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DFB78F7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6D11E2">
              <w:rPr>
                <w:b/>
                <w:sz w:val="24"/>
              </w:rPr>
              <w:t xml:space="preserve"> / Kúpnej zmluvy </w:t>
            </w:r>
            <w:r w:rsidR="00030272">
              <w:rPr>
                <w:b/>
                <w:sz w:val="24"/>
              </w:rPr>
              <w:t xml:space="preserve">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4E7ECB8" w:rsidR="00E25749" w:rsidRDefault="00F4027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4027D">
                              <w:t>Úžitkové dodávkové vozidlo do 3,5 t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4E7ECB8" w:rsidR="00E25749" w:rsidRDefault="00F4027D">
                      <w:pPr>
                        <w:pStyle w:val="Zkladntext"/>
                        <w:spacing w:before="119"/>
                        <w:ind w:left="105"/>
                      </w:pPr>
                      <w:r w:rsidRPr="00F4027D">
                        <w:t>Úžitkové dodávkové vozidlo do 3,5 t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4027D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774C6FDF" w:rsidR="00F4027D" w:rsidRPr="00F4027D" w:rsidRDefault="00F4027D" w:rsidP="00F402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Celková hmotnosť maximálne (t)</w:t>
            </w:r>
          </w:p>
        </w:tc>
        <w:tc>
          <w:tcPr>
            <w:tcW w:w="2588" w:type="dxa"/>
            <w:vAlign w:val="center"/>
          </w:tcPr>
          <w:p w14:paraId="41D76F8B" w14:textId="4A6CB9CB" w:rsidR="00F4027D" w:rsidRPr="00F4027D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3,5</w:t>
            </w:r>
          </w:p>
        </w:tc>
        <w:tc>
          <w:tcPr>
            <w:tcW w:w="2400" w:type="dxa"/>
            <w:vAlign w:val="center"/>
          </w:tcPr>
          <w:p w14:paraId="00DF0BD4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66646EBE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48207D48" w:rsidR="00F4027D" w:rsidRPr="00F4027D" w:rsidRDefault="00F4027D" w:rsidP="00F402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Objem motora minimálne (m³)</w:t>
            </w:r>
          </w:p>
        </w:tc>
        <w:tc>
          <w:tcPr>
            <w:tcW w:w="2588" w:type="dxa"/>
            <w:vAlign w:val="center"/>
          </w:tcPr>
          <w:p w14:paraId="03315A2C" w14:textId="21731983" w:rsidR="00F4027D" w:rsidRPr="00F4027D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1995</w:t>
            </w:r>
          </w:p>
        </w:tc>
        <w:tc>
          <w:tcPr>
            <w:tcW w:w="2400" w:type="dxa"/>
            <w:vAlign w:val="center"/>
          </w:tcPr>
          <w:p w14:paraId="175D03B8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5F850F3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57A66EB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Maximálny výkon minimálne (kW)</w:t>
            </w:r>
          </w:p>
        </w:tc>
        <w:tc>
          <w:tcPr>
            <w:tcW w:w="2588" w:type="dxa"/>
            <w:vAlign w:val="center"/>
          </w:tcPr>
          <w:p w14:paraId="381B0019" w14:textId="26F217D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2400" w:type="dxa"/>
            <w:vAlign w:val="center"/>
          </w:tcPr>
          <w:p w14:paraId="7EDF81D7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725AFA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7210FB" w14:textId="30890672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Palivo - nafta</w:t>
            </w:r>
          </w:p>
        </w:tc>
        <w:tc>
          <w:tcPr>
            <w:tcW w:w="2588" w:type="dxa"/>
            <w:vAlign w:val="center"/>
          </w:tcPr>
          <w:p w14:paraId="07026A64" w14:textId="13C9028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3131929"/>
            <w:placeholder>
              <w:docPart w:val="914F86F221E947D290DE25D5609113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02B845D0" w14:textId="5C5BC27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DD88735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171E675" w14:textId="77777777" w:rsidR="00F4027D" w:rsidRPr="00F4027D" w:rsidRDefault="00F4027D" w:rsidP="00F06D59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Spotreba v kombinovanej prevádzke</w:t>
            </w:r>
          </w:p>
          <w:p w14:paraId="275B2E6D" w14:textId="29A2D6F2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maximálne (l/100 km)</w:t>
            </w:r>
          </w:p>
        </w:tc>
        <w:tc>
          <w:tcPr>
            <w:tcW w:w="2588" w:type="dxa"/>
            <w:vAlign w:val="center"/>
          </w:tcPr>
          <w:p w14:paraId="7010E1D6" w14:textId="671CBD7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 w14:paraId="52B4D191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2101CB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C7ECCB" w14:textId="549E010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Prevodovka manuálna</w:t>
            </w:r>
          </w:p>
        </w:tc>
        <w:tc>
          <w:tcPr>
            <w:tcW w:w="2588" w:type="dxa"/>
            <w:vAlign w:val="center"/>
          </w:tcPr>
          <w:p w14:paraId="6ED4215A" w14:textId="4C9A789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972768"/>
            <w:placeholder>
              <w:docPart w:val="65475B589BC64F53A16832BE165BEA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B107267" w14:textId="329763F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246BA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CDE9343" w14:textId="5D10BC73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Poradové stupne minimálne (ks)</w:t>
            </w:r>
          </w:p>
        </w:tc>
        <w:tc>
          <w:tcPr>
            <w:tcW w:w="2588" w:type="dxa"/>
            <w:vAlign w:val="center"/>
          </w:tcPr>
          <w:p w14:paraId="61C462B4" w14:textId="661A7D30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14:paraId="460B8CC6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636D70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443032B" w14:textId="21418C7B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Objem palivovej nádrže minimálne (l)</w:t>
            </w:r>
          </w:p>
        </w:tc>
        <w:tc>
          <w:tcPr>
            <w:tcW w:w="2588" w:type="dxa"/>
            <w:vAlign w:val="center"/>
          </w:tcPr>
          <w:p w14:paraId="59DD5B1E" w14:textId="6AB70FB1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2400" w:type="dxa"/>
            <w:vAlign w:val="center"/>
          </w:tcPr>
          <w:p w14:paraId="1BFD6737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63D0D68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877A408" w14:textId="0BE1DE4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Počet miest na sedenie (ks) minimálne</w:t>
            </w:r>
          </w:p>
        </w:tc>
        <w:tc>
          <w:tcPr>
            <w:tcW w:w="2588" w:type="dxa"/>
            <w:vAlign w:val="center"/>
          </w:tcPr>
          <w:p w14:paraId="20DCB8E0" w14:textId="731A2A7A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4EAD277D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73B4DF9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DC1E283" w14:textId="4DDC89D9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Pohon 2x2 / 4x2</w:t>
            </w:r>
          </w:p>
        </w:tc>
        <w:tc>
          <w:tcPr>
            <w:tcW w:w="2588" w:type="dxa"/>
            <w:vAlign w:val="center"/>
          </w:tcPr>
          <w:p w14:paraId="721B98A6" w14:textId="20A129A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2543422"/>
            <w:placeholder>
              <w:docPart w:val="EAD51CDA074946A384EB4608073298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27BC0913" w14:textId="469F1D3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733FDDF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CF36F56" w14:textId="61C844C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Počet dverí vpredu (ks)</w:t>
            </w:r>
          </w:p>
        </w:tc>
        <w:tc>
          <w:tcPr>
            <w:tcW w:w="2588" w:type="dxa"/>
            <w:vAlign w:val="center"/>
          </w:tcPr>
          <w:p w14:paraId="22032643" w14:textId="5B04A22C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6DDFA118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3116BB5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09F1A11" w14:textId="5BCE5E2E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Posuvné bočné dvere (ks)</w:t>
            </w:r>
          </w:p>
        </w:tc>
        <w:tc>
          <w:tcPr>
            <w:tcW w:w="2588" w:type="dxa"/>
            <w:vAlign w:val="center"/>
          </w:tcPr>
          <w:p w14:paraId="52B7F802" w14:textId="16FFEFA4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76B24BE6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54FAE297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01D5A42" w14:textId="739933C0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Zadné dvojkrídlové dvere</w:t>
            </w:r>
          </w:p>
        </w:tc>
        <w:tc>
          <w:tcPr>
            <w:tcW w:w="2588" w:type="dxa"/>
            <w:vAlign w:val="center"/>
          </w:tcPr>
          <w:p w14:paraId="111C8087" w14:textId="57635066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886696"/>
            <w:placeholder>
              <w:docPart w:val="CC60E87F8F7C4B1CB1F679D67BB70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0D7B79C3" w14:textId="13110AB8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CBF10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95A8DB7" w14:textId="18103871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Veľkosť pneumatík minimálne (“)</w:t>
            </w:r>
          </w:p>
        </w:tc>
        <w:tc>
          <w:tcPr>
            <w:tcW w:w="2588" w:type="dxa"/>
            <w:vAlign w:val="center"/>
          </w:tcPr>
          <w:p w14:paraId="21FB908E" w14:textId="4152034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400" w:type="dxa"/>
            <w:vAlign w:val="center"/>
          </w:tcPr>
          <w:p w14:paraId="4AE560CA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2F79FDB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8FB40BB" w14:textId="02552F9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Airbag vodiča</w:t>
            </w:r>
          </w:p>
        </w:tc>
        <w:tc>
          <w:tcPr>
            <w:tcW w:w="2588" w:type="dxa"/>
            <w:vAlign w:val="center"/>
          </w:tcPr>
          <w:p w14:paraId="49EF0DB7" w14:textId="190F511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727532"/>
            <w:placeholder>
              <w:docPart w:val="E558057ED5A64D5A94B8069F55852B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2EDFFC4" w14:textId="54F5D58A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1958DD1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060999" w14:textId="7BA63FF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Predpínače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bezpečnostných pásov</w:t>
            </w:r>
          </w:p>
        </w:tc>
        <w:tc>
          <w:tcPr>
            <w:tcW w:w="2588" w:type="dxa"/>
            <w:vAlign w:val="center"/>
          </w:tcPr>
          <w:p w14:paraId="60AB296B" w14:textId="33F0AD17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6177340"/>
            <w:placeholder>
              <w:docPart w:val="F8C8E9AD9B604254AE8452D12E854E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2160CB02" w14:textId="4AA2DF1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BE60BD8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126EBF7" w14:textId="332D1469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Centrálne zamykanie s diaľkovým ovládaním</w:t>
            </w:r>
          </w:p>
        </w:tc>
        <w:tc>
          <w:tcPr>
            <w:tcW w:w="2588" w:type="dxa"/>
            <w:vAlign w:val="center"/>
          </w:tcPr>
          <w:p w14:paraId="4D371B13" w14:textId="6374DDCE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9153833"/>
            <w:placeholder>
              <w:docPart w:val="2B44844D721F402ABFFE17C9E21ABC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6169885" w14:textId="7708219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42DC4E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3613C08" w14:textId="156E03A0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Zásuvka 12 V</w:t>
            </w:r>
          </w:p>
        </w:tc>
        <w:tc>
          <w:tcPr>
            <w:tcW w:w="2588" w:type="dxa"/>
            <w:vAlign w:val="center"/>
          </w:tcPr>
          <w:p w14:paraId="4448BB39" w14:textId="388DD828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2519857"/>
            <w:placeholder>
              <w:docPart w:val="739717D7528643E2830F57F09184F2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35435C04" w14:textId="67229F6A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E379D3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AE83F71" w14:textId="34AA57DD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ABS + ESP</w:t>
            </w:r>
          </w:p>
        </w:tc>
        <w:tc>
          <w:tcPr>
            <w:tcW w:w="2588" w:type="dxa"/>
            <w:vAlign w:val="center"/>
          </w:tcPr>
          <w:p w14:paraId="5AD6A465" w14:textId="05F99141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2628480"/>
            <w:placeholder>
              <w:docPart w:val="ED6487D940964E36878503A9F45233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76DA86E" w14:textId="36E00BE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6318524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5C562D9" w14:textId="52462787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Elektrické ovládanie predných okien</w:t>
            </w:r>
          </w:p>
        </w:tc>
        <w:tc>
          <w:tcPr>
            <w:tcW w:w="2588" w:type="dxa"/>
            <w:vAlign w:val="center"/>
          </w:tcPr>
          <w:p w14:paraId="606E1ECF" w14:textId="686759B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44329"/>
            <w:placeholder>
              <w:docPart w:val="62948DD16F81420BAC01FBBDA2605A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BA0CE53" w14:textId="274B3733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0D2C01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718EE51" w14:textId="5FEA462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Elektricky ovládané a 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vyhriev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. spätné zrkadlá</w:t>
            </w:r>
          </w:p>
        </w:tc>
        <w:tc>
          <w:tcPr>
            <w:tcW w:w="2588" w:type="dxa"/>
            <w:vAlign w:val="center"/>
          </w:tcPr>
          <w:p w14:paraId="527B7DAE" w14:textId="39924399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9974182"/>
            <w:placeholder>
              <w:docPart w:val="16509F7D576B466B8740398100B73A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66915766" w14:textId="0551754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C67493F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01F281C" w14:textId="3B3820F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Plnohodnotná rezerva / 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dojazdové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rezervné koleso resp. 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sada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na opravu defektu</w:t>
            </w:r>
          </w:p>
        </w:tc>
        <w:tc>
          <w:tcPr>
            <w:tcW w:w="2588" w:type="dxa"/>
            <w:vAlign w:val="center"/>
          </w:tcPr>
          <w:p w14:paraId="2652B595" w14:textId="7355A28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6414281"/>
            <w:placeholder>
              <w:docPart w:val="B56487EB696A4F10AC9417F03D6AE5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4E0CCED3" w14:textId="40BC07E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0053D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171D281" w14:textId="37483BF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Svetlá s funkciou denného svietenia</w:t>
            </w:r>
          </w:p>
        </w:tc>
        <w:tc>
          <w:tcPr>
            <w:tcW w:w="2588" w:type="dxa"/>
            <w:vAlign w:val="center"/>
          </w:tcPr>
          <w:p w14:paraId="06A53F76" w14:textId="6930DAAD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33002711"/>
            <w:placeholder>
              <w:docPart w:val="AED445D8475546AF83D264228A1F4F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0C8045DF" w14:textId="3FDA400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016BBE1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E61459" w14:textId="1242134A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Manuálna klimatizácia</w:t>
            </w:r>
          </w:p>
        </w:tc>
        <w:tc>
          <w:tcPr>
            <w:tcW w:w="2588" w:type="dxa"/>
            <w:vAlign w:val="center"/>
          </w:tcPr>
          <w:p w14:paraId="69A782EE" w14:textId="0BEABBB4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0235939"/>
            <w:placeholder>
              <w:docPart w:val="30C56D253C8C428A9FCF5718A57E27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A56D42E" w14:textId="697BABB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2D64FEF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3329868" w14:textId="472F963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Imobilizér</w:t>
            </w:r>
          </w:p>
        </w:tc>
        <w:tc>
          <w:tcPr>
            <w:tcW w:w="2588" w:type="dxa"/>
            <w:vAlign w:val="center"/>
          </w:tcPr>
          <w:p w14:paraId="170D9651" w14:textId="07A3CF06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9355648"/>
            <w:placeholder>
              <w:docPart w:val="A32E815453034870A562CD834DB2AD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F4C4E4E" w14:textId="1D429E8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D3D38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6965B05" w14:textId="3249CE61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Asistent rozjazdu do kopca</w:t>
            </w:r>
          </w:p>
        </w:tc>
        <w:tc>
          <w:tcPr>
            <w:tcW w:w="2588" w:type="dxa"/>
            <w:vAlign w:val="center"/>
          </w:tcPr>
          <w:p w14:paraId="212E8A03" w14:textId="547F37BA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3919483"/>
            <w:placeholder>
              <w:docPart w:val="5C26B9A94B654335A6A9DB3D9BC6F9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11715B9A" w14:textId="2FFE8BB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2D8B017B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D65A3F4" w14:textId="2F89C84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Posilňovač riadenia</w:t>
            </w:r>
          </w:p>
        </w:tc>
        <w:tc>
          <w:tcPr>
            <w:tcW w:w="2588" w:type="dxa"/>
            <w:vAlign w:val="center"/>
          </w:tcPr>
          <w:p w14:paraId="0F4F81F0" w14:textId="53D4AF8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0105883"/>
            <w:placeholder>
              <w:docPart w:val="7EE5E5B4D6DB4E86A9D695231A6956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83893CC" w14:textId="61CFBDF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D94BC3B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8C495A3" w14:textId="215F555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Tempomat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+ obmedzovač rýchlosti</w:t>
            </w:r>
          </w:p>
        </w:tc>
        <w:tc>
          <w:tcPr>
            <w:tcW w:w="2588" w:type="dxa"/>
            <w:vAlign w:val="center"/>
          </w:tcPr>
          <w:p w14:paraId="38AD72C5" w14:textId="6159CF6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7530188"/>
            <w:placeholder>
              <w:docPart w:val="D51901EBDF43496194CDBBAE406708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118C043" w14:textId="77D4B01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112AE7B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E0600DF" w14:textId="4D75C83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Autorádio + Bluetooth</w:t>
            </w:r>
          </w:p>
        </w:tc>
        <w:tc>
          <w:tcPr>
            <w:tcW w:w="2588" w:type="dxa"/>
            <w:vAlign w:val="center"/>
          </w:tcPr>
          <w:p w14:paraId="375C31E5" w14:textId="3A8E586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8574706"/>
            <w:placeholder>
              <w:docPart w:val="77303848BDC847A9A22262B2A4162A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66F2F196" w14:textId="0650AE3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6586FA7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607A08F" w14:textId="01E2DF6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Emisná norma minimálne Euro 6</w:t>
            </w:r>
          </w:p>
        </w:tc>
        <w:tc>
          <w:tcPr>
            <w:tcW w:w="2588" w:type="dxa"/>
            <w:vAlign w:val="center"/>
          </w:tcPr>
          <w:p w14:paraId="5DA76251" w14:textId="77A261A3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5393349"/>
            <w:placeholder>
              <w:docPart w:val="3976EBF314604847A47F936F1E4E6E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7973AB7E" w14:textId="19A1A001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27D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27D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11E2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F86F221E947D290DE25D5609113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BF408-1175-47C2-8476-AA177158FDFA}"/>
      </w:docPartPr>
      <w:docPartBody>
        <w:p w:rsidR="00B476C5" w:rsidRDefault="00B476C5" w:rsidP="00B476C5">
          <w:pPr>
            <w:pStyle w:val="914F86F221E947D290DE25D5609113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475B589BC64F53A16832BE165BEA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917FE-F173-4FAE-8AB0-D592D3FE4E74}"/>
      </w:docPartPr>
      <w:docPartBody>
        <w:p w:rsidR="00B476C5" w:rsidRDefault="00B476C5" w:rsidP="00B476C5">
          <w:pPr>
            <w:pStyle w:val="65475B589BC64F53A16832BE165BEA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D51CDA074946A384EB460807329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3B083-7BFD-4A79-B46F-C5A705295FBA}"/>
      </w:docPartPr>
      <w:docPartBody>
        <w:p w:rsidR="00B476C5" w:rsidRDefault="00B476C5" w:rsidP="00B476C5">
          <w:pPr>
            <w:pStyle w:val="EAD51CDA074946A384EB4608073298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60E87F8F7C4B1CB1F679D67BB70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C0E36-7B05-4375-96AF-5897E99AE511}"/>
      </w:docPartPr>
      <w:docPartBody>
        <w:p w:rsidR="00B476C5" w:rsidRDefault="00B476C5" w:rsidP="00B476C5">
          <w:pPr>
            <w:pStyle w:val="CC60E87F8F7C4B1CB1F679D67BB70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58057ED5A64D5A94B8069F55852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A87CA-3AB4-4666-B09E-C7F141B3371D}"/>
      </w:docPartPr>
      <w:docPartBody>
        <w:p w:rsidR="00B476C5" w:rsidRDefault="00B476C5" w:rsidP="00B476C5">
          <w:pPr>
            <w:pStyle w:val="E558057ED5A64D5A94B8069F55852B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C8E9AD9B604254AE8452D12E854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3BD44-3814-4051-B8FF-4FCBF8CC3206}"/>
      </w:docPartPr>
      <w:docPartBody>
        <w:p w:rsidR="00B476C5" w:rsidRDefault="00B476C5" w:rsidP="00B476C5">
          <w:pPr>
            <w:pStyle w:val="F8C8E9AD9B604254AE8452D12E854E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44844D721F402ABFFE17C9E21ABC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75F09-91B3-48AF-BC78-4B058305511D}"/>
      </w:docPartPr>
      <w:docPartBody>
        <w:p w:rsidR="00B476C5" w:rsidRDefault="00B476C5" w:rsidP="00B476C5">
          <w:pPr>
            <w:pStyle w:val="2B44844D721F402ABFFE17C9E21ABC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9717D7528643E2830F57F09184F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7244FE-89F8-437C-9F1D-2A85CAA5F749}"/>
      </w:docPartPr>
      <w:docPartBody>
        <w:p w:rsidR="00B476C5" w:rsidRDefault="00B476C5" w:rsidP="00B476C5">
          <w:pPr>
            <w:pStyle w:val="739717D7528643E2830F57F09184F2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6487D940964E36878503A9F4523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62ED6-7DEE-4622-B049-11CF8B3EE713}"/>
      </w:docPartPr>
      <w:docPartBody>
        <w:p w:rsidR="00B476C5" w:rsidRDefault="00B476C5" w:rsidP="00B476C5">
          <w:pPr>
            <w:pStyle w:val="ED6487D940964E36878503A9F45233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948DD16F81420BAC01FBBDA2605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95B98-7648-4A17-99F7-C15A41167AF4}"/>
      </w:docPartPr>
      <w:docPartBody>
        <w:p w:rsidR="00B476C5" w:rsidRDefault="00B476C5" w:rsidP="00B476C5">
          <w:pPr>
            <w:pStyle w:val="62948DD16F81420BAC01FBBDA2605A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509F7D576B466B8740398100B73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20ED6-FA8A-4044-8910-827BC924B59F}"/>
      </w:docPartPr>
      <w:docPartBody>
        <w:p w:rsidR="00B476C5" w:rsidRDefault="00B476C5" w:rsidP="00B476C5">
          <w:pPr>
            <w:pStyle w:val="16509F7D576B466B8740398100B73A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6487EB696A4F10AC9417F03D6AE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DBC95-3D37-4913-9DE4-055DFDDE2B97}"/>
      </w:docPartPr>
      <w:docPartBody>
        <w:p w:rsidR="00B476C5" w:rsidRDefault="00B476C5" w:rsidP="00B476C5">
          <w:pPr>
            <w:pStyle w:val="B56487EB696A4F10AC9417F03D6AE5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D445D8475546AF83D264228A1F4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F760C-E248-44CE-856A-C11D8F12F153}"/>
      </w:docPartPr>
      <w:docPartBody>
        <w:p w:rsidR="00B476C5" w:rsidRDefault="00B476C5" w:rsidP="00B476C5">
          <w:pPr>
            <w:pStyle w:val="AED445D8475546AF83D264228A1F4F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C56D253C8C428A9FCF5718A57E2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F3FAC-CDC4-414C-87F3-0321C82D913F}"/>
      </w:docPartPr>
      <w:docPartBody>
        <w:p w:rsidR="00B476C5" w:rsidRDefault="00B476C5" w:rsidP="00B476C5">
          <w:pPr>
            <w:pStyle w:val="30C56D253C8C428A9FCF5718A57E27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2E815453034870A562CD834DB2A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7F8B55-A277-4732-94FB-0930949F847C}"/>
      </w:docPartPr>
      <w:docPartBody>
        <w:p w:rsidR="00B476C5" w:rsidRDefault="00B476C5" w:rsidP="00B476C5">
          <w:pPr>
            <w:pStyle w:val="A32E815453034870A562CD834DB2AD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26B9A94B654335A6A9DB3D9BC6F9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B30DB-FBA3-47F0-A22E-9EA44759644D}"/>
      </w:docPartPr>
      <w:docPartBody>
        <w:p w:rsidR="00B476C5" w:rsidRDefault="00B476C5" w:rsidP="00B476C5">
          <w:pPr>
            <w:pStyle w:val="5C26B9A94B654335A6A9DB3D9BC6F9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E5E5B4D6DB4E86A9D695231A6956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70934-75D6-4671-ABD1-79805E8CE39A}"/>
      </w:docPartPr>
      <w:docPartBody>
        <w:p w:rsidR="00B476C5" w:rsidRDefault="00B476C5" w:rsidP="00B476C5">
          <w:pPr>
            <w:pStyle w:val="7EE5E5B4D6DB4E86A9D695231A6956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1901EBDF43496194CDBBAE406708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317BD-6507-40B5-8D69-CF9E4DE111D9}"/>
      </w:docPartPr>
      <w:docPartBody>
        <w:p w:rsidR="00B476C5" w:rsidRDefault="00B476C5" w:rsidP="00B476C5">
          <w:pPr>
            <w:pStyle w:val="D51901EBDF43496194CDBBAE406708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303848BDC847A9A22262B2A4162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EBC1E3-5E21-43CA-BB30-5FDD469303F1}"/>
      </w:docPartPr>
      <w:docPartBody>
        <w:p w:rsidR="00B476C5" w:rsidRDefault="00B476C5" w:rsidP="00B476C5">
          <w:pPr>
            <w:pStyle w:val="77303848BDC847A9A22262B2A4162A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76EBF314604847A47F936F1E4E6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BD008D-ED57-4579-903F-40788767E4EA}"/>
      </w:docPartPr>
      <w:docPartBody>
        <w:p w:rsidR="00B476C5" w:rsidRDefault="00B476C5" w:rsidP="00B476C5">
          <w:pPr>
            <w:pStyle w:val="3976EBF314604847A47F936F1E4E6EC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B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476C5"/>
    <w:rPr>
      <w:color w:val="808080"/>
    </w:rPr>
  </w:style>
  <w:style w:type="paragraph" w:customStyle="1" w:styleId="914F86F221E947D290DE25D5609113FC">
    <w:name w:val="914F86F221E947D290DE25D5609113FC"/>
    <w:rsid w:val="00B476C5"/>
    <w:rPr>
      <w:kern w:val="2"/>
      <w14:ligatures w14:val="standardContextual"/>
    </w:rPr>
  </w:style>
  <w:style w:type="paragraph" w:customStyle="1" w:styleId="65475B589BC64F53A16832BE165BEAFC">
    <w:name w:val="65475B589BC64F53A16832BE165BEAFC"/>
    <w:rsid w:val="00B476C5"/>
    <w:rPr>
      <w:kern w:val="2"/>
      <w14:ligatures w14:val="standardContextual"/>
    </w:rPr>
  </w:style>
  <w:style w:type="paragraph" w:customStyle="1" w:styleId="EAD51CDA074946A384EB46080732981F">
    <w:name w:val="EAD51CDA074946A384EB46080732981F"/>
    <w:rsid w:val="00B476C5"/>
    <w:rPr>
      <w:kern w:val="2"/>
      <w14:ligatures w14:val="standardContextual"/>
    </w:rPr>
  </w:style>
  <w:style w:type="paragraph" w:customStyle="1" w:styleId="CC60E87F8F7C4B1CB1F679D67BB702FE">
    <w:name w:val="CC60E87F8F7C4B1CB1F679D67BB702FE"/>
    <w:rsid w:val="00B476C5"/>
    <w:rPr>
      <w:kern w:val="2"/>
      <w14:ligatures w14:val="standardContextual"/>
    </w:rPr>
  </w:style>
  <w:style w:type="paragraph" w:customStyle="1" w:styleId="E558057ED5A64D5A94B8069F55852B63">
    <w:name w:val="E558057ED5A64D5A94B8069F55852B63"/>
    <w:rsid w:val="00B476C5"/>
    <w:rPr>
      <w:kern w:val="2"/>
      <w14:ligatures w14:val="standardContextual"/>
    </w:rPr>
  </w:style>
  <w:style w:type="paragraph" w:customStyle="1" w:styleId="F8C8E9AD9B604254AE8452D12E854EF3">
    <w:name w:val="F8C8E9AD9B604254AE8452D12E854EF3"/>
    <w:rsid w:val="00B476C5"/>
    <w:rPr>
      <w:kern w:val="2"/>
      <w14:ligatures w14:val="standardContextual"/>
    </w:rPr>
  </w:style>
  <w:style w:type="paragraph" w:customStyle="1" w:styleId="2B44844D721F402ABFFE17C9E21ABCA0">
    <w:name w:val="2B44844D721F402ABFFE17C9E21ABCA0"/>
    <w:rsid w:val="00B476C5"/>
    <w:rPr>
      <w:kern w:val="2"/>
      <w14:ligatures w14:val="standardContextual"/>
    </w:rPr>
  </w:style>
  <w:style w:type="paragraph" w:customStyle="1" w:styleId="739717D7528643E2830F57F09184F2E4">
    <w:name w:val="739717D7528643E2830F57F09184F2E4"/>
    <w:rsid w:val="00B476C5"/>
    <w:rPr>
      <w:kern w:val="2"/>
      <w14:ligatures w14:val="standardContextual"/>
    </w:rPr>
  </w:style>
  <w:style w:type="paragraph" w:customStyle="1" w:styleId="ED6487D940964E36878503A9F452339C">
    <w:name w:val="ED6487D940964E36878503A9F452339C"/>
    <w:rsid w:val="00B476C5"/>
    <w:rPr>
      <w:kern w:val="2"/>
      <w14:ligatures w14:val="standardContextual"/>
    </w:rPr>
  </w:style>
  <w:style w:type="paragraph" w:customStyle="1" w:styleId="62948DD16F81420BAC01FBBDA2605A0F">
    <w:name w:val="62948DD16F81420BAC01FBBDA2605A0F"/>
    <w:rsid w:val="00B476C5"/>
    <w:rPr>
      <w:kern w:val="2"/>
      <w14:ligatures w14:val="standardContextual"/>
    </w:rPr>
  </w:style>
  <w:style w:type="paragraph" w:customStyle="1" w:styleId="16509F7D576B466B8740398100B73AA6">
    <w:name w:val="16509F7D576B466B8740398100B73AA6"/>
    <w:rsid w:val="00B476C5"/>
    <w:rPr>
      <w:kern w:val="2"/>
      <w14:ligatures w14:val="standardContextual"/>
    </w:rPr>
  </w:style>
  <w:style w:type="paragraph" w:customStyle="1" w:styleId="B56487EB696A4F10AC9417F03D6AE5C9">
    <w:name w:val="B56487EB696A4F10AC9417F03D6AE5C9"/>
    <w:rsid w:val="00B476C5"/>
    <w:rPr>
      <w:kern w:val="2"/>
      <w14:ligatures w14:val="standardContextual"/>
    </w:rPr>
  </w:style>
  <w:style w:type="paragraph" w:customStyle="1" w:styleId="AED445D8475546AF83D264228A1F4F3A">
    <w:name w:val="AED445D8475546AF83D264228A1F4F3A"/>
    <w:rsid w:val="00B476C5"/>
    <w:rPr>
      <w:kern w:val="2"/>
      <w14:ligatures w14:val="standardContextual"/>
    </w:rPr>
  </w:style>
  <w:style w:type="paragraph" w:customStyle="1" w:styleId="30C56D253C8C428A9FCF5718A57E278A">
    <w:name w:val="30C56D253C8C428A9FCF5718A57E278A"/>
    <w:rsid w:val="00B476C5"/>
    <w:rPr>
      <w:kern w:val="2"/>
      <w14:ligatures w14:val="standardContextual"/>
    </w:rPr>
  </w:style>
  <w:style w:type="paragraph" w:customStyle="1" w:styleId="A32E815453034870A562CD834DB2ADB3">
    <w:name w:val="A32E815453034870A562CD834DB2ADB3"/>
    <w:rsid w:val="00B476C5"/>
    <w:rPr>
      <w:kern w:val="2"/>
      <w14:ligatures w14:val="standardContextual"/>
    </w:rPr>
  </w:style>
  <w:style w:type="paragraph" w:customStyle="1" w:styleId="5C26B9A94B654335A6A9DB3D9BC6F9C3">
    <w:name w:val="5C26B9A94B654335A6A9DB3D9BC6F9C3"/>
    <w:rsid w:val="00B476C5"/>
    <w:rPr>
      <w:kern w:val="2"/>
      <w14:ligatures w14:val="standardContextual"/>
    </w:rPr>
  </w:style>
  <w:style w:type="paragraph" w:customStyle="1" w:styleId="7EE5E5B4D6DB4E86A9D695231A695639">
    <w:name w:val="7EE5E5B4D6DB4E86A9D695231A695639"/>
    <w:rsid w:val="00B476C5"/>
    <w:rPr>
      <w:kern w:val="2"/>
      <w14:ligatures w14:val="standardContextual"/>
    </w:rPr>
  </w:style>
  <w:style w:type="paragraph" w:customStyle="1" w:styleId="D51901EBDF43496194CDBBAE4067084F">
    <w:name w:val="D51901EBDF43496194CDBBAE4067084F"/>
    <w:rsid w:val="00B476C5"/>
    <w:rPr>
      <w:kern w:val="2"/>
      <w14:ligatures w14:val="standardContextual"/>
    </w:rPr>
  </w:style>
  <w:style w:type="paragraph" w:customStyle="1" w:styleId="77303848BDC847A9A22262B2A4162AD5">
    <w:name w:val="77303848BDC847A9A22262B2A4162AD5"/>
    <w:rsid w:val="00B476C5"/>
    <w:rPr>
      <w:kern w:val="2"/>
      <w14:ligatures w14:val="standardContextual"/>
    </w:rPr>
  </w:style>
  <w:style w:type="paragraph" w:customStyle="1" w:styleId="3976EBF314604847A47F936F1E4E6ECB">
    <w:name w:val="3976EBF314604847A47F936F1E4E6ECB"/>
    <w:rsid w:val="00B476C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2022-03-31T07:53:00Z</dcterms:created>
  <dcterms:modified xsi:type="dcterms:W3CDTF">2024-02-21T15:40:00Z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