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28D88" w14:textId="40D4F0E0" w:rsidR="00C142C4" w:rsidRPr="00CB771A" w:rsidRDefault="003C49E1" w:rsidP="00C80BE5">
      <w:pPr>
        <w:pStyle w:val="Riadok"/>
        <w:jc w:val="center"/>
        <w:rPr>
          <w:rFonts w:ascii="Arial" w:hAnsi="Arial" w:cs="Arial"/>
          <w:b/>
          <w:spacing w:val="20"/>
          <w:sz w:val="22"/>
          <w:szCs w:val="22"/>
          <w:u w:val="single"/>
          <w:lang w:val="en-GB"/>
        </w:rPr>
      </w:pPr>
      <w:r>
        <w:rPr>
          <w:rFonts w:ascii="Arial" w:hAnsi="Arial" w:cs="Arial"/>
          <w:b/>
          <w:spacing w:val="20"/>
          <w:sz w:val="22"/>
          <w:szCs w:val="22"/>
          <w:u w:val="single"/>
          <w:lang w:val="en-GB"/>
        </w:rPr>
        <w:t>Purchase contract</w:t>
      </w:r>
    </w:p>
    <w:p w14:paraId="36934871" w14:textId="77777777" w:rsidR="00C142C4" w:rsidRPr="00CB771A" w:rsidRDefault="00C142C4" w:rsidP="003C49E1">
      <w:pPr>
        <w:rPr>
          <w:rFonts w:ascii="Arial" w:hAnsi="Arial" w:cs="Arial"/>
          <w:b/>
          <w:sz w:val="22"/>
          <w:szCs w:val="22"/>
          <w:lang w:val="en-GB"/>
        </w:rPr>
      </w:pPr>
    </w:p>
    <w:p w14:paraId="4B4EF5FC" w14:textId="4BEA4FC8" w:rsidR="00C142C4" w:rsidRPr="00CB771A" w:rsidRDefault="00AB6154" w:rsidP="00C80BE5">
      <w:pPr>
        <w:jc w:val="center"/>
        <w:rPr>
          <w:rFonts w:ascii="Arial" w:hAnsi="Arial" w:cs="Arial"/>
          <w:b/>
          <w:sz w:val="22"/>
          <w:szCs w:val="22"/>
          <w:lang w:val="en-GB"/>
        </w:rPr>
      </w:pPr>
      <w:r w:rsidRPr="00CB771A">
        <w:rPr>
          <w:rFonts w:ascii="Arial" w:hAnsi="Arial" w:cs="Arial"/>
          <w:b/>
          <w:sz w:val="22"/>
          <w:szCs w:val="22"/>
          <w:lang w:val="en-GB"/>
        </w:rPr>
        <w:t>between the parties</w:t>
      </w:r>
    </w:p>
    <w:p w14:paraId="2F3FA3B5" w14:textId="77777777" w:rsidR="00C142C4" w:rsidRPr="00CB771A" w:rsidRDefault="00C142C4" w:rsidP="00C80BE5">
      <w:pPr>
        <w:jc w:val="center"/>
        <w:rPr>
          <w:rFonts w:ascii="Arial" w:hAnsi="Arial" w:cs="Arial"/>
          <w:b/>
          <w:sz w:val="22"/>
          <w:szCs w:val="22"/>
          <w:lang w:val="en-GB"/>
        </w:rPr>
      </w:pPr>
    </w:p>
    <w:p w14:paraId="37782475" w14:textId="77777777" w:rsidR="00C142C4" w:rsidRPr="00CB771A" w:rsidRDefault="00C142C4" w:rsidP="00C80BE5">
      <w:pPr>
        <w:jc w:val="center"/>
        <w:rPr>
          <w:rFonts w:ascii="Arial" w:hAnsi="Arial" w:cs="Arial"/>
          <w:sz w:val="22"/>
          <w:szCs w:val="22"/>
          <w:lang w:val="en-GB"/>
        </w:rPr>
      </w:pPr>
    </w:p>
    <w:p w14:paraId="171B5DD8" w14:textId="7703978D" w:rsidR="00C142C4" w:rsidRPr="00CB771A" w:rsidRDefault="00AB6154" w:rsidP="00C80BE5">
      <w:pPr>
        <w:tabs>
          <w:tab w:val="left" w:pos="1985"/>
        </w:tabs>
        <w:rPr>
          <w:rFonts w:ascii="Arial" w:eastAsia="Calibri" w:hAnsi="Arial" w:cs="Arial"/>
          <w:b/>
          <w:sz w:val="22"/>
          <w:szCs w:val="22"/>
          <w:lang w:val="en-GB" w:eastAsia="en-US"/>
        </w:rPr>
      </w:pPr>
      <w:r w:rsidRPr="00CB771A">
        <w:rPr>
          <w:rFonts w:ascii="Arial" w:hAnsi="Arial" w:cs="Arial"/>
          <w:b/>
          <w:sz w:val="22"/>
          <w:szCs w:val="22"/>
          <w:lang w:val="en-GB"/>
        </w:rPr>
        <w:t>Seller</w:t>
      </w:r>
      <w:r w:rsidR="00961508" w:rsidRPr="00CB771A">
        <w:rPr>
          <w:rFonts w:ascii="Arial" w:hAnsi="Arial" w:cs="Arial"/>
          <w:b/>
          <w:sz w:val="22"/>
          <w:szCs w:val="22"/>
          <w:lang w:val="en-GB"/>
        </w:rPr>
        <w:t>:</w:t>
      </w:r>
      <w:r w:rsidR="00961508" w:rsidRPr="00CB771A">
        <w:rPr>
          <w:rFonts w:ascii="Arial" w:eastAsia="Calibri" w:hAnsi="Arial" w:cs="Arial"/>
          <w:b/>
          <w:sz w:val="22"/>
          <w:szCs w:val="22"/>
          <w:lang w:val="en-GB" w:eastAsia="en-US"/>
        </w:rPr>
        <w:t xml:space="preserve"> </w:t>
      </w:r>
      <w:r w:rsidR="00961508" w:rsidRPr="00CB771A">
        <w:rPr>
          <w:rFonts w:ascii="Arial" w:eastAsia="Calibri" w:hAnsi="Arial" w:cs="Arial"/>
          <w:b/>
          <w:sz w:val="22"/>
          <w:szCs w:val="22"/>
          <w:lang w:val="en-GB" w:eastAsia="en-US"/>
        </w:rPr>
        <w:tab/>
      </w:r>
      <w:r w:rsidR="00961508" w:rsidRPr="00CB771A">
        <w:rPr>
          <w:rFonts w:ascii="Arial" w:eastAsia="Calibri" w:hAnsi="Arial" w:cs="Arial"/>
          <w:b/>
          <w:sz w:val="22"/>
          <w:szCs w:val="22"/>
          <w:lang w:val="en-GB" w:eastAsia="en-US"/>
        </w:rPr>
        <w:tab/>
      </w:r>
    </w:p>
    <w:p w14:paraId="0FEBE9EF" w14:textId="5FD9EBA4" w:rsidR="00C142C4" w:rsidRPr="00CB771A" w:rsidRDefault="00AB6154" w:rsidP="00C80BE5">
      <w:pPr>
        <w:tabs>
          <w:tab w:val="left" w:pos="1985"/>
        </w:tabs>
        <w:rPr>
          <w:rFonts w:ascii="Arial" w:hAnsi="Arial" w:cs="Arial"/>
          <w:sz w:val="22"/>
          <w:szCs w:val="22"/>
          <w:lang w:val="en-GB"/>
        </w:rPr>
      </w:pPr>
      <w:r w:rsidRPr="00CB771A">
        <w:rPr>
          <w:rFonts w:ascii="Arial" w:hAnsi="Arial" w:cs="Arial"/>
          <w:sz w:val="22"/>
          <w:szCs w:val="22"/>
          <w:lang w:val="en-GB"/>
        </w:rPr>
        <w:t>Registered office</w:t>
      </w:r>
      <w:r w:rsidR="00961508" w:rsidRPr="00CB771A">
        <w:rPr>
          <w:rFonts w:ascii="Arial" w:hAnsi="Arial" w:cs="Arial"/>
          <w:sz w:val="22"/>
          <w:szCs w:val="22"/>
          <w:lang w:val="en-GB"/>
        </w:rPr>
        <w:t xml:space="preserve">: </w:t>
      </w:r>
      <w:r w:rsidR="00961508" w:rsidRPr="00CB771A">
        <w:rPr>
          <w:rFonts w:ascii="Arial" w:hAnsi="Arial" w:cs="Arial"/>
          <w:sz w:val="22"/>
          <w:szCs w:val="22"/>
          <w:lang w:val="en-GB"/>
        </w:rPr>
        <w:tab/>
      </w:r>
      <w:r w:rsidR="00961508" w:rsidRPr="00CB771A">
        <w:rPr>
          <w:rFonts w:ascii="Arial" w:hAnsi="Arial" w:cs="Arial"/>
          <w:sz w:val="22"/>
          <w:szCs w:val="22"/>
          <w:lang w:val="en-GB"/>
        </w:rPr>
        <w:tab/>
      </w:r>
    </w:p>
    <w:p w14:paraId="687A2DB8" w14:textId="4631D050" w:rsidR="00C142C4" w:rsidRPr="00CB771A" w:rsidRDefault="00AB6154" w:rsidP="00C80BE5">
      <w:pPr>
        <w:tabs>
          <w:tab w:val="left" w:pos="1985"/>
        </w:tabs>
        <w:rPr>
          <w:rFonts w:ascii="Arial" w:hAnsi="Arial" w:cs="Arial"/>
          <w:sz w:val="22"/>
          <w:szCs w:val="22"/>
          <w:lang w:val="en-GB"/>
        </w:rPr>
      </w:pPr>
      <w:r w:rsidRPr="00CB771A">
        <w:rPr>
          <w:rFonts w:ascii="Arial" w:hAnsi="Arial" w:cs="Arial"/>
          <w:sz w:val="22"/>
          <w:szCs w:val="22"/>
          <w:lang w:val="en-GB"/>
        </w:rPr>
        <w:t>Represented by</w:t>
      </w:r>
      <w:r w:rsidR="00961508" w:rsidRPr="00CB771A">
        <w:rPr>
          <w:rFonts w:ascii="Arial" w:hAnsi="Arial" w:cs="Arial"/>
          <w:sz w:val="22"/>
          <w:szCs w:val="22"/>
          <w:lang w:val="en-GB"/>
        </w:rPr>
        <w:t xml:space="preserve">: </w:t>
      </w:r>
      <w:r w:rsidR="00961508" w:rsidRPr="00CB771A">
        <w:rPr>
          <w:rFonts w:ascii="Arial" w:hAnsi="Arial" w:cs="Arial"/>
          <w:sz w:val="22"/>
          <w:szCs w:val="22"/>
          <w:lang w:val="en-GB"/>
        </w:rPr>
        <w:tab/>
      </w:r>
      <w:r w:rsidR="00961508" w:rsidRPr="00CB771A">
        <w:rPr>
          <w:rFonts w:ascii="Arial" w:hAnsi="Arial" w:cs="Arial"/>
          <w:sz w:val="22"/>
          <w:szCs w:val="22"/>
          <w:lang w:val="en-GB"/>
        </w:rPr>
        <w:tab/>
      </w:r>
      <w:r w:rsidR="00961508" w:rsidRPr="00CB771A">
        <w:rPr>
          <w:rFonts w:ascii="Arial" w:hAnsi="Arial" w:cs="Arial"/>
          <w:sz w:val="22"/>
          <w:szCs w:val="22"/>
          <w:lang w:val="en-GB"/>
        </w:rPr>
        <w:tab/>
      </w:r>
    </w:p>
    <w:p w14:paraId="3238D904" w14:textId="00116FD2" w:rsidR="00C142C4" w:rsidRPr="00CB771A" w:rsidRDefault="00961508" w:rsidP="00C80BE5">
      <w:pPr>
        <w:tabs>
          <w:tab w:val="left" w:pos="1985"/>
        </w:tabs>
        <w:rPr>
          <w:rFonts w:ascii="Arial" w:hAnsi="Arial" w:cs="Arial"/>
          <w:sz w:val="22"/>
          <w:szCs w:val="22"/>
          <w:lang w:val="en-GB"/>
        </w:rPr>
      </w:pPr>
      <w:r w:rsidRPr="00CB771A">
        <w:rPr>
          <w:rFonts w:ascii="Arial" w:hAnsi="Arial" w:cs="Arial"/>
          <w:sz w:val="22"/>
          <w:szCs w:val="22"/>
          <w:lang w:val="en-GB"/>
        </w:rPr>
        <w:t>I</w:t>
      </w:r>
      <w:r w:rsidR="00AB6154" w:rsidRPr="00CB771A">
        <w:rPr>
          <w:rFonts w:ascii="Arial" w:hAnsi="Arial" w:cs="Arial"/>
          <w:sz w:val="22"/>
          <w:szCs w:val="22"/>
          <w:lang w:val="en-GB"/>
        </w:rPr>
        <w:t>D</w:t>
      </w:r>
      <w:r w:rsidRPr="00CB771A">
        <w:rPr>
          <w:rFonts w:ascii="Arial" w:hAnsi="Arial" w:cs="Arial"/>
          <w:sz w:val="22"/>
          <w:szCs w:val="22"/>
          <w:lang w:val="en-GB"/>
        </w:rPr>
        <w:t>:</w:t>
      </w:r>
      <w:r w:rsidRPr="00CB771A">
        <w:rPr>
          <w:rFonts w:ascii="Arial" w:hAnsi="Arial" w:cs="Arial"/>
          <w:sz w:val="22"/>
          <w:szCs w:val="22"/>
          <w:lang w:val="en-GB"/>
        </w:rPr>
        <w:tab/>
      </w:r>
      <w:r w:rsidRPr="00CB771A">
        <w:rPr>
          <w:rFonts w:ascii="Arial" w:hAnsi="Arial" w:cs="Arial"/>
          <w:sz w:val="22"/>
          <w:szCs w:val="22"/>
          <w:lang w:val="en-GB"/>
        </w:rPr>
        <w:tab/>
      </w:r>
      <w:r w:rsidRPr="00CB771A">
        <w:rPr>
          <w:rFonts w:ascii="Arial" w:hAnsi="Arial" w:cs="Arial"/>
          <w:sz w:val="22"/>
          <w:szCs w:val="22"/>
          <w:lang w:val="en-GB"/>
        </w:rPr>
        <w:tab/>
      </w:r>
      <w:r w:rsidRPr="00CB771A">
        <w:rPr>
          <w:rFonts w:ascii="Arial" w:hAnsi="Arial" w:cs="Arial"/>
          <w:sz w:val="22"/>
          <w:szCs w:val="22"/>
          <w:lang w:val="en-GB"/>
        </w:rPr>
        <w:tab/>
      </w:r>
      <w:r w:rsidRPr="00CB771A">
        <w:rPr>
          <w:rFonts w:ascii="Arial" w:hAnsi="Arial" w:cs="Arial"/>
          <w:bCs/>
          <w:sz w:val="22"/>
          <w:szCs w:val="22"/>
          <w:lang w:val="en-GB"/>
        </w:rPr>
        <w:tab/>
      </w:r>
    </w:p>
    <w:p w14:paraId="49EA3AE1" w14:textId="37FB8E33" w:rsidR="00595D3F" w:rsidRPr="00CB771A" w:rsidRDefault="00AB6154" w:rsidP="00C80BE5">
      <w:pPr>
        <w:tabs>
          <w:tab w:val="left" w:pos="1985"/>
        </w:tabs>
        <w:rPr>
          <w:rFonts w:ascii="Arial" w:hAnsi="Arial" w:cs="Arial"/>
          <w:sz w:val="22"/>
          <w:szCs w:val="22"/>
          <w:lang w:val="en-GB"/>
        </w:rPr>
      </w:pPr>
      <w:r w:rsidRPr="00CB771A">
        <w:rPr>
          <w:rFonts w:ascii="Arial" w:hAnsi="Arial" w:cs="Arial"/>
          <w:sz w:val="22"/>
          <w:szCs w:val="22"/>
          <w:lang w:val="en-GB"/>
        </w:rPr>
        <w:t>TAX ID:</w:t>
      </w:r>
      <w:r w:rsidR="00A36D6D" w:rsidRPr="00CB771A">
        <w:rPr>
          <w:rFonts w:ascii="Arial" w:hAnsi="Arial" w:cs="Arial"/>
          <w:sz w:val="22"/>
          <w:szCs w:val="22"/>
          <w:lang w:val="en-GB"/>
        </w:rPr>
        <w:tab/>
      </w:r>
    </w:p>
    <w:p w14:paraId="39E1AE11" w14:textId="488B1C3C" w:rsidR="00C142C4" w:rsidRPr="00CB771A" w:rsidRDefault="00AB6154" w:rsidP="00C80BE5">
      <w:pPr>
        <w:tabs>
          <w:tab w:val="left" w:pos="1985"/>
        </w:tabs>
        <w:rPr>
          <w:rFonts w:ascii="Arial" w:hAnsi="Arial" w:cs="Arial"/>
          <w:sz w:val="22"/>
          <w:szCs w:val="22"/>
          <w:lang w:val="en-GB"/>
        </w:rPr>
      </w:pPr>
      <w:r w:rsidRPr="00CB771A">
        <w:rPr>
          <w:rFonts w:ascii="Arial" w:hAnsi="Arial" w:cs="Arial"/>
          <w:sz w:val="22"/>
          <w:szCs w:val="22"/>
          <w:lang w:val="en-GB"/>
        </w:rPr>
        <w:t>VAT ID</w:t>
      </w:r>
      <w:r w:rsidR="00595D3F" w:rsidRPr="00CB771A">
        <w:rPr>
          <w:rFonts w:ascii="Arial" w:hAnsi="Arial" w:cs="Arial"/>
          <w:sz w:val="22"/>
          <w:szCs w:val="22"/>
          <w:lang w:val="en-GB"/>
        </w:rPr>
        <w:t>:</w:t>
      </w:r>
      <w:r w:rsidR="00961508" w:rsidRPr="00CB771A">
        <w:rPr>
          <w:rFonts w:ascii="Arial" w:hAnsi="Arial" w:cs="Arial"/>
          <w:sz w:val="22"/>
          <w:szCs w:val="22"/>
          <w:lang w:val="en-GB"/>
        </w:rPr>
        <w:tab/>
      </w:r>
      <w:r w:rsidR="00961508" w:rsidRPr="00CB771A">
        <w:rPr>
          <w:rFonts w:ascii="Arial" w:hAnsi="Arial" w:cs="Arial"/>
          <w:sz w:val="22"/>
          <w:szCs w:val="22"/>
          <w:lang w:val="en-GB"/>
        </w:rPr>
        <w:tab/>
      </w:r>
      <w:r w:rsidR="00961508" w:rsidRPr="00CB771A">
        <w:rPr>
          <w:rFonts w:ascii="Arial" w:hAnsi="Arial" w:cs="Arial"/>
          <w:bCs/>
          <w:sz w:val="22"/>
          <w:szCs w:val="22"/>
          <w:lang w:val="en-GB"/>
        </w:rPr>
        <w:tab/>
      </w:r>
    </w:p>
    <w:p w14:paraId="21DFA456" w14:textId="77777777" w:rsidR="00A36D6D" w:rsidRPr="00CB771A" w:rsidRDefault="00961508" w:rsidP="00C80BE5">
      <w:pPr>
        <w:tabs>
          <w:tab w:val="left" w:pos="1985"/>
        </w:tabs>
        <w:rPr>
          <w:rFonts w:ascii="Arial" w:hAnsi="Arial" w:cs="Arial"/>
          <w:sz w:val="22"/>
          <w:szCs w:val="22"/>
          <w:lang w:val="en-GB"/>
        </w:rPr>
      </w:pPr>
      <w:r w:rsidRPr="00CB771A">
        <w:rPr>
          <w:rFonts w:ascii="Arial" w:hAnsi="Arial" w:cs="Arial"/>
          <w:sz w:val="22"/>
          <w:szCs w:val="22"/>
          <w:lang w:val="en-GB"/>
        </w:rPr>
        <w:t>IBAN:</w:t>
      </w:r>
      <w:r w:rsidR="00A36D6D" w:rsidRPr="00CB771A">
        <w:rPr>
          <w:rFonts w:ascii="Arial" w:hAnsi="Arial" w:cs="Arial"/>
          <w:sz w:val="22"/>
          <w:szCs w:val="22"/>
          <w:lang w:val="en-GB"/>
        </w:rPr>
        <w:tab/>
      </w:r>
    </w:p>
    <w:p w14:paraId="1BB028C6" w14:textId="77777777" w:rsidR="00C142C4" w:rsidRPr="00CB771A" w:rsidRDefault="00961508" w:rsidP="00C80BE5">
      <w:pPr>
        <w:tabs>
          <w:tab w:val="left" w:pos="1985"/>
        </w:tabs>
        <w:rPr>
          <w:rFonts w:ascii="Arial" w:hAnsi="Arial" w:cs="Arial"/>
          <w:sz w:val="22"/>
          <w:szCs w:val="22"/>
          <w:lang w:val="en-GB"/>
        </w:rPr>
      </w:pPr>
      <w:r w:rsidRPr="00CB771A">
        <w:rPr>
          <w:rFonts w:ascii="Arial" w:hAnsi="Arial" w:cs="Arial"/>
          <w:sz w:val="22"/>
          <w:szCs w:val="22"/>
          <w:lang w:val="en-GB"/>
        </w:rPr>
        <w:tab/>
      </w:r>
      <w:r w:rsidRPr="00CB771A">
        <w:rPr>
          <w:rFonts w:ascii="Arial" w:hAnsi="Arial" w:cs="Arial"/>
          <w:bCs/>
          <w:sz w:val="22"/>
          <w:szCs w:val="22"/>
          <w:lang w:val="en-GB"/>
        </w:rPr>
        <w:t xml:space="preserve"> </w:t>
      </w:r>
      <w:r w:rsidRPr="00CB771A">
        <w:rPr>
          <w:rFonts w:ascii="Arial" w:hAnsi="Arial" w:cs="Arial"/>
          <w:bCs/>
          <w:sz w:val="22"/>
          <w:szCs w:val="22"/>
          <w:lang w:val="en-GB"/>
        </w:rPr>
        <w:tab/>
      </w:r>
      <w:r w:rsidRPr="00CB771A">
        <w:rPr>
          <w:rFonts w:ascii="Arial" w:hAnsi="Arial" w:cs="Arial"/>
          <w:bCs/>
          <w:sz w:val="22"/>
          <w:szCs w:val="22"/>
          <w:lang w:val="en-GB"/>
        </w:rPr>
        <w:tab/>
      </w:r>
    </w:p>
    <w:p w14:paraId="5018E9E1" w14:textId="79255748" w:rsidR="00C142C4" w:rsidRPr="00CB771A" w:rsidRDefault="00961508" w:rsidP="00C80BE5">
      <w:pPr>
        <w:jc w:val="center"/>
        <w:rPr>
          <w:rFonts w:ascii="Arial" w:hAnsi="Arial" w:cs="Arial"/>
          <w:b/>
          <w:sz w:val="22"/>
          <w:szCs w:val="22"/>
          <w:lang w:val="en-GB"/>
        </w:rPr>
      </w:pPr>
      <w:r w:rsidRPr="00CB771A">
        <w:rPr>
          <w:rFonts w:ascii="Arial" w:hAnsi="Arial" w:cs="Arial"/>
          <w:b/>
          <w:sz w:val="22"/>
          <w:szCs w:val="22"/>
          <w:lang w:val="en-GB"/>
        </w:rPr>
        <w:t>a</w:t>
      </w:r>
      <w:r w:rsidR="00AB6154" w:rsidRPr="00CB771A">
        <w:rPr>
          <w:rFonts w:ascii="Arial" w:hAnsi="Arial" w:cs="Arial"/>
          <w:b/>
          <w:sz w:val="22"/>
          <w:szCs w:val="22"/>
          <w:lang w:val="en-GB"/>
        </w:rPr>
        <w:t>nd</w:t>
      </w:r>
    </w:p>
    <w:p w14:paraId="66D12E2F" w14:textId="77777777" w:rsidR="00C142C4" w:rsidRPr="00CB771A" w:rsidRDefault="00C142C4" w:rsidP="00C80BE5">
      <w:pPr>
        <w:tabs>
          <w:tab w:val="left" w:pos="1985"/>
        </w:tabs>
        <w:rPr>
          <w:rFonts w:ascii="Arial" w:hAnsi="Arial" w:cs="Arial"/>
          <w:sz w:val="22"/>
          <w:szCs w:val="22"/>
          <w:lang w:val="en-GB"/>
        </w:rPr>
      </w:pPr>
    </w:p>
    <w:p w14:paraId="23E14DEB" w14:textId="34E57DE9" w:rsidR="00F41E7B" w:rsidRPr="00CB771A" w:rsidRDefault="00AB6154" w:rsidP="00F41E7B">
      <w:pPr>
        <w:tabs>
          <w:tab w:val="left" w:pos="1985"/>
        </w:tabs>
        <w:rPr>
          <w:rFonts w:ascii="Arial" w:hAnsi="Arial" w:cs="Arial"/>
          <w:sz w:val="22"/>
          <w:szCs w:val="22"/>
          <w:lang w:val="en-GB"/>
        </w:rPr>
      </w:pPr>
      <w:r w:rsidRPr="00CB771A">
        <w:rPr>
          <w:rFonts w:ascii="Arial" w:hAnsi="Arial" w:cs="Arial"/>
          <w:b/>
          <w:bCs/>
          <w:sz w:val="22"/>
          <w:szCs w:val="22"/>
          <w:lang w:val="en-GB"/>
        </w:rPr>
        <w:t>Buyer</w:t>
      </w:r>
      <w:r w:rsidR="00992CA4" w:rsidRPr="00CB771A">
        <w:rPr>
          <w:rFonts w:ascii="Arial" w:hAnsi="Arial" w:cs="Arial"/>
          <w:b/>
          <w:bCs/>
          <w:sz w:val="22"/>
          <w:szCs w:val="22"/>
          <w:lang w:val="en-GB"/>
        </w:rPr>
        <w:t>:</w:t>
      </w:r>
      <w:r w:rsidR="00992CA4" w:rsidRPr="00CB771A">
        <w:rPr>
          <w:rFonts w:ascii="Arial" w:hAnsi="Arial" w:cs="Arial"/>
          <w:sz w:val="22"/>
          <w:szCs w:val="22"/>
          <w:lang w:val="en-GB"/>
        </w:rPr>
        <w:t xml:space="preserve">  </w:t>
      </w:r>
      <w:r w:rsidR="00992CA4" w:rsidRPr="00CB771A">
        <w:rPr>
          <w:rFonts w:ascii="Arial" w:hAnsi="Arial" w:cs="Arial"/>
          <w:sz w:val="22"/>
          <w:szCs w:val="22"/>
          <w:lang w:val="en-GB"/>
        </w:rPr>
        <w:tab/>
      </w:r>
      <w:r w:rsidR="00BC0B6C" w:rsidRPr="00D87445">
        <w:rPr>
          <w:rFonts w:ascii="Arial" w:hAnsi="Arial" w:cs="Arial"/>
          <w:b/>
          <w:bCs/>
          <w:sz w:val="22"/>
          <w:szCs w:val="22"/>
          <w:lang w:val="en-GB"/>
        </w:rPr>
        <w:t>POMI</w:t>
      </w:r>
      <w:r w:rsidR="003F4EB7" w:rsidRPr="00D87445">
        <w:rPr>
          <w:rFonts w:ascii="Arial" w:hAnsi="Arial" w:cs="Arial"/>
          <w:b/>
          <w:bCs/>
          <w:sz w:val="22"/>
          <w:szCs w:val="22"/>
          <w:lang w:val="en-GB"/>
        </w:rPr>
        <w:t xml:space="preserve"> </w:t>
      </w:r>
      <w:proofErr w:type="spellStart"/>
      <w:r w:rsidR="003F4EB7" w:rsidRPr="00D87445">
        <w:rPr>
          <w:rFonts w:ascii="Arial" w:hAnsi="Arial" w:cs="Arial"/>
          <w:b/>
          <w:bCs/>
          <w:sz w:val="22"/>
          <w:szCs w:val="22"/>
          <w:lang w:val="en-GB"/>
        </w:rPr>
        <w:t>s</w:t>
      </w:r>
      <w:r w:rsidR="00BC0B6C" w:rsidRPr="00D87445">
        <w:rPr>
          <w:rFonts w:ascii="Arial" w:hAnsi="Arial" w:cs="Arial"/>
          <w:b/>
          <w:bCs/>
          <w:sz w:val="22"/>
          <w:szCs w:val="22"/>
          <w:lang w:val="en-GB"/>
        </w:rPr>
        <w:t>.</w:t>
      </w:r>
      <w:r w:rsidR="003F4EB7" w:rsidRPr="00D87445">
        <w:rPr>
          <w:rFonts w:ascii="Arial" w:hAnsi="Arial" w:cs="Arial"/>
          <w:b/>
          <w:bCs/>
          <w:sz w:val="22"/>
          <w:szCs w:val="22"/>
          <w:lang w:val="en-GB"/>
        </w:rPr>
        <w:t>r.o.</w:t>
      </w:r>
      <w:proofErr w:type="spellEnd"/>
    </w:p>
    <w:p w14:paraId="370CA91C" w14:textId="28CAA2B1" w:rsidR="00AB6154" w:rsidRPr="00CB771A" w:rsidRDefault="00AB6154" w:rsidP="00AB6154">
      <w:pPr>
        <w:tabs>
          <w:tab w:val="left" w:pos="1985"/>
        </w:tabs>
        <w:rPr>
          <w:rFonts w:ascii="Arial" w:hAnsi="Arial" w:cs="Arial"/>
          <w:sz w:val="22"/>
          <w:szCs w:val="22"/>
          <w:lang w:val="en-GB"/>
        </w:rPr>
      </w:pPr>
      <w:r w:rsidRPr="00CB771A">
        <w:rPr>
          <w:rFonts w:ascii="Arial" w:hAnsi="Arial" w:cs="Arial"/>
          <w:sz w:val="22"/>
          <w:szCs w:val="22"/>
          <w:lang w:val="en-GB"/>
        </w:rPr>
        <w:t xml:space="preserve">Registered office: </w:t>
      </w:r>
      <w:r w:rsidRPr="00CB771A">
        <w:rPr>
          <w:rFonts w:ascii="Arial" w:hAnsi="Arial" w:cs="Arial"/>
          <w:sz w:val="22"/>
          <w:szCs w:val="22"/>
          <w:lang w:val="en-GB"/>
        </w:rPr>
        <w:tab/>
      </w:r>
      <w:proofErr w:type="spellStart"/>
      <w:r w:rsidR="00BC0B6C" w:rsidRPr="00CB771A">
        <w:rPr>
          <w:rFonts w:ascii="Arial" w:hAnsi="Arial" w:cs="Arial"/>
          <w:sz w:val="22"/>
          <w:szCs w:val="22"/>
          <w:lang w:val="en-GB"/>
        </w:rPr>
        <w:t>Látkovce</w:t>
      </w:r>
      <w:proofErr w:type="spellEnd"/>
      <w:r w:rsidR="00BC0B6C" w:rsidRPr="00CB771A">
        <w:rPr>
          <w:rFonts w:ascii="Arial" w:hAnsi="Arial" w:cs="Arial"/>
          <w:sz w:val="22"/>
          <w:szCs w:val="22"/>
          <w:lang w:val="en-GB"/>
        </w:rPr>
        <w:t xml:space="preserve"> 441, </w:t>
      </w:r>
      <w:proofErr w:type="spellStart"/>
      <w:r w:rsidR="00BC0B6C" w:rsidRPr="00CB771A">
        <w:rPr>
          <w:rFonts w:ascii="Arial" w:hAnsi="Arial" w:cs="Arial"/>
          <w:sz w:val="22"/>
          <w:szCs w:val="22"/>
          <w:lang w:val="en-GB"/>
        </w:rPr>
        <w:t>Bánovce</w:t>
      </w:r>
      <w:proofErr w:type="spellEnd"/>
      <w:r w:rsidR="00BC0B6C" w:rsidRPr="00CB771A">
        <w:rPr>
          <w:rFonts w:ascii="Arial" w:hAnsi="Arial" w:cs="Arial"/>
          <w:sz w:val="22"/>
          <w:szCs w:val="22"/>
          <w:lang w:val="en-GB"/>
        </w:rPr>
        <w:t xml:space="preserve"> </w:t>
      </w:r>
      <w:proofErr w:type="spellStart"/>
      <w:r w:rsidR="00BC0B6C" w:rsidRPr="00CB771A">
        <w:rPr>
          <w:rFonts w:ascii="Arial" w:hAnsi="Arial" w:cs="Arial"/>
          <w:sz w:val="22"/>
          <w:szCs w:val="22"/>
          <w:lang w:val="en-GB"/>
        </w:rPr>
        <w:t>nad</w:t>
      </w:r>
      <w:proofErr w:type="spellEnd"/>
      <w:r w:rsidR="00BC0B6C" w:rsidRPr="00CB771A">
        <w:rPr>
          <w:rFonts w:ascii="Arial" w:hAnsi="Arial" w:cs="Arial"/>
          <w:sz w:val="22"/>
          <w:szCs w:val="22"/>
          <w:lang w:val="en-GB"/>
        </w:rPr>
        <w:t xml:space="preserve"> </w:t>
      </w:r>
      <w:proofErr w:type="spellStart"/>
      <w:r w:rsidR="00BC0B6C" w:rsidRPr="00CB771A">
        <w:rPr>
          <w:rFonts w:ascii="Arial" w:hAnsi="Arial" w:cs="Arial"/>
          <w:sz w:val="22"/>
          <w:szCs w:val="22"/>
          <w:lang w:val="en-GB"/>
        </w:rPr>
        <w:t>Bebravou</w:t>
      </w:r>
      <w:proofErr w:type="spellEnd"/>
      <w:r w:rsidR="00BC0B6C" w:rsidRPr="00CB771A">
        <w:rPr>
          <w:rFonts w:ascii="Arial" w:hAnsi="Arial" w:cs="Arial"/>
          <w:sz w:val="22"/>
          <w:szCs w:val="22"/>
          <w:lang w:val="en-GB"/>
        </w:rPr>
        <w:t xml:space="preserve"> 957 01</w:t>
      </w:r>
    </w:p>
    <w:p w14:paraId="7BC07A99" w14:textId="38EF55F0" w:rsidR="00AB6154" w:rsidRPr="00CB771A" w:rsidRDefault="00AB6154" w:rsidP="00AB6154">
      <w:pPr>
        <w:tabs>
          <w:tab w:val="left" w:pos="1985"/>
        </w:tabs>
        <w:rPr>
          <w:rFonts w:ascii="Arial" w:hAnsi="Arial" w:cs="Arial"/>
          <w:sz w:val="22"/>
          <w:szCs w:val="22"/>
          <w:lang w:val="en-GB"/>
        </w:rPr>
      </w:pPr>
      <w:r w:rsidRPr="00CB771A">
        <w:rPr>
          <w:rFonts w:ascii="Arial" w:hAnsi="Arial" w:cs="Arial"/>
          <w:sz w:val="22"/>
          <w:szCs w:val="22"/>
          <w:lang w:val="en-GB"/>
        </w:rPr>
        <w:t xml:space="preserve">Represented by: </w:t>
      </w:r>
      <w:r w:rsidRPr="00CB771A">
        <w:rPr>
          <w:rFonts w:ascii="Arial" w:hAnsi="Arial" w:cs="Arial"/>
          <w:sz w:val="22"/>
          <w:szCs w:val="22"/>
          <w:lang w:val="en-GB"/>
        </w:rPr>
        <w:tab/>
      </w:r>
      <w:r w:rsidR="00BC0B6C" w:rsidRPr="00CB771A">
        <w:rPr>
          <w:rFonts w:ascii="Arial" w:hAnsi="Arial" w:cs="Arial"/>
          <w:sz w:val="22"/>
          <w:szCs w:val="22"/>
          <w:lang w:val="en-GB"/>
        </w:rPr>
        <w:t>Andrea Campigotto,</w:t>
      </w:r>
      <w:r w:rsidR="003F4EB7" w:rsidRPr="00CB771A">
        <w:rPr>
          <w:rFonts w:ascii="Arial" w:hAnsi="Arial" w:cs="Arial"/>
          <w:sz w:val="22"/>
          <w:szCs w:val="22"/>
          <w:lang w:val="en-GB"/>
        </w:rPr>
        <w:t xml:space="preserve"> statutory representative</w:t>
      </w:r>
      <w:r w:rsidRPr="00CB771A">
        <w:rPr>
          <w:rFonts w:ascii="Arial" w:hAnsi="Arial" w:cs="Arial"/>
          <w:sz w:val="22"/>
          <w:szCs w:val="22"/>
          <w:lang w:val="en-GB"/>
        </w:rPr>
        <w:tab/>
      </w:r>
    </w:p>
    <w:p w14:paraId="222C4136" w14:textId="32B60710" w:rsidR="00AB6154" w:rsidRPr="00CB771A" w:rsidRDefault="00AB6154" w:rsidP="00AB6154">
      <w:pPr>
        <w:tabs>
          <w:tab w:val="left" w:pos="1985"/>
        </w:tabs>
        <w:rPr>
          <w:rFonts w:ascii="Arial" w:hAnsi="Arial" w:cs="Arial"/>
          <w:sz w:val="22"/>
          <w:szCs w:val="22"/>
          <w:lang w:val="en-GB"/>
        </w:rPr>
      </w:pPr>
      <w:r w:rsidRPr="00CB771A">
        <w:rPr>
          <w:rFonts w:ascii="Arial" w:hAnsi="Arial" w:cs="Arial"/>
          <w:sz w:val="22"/>
          <w:szCs w:val="22"/>
          <w:lang w:val="en-GB"/>
        </w:rPr>
        <w:t>ID:</w:t>
      </w:r>
      <w:r w:rsidRPr="00CB771A">
        <w:rPr>
          <w:rFonts w:ascii="Arial" w:hAnsi="Arial" w:cs="Arial"/>
          <w:sz w:val="22"/>
          <w:szCs w:val="22"/>
          <w:lang w:val="en-GB"/>
        </w:rPr>
        <w:tab/>
      </w:r>
      <w:r w:rsidR="00BC0B6C" w:rsidRPr="00CB771A">
        <w:rPr>
          <w:rFonts w:ascii="Arial" w:hAnsi="Arial" w:cs="Arial"/>
          <w:sz w:val="22"/>
          <w:szCs w:val="22"/>
          <w:lang w:val="en-GB"/>
        </w:rPr>
        <w:t>36 566 322</w:t>
      </w:r>
      <w:r w:rsidRPr="00CB771A">
        <w:rPr>
          <w:rFonts w:ascii="Arial" w:hAnsi="Arial" w:cs="Arial"/>
          <w:sz w:val="22"/>
          <w:szCs w:val="22"/>
          <w:lang w:val="en-GB"/>
        </w:rPr>
        <w:tab/>
      </w:r>
      <w:r w:rsidRPr="00CB771A">
        <w:rPr>
          <w:rFonts w:ascii="Arial" w:hAnsi="Arial" w:cs="Arial"/>
          <w:sz w:val="22"/>
          <w:szCs w:val="22"/>
          <w:lang w:val="en-GB"/>
        </w:rPr>
        <w:tab/>
      </w:r>
      <w:r w:rsidRPr="00CB771A">
        <w:rPr>
          <w:rFonts w:ascii="Arial" w:hAnsi="Arial" w:cs="Arial"/>
          <w:bCs/>
          <w:sz w:val="22"/>
          <w:szCs w:val="22"/>
          <w:lang w:val="en-GB"/>
        </w:rPr>
        <w:tab/>
      </w:r>
    </w:p>
    <w:p w14:paraId="16CE7163" w14:textId="0814680E" w:rsidR="00AB6154" w:rsidRPr="00CB771A" w:rsidRDefault="00AB6154" w:rsidP="00AB6154">
      <w:pPr>
        <w:tabs>
          <w:tab w:val="left" w:pos="1985"/>
        </w:tabs>
        <w:rPr>
          <w:rFonts w:ascii="Arial" w:hAnsi="Arial" w:cs="Arial"/>
          <w:sz w:val="22"/>
          <w:szCs w:val="22"/>
          <w:lang w:val="en-GB"/>
        </w:rPr>
      </w:pPr>
      <w:r w:rsidRPr="00CB771A">
        <w:rPr>
          <w:rFonts w:ascii="Arial" w:hAnsi="Arial" w:cs="Arial"/>
          <w:sz w:val="22"/>
          <w:szCs w:val="22"/>
          <w:lang w:val="en-GB"/>
        </w:rPr>
        <w:t>TAX ID:</w:t>
      </w:r>
      <w:r w:rsidRPr="00CB771A">
        <w:rPr>
          <w:rFonts w:ascii="Arial" w:hAnsi="Arial" w:cs="Arial"/>
          <w:sz w:val="22"/>
          <w:szCs w:val="22"/>
          <w:lang w:val="en-GB"/>
        </w:rPr>
        <w:tab/>
      </w:r>
      <w:r w:rsidR="00BC0B6C" w:rsidRPr="00CB771A">
        <w:rPr>
          <w:rFonts w:ascii="Arial" w:hAnsi="Arial" w:cs="Arial"/>
          <w:sz w:val="22"/>
          <w:szCs w:val="22"/>
          <w:lang w:val="en-GB"/>
        </w:rPr>
        <w:t>2021908757</w:t>
      </w:r>
    </w:p>
    <w:p w14:paraId="08E0A25C" w14:textId="22FFC6A2" w:rsidR="00AB6154" w:rsidRPr="00CB771A" w:rsidRDefault="00AB6154" w:rsidP="00AB6154">
      <w:pPr>
        <w:tabs>
          <w:tab w:val="left" w:pos="1985"/>
        </w:tabs>
        <w:rPr>
          <w:rFonts w:ascii="Arial" w:hAnsi="Arial" w:cs="Arial"/>
          <w:sz w:val="22"/>
          <w:szCs w:val="22"/>
          <w:lang w:val="en-GB"/>
        </w:rPr>
      </w:pPr>
      <w:r w:rsidRPr="00CB771A">
        <w:rPr>
          <w:rFonts w:ascii="Arial" w:hAnsi="Arial" w:cs="Arial"/>
          <w:sz w:val="22"/>
          <w:szCs w:val="22"/>
          <w:lang w:val="en-GB"/>
        </w:rPr>
        <w:t>VAT ID:</w:t>
      </w:r>
      <w:r w:rsidRPr="00CB771A">
        <w:rPr>
          <w:rFonts w:ascii="Arial" w:hAnsi="Arial" w:cs="Arial"/>
          <w:sz w:val="22"/>
          <w:szCs w:val="22"/>
          <w:lang w:val="en-GB"/>
        </w:rPr>
        <w:tab/>
      </w:r>
      <w:r w:rsidR="00BC0B6C" w:rsidRPr="00CB771A">
        <w:rPr>
          <w:rFonts w:ascii="Arial" w:hAnsi="Arial" w:cs="Arial"/>
          <w:sz w:val="22"/>
          <w:szCs w:val="22"/>
          <w:lang w:val="en-GB"/>
        </w:rPr>
        <w:t>SK2021908757</w:t>
      </w:r>
      <w:r w:rsidRPr="00CB771A">
        <w:rPr>
          <w:rFonts w:ascii="Arial" w:hAnsi="Arial" w:cs="Arial"/>
          <w:bCs/>
          <w:sz w:val="22"/>
          <w:szCs w:val="22"/>
          <w:lang w:val="en-GB"/>
        </w:rPr>
        <w:tab/>
      </w:r>
    </w:p>
    <w:p w14:paraId="7499DA68" w14:textId="220E5393" w:rsidR="00992CA4" w:rsidRPr="00CB771A" w:rsidRDefault="00AB6154" w:rsidP="00992CA4">
      <w:pPr>
        <w:tabs>
          <w:tab w:val="left" w:pos="1985"/>
        </w:tabs>
        <w:rPr>
          <w:rFonts w:ascii="Arial" w:hAnsi="Arial" w:cs="Arial"/>
          <w:sz w:val="22"/>
          <w:szCs w:val="22"/>
          <w:lang w:val="en-GB"/>
        </w:rPr>
      </w:pPr>
      <w:r w:rsidRPr="00CB771A">
        <w:rPr>
          <w:rFonts w:ascii="Arial" w:hAnsi="Arial" w:cs="Arial"/>
          <w:sz w:val="22"/>
          <w:szCs w:val="22"/>
          <w:lang w:val="en-GB"/>
        </w:rPr>
        <w:t>IBAN</w:t>
      </w:r>
      <w:r w:rsidR="00992CA4" w:rsidRPr="00CB771A">
        <w:rPr>
          <w:rFonts w:ascii="Arial" w:hAnsi="Arial" w:cs="Arial"/>
          <w:sz w:val="22"/>
          <w:szCs w:val="22"/>
          <w:lang w:val="en-GB"/>
        </w:rPr>
        <w:t xml:space="preserve">: </w:t>
      </w:r>
      <w:r w:rsidR="00992CA4" w:rsidRPr="00CB771A">
        <w:rPr>
          <w:rFonts w:ascii="Arial" w:hAnsi="Arial" w:cs="Arial"/>
          <w:sz w:val="22"/>
          <w:szCs w:val="22"/>
          <w:lang w:val="en-GB"/>
        </w:rPr>
        <w:tab/>
      </w:r>
      <w:r w:rsidR="00BC0B6C" w:rsidRPr="00CB771A">
        <w:rPr>
          <w:rFonts w:ascii="Arial" w:hAnsi="Arial" w:cs="Arial"/>
          <w:color w:val="000000"/>
          <w:sz w:val="22"/>
          <w:szCs w:val="22"/>
          <w:shd w:val="clear" w:color="auto" w:fill="FFFFFF"/>
          <w:lang w:val="en-GB"/>
        </w:rPr>
        <w:t>SK67 0900 0000 0003 1240 5824</w:t>
      </w:r>
    </w:p>
    <w:p w14:paraId="7882A21F" w14:textId="4FFDBB68" w:rsidR="00C142C4" w:rsidRPr="00CB771A" w:rsidRDefault="00961508" w:rsidP="00C80BE5">
      <w:pPr>
        <w:tabs>
          <w:tab w:val="left" w:pos="1985"/>
        </w:tabs>
        <w:rPr>
          <w:rFonts w:ascii="Arial" w:hAnsi="Arial" w:cs="Arial"/>
          <w:sz w:val="22"/>
          <w:szCs w:val="22"/>
          <w:lang w:val="en-GB"/>
        </w:rPr>
      </w:pPr>
      <w:r w:rsidRPr="00CB771A">
        <w:rPr>
          <w:rFonts w:ascii="Arial" w:hAnsi="Arial" w:cs="Arial"/>
          <w:sz w:val="22"/>
          <w:szCs w:val="22"/>
          <w:lang w:val="en-GB"/>
        </w:rPr>
        <w:tab/>
      </w:r>
      <w:r w:rsidRPr="00CB771A">
        <w:rPr>
          <w:rFonts w:ascii="Arial" w:hAnsi="Arial" w:cs="Arial"/>
          <w:sz w:val="22"/>
          <w:szCs w:val="22"/>
          <w:shd w:val="clear" w:color="auto" w:fill="FFFF00"/>
          <w:lang w:val="en-GB"/>
        </w:rPr>
        <w:t xml:space="preserve"> </w:t>
      </w:r>
    </w:p>
    <w:p w14:paraId="46926803" w14:textId="2ADE280F" w:rsidR="00C142C4" w:rsidRPr="00CB771A" w:rsidRDefault="00AB6154" w:rsidP="00C80BE5">
      <w:pPr>
        <w:jc w:val="both"/>
        <w:rPr>
          <w:rFonts w:ascii="Arial" w:hAnsi="Arial" w:cs="Arial"/>
          <w:sz w:val="22"/>
          <w:szCs w:val="22"/>
          <w:lang w:val="en-GB"/>
        </w:rPr>
      </w:pPr>
      <w:bookmarkStart w:id="0" w:name="_Hlk530049564"/>
      <w:bookmarkEnd w:id="0"/>
      <w:r w:rsidRPr="00CB771A">
        <w:rPr>
          <w:rFonts w:ascii="Arial" w:hAnsi="Arial" w:cs="Arial"/>
          <w:sz w:val="22"/>
          <w:szCs w:val="22"/>
          <w:lang w:val="en-GB"/>
        </w:rPr>
        <w:t xml:space="preserve">This </w:t>
      </w:r>
      <w:r w:rsidR="00F15043" w:rsidRPr="00CB771A">
        <w:rPr>
          <w:rFonts w:ascii="Arial" w:hAnsi="Arial" w:cs="Arial"/>
          <w:sz w:val="22"/>
          <w:szCs w:val="22"/>
          <w:lang w:val="en-GB"/>
        </w:rPr>
        <w:t>purchase contract</w:t>
      </w:r>
      <w:r w:rsidRPr="00CB771A">
        <w:rPr>
          <w:rFonts w:ascii="Arial" w:hAnsi="Arial" w:cs="Arial"/>
          <w:sz w:val="22"/>
          <w:szCs w:val="22"/>
          <w:lang w:val="en-GB"/>
        </w:rPr>
        <w:t xml:space="preserve"> is concluded pursuant to the provisions of § 409 et seq. Commercial Code of the Slovak Republic and pursuant to the </w:t>
      </w:r>
      <w:r w:rsidR="00F15043" w:rsidRPr="00CB771A">
        <w:rPr>
          <w:rFonts w:ascii="Arial" w:hAnsi="Arial" w:cs="Arial"/>
          <w:sz w:val="22"/>
          <w:szCs w:val="22"/>
          <w:lang w:val="en-GB"/>
        </w:rPr>
        <w:t>Call</w:t>
      </w:r>
      <w:r w:rsidRPr="00CB771A">
        <w:rPr>
          <w:rFonts w:ascii="Arial" w:hAnsi="Arial" w:cs="Arial"/>
          <w:sz w:val="22"/>
          <w:szCs w:val="22"/>
          <w:lang w:val="en-GB"/>
        </w:rPr>
        <w:t xml:space="preserve"> to Tender for the contract entitled</w:t>
      </w:r>
      <w:r w:rsidR="00961508" w:rsidRPr="00CB771A">
        <w:rPr>
          <w:rFonts w:ascii="Arial" w:hAnsi="Arial" w:cs="Arial"/>
          <w:sz w:val="22"/>
          <w:szCs w:val="22"/>
          <w:lang w:val="en-GB"/>
        </w:rPr>
        <w:t xml:space="preserve"> „</w:t>
      </w:r>
      <w:r w:rsidR="00893701" w:rsidRPr="00CB771A">
        <w:rPr>
          <w:rFonts w:ascii="Arial" w:hAnsi="Arial" w:cs="Arial"/>
          <w:b/>
          <w:bCs/>
          <w:sz w:val="22"/>
          <w:szCs w:val="22"/>
          <w:lang w:val="en-GB"/>
        </w:rPr>
        <w:t xml:space="preserve">Big boxes for fruit storage - 1200 pcs </w:t>
      </w:r>
      <w:r w:rsidR="00961508" w:rsidRPr="00CB771A">
        <w:rPr>
          <w:rFonts w:ascii="Arial" w:hAnsi="Arial" w:cs="Arial"/>
          <w:b/>
          <w:bCs/>
          <w:sz w:val="22"/>
          <w:szCs w:val="22"/>
          <w:lang w:val="en-GB"/>
        </w:rPr>
        <w:t>“.</w:t>
      </w:r>
    </w:p>
    <w:p w14:paraId="79AD1287" w14:textId="77777777" w:rsidR="00C142C4" w:rsidRPr="00CB771A" w:rsidRDefault="00C142C4" w:rsidP="00C80BE5">
      <w:pPr>
        <w:pStyle w:val="Riadok"/>
        <w:rPr>
          <w:rFonts w:ascii="Arial" w:hAnsi="Arial" w:cs="Arial"/>
          <w:sz w:val="22"/>
          <w:szCs w:val="22"/>
          <w:lang w:val="en-GB"/>
        </w:rPr>
      </w:pPr>
    </w:p>
    <w:p w14:paraId="7FACC445" w14:textId="194BD03D" w:rsidR="00C142C4" w:rsidRPr="00CB771A" w:rsidRDefault="00AB6154" w:rsidP="00C80BE5">
      <w:pPr>
        <w:jc w:val="center"/>
        <w:rPr>
          <w:rFonts w:ascii="Arial" w:hAnsi="Arial" w:cs="Arial"/>
          <w:b/>
          <w:sz w:val="22"/>
          <w:szCs w:val="22"/>
          <w:lang w:val="en-GB"/>
        </w:rPr>
      </w:pPr>
      <w:r w:rsidRPr="00CB771A">
        <w:rPr>
          <w:rFonts w:ascii="Arial" w:hAnsi="Arial" w:cs="Arial"/>
          <w:b/>
          <w:sz w:val="22"/>
          <w:szCs w:val="22"/>
          <w:lang w:val="en-GB"/>
        </w:rPr>
        <w:t xml:space="preserve">Article </w:t>
      </w:r>
      <w:r w:rsidR="00961508" w:rsidRPr="00CB771A">
        <w:rPr>
          <w:rFonts w:ascii="Arial" w:hAnsi="Arial" w:cs="Arial"/>
          <w:b/>
          <w:sz w:val="22"/>
          <w:szCs w:val="22"/>
          <w:lang w:val="en-GB"/>
        </w:rPr>
        <w:t>I.</w:t>
      </w:r>
    </w:p>
    <w:p w14:paraId="21F27564" w14:textId="0C8077E6" w:rsidR="00C142C4" w:rsidRPr="00CB771A" w:rsidRDefault="00AF0055" w:rsidP="00C80BE5">
      <w:pPr>
        <w:pStyle w:val="Tunestred"/>
        <w:spacing w:before="0"/>
        <w:rPr>
          <w:rFonts w:ascii="Arial" w:hAnsi="Arial" w:cs="Arial"/>
          <w:sz w:val="22"/>
          <w:szCs w:val="22"/>
          <w:lang w:val="en-GB"/>
        </w:rPr>
      </w:pPr>
      <w:r w:rsidRPr="00CB771A">
        <w:rPr>
          <w:rFonts w:ascii="Arial" w:hAnsi="Arial" w:cs="Arial"/>
          <w:sz w:val="22"/>
          <w:szCs w:val="22"/>
          <w:lang w:val="en-GB"/>
        </w:rPr>
        <w:t>Subject-matter of the contract and its specification</w:t>
      </w:r>
    </w:p>
    <w:p w14:paraId="6D8E4D93" w14:textId="77777777" w:rsidR="00C142C4" w:rsidRPr="00CB771A" w:rsidRDefault="00C142C4" w:rsidP="00C80BE5">
      <w:pPr>
        <w:pStyle w:val="Tunestred"/>
        <w:spacing w:before="0"/>
        <w:rPr>
          <w:rFonts w:ascii="Arial" w:hAnsi="Arial" w:cs="Arial"/>
          <w:sz w:val="22"/>
          <w:szCs w:val="22"/>
          <w:lang w:val="en-GB"/>
        </w:rPr>
      </w:pPr>
    </w:p>
    <w:p w14:paraId="0742EEDA" w14:textId="4B0A8806" w:rsidR="00C142C4" w:rsidRPr="00CB771A" w:rsidRDefault="00AF0055" w:rsidP="00992CA4">
      <w:pPr>
        <w:pStyle w:val="Odsekzoznamu"/>
        <w:numPr>
          <w:ilvl w:val="0"/>
          <w:numId w:val="16"/>
        </w:numPr>
        <w:ind w:left="284" w:hanging="284"/>
        <w:jc w:val="both"/>
        <w:rPr>
          <w:rFonts w:ascii="Arial" w:hAnsi="Arial" w:cs="Arial"/>
          <w:sz w:val="22"/>
          <w:szCs w:val="22"/>
          <w:lang w:val="en-GB"/>
        </w:rPr>
      </w:pPr>
      <w:r w:rsidRPr="00CB771A">
        <w:rPr>
          <w:rFonts w:ascii="Arial" w:hAnsi="Arial" w:cs="Arial"/>
          <w:sz w:val="22"/>
          <w:szCs w:val="22"/>
          <w:lang w:val="en-GB"/>
        </w:rPr>
        <w:t>The Seller undertakes to deliver and hand over to the Buyer the goods (machine) specified in Annex 1, which is an integral part of this contract, and the Buyer undertakes to take over the goods and pay the agreed price for them</w:t>
      </w:r>
      <w:r w:rsidR="00961508" w:rsidRPr="00CB771A">
        <w:rPr>
          <w:rFonts w:ascii="Arial" w:hAnsi="Arial" w:cs="Arial"/>
          <w:sz w:val="22"/>
          <w:szCs w:val="22"/>
          <w:lang w:val="en-GB"/>
        </w:rPr>
        <w:t>.</w:t>
      </w:r>
    </w:p>
    <w:p w14:paraId="2DD1CAC8" w14:textId="77777777" w:rsidR="00C142C4" w:rsidRPr="00CB771A" w:rsidRDefault="00C142C4" w:rsidP="00C80BE5">
      <w:pPr>
        <w:rPr>
          <w:rFonts w:ascii="Arial" w:hAnsi="Arial" w:cs="Arial"/>
          <w:sz w:val="22"/>
          <w:szCs w:val="22"/>
          <w:lang w:val="en-GB"/>
        </w:rPr>
      </w:pPr>
    </w:p>
    <w:p w14:paraId="645D2D3A" w14:textId="1089DF5F" w:rsidR="00C142C4" w:rsidRPr="00CB771A" w:rsidRDefault="00AB6154" w:rsidP="00C80BE5">
      <w:pPr>
        <w:jc w:val="center"/>
        <w:rPr>
          <w:rFonts w:ascii="Arial" w:hAnsi="Arial" w:cs="Arial"/>
          <w:b/>
          <w:sz w:val="22"/>
          <w:szCs w:val="22"/>
          <w:lang w:val="en-GB"/>
        </w:rPr>
      </w:pPr>
      <w:r w:rsidRPr="00CB771A">
        <w:rPr>
          <w:rFonts w:ascii="Arial" w:hAnsi="Arial" w:cs="Arial"/>
          <w:b/>
          <w:sz w:val="22"/>
          <w:szCs w:val="22"/>
          <w:lang w:val="en-GB"/>
        </w:rPr>
        <w:t xml:space="preserve">Article </w:t>
      </w:r>
      <w:r w:rsidR="00961508" w:rsidRPr="00CB771A">
        <w:rPr>
          <w:rFonts w:ascii="Arial" w:hAnsi="Arial" w:cs="Arial"/>
          <w:b/>
          <w:sz w:val="22"/>
          <w:szCs w:val="22"/>
          <w:lang w:val="en-GB"/>
        </w:rPr>
        <w:t>II.</w:t>
      </w:r>
    </w:p>
    <w:p w14:paraId="659CEA5A" w14:textId="144AFB4F" w:rsidR="00C80BE5" w:rsidRPr="00CB771A" w:rsidRDefault="00AF0055" w:rsidP="00C80BE5">
      <w:pPr>
        <w:jc w:val="center"/>
        <w:rPr>
          <w:rFonts w:ascii="Arial" w:hAnsi="Arial" w:cs="Arial"/>
          <w:b/>
          <w:sz w:val="22"/>
          <w:szCs w:val="22"/>
          <w:lang w:val="en-GB"/>
        </w:rPr>
      </w:pPr>
      <w:r w:rsidRPr="00CB771A">
        <w:rPr>
          <w:rFonts w:ascii="Arial" w:hAnsi="Arial" w:cs="Arial"/>
          <w:b/>
          <w:sz w:val="22"/>
          <w:szCs w:val="22"/>
          <w:lang w:val="en-GB"/>
        </w:rPr>
        <w:t>Time limit for performance of the subject-matter of the contract</w:t>
      </w:r>
    </w:p>
    <w:p w14:paraId="4FD76832" w14:textId="77777777" w:rsidR="00C80BE5" w:rsidRPr="00CB771A" w:rsidRDefault="00C80BE5" w:rsidP="00C80BE5">
      <w:pPr>
        <w:jc w:val="center"/>
        <w:rPr>
          <w:rFonts w:ascii="Arial" w:hAnsi="Arial" w:cs="Arial"/>
          <w:b/>
          <w:sz w:val="22"/>
          <w:szCs w:val="22"/>
          <w:lang w:val="en-GB"/>
        </w:rPr>
      </w:pPr>
    </w:p>
    <w:p w14:paraId="15C5166A" w14:textId="3E4D0E0A" w:rsidR="00C142C4" w:rsidRPr="00CB771A" w:rsidRDefault="00AF0055" w:rsidP="00C80BE5">
      <w:pPr>
        <w:pStyle w:val="Odsekzoznamu"/>
        <w:numPr>
          <w:ilvl w:val="0"/>
          <w:numId w:val="16"/>
        </w:numPr>
        <w:ind w:left="284" w:hanging="284"/>
        <w:jc w:val="both"/>
        <w:rPr>
          <w:rFonts w:ascii="Arial" w:hAnsi="Arial" w:cs="Arial"/>
          <w:sz w:val="22"/>
          <w:szCs w:val="22"/>
          <w:lang w:val="en-GB"/>
        </w:rPr>
      </w:pPr>
      <w:r w:rsidRPr="00CB771A">
        <w:rPr>
          <w:rFonts w:ascii="Arial" w:hAnsi="Arial" w:cs="Arial"/>
          <w:sz w:val="22"/>
          <w:szCs w:val="22"/>
          <w:lang w:val="en-GB"/>
        </w:rPr>
        <w:t xml:space="preserve">The deadline for performance of the subject-matter of the contract shall be no later than </w:t>
      </w:r>
      <w:r w:rsidR="00BB0ADA" w:rsidRPr="00CB771A">
        <w:rPr>
          <w:rFonts w:ascii="Arial" w:hAnsi="Arial" w:cs="Arial"/>
          <w:sz w:val="22"/>
          <w:szCs w:val="22"/>
          <w:lang w:val="en-GB"/>
        </w:rPr>
        <w:t>9</w:t>
      </w:r>
      <w:r w:rsidR="00EB5CE3" w:rsidRPr="00CB771A">
        <w:rPr>
          <w:rFonts w:ascii="Arial" w:hAnsi="Arial" w:cs="Arial"/>
          <w:sz w:val="22"/>
          <w:szCs w:val="22"/>
          <w:lang w:val="en-GB"/>
        </w:rPr>
        <w:t xml:space="preserve">0 days </w:t>
      </w:r>
      <w:r w:rsidR="00997A5A" w:rsidRPr="00CB771A">
        <w:rPr>
          <w:rFonts w:ascii="Arial" w:hAnsi="Arial" w:cs="Arial"/>
          <w:sz w:val="22"/>
          <w:szCs w:val="22"/>
          <w:lang w:val="en-GB"/>
        </w:rPr>
        <w:t>from the date of receipt of the order.</w:t>
      </w:r>
    </w:p>
    <w:p w14:paraId="38C578A8" w14:textId="77777777" w:rsidR="00C142C4" w:rsidRPr="00CB771A" w:rsidRDefault="00C142C4" w:rsidP="00C80BE5">
      <w:pPr>
        <w:jc w:val="both"/>
        <w:rPr>
          <w:rFonts w:ascii="Arial" w:hAnsi="Arial" w:cs="Arial"/>
          <w:sz w:val="22"/>
          <w:szCs w:val="22"/>
          <w:lang w:val="en-GB"/>
        </w:rPr>
      </w:pPr>
    </w:p>
    <w:p w14:paraId="0AB289AB" w14:textId="265D0862" w:rsidR="00C142C4" w:rsidRPr="00CB771A" w:rsidRDefault="00AB6154" w:rsidP="00C80BE5">
      <w:pPr>
        <w:jc w:val="center"/>
        <w:rPr>
          <w:rFonts w:ascii="Arial" w:hAnsi="Arial" w:cs="Arial"/>
          <w:b/>
          <w:sz w:val="22"/>
          <w:szCs w:val="22"/>
          <w:lang w:val="en-GB"/>
        </w:rPr>
      </w:pPr>
      <w:r w:rsidRPr="00CB771A">
        <w:rPr>
          <w:rFonts w:ascii="Arial" w:hAnsi="Arial" w:cs="Arial"/>
          <w:b/>
          <w:sz w:val="22"/>
          <w:szCs w:val="22"/>
          <w:lang w:val="en-GB"/>
        </w:rPr>
        <w:t xml:space="preserve">Article </w:t>
      </w:r>
      <w:r w:rsidR="00961508" w:rsidRPr="00CB771A">
        <w:rPr>
          <w:rFonts w:ascii="Arial" w:hAnsi="Arial" w:cs="Arial"/>
          <w:b/>
          <w:sz w:val="22"/>
          <w:szCs w:val="22"/>
          <w:lang w:val="en-GB"/>
        </w:rPr>
        <w:t>III.</w:t>
      </w:r>
    </w:p>
    <w:p w14:paraId="7E582748" w14:textId="4F25DC35" w:rsidR="00C142C4" w:rsidRPr="00CB771A" w:rsidRDefault="00AF0055" w:rsidP="00C80BE5">
      <w:pPr>
        <w:jc w:val="center"/>
        <w:rPr>
          <w:rFonts w:ascii="Arial" w:hAnsi="Arial" w:cs="Arial"/>
          <w:b/>
          <w:sz w:val="22"/>
          <w:szCs w:val="22"/>
          <w:lang w:val="en-GB"/>
        </w:rPr>
      </w:pPr>
      <w:r w:rsidRPr="00CB771A">
        <w:rPr>
          <w:rFonts w:ascii="Arial" w:hAnsi="Arial" w:cs="Arial"/>
          <w:b/>
          <w:sz w:val="22"/>
          <w:szCs w:val="22"/>
          <w:lang w:val="en-GB"/>
        </w:rPr>
        <w:t>Place and manner of acceptance of the subject-matter of the contract</w:t>
      </w:r>
    </w:p>
    <w:p w14:paraId="16E7DDE9" w14:textId="77777777" w:rsidR="00C142C4" w:rsidRPr="00CB771A" w:rsidRDefault="00C142C4" w:rsidP="00C80BE5">
      <w:pPr>
        <w:jc w:val="both"/>
        <w:rPr>
          <w:rFonts w:ascii="Arial" w:hAnsi="Arial" w:cs="Arial"/>
          <w:sz w:val="22"/>
          <w:szCs w:val="22"/>
          <w:lang w:val="en-GB"/>
        </w:rPr>
      </w:pPr>
    </w:p>
    <w:p w14:paraId="19AB6613" w14:textId="029DE019" w:rsidR="00C80BE5" w:rsidRPr="00CB771A" w:rsidRDefault="00AF0055" w:rsidP="00D84F2A">
      <w:pPr>
        <w:pStyle w:val="Odsekzoznamu"/>
        <w:numPr>
          <w:ilvl w:val="0"/>
          <w:numId w:val="17"/>
        </w:numPr>
        <w:jc w:val="both"/>
        <w:rPr>
          <w:rFonts w:ascii="Arial" w:hAnsi="Arial" w:cs="Arial"/>
          <w:sz w:val="22"/>
          <w:szCs w:val="22"/>
          <w:lang w:val="en-GB"/>
        </w:rPr>
      </w:pPr>
      <w:r w:rsidRPr="00CB771A">
        <w:rPr>
          <w:rFonts w:ascii="Arial" w:hAnsi="Arial" w:cs="Arial"/>
          <w:sz w:val="22"/>
          <w:szCs w:val="22"/>
          <w:lang w:val="en-GB"/>
        </w:rPr>
        <w:t xml:space="preserve">The place of delivery of the object of purchase shall be: </w:t>
      </w:r>
      <w:r w:rsidR="00961508" w:rsidRPr="00CB771A">
        <w:rPr>
          <w:rFonts w:ascii="Arial" w:hAnsi="Arial" w:cs="Arial"/>
          <w:sz w:val="22"/>
          <w:szCs w:val="22"/>
          <w:lang w:val="en-GB"/>
        </w:rPr>
        <w:t xml:space="preserve"> </w:t>
      </w:r>
      <w:proofErr w:type="spellStart"/>
      <w:r w:rsidR="00CB771A" w:rsidRPr="00CB771A">
        <w:rPr>
          <w:rFonts w:ascii="Arial" w:hAnsi="Arial" w:cs="Arial"/>
          <w:sz w:val="22"/>
          <w:szCs w:val="22"/>
          <w:lang w:val="en-GB"/>
        </w:rPr>
        <w:t>Látkovce</w:t>
      </w:r>
      <w:proofErr w:type="spellEnd"/>
      <w:r w:rsidR="00CB771A" w:rsidRPr="00CB771A">
        <w:rPr>
          <w:rFonts w:ascii="Arial" w:hAnsi="Arial" w:cs="Arial"/>
          <w:sz w:val="22"/>
          <w:szCs w:val="22"/>
          <w:lang w:val="en-GB"/>
        </w:rPr>
        <w:t xml:space="preserve"> 441, </w:t>
      </w:r>
      <w:proofErr w:type="spellStart"/>
      <w:r w:rsidR="00CB771A" w:rsidRPr="00CB771A">
        <w:rPr>
          <w:rFonts w:ascii="Arial" w:hAnsi="Arial" w:cs="Arial"/>
          <w:sz w:val="22"/>
          <w:szCs w:val="22"/>
          <w:lang w:val="en-GB"/>
        </w:rPr>
        <w:t>Bánovce</w:t>
      </w:r>
      <w:proofErr w:type="spellEnd"/>
      <w:r w:rsidR="00CB771A" w:rsidRPr="00CB771A">
        <w:rPr>
          <w:rFonts w:ascii="Arial" w:hAnsi="Arial" w:cs="Arial"/>
          <w:sz w:val="22"/>
          <w:szCs w:val="22"/>
          <w:lang w:val="en-GB"/>
        </w:rPr>
        <w:t xml:space="preserve"> </w:t>
      </w:r>
      <w:proofErr w:type="spellStart"/>
      <w:r w:rsidR="00CB771A" w:rsidRPr="00CB771A">
        <w:rPr>
          <w:rFonts w:ascii="Arial" w:hAnsi="Arial" w:cs="Arial"/>
          <w:sz w:val="22"/>
          <w:szCs w:val="22"/>
          <w:lang w:val="en-GB"/>
        </w:rPr>
        <w:t>nad</w:t>
      </w:r>
      <w:proofErr w:type="spellEnd"/>
      <w:r w:rsidR="00CB771A" w:rsidRPr="00CB771A">
        <w:rPr>
          <w:rFonts w:ascii="Arial" w:hAnsi="Arial" w:cs="Arial"/>
          <w:sz w:val="22"/>
          <w:szCs w:val="22"/>
          <w:lang w:val="en-GB"/>
        </w:rPr>
        <w:t xml:space="preserve"> </w:t>
      </w:r>
      <w:proofErr w:type="spellStart"/>
      <w:r w:rsidR="00CB771A" w:rsidRPr="00CB771A">
        <w:rPr>
          <w:rFonts w:ascii="Arial" w:hAnsi="Arial" w:cs="Arial"/>
          <w:sz w:val="22"/>
          <w:szCs w:val="22"/>
          <w:lang w:val="en-GB"/>
        </w:rPr>
        <w:t>Bebravou</w:t>
      </w:r>
      <w:proofErr w:type="spellEnd"/>
      <w:r w:rsidR="00CB771A" w:rsidRPr="00CB771A">
        <w:rPr>
          <w:rFonts w:ascii="Arial" w:hAnsi="Arial" w:cs="Arial"/>
          <w:sz w:val="22"/>
          <w:szCs w:val="22"/>
          <w:lang w:val="en-GB"/>
        </w:rPr>
        <w:t>, Slovak republic.</w:t>
      </w:r>
    </w:p>
    <w:p w14:paraId="35D515FE" w14:textId="77777777" w:rsidR="00F41E7B" w:rsidRPr="00CB771A" w:rsidRDefault="00F41E7B" w:rsidP="00F41E7B">
      <w:pPr>
        <w:pStyle w:val="Odsekzoznamu"/>
        <w:ind w:left="360"/>
        <w:jc w:val="both"/>
        <w:rPr>
          <w:rFonts w:ascii="Arial" w:hAnsi="Arial" w:cs="Arial"/>
          <w:sz w:val="22"/>
          <w:szCs w:val="22"/>
          <w:lang w:val="en-GB"/>
        </w:rPr>
      </w:pPr>
    </w:p>
    <w:p w14:paraId="5F77AAB6" w14:textId="092DCD3D" w:rsidR="00C142C4" w:rsidRPr="00CB771A" w:rsidRDefault="00AF0055" w:rsidP="00C80BE5">
      <w:pPr>
        <w:pStyle w:val="Odsekzoznamu"/>
        <w:numPr>
          <w:ilvl w:val="0"/>
          <w:numId w:val="17"/>
        </w:numPr>
        <w:jc w:val="both"/>
        <w:rPr>
          <w:rFonts w:ascii="Arial" w:hAnsi="Arial" w:cs="Arial"/>
          <w:sz w:val="22"/>
          <w:szCs w:val="22"/>
          <w:lang w:val="en-GB"/>
        </w:rPr>
      </w:pPr>
      <w:r w:rsidRPr="00CB771A">
        <w:rPr>
          <w:rFonts w:ascii="Arial" w:hAnsi="Arial" w:cs="Arial"/>
          <w:sz w:val="22"/>
          <w:szCs w:val="22"/>
          <w:lang w:val="en-GB"/>
        </w:rPr>
        <w:t xml:space="preserve">The object of purchase shall be taken over by the </w:t>
      </w:r>
      <w:r w:rsidR="00F15043" w:rsidRPr="00CB771A">
        <w:rPr>
          <w:rFonts w:ascii="Arial" w:hAnsi="Arial" w:cs="Arial"/>
          <w:sz w:val="22"/>
          <w:szCs w:val="22"/>
          <w:lang w:val="en-GB"/>
        </w:rPr>
        <w:t xml:space="preserve">Buyer </w:t>
      </w:r>
      <w:r w:rsidRPr="00CB771A">
        <w:rPr>
          <w:rFonts w:ascii="Arial" w:hAnsi="Arial" w:cs="Arial"/>
          <w:sz w:val="22"/>
          <w:szCs w:val="22"/>
          <w:lang w:val="en-GB"/>
        </w:rPr>
        <w:t xml:space="preserve">at the place of delivery on the basis of a delivery note signed by the </w:t>
      </w:r>
      <w:r w:rsidR="00F15043" w:rsidRPr="00CB771A">
        <w:rPr>
          <w:rFonts w:ascii="Arial" w:hAnsi="Arial" w:cs="Arial"/>
          <w:sz w:val="22"/>
          <w:szCs w:val="22"/>
          <w:lang w:val="en-GB"/>
        </w:rPr>
        <w:t xml:space="preserve">Buyer's </w:t>
      </w:r>
      <w:r w:rsidRPr="00CB771A">
        <w:rPr>
          <w:rFonts w:ascii="Arial" w:hAnsi="Arial" w:cs="Arial"/>
          <w:sz w:val="22"/>
          <w:szCs w:val="22"/>
          <w:lang w:val="en-GB"/>
        </w:rPr>
        <w:t>responsible person.</w:t>
      </w:r>
    </w:p>
    <w:p w14:paraId="0CDCF0B8" w14:textId="77777777" w:rsidR="00C142C4" w:rsidRPr="00CB771A" w:rsidRDefault="00C142C4" w:rsidP="00C80BE5">
      <w:pPr>
        <w:jc w:val="both"/>
        <w:rPr>
          <w:rFonts w:ascii="Arial" w:hAnsi="Arial" w:cs="Arial"/>
          <w:sz w:val="22"/>
          <w:szCs w:val="22"/>
          <w:lang w:val="en-GB"/>
        </w:rPr>
      </w:pPr>
    </w:p>
    <w:p w14:paraId="130B8C34" w14:textId="5C0F01B7" w:rsidR="00C142C4" w:rsidRPr="00CB771A" w:rsidRDefault="00AF0055" w:rsidP="00C80BE5">
      <w:pPr>
        <w:pStyle w:val="Odsekzoznamu"/>
        <w:numPr>
          <w:ilvl w:val="0"/>
          <w:numId w:val="17"/>
        </w:numPr>
        <w:jc w:val="both"/>
        <w:rPr>
          <w:rFonts w:ascii="Arial" w:hAnsi="Arial" w:cs="Arial"/>
          <w:sz w:val="22"/>
          <w:szCs w:val="22"/>
          <w:lang w:val="en-GB"/>
        </w:rPr>
      </w:pPr>
      <w:r w:rsidRPr="00CB771A">
        <w:rPr>
          <w:rFonts w:ascii="Arial" w:hAnsi="Arial" w:cs="Arial"/>
          <w:sz w:val="22"/>
          <w:szCs w:val="22"/>
          <w:lang w:val="en-GB"/>
        </w:rPr>
        <w:t xml:space="preserve">Upon handing over the object of purchase, the </w:t>
      </w:r>
      <w:r w:rsidR="00F15043" w:rsidRPr="00CB771A">
        <w:rPr>
          <w:rFonts w:ascii="Arial" w:hAnsi="Arial" w:cs="Arial"/>
          <w:sz w:val="22"/>
          <w:szCs w:val="22"/>
          <w:lang w:val="en-GB"/>
        </w:rPr>
        <w:t>Seller</w:t>
      </w:r>
      <w:r w:rsidRPr="00CB771A">
        <w:rPr>
          <w:rFonts w:ascii="Arial" w:hAnsi="Arial" w:cs="Arial"/>
          <w:sz w:val="22"/>
          <w:szCs w:val="22"/>
          <w:lang w:val="en-GB"/>
        </w:rPr>
        <w:t xml:space="preserve"> is obliged to hand over to the </w:t>
      </w:r>
      <w:r w:rsidR="00F15043" w:rsidRPr="00CB771A">
        <w:rPr>
          <w:rFonts w:ascii="Arial" w:hAnsi="Arial" w:cs="Arial"/>
          <w:sz w:val="22"/>
          <w:szCs w:val="22"/>
          <w:lang w:val="en-GB"/>
        </w:rPr>
        <w:t xml:space="preserve">Buyer </w:t>
      </w:r>
      <w:r w:rsidRPr="00CB771A">
        <w:rPr>
          <w:rFonts w:ascii="Arial" w:hAnsi="Arial" w:cs="Arial"/>
          <w:sz w:val="22"/>
          <w:szCs w:val="22"/>
          <w:lang w:val="en-GB"/>
        </w:rPr>
        <w:t xml:space="preserve">the documents that apply to the object of purchase and are necessary for its safe and fully functional use. </w:t>
      </w:r>
      <w:r w:rsidR="00961508" w:rsidRPr="00CB771A">
        <w:rPr>
          <w:rFonts w:ascii="Arial" w:hAnsi="Arial" w:cs="Arial"/>
          <w:sz w:val="22"/>
          <w:szCs w:val="22"/>
          <w:lang w:val="en-GB"/>
        </w:rPr>
        <w:t xml:space="preserve">  </w:t>
      </w:r>
    </w:p>
    <w:p w14:paraId="3D0E53B3" w14:textId="77777777" w:rsidR="00C142C4" w:rsidRPr="00CB771A" w:rsidRDefault="00C142C4" w:rsidP="00C80BE5">
      <w:pPr>
        <w:rPr>
          <w:rFonts w:ascii="Arial" w:hAnsi="Arial" w:cs="Arial"/>
          <w:b/>
          <w:sz w:val="22"/>
          <w:szCs w:val="22"/>
          <w:lang w:val="en-GB"/>
        </w:rPr>
      </w:pPr>
    </w:p>
    <w:p w14:paraId="511029A8" w14:textId="045D5BAF" w:rsidR="00C142C4" w:rsidRPr="00CB771A" w:rsidRDefault="00AB6154" w:rsidP="00C80BE5">
      <w:pPr>
        <w:jc w:val="center"/>
        <w:rPr>
          <w:rFonts w:ascii="Arial" w:hAnsi="Arial" w:cs="Arial"/>
          <w:b/>
          <w:sz w:val="22"/>
          <w:szCs w:val="22"/>
          <w:lang w:val="en-GB"/>
        </w:rPr>
      </w:pPr>
      <w:r w:rsidRPr="00CB771A">
        <w:rPr>
          <w:rFonts w:ascii="Arial" w:hAnsi="Arial" w:cs="Arial"/>
          <w:b/>
          <w:sz w:val="22"/>
          <w:szCs w:val="22"/>
          <w:lang w:val="en-GB"/>
        </w:rPr>
        <w:t xml:space="preserve">Article </w:t>
      </w:r>
      <w:r w:rsidR="00961508" w:rsidRPr="00CB771A">
        <w:rPr>
          <w:rFonts w:ascii="Arial" w:hAnsi="Arial" w:cs="Arial"/>
          <w:b/>
          <w:sz w:val="22"/>
          <w:szCs w:val="22"/>
          <w:lang w:val="en-GB"/>
        </w:rPr>
        <w:t>IV.</w:t>
      </w:r>
    </w:p>
    <w:p w14:paraId="741AF801" w14:textId="0C93045F" w:rsidR="00C142C4" w:rsidRPr="00CB771A" w:rsidRDefault="00AF0055" w:rsidP="00C80BE5">
      <w:pPr>
        <w:jc w:val="center"/>
        <w:rPr>
          <w:rFonts w:ascii="Arial" w:hAnsi="Arial" w:cs="Arial"/>
          <w:b/>
          <w:sz w:val="22"/>
          <w:szCs w:val="22"/>
          <w:lang w:val="en-GB"/>
        </w:rPr>
      </w:pPr>
      <w:r w:rsidRPr="00CB771A">
        <w:rPr>
          <w:rFonts w:ascii="Arial" w:hAnsi="Arial" w:cs="Arial"/>
          <w:b/>
          <w:sz w:val="22"/>
          <w:szCs w:val="22"/>
          <w:lang w:val="en-GB"/>
        </w:rPr>
        <w:t>Purchase price and payment terms</w:t>
      </w:r>
    </w:p>
    <w:p w14:paraId="49A946BC" w14:textId="77777777" w:rsidR="00C142C4" w:rsidRPr="00CB771A" w:rsidRDefault="00C142C4" w:rsidP="00C80BE5">
      <w:pPr>
        <w:jc w:val="center"/>
        <w:rPr>
          <w:rFonts w:ascii="Arial" w:hAnsi="Arial" w:cs="Arial"/>
          <w:b/>
          <w:sz w:val="22"/>
          <w:szCs w:val="22"/>
          <w:lang w:val="en-GB"/>
        </w:rPr>
      </w:pPr>
    </w:p>
    <w:p w14:paraId="7E0B643F" w14:textId="7F1B6209" w:rsidR="00C142C4" w:rsidRPr="00CB771A" w:rsidRDefault="00AF0055" w:rsidP="00C80BE5">
      <w:pPr>
        <w:pStyle w:val="Odsekzoznamu"/>
        <w:numPr>
          <w:ilvl w:val="0"/>
          <w:numId w:val="18"/>
        </w:numPr>
        <w:jc w:val="both"/>
        <w:rPr>
          <w:rFonts w:ascii="Arial" w:hAnsi="Arial" w:cs="Arial"/>
          <w:sz w:val="22"/>
          <w:szCs w:val="22"/>
          <w:lang w:val="en-GB"/>
        </w:rPr>
      </w:pPr>
      <w:r w:rsidRPr="00CB771A">
        <w:rPr>
          <w:rFonts w:ascii="Arial" w:hAnsi="Arial" w:cs="Arial"/>
          <w:sz w:val="22"/>
          <w:szCs w:val="22"/>
          <w:lang w:val="en-GB"/>
        </w:rPr>
        <w:lastRenderedPageBreak/>
        <w:t>Purchase price breakdown:</w:t>
      </w:r>
    </w:p>
    <w:p w14:paraId="1611CFCF" w14:textId="77777777" w:rsidR="00C142C4" w:rsidRPr="00CB771A" w:rsidRDefault="00C142C4" w:rsidP="00C80BE5">
      <w:pPr>
        <w:pStyle w:val="Riadok"/>
        <w:rPr>
          <w:rFonts w:ascii="Arial" w:hAnsi="Arial" w:cs="Arial"/>
          <w:sz w:val="22"/>
          <w:szCs w:val="22"/>
          <w:lang w:val="en-GB"/>
        </w:rPr>
      </w:pPr>
    </w:p>
    <w:tbl>
      <w:tblPr>
        <w:tblStyle w:val="Mriekatabuky"/>
        <w:tblW w:w="0" w:type="auto"/>
        <w:tblLook w:val="04A0" w:firstRow="1" w:lastRow="0" w:firstColumn="1" w:lastColumn="0" w:noHBand="0" w:noVBand="1"/>
      </w:tblPr>
      <w:tblGrid>
        <w:gridCol w:w="2253"/>
        <w:gridCol w:w="1144"/>
        <w:gridCol w:w="1650"/>
        <w:gridCol w:w="1664"/>
        <w:gridCol w:w="1283"/>
        <w:gridCol w:w="1634"/>
      </w:tblGrid>
      <w:tr w:rsidR="00CB771A" w:rsidRPr="00CB771A" w14:paraId="43A2899B" w14:textId="77777777" w:rsidTr="009F74F3">
        <w:trPr>
          <w:trHeight w:val="436"/>
        </w:trPr>
        <w:tc>
          <w:tcPr>
            <w:tcW w:w="2253" w:type="dxa"/>
            <w:vAlign w:val="center"/>
          </w:tcPr>
          <w:p w14:paraId="445DE2AF" w14:textId="77777777" w:rsidR="00CB771A" w:rsidRPr="00CB771A" w:rsidRDefault="00CB771A" w:rsidP="006E3172">
            <w:pPr>
              <w:pStyle w:val="Riadok"/>
              <w:jc w:val="center"/>
              <w:rPr>
                <w:rFonts w:ascii="Arial" w:hAnsi="Arial" w:cs="Arial"/>
                <w:b/>
                <w:sz w:val="22"/>
                <w:szCs w:val="22"/>
                <w:lang w:val="en-GB"/>
              </w:rPr>
            </w:pPr>
          </w:p>
        </w:tc>
        <w:tc>
          <w:tcPr>
            <w:tcW w:w="1144" w:type="dxa"/>
            <w:vAlign w:val="center"/>
          </w:tcPr>
          <w:p w14:paraId="60CE2D09" w14:textId="588CF5F1" w:rsidR="00CB771A" w:rsidRPr="00CB771A" w:rsidRDefault="00CB771A" w:rsidP="006E3172">
            <w:pPr>
              <w:pStyle w:val="Riadok"/>
              <w:jc w:val="center"/>
              <w:rPr>
                <w:rFonts w:ascii="Arial" w:hAnsi="Arial" w:cs="Arial"/>
                <w:b/>
                <w:sz w:val="22"/>
                <w:szCs w:val="22"/>
                <w:lang w:val="en-GB"/>
              </w:rPr>
            </w:pPr>
            <w:r w:rsidRPr="00CB771A">
              <w:rPr>
                <w:rFonts w:ascii="Arial" w:hAnsi="Arial" w:cs="Arial"/>
                <w:b/>
                <w:sz w:val="22"/>
                <w:szCs w:val="22"/>
                <w:lang w:val="en-GB"/>
              </w:rPr>
              <w:t>Quantity</w:t>
            </w:r>
          </w:p>
        </w:tc>
        <w:tc>
          <w:tcPr>
            <w:tcW w:w="1650" w:type="dxa"/>
          </w:tcPr>
          <w:p w14:paraId="6900FBD6" w14:textId="77777777" w:rsidR="00CB771A" w:rsidRDefault="00CB771A" w:rsidP="006E3172">
            <w:pPr>
              <w:pStyle w:val="Riadok"/>
              <w:jc w:val="center"/>
              <w:rPr>
                <w:rFonts w:ascii="Arial" w:hAnsi="Arial" w:cs="Arial"/>
                <w:b/>
                <w:sz w:val="22"/>
                <w:szCs w:val="22"/>
                <w:lang w:val="en-GB"/>
              </w:rPr>
            </w:pPr>
            <w:r>
              <w:rPr>
                <w:rFonts w:ascii="Arial" w:hAnsi="Arial" w:cs="Arial"/>
                <w:b/>
                <w:sz w:val="22"/>
                <w:szCs w:val="22"/>
                <w:lang w:val="en-GB"/>
              </w:rPr>
              <w:t>Unit price</w:t>
            </w:r>
          </w:p>
          <w:p w14:paraId="78D77C4D" w14:textId="65CA37BA" w:rsidR="00CB771A" w:rsidRPr="00CB771A" w:rsidRDefault="00CB771A" w:rsidP="006E3172">
            <w:pPr>
              <w:pStyle w:val="Riadok"/>
              <w:jc w:val="center"/>
              <w:rPr>
                <w:rFonts w:ascii="Arial" w:hAnsi="Arial" w:cs="Arial"/>
                <w:b/>
                <w:sz w:val="22"/>
                <w:szCs w:val="22"/>
                <w:lang w:val="en-GB"/>
              </w:rPr>
            </w:pPr>
            <w:r w:rsidRPr="00CB771A">
              <w:rPr>
                <w:rFonts w:ascii="Arial" w:hAnsi="Arial" w:cs="Arial"/>
                <w:b/>
                <w:sz w:val="22"/>
                <w:szCs w:val="22"/>
                <w:lang w:val="en-GB"/>
              </w:rPr>
              <w:t>in EUR without VAT</w:t>
            </w:r>
          </w:p>
        </w:tc>
        <w:tc>
          <w:tcPr>
            <w:tcW w:w="1664" w:type="dxa"/>
            <w:vAlign w:val="center"/>
          </w:tcPr>
          <w:p w14:paraId="60A2ADD3" w14:textId="468F233A" w:rsidR="00CB771A" w:rsidRPr="00CB771A" w:rsidRDefault="00CB771A" w:rsidP="006E3172">
            <w:pPr>
              <w:pStyle w:val="Riadok"/>
              <w:jc w:val="center"/>
              <w:rPr>
                <w:rFonts w:ascii="Arial" w:hAnsi="Arial" w:cs="Arial"/>
                <w:b/>
                <w:sz w:val="22"/>
                <w:szCs w:val="22"/>
                <w:lang w:val="en-GB"/>
              </w:rPr>
            </w:pPr>
            <w:r>
              <w:rPr>
                <w:rFonts w:ascii="Arial" w:hAnsi="Arial" w:cs="Arial"/>
                <w:b/>
                <w:sz w:val="22"/>
                <w:szCs w:val="22"/>
                <w:lang w:val="en-GB"/>
              </w:rPr>
              <w:t>Total p</w:t>
            </w:r>
            <w:r w:rsidRPr="00CB771A">
              <w:rPr>
                <w:rFonts w:ascii="Arial" w:hAnsi="Arial" w:cs="Arial"/>
                <w:b/>
                <w:sz w:val="22"/>
                <w:szCs w:val="22"/>
                <w:lang w:val="en-GB"/>
              </w:rPr>
              <w:t>rice in EUR without VAT</w:t>
            </w:r>
          </w:p>
        </w:tc>
        <w:tc>
          <w:tcPr>
            <w:tcW w:w="1283" w:type="dxa"/>
            <w:vAlign w:val="center"/>
          </w:tcPr>
          <w:p w14:paraId="238F5DA9" w14:textId="279AB245" w:rsidR="00CB771A" w:rsidRPr="00CB771A" w:rsidRDefault="00CB771A" w:rsidP="006E3172">
            <w:pPr>
              <w:pStyle w:val="Riadok"/>
              <w:jc w:val="center"/>
              <w:rPr>
                <w:rFonts w:ascii="Arial" w:hAnsi="Arial" w:cs="Arial"/>
                <w:b/>
                <w:sz w:val="22"/>
                <w:szCs w:val="22"/>
                <w:lang w:val="en-GB"/>
              </w:rPr>
            </w:pPr>
            <w:r w:rsidRPr="00CB771A">
              <w:rPr>
                <w:rFonts w:ascii="Arial" w:hAnsi="Arial" w:cs="Arial"/>
                <w:b/>
                <w:sz w:val="22"/>
                <w:szCs w:val="22"/>
                <w:lang w:val="en-GB"/>
              </w:rPr>
              <w:t>VAT 20%</w:t>
            </w:r>
          </w:p>
        </w:tc>
        <w:tc>
          <w:tcPr>
            <w:tcW w:w="1634" w:type="dxa"/>
            <w:vAlign w:val="center"/>
          </w:tcPr>
          <w:p w14:paraId="4E08D364" w14:textId="0441D3FD" w:rsidR="00CB771A" w:rsidRPr="00CB771A" w:rsidRDefault="00CB771A" w:rsidP="006E3172">
            <w:pPr>
              <w:pStyle w:val="Riadok"/>
              <w:jc w:val="center"/>
              <w:rPr>
                <w:rFonts w:ascii="Arial" w:hAnsi="Arial" w:cs="Arial"/>
                <w:b/>
                <w:sz w:val="22"/>
                <w:szCs w:val="22"/>
                <w:lang w:val="en-GB"/>
              </w:rPr>
            </w:pPr>
            <w:r>
              <w:rPr>
                <w:rFonts w:ascii="Arial" w:hAnsi="Arial" w:cs="Arial"/>
                <w:b/>
                <w:sz w:val="22"/>
                <w:szCs w:val="22"/>
                <w:lang w:val="en-GB"/>
              </w:rPr>
              <w:t>Total p</w:t>
            </w:r>
            <w:r w:rsidRPr="00CB771A">
              <w:rPr>
                <w:rFonts w:ascii="Arial" w:hAnsi="Arial" w:cs="Arial"/>
                <w:b/>
                <w:sz w:val="22"/>
                <w:szCs w:val="22"/>
                <w:lang w:val="en-GB"/>
              </w:rPr>
              <w:t>rice in EUR with VAT</w:t>
            </w:r>
          </w:p>
        </w:tc>
      </w:tr>
      <w:tr w:rsidR="00CB771A" w:rsidRPr="00CB771A" w14:paraId="1DD54210" w14:textId="77777777" w:rsidTr="009F74F3">
        <w:trPr>
          <w:trHeight w:val="615"/>
        </w:trPr>
        <w:tc>
          <w:tcPr>
            <w:tcW w:w="2253" w:type="dxa"/>
            <w:vAlign w:val="center"/>
          </w:tcPr>
          <w:p w14:paraId="4D85D6D3" w14:textId="3215CB7E" w:rsidR="00CB771A" w:rsidRPr="00CB771A" w:rsidRDefault="00CB771A" w:rsidP="006851AC">
            <w:pPr>
              <w:pStyle w:val="Riadok"/>
              <w:jc w:val="left"/>
              <w:rPr>
                <w:rFonts w:ascii="Arial" w:hAnsi="Arial" w:cs="Arial"/>
                <w:sz w:val="22"/>
                <w:szCs w:val="22"/>
                <w:lang w:val="en-GB"/>
              </w:rPr>
            </w:pPr>
            <w:r>
              <w:rPr>
                <w:rFonts w:ascii="Arial" w:hAnsi="Arial" w:cs="Arial"/>
                <w:sz w:val="22"/>
                <w:szCs w:val="22"/>
                <w:lang w:val="en-GB"/>
              </w:rPr>
              <w:t>Big box</w:t>
            </w:r>
          </w:p>
        </w:tc>
        <w:tc>
          <w:tcPr>
            <w:tcW w:w="1144" w:type="dxa"/>
            <w:vAlign w:val="center"/>
          </w:tcPr>
          <w:p w14:paraId="228F3C7D" w14:textId="0E1A0A27" w:rsidR="00CB771A" w:rsidRPr="00CB771A" w:rsidRDefault="00CB771A" w:rsidP="00FD0696">
            <w:pPr>
              <w:pStyle w:val="Riadok"/>
              <w:jc w:val="center"/>
              <w:rPr>
                <w:rFonts w:ascii="Arial" w:hAnsi="Arial" w:cs="Arial"/>
                <w:sz w:val="22"/>
                <w:szCs w:val="22"/>
                <w:lang w:val="en-GB"/>
              </w:rPr>
            </w:pPr>
            <w:r>
              <w:rPr>
                <w:rFonts w:ascii="Arial" w:hAnsi="Arial" w:cs="Arial"/>
                <w:sz w:val="22"/>
                <w:szCs w:val="22"/>
                <w:lang w:val="en-GB"/>
              </w:rPr>
              <w:t>1200</w:t>
            </w:r>
            <w:r w:rsidR="00D87445">
              <w:rPr>
                <w:rFonts w:ascii="Arial" w:hAnsi="Arial" w:cs="Arial"/>
                <w:sz w:val="22"/>
                <w:szCs w:val="22"/>
                <w:lang w:val="en-GB"/>
              </w:rPr>
              <w:t xml:space="preserve"> pcs</w:t>
            </w:r>
          </w:p>
        </w:tc>
        <w:tc>
          <w:tcPr>
            <w:tcW w:w="1650" w:type="dxa"/>
          </w:tcPr>
          <w:p w14:paraId="13640C07" w14:textId="77777777" w:rsidR="00CB771A" w:rsidRPr="00CB771A" w:rsidRDefault="00CB771A" w:rsidP="00FD0696">
            <w:pPr>
              <w:pStyle w:val="Riadok"/>
              <w:jc w:val="center"/>
              <w:rPr>
                <w:rFonts w:ascii="Arial" w:hAnsi="Arial" w:cs="Arial"/>
                <w:sz w:val="22"/>
                <w:szCs w:val="22"/>
                <w:lang w:val="en-GB"/>
              </w:rPr>
            </w:pPr>
          </w:p>
        </w:tc>
        <w:tc>
          <w:tcPr>
            <w:tcW w:w="1664" w:type="dxa"/>
            <w:vAlign w:val="center"/>
          </w:tcPr>
          <w:p w14:paraId="6C104719" w14:textId="7DC8975F" w:rsidR="00CB771A" w:rsidRPr="00CB771A" w:rsidRDefault="00CB771A" w:rsidP="00FD0696">
            <w:pPr>
              <w:pStyle w:val="Riadok"/>
              <w:jc w:val="center"/>
              <w:rPr>
                <w:rFonts w:ascii="Arial" w:hAnsi="Arial" w:cs="Arial"/>
                <w:sz w:val="22"/>
                <w:szCs w:val="22"/>
                <w:lang w:val="en-GB"/>
              </w:rPr>
            </w:pPr>
          </w:p>
        </w:tc>
        <w:tc>
          <w:tcPr>
            <w:tcW w:w="1283" w:type="dxa"/>
            <w:vAlign w:val="center"/>
          </w:tcPr>
          <w:p w14:paraId="3F3ECC5C" w14:textId="77777777" w:rsidR="00CB771A" w:rsidRPr="00CB771A" w:rsidRDefault="00CB771A" w:rsidP="00FD0696">
            <w:pPr>
              <w:pStyle w:val="Riadok"/>
              <w:jc w:val="center"/>
              <w:rPr>
                <w:rFonts w:ascii="Arial" w:hAnsi="Arial" w:cs="Arial"/>
                <w:sz w:val="22"/>
                <w:szCs w:val="22"/>
                <w:lang w:val="en-GB"/>
              </w:rPr>
            </w:pPr>
          </w:p>
        </w:tc>
        <w:tc>
          <w:tcPr>
            <w:tcW w:w="1634" w:type="dxa"/>
            <w:vAlign w:val="center"/>
          </w:tcPr>
          <w:p w14:paraId="6732AAF4" w14:textId="77777777" w:rsidR="00CB771A" w:rsidRPr="00CB771A" w:rsidRDefault="00CB771A" w:rsidP="00FD0696">
            <w:pPr>
              <w:pStyle w:val="Riadok"/>
              <w:jc w:val="center"/>
              <w:rPr>
                <w:rFonts w:ascii="Arial" w:hAnsi="Arial" w:cs="Arial"/>
                <w:sz w:val="22"/>
                <w:szCs w:val="22"/>
                <w:lang w:val="en-GB"/>
              </w:rPr>
            </w:pPr>
          </w:p>
        </w:tc>
      </w:tr>
      <w:tr w:rsidR="00CB771A" w:rsidRPr="00CB771A" w14:paraId="63B04028" w14:textId="77777777" w:rsidTr="009F74F3">
        <w:trPr>
          <w:trHeight w:val="365"/>
        </w:trPr>
        <w:tc>
          <w:tcPr>
            <w:tcW w:w="2253" w:type="dxa"/>
            <w:vAlign w:val="center"/>
          </w:tcPr>
          <w:p w14:paraId="1CDC0C90" w14:textId="7FB886A8" w:rsidR="00CB771A" w:rsidRPr="00CB771A" w:rsidRDefault="00CB771A" w:rsidP="00B06454">
            <w:pPr>
              <w:pStyle w:val="Riadok"/>
              <w:rPr>
                <w:rFonts w:ascii="Arial" w:hAnsi="Arial" w:cs="Arial"/>
                <w:b/>
                <w:sz w:val="22"/>
                <w:szCs w:val="22"/>
                <w:lang w:val="en-GB"/>
              </w:rPr>
            </w:pPr>
            <w:r w:rsidRPr="00CB771A">
              <w:rPr>
                <w:rFonts w:ascii="Arial" w:hAnsi="Arial" w:cs="Arial"/>
                <w:b/>
                <w:sz w:val="22"/>
                <w:szCs w:val="22"/>
                <w:lang w:val="en-GB"/>
              </w:rPr>
              <w:t>Total:</w:t>
            </w:r>
          </w:p>
        </w:tc>
        <w:tc>
          <w:tcPr>
            <w:tcW w:w="1144" w:type="dxa"/>
            <w:vAlign w:val="center"/>
          </w:tcPr>
          <w:p w14:paraId="40DAAC7B" w14:textId="77777777" w:rsidR="00CB771A" w:rsidRPr="00CB771A" w:rsidRDefault="00CB771A" w:rsidP="00FD0696">
            <w:pPr>
              <w:pStyle w:val="Riadok"/>
              <w:jc w:val="center"/>
              <w:rPr>
                <w:rFonts w:ascii="Arial" w:hAnsi="Arial" w:cs="Arial"/>
                <w:sz w:val="22"/>
                <w:szCs w:val="22"/>
                <w:lang w:val="en-GB"/>
              </w:rPr>
            </w:pPr>
            <w:r w:rsidRPr="00CB771A">
              <w:rPr>
                <w:rFonts w:ascii="Arial" w:hAnsi="Arial" w:cs="Arial"/>
                <w:sz w:val="22"/>
                <w:szCs w:val="22"/>
                <w:lang w:val="en-GB"/>
              </w:rPr>
              <w:t>-</w:t>
            </w:r>
          </w:p>
        </w:tc>
        <w:tc>
          <w:tcPr>
            <w:tcW w:w="1650" w:type="dxa"/>
          </w:tcPr>
          <w:p w14:paraId="06909F7D" w14:textId="77777777" w:rsidR="00CB771A" w:rsidRPr="00CB771A" w:rsidRDefault="00CB771A" w:rsidP="00FD0696">
            <w:pPr>
              <w:pStyle w:val="Riadok"/>
              <w:jc w:val="center"/>
              <w:rPr>
                <w:rFonts w:ascii="Arial" w:hAnsi="Arial" w:cs="Arial"/>
                <w:sz w:val="22"/>
                <w:szCs w:val="22"/>
                <w:lang w:val="en-GB"/>
              </w:rPr>
            </w:pPr>
          </w:p>
        </w:tc>
        <w:tc>
          <w:tcPr>
            <w:tcW w:w="1664" w:type="dxa"/>
            <w:vAlign w:val="center"/>
          </w:tcPr>
          <w:p w14:paraId="2017BF0E" w14:textId="002E2D68" w:rsidR="00CB771A" w:rsidRPr="00CB771A" w:rsidRDefault="00CB771A" w:rsidP="00FD0696">
            <w:pPr>
              <w:pStyle w:val="Riadok"/>
              <w:jc w:val="center"/>
              <w:rPr>
                <w:rFonts w:ascii="Arial" w:hAnsi="Arial" w:cs="Arial"/>
                <w:sz w:val="22"/>
                <w:szCs w:val="22"/>
                <w:lang w:val="en-GB"/>
              </w:rPr>
            </w:pPr>
          </w:p>
        </w:tc>
        <w:tc>
          <w:tcPr>
            <w:tcW w:w="1283" w:type="dxa"/>
            <w:vAlign w:val="center"/>
          </w:tcPr>
          <w:p w14:paraId="607A9611" w14:textId="77777777" w:rsidR="00CB771A" w:rsidRPr="00CB771A" w:rsidRDefault="00CB771A" w:rsidP="00FD0696">
            <w:pPr>
              <w:pStyle w:val="Riadok"/>
              <w:jc w:val="center"/>
              <w:rPr>
                <w:rFonts w:ascii="Arial" w:hAnsi="Arial" w:cs="Arial"/>
                <w:sz w:val="22"/>
                <w:szCs w:val="22"/>
                <w:lang w:val="en-GB"/>
              </w:rPr>
            </w:pPr>
          </w:p>
        </w:tc>
        <w:tc>
          <w:tcPr>
            <w:tcW w:w="1634" w:type="dxa"/>
            <w:vAlign w:val="center"/>
          </w:tcPr>
          <w:p w14:paraId="59DBE36A" w14:textId="77777777" w:rsidR="00CB771A" w:rsidRPr="00CB771A" w:rsidRDefault="00CB771A" w:rsidP="00FD0696">
            <w:pPr>
              <w:pStyle w:val="Riadok"/>
              <w:jc w:val="center"/>
              <w:rPr>
                <w:rFonts w:ascii="Arial" w:hAnsi="Arial" w:cs="Arial"/>
                <w:sz w:val="22"/>
                <w:szCs w:val="22"/>
                <w:lang w:val="en-GB"/>
              </w:rPr>
            </w:pPr>
          </w:p>
        </w:tc>
      </w:tr>
    </w:tbl>
    <w:p w14:paraId="1EC60AB8" w14:textId="77777777" w:rsidR="00C142C4" w:rsidRPr="00CB771A" w:rsidRDefault="00C142C4" w:rsidP="00C80BE5">
      <w:pPr>
        <w:pStyle w:val="Riadok"/>
        <w:rPr>
          <w:rFonts w:ascii="Arial" w:hAnsi="Arial" w:cs="Arial"/>
          <w:b/>
          <w:sz w:val="22"/>
          <w:szCs w:val="22"/>
          <w:u w:val="single"/>
          <w:lang w:val="en-GB"/>
        </w:rPr>
      </w:pPr>
    </w:p>
    <w:p w14:paraId="2E96028C" w14:textId="6D5E0D7D" w:rsidR="00C142C4" w:rsidRPr="00CB771A" w:rsidRDefault="0089157F" w:rsidP="00C80BE5">
      <w:pPr>
        <w:pStyle w:val="Odsekzoznamu"/>
        <w:numPr>
          <w:ilvl w:val="0"/>
          <w:numId w:val="18"/>
        </w:numPr>
        <w:ind w:left="284" w:hanging="284"/>
        <w:jc w:val="both"/>
        <w:rPr>
          <w:rFonts w:ascii="Arial" w:hAnsi="Arial" w:cs="Arial"/>
          <w:sz w:val="22"/>
          <w:szCs w:val="22"/>
          <w:lang w:val="en-GB"/>
        </w:rPr>
      </w:pPr>
      <w:r w:rsidRPr="00CB771A">
        <w:rPr>
          <w:rFonts w:ascii="Arial" w:hAnsi="Arial" w:cs="Arial"/>
          <w:sz w:val="22"/>
          <w:szCs w:val="22"/>
          <w:lang w:val="en-GB"/>
        </w:rPr>
        <w:t xml:space="preserve">The price according to point 1 of this </w:t>
      </w:r>
      <w:r w:rsidR="00230945" w:rsidRPr="00CB771A">
        <w:rPr>
          <w:rFonts w:ascii="Arial" w:hAnsi="Arial" w:cs="Arial"/>
          <w:sz w:val="22"/>
          <w:szCs w:val="22"/>
          <w:lang w:val="en-GB"/>
        </w:rPr>
        <w:t>Article</w:t>
      </w:r>
      <w:r w:rsidRPr="00CB771A">
        <w:rPr>
          <w:rFonts w:ascii="Arial" w:hAnsi="Arial" w:cs="Arial"/>
          <w:sz w:val="22"/>
          <w:szCs w:val="22"/>
          <w:lang w:val="en-GB"/>
        </w:rPr>
        <w:t xml:space="preserve"> is final and unchangeable. The amount of the price according to the previous sentence of this clause may be adjusted as of the date of invoicing according to clause 3 of this </w:t>
      </w:r>
      <w:r w:rsidR="00230945" w:rsidRPr="00CB771A">
        <w:rPr>
          <w:rFonts w:ascii="Arial" w:hAnsi="Arial" w:cs="Arial"/>
          <w:sz w:val="22"/>
          <w:szCs w:val="22"/>
          <w:lang w:val="en-GB"/>
        </w:rPr>
        <w:t>Article</w:t>
      </w:r>
      <w:r w:rsidRPr="00CB771A">
        <w:rPr>
          <w:rFonts w:ascii="Arial" w:hAnsi="Arial" w:cs="Arial"/>
          <w:sz w:val="22"/>
          <w:szCs w:val="22"/>
          <w:lang w:val="en-GB"/>
        </w:rPr>
        <w:t xml:space="preserve"> only due to changes in the tax rate according to the tax laws of the Slovak Republic.</w:t>
      </w:r>
      <w:r w:rsidR="00961508" w:rsidRPr="00CB771A">
        <w:rPr>
          <w:rFonts w:ascii="Arial" w:hAnsi="Arial" w:cs="Arial"/>
          <w:sz w:val="22"/>
          <w:szCs w:val="22"/>
          <w:lang w:val="en-GB"/>
        </w:rPr>
        <w:t xml:space="preserve"> </w:t>
      </w:r>
    </w:p>
    <w:p w14:paraId="4BEC7632" w14:textId="77777777" w:rsidR="00C142C4" w:rsidRPr="00CB771A" w:rsidRDefault="00C142C4" w:rsidP="00C80BE5">
      <w:pPr>
        <w:pStyle w:val="Riadok"/>
        <w:rPr>
          <w:rFonts w:ascii="Arial" w:hAnsi="Arial" w:cs="Arial"/>
          <w:sz w:val="22"/>
          <w:szCs w:val="22"/>
          <w:lang w:val="en-GB"/>
        </w:rPr>
      </w:pPr>
    </w:p>
    <w:p w14:paraId="497F44FD" w14:textId="5BE12CFA" w:rsidR="00C142C4" w:rsidRPr="00CB771A" w:rsidRDefault="0089157F" w:rsidP="00C80BE5">
      <w:pPr>
        <w:pStyle w:val="Odsekzoznamu"/>
        <w:numPr>
          <w:ilvl w:val="0"/>
          <w:numId w:val="18"/>
        </w:numPr>
        <w:ind w:left="284" w:hanging="284"/>
        <w:jc w:val="both"/>
        <w:rPr>
          <w:rFonts w:ascii="Arial" w:hAnsi="Arial" w:cs="Arial"/>
          <w:sz w:val="22"/>
          <w:szCs w:val="22"/>
          <w:lang w:val="en-GB"/>
        </w:rPr>
      </w:pPr>
      <w:r w:rsidRPr="00CB771A">
        <w:rPr>
          <w:rFonts w:ascii="Arial" w:hAnsi="Arial" w:cs="Arial"/>
          <w:sz w:val="22"/>
          <w:szCs w:val="22"/>
          <w:lang w:val="en-GB"/>
        </w:rPr>
        <w:t>The price is payable on the basis of the Seller's invoice, the Buyer may provide the Seller with an advance payment after the issue of a binding order</w:t>
      </w:r>
      <w:r w:rsidR="00961508" w:rsidRPr="00CB771A">
        <w:rPr>
          <w:rFonts w:ascii="Arial" w:hAnsi="Arial" w:cs="Arial"/>
          <w:sz w:val="22"/>
          <w:szCs w:val="22"/>
          <w:lang w:val="en-GB"/>
        </w:rPr>
        <w:t>.</w:t>
      </w:r>
    </w:p>
    <w:p w14:paraId="32867C2C" w14:textId="77777777" w:rsidR="00C142C4" w:rsidRPr="00CB771A" w:rsidRDefault="00C142C4" w:rsidP="00C80BE5">
      <w:pPr>
        <w:pStyle w:val="Odsekzoznamu"/>
        <w:ind w:left="0"/>
        <w:jc w:val="both"/>
        <w:rPr>
          <w:rFonts w:ascii="Arial" w:hAnsi="Arial" w:cs="Arial"/>
          <w:sz w:val="22"/>
          <w:szCs w:val="22"/>
          <w:lang w:val="en-GB"/>
        </w:rPr>
      </w:pPr>
    </w:p>
    <w:p w14:paraId="4A4BBA2C" w14:textId="664B2E55" w:rsidR="00C142C4" w:rsidRPr="00F1176E" w:rsidRDefault="00940289" w:rsidP="00C80BE5">
      <w:pPr>
        <w:pStyle w:val="Odsekzoznamu"/>
        <w:numPr>
          <w:ilvl w:val="0"/>
          <w:numId w:val="18"/>
        </w:numPr>
        <w:ind w:left="284" w:hanging="284"/>
        <w:jc w:val="both"/>
        <w:rPr>
          <w:rFonts w:ascii="Arial" w:hAnsi="Arial" w:cs="Arial"/>
          <w:sz w:val="22"/>
          <w:szCs w:val="22"/>
          <w:lang w:val="en-GB"/>
        </w:rPr>
      </w:pPr>
      <w:r w:rsidRPr="00F1176E">
        <w:rPr>
          <w:rFonts w:ascii="Arial" w:hAnsi="Arial" w:cs="Arial"/>
          <w:sz w:val="22"/>
          <w:szCs w:val="22"/>
          <w:lang w:val="en-GB"/>
        </w:rPr>
        <w:t xml:space="preserve">The maturity of the price will be determined by the issued </w:t>
      </w:r>
      <w:r w:rsidR="00244F51" w:rsidRPr="00F1176E">
        <w:rPr>
          <w:rFonts w:ascii="Arial" w:hAnsi="Arial" w:cs="Arial"/>
          <w:sz w:val="22"/>
          <w:szCs w:val="22"/>
          <w:lang w:val="en-GB"/>
        </w:rPr>
        <w:t xml:space="preserve">Seller’s </w:t>
      </w:r>
      <w:r w:rsidRPr="00F1176E">
        <w:rPr>
          <w:rFonts w:ascii="Arial" w:hAnsi="Arial" w:cs="Arial"/>
          <w:sz w:val="22"/>
          <w:szCs w:val="22"/>
          <w:lang w:val="en-GB"/>
        </w:rPr>
        <w:t>invoice</w:t>
      </w:r>
      <w:r w:rsidR="0089157F" w:rsidRPr="00F1176E">
        <w:rPr>
          <w:rFonts w:ascii="Arial" w:hAnsi="Arial" w:cs="Arial"/>
          <w:sz w:val="22"/>
          <w:szCs w:val="22"/>
          <w:lang w:val="en-GB"/>
        </w:rPr>
        <w:t xml:space="preserve">. If the invoice does not contain all the elements of a tax document, the Buyer is entitled to return the invoice to the Seller. In this case, the due date shall start to run </w:t>
      </w:r>
      <w:r w:rsidR="000D5D18" w:rsidRPr="00F1176E">
        <w:rPr>
          <w:rFonts w:ascii="Arial" w:hAnsi="Arial" w:cs="Arial"/>
          <w:sz w:val="22"/>
          <w:szCs w:val="22"/>
          <w:lang w:val="en-GB"/>
        </w:rPr>
        <w:t>in accordance with the</w:t>
      </w:r>
      <w:r w:rsidR="0089157F" w:rsidRPr="00F1176E">
        <w:rPr>
          <w:rFonts w:ascii="Arial" w:hAnsi="Arial" w:cs="Arial"/>
          <w:sz w:val="22"/>
          <w:szCs w:val="22"/>
          <w:lang w:val="en-GB"/>
        </w:rPr>
        <w:t xml:space="preserve"> correctly issued invoice to the Buyer.</w:t>
      </w:r>
    </w:p>
    <w:p w14:paraId="56320E50" w14:textId="77777777" w:rsidR="00C142C4" w:rsidRPr="00CB771A" w:rsidRDefault="00C142C4" w:rsidP="00C80BE5">
      <w:pPr>
        <w:jc w:val="both"/>
        <w:rPr>
          <w:rFonts w:ascii="Arial" w:hAnsi="Arial" w:cs="Arial"/>
          <w:sz w:val="22"/>
          <w:szCs w:val="22"/>
          <w:lang w:val="en-GB"/>
        </w:rPr>
      </w:pPr>
    </w:p>
    <w:p w14:paraId="595BF538" w14:textId="7958246C" w:rsidR="00C142C4" w:rsidRPr="00CB771A" w:rsidRDefault="00AB6154" w:rsidP="00C80BE5">
      <w:pPr>
        <w:jc w:val="center"/>
        <w:rPr>
          <w:rFonts w:ascii="Arial" w:hAnsi="Arial" w:cs="Arial"/>
          <w:b/>
          <w:sz w:val="22"/>
          <w:szCs w:val="22"/>
          <w:lang w:val="en-GB"/>
        </w:rPr>
      </w:pPr>
      <w:r w:rsidRPr="00CB771A">
        <w:rPr>
          <w:rFonts w:ascii="Arial" w:hAnsi="Arial" w:cs="Arial"/>
          <w:b/>
          <w:sz w:val="22"/>
          <w:szCs w:val="22"/>
          <w:lang w:val="en-GB"/>
        </w:rPr>
        <w:t xml:space="preserve">Article </w:t>
      </w:r>
      <w:r w:rsidR="00961508" w:rsidRPr="00CB771A">
        <w:rPr>
          <w:rFonts w:ascii="Arial" w:hAnsi="Arial" w:cs="Arial"/>
          <w:b/>
          <w:sz w:val="22"/>
          <w:szCs w:val="22"/>
          <w:lang w:val="en-GB"/>
        </w:rPr>
        <w:t>V.</w:t>
      </w:r>
    </w:p>
    <w:p w14:paraId="37DB3D3C" w14:textId="457A39C5" w:rsidR="00C142C4" w:rsidRPr="00CB771A" w:rsidRDefault="0089157F" w:rsidP="00C80BE5">
      <w:pPr>
        <w:jc w:val="center"/>
        <w:rPr>
          <w:rFonts w:ascii="Arial" w:hAnsi="Arial" w:cs="Arial"/>
          <w:b/>
          <w:sz w:val="22"/>
          <w:szCs w:val="22"/>
          <w:lang w:val="en-GB"/>
        </w:rPr>
      </w:pPr>
      <w:r w:rsidRPr="00CB771A">
        <w:rPr>
          <w:rFonts w:ascii="Arial" w:hAnsi="Arial" w:cs="Arial"/>
          <w:b/>
          <w:sz w:val="22"/>
          <w:szCs w:val="22"/>
          <w:lang w:val="en-GB"/>
        </w:rPr>
        <w:t>Late payment and contractual penalties</w:t>
      </w:r>
    </w:p>
    <w:p w14:paraId="70C9031B" w14:textId="77777777" w:rsidR="00C142C4" w:rsidRPr="00CB771A" w:rsidRDefault="00C142C4" w:rsidP="00C80BE5">
      <w:pPr>
        <w:jc w:val="center"/>
        <w:rPr>
          <w:rFonts w:ascii="Arial" w:hAnsi="Arial" w:cs="Arial"/>
          <w:b/>
          <w:sz w:val="22"/>
          <w:szCs w:val="22"/>
          <w:lang w:val="en-GB"/>
        </w:rPr>
      </w:pPr>
    </w:p>
    <w:p w14:paraId="6A891A9E" w14:textId="555D9EAC" w:rsidR="00C142C4" w:rsidRPr="00CB771A" w:rsidRDefault="0089157F" w:rsidP="00C80BE5">
      <w:pPr>
        <w:pStyle w:val="Odsekzoznamu"/>
        <w:numPr>
          <w:ilvl w:val="0"/>
          <w:numId w:val="19"/>
        </w:numPr>
        <w:jc w:val="both"/>
        <w:rPr>
          <w:rFonts w:ascii="Arial" w:hAnsi="Arial" w:cs="Arial"/>
          <w:sz w:val="22"/>
          <w:szCs w:val="22"/>
          <w:lang w:val="en-GB"/>
        </w:rPr>
      </w:pPr>
      <w:r w:rsidRPr="00CB771A">
        <w:rPr>
          <w:rFonts w:ascii="Arial" w:hAnsi="Arial" w:cs="Arial"/>
          <w:sz w:val="22"/>
          <w:szCs w:val="22"/>
          <w:lang w:val="en-GB"/>
        </w:rPr>
        <w:t>If the Seller is in default in the delivery of even a part of the goods, the Seller undertakes to pay the Buyer a contractual penalty of 10% of the total purchase price of the goods/goods excluding VAT</w:t>
      </w:r>
      <w:r w:rsidR="00F15043" w:rsidRPr="00CB771A">
        <w:rPr>
          <w:rFonts w:ascii="Arial" w:hAnsi="Arial" w:cs="Arial"/>
          <w:sz w:val="22"/>
          <w:szCs w:val="22"/>
          <w:lang w:val="en-GB"/>
        </w:rPr>
        <w:t>,</w:t>
      </w:r>
      <w:r w:rsidRPr="00CB771A">
        <w:rPr>
          <w:rFonts w:ascii="Arial" w:hAnsi="Arial" w:cs="Arial"/>
          <w:sz w:val="22"/>
          <w:szCs w:val="22"/>
          <w:lang w:val="en-GB"/>
        </w:rPr>
        <w:t xml:space="preserve"> and also for each additional day of delay, starting from the 3</w:t>
      </w:r>
      <w:r w:rsidRPr="00CB771A">
        <w:rPr>
          <w:rFonts w:ascii="Arial" w:hAnsi="Arial" w:cs="Arial"/>
          <w:sz w:val="22"/>
          <w:szCs w:val="22"/>
          <w:vertAlign w:val="superscript"/>
          <w:lang w:val="en-GB"/>
        </w:rPr>
        <w:t>rd</w:t>
      </w:r>
      <w:r w:rsidR="00F15043" w:rsidRPr="00CB771A">
        <w:rPr>
          <w:rFonts w:ascii="Arial" w:hAnsi="Arial" w:cs="Arial"/>
          <w:sz w:val="22"/>
          <w:szCs w:val="22"/>
          <w:lang w:val="en-GB"/>
        </w:rPr>
        <w:t xml:space="preserve"> </w:t>
      </w:r>
      <w:r w:rsidRPr="00CB771A">
        <w:rPr>
          <w:rFonts w:ascii="Arial" w:hAnsi="Arial" w:cs="Arial"/>
          <w:sz w:val="22"/>
          <w:szCs w:val="22"/>
          <w:lang w:val="en-GB"/>
        </w:rPr>
        <w:t>day of delay, a contractual penalty of 0.2% of the total purchase price of the goods/goods excluding VAT. In addition to the contractual penalty, the Buyer shall be entitled to compensation for damages to the full extent incurred</w:t>
      </w:r>
      <w:r w:rsidR="00C15723" w:rsidRPr="00CB771A">
        <w:rPr>
          <w:rFonts w:ascii="Arial" w:hAnsi="Arial" w:cs="Arial"/>
          <w:sz w:val="22"/>
          <w:szCs w:val="22"/>
          <w:lang w:val="en-GB"/>
        </w:rPr>
        <w:t>.</w:t>
      </w:r>
    </w:p>
    <w:p w14:paraId="0E2E3007" w14:textId="77777777" w:rsidR="00C142C4" w:rsidRPr="00CB771A" w:rsidRDefault="00C142C4" w:rsidP="00C80BE5">
      <w:pPr>
        <w:jc w:val="center"/>
        <w:rPr>
          <w:rFonts w:ascii="Arial" w:hAnsi="Arial" w:cs="Arial"/>
          <w:b/>
          <w:sz w:val="22"/>
          <w:szCs w:val="22"/>
          <w:lang w:val="en-GB"/>
        </w:rPr>
      </w:pPr>
    </w:p>
    <w:p w14:paraId="1CF524A2" w14:textId="1F0EA3D1" w:rsidR="00C142C4" w:rsidRPr="00CB771A" w:rsidRDefault="00AB6154" w:rsidP="00C80BE5">
      <w:pPr>
        <w:jc w:val="center"/>
        <w:rPr>
          <w:rFonts w:ascii="Arial" w:hAnsi="Arial" w:cs="Arial"/>
          <w:b/>
          <w:sz w:val="22"/>
          <w:szCs w:val="22"/>
          <w:lang w:val="en-GB"/>
        </w:rPr>
      </w:pPr>
      <w:r w:rsidRPr="00CB771A">
        <w:rPr>
          <w:rFonts w:ascii="Arial" w:hAnsi="Arial" w:cs="Arial"/>
          <w:b/>
          <w:sz w:val="22"/>
          <w:szCs w:val="22"/>
          <w:lang w:val="en-GB"/>
        </w:rPr>
        <w:t xml:space="preserve">Article </w:t>
      </w:r>
      <w:r w:rsidR="00961508" w:rsidRPr="00CB771A">
        <w:rPr>
          <w:rFonts w:ascii="Arial" w:hAnsi="Arial" w:cs="Arial"/>
          <w:b/>
          <w:sz w:val="22"/>
          <w:szCs w:val="22"/>
          <w:lang w:val="en-GB"/>
        </w:rPr>
        <w:t>VI.</w:t>
      </w:r>
    </w:p>
    <w:p w14:paraId="038B1526" w14:textId="0FAF43BF" w:rsidR="00C142C4" w:rsidRPr="00CB771A" w:rsidRDefault="003B719B" w:rsidP="00C80BE5">
      <w:pPr>
        <w:jc w:val="center"/>
        <w:rPr>
          <w:rFonts w:ascii="Arial" w:hAnsi="Arial" w:cs="Arial"/>
          <w:b/>
          <w:sz w:val="22"/>
          <w:szCs w:val="22"/>
          <w:lang w:val="en-GB"/>
        </w:rPr>
      </w:pPr>
      <w:r w:rsidRPr="00CB771A">
        <w:rPr>
          <w:rFonts w:ascii="Arial" w:hAnsi="Arial" w:cs="Arial"/>
          <w:b/>
          <w:sz w:val="22"/>
          <w:szCs w:val="22"/>
          <w:lang w:val="en-GB"/>
        </w:rPr>
        <w:t>Withdrawal from the contract</w:t>
      </w:r>
    </w:p>
    <w:p w14:paraId="09B7126C" w14:textId="77777777" w:rsidR="00C142C4" w:rsidRPr="00CB771A" w:rsidRDefault="00C142C4" w:rsidP="00C80BE5">
      <w:pPr>
        <w:jc w:val="center"/>
        <w:rPr>
          <w:rFonts w:ascii="Arial" w:hAnsi="Arial" w:cs="Arial"/>
          <w:b/>
          <w:sz w:val="22"/>
          <w:szCs w:val="22"/>
          <w:lang w:val="en-GB"/>
        </w:rPr>
      </w:pPr>
    </w:p>
    <w:p w14:paraId="4F4A74E0" w14:textId="7AA6B4FC" w:rsidR="00C142C4" w:rsidRPr="00CB771A" w:rsidRDefault="003B719B" w:rsidP="00C80BE5">
      <w:pPr>
        <w:pStyle w:val="Odsekzoznamu"/>
        <w:numPr>
          <w:ilvl w:val="0"/>
          <w:numId w:val="20"/>
        </w:numPr>
        <w:jc w:val="both"/>
        <w:rPr>
          <w:rFonts w:ascii="Arial" w:hAnsi="Arial" w:cs="Arial"/>
          <w:b/>
          <w:sz w:val="22"/>
          <w:szCs w:val="22"/>
          <w:lang w:val="en-GB"/>
        </w:rPr>
      </w:pPr>
      <w:r w:rsidRPr="00CB771A">
        <w:rPr>
          <w:rFonts w:ascii="Arial" w:hAnsi="Arial" w:cs="Arial"/>
          <w:sz w:val="22"/>
          <w:szCs w:val="22"/>
          <w:lang w:val="en-GB"/>
        </w:rPr>
        <w:t xml:space="preserve">The Buyer may withdraw from this </w:t>
      </w:r>
      <w:r w:rsidR="00230945" w:rsidRPr="00CB771A">
        <w:rPr>
          <w:rFonts w:ascii="Arial" w:hAnsi="Arial" w:cs="Arial"/>
          <w:sz w:val="22"/>
          <w:szCs w:val="22"/>
          <w:lang w:val="en-GB"/>
        </w:rPr>
        <w:t xml:space="preserve">purchase contract </w:t>
      </w:r>
      <w:r w:rsidRPr="00CB771A">
        <w:rPr>
          <w:rFonts w:ascii="Arial" w:hAnsi="Arial" w:cs="Arial"/>
          <w:sz w:val="22"/>
          <w:szCs w:val="22"/>
          <w:lang w:val="en-GB"/>
        </w:rPr>
        <w:t xml:space="preserve">if the Seller is in default of delivery of the goods more than 30 days after the time agreed in the </w:t>
      </w:r>
      <w:r w:rsidR="00230945" w:rsidRPr="00CB771A">
        <w:rPr>
          <w:rFonts w:ascii="Arial" w:hAnsi="Arial" w:cs="Arial"/>
          <w:sz w:val="22"/>
          <w:szCs w:val="22"/>
          <w:lang w:val="en-GB"/>
        </w:rPr>
        <w:t xml:space="preserve">contract </w:t>
      </w:r>
      <w:r w:rsidRPr="00CB771A">
        <w:rPr>
          <w:rFonts w:ascii="Arial" w:hAnsi="Arial" w:cs="Arial"/>
          <w:sz w:val="22"/>
          <w:szCs w:val="22"/>
          <w:lang w:val="en-GB"/>
        </w:rPr>
        <w:t>and the Seller fails to remedy the default even within an additional period specified in writing by the Buyer</w:t>
      </w:r>
      <w:r w:rsidR="00C15723" w:rsidRPr="00CB771A">
        <w:rPr>
          <w:rFonts w:ascii="Arial" w:hAnsi="Arial" w:cs="Arial"/>
          <w:sz w:val="22"/>
          <w:szCs w:val="22"/>
          <w:lang w:val="en-GB"/>
        </w:rPr>
        <w:t>.</w:t>
      </w:r>
      <w:r w:rsidR="00961508" w:rsidRPr="00CB771A">
        <w:rPr>
          <w:rFonts w:ascii="Arial" w:hAnsi="Arial" w:cs="Arial"/>
          <w:sz w:val="22"/>
          <w:szCs w:val="22"/>
          <w:lang w:val="en-GB"/>
        </w:rPr>
        <w:t xml:space="preserve">  </w:t>
      </w:r>
    </w:p>
    <w:p w14:paraId="7672A5B1" w14:textId="77777777" w:rsidR="00C142C4" w:rsidRPr="00CB771A" w:rsidRDefault="00C142C4" w:rsidP="00C80BE5">
      <w:pPr>
        <w:jc w:val="both"/>
        <w:rPr>
          <w:rFonts w:ascii="Arial" w:hAnsi="Arial" w:cs="Arial"/>
          <w:sz w:val="22"/>
          <w:szCs w:val="22"/>
          <w:lang w:val="en-GB"/>
        </w:rPr>
      </w:pPr>
    </w:p>
    <w:p w14:paraId="274B5BDB" w14:textId="1941D277" w:rsidR="00C142C4" w:rsidRPr="00CB771A" w:rsidRDefault="003B719B" w:rsidP="00C80BE5">
      <w:pPr>
        <w:pStyle w:val="Odsekzoznamu"/>
        <w:numPr>
          <w:ilvl w:val="0"/>
          <w:numId w:val="20"/>
        </w:numPr>
        <w:jc w:val="both"/>
        <w:rPr>
          <w:rFonts w:ascii="Arial" w:hAnsi="Arial" w:cs="Arial"/>
          <w:sz w:val="22"/>
          <w:szCs w:val="22"/>
          <w:lang w:val="en-GB"/>
        </w:rPr>
      </w:pPr>
      <w:r w:rsidRPr="00CB771A">
        <w:rPr>
          <w:rFonts w:ascii="Arial" w:hAnsi="Arial" w:cs="Arial"/>
          <w:sz w:val="22"/>
          <w:szCs w:val="22"/>
          <w:lang w:val="en-GB"/>
        </w:rPr>
        <w:t xml:space="preserve">The Seller may withdraw from this </w:t>
      </w:r>
      <w:r w:rsidR="00230945" w:rsidRPr="00CB771A">
        <w:rPr>
          <w:rFonts w:ascii="Arial" w:hAnsi="Arial" w:cs="Arial"/>
          <w:sz w:val="22"/>
          <w:szCs w:val="22"/>
          <w:lang w:val="en-GB"/>
        </w:rPr>
        <w:t xml:space="preserve">purchase contract </w:t>
      </w:r>
      <w:r w:rsidRPr="00CB771A">
        <w:rPr>
          <w:rFonts w:ascii="Arial" w:hAnsi="Arial" w:cs="Arial"/>
          <w:sz w:val="22"/>
          <w:szCs w:val="22"/>
          <w:lang w:val="en-GB"/>
        </w:rPr>
        <w:t>if the Buyer is more than 60 days overdue in the payment of monetary obligations and the Buyer fails to remedy the default even within an additional period of time specified in writing by the Seller</w:t>
      </w:r>
      <w:r w:rsidR="00961508" w:rsidRPr="00CB771A">
        <w:rPr>
          <w:rFonts w:ascii="Arial" w:hAnsi="Arial" w:cs="Arial"/>
          <w:sz w:val="22"/>
          <w:szCs w:val="22"/>
          <w:lang w:val="en-GB"/>
        </w:rPr>
        <w:t xml:space="preserve">. </w:t>
      </w:r>
    </w:p>
    <w:p w14:paraId="110FB169" w14:textId="77777777" w:rsidR="00C142C4" w:rsidRPr="00CB771A" w:rsidRDefault="00C142C4" w:rsidP="00C80BE5">
      <w:pPr>
        <w:jc w:val="both"/>
        <w:rPr>
          <w:rFonts w:ascii="Arial" w:hAnsi="Arial" w:cs="Arial"/>
          <w:sz w:val="22"/>
          <w:szCs w:val="22"/>
          <w:lang w:val="en-GB"/>
        </w:rPr>
      </w:pPr>
    </w:p>
    <w:p w14:paraId="2215BC3F" w14:textId="309BBC90" w:rsidR="00C142C4" w:rsidRPr="00CB771A" w:rsidRDefault="003B719B" w:rsidP="001B77FA">
      <w:pPr>
        <w:pStyle w:val="Odsekzoznamu"/>
        <w:numPr>
          <w:ilvl w:val="0"/>
          <w:numId w:val="20"/>
        </w:numPr>
        <w:jc w:val="both"/>
        <w:rPr>
          <w:rFonts w:ascii="Arial" w:hAnsi="Arial" w:cs="Arial"/>
          <w:sz w:val="22"/>
          <w:szCs w:val="22"/>
          <w:lang w:val="en-GB"/>
        </w:rPr>
      </w:pPr>
      <w:r w:rsidRPr="00CB771A">
        <w:rPr>
          <w:rFonts w:ascii="Arial" w:hAnsi="Arial" w:cs="Arial"/>
          <w:sz w:val="22"/>
          <w:szCs w:val="22"/>
          <w:lang w:val="en-GB"/>
        </w:rPr>
        <w:t xml:space="preserve">If either of the </w:t>
      </w:r>
      <w:r w:rsidR="00282961" w:rsidRPr="00CB771A">
        <w:rPr>
          <w:rFonts w:ascii="Arial" w:hAnsi="Arial" w:cs="Arial"/>
          <w:sz w:val="22"/>
          <w:szCs w:val="22"/>
          <w:lang w:val="en-GB"/>
        </w:rPr>
        <w:t xml:space="preserve">Parties </w:t>
      </w:r>
      <w:r w:rsidRPr="00CB771A">
        <w:rPr>
          <w:rFonts w:ascii="Arial" w:hAnsi="Arial" w:cs="Arial"/>
          <w:sz w:val="22"/>
          <w:szCs w:val="22"/>
          <w:lang w:val="en-GB"/>
        </w:rPr>
        <w:t xml:space="preserve">withdraws from this </w:t>
      </w:r>
      <w:r w:rsidR="00230945" w:rsidRPr="00CB771A">
        <w:rPr>
          <w:rFonts w:ascii="Arial" w:hAnsi="Arial" w:cs="Arial"/>
          <w:sz w:val="22"/>
          <w:szCs w:val="22"/>
          <w:lang w:val="en-GB"/>
        </w:rPr>
        <w:t xml:space="preserve">purchase </w:t>
      </w:r>
      <w:r w:rsidRPr="00CB771A">
        <w:rPr>
          <w:rFonts w:ascii="Arial" w:hAnsi="Arial" w:cs="Arial"/>
          <w:sz w:val="22"/>
          <w:szCs w:val="22"/>
          <w:lang w:val="en-GB"/>
        </w:rPr>
        <w:t xml:space="preserve">contract, the contract shall terminate and the </w:t>
      </w:r>
      <w:r w:rsidR="00282961" w:rsidRPr="00CB771A">
        <w:rPr>
          <w:rFonts w:ascii="Arial" w:hAnsi="Arial" w:cs="Arial"/>
          <w:sz w:val="22"/>
          <w:szCs w:val="22"/>
          <w:lang w:val="en-GB"/>
        </w:rPr>
        <w:t xml:space="preserve">Parties </w:t>
      </w:r>
      <w:r w:rsidRPr="00CB771A">
        <w:rPr>
          <w:rFonts w:ascii="Arial" w:hAnsi="Arial" w:cs="Arial"/>
          <w:sz w:val="22"/>
          <w:szCs w:val="22"/>
          <w:lang w:val="en-GB"/>
        </w:rPr>
        <w:t xml:space="preserve">shall settle in accordance with the provisions of the Commercial Code. All costs and damages related to the withdrawal from the purchase contract shall be borne by the </w:t>
      </w:r>
      <w:r w:rsidR="00282961" w:rsidRPr="00CB771A">
        <w:rPr>
          <w:rFonts w:ascii="Arial" w:hAnsi="Arial" w:cs="Arial"/>
          <w:sz w:val="22"/>
          <w:szCs w:val="22"/>
          <w:lang w:val="en-GB"/>
        </w:rPr>
        <w:t xml:space="preserve">Party </w:t>
      </w:r>
      <w:r w:rsidRPr="00CB771A">
        <w:rPr>
          <w:rFonts w:ascii="Arial" w:hAnsi="Arial" w:cs="Arial"/>
          <w:sz w:val="22"/>
          <w:szCs w:val="22"/>
          <w:lang w:val="en-GB"/>
        </w:rPr>
        <w:t>who caused the termination of the contract. Withdrawal from the purchase contract shall not affect the obligation to pay the contractual penalty.</w:t>
      </w:r>
    </w:p>
    <w:p w14:paraId="36E39215" w14:textId="77777777" w:rsidR="00C142C4" w:rsidRPr="00CB771A" w:rsidRDefault="00C142C4" w:rsidP="00C80BE5">
      <w:pPr>
        <w:jc w:val="both"/>
        <w:rPr>
          <w:rFonts w:ascii="Arial" w:hAnsi="Arial" w:cs="Arial"/>
          <w:sz w:val="22"/>
          <w:szCs w:val="22"/>
          <w:lang w:val="en-GB"/>
        </w:rPr>
      </w:pPr>
    </w:p>
    <w:p w14:paraId="568591B1" w14:textId="77777777" w:rsidR="00C142C4" w:rsidRPr="00CB771A" w:rsidRDefault="00C142C4" w:rsidP="00C80BE5">
      <w:pPr>
        <w:jc w:val="both"/>
        <w:rPr>
          <w:rFonts w:ascii="Arial" w:hAnsi="Arial" w:cs="Arial"/>
          <w:sz w:val="22"/>
          <w:szCs w:val="22"/>
          <w:lang w:val="en-GB"/>
        </w:rPr>
      </w:pPr>
    </w:p>
    <w:p w14:paraId="5D3310A9" w14:textId="3BFFA600" w:rsidR="00C142C4" w:rsidRPr="00CB771A" w:rsidRDefault="00AB6154" w:rsidP="00C80BE5">
      <w:pPr>
        <w:jc w:val="center"/>
        <w:rPr>
          <w:rFonts w:ascii="Arial" w:hAnsi="Arial" w:cs="Arial"/>
          <w:b/>
          <w:sz w:val="22"/>
          <w:szCs w:val="22"/>
          <w:lang w:val="en-GB"/>
        </w:rPr>
      </w:pPr>
      <w:r w:rsidRPr="00CB771A">
        <w:rPr>
          <w:rFonts w:ascii="Arial" w:hAnsi="Arial" w:cs="Arial"/>
          <w:b/>
          <w:sz w:val="22"/>
          <w:szCs w:val="22"/>
          <w:lang w:val="en-GB"/>
        </w:rPr>
        <w:t xml:space="preserve">Article </w:t>
      </w:r>
      <w:r w:rsidR="00961508" w:rsidRPr="00CB771A">
        <w:rPr>
          <w:rFonts w:ascii="Arial" w:hAnsi="Arial" w:cs="Arial"/>
          <w:b/>
          <w:sz w:val="22"/>
          <w:szCs w:val="22"/>
          <w:lang w:val="en-GB"/>
        </w:rPr>
        <w:t>VII.</w:t>
      </w:r>
    </w:p>
    <w:p w14:paraId="0B1309AD" w14:textId="599011BC" w:rsidR="00C142C4" w:rsidRPr="00CB771A" w:rsidRDefault="003B719B" w:rsidP="00C80BE5">
      <w:pPr>
        <w:jc w:val="center"/>
        <w:rPr>
          <w:rFonts w:ascii="Arial" w:hAnsi="Arial" w:cs="Arial"/>
          <w:b/>
          <w:sz w:val="22"/>
          <w:szCs w:val="22"/>
          <w:lang w:val="en-GB"/>
        </w:rPr>
      </w:pPr>
      <w:r w:rsidRPr="00CB771A">
        <w:rPr>
          <w:rFonts w:ascii="Arial" w:hAnsi="Arial" w:cs="Arial"/>
          <w:b/>
          <w:sz w:val="22"/>
          <w:szCs w:val="22"/>
          <w:lang w:val="en-GB"/>
        </w:rPr>
        <w:t>Warranty</w:t>
      </w:r>
    </w:p>
    <w:p w14:paraId="7466E2FF" w14:textId="77777777" w:rsidR="00C142C4" w:rsidRPr="00CB771A" w:rsidRDefault="00C142C4" w:rsidP="00C80BE5">
      <w:pPr>
        <w:jc w:val="center"/>
        <w:rPr>
          <w:rFonts w:ascii="Arial" w:hAnsi="Arial" w:cs="Arial"/>
          <w:b/>
          <w:sz w:val="22"/>
          <w:szCs w:val="22"/>
          <w:lang w:val="en-GB"/>
        </w:rPr>
      </w:pPr>
    </w:p>
    <w:p w14:paraId="2A1F56D6" w14:textId="17B91CBD" w:rsidR="00C142C4" w:rsidRPr="00CB771A" w:rsidRDefault="003B719B" w:rsidP="00C80BE5">
      <w:pPr>
        <w:pStyle w:val="Odsekzoznamu"/>
        <w:numPr>
          <w:ilvl w:val="0"/>
          <w:numId w:val="21"/>
        </w:numPr>
        <w:jc w:val="both"/>
        <w:rPr>
          <w:rFonts w:ascii="Arial" w:hAnsi="Arial" w:cs="Arial"/>
          <w:b/>
          <w:sz w:val="22"/>
          <w:szCs w:val="22"/>
          <w:lang w:val="en-GB"/>
        </w:rPr>
      </w:pPr>
      <w:r w:rsidRPr="00CB771A">
        <w:rPr>
          <w:rFonts w:ascii="Arial" w:hAnsi="Arial" w:cs="Arial"/>
          <w:sz w:val="22"/>
          <w:szCs w:val="22"/>
          <w:lang w:val="en-GB"/>
        </w:rPr>
        <w:lastRenderedPageBreak/>
        <w:t xml:space="preserve">The Seller assumes the warranty for the quality of the goods specified under Article I of this contract. The </w:t>
      </w:r>
      <w:r w:rsidR="00230945" w:rsidRPr="00CB771A">
        <w:rPr>
          <w:rFonts w:ascii="Arial" w:hAnsi="Arial" w:cs="Arial"/>
          <w:sz w:val="22"/>
          <w:szCs w:val="22"/>
          <w:lang w:val="en-GB"/>
        </w:rPr>
        <w:t xml:space="preserve">goods </w:t>
      </w:r>
      <w:r w:rsidRPr="00CB771A">
        <w:rPr>
          <w:rFonts w:ascii="Arial" w:hAnsi="Arial" w:cs="Arial"/>
          <w:sz w:val="22"/>
          <w:szCs w:val="22"/>
          <w:lang w:val="en-GB"/>
        </w:rPr>
        <w:t>are warranted for 24 months. The warranty shall commence from the date of the Buyer's training under Article VIII of this Contract.</w:t>
      </w:r>
    </w:p>
    <w:p w14:paraId="0F530F82" w14:textId="77777777" w:rsidR="00C142C4" w:rsidRPr="00CB771A" w:rsidRDefault="00C142C4" w:rsidP="00C80BE5">
      <w:pPr>
        <w:jc w:val="both"/>
        <w:rPr>
          <w:rFonts w:ascii="Arial" w:hAnsi="Arial" w:cs="Arial"/>
          <w:sz w:val="22"/>
          <w:szCs w:val="22"/>
          <w:lang w:val="en-GB"/>
        </w:rPr>
      </w:pPr>
    </w:p>
    <w:p w14:paraId="0086B7CF" w14:textId="2A142873" w:rsidR="00C142C4" w:rsidRPr="00CB771A" w:rsidRDefault="003B719B" w:rsidP="00C80BE5">
      <w:pPr>
        <w:pStyle w:val="Odsekzoznamu"/>
        <w:numPr>
          <w:ilvl w:val="0"/>
          <w:numId w:val="21"/>
        </w:numPr>
        <w:jc w:val="both"/>
        <w:rPr>
          <w:rFonts w:ascii="Arial" w:hAnsi="Arial" w:cs="Arial"/>
          <w:spacing w:val="-2"/>
          <w:sz w:val="22"/>
          <w:szCs w:val="22"/>
          <w:lang w:val="en-GB"/>
        </w:rPr>
      </w:pPr>
      <w:r w:rsidRPr="00CB771A">
        <w:rPr>
          <w:rFonts w:ascii="Arial" w:hAnsi="Arial" w:cs="Arial"/>
          <w:spacing w:val="-2"/>
          <w:sz w:val="22"/>
          <w:szCs w:val="22"/>
          <w:lang w:val="en-GB"/>
        </w:rPr>
        <w:t>The provisions of § 436 - § 441 of the Commercial Code shall apply to the application of defects in the goods</w:t>
      </w:r>
      <w:r w:rsidR="00961508" w:rsidRPr="00CB771A">
        <w:rPr>
          <w:rFonts w:ascii="Arial" w:hAnsi="Arial" w:cs="Arial"/>
          <w:spacing w:val="-2"/>
          <w:sz w:val="22"/>
          <w:szCs w:val="22"/>
          <w:lang w:val="en-GB"/>
        </w:rPr>
        <w:t>.</w:t>
      </w:r>
    </w:p>
    <w:p w14:paraId="4B4641E9" w14:textId="77777777" w:rsidR="00C142C4" w:rsidRPr="00CB771A" w:rsidRDefault="00C142C4" w:rsidP="00C80BE5">
      <w:pPr>
        <w:pStyle w:val="Odsekzoznamu"/>
        <w:ind w:left="0"/>
        <w:jc w:val="both"/>
        <w:rPr>
          <w:rFonts w:ascii="Arial" w:hAnsi="Arial" w:cs="Arial"/>
          <w:sz w:val="22"/>
          <w:szCs w:val="22"/>
          <w:lang w:val="en-GB"/>
        </w:rPr>
      </w:pPr>
    </w:p>
    <w:p w14:paraId="615B6CF2" w14:textId="68576414" w:rsidR="00C142C4" w:rsidRPr="00CB771A" w:rsidRDefault="003B719B" w:rsidP="00C80BE5">
      <w:pPr>
        <w:pStyle w:val="Odsekzoznamu"/>
        <w:numPr>
          <w:ilvl w:val="0"/>
          <w:numId w:val="21"/>
        </w:numPr>
        <w:jc w:val="both"/>
        <w:rPr>
          <w:rFonts w:ascii="Arial" w:hAnsi="Arial" w:cs="Arial"/>
          <w:sz w:val="22"/>
          <w:szCs w:val="22"/>
          <w:lang w:val="en-GB"/>
        </w:rPr>
      </w:pPr>
      <w:r w:rsidRPr="00CB771A">
        <w:rPr>
          <w:rFonts w:ascii="Arial" w:hAnsi="Arial" w:cs="Arial"/>
          <w:sz w:val="22"/>
          <w:szCs w:val="22"/>
          <w:lang w:val="en-GB"/>
        </w:rPr>
        <w:t xml:space="preserve">The warranty does not apply if the Buyer fails to follow the handling procedures specified by the manufacturer or if the Buyer fails to carry out regular service inspections. The warranty does not apply to defects and damages caused by the </w:t>
      </w:r>
      <w:r w:rsidR="00F15043" w:rsidRPr="00CB771A">
        <w:rPr>
          <w:rFonts w:ascii="Arial" w:hAnsi="Arial" w:cs="Arial"/>
          <w:sz w:val="22"/>
          <w:szCs w:val="22"/>
          <w:lang w:val="en-GB"/>
        </w:rPr>
        <w:t xml:space="preserve">Buyer </w:t>
      </w:r>
      <w:r w:rsidRPr="00CB771A">
        <w:rPr>
          <w:rFonts w:ascii="Arial" w:hAnsi="Arial" w:cs="Arial"/>
          <w:sz w:val="22"/>
          <w:szCs w:val="22"/>
          <w:lang w:val="en-GB"/>
        </w:rPr>
        <w:t>intentionally or by improper handling of the object of purchase.</w:t>
      </w:r>
    </w:p>
    <w:p w14:paraId="0B6F7B66" w14:textId="77777777" w:rsidR="00C142C4" w:rsidRPr="00CB771A" w:rsidRDefault="00C142C4" w:rsidP="00C80BE5">
      <w:pPr>
        <w:jc w:val="both"/>
        <w:rPr>
          <w:rFonts w:ascii="Arial" w:hAnsi="Arial" w:cs="Arial"/>
          <w:sz w:val="22"/>
          <w:szCs w:val="22"/>
          <w:lang w:val="en-GB"/>
        </w:rPr>
      </w:pPr>
    </w:p>
    <w:p w14:paraId="4EDDB8B8" w14:textId="047D3CFA" w:rsidR="00C142C4" w:rsidRPr="00CB771A" w:rsidRDefault="003B719B" w:rsidP="00C80BE5">
      <w:pPr>
        <w:pStyle w:val="Odsekzoznamu"/>
        <w:numPr>
          <w:ilvl w:val="0"/>
          <w:numId w:val="21"/>
        </w:numPr>
        <w:jc w:val="both"/>
        <w:rPr>
          <w:rFonts w:ascii="Arial" w:hAnsi="Arial" w:cs="Arial"/>
          <w:sz w:val="22"/>
          <w:szCs w:val="22"/>
          <w:lang w:val="en-GB"/>
        </w:rPr>
      </w:pPr>
      <w:r w:rsidRPr="00CB771A">
        <w:rPr>
          <w:rFonts w:ascii="Arial" w:hAnsi="Arial" w:cs="Arial"/>
          <w:sz w:val="22"/>
          <w:szCs w:val="22"/>
          <w:lang w:val="en-GB"/>
        </w:rPr>
        <w:t xml:space="preserve">In the event of a claim, the </w:t>
      </w:r>
      <w:r w:rsidR="00F15043" w:rsidRPr="00CB771A">
        <w:rPr>
          <w:rFonts w:ascii="Arial" w:hAnsi="Arial" w:cs="Arial"/>
          <w:sz w:val="22"/>
          <w:szCs w:val="22"/>
          <w:lang w:val="en-GB"/>
        </w:rPr>
        <w:t>Seller</w:t>
      </w:r>
      <w:r w:rsidRPr="00CB771A">
        <w:rPr>
          <w:rFonts w:ascii="Arial" w:hAnsi="Arial" w:cs="Arial"/>
          <w:sz w:val="22"/>
          <w:szCs w:val="22"/>
          <w:lang w:val="en-GB"/>
        </w:rPr>
        <w:t xml:space="preserve"> undertakes to undertake a service within </w:t>
      </w:r>
      <w:r w:rsidR="000D5D18">
        <w:rPr>
          <w:rFonts w:ascii="Arial" w:hAnsi="Arial" w:cs="Arial"/>
          <w:sz w:val="22"/>
          <w:szCs w:val="22"/>
          <w:lang w:val="en-GB"/>
        </w:rPr>
        <w:t>30</w:t>
      </w:r>
      <w:r w:rsidRPr="00CB771A">
        <w:rPr>
          <w:rFonts w:ascii="Arial" w:hAnsi="Arial" w:cs="Arial"/>
          <w:sz w:val="22"/>
          <w:szCs w:val="22"/>
          <w:lang w:val="en-GB"/>
        </w:rPr>
        <w:t xml:space="preserve"> days of the defect/fault being reported. In the case of defects/faults preventing the use and/or operation of the </w:t>
      </w:r>
      <w:r w:rsidR="000D5D18">
        <w:rPr>
          <w:rFonts w:ascii="Arial" w:hAnsi="Arial" w:cs="Arial"/>
          <w:sz w:val="22"/>
          <w:szCs w:val="22"/>
          <w:lang w:val="en-GB"/>
        </w:rPr>
        <w:t>goods</w:t>
      </w:r>
      <w:r w:rsidRPr="00CB771A">
        <w:rPr>
          <w:rFonts w:ascii="Arial" w:hAnsi="Arial" w:cs="Arial"/>
          <w:sz w:val="22"/>
          <w:szCs w:val="22"/>
          <w:lang w:val="en-GB"/>
        </w:rPr>
        <w:t xml:space="preserve">, commencement of remedial work shall be within </w:t>
      </w:r>
      <w:r w:rsidR="000D5D18">
        <w:rPr>
          <w:rFonts w:ascii="Arial" w:hAnsi="Arial" w:cs="Arial"/>
          <w:sz w:val="22"/>
          <w:szCs w:val="22"/>
          <w:lang w:val="en-GB"/>
        </w:rPr>
        <w:t>30 days</w:t>
      </w:r>
      <w:r w:rsidRPr="00CB771A">
        <w:rPr>
          <w:rFonts w:ascii="Arial" w:hAnsi="Arial" w:cs="Arial"/>
          <w:sz w:val="22"/>
          <w:szCs w:val="22"/>
          <w:lang w:val="en-GB"/>
        </w:rPr>
        <w:t xml:space="preserve"> of the defect/fault being reported. At the same time, the Seller undertakes to remedy defects in the goods claimed within the warranty period within a period of no later than </w:t>
      </w:r>
      <w:r w:rsidR="00F1176E">
        <w:rPr>
          <w:rFonts w:ascii="Arial" w:hAnsi="Arial" w:cs="Arial"/>
          <w:sz w:val="22"/>
          <w:szCs w:val="22"/>
          <w:lang w:val="en-GB"/>
        </w:rPr>
        <w:t>45</w:t>
      </w:r>
      <w:r w:rsidRPr="00CB771A">
        <w:rPr>
          <w:rFonts w:ascii="Arial" w:hAnsi="Arial" w:cs="Arial"/>
          <w:sz w:val="22"/>
          <w:szCs w:val="22"/>
          <w:lang w:val="en-GB"/>
        </w:rPr>
        <w:t>days from the date of the claim by the Buyer.</w:t>
      </w:r>
      <w:r w:rsidR="00961508" w:rsidRPr="00CB771A">
        <w:rPr>
          <w:rFonts w:ascii="Arial" w:hAnsi="Arial" w:cs="Arial"/>
          <w:sz w:val="22"/>
          <w:szCs w:val="22"/>
          <w:lang w:val="en-GB"/>
        </w:rPr>
        <w:t xml:space="preserve"> </w:t>
      </w:r>
    </w:p>
    <w:p w14:paraId="3037414C" w14:textId="77777777" w:rsidR="00101137" w:rsidRPr="00CB771A" w:rsidRDefault="00101137" w:rsidP="00F15043">
      <w:pPr>
        <w:pStyle w:val="Odsekzoznamu"/>
        <w:rPr>
          <w:rFonts w:ascii="Arial" w:hAnsi="Arial" w:cs="Arial"/>
          <w:sz w:val="22"/>
          <w:szCs w:val="22"/>
          <w:lang w:val="en-GB"/>
        </w:rPr>
      </w:pPr>
    </w:p>
    <w:p w14:paraId="130ED1DC" w14:textId="7E2C1897" w:rsidR="00101137" w:rsidRPr="00CB771A" w:rsidRDefault="003B719B" w:rsidP="00F15043">
      <w:pPr>
        <w:pStyle w:val="Odsekzoznamu"/>
        <w:numPr>
          <w:ilvl w:val="0"/>
          <w:numId w:val="21"/>
        </w:numPr>
        <w:jc w:val="both"/>
        <w:rPr>
          <w:rFonts w:ascii="Arial" w:hAnsi="Arial" w:cs="Arial"/>
          <w:sz w:val="22"/>
          <w:szCs w:val="22"/>
          <w:lang w:val="en-GB"/>
        </w:rPr>
      </w:pPr>
      <w:r w:rsidRPr="00CB771A">
        <w:rPr>
          <w:rFonts w:ascii="Arial" w:hAnsi="Arial" w:cs="Arial"/>
          <w:sz w:val="22"/>
          <w:szCs w:val="22"/>
          <w:lang w:val="en-GB"/>
        </w:rPr>
        <w:t>If the Seller is in default in meeting the deadlines under Clause 4 of this Article, the Seller undertakes to pay the Buyer a contractual penalty of 0.1% of the total purchase price of the goods/goods excluding VAT. In addition to the contractual penalty, the Buyer shall be entitled to compensation for damages to the full extent incurred.</w:t>
      </w:r>
    </w:p>
    <w:p w14:paraId="5C646F69" w14:textId="77777777" w:rsidR="00C142C4" w:rsidRPr="00CB771A" w:rsidRDefault="00C142C4" w:rsidP="00C80BE5">
      <w:pPr>
        <w:jc w:val="both"/>
        <w:rPr>
          <w:rFonts w:ascii="Arial" w:hAnsi="Arial" w:cs="Arial"/>
          <w:sz w:val="22"/>
          <w:szCs w:val="22"/>
          <w:lang w:val="en-GB"/>
        </w:rPr>
      </w:pPr>
    </w:p>
    <w:p w14:paraId="1412F8F2" w14:textId="7CB84A72" w:rsidR="00C142C4" w:rsidRPr="00CB771A" w:rsidRDefault="00AB6154" w:rsidP="00C80BE5">
      <w:pPr>
        <w:jc w:val="center"/>
        <w:rPr>
          <w:rFonts w:ascii="Arial" w:hAnsi="Arial" w:cs="Arial"/>
          <w:b/>
          <w:sz w:val="22"/>
          <w:szCs w:val="22"/>
          <w:lang w:val="en-GB"/>
        </w:rPr>
      </w:pPr>
      <w:r w:rsidRPr="00CB771A">
        <w:rPr>
          <w:rFonts w:ascii="Arial" w:hAnsi="Arial" w:cs="Arial"/>
          <w:b/>
          <w:sz w:val="22"/>
          <w:szCs w:val="22"/>
          <w:lang w:val="en-GB"/>
        </w:rPr>
        <w:t xml:space="preserve">Article </w:t>
      </w:r>
      <w:r w:rsidR="00961508" w:rsidRPr="00CB771A">
        <w:rPr>
          <w:rFonts w:ascii="Arial" w:hAnsi="Arial" w:cs="Arial"/>
          <w:b/>
          <w:sz w:val="22"/>
          <w:szCs w:val="22"/>
          <w:lang w:val="en-GB"/>
        </w:rPr>
        <w:t>VIII.</w:t>
      </w:r>
    </w:p>
    <w:p w14:paraId="36E521AC" w14:textId="450CDF57" w:rsidR="00C142C4" w:rsidRPr="00CB771A" w:rsidRDefault="003B719B" w:rsidP="00C80BE5">
      <w:pPr>
        <w:jc w:val="center"/>
        <w:rPr>
          <w:rFonts w:ascii="Arial" w:hAnsi="Arial" w:cs="Arial"/>
          <w:b/>
          <w:sz w:val="22"/>
          <w:szCs w:val="22"/>
          <w:lang w:val="en-GB"/>
        </w:rPr>
      </w:pPr>
      <w:r w:rsidRPr="00CB771A">
        <w:rPr>
          <w:rFonts w:ascii="Arial" w:hAnsi="Arial" w:cs="Arial"/>
          <w:b/>
          <w:sz w:val="22"/>
          <w:szCs w:val="22"/>
          <w:lang w:val="en-GB"/>
        </w:rPr>
        <w:t>Training of the Buyer</w:t>
      </w:r>
    </w:p>
    <w:p w14:paraId="0F49A173" w14:textId="77777777" w:rsidR="00C142C4" w:rsidRPr="00CB771A" w:rsidRDefault="00C142C4" w:rsidP="00C80BE5">
      <w:pPr>
        <w:jc w:val="center"/>
        <w:rPr>
          <w:rFonts w:ascii="Arial" w:hAnsi="Arial" w:cs="Arial"/>
          <w:b/>
          <w:caps/>
          <w:sz w:val="22"/>
          <w:szCs w:val="22"/>
          <w:lang w:val="en-GB"/>
        </w:rPr>
      </w:pPr>
    </w:p>
    <w:p w14:paraId="16C363B7" w14:textId="06B88B75" w:rsidR="00C142C4" w:rsidRPr="00CB771A" w:rsidRDefault="003B719B" w:rsidP="00C80BE5">
      <w:pPr>
        <w:pStyle w:val="Odsekzoznamu"/>
        <w:numPr>
          <w:ilvl w:val="0"/>
          <w:numId w:val="22"/>
        </w:numPr>
        <w:jc w:val="both"/>
        <w:rPr>
          <w:rFonts w:ascii="Arial" w:hAnsi="Arial" w:cs="Arial"/>
          <w:sz w:val="22"/>
          <w:szCs w:val="22"/>
          <w:lang w:val="en-GB"/>
        </w:rPr>
      </w:pPr>
      <w:r w:rsidRPr="00CB771A">
        <w:rPr>
          <w:rFonts w:ascii="Arial" w:hAnsi="Arial" w:cs="Arial"/>
          <w:sz w:val="22"/>
          <w:szCs w:val="22"/>
          <w:lang w:val="en-GB"/>
        </w:rPr>
        <w:t xml:space="preserve">Upon delivery and handover of the goods to the Buyer, the Seller undertakes to provide the Buyer </w:t>
      </w:r>
      <w:r w:rsidR="00280A50">
        <w:rPr>
          <w:rFonts w:ascii="Arial" w:hAnsi="Arial" w:cs="Arial"/>
          <w:sz w:val="22"/>
          <w:szCs w:val="22"/>
          <w:lang w:val="en-GB"/>
        </w:rPr>
        <w:t xml:space="preserve">user manual </w:t>
      </w:r>
      <w:r w:rsidRPr="00CB771A">
        <w:rPr>
          <w:rFonts w:ascii="Arial" w:hAnsi="Arial" w:cs="Arial"/>
          <w:sz w:val="22"/>
          <w:szCs w:val="22"/>
          <w:lang w:val="en-GB"/>
        </w:rPr>
        <w:t xml:space="preserve">of the goods </w:t>
      </w:r>
      <w:r w:rsidR="00280A50">
        <w:rPr>
          <w:rFonts w:ascii="Arial" w:hAnsi="Arial" w:cs="Arial"/>
          <w:sz w:val="22"/>
          <w:szCs w:val="22"/>
          <w:lang w:val="en-GB"/>
        </w:rPr>
        <w:t>so</w:t>
      </w:r>
      <w:r w:rsidRPr="00CB771A">
        <w:rPr>
          <w:rFonts w:ascii="Arial" w:hAnsi="Arial" w:cs="Arial"/>
          <w:sz w:val="22"/>
          <w:szCs w:val="22"/>
          <w:lang w:val="en-GB"/>
        </w:rPr>
        <w:t xml:space="preserve"> that the Buyer can use the object of purchase for the purpose for which it is intende</w:t>
      </w:r>
      <w:r w:rsidR="00280A50">
        <w:rPr>
          <w:rFonts w:ascii="Arial" w:hAnsi="Arial" w:cs="Arial"/>
          <w:sz w:val="22"/>
          <w:szCs w:val="22"/>
          <w:lang w:val="en-GB"/>
        </w:rPr>
        <w:t>d</w:t>
      </w:r>
      <w:r w:rsidRPr="00CB771A">
        <w:rPr>
          <w:rFonts w:ascii="Arial" w:hAnsi="Arial" w:cs="Arial"/>
          <w:sz w:val="22"/>
          <w:szCs w:val="22"/>
          <w:lang w:val="en-GB"/>
        </w:rPr>
        <w:t>.</w:t>
      </w:r>
      <w:r w:rsidR="00961508" w:rsidRPr="00CB771A">
        <w:rPr>
          <w:rFonts w:ascii="Arial" w:hAnsi="Arial" w:cs="Arial"/>
          <w:sz w:val="22"/>
          <w:szCs w:val="22"/>
          <w:lang w:val="en-GB"/>
        </w:rPr>
        <w:t xml:space="preserve"> </w:t>
      </w:r>
    </w:p>
    <w:p w14:paraId="6A54615F" w14:textId="77777777" w:rsidR="00C142C4" w:rsidRPr="00CB771A" w:rsidRDefault="00C142C4" w:rsidP="00C80BE5">
      <w:pPr>
        <w:rPr>
          <w:rFonts w:ascii="Arial" w:hAnsi="Arial" w:cs="Arial"/>
          <w:b/>
          <w:sz w:val="22"/>
          <w:szCs w:val="22"/>
          <w:lang w:val="en-GB"/>
        </w:rPr>
      </w:pPr>
    </w:p>
    <w:p w14:paraId="422869C1" w14:textId="0280A78B" w:rsidR="00C142C4" w:rsidRPr="00CB771A" w:rsidRDefault="00AB6154" w:rsidP="00C80BE5">
      <w:pPr>
        <w:jc w:val="center"/>
        <w:rPr>
          <w:rFonts w:ascii="Arial" w:hAnsi="Arial" w:cs="Arial"/>
          <w:b/>
          <w:sz w:val="22"/>
          <w:szCs w:val="22"/>
          <w:lang w:val="en-GB"/>
        </w:rPr>
      </w:pPr>
      <w:r w:rsidRPr="00CB771A">
        <w:rPr>
          <w:rFonts w:ascii="Arial" w:hAnsi="Arial" w:cs="Arial"/>
          <w:b/>
          <w:sz w:val="22"/>
          <w:szCs w:val="22"/>
          <w:lang w:val="en-GB"/>
        </w:rPr>
        <w:t xml:space="preserve">Article </w:t>
      </w:r>
      <w:r w:rsidR="00961508" w:rsidRPr="00CB771A">
        <w:rPr>
          <w:rFonts w:ascii="Arial" w:hAnsi="Arial" w:cs="Arial"/>
          <w:b/>
          <w:sz w:val="22"/>
          <w:szCs w:val="22"/>
          <w:lang w:val="en-GB"/>
        </w:rPr>
        <w:t>IX.</w:t>
      </w:r>
    </w:p>
    <w:p w14:paraId="236DEEB3" w14:textId="1CA82470" w:rsidR="00C142C4" w:rsidRPr="00CB771A" w:rsidRDefault="003B719B" w:rsidP="00C80BE5">
      <w:pPr>
        <w:contextualSpacing/>
        <w:jc w:val="center"/>
        <w:rPr>
          <w:rFonts w:ascii="Arial" w:hAnsi="Arial" w:cs="Arial"/>
          <w:b/>
          <w:sz w:val="22"/>
          <w:szCs w:val="22"/>
          <w:lang w:val="en-GB"/>
        </w:rPr>
      </w:pPr>
      <w:r w:rsidRPr="00CB771A">
        <w:rPr>
          <w:rFonts w:ascii="Arial" w:hAnsi="Arial" w:cs="Arial"/>
          <w:b/>
          <w:sz w:val="22"/>
          <w:szCs w:val="22"/>
          <w:lang w:val="en-GB"/>
        </w:rPr>
        <w:t>Force Majeure</w:t>
      </w:r>
    </w:p>
    <w:p w14:paraId="4B6B1DD9" w14:textId="77777777" w:rsidR="00C142C4" w:rsidRPr="00CB771A" w:rsidRDefault="00C142C4" w:rsidP="00C80BE5">
      <w:pPr>
        <w:pStyle w:val="Odsekzoznamu"/>
        <w:ind w:left="360"/>
        <w:jc w:val="both"/>
        <w:rPr>
          <w:rFonts w:ascii="Arial" w:hAnsi="Arial" w:cs="Arial"/>
          <w:sz w:val="22"/>
          <w:szCs w:val="22"/>
          <w:lang w:val="en-GB"/>
        </w:rPr>
      </w:pPr>
    </w:p>
    <w:p w14:paraId="6764D8FC" w14:textId="6C28E406" w:rsidR="00C142C4" w:rsidRPr="00CB771A" w:rsidRDefault="005271B7" w:rsidP="00C80BE5">
      <w:pPr>
        <w:pStyle w:val="Odsekzoznamu"/>
        <w:numPr>
          <w:ilvl w:val="0"/>
          <w:numId w:val="23"/>
        </w:numPr>
        <w:jc w:val="both"/>
        <w:rPr>
          <w:rFonts w:ascii="Arial" w:hAnsi="Arial" w:cs="Arial"/>
          <w:sz w:val="22"/>
          <w:szCs w:val="22"/>
          <w:lang w:val="en-GB"/>
        </w:rPr>
      </w:pPr>
      <w:r w:rsidRPr="00CB771A">
        <w:rPr>
          <w:rFonts w:ascii="Arial" w:hAnsi="Arial" w:cs="Arial"/>
          <w:sz w:val="22"/>
          <w:szCs w:val="22"/>
          <w:lang w:val="en-GB"/>
        </w:rPr>
        <w:t xml:space="preserve">Neither </w:t>
      </w:r>
      <w:r w:rsidR="00282961" w:rsidRPr="00CB771A">
        <w:rPr>
          <w:rFonts w:ascii="Arial" w:hAnsi="Arial" w:cs="Arial"/>
          <w:sz w:val="22"/>
          <w:szCs w:val="22"/>
          <w:lang w:val="en-GB"/>
        </w:rPr>
        <w:t xml:space="preserve">Party </w:t>
      </w:r>
      <w:r w:rsidRPr="00CB771A">
        <w:rPr>
          <w:rFonts w:ascii="Arial" w:hAnsi="Arial" w:cs="Arial"/>
          <w:sz w:val="22"/>
          <w:szCs w:val="22"/>
          <w:lang w:val="en-GB"/>
        </w:rPr>
        <w:t>shall be liable for total or partial failure to perform its obligations under the contract as a result of an event of an exceptional nature which could not have been foreseen or prevented - events such as natural disasters, war operations of various kinds, civil disturbances, explosions, fires, lockouts</w:t>
      </w:r>
      <w:r w:rsidR="00916D6D">
        <w:rPr>
          <w:rFonts w:ascii="Arial" w:hAnsi="Arial" w:cs="Arial"/>
          <w:sz w:val="22"/>
          <w:szCs w:val="22"/>
          <w:lang w:val="en-GB"/>
        </w:rPr>
        <w:t xml:space="preserve">, </w:t>
      </w:r>
      <w:r w:rsidR="00916D6D" w:rsidRPr="00916D6D">
        <w:rPr>
          <w:rFonts w:ascii="Arial" w:hAnsi="Arial" w:cs="Arial"/>
          <w:sz w:val="22"/>
          <w:szCs w:val="22"/>
          <w:lang w:val="en-GB"/>
        </w:rPr>
        <w:t xml:space="preserve">failure of machinery or production </w:t>
      </w:r>
      <w:proofErr w:type="spellStart"/>
      <w:r w:rsidR="00916D6D" w:rsidRPr="00916D6D">
        <w:rPr>
          <w:rFonts w:ascii="Arial" w:hAnsi="Arial" w:cs="Arial"/>
          <w:sz w:val="22"/>
          <w:szCs w:val="22"/>
          <w:lang w:val="en-GB"/>
        </w:rPr>
        <w:t>molds</w:t>
      </w:r>
      <w:proofErr w:type="spellEnd"/>
      <w:r w:rsidR="00916D6D" w:rsidRPr="00916D6D">
        <w:rPr>
          <w:rFonts w:ascii="Arial" w:hAnsi="Arial" w:cs="Arial"/>
          <w:sz w:val="22"/>
          <w:szCs w:val="22"/>
          <w:lang w:val="en-GB"/>
        </w:rPr>
        <w:t>, non-delivery of raw materials by suppliers to the seller</w:t>
      </w:r>
      <w:r w:rsidRPr="00CB771A">
        <w:rPr>
          <w:rFonts w:ascii="Arial" w:hAnsi="Arial" w:cs="Arial"/>
          <w:sz w:val="22"/>
          <w:szCs w:val="22"/>
          <w:lang w:val="en-GB"/>
        </w:rPr>
        <w:t xml:space="preserve"> or circumstances occurring independently of the will of the </w:t>
      </w:r>
      <w:r w:rsidR="00282961" w:rsidRPr="00CB771A">
        <w:rPr>
          <w:rFonts w:ascii="Arial" w:hAnsi="Arial" w:cs="Arial"/>
          <w:sz w:val="22"/>
          <w:szCs w:val="22"/>
          <w:lang w:val="en-GB"/>
        </w:rPr>
        <w:t>Parties</w:t>
      </w:r>
      <w:r w:rsidRPr="00CB771A">
        <w:rPr>
          <w:rFonts w:ascii="Arial" w:hAnsi="Arial" w:cs="Arial"/>
          <w:sz w:val="22"/>
          <w:szCs w:val="22"/>
          <w:lang w:val="en-GB"/>
        </w:rPr>
        <w:t xml:space="preserve">, beyond the control of the </w:t>
      </w:r>
      <w:r w:rsidR="00282961" w:rsidRPr="00CB771A">
        <w:rPr>
          <w:rFonts w:ascii="Arial" w:hAnsi="Arial" w:cs="Arial"/>
          <w:sz w:val="22"/>
          <w:szCs w:val="22"/>
          <w:lang w:val="en-GB"/>
        </w:rPr>
        <w:t xml:space="preserve">Parties </w:t>
      </w:r>
      <w:r w:rsidRPr="00CB771A">
        <w:rPr>
          <w:rFonts w:ascii="Arial" w:hAnsi="Arial" w:cs="Arial"/>
          <w:sz w:val="22"/>
          <w:szCs w:val="22"/>
          <w:lang w:val="en-GB"/>
        </w:rPr>
        <w:t>(hereinafter referred to as Force Majeure).</w:t>
      </w:r>
    </w:p>
    <w:p w14:paraId="22E51C82" w14:textId="77777777" w:rsidR="00C142C4" w:rsidRPr="00CB771A" w:rsidRDefault="00C142C4" w:rsidP="00C80BE5">
      <w:pPr>
        <w:pStyle w:val="Default"/>
        <w:jc w:val="both"/>
        <w:rPr>
          <w:sz w:val="22"/>
          <w:szCs w:val="22"/>
          <w:lang w:val="en-GB"/>
        </w:rPr>
      </w:pPr>
    </w:p>
    <w:p w14:paraId="4A835C5A" w14:textId="3CC8A9AC" w:rsidR="00C142C4" w:rsidRPr="00CB771A" w:rsidRDefault="005271B7" w:rsidP="00C80BE5">
      <w:pPr>
        <w:pStyle w:val="Odsekzoznamu"/>
        <w:numPr>
          <w:ilvl w:val="0"/>
          <w:numId w:val="23"/>
        </w:numPr>
        <w:jc w:val="both"/>
        <w:rPr>
          <w:rFonts w:ascii="Arial" w:hAnsi="Arial" w:cs="Arial"/>
          <w:sz w:val="22"/>
          <w:szCs w:val="22"/>
          <w:lang w:val="en-GB"/>
        </w:rPr>
      </w:pPr>
      <w:r w:rsidRPr="00CB771A">
        <w:rPr>
          <w:rFonts w:ascii="Arial" w:hAnsi="Arial" w:cs="Arial"/>
          <w:sz w:val="22"/>
          <w:szCs w:val="22"/>
          <w:lang w:val="en-GB"/>
        </w:rPr>
        <w:t>The Party affected by a Force Majeure Event shall notify the other Party in writing within 2 working days, said notification to be accompanied by a confirmation of such Force Majeure Event.</w:t>
      </w:r>
    </w:p>
    <w:p w14:paraId="2C7ABA38" w14:textId="77777777" w:rsidR="00C142C4" w:rsidRPr="00CB771A" w:rsidRDefault="00C142C4" w:rsidP="00C80BE5">
      <w:pPr>
        <w:tabs>
          <w:tab w:val="left" w:pos="360"/>
        </w:tabs>
        <w:jc w:val="both"/>
        <w:rPr>
          <w:rFonts w:ascii="Arial" w:hAnsi="Arial" w:cs="Arial"/>
          <w:sz w:val="22"/>
          <w:szCs w:val="22"/>
          <w:lang w:val="en-GB"/>
        </w:rPr>
      </w:pPr>
    </w:p>
    <w:p w14:paraId="27AB66A1" w14:textId="277E267C" w:rsidR="00C80BE5" w:rsidRPr="00CB771A" w:rsidRDefault="005271B7" w:rsidP="00C80BE5">
      <w:pPr>
        <w:pStyle w:val="Odsekzoznamu"/>
        <w:numPr>
          <w:ilvl w:val="0"/>
          <w:numId w:val="23"/>
        </w:numPr>
        <w:jc w:val="both"/>
        <w:rPr>
          <w:rFonts w:ascii="Arial" w:hAnsi="Arial" w:cs="Arial"/>
          <w:sz w:val="22"/>
          <w:szCs w:val="22"/>
          <w:lang w:val="en-GB"/>
        </w:rPr>
      </w:pPr>
      <w:r w:rsidRPr="00CB771A">
        <w:rPr>
          <w:rFonts w:ascii="Arial" w:hAnsi="Arial" w:cs="Arial"/>
          <w:sz w:val="22"/>
          <w:szCs w:val="22"/>
          <w:lang w:val="en-GB"/>
        </w:rPr>
        <w:t>The Party failing to notify the other Party pursuant to paragraph 2 shall be obliged to compensate the other Party for any damages caused by the breach of this obligation.</w:t>
      </w:r>
    </w:p>
    <w:p w14:paraId="3B92E834" w14:textId="77777777" w:rsidR="00BB180A" w:rsidRPr="00CB771A" w:rsidRDefault="00BB180A" w:rsidP="00C80BE5">
      <w:pPr>
        <w:jc w:val="both"/>
        <w:rPr>
          <w:rFonts w:ascii="Arial" w:hAnsi="Arial" w:cs="Arial"/>
          <w:sz w:val="22"/>
          <w:szCs w:val="22"/>
          <w:lang w:val="en-GB"/>
        </w:rPr>
      </w:pPr>
    </w:p>
    <w:p w14:paraId="04512FDA" w14:textId="2D9722D0" w:rsidR="00C142C4" w:rsidRPr="00CB771A" w:rsidRDefault="00AB6154" w:rsidP="00C80BE5">
      <w:pPr>
        <w:jc w:val="center"/>
        <w:rPr>
          <w:rFonts w:ascii="Arial" w:hAnsi="Arial" w:cs="Arial"/>
          <w:b/>
          <w:sz w:val="22"/>
          <w:szCs w:val="22"/>
          <w:lang w:val="en-GB"/>
        </w:rPr>
      </w:pPr>
      <w:r w:rsidRPr="00CB771A">
        <w:rPr>
          <w:rFonts w:ascii="Arial" w:hAnsi="Arial" w:cs="Arial"/>
          <w:b/>
          <w:sz w:val="22"/>
          <w:szCs w:val="22"/>
          <w:lang w:val="en-GB"/>
        </w:rPr>
        <w:t xml:space="preserve">Article </w:t>
      </w:r>
      <w:r w:rsidR="00961508" w:rsidRPr="00CB771A">
        <w:rPr>
          <w:rFonts w:ascii="Arial" w:hAnsi="Arial" w:cs="Arial"/>
          <w:b/>
          <w:sz w:val="22"/>
          <w:szCs w:val="22"/>
          <w:lang w:val="en-GB"/>
        </w:rPr>
        <w:t>X.</w:t>
      </w:r>
    </w:p>
    <w:p w14:paraId="39A56802" w14:textId="1A1F4F25" w:rsidR="00C142C4" w:rsidRPr="00CB771A" w:rsidRDefault="005271B7" w:rsidP="00C80BE5">
      <w:pPr>
        <w:jc w:val="center"/>
        <w:rPr>
          <w:rFonts w:ascii="Arial" w:hAnsi="Arial" w:cs="Arial"/>
          <w:b/>
          <w:sz w:val="22"/>
          <w:szCs w:val="22"/>
          <w:lang w:val="en-GB"/>
        </w:rPr>
      </w:pPr>
      <w:r w:rsidRPr="00CB771A">
        <w:rPr>
          <w:rFonts w:ascii="Arial" w:hAnsi="Arial" w:cs="Arial"/>
          <w:b/>
          <w:sz w:val="22"/>
          <w:szCs w:val="22"/>
          <w:lang w:val="en-GB"/>
        </w:rPr>
        <w:t>Damages and contractual penalties</w:t>
      </w:r>
    </w:p>
    <w:p w14:paraId="1993D5D8" w14:textId="77777777" w:rsidR="00C142C4" w:rsidRPr="00CB771A" w:rsidRDefault="00C142C4" w:rsidP="00C80BE5">
      <w:pPr>
        <w:jc w:val="center"/>
        <w:rPr>
          <w:rFonts w:ascii="Arial" w:hAnsi="Arial" w:cs="Arial"/>
          <w:b/>
          <w:sz w:val="22"/>
          <w:szCs w:val="22"/>
          <w:lang w:val="en-GB"/>
        </w:rPr>
      </w:pPr>
    </w:p>
    <w:p w14:paraId="577F6D06" w14:textId="7286CCED" w:rsidR="00C142C4" w:rsidRPr="00CB771A" w:rsidRDefault="005271B7" w:rsidP="00C80BE5">
      <w:pPr>
        <w:pStyle w:val="Odsekzoznamu"/>
        <w:numPr>
          <w:ilvl w:val="0"/>
          <w:numId w:val="24"/>
        </w:numPr>
        <w:jc w:val="both"/>
        <w:rPr>
          <w:rFonts w:ascii="Arial" w:hAnsi="Arial" w:cs="Arial"/>
          <w:sz w:val="22"/>
          <w:szCs w:val="22"/>
          <w:lang w:val="en-GB"/>
        </w:rPr>
      </w:pPr>
      <w:r w:rsidRPr="00CB771A">
        <w:rPr>
          <w:rFonts w:ascii="Arial" w:hAnsi="Arial" w:cs="Arial"/>
          <w:sz w:val="22"/>
          <w:szCs w:val="22"/>
          <w:lang w:val="en-GB"/>
        </w:rPr>
        <w:t xml:space="preserve">If a Party fails to fulfil its obligations under this </w:t>
      </w:r>
      <w:r w:rsidR="00282961" w:rsidRPr="00CB771A">
        <w:rPr>
          <w:rFonts w:ascii="Arial" w:hAnsi="Arial" w:cs="Arial"/>
          <w:sz w:val="22"/>
          <w:szCs w:val="22"/>
          <w:lang w:val="en-GB"/>
        </w:rPr>
        <w:t>contract</w:t>
      </w:r>
      <w:r w:rsidRPr="00CB771A">
        <w:rPr>
          <w:rFonts w:ascii="Arial" w:hAnsi="Arial" w:cs="Arial"/>
          <w:sz w:val="22"/>
          <w:szCs w:val="22"/>
          <w:lang w:val="en-GB"/>
        </w:rPr>
        <w:t>, it shall only be liable to compensate the other Party for the damage caused thereby if it proves that the breach of obligations was caused by circumstances precluding liability</w:t>
      </w:r>
      <w:r w:rsidR="00961508" w:rsidRPr="00CB771A">
        <w:rPr>
          <w:rFonts w:ascii="Arial" w:hAnsi="Arial" w:cs="Arial"/>
          <w:sz w:val="22"/>
          <w:szCs w:val="22"/>
          <w:lang w:val="en-GB"/>
        </w:rPr>
        <w:t>.</w:t>
      </w:r>
    </w:p>
    <w:p w14:paraId="25717850" w14:textId="77777777" w:rsidR="00281284" w:rsidRPr="00CB771A" w:rsidRDefault="00281284" w:rsidP="00F15043">
      <w:pPr>
        <w:pStyle w:val="Odsekzoznamu"/>
        <w:ind w:left="360"/>
        <w:jc w:val="both"/>
        <w:rPr>
          <w:rFonts w:ascii="Arial" w:hAnsi="Arial" w:cs="Arial"/>
          <w:sz w:val="22"/>
          <w:szCs w:val="22"/>
          <w:lang w:val="en-GB"/>
        </w:rPr>
      </w:pPr>
    </w:p>
    <w:p w14:paraId="49E37B6E" w14:textId="13E1601E" w:rsidR="00281284" w:rsidRPr="00CB771A" w:rsidRDefault="005271B7" w:rsidP="00C80BE5">
      <w:pPr>
        <w:pStyle w:val="Odsekzoznamu"/>
        <w:numPr>
          <w:ilvl w:val="0"/>
          <w:numId w:val="24"/>
        </w:numPr>
        <w:jc w:val="both"/>
        <w:rPr>
          <w:rFonts w:ascii="Arial" w:hAnsi="Arial" w:cs="Arial"/>
          <w:sz w:val="22"/>
          <w:szCs w:val="22"/>
          <w:lang w:val="en-GB"/>
        </w:rPr>
      </w:pPr>
      <w:r w:rsidRPr="00CB771A">
        <w:rPr>
          <w:rFonts w:ascii="Arial" w:hAnsi="Arial" w:cs="Arial"/>
          <w:sz w:val="22"/>
          <w:szCs w:val="22"/>
          <w:lang w:val="en-GB"/>
        </w:rPr>
        <w:t xml:space="preserve">In the event that the Seller fails to comply with the criteria on the basis of which it was awarded the contract in a public procurement, it shall be liable to pay damages to the Buyer. The difference </w:t>
      </w:r>
      <w:r w:rsidRPr="00CB771A">
        <w:rPr>
          <w:rFonts w:ascii="Arial" w:hAnsi="Arial" w:cs="Arial"/>
          <w:sz w:val="22"/>
          <w:szCs w:val="22"/>
          <w:lang w:val="en-GB"/>
        </w:rPr>
        <w:lastRenderedPageBreak/>
        <w:t xml:space="preserve">between </w:t>
      </w:r>
      <w:r w:rsidR="00282961" w:rsidRPr="00CB771A">
        <w:rPr>
          <w:rFonts w:ascii="Arial" w:hAnsi="Arial" w:cs="Arial"/>
          <w:sz w:val="22"/>
          <w:szCs w:val="22"/>
          <w:lang w:val="en-GB"/>
        </w:rPr>
        <w:t xml:space="preserve">its quotation </w:t>
      </w:r>
      <w:r w:rsidRPr="00CB771A">
        <w:rPr>
          <w:rFonts w:ascii="Arial" w:hAnsi="Arial" w:cs="Arial"/>
          <w:sz w:val="22"/>
          <w:szCs w:val="22"/>
          <w:lang w:val="en-GB"/>
        </w:rPr>
        <w:t>and that of the second-ranked tenderer in the tendering procedure in question shall also be deemed to be damage.</w:t>
      </w:r>
    </w:p>
    <w:p w14:paraId="4E8669CD" w14:textId="77777777" w:rsidR="00C80BE5" w:rsidRPr="00CB771A" w:rsidRDefault="00C80BE5" w:rsidP="00C80BE5">
      <w:pPr>
        <w:pStyle w:val="Odsekzoznamu"/>
        <w:ind w:left="360"/>
        <w:jc w:val="both"/>
        <w:rPr>
          <w:rFonts w:ascii="Arial" w:hAnsi="Arial" w:cs="Arial"/>
          <w:sz w:val="22"/>
          <w:szCs w:val="22"/>
          <w:lang w:val="en-GB"/>
        </w:rPr>
      </w:pPr>
    </w:p>
    <w:p w14:paraId="1595C986" w14:textId="3E4725A9" w:rsidR="00C142C4" w:rsidRPr="00CB771A" w:rsidRDefault="005271B7" w:rsidP="00C80BE5">
      <w:pPr>
        <w:pStyle w:val="Odsekzoznamu"/>
        <w:numPr>
          <w:ilvl w:val="0"/>
          <w:numId w:val="24"/>
        </w:numPr>
        <w:jc w:val="both"/>
        <w:rPr>
          <w:rFonts w:ascii="Arial" w:hAnsi="Arial" w:cs="Arial"/>
          <w:sz w:val="22"/>
          <w:szCs w:val="22"/>
          <w:lang w:val="en-GB"/>
        </w:rPr>
      </w:pPr>
      <w:r w:rsidRPr="00CB771A">
        <w:rPr>
          <w:rFonts w:ascii="Arial" w:hAnsi="Arial" w:cs="Arial"/>
          <w:sz w:val="22"/>
          <w:szCs w:val="22"/>
          <w:lang w:val="en-GB"/>
        </w:rPr>
        <w:t xml:space="preserve">In claiming damages, the provisions of </w:t>
      </w:r>
      <w:r w:rsidR="00282961" w:rsidRPr="00CB771A">
        <w:rPr>
          <w:rFonts w:ascii="Arial" w:hAnsi="Arial" w:cs="Arial"/>
          <w:sz w:val="22"/>
          <w:szCs w:val="22"/>
          <w:lang w:val="en-GB"/>
        </w:rPr>
        <w:t>§</w:t>
      </w:r>
      <w:r w:rsidRPr="00CB771A">
        <w:rPr>
          <w:rFonts w:ascii="Arial" w:hAnsi="Arial" w:cs="Arial"/>
          <w:sz w:val="22"/>
          <w:szCs w:val="22"/>
          <w:lang w:val="en-GB"/>
        </w:rPr>
        <w:t xml:space="preserve"> 373 et seq. of the Commercial Code</w:t>
      </w:r>
      <w:r w:rsidR="00282961" w:rsidRPr="00CB771A">
        <w:rPr>
          <w:rFonts w:ascii="Arial" w:hAnsi="Arial" w:cs="Arial"/>
          <w:sz w:val="22"/>
          <w:szCs w:val="22"/>
          <w:lang w:val="en-GB"/>
        </w:rPr>
        <w:t xml:space="preserve"> shall apply</w:t>
      </w:r>
      <w:r w:rsidRPr="00CB771A">
        <w:rPr>
          <w:rFonts w:ascii="Arial" w:hAnsi="Arial" w:cs="Arial"/>
          <w:sz w:val="22"/>
          <w:szCs w:val="22"/>
          <w:lang w:val="en-GB"/>
        </w:rPr>
        <w:t>.</w:t>
      </w:r>
    </w:p>
    <w:p w14:paraId="523E0E1E" w14:textId="77777777" w:rsidR="00C142C4" w:rsidRPr="00CB771A" w:rsidRDefault="00C142C4" w:rsidP="00C80BE5">
      <w:pPr>
        <w:tabs>
          <w:tab w:val="left" w:pos="900"/>
        </w:tabs>
        <w:jc w:val="both"/>
        <w:rPr>
          <w:rFonts w:ascii="Arial" w:hAnsi="Arial" w:cs="Arial"/>
          <w:sz w:val="22"/>
          <w:szCs w:val="22"/>
          <w:lang w:val="en-GB"/>
        </w:rPr>
      </w:pPr>
    </w:p>
    <w:p w14:paraId="31B07170" w14:textId="1C51835B" w:rsidR="00C142C4" w:rsidRPr="00CB771A" w:rsidRDefault="00AB6154" w:rsidP="00C80BE5">
      <w:pPr>
        <w:jc w:val="center"/>
        <w:rPr>
          <w:rFonts w:ascii="Arial" w:hAnsi="Arial" w:cs="Arial"/>
          <w:b/>
          <w:sz w:val="22"/>
          <w:szCs w:val="22"/>
          <w:lang w:val="en-GB"/>
        </w:rPr>
      </w:pPr>
      <w:r w:rsidRPr="00CB771A">
        <w:rPr>
          <w:rFonts w:ascii="Arial" w:hAnsi="Arial" w:cs="Arial"/>
          <w:b/>
          <w:sz w:val="22"/>
          <w:szCs w:val="22"/>
          <w:lang w:val="en-GB"/>
        </w:rPr>
        <w:t xml:space="preserve">Article </w:t>
      </w:r>
      <w:r w:rsidR="00961508" w:rsidRPr="00CB771A">
        <w:rPr>
          <w:rFonts w:ascii="Arial" w:hAnsi="Arial" w:cs="Arial"/>
          <w:b/>
          <w:sz w:val="22"/>
          <w:szCs w:val="22"/>
          <w:lang w:val="en-GB"/>
        </w:rPr>
        <w:t>XI.</w:t>
      </w:r>
      <w:r w:rsidR="00961508" w:rsidRPr="00CB771A">
        <w:rPr>
          <w:rFonts w:ascii="Arial" w:hAnsi="Arial" w:cs="Arial"/>
          <w:b/>
          <w:sz w:val="22"/>
          <w:szCs w:val="22"/>
          <w:lang w:val="en-GB"/>
        </w:rPr>
        <w:br/>
      </w:r>
      <w:r w:rsidR="005271B7" w:rsidRPr="00CB771A">
        <w:rPr>
          <w:rFonts w:ascii="Arial" w:hAnsi="Arial" w:cs="Arial"/>
          <w:b/>
          <w:sz w:val="22"/>
          <w:szCs w:val="22"/>
          <w:lang w:val="en-GB"/>
        </w:rPr>
        <w:t>Settlement of disputes</w:t>
      </w:r>
    </w:p>
    <w:p w14:paraId="58FC95AD" w14:textId="77777777" w:rsidR="00C142C4" w:rsidRPr="00CB771A" w:rsidRDefault="00961508" w:rsidP="00C80BE5">
      <w:pPr>
        <w:rPr>
          <w:rFonts w:ascii="Arial" w:hAnsi="Arial" w:cs="Arial"/>
          <w:b/>
          <w:sz w:val="22"/>
          <w:szCs w:val="22"/>
          <w:lang w:val="en-GB"/>
        </w:rPr>
      </w:pPr>
      <w:r w:rsidRPr="00CB771A">
        <w:rPr>
          <w:rFonts w:ascii="Arial" w:hAnsi="Arial" w:cs="Arial"/>
          <w:b/>
          <w:sz w:val="22"/>
          <w:szCs w:val="22"/>
          <w:lang w:val="en-GB"/>
        </w:rPr>
        <w:t xml:space="preserve">  </w:t>
      </w:r>
    </w:p>
    <w:p w14:paraId="3DA55497" w14:textId="09ED2D1D" w:rsidR="00C142C4" w:rsidRPr="009F74F3" w:rsidRDefault="005271B7" w:rsidP="00C80BE5">
      <w:pPr>
        <w:pStyle w:val="Odsekzoznamu"/>
        <w:numPr>
          <w:ilvl w:val="0"/>
          <w:numId w:val="25"/>
        </w:numPr>
        <w:jc w:val="both"/>
        <w:rPr>
          <w:rFonts w:ascii="Arial" w:hAnsi="Arial" w:cs="Arial"/>
          <w:b/>
          <w:sz w:val="22"/>
          <w:szCs w:val="22"/>
          <w:lang w:val="en-GB"/>
        </w:rPr>
      </w:pPr>
      <w:r w:rsidRPr="00CB771A">
        <w:rPr>
          <w:rFonts w:ascii="Arial" w:hAnsi="Arial" w:cs="Arial"/>
          <w:sz w:val="22"/>
          <w:szCs w:val="22"/>
          <w:lang w:val="en-GB"/>
        </w:rPr>
        <w:t xml:space="preserve">The Parties agree and accept that all disputes arising between them shall be settled by the competent court of the Buyer's place of </w:t>
      </w:r>
      <w:r w:rsidR="00282961" w:rsidRPr="00CB771A">
        <w:rPr>
          <w:rFonts w:ascii="Arial" w:hAnsi="Arial" w:cs="Arial"/>
          <w:sz w:val="22"/>
          <w:szCs w:val="22"/>
          <w:lang w:val="en-GB"/>
        </w:rPr>
        <w:t>registered office</w:t>
      </w:r>
      <w:r w:rsidRPr="00CB771A">
        <w:rPr>
          <w:rFonts w:ascii="Arial" w:hAnsi="Arial" w:cs="Arial"/>
          <w:sz w:val="22"/>
          <w:szCs w:val="22"/>
          <w:lang w:val="en-GB"/>
        </w:rPr>
        <w:t xml:space="preserve"> and shall be decided in accordance with the substantive and procedural provisions of the legal system of the Slovak Republic.</w:t>
      </w:r>
    </w:p>
    <w:p w14:paraId="0AAB0B49" w14:textId="77777777" w:rsidR="00C142C4" w:rsidRPr="00CB771A" w:rsidRDefault="00C142C4" w:rsidP="00C80BE5">
      <w:pPr>
        <w:pStyle w:val="Riadok"/>
        <w:contextualSpacing/>
        <w:rPr>
          <w:rFonts w:ascii="Arial" w:hAnsi="Arial" w:cs="Arial"/>
          <w:b/>
          <w:sz w:val="22"/>
          <w:szCs w:val="22"/>
          <w:lang w:val="en-GB"/>
        </w:rPr>
      </w:pPr>
    </w:p>
    <w:p w14:paraId="5EDCAE9C" w14:textId="150319D7" w:rsidR="00C142C4" w:rsidRPr="00CB771A" w:rsidRDefault="00AB6154" w:rsidP="00C80BE5">
      <w:pPr>
        <w:pStyle w:val="Riadok"/>
        <w:contextualSpacing/>
        <w:jc w:val="center"/>
        <w:rPr>
          <w:rFonts w:ascii="Arial" w:hAnsi="Arial" w:cs="Arial"/>
          <w:b/>
          <w:sz w:val="22"/>
          <w:szCs w:val="22"/>
          <w:lang w:val="en-GB"/>
        </w:rPr>
      </w:pPr>
      <w:r w:rsidRPr="00CB771A">
        <w:rPr>
          <w:rFonts w:ascii="Arial" w:hAnsi="Arial" w:cs="Arial"/>
          <w:b/>
          <w:sz w:val="22"/>
          <w:szCs w:val="22"/>
          <w:lang w:val="en-GB"/>
        </w:rPr>
        <w:t xml:space="preserve">Article </w:t>
      </w:r>
      <w:r w:rsidR="00961508" w:rsidRPr="00CB771A">
        <w:rPr>
          <w:rFonts w:ascii="Arial" w:hAnsi="Arial" w:cs="Arial"/>
          <w:b/>
          <w:sz w:val="22"/>
          <w:szCs w:val="22"/>
          <w:lang w:val="en-GB"/>
        </w:rPr>
        <w:t>XII.</w:t>
      </w:r>
    </w:p>
    <w:p w14:paraId="53236E43" w14:textId="33030767" w:rsidR="00C142C4" w:rsidRPr="00CB771A" w:rsidRDefault="005271B7" w:rsidP="00C80BE5">
      <w:pPr>
        <w:jc w:val="center"/>
        <w:rPr>
          <w:rFonts w:ascii="Arial" w:hAnsi="Arial" w:cs="Arial"/>
          <w:b/>
          <w:sz w:val="22"/>
          <w:szCs w:val="22"/>
          <w:lang w:val="en-GB"/>
        </w:rPr>
      </w:pPr>
      <w:r w:rsidRPr="00CB771A">
        <w:rPr>
          <w:rFonts w:ascii="Arial" w:hAnsi="Arial" w:cs="Arial"/>
          <w:b/>
          <w:sz w:val="22"/>
          <w:szCs w:val="22"/>
          <w:lang w:val="en-GB"/>
        </w:rPr>
        <w:t>Special Conditions</w:t>
      </w:r>
    </w:p>
    <w:p w14:paraId="1149E725" w14:textId="77777777" w:rsidR="00C142C4" w:rsidRPr="00CB771A" w:rsidRDefault="00C142C4" w:rsidP="00C80BE5">
      <w:pPr>
        <w:pStyle w:val="Odsekzoznamu"/>
        <w:ind w:left="360"/>
        <w:jc w:val="both"/>
        <w:rPr>
          <w:rFonts w:ascii="Arial" w:hAnsi="Arial" w:cs="Arial"/>
          <w:b/>
          <w:sz w:val="22"/>
          <w:szCs w:val="22"/>
          <w:lang w:val="en-GB"/>
        </w:rPr>
      </w:pPr>
    </w:p>
    <w:p w14:paraId="5B353202" w14:textId="419D665B" w:rsidR="00C142C4" w:rsidRPr="00CB771A" w:rsidRDefault="005271B7" w:rsidP="00C80BE5">
      <w:pPr>
        <w:pStyle w:val="Odsekzoznamu"/>
        <w:numPr>
          <w:ilvl w:val="0"/>
          <w:numId w:val="26"/>
        </w:numPr>
        <w:jc w:val="both"/>
        <w:rPr>
          <w:rFonts w:ascii="Arial" w:hAnsi="Arial" w:cs="Arial"/>
          <w:sz w:val="22"/>
          <w:szCs w:val="22"/>
          <w:lang w:val="en-GB"/>
        </w:rPr>
      </w:pPr>
      <w:r w:rsidRPr="00CB771A">
        <w:rPr>
          <w:rFonts w:ascii="Arial" w:hAnsi="Arial" w:cs="Arial"/>
          <w:sz w:val="22"/>
          <w:szCs w:val="22"/>
          <w:lang w:val="en-GB"/>
        </w:rPr>
        <w:t xml:space="preserve">The Parties agree that authorized employees of the Agricultural Payment Agency, the Ministry of Agriculture and Rural Development of the Slovak Republic, the European Union authorities and other authorized persons in accordance with Slovak and EU legislation may carry out control/audit of business documents and substantive control in relation to the implementation of the contract against the </w:t>
      </w:r>
      <w:r w:rsidR="00282961" w:rsidRPr="00CB771A">
        <w:rPr>
          <w:rFonts w:ascii="Arial" w:hAnsi="Arial" w:cs="Arial"/>
          <w:sz w:val="22"/>
          <w:szCs w:val="22"/>
          <w:lang w:val="en-GB"/>
        </w:rPr>
        <w:t>supplier</w:t>
      </w:r>
      <w:r w:rsidRPr="00CB771A">
        <w:rPr>
          <w:rFonts w:ascii="Arial" w:hAnsi="Arial" w:cs="Arial"/>
          <w:sz w:val="22"/>
          <w:szCs w:val="22"/>
          <w:lang w:val="en-GB"/>
        </w:rPr>
        <w:t xml:space="preserve">, and the </w:t>
      </w:r>
      <w:r w:rsidR="00282961" w:rsidRPr="00CB771A">
        <w:rPr>
          <w:rFonts w:ascii="Arial" w:hAnsi="Arial" w:cs="Arial"/>
          <w:sz w:val="22"/>
          <w:szCs w:val="22"/>
          <w:lang w:val="en-GB"/>
        </w:rPr>
        <w:t xml:space="preserve">supplier </w:t>
      </w:r>
      <w:r w:rsidRPr="00CB771A">
        <w:rPr>
          <w:rFonts w:ascii="Arial" w:hAnsi="Arial" w:cs="Arial"/>
          <w:sz w:val="22"/>
          <w:szCs w:val="22"/>
          <w:lang w:val="en-GB"/>
        </w:rPr>
        <w:t>shall be obliged to provide full cooperation</w:t>
      </w:r>
      <w:r w:rsidR="000D74B5" w:rsidRPr="00CB771A">
        <w:rPr>
          <w:rFonts w:ascii="Arial" w:hAnsi="Arial" w:cs="Arial"/>
          <w:sz w:val="22"/>
          <w:szCs w:val="22"/>
          <w:lang w:val="en-GB"/>
        </w:rPr>
        <w:t>.</w:t>
      </w:r>
    </w:p>
    <w:p w14:paraId="22CC6014" w14:textId="77777777" w:rsidR="00C142C4" w:rsidRPr="00CB771A" w:rsidRDefault="00C142C4" w:rsidP="00C80BE5">
      <w:pPr>
        <w:rPr>
          <w:rFonts w:ascii="Arial" w:hAnsi="Arial" w:cs="Arial"/>
          <w:b/>
          <w:sz w:val="22"/>
          <w:szCs w:val="22"/>
          <w:lang w:val="en-GB"/>
        </w:rPr>
      </w:pPr>
    </w:p>
    <w:p w14:paraId="158EA195" w14:textId="4F6F03BC" w:rsidR="00C142C4" w:rsidRPr="00CB771A" w:rsidRDefault="00AB6154" w:rsidP="00C80BE5">
      <w:pPr>
        <w:jc w:val="center"/>
        <w:rPr>
          <w:rFonts w:ascii="Arial" w:hAnsi="Arial" w:cs="Arial"/>
          <w:b/>
          <w:sz w:val="22"/>
          <w:szCs w:val="22"/>
          <w:lang w:val="en-GB"/>
        </w:rPr>
      </w:pPr>
      <w:r w:rsidRPr="00CB771A">
        <w:rPr>
          <w:rFonts w:ascii="Arial" w:hAnsi="Arial" w:cs="Arial"/>
          <w:b/>
          <w:sz w:val="22"/>
          <w:szCs w:val="22"/>
          <w:lang w:val="en-GB"/>
        </w:rPr>
        <w:t xml:space="preserve">Article </w:t>
      </w:r>
      <w:r w:rsidR="00961508" w:rsidRPr="00CB771A">
        <w:rPr>
          <w:rFonts w:ascii="Arial" w:hAnsi="Arial" w:cs="Arial"/>
          <w:b/>
          <w:sz w:val="22"/>
          <w:szCs w:val="22"/>
          <w:lang w:val="en-GB"/>
        </w:rPr>
        <w:t>XIII.</w:t>
      </w:r>
    </w:p>
    <w:p w14:paraId="1BD97B17" w14:textId="70EF31BD" w:rsidR="00C142C4" w:rsidRPr="00CB771A" w:rsidRDefault="005271B7" w:rsidP="00C80BE5">
      <w:pPr>
        <w:jc w:val="center"/>
        <w:rPr>
          <w:rFonts w:ascii="Arial" w:hAnsi="Arial" w:cs="Arial"/>
          <w:b/>
          <w:sz w:val="22"/>
          <w:szCs w:val="22"/>
          <w:lang w:val="en-GB"/>
        </w:rPr>
      </w:pPr>
      <w:r w:rsidRPr="00CB771A">
        <w:rPr>
          <w:rFonts w:ascii="Arial" w:hAnsi="Arial" w:cs="Arial"/>
          <w:b/>
          <w:sz w:val="22"/>
          <w:szCs w:val="22"/>
          <w:lang w:val="en-GB"/>
        </w:rPr>
        <w:t>Final provisions</w:t>
      </w:r>
    </w:p>
    <w:p w14:paraId="0153F069" w14:textId="77777777" w:rsidR="00C142C4" w:rsidRPr="00CB771A" w:rsidRDefault="00C142C4" w:rsidP="00C80BE5">
      <w:pPr>
        <w:jc w:val="center"/>
        <w:rPr>
          <w:rFonts w:ascii="Arial" w:hAnsi="Arial" w:cs="Arial"/>
          <w:b/>
          <w:sz w:val="22"/>
          <w:szCs w:val="22"/>
          <w:lang w:val="en-GB"/>
        </w:rPr>
      </w:pPr>
    </w:p>
    <w:p w14:paraId="0C3A9176" w14:textId="6AE8653C" w:rsidR="00C142C4" w:rsidRDefault="005271B7" w:rsidP="00C80BE5">
      <w:pPr>
        <w:pStyle w:val="Odsekzoznamu"/>
        <w:numPr>
          <w:ilvl w:val="0"/>
          <w:numId w:val="27"/>
        </w:numPr>
        <w:jc w:val="both"/>
        <w:rPr>
          <w:rFonts w:ascii="Arial" w:hAnsi="Arial" w:cs="Arial"/>
          <w:sz w:val="22"/>
          <w:szCs w:val="22"/>
          <w:lang w:val="en-GB"/>
        </w:rPr>
      </w:pPr>
      <w:r w:rsidRPr="00CB771A">
        <w:rPr>
          <w:rFonts w:ascii="Arial" w:hAnsi="Arial" w:cs="Arial"/>
          <w:sz w:val="22"/>
          <w:szCs w:val="22"/>
          <w:lang w:val="en-GB"/>
        </w:rPr>
        <w:t xml:space="preserve">Issues and relations not expressly regulated in this </w:t>
      </w:r>
      <w:r w:rsidR="00282961" w:rsidRPr="00CB771A">
        <w:rPr>
          <w:rFonts w:ascii="Arial" w:hAnsi="Arial" w:cs="Arial"/>
          <w:sz w:val="22"/>
          <w:szCs w:val="22"/>
          <w:lang w:val="en-GB"/>
        </w:rPr>
        <w:t xml:space="preserve">purchase contract </w:t>
      </w:r>
      <w:r w:rsidRPr="00CB771A">
        <w:rPr>
          <w:rFonts w:ascii="Arial" w:hAnsi="Arial" w:cs="Arial"/>
          <w:sz w:val="22"/>
          <w:szCs w:val="22"/>
          <w:lang w:val="en-GB"/>
        </w:rPr>
        <w:t>shall be governed by the provisions of the Commercial Code of the Slovak Republic</w:t>
      </w:r>
      <w:r w:rsidR="00961508" w:rsidRPr="00CB771A">
        <w:rPr>
          <w:rFonts w:ascii="Arial" w:hAnsi="Arial" w:cs="Arial"/>
          <w:sz w:val="22"/>
          <w:szCs w:val="22"/>
          <w:lang w:val="en-GB"/>
        </w:rPr>
        <w:t>.</w:t>
      </w:r>
    </w:p>
    <w:p w14:paraId="470987C4" w14:textId="77777777" w:rsidR="009F74F3" w:rsidRDefault="009F74F3" w:rsidP="009F74F3">
      <w:pPr>
        <w:pStyle w:val="Odsekzoznamu"/>
        <w:ind w:left="360"/>
        <w:jc w:val="both"/>
        <w:rPr>
          <w:rFonts w:ascii="Arial" w:hAnsi="Arial" w:cs="Arial"/>
          <w:sz w:val="22"/>
          <w:szCs w:val="22"/>
          <w:lang w:val="en-GB"/>
        </w:rPr>
      </w:pPr>
    </w:p>
    <w:p w14:paraId="0FEF50FB" w14:textId="6BA11DC2" w:rsidR="009F74F3" w:rsidRPr="00CB771A" w:rsidRDefault="009F74F3" w:rsidP="00C80BE5">
      <w:pPr>
        <w:pStyle w:val="Odsekzoznamu"/>
        <w:numPr>
          <w:ilvl w:val="0"/>
          <w:numId w:val="27"/>
        </w:numPr>
        <w:jc w:val="both"/>
        <w:rPr>
          <w:rFonts w:ascii="Arial" w:hAnsi="Arial" w:cs="Arial"/>
          <w:sz w:val="22"/>
          <w:szCs w:val="22"/>
          <w:lang w:val="en-GB"/>
        </w:rPr>
      </w:pPr>
      <w:r w:rsidRPr="009F74F3">
        <w:rPr>
          <w:rFonts w:ascii="Arial" w:hAnsi="Arial" w:cs="Arial"/>
          <w:sz w:val="22"/>
          <w:szCs w:val="22"/>
          <w:lang w:val="en-GB"/>
        </w:rPr>
        <w:t>Part of this contract is Annex no. 1 – Technical specification and price proposal.</w:t>
      </w:r>
    </w:p>
    <w:p w14:paraId="3DEB20E1" w14:textId="77777777" w:rsidR="00C142C4" w:rsidRPr="00CB771A" w:rsidRDefault="00C142C4" w:rsidP="00C80BE5">
      <w:pPr>
        <w:pStyle w:val="Odsekzoznamu"/>
        <w:ind w:left="0"/>
        <w:rPr>
          <w:rFonts w:ascii="Arial" w:hAnsi="Arial" w:cs="Arial"/>
          <w:sz w:val="22"/>
          <w:szCs w:val="22"/>
          <w:lang w:val="en-GB"/>
        </w:rPr>
      </w:pPr>
    </w:p>
    <w:p w14:paraId="005921E2" w14:textId="6BD6045C" w:rsidR="00C142C4" w:rsidRPr="00CB771A" w:rsidRDefault="005271B7" w:rsidP="00C80BE5">
      <w:pPr>
        <w:pStyle w:val="Odsekzoznamu"/>
        <w:numPr>
          <w:ilvl w:val="0"/>
          <w:numId w:val="27"/>
        </w:numPr>
        <w:jc w:val="both"/>
        <w:rPr>
          <w:rFonts w:ascii="Arial" w:hAnsi="Arial" w:cs="Arial"/>
          <w:sz w:val="22"/>
          <w:szCs w:val="22"/>
          <w:lang w:val="en-GB"/>
        </w:rPr>
      </w:pPr>
      <w:r w:rsidRPr="00CB771A">
        <w:rPr>
          <w:rFonts w:ascii="Arial" w:hAnsi="Arial" w:cs="Arial"/>
          <w:sz w:val="22"/>
          <w:szCs w:val="22"/>
          <w:lang w:val="en-GB"/>
        </w:rPr>
        <w:t>The Parties have read the Contract, have understood its contents and have confirmed it by their signatures as a sign of their consent.</w:t>
      </w:r>
    </w:p>
    <w:p w14:paraId="7675977E" w14:textId="77777777" w:rsidR="00C142C4" w:rsidRPr="00CB771A" w:rsidRDefault="00C142C4" w:rsidP="00C80BE5">
      <w:pPr>
        <w:pStyle w:val="ODSAD"/>
        <w:widowControl/>
        <w:ind w:left="0" w:firstLine="0"/>
        <w:jc w:val="left"/>
        <w:rPr>
          <w:rFonts w:ascii="Arial" w:hAnsi="Arial" w:cs="Arial"/>
          <w:sz w:val="22"/>
          <w:szCs w:val="22"/>
          <w:lang w:val="en-GB"/>
        </w:rPr>
      </w:pPr>
    </w:p>
    <w:p w14:paraId="1841A60D" w14:textId="676F9AEE" w:rsidR="00C142C4" w:rsidRPr="00CB771A" w:rsidRDefault="005271B7" w:rsidP="00C80BE5">
      <w:pPr>
        <w:pStyle w:val="Odsekzoznamu"/>
        <w:numPr>
          <w:ilvl w:val="0"/>
          <w:numId w:val="27"/>
        </w:numPr>
        <w:jc w:val="both"/>
        <w:rPr>
          <w:rFonts w:ascii="Arial" w:hAnsi="Arial" w:cs="Arial"/>
          <w:sz w:val="22"/>
          <w:szCs w:val="22"/>
          <w:lang w:val="en-GB"/>
        </w:rPr>
      </w:pPr>
      <w:r w:rsidRPr="00CB771A">
        <w:rPr>
          <w:rFonts w:ascii="Arial" w:hAnsi="Arial" w:cs="Arial"/>
          <w:sz w:val="22"/>
          <w:szCs w:val="22"/>
          <w:lang w:val="en-GB"/>
        </w:rPr>
        <w:t xml:space="preserve">This </w:t>
      </w:r>
      <w:r w:rsidR="00282961" w:rsidRPr="00CB771A">
        <w:rPr>
          <w:rFonts w:ascii="Arial" w:hAnsi="Arial" w:cs="Arial"/>
          <w:sz w:val="22"/>
          <w:szCs w:val="22"/>
          <w:lang w:val="en-GB"/>
        </w:rPr>
        <w:t xml:space="preserve">contract </w:t>
      </w:r>
      <w:r w:rsidRPr="00CB771A">
        <w:rPr>
          <w:rFonts w:ascii="Arial" w:hAnsi="Arial" w:cs="Arial"/>
          <w:sz w:val="22"/>
          <w:szCs w:val="22"/>
          <w:lang w:val="en-GB"/>
        </w:rPr>
        <w:t xml:space="preserve">may be amended only by written amendments signed by authorised representatives of both Parties, which shall form an integral part of this </w:t>
      </w:r>
      <w:r w:rsidR="00282961" w:rsidRPr="00CB771A">
        <w:rPr>
          <w:rFonts w:ascii="Arial" w:hAnsi="Arial" w:cs="Arial"/>
          <w:sz w:val="22"/>
          <w:szCs w:val="22"/>
          <w:lang w:val="en-GB"/>
        </w:rPr>
        <w:t>contract</w:t>
      </w:r>
      <w:r w:rsidRPr="00CB771A">
        <w:rPr>
          <w:rFonts w:ascii="Arial" w:hAnsi="Arial" w:cs="Arial"/>
          <w:sz w:val="22"/>
          <w:szCs w:val="22"/>
          <w:lang w:val="en-GB"/>
        </w:rPr>
        <w:t>.</w:t>
      </w:r>
    </w:p>
    <w:p w14:paraId="298C0A87" w14:textId="77777777" w:rsidR="00C142C4" w:rsidRPr="00CB771A" w:rsidRDefault="00C142C4" w:rsidP="00C80BE5">
      <w:pPr>
        <w:pStyle w:val="Riadok"/>
        <w:jc w:val="left"/>
        <w:rPr>
          <w:rFonts w:ascii="Arial" w:hAnsi="Arial" w:cs="Arial"/>
          <w:sz w:val="22"/>
          <w:szCs w:val="22"/>
          <w:lang w:val="en-GB"/>
        </w:rPr>
      </w:pPr>
    </w:p>
    <w:p w14:paraId="7C7CB3A8" w14:textId="4C5D7E84" w:rsidR="00C142C4" w:rsidRPr="00CB771A" w:rsidRDefault="005271B7" w:rsidP="00C80BE5">
      <w:pPr>
        <w:pStyle w:val="Odsekzoznamu"/>
        <w:numPr>
          <w:ilvl w:val="0"/>
          <w:numId w:val="27"/>
        </w:numPr>
        <w:jc w:val="both"/>
        <w:rPr>
          <w:rFonts w:ascii="Arial" w:hAnsi="Arial" w:cs="Arial"/>
          <w:sz w:val="22"/>
          <w:szCs w:val="22"/>
          <w:lang w:val="en-GB"/>
        </w:rPr>
      </w:pPr>
      <w:r w:rsidRPr="00CB771A">
        <w:rPr>
          <w:rFonts w:ascii="Arial" w:hAnsi="Arial" w:cs="Arial"/>
          <w:sz w:val="22"/>
          <w:szCs w:val="22"/>
          <w:lang w:val="en-GB"/>
        </w:rPr>
        <w:t xml:space="preserve">The </w:t>
      </w:r>
      <w:r w:rsidR="00282961" w:rsidRPr="00CB771A">
        <w:rPr>
          <w:rFonts w:ascii="Arial" w:hAnsi="Arial" w:cs="Arial"/>
          <w:sz w:val="22"/>
          <w:szCs w:val="22"/>
          <w:lang w:val="en-GB"/>
        </w:rPr>
        <w:t xml:space="preserve">purchase contract </w:t>
      </w:r>
      <w:r w:rsidRPr="00CB771A">
        <w:rPr>
          <w:rFonts w:ascii="Arial" w:hAnsi="Arial" w:cs="Arial"/>
          <w:sz w:val="22"/>
          <w:szCs w:val="22"/>
          <w:lang w:val="en-GB"/>
        </w:rPr>
        <w:t>is drawn up in 4 copies. Each Party shall receive 2 copies.</w:t>
      </w:r>
    </w:p>
    <w:p w14:paraId="57053355" w14:textId="77777777" w:rsidR="00C142C4" w:rsidRPr="00CB771A" w:rsidRDefault="00C142C4" w:rsidP="00C80BE5">
      <w:pPr>
        <w:pStyle w:val="Riadok"/>
        <w:jc w:val="left"/>
        <w:rPr>
          <w:rFonts w:ascii="Arial" w:hAnsi="Arial" w:cs="Arial"/>
          <w:sz w:val="22"/>
          <w:szCs w:val="22"/>
          <w:lang w:val="en-GB"/>
        </w:rPr>
      </w:pPr>
    </w:p>
    <w:p w14:paraId="7D8F3518" w14:textId="4420B69E" w:rsidR="00C142C4" w:rsidRPr="00CB771A" w:rsidRDefault="005271B7" w:rsidP="00C80BE5">
      <w:pPr>
        <w:pStyle w:val="Odsekzoznamu"/>
        <w:numPr>
          <w:ilvl w:val="0"/>
          <w:numId w:val="27"/>
        </w:numPr>
        <w:jc w:val="both"/>
        <w:rPr>
          <w:rFonts w:ascii="Arial" w:hAnsi="Arial" w:cs="Arial"/>
          <w:sz w:val="22"/>
          <w:szCs w:val="22"/>
          <w:lang w:val="en-GB"/>
        </w:rPr>
      </w:pPr>
      <w:r w:rsidRPr="00CB771A">
        <w:rPr>
          <w:rFonts w:ascii="Arial" w:hAnsi="Arial" w:cs="Arial"/>
          <w:sz w:val="22"/>
          <w:szCs w:val="22"/>
          <w:lang w:val="en-GB"/>
        </w:rPr>
        <w:t xml:space="preserve">This </w:t>
      </w:r>
      <w:r w:rsidR="00282961" w:rsidRPr="00CB771A">
        <w:rPr>
          <w:rFonts w:ascii="Arial" w:hAnsi="Arial" w:cs="Arial"/>
          <w:sz w:val="22"/>
          <w:szCs w:val="22"/>
          <w:lang w:val="en-GB"/>
        </w:rPr>
        <w:t xml:space="preserve">purchase contract </w:t>
      </w:r>
      <w:r w:rsidRPr="00CB771A">
        <w:rPr>
          <w:rFonts w:ascii="Arial" w:hAnsi="Arial" w:cs="Arial"/>
          <w:sz w:val="22"/>
          <w:szCs w:val="22"/>
          <w:lang w:val="en-GB"/>
        </w:rPr>
        <w:t xml:space="preserve">shall enter into force on the date of its signing by both </w:t>
      </w:r>
      <w:r w:rsidR="00282961" w:rsidRPr="00CB771A">
        <w:rPr>
          <w:rFonts w:ascii="Arial" w:hAnsi="Arial" w:cs="Arial"/>
          <w:sz w:val="22"/>
          <w:szCs w:val="22"/>
          <w:lang w:val="en-GB"/>
        </w:rPr>
        <w:t xml:space="preserve">Parties </w:t>
      </w:r>
      <w:r w:rsidRPr="00CB771A">
        <w:rPr>
          <w:rFonts w:ascii="Arial" w:hAnsi="Arial" w:cs="Arial"/>
          <w:sz w:val="22"/>
          <w:szCs w:val="22"/>
          <w:lang w:val="en-GB"/>
        </w:rPr>
        <w:t xml:space="preserve">and shall become effective on the date of issuance of the </w:t>
      </w:r>
      <w:r w:rsidR="00282961" w:rsidRPr="00CB771A">
        <w:rPr>
          <w:rFonts w:ascii="Arial" w:hAnsi="Arial" w:cs="Arial"/>
          <w:sz w:val="22"/>
          <w:szCs w:val="22"/>
          <w:lang w:val="en-GB"/>
        </w:rPr>
        <w:t xml:space="preserve">purchase order </w:t>
      </w:r>
      <w:r w:rsidRPr="00CB771A">
        <w:rPr>
          <w:rFonts w:ascii="Arial" w:hAnsi="Arial" w:cs="Arial"/>
          <w:sz w:val="22"/>
          <w:szCs w:val="22"/>
          <w:lang w:val="en-GB"/>
        </w:rPr>
        <w:t>by the Buyer.</w:t>
      </w:r>
    </w:p>
    <w:p w14:paraId="79F4C52A" w14:textId="77777777" w:rsidR="00C142C4" w:rsidRPr="00CB771A" w:rsidRDefault="00C142C4" w:rsidP="00C80BE5">
      <w:pPr>
        <w:pStyle w:val="Riadok"/>
        <w:rPr>
          <w:rFonts w:ascii="Arial" w:hAnsi="Arial" w:cs="Arial"/>
          <w:sz w:val="22"/>
          <w:szCs w:val="22"/>
          <w:lang w:val="en-GB"/>
        </w:rPr>
      </w:pPr>
    </w:p>
    <w:p w14:paraId="3CE00F46" w14:textId="77777777" w:rsidR="00C142C4" w:rsidRPr="00CB771A" w:rsidRDefault="00C142C4" w:rsidP="00C80BE5">
      <w:pPr>
        <w:pStyle w:val="Riadok"/>
        <w:rPr>
          <w:rFonts w:ascii="Arial" w:hAnsi="Arial" w:cs="Arial"/>
          <w:sz w:val="22"/>
          <w:szCs w:val="22"/>
          <w:lang w:val="en-GB"/>
        </w:rPr>
      </w:pPr>
    </w:p>
    <w:p w14:paraId="7AB6C8B1" w14:textId="58868A32" w:rsidR="00C142C4" w:rsidRPr="00CB771A" w:rsidRDefault="005271B7" w:rsidP="00C80BE5">
      <w:pPr>
        <w:jc w:val="both"/>
        <w:rPr>
          <w:rFonts w:ascii="Arial" w:hAnsi="Arial" w:cs="Arial"/>
          <w:sz w:val="22"/>
          <w:szCs w:val="22"/>
          <w:lang w:val="en-GB"/>
        </w:rPr>
      </w:pPr>
      <w:r w:rsidRPr="00CB771A">
        <w:rPr>
          <w:rFonts w:ascii="Arial" w:hAnsi="Arial" w:cs="Arial"/>
          <w:sz w:val="22"/>
          <w:szCs w:val="22"/>
          <w:lang w:val="en-GB"/>
        </w:rPr>
        <w:t>In</w:t>
      </w:r>
      <w:r w:rsidR="00961508" w:rsidRPr="00CB771A">
        <w:rPr>
          <w:rFonts w:ascii="Arial" w:hAnsi="Arial" w:cs="Arial"/>
          <w:sz w:val="22"/>
          <w:szCs w:val="22"/>
          <w:lang w:val="en-GB"/>
        </w:rPr>
        <w:t xml:space="preserve"> ............................,</w:t>
      </w:r>
      <w:r w:rsidR="00DC2733" w:rsidRPr="00CB771A">
        <w:rPr>
          <w:rFonts w:ascii="Arial" w:hAnsi="Arial" w:cs="Arial"/>
          <w:sz w:val="22"/>
          <w:szCs w:val="22"/>
          <w:lang w:val="en-GB"/>
        </w:rPr>
        <w:t xml:space="preserve"> </w:t>
      </w:r>
      <w:r w:rsidRPr="00CB771A">
        <w:rPr>
          <w:rFonts w:ascii="Arial" w:hAnsi="Arial" w:cs="Arial"/>
          <w:sz w:val="22"/>
          <w:szCs w:val="22"/>
          <w:lang w:val="en-GB"/>
        </w:rPr>
        <w:t>on</w:t>
      </w:r>
      <w:r w:rsidR="00961508" w:rsidRPr="00CB771A">
        <w:rPr>
          <w:rFonts w:ascii="Arial" w:hAnsi="Arial" w:cs="Arial"/>
          <w:sz w:val="22"/>
          <w:szCs w:val="22"/>
          <w:lang w:val="en-GB"/>
        </w:rPr>
        <w:t>:</w:t>
      </w:r>
      <w:r w:rsidR="00961508" w:rsidRPr="00CB771A">
        <w:rPr>
          <w:rFonts w:ascii="Arial" w:hAnsi="Arial" w:cs="Arial"/>
          <w:sz w:val="22"/>
          <w:szCs w:val="22"/>
          <w:lang w:val="en-GB"/>
        </w:rPr>
        <w:tab/>
      </w:r>
      <w:r w:rsidR="00961508" w:rsidRPr="00CB771A">
        <w:rPr>
          <w:rFonts w:ascii="Arial" w:hAnsi="Arial" w:cs="Arial"/>
          <w:sz w:val="22"/>
          <w:szCs w:val="22"/>
          <w:lang w:val="en-GB"/>
        </w:rPr>
        <w:tab/>
      </w:r>
      <w:r w:rsidR="00961508" w:rsidRPr="00CB771A">
        <w:rPr>
          <w:rFonts w:ascii="Arial" w:hAnsi="Arial" w:cs="Arial"/>
          <w:sz w:val="22"/>
          <w:szCs w:val="22"/>
          <w:lang w:val="en-GB"/>
        </w:rPr>
        <w:tab/>
      </w:r>
      <w:r w:rsidR="00C1010E">
        <w:rPr>
          <w:rFonts w:ascii="Arial" w:hAnsi="Arial" w:cs="Arial"/>
          <w:sz w:val="22"/>
          <w:szCs w:val="22"/>
          <w:lang w:val="en-GB"/>
        </w:rPr>
        <w:tab/>
      </w:r>
      <w:r w:rsidRPr="00CB771A">
        <w:rPr>
          <w:rFonts w:ascii="Arial" w:hAnsi="Arial" w:cs="Arial"/>
          <w:sz w:val="22"/>
          <w:szCs w:val="22"/>
          <w:lang w:val="en-GB"/>
        </w:rPr>
        <w:t>In</w:t>
      </w:r>
      <w:r w:rsidR="00961508" w:rsidRPr="00CB771A">
        <w:rPr>
          <w:rFonts w:ascii="Arial" w:hAnsi="Arial" w:cs="Arial"/>
          <w:sz w:val="22"/>
          <w:szCs w:val="22"/>
          <w:lang w:val="en-GB"/>
        </w:rPr>
        <w:t xml:space="preserve"> </w:t>
      </w:r>
      <w:proofErr w:type="spellStart"/>
      <w:r w:rsidR="00C1010E">
        <w:rPr>
          <w:rFonts w:ascii="Arial" w:hAnsi="Arial" w:cs="Arial"/>
          <w:sz w:val="22"/>
          <w:szCs w:val="22"/>
          <w:lang w:val="en-GB"/>
        </w:rPr>
        <w:t>Látkovce</w:t>
      </w:r>
      <w:proofErr w:type="spellEnd"/>
      <w:r w:rsidR="00C1010E">
        <w:rPr>
          <w:rFonts w:ascii="Arial" w:hAnsi="Arial" w:cs="Arial"/>
          <w:sz w:val="22"/>
          <w:szCs w:val="22"/>
          <w:lang w:val="en-GB"/>
        </w:rPr>
        <w:t>,</w:t>
      </w:r>
      <w:r w:rsidR="00961508" w:rsidRPr="00CB771A">
        <w:rPr>
          <w:rFonts w:ascii="Arial" w:hAnsi="Arial" w:cs="Arial"/>
          <w:sz w:val="22"/>
          <w:szCs w:val="22"/>
          <w:lang w:val="en-GB"/>
        </w:rPr>
        <w:t xml:space="preserve"> </w:t>
      </w:r>
      <w:r w:rsidRPr="00CB771A">
        <w:rPr>
          <w:rFonts w:ascii="Arial" w:hAnsi="Arial" w:cs="Arial"/>
          <w:sz w:val="22"/>
          <w:szCs w:val="22"/>
          <w:lang w:val="en-GB"/>
        </w:rPr>
        <w:t>on</w:t>
      </w:r>
      <w:r w:rsidR="00961508" w:rsidRPr="00CB771A">
        <w:rPr>
          <w:rFonts w:ascii="Arial" w:hAnsi="Arial" w:cs="Arial"/>
          <w:sz w:val="22"/>
          <w:szCs w:val="22"/>
          <w:lang w:val="en-GB"/>
        </w:rPr>
        <w:t>: ........................</w:t>
      </w:r>
    </w:p>
    <w:p w14:paraId="513E2D74" w14:textId="77777777" w:rsidR="00C142C4" w:rsidRPr="00CB771A" w:rsidRDefault="00C142C4" w:rsidP="00C80BE5">
      <w:pPr>
        <w:jc w:val="both"/>
        <w:rPr>
          <w:rFonts w:ascii="Arial" w:hAnsi="Arial" w:cs="Arial"/>
          <w:sz w:val="22"/>
          <w:szCs w:val="22"/>
          <w:lang w:val="en-GB"/>
        </w:rPr>
      </w:pPr>
    </w:p>
    <w:p w14:paraId="59629E6B" w14:textId="77777777" w:rsidR="00C142C4" w:rsidRPr="00CB771A" w:rsidRDefault="00C142C4" w:rsidP="00C80BE5">
      <w:pPr>
        <w:tabs>
          <w:tab w:val="center" w:pos="2160"/>
          <w:tab w:val="center" w:pos="7020"/>
        </w:tabs>
        <w:rPr>
          <w:rFonts w:ascii="Arial" w:hAnsi="Arial" w:cs="Arial"/>
          <w:sz w:val="22"/>
          <w:szCs w:val="22"/>
          <w:lang w:val="en-GB"/>
        </w:rPr>
      </w:pPr>
    </w:p>
    <w:p w14:paraId="37646290" w14:textId="77777777" w:rsidR="00C142C4" w:rsidRPr="00CB771A" w:rsidRDefault="00C142C4" w:rsidP="00C80BE5">
      <w:pPr>
        <w:tabs>
          <w:tab w:val="center" w:pos="2160"/>
          <w:tab w:val="center" w:pos="7020"/>
        </w:tabs>
        <w:rPr>
          <w:rFonts w:ascii="Arial" w:hAnsi="Arial" w:cs="Arial"/>
          <w:sz w:val="22"/>
          <w:szCs w:val="22"/>
          <w:lang w:val="en-GB"/>
        </w:rPr>
      </w:pPr>
    </w:p>
    <w:p w14:paraId="2125F32C" w14:textId="77777777" w:rsidR="00C142C4" w:rsidRPr="00CB771A" w:rsidRDefault="00961508" w:rsidP="00C80BE5">
      <w:pPr>
        <w:tabs>
          <w:tab w:val="center" w:pos="2160"/>
          <w:tab w:val="left" w:pos="4962"/>
        </w:tabs>
        <w:rPr>
          <w:rFonts w:ascii="Arial" w:hAnsi="Arial" w:cs="Arial"/>
          <w:sz w:val="22"/>
          <w:szCs w:val="22"/>
          <w:lang w:val="en-GB"/>
        </w:rPr>
      </w:pPr>
      <w:r w:rsidRPr="00CB771A">
        <w:rPr>
          <w:rFonts w:ascii="Arial" w:hAnsi="Arial" w:cs="Arial"/>
          <w:sz w:val="22"/>
          <w:szCs w:val="22"/>
          <w:lang w:val="en-GB"/>
        </w:rPr>
        <w:t>.....................................</w:t>
      </w:r>
      <w:r w:rsidRPr="00CB771A">
        <w:rPr>
          <w:rFonts w:ascii="Arial" w:hAnsi="Arial" w:cs="Arial"/>
          <w:sz w:val="22"/>
          <w:szCs w:val="22"/>
          <w:lang w:val="en-GB"/>
        </w:rPr>
        <w:tab/>
      </w:r>
      <w:r w:rsidRPr="00CB771A">
        <w:rPr>
          <w:rFonts w:ascii="Arial" w:hAnsi="Arial" w:cs="Arial"/>
          <w:sz w:val="22"/>
          <w:szCs w:val="22"/>
          <w:lang w:val="en-GB"/>
        </w:rPr>
        <w:tab/>
        <w:t xml:space="preserve"> ..............................................</w:t>
      </w:r>
      <w:r w:rsidRPr="00CB771A">
        <w:rPr>
          <w:rFonts w:ascii="Arial" w:hAnsi="Arial" w:cs="Arial"/>
          <w:sz w:val="22"/>
          <w:szCs w:val="22"/>
          <w:lang w:val="en-GB"/>
        </w:rPr>
        <w:tab/>
      </w:r>
      <w:r w:rsidRPr="00CB771A">
        <w:rPr>
          <w:rFonts w:ascii="Arial" w:hAnsi="Arial" w:cs="Arial"/>
          <w:sz w:val="22"/>
          <w:szCs w:val="22"/>
          <w:lang w:val="en-GB"/>
        </w:rPr>
        <w:tab/>
      </w:r>
      <w:r w:rsidRPr="00CB771A">
        <w:rPr>
          <w:rFonts w:ascii="Arial" w:hAnsi="Arial" w:cs="Arial"/>
          <w:sz w:val="22"/>
          <w:szCs w:val="22"/>
          <w:lang w:val="en-GB"/>
        </w:rPr>
        <w:tab/>
      </w:r>
    </w:p>
    <w:p w14:paraId="47EEB60D" w14:textId="1FCB624B" w:rsidR="00595D3F" w:rsidRPr="00CB771A" w:rsidRDefault="005271B7" w:rsidP="00C80BE5">
      <w:pPr>
        <w:tabs>
          <w:tab w:val="left" w:pos="1985"/>
        </w:tabs>
        <w:rPr>
          <w:rFonts w:ascii="Arial" w:hAnsi="Arial" w:cs="Arial"/>
          <w:b/>
          <w:sz w:val="22"/>
          <w:szCs w:val="22"/>
          <w:lang w:val="en-GB"/>
        </w:rPr>
      </w:pPr>
      <w:r w:rsidRPr="00CB771A">
        <w:rPr>
          <w:rFonts w:ascii="Arial" w:hAnsi="Arial" w:cs="Arial"/>
          <w:b/>
          <w:sz w:val="22"/>
          <w:szCs w:val="22"/>
          <w:lang w:val="en-GB"/>
        </w:rPr>
        <w:t>Se</w:t>
      </w:r>
      <w:r w:rsidR="00C1010E">
        <w:rPr>
          <w:rFonts w:ascii="Arial" w:hAnsi="Arial" w:cs="Arial"/>
          <w:b/>
          <w:sz w:val="22"/>
          <w:szCs w:val="22"/>
          <w:lang w:val="en-GB"/>
        </w:rPr>
        <w:t>ller:</w:t>
      </w:r>
      <w:r w:rsidR="00C1010E">
        <w:rPr>
          <w:rFonts w:ascii="Arial" w:hAnsi="Arial" w:cs="Arial"/>
          <w:b/>
          <w:sz w:val="22"/>
          <w:szCs w:val="22"/>
          <w:lang w:val="en-GB"/>
        </w:rPr>
        <w:tab/>
      </w:r>
      <w:r w:rsidR="00C1010E">
        <w:rPr>
          <w:rFonts w:ascii="Arial" w:hAnsi="Arial" w:cs="Arial"/>
          <w:b/>
          <w:sz w:val="22"/>
          <w:szCs w:val="22"/>
          <w:lang w:val="en-GB"/>
        </w:rPr>
        <w:tab/>
      </w:r>
      <w:r w:rsidR="00C1010E">
        <w:rPr>
          <w:rFonts w:ascii="Arial" w:hAnsi="Arial" w:cs="Arial"/>
          <w:b/>
          <w:sz w:val="22"/>
          <w:szCs w:val="22"/>
          <w:lang w:val="en-GB"/>
        </w:rPr>
        <w:tab/>
      </w:r>
      <w:r w:rsidR="00C1010E">
        <w:rPr>
          <w:rFonts w:ascii="Arial" w:hAnsi="Arial" w:cs="Arial"/>
          <w:b/>
          <w:sz w:val="22"/>
          <w:szCs w:val="22"/>
          <w:lang w:val="en-GB"/>
        </w:rPr>
        <w:tab/>
      </w:r>
      <w:r w:rsidR="00C1010E">
        <w:rPr>
          <w:rFonts w:ascii="Arial" w:hAnsi="Arial" w:cs="Arial"/>
          <w:b/>
          <w:sz w:val="22"/>
          <w:szCs w:val="22"/>
          <w:lang w:val="en-GB"/>
        </w:rPr>
        <w:tab/>
      </w:r>
      <w:r w:rsidR="00C1010E">
        <w:rPr>
          <w:rFonts w:ascii="Arial" w:hAnsi="Arial" w:cs="Arial"/>
          <w:b/>
          <w:sz w:val="22"/>
          <w:szCs w:val="22"/>
          <w:lang w:val="en-GB"/>
        </w:rPr>
        <w:tab/>
      </w:r>
      <w:r w:rsidRPr="00CB771A">
        <w:rPr>
          <w:rFonts w:ascii="Arial" w:hAnsi="Arial" w:cs="Arial"/>
          <w:b/>
          <w:sz w:val="22"/>
          <w:szCs w:val="22"/>
          <w:lang w:val="en-GB"/>
        </w:rPr>
        <w:t>Buyer</w:t>
      </w:r>
      <w:r w:rsidR="00961508" w:rsidRPr="00CB771A">
        <w:rPr>
          <w:rFonts w:ascii="Arial" w:hAnsi="Arial" w:cs="Arial"/>
          <w:b/>
          <w:sz w:val="22"/>
          <w:szCs w:val="22"/>
          <w:lang w:val="en-GB"/>
        </w:rPr>
        <w:t xml:space="preserve">: </w:t>
      </w:r>
    </w:p>
    <w:p w14:paraId="00BA58F6" w14:textId="11B33C7A" w:rsidR="00960ECE" w:rsidRDefault="00960ECE">
      <w:pPr>
        <w:suppressAutoHyphens w:val="0"/>
        <w:rPr>
          <w:rFonts w:ascii="Arial" w:hAnsi="Arial" w:cs="Arial"/>
          <w:sz w:val="22"/>
          <w:szCs w:val="22"/>
          <w:lang w:val="en-GB"/>
        </w:rPr>
      </w:pPr>
      <w:r>
        <w:rPr>
          <w:rFonts w:ascii="Arial" w:hAnsi="Arial" w:cs="Arial"/>
          <w:sz w:val="22"/>
          <w:szCs w:val="22"/>
          <w:lang w:val="en-GB"/>
        </w:rPr>
        <w:br w:type="page"/>
      </w:r>
    </w:p>
    <w:p w14:paraId="2423DAC1" w14:textId="55F47516" w:rsidR="00C142C4" w:rsidRPr="00CB771A" w:rsidRDefault="00960ECE" w:rsidP="00C80BE5">
      <w:pPr>
        <w:tabs>
          <w:tab w:val="center" w:pos="2160"/>
          <w:tab w:val="left" w:pos="5670"/>
        </w:tabs>
        <w:rPr>
          <w:rFonts w:ascii="Arial" w:hAnsi="Arial" w:cs="Arial"/>
          <w:sz w:val="22"/>
          <w:szCs w:val="22"/>
          <w:lang w:val="en-GB"/>
        </w:rPr>
      </w:pPr>
      <w:r w:rsidRPr="009F74F3">
        <w:rPr>
          <w:rFonts w:ascii="Arial" w:hAnsi="Arial" w:cs="Arial"/>
          <w:sz w:val="22"/>
          <w:szCs w:val="22"/>
          <w:lang w:val="en-GB"/>
        </w:rPr>
        <w:lastRenderedPageBreak/>
        <w:t>Annex no. 1 – Technical specification and price proposal</w:t>
      </w:r>
    </w:p>
    <w:sectPr w:rsidR="00C142C4" w:rsidRPr="00CB771A">
      <w:footerReference w:type="default" r:id="rId8"/>
      <w:pgSz w:w="11906" w:h="16838"/>
      <w:pgMar w:top="1134" w:right="1134" w:bottom="1418"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8E44F" w14:textId="77777777" w:rsidR="00053D1A" w:rsidRDefault="00053D1A">
      <w:r>
        <w:separator/>
      </w:r>
    </w:p>
  </w:endnote>
  <w:endnote w:type="continuationSeparator" w:id="0">
    <w:p w14:paraId="264174D7" w14:textId="77777777" w:rsidR="00053D1A" w:rsidRDefault="0005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Palton EE">
    <w:altName w:val="Courier New"/>
    <w:panose1 w:val="020B0604020202020204"/>
    <w:charset w:val="EE"/>
    <w:family w:val="roman"/>
    <w:pitch w:val="variable"/>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0548D" w14:textId="58923062" w:rsidR="00C142C4" w:rsidRDefault="00C9735A">
    <w:pPr>
      <w:pStyle w:val="Pta"/>
      <w:pBdr>
        <w:top w:val="single" w:sz="4" w:space="1" w:color="00000A"/>
      </w:pBdr>
      <w:jc w:val="center"/>
    </w:pPr>
    <w:r w:rsidRPr="00F15043">
      <w:rPr>
        <w:rFonts w:ascii="Tahoma" w:hAnsi="Tahoma" w:cs="Tahoma"/>
        <w:sz w:val="20"/>
        <w:szCs w:val="20"/>
        <w:lang w:val="en-GB"/>
      </w:rPr>
      <w:t>Page</w:t>
    </w:r>
    <w:r w:rsidR="00961508">
      <w:rPr>
        <w:rFonts w:ascii="Tahoma" w:hAnsi="Tahoma" w:cs="Tahoma"/>
        <w:sz w:val="20"/>
        <w:szCs w:val="20"/>
      </w:rPr>
      <w:t xml:space="preserve"> </w:t>
    </w:r>
    <w:r w:rsidR="00961508">
      <w:rPr>
        <w:rFonts w:ascii="Tahoma" w:hAnsi="Tahoma" w:cs="Tahoma"/>
        <w:sz w:val="20"/>
        <w:szCs w:val="20"/>
      </w:rPr>
      <w:fldChar w:fldCharType="begin"/>
    </w:r>
    <w:r w:rsidR="00961508">
      <w:instrText>PAGE</w:instrText>
    </w:r>
    <w:r w:rsidR="00961508">
      <w:fldChar w:fldCharType="separate"/>
    </w:r>
    <w:r w:rsidR="00461CC9">
      <w:rPr>
        <w:noProof/>
      </w:rPr>
      <w:t>5</w:t>
    </w:r>
    <w:r w:rsidR="00961508">
      <w:fldChar w:fldCharType="end"/>
    </w:r>
  </w:p>
  <w:p w14:paraId="09787C11" w14:textId="77777777" w:rsidR="00C142C4" w:rsidRDefault="00C142C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4A46D" w14:textId="77777777" w:rsidR="00053D1A" w:rsidRDefault="00053D1A">
      <w:r>
        <w:separator/>
      </w:r>
    </w:p>
  </w:footnote>
  <w:footnote w:type="continuationSeparator" w:id="0">
    <w:p w14:paraId="1B97E25C" w14:textId="77777777" w:rsidR="00053D1A" w:rsidRDefault="00053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519B"/>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3D4519E"/>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47A2F87"/>
    <w:multiLevelType w:val="multilevel"/>
    <w:tmpl w:val="0200FC4C"/>
    <w:lvl w:ilvl="0">
      <w:start w:val="1"/>
      <w:numFmt w:val="decimal"/>
      <w:lvlText w:val="%1."/>
      <w:lvlJc w:val="left"/>
      <w:pPr>
        <w:ind w:left="360" w:hanging="360"/>
      </w:pPr>
      <w:rPr>
        <w:b/>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5F05578"/>
    <w:multiLevelType w:val="multilevel"/>
    <w:tmpl w:val="DFEA8F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71F384E"/>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770514E"/>
    <w:multiLevelType w:val="multilevel"/>
    <w:tmpl w:val="DBDE5A24"/>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 w15:restartNumberingAfterBreak="0">
    <w:nsid w:val="1ADF0698"/>
    <w:multiLevelType w:val="multilevel"/>
    <w:tmpl w:val="6E3EB3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B6947E4"/>
    <w:multiLevelType w:val="multilevel"/>
    <w:tmpl w:val="6576D1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4FE6161"/>
    <w:multiLevelType w:val="multilevel"/>
    <w:tmpl w:val="08028D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8945DCF"/>
    <w:multiLevelType w:val="multilevel"/>
    <w:tmpl w:val="478AD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292A85"/>
    <w:multiLevelType w:val="multilevel"/>
    <w:tmpl w:val="BBAAF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9766C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9FB7FFA"/>
    <w:multiLevelType w:val="multilevel"/>
    <w:tmpl w:val="F63AB31E"/>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3" w15:restartNumberingAfterBreak="0">
    <w:nsid w:val="3A2E2A7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A9A5E7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3282548"/>
    <w:multiLevelType w:val="multilevel"/>
    <w:tmpl w:val="DF649096"/>
    <w:lvl w:ilvl="0">
      <w:start w:val="1"/>
      <w:numFmt w:val="decimal"/>
      <w:lvlText w:val="%1."/>
      <w:lvlJc w:val="left"/>
      <w:pPr>
        <w:ind w:left="153" w:hanging="360"/>
      </w:pPr>
      <w:rPr>
        <w:b/>
        <w:sz w:val="20"/>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16" w15:restartNumberingAfterBreak="0">
    <w:nsid w:val="477C29C0"/>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8855151"/>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C657375"/>
    <w:multiLevelType w:val="multilevel"/>
    <w:tmpl w:val="239A4D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991EBD"/>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54E55FB"/>
    <w:multiLevelType w:val="multilevel"/>
    <w:tmpl w:val="967200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73E0F7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932761C"/>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EE05256"/>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60F629F"/>
    <w:multiLevelType w:val="multilevel"/>
    <w:tmpl w:val="71A656DE"/>
    <w:lvl w:ilvl="0">
      <w:start w:val="1"/>
      <w:numFmt w:val="decimal"/>
      <w:lvlText w:val="%1."/>
      <w:lvlJc w:val="left"/>
      <w:pPr>
        <w:ind w:left="720" w:hanging="360"/>
      </w:pPr>
      <w:rPr>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9045C0F"/>
    <w:multiLevelType w:val="multilevel"/>
    <w:tmpl w:val="0706E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A416D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5408849">
    <w:abstractNumId w:val="10"/>
  </w:num>
  <w:num w:numId="2" w16cid:durableId="1711102295">
    <w:abstractNumId w:val="2"/>
  </w:num>
  <w:num w:numId="3" w16cid:durableId="496968499">
    <w:abstractNumId w:val="16"/>
  </w:num>
  <w:num w:numId="4" w16cid:durableId="2095782454">
    <w:abstractNumId w:val="8"/>
  </w:num>
  <w:num w:numId="5" w16cid:durableId="1877035479">
    <w:abstractNumId w:val="15"/>
  </w:num>
  <w:num w:numId="6" w16cid:durableId="1948729037">
    <w:abstractNumId w:val="6"/>
  </w:num>
  <w:num w:numId="7" w16cid:durableId="125858267">
    <w:abstractNumId w:val="7"/>
  </w:num>
  <w:num w:numId="8" w16cid:durableId="1891838314">
    <w:abstractNumId w:val="24"/>
  </w:num>
  <w:num w:numId="9" w16cid:durableId="2143424767">
    <w:abstractNumId w:val="25"/>
  </w:num>
  <w:num w:numId="10" w16cid:durableId="880558293">
    <w:abstractNumId w:val="9"/>
  </w:num>
  <w:num w:numId="11" w16cid:durableId="760948377">
    <w:abstractNumId w:val="5"/>
  </w:num>
  <w:num w:numId="12" w16cid:durableId="235865301">
    <w:abstractNumId w:val="18"/>
  </w:num>
  <w:num w:numId="13" w16cid:durableId="375784567">
    <w:abstractNumId w:val="20"/>
  </w:num>
  <w:num w:numId="14" w16cid:durableId="891386407">
    <w:abstractNumId w:val="12"/>
  </w:num>
  <w:num w:numId="15" w16cid:durableId="581333275">
    <w:abstractNumId w:val="3"/>
  </w:num>
  <w:num w:numId="16" w16cid:durableId="1005282371">
    <w:abstractNumId w:val="23"/>
  </w:num>
  <w:num w:numId="17" w16cid:durableId="719287042">
    <w:abstractNumId w:val="17"/>
  </w:num>
  <w:num w:numId="18" w16cid:durableId="1283264669">
    <w:abstractNumId w:val="19"/>
  </w:num>
  <w:num w:numId="19" w16cid:durableId="2042437339">
    <w:abstractNumId w:val="0"/>
  </w:num>
  <w:num w:numId="20" w16cid:durableId="1406951184">
    <w:abstractNumId w:val="26"/>
  </w:num>
  <w:num w:numId="21" w16cid:durableId="2133162516">
    <w:abstractNumId w:val="22"/>
  </w:num>
  <w:num w:numId="22" w16cid:durableId="105002172">
    <w:abstractNumId w:val="14"/>
  </w:num>
  <w:num w:numId="23" w16cid:durableId="671032462">
    <w:abstractNumId w:val="13"/>
  </w:num>
  <w:num w:numId="24" w16cid:durableId="1941373946">
    <w:abstractNumId w:val="1"/>
  </w:num>
  <w:num w:numId="25" w16cid:durableId="1683311326">
    <w:abstractNumId w:val="21"/>
  </w:num>
  <w:num w:numId="26" w16cid:durableId="2045594176">
    <w:abstractNumId w:val="4"/>
  </w:num>
  <w:num w:numId="27" w16cid:durableId="18620853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C4"/>
    <w:rsid w:val="00026B97"/>
    <w:rsid w:val="00041480"/>
    <w:rsid w:val="00053D1A"/>
    <w:rsid w:val="000B762B"/>
    <w:rsid w:val="000D5D18"/>
    <w:rsid w:val="000D74B5"/>
    <w:rsid w:val="00101137"/>
    <w:rsid w:val="00106B55"/>
    <w:rsid w:val="0014763D"/>
    <w:rsid w:val="00193688"/>
    <w:rsid w:val="001E622D"/>
    <w:rsid w:val="001E62B2"/>
    <w:rsid w:val="00227879"/>
    <w:rsid w:val="00230945"/>
    <w:rsid w:val="00244F51"/>
    <w:rsid w:val="00253B98"/>
    <w:rsid w:val="0025634D"/>
    <w:rsid w:val="00280A50"/>
    <w:rsid w:val="00281284"/>
    <w:rsid w:val="00282961"/>
    <w:rsid w:val="0031088E"/>
    <w:rsid w:val="0033007A"/>
    <w:rsid w:val="003437ED"/>
    <w:rsid w:val="003B719B"/>
    <w:rsid w:val="003C49E1"/>
    <w:rsid w:val="003F4EB7"/>
    <w:rsid w:val="003F7DAD"/>
    <w:rsid w:val="00444C5F"/>
    <w:rsid w:val="00461CC9"/>
    <w:rsid w:val="0048529D"/>
    <w:rsid w:val="005271B7"/>
    <w:rsid w:val="00586833"/>
    <w:rsid w:val="00595D3F"/>
    <w:rsid w:val="00625E56"/>
    <w:rsid w:val="006810DC"/>
    <w:rsid w:val="006851AC"/>
    <w:rsid w:val="00696FBB"/>
    <w:rsid w:val="006A67E1"/>
    <w:rsid w:val="006E3172"/>
    <w:rsid w:val="00711901"/>
    <w:rsid w:val="0075097A"/>
    <w:rsid w:val="007F2B76"/>
    <w:rsid w:val="008074AA"/>
    <w:rsid w:val="00863E7F"/>
    <w:rsid w:val="00884BD6"/>
    <w:rsid w:val="0089157F"/>
    <w:rsid w:val="00893701"/>
    <w:rsid w:val="00916D6D"/>
    <w:rsid w:val="0092308B"/>
    <w:rsid w:val="00940289"/>
    <w:rsid w:val="00960ECE"/>
    <w:rsid w:val="00961508"/>
    <w:rsid w:val="00976491"/>
    <w:rsid w:val="00992CA4"/>
    <w:rsid w:val="00997A5A"/>
    <w:rsid w:val="009F74F3"/>
    <w:rsid w:val="00A36D6D"/>
    <w:rsid w:val="00A43522"/>
    <w:rsid w:val="00A455C5"/>
    <w:rsid w:val="00A613B0"/>
    <w:rsid w:val="00A71A3E"/>
    <w:rsid w:val="00AB6154"/>
    <w:rsid w:val="00AF0055"/>
    <w:rsid w:val="00B32F5B"/>
    <w:rsid w:val="00B84E3B"/>
    <w:rsid w:val="00BB0ADA"/>
    <w:rsid w:val="00BB180A"/>
    <w:rsid w:val="00BC0B6C"/>
    <w:rsid w:val="00BD3DAE"/>
    <w:rsid w:val="00BE6BD9"/>
    <w:rsid w:val="00BF0F00"/>
    <w:rsid w:val="00C1010E"/>
    <w:rsid w:val="00C142C4"/>
    <w:rsid w:val="00C15723"/>
    <w:rsid w:val="00C405B0"/>
    <w:rsid w:val="00C4222B"/>
    <w:rsid w:val="00C727EF"/>
    <w:rsid w:val="00C73058"/>
    <w:rsid w:val="00C80BE5"/>
    <w:rsid w:val="00C8399F"/>
    <w:rsid w:val="00C9735A"/>
    <w:rsid w:val="00CA2486"/>
    <w:rsid w:val="00CA4D16"/>
    <w:rsid w:val="00CB771A"/>
    <w:rsid w:val="00CB7D82"/>
    <w:rsid w:val="00CD7CE3"/>
    <w:rsid w:val="00CE58D4"/>
    <w:rsid w:val="00D67289"/>
    <w:rsid w:val="00D87445"/>
    <w:rsid w:val="00DC2733"/>
    <w:rsid w:val="00DF27E4"/>
    <w:rsid w:val="00E461DF"/>
    <w:rsid w:val="00E80C71"/>
    <w:rsid w:val="00EB5CE3"/>
    <w:rsid w:val="00F1176E"/>
    <w:rsid w:val="00F15043"/>
    <w:rsid w:val="00F41E7B"/>
    <w:rsid w:val="00FD0696"/>
  </w:rsids>
  <m:mathPr>
    <m:mathFont m:val="Cambria Math"/>
    <m:brkBin m:val="before"/>
    <m:brkBinSub m:val="--"/>
    <m:smallFrac m:val="0"/>
    <m:dispDef/>
    <m:lMargin m:val="0"/>
    <m:rMargin m:val="0"/>
    <m:defJc m:val="centerGroup"/>
    <m:wrapIndent m:val="1440"/>
    <m:intLim m:val="subSup"/>
    <m:naryLim m:val="undOvr"/>
  </m:mathPr>
  <w:themeFontLang w:val="sk-SK"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B3DF"/>
  <w15:docId w15:val="{3147456D-FC9E-4AF9-87D1-C6BEC85D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k-SK" w:eastAsia="sk-SK"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430EE"/>
    <w:pPr>
      <w:suppressAutoHyphens/>
    </w:pPr>
  </w:style>
  <w:style w:type="paragraph" w:styleId="Nadpis1">
    <w:name w:val="heading 1"/>
    <w:basedOn w:val="Normlny"/>
    <w:link w:val="Nadpis1Char"/>
    <w:uiPriority w:val="9"/>
    <w:qFormat/>
    <w:rsid w:val="007D5A8C"/>
    <w:pPr>
      <w:keepNext/>
      <w:spacing w:before="240" w:after="60"/>
      <w:outlineLvl w:val="0"/>
    </w:pPr>
    <w:rPr>
      <w:rFonts w:ascii="Cambria" w:hAnsi="Cambria"/>
      <w:b/>
      <w:bCs/>
      <w:sz w:val="32"/>
      <w:szCs w:val="32"/>
    </w:rPr>
  </w:style>
  <w:style w:type="paragraph" w:styleId="Nadpis2">
    <w:name w:val="heading 2"/>
    <w:basedOn w:val="Normlny"/>
    <w:link w:val="Nadpis2Char"/>
    <w:uiPriority w:val="9"/>
    <w:semiHidden/>
    <w:unhideWhenUsed/>
    <w:qFormat/>
    <w:rsid w:val="007D5A8C"/>
    <w:pPr>
      <w:keepNext/>
      <w:keepLines/>
      <w:spacing w:before="200"/>
      <w:outlineLvl w:val="1"/>
    </w:pPr>
    <w:rPr>
      <w:rFonts w:ascii="Cambria" w:hAnsi="Cambria"/>
      <w:b/>
      <w:bCs/>
      <w:color w:val="4F81BD"/>
      <w:sz w:val="26"/>
      <w:szCs w:val="26"/>
    </w:rPr>
  </w:style>
  <w:style w:type="paragraph" w:styleId="Nadpis3">
    <w:name w:val="heading 3"/>
    <w:basedOn w:val="Normlny"/>
    <w:qFormat/>
    <w:rsid w:val="00F430EE"/>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emiHidden/>
    <w:qFormat/>
    <w:rsid w:val="00F430EE"/>
  </w:style>
  <w:style w:type="character" w:customStyle="1" w:styleId="Internetovodkaz">
    <w:name w:val="Internetový odkaz"/>
    <w:semiHidden/>
    <w:rsid w:val="00F430EE"/>
    <w:rPr>
      <w:color w:val="0000FF"/>
      <w:u w:val="single"/>
    </w:rPr>
  </w:style>
  <w:style w:type="character" w:customStyle="1" w:styleId="Nadpis1Char">
    <w:name w:val="Nadpis 1 Char"/>
    <w:link w:val="Nadpis1"/>
    <w:uiPriority w:val="9"/>
    <w:qFormat/>
    <w:rsid w:val="007D5A8C"/>
    <w:rPr>
      <w:rFonts w:ascii="Cambria" w:eastAsia="Times New Roman" w:hAnsi="Cambria" w:cs="Times New Roman"/>
      <w:b/>
      <w:bCs/>
      <w:sz w:val="32"/>
      <w:szCs w:val="32"/>
    </w:rPr>
  </w:style>
  <w:style w:type="character" w:customStyle="1" w:styleId="Nadpis2Char">
    <w:name w:val="Nadpis 2 Char"/>
    <w:link w:val="Nadpis2"/>
    <w:uiPriority w:val="9"/>
    <w:semiHidden/>
    <w:qFormat/>
    <w:rsid w:val="007D5A8C"/>
    <w:rPr>
      <w:rFonts w:ascii="Cambria" w:eastAsia="Times New Roman" w:hAnsi="Cambria" w:cs="Times New Roman"/>
      <w:b/>
      <w:bCs/>
      <w:color w:val="4F81BD"/>
      <w:sz w:val="26"/>
      <w:szCs w:val="26"/>
    </w:rPr>
  </w:style>
  <w:style w:type="character" w:customStyle="1" w:styleId="PtaChar">
    <w:name w:val="Päta Char"/>
    <w:link w:val="Pta"/>
    <w:uiPriority w:val="99"/>
    <w:qFormat/>
    <w:rsid w:val="0021595B"/>
    <w:rPr>
      <w:sz w:val="24"/>
      <w:szCs w:val="24"/>
    </w:rPr>
  </w:style>
  <w:style w:type="character" w:customStyle="1" w:styleId="HlavikaChar">
    <w:name w:val="Hlavička Char"/>
    <w:link w:val="Hlavika"/>
    <w:semiHidden/>
    <w:qFormat/>
    <w:rsid w:val="00A84D60"/>
    <w:rPr>
      <w:sz w:val="24"/>
      <w:szCs w:val="24"/>
    </w:rPr>
  </w:style>
  <w:style w:type="character" w:customStyle="1" w:styleId="Zkladntext3Char">
    <w:name w:val="Základný text 3 Char"/>
    <w:basedOn w:val="Predvolenpsmoodseku"/>
    <w:link w:val="Zkladntext3"/>
    <w:qFormat/>
    <w:rsid w:val="00E436D6"/>
    <w:rPr>
      <w:sz w:val="16"/>
      <w:szCs w:val="16"/>
    </w:rPr>
  </w:style>
  <w:style w:type="character" w:customStyle="1" w:styleId="apple-converted-space">
    <w:name w:val="apple-converted-space"/>
    <w:basedOn w:val="Predvolenpsmoodseku"/>
    <w:qFormat/>
    <w:rsid w:val="00E134AE"/>
  </w:style>
  <w:style w:type="character" w:customStyle="1" w:styleId="ra">
    <w:name w:val="ra"/>
    <w:basedOn w:val="Predvolenpsmoodseku"/>
    <w:qFormat/>
    <w:rsid w:val="00E134AE"/>
  </w:style>
  <w:style w:type="character" w:customStyle="1" w:styleId="TextbublinyChar">
    <w:name w:val="Text bubliny Char"/>
    <w:basedOn w:val="Predvolenpsmoodseku"/>
    <w:link w:val="Textbubliny"/>
    <w:qFormat/>
    <w:rsid w:val="00AC716A"/>
    <w:rPr>
      <w:rFonts w:ascii="Tahoma" w:hAnsi="Tahoma" w:cs="Tahoma"/>
      <w:sz w:val="16"/>
      <w:szCs w:val="16"/>
    </w:rPr>
  </w:style>
  <w:style w:type="character" w:customStyle="1" w:styleId="ZarkazkladnhotextuChar">
    <w:name w:val="Zarážka základného textu Char"/>
    <w:basedOn w:val="Predvolenpsmoodseku"/>
    <w:link w:val="Odsadenietelatextu"/>
    <w:qFormat/>
    <w:rsid w:val="005176AF"/>
  </w:style>
  <w:style w:type="character" w:customStyle="1" w:styleId="OdsekzoznamuChar">
    <w:name w:val="Odsek zoznamu Char"/>
    <w:link w:val="Odsekzoznamu"/>
    <w:uiPriority w:val="34"/>
    <w:qFormat/>
    <w:locked/>
    <w:rsid w:val="00F47202"/>
    <w:rPr>
      <w:szCs w:val="20"/>
    </w:rPr>
  </w:style>
  <w:style w:type="character" w:styleId="Odkaznakomentr">
    <w:name w:val="annotation reference"/>
    <w:basedOn w:val="Predvolenpsmoodseku"/>
    <w:semiHidden/>
    <w:unhideWhenUsed/>
    <w:qFormat/>
    <w:rsid w:val="00400721"/>
    <w:rPr>
      <w:sz w:val="18"/>
      <w:szCs w:val="18"/>
    </w:rPr>
  </w:style>
  <w:style w:type="character" w:customStyle="1" w:styleId="TextkomentraChar">
    <w:name w:val="Text komentára Char"/>
    <w:basedOn w:val="Predvolenpsmoodseku"/>
    <w:link w:val="Textkomentra"/>
    <w:semiHidden/>
    <w:qFormat/>
    <w:rsid w:val="00400721"/>
  </w:style>
  <w:style w:type="character" w:customStyle="1" w:styleId="PredmetkomentraChar">
    <w:name w:val="Predmet komentára Char"/>
    <w:basedOn w:val="TextkomentraChar"/>
    <w:link w:val="Predmetkomentra"/>
    <w:semiHidden/>
    <w:qFormat/>
    <w:rsid w:val="00400721"/>
    <w:rPr>
      <w:b/>
      <w:bCs/>
      <w:sz w:val="20"/>
      <w:szCs w:val="20"/>
    </w:rPr>
  </w:style>
  <w:style w:type="character" w:customStyle="1" w:styleId="ListLabel1">
    <w:name w:val="ListLabel 1"/>
    <w:qFormat/>
    <w:rPr>
      <w:rFonts w:eastAsia="Times New Roman" w:cs="Times New Roman"/>
    </w:rPr>
  </w:style>
  <w:style w:type="character" w:customStyle="1" w:styleId="ListLabel2">
    <w:name w:val="ListLabel 2"/>
    <w:qFormat/>
    <w:rPr>
      <w:rFonts w:cs="Arial"/>
    </w:rPr>
  </w:style>
  <w:style w:type="character" w:customStyle="1" w:styleId="ListLabel3">
    <w:name w:val="ListLabel 3"/>
    <w:qFormat/>
    <w:rPr>
      <w:rFonts w:ascii="Arial" w:hAnsi="Arial"/>
      <w:b/>
      <w:sz w:val="20"/>
    </w:rPr>
  </w:style>
  <w:style w:type="paragraph" w:customStyle="1" w:styleId="Nadpis">
    <w:name w:val="Nadpis"/>
    <w:basedOn w:val="Normlny"/>
    <w:next w:val="Telotextu"/>
    <w:qFormat/>
    <w:pPr>
      <w:keepNext/>
      <w:spacing w:before="240" w:after="120"/>
    </w:pPr>
    <w:rPr>
      <w:rFonts w:ascii="Liberation Sans" w:eastAsia="Microsoft YaHei" w:hAnsi="Liberation Sans" w:cs="Mangal"/>
      <w:sz w:val="28"/>
      <w:szCs w:val="28"/>
    </w:rPr>
  </w:style>
  <w:style w:type="paragraph" w:customStyle="1" w:styleId="Telotextu">
    <w:name w:val="Telo textu"/>
    <w:basedOn w:val="Normlny"/>
    <w:semiHidden/>
    <w:rsid w:val="00F430EE"/>
    <w:pPr>
      <w:spacing w:after="120"/>
    </w:pPr>
  </w:style>
  <w:style w:type="paragraph" w:styleId="Zoznam">
    <w:name w:val="List"/>
    <w:basedOn w:val="Telotextu"/>
    <w:rPr>
      <w:rFonts w:cs="Mangal"/>
    </w:rPr>
  </w:style>
  <w:style w:type="paragraph" w:styleId="Popis">
    <w:name w:val="caption"/>
    <w:basedOn w:val="Normlny"/>
    <w:pPr>
      <w:suppressLineNumbers/>
      <w:spacing w:before="120" w:after="120"/>
    </w:pPr>
    <w:rPr>
      <w:rFonts w:cs="Mangal"/>
      <w:i/>
      <w:iCs/>
    </w:rPr>
  </w:style>
  <w:style w:type="paragraph" w:customStyle="1" w:styleId="Index">
    <w:name w:val="Index"/>
    <w:basedOn w:val="Normlny"/>
    <w:qFormat/>
    <w:rsid w:val="00C81604"/>
    <w:pPr>
      <w:suppressLineNumbers/>
    </w:pPr>
    <w:rPr>
      <w:rFonts w:cs="Tahoma"/>
      <w:lang w:eastAsia="ar-SA"/>
    </w:rPr>
  </w:style>
  <w:style w:type="paragraph" w:styleId="Hlavika">
    <w:name w:val="header"/>
    <w:basedOn w:val="Normlny"/>
    <w:link w:val="HlavikaChar"/>
    <w:semiHidden/>
    <w:rsid w:val="00F430EE"/>
    <w:pPr>
      <w:tabs>
        <w:tab w:val="center" w:pos="4536"/>
        <w:tab w:val="right" w:pos="9072"/>
      </w:tabs>
      <w:jc w:val="both"/>
    </w:pPr>
  </w:style>
  <w:style w:type="paragraph" w:styleId="Pta">
    <w:name w:val="footer"/>
    <w:basedOn w:val="Normlny"/>
    <w:link w:val="PtaChar"/>
    <w:uiPriority w:val="99"/>
    <w:rsid w:val="00F430EE"/>
    <w:pPr>
      <w:tabs>
        <w:tab w:val="center" w:pos="4536"/>
        <w:tab w:val="right" w:pos="9072"/>
      </w:tabs>
      <w:jc w:val="both"/>
    </w:pPr>
  </w:style>
  <w:style w:type="paragraph" w:customStyle="1" w:styleId="Odsadenie1">
    <w:name w:val="Odsadenie1"/>
    <w:qFormat/>
    <w:rsid w:val="00F430EE"/>
    <w:pPr>
      <w:tabs>
        <w:tab w:val="left" w:pos="1134"/>
        <w:tab w:val="left" w:pos="2268"/>
        <w:tab w:val="right" w:leader="dot" w:pos="9072"/>
      </w:tabs>
      <w:suppressAutoHyphens/>
      <w:spacing w:before="180"/>
      <w:ind w:left="567" w:hanging="567"/>
      <w:jc w:val="both"/>
    </w:pPr>
  </w:style>
  <w:style w:type="paragraph" w:customStyle="1" w:styleId="Odsadenie2">
    <w:name w:val="Odsadenie2"/>
    <w:qFormat/>
    <w:rsid w:val="00F430EE"/>
    <w:pPr>
      <w:suppressAutoHyphens/>
      <w:spacing w:before="60"/>
      <w:ind w:left="1021" w:hanging="454"/>
      <w:jc w:val="both"/>
    </w:pPr>
  </w:style>
  <w:style w:type="paragraph" w:customStyle="1" w:styleId="Prvodsadi">
    <w:name w:val="Prvý odsadiť"/>
    <w:basedOn w:val="Normlny"/>
    <w:qFormat/>
    <w:rsid w:val="00F430EE"/>
    <w:pPr>
      <w:tabs>
        <w:tab w:val="left" w:pos="1134"/>
        <w:tab w:val="left" w:pos="2268"/>
        <w:tab w:val="left" w:pos="3402"/>
        <w:tab w:val="left" w:pos="4536"/>
        <w:tab w:val="right" w:leader="dot" w:pos="9072"/>
      </w:tabs>
      <w:spacing w:before="120"/>
      <w:ind w:firstLine="567"/>
      <w:jc w:val="both"/>
    </w:pPr>
  </w:style>
  <w:style w:type="paragraph" w:customStyle="1" w:styleId="Riadok">
    <w:name w:val="Riadok"/>
    <w:qFormat/>
    <w:rsid w:val="00F430EE"/>
    <w:pPr>
      <w:tabs>
        <w:tab w:val="left" w:pos="1134"/>
        <w:tab w:val="left" w:pos="2268"/>
        <w:tab w:val="left" w:pos="3402"/>
        <w:tab w:val="left" w:pos="4536"/>
        <w:tab w:val="center" w:pos="6804"/>
        <w:tab w:val="right" w:leader="dot" w:pos="9072"/>
      </w:tabs>
      <w:suppressAutoHyphens/>
      <w:jc w:val="both"/>
    </w:pPr>
  </w:style>
  <w:style w:type="paragraph" w:customStyle="1" w:styleId="Tunestred">
    <w:name w:val="Tučne stred"/>
    <w:qFormat/>
    <w:rsid w:val="00F430EE"/>
    <w:pPr>
      <w:suppressAutoHyphens/>
      <w:spacing w:before="240"/>
      <w:jc w:val="center"/>
    </w:pPr>
    <w:rPr>
      <w:b/>
    </w:rPr>
  </w:style>
  <w:style w:type="paragraph" w:customStyle="1" w:styleId="NADPIS0">
    <w:name w:val="NADPIS"/>
    <w:qFormat/>
    <w:rsid w:val="00F430EE"/>
    <w:pPr>
      <w:widowControl w:val="0"/>
      <w:suppressAutoHyphens/>
      <w:spacing w:before="40" w:after="40"/>
      <w:jc w:val="center"/>
    </w:pPr>
    <w:rPr>
      <w:b/>
      <w:bCs/>
      <w:color w:val="000000"/>
      <w:lang w:val="en-US" w:eastAsia="cs-CZ"/>
    </w:rPr>
  </w:style>
  <w:style w:type="paragraph" w:customStyle="1" w:styleId="ODRAZ">
    <w:name w:val="ODRAZ"/>
    <w:basedOn w:val="Normlny"/>
    <w:qFormat/>
    <w:rsid w:val="00F430EE"/>
    <w:pPr>
      <w:tabs>
        <w:tab w:val="left" w:pos="454"/>
      </w:tabs>
      <w:spacing w:before="60"/>
      <w:ind w:left="454" w:hanging="454"/>
      <w:jc w:val="both"/>
    </w:pPr>
    <w:rPr>
      <w:sz w:val="20"/>
      <w:szCs w:val="20"/>
      <w:lang w:eastAsia="cs-CZ"/>
    </w:rPr>
  </w:style>
  <w:style w:type="paragraph" w:customStyle="1" w:styleId="BodyTextStred">
    <w:name w:val="Body Text Stred"/>
    <w:qFormat/>
    <w:rsid w:val="00F430EE"/>
    <w:pPr>
      <w:widowControl w:val="0"/>
      <w:suppressAutoHyphens/>
      <w:spacing w:before="100" w:after="200" w:line="230" w:lineRule="atLeast"/>
      <w:jc w:val="center"/>
    </w:pPr>
    <w:rPr>
      <w:rFonts w:ascii="Palton EE" w:hAnsi="Palton EE"/>
      <w:sz w:val="18"/>
      <w:szCs w:val="18"/>
    </w:rPr>
  </w:style>
  <w:style w:type="paragraph" w:styleId="Normlnywebov">
    <w:name w:val="Normal (Web)"/>
    <w:basedOn w:val="Normlny"/>
    <w:semiHidden/>
    <w:qFormat/>
    <w:rsid w:val="00F430EE"/>
    <w:pPr>
      <w:spacing w:beforeAutospacing="1" w:afterAutospacing="1"/>
    </w:pPr>
  </w:style>
  <w:style w:type="paragraph" w:customStyle="1" w:styleId="Default">
    <w:name w:val="Default"/>
    <w:qFormat/>
    <w:rsid w:val="007D5A8C"/>
    <w:pPr>
      <w:suppressAutoHyphens/>
    </w:pPr>
    <w:rPr>
      <w:rFonts w:ascii="Arial" w:eastAsia="Calibri" w:hAnsi="Arial" w:cs="Arial"/>
      <w:color w:val="000000"/>
      <w:lang w:eastAsia="en-US"/>
    </w:rPr>
  </w:style>
  <w:style w:type="paragraph" w:customStyle="1" w:styleId="elenco">
    <w:name w:val="elenco"/>
    <w:basedOn w:val="Normlny"/>
    <w:qFormat/>
    <w:rsid w:val="00C81604"/>
    <w:pPr>
      <w:tabs>
        <w:tab w:val="left" w:pos="499"/>
      </w:tabs>
      <w:ind w:right="352"/>
      <w:jc w:val="both"/>
    </w:pPr>
    <w:rPr>
      <w:sz w:val="22"/>
      <w:szCs w:val="20"/>
      <w:lang w:val="en-GB" w:eastAsia="ar-SA"/>
    </w:rPr>
  </w:style>
  <w:style w:type="paragraph" w:customStyle="1" w:styleId="Zkladntext1">
    <w:name w:val="Základný text1"/>
    <w:qFormat/>
    <w:rsid w:val="00B12318"/>
    <w:pPr>
      <w:widowControl w:val="0"/>
      <w:suppressAutoHyphens/>
      <w:spacing w:before="160"/>
      <w:ind w:firstLine="454"/>
      <w:jc w:val="both"/>
    </w:pPr>
    <w:rPr>
      <w:color w:val="000000"/>
      <w:lang w:val="en-US"/>
    </w:rPr>
  </w:style>
  <w:style w:type="paragraph" w:styleId="Odsekzoznamu">
    <w:name w:val="List Paragraph"/>
    <w:basedOn w:val="Normlny"/>
    <w:link w:val="OdsekzoznamuChar"/>
    <w:uiPriority w:val="34"/>
    <w:qFormat/>
    <w:rsid w:val="00B12318"/>
    <w:pPr>
      <w:ind w:left="708"/>
    </w:pPr>
    <w:rPr>
      <w:szCs w:val="20"/>
    </w:rPr>
  </w:style>
  <w:style w:type="paragraph" w:customStyle="1" w:styleId="ODSAD">
    <w:name w:val="ODSAD"/>
    <w:basedOn w:val="Normlny"/>
    <w:qFormat/>
    <w:rsid w:val="006D7A49"/>
    <w:pPr>
      <w:widowControl w:val="0"/>
      <w:tabs>
        <w:tab w:val="left" w:pos="454"/>
      </w:tabs>
      <w:ind w:left="454" w:hanging="454"/>
      <w:jc w:val="both"/>
    </w:pPr>
    <w:rPr>
      <w:color w:val="000000"/>
      <w:sz w:val="20"/>
      <w:lang w:val="en-US"/>
    </w:rPr>
  </w:style>
  <w:style w:type="paragraph" w:styleId="Zkladntext3">
    <w:name w:val="Body Text 3"/>
    <w:basedOn w:val="Normlny"/>
    <w:link w:val="Zkladntext3Char"/>
    <w:qFormat/>
    <w:rsid w:val="00E436D6"/>
    <w:pPr>
      <w:spacing w:after="120"/>
    </w:pPr>
    <w:rPr>
      <w:sz w:val="16"/>
      <w:szCs w:val="16"/>
    </w:rPr>
  </w:style>
  <w:style w:type="paragraph" w:styleId="Textbubliny">
    <w:name w:val="Balloon Text"/>
    <w:basedOn w:val="Normlny"/>
    <w:link w:val="TextbublinyChar"/>
    <w:qFormat/>
    <w:rsid w:val="00AC716A"/>
    <w:rPr>
      <w:rFonts w:ascii="Tahoma" w:hAnsi="Tahoma" w:cs="Tahoma"/>
      <w:sz w:val="16"/>
      <w:szCs w:val="16"/>
    </w:rPr>
  </w:style>
  <w:style w:type="paragraph" w:customStyle="1" w:styleId="Odsadenietelatextu">
    <w:name w:val="Odsadenie tela textu"/>
    <w:basedOn w:val="Normlny"/>
    <w:link w:val="ZarkazkladnhotextuChar"/>
    <w:rsid w:val="005176AF"/>
    <w:pPr>
      <w:spacing w:after="120"/>
      <w:ind w:left="283"/>
    </w:pPr>
  </w:style>
  <w:style w:type="paragraph" w:styleId="Textkomentra">
    <w:name w:val="annotation text"/>
    <w:basedOn w:val="Normlny"/>
    <w:link w:val="TextkomentraChar"/>
    <w:semiHidden/>
    <w:unhideWhenUsed/>
    <w:qFormat/>
    <w:rsid w:val="00400721"/>
  </w:style>
  <w:style w:type="paragraph" w:styleId="Predmetkomentra">
    <w:name w:val="annotation subject"/>
    <w:basedOn w:val="Textkomentra"/>
    <w:link w:val="PredmetkomentraChar"/>
    <w:semiHidden/>
    <w:unhideWhenUsed/>
    <w:qFormat/>
    <w:rsid w:val="00400721"/>
    <w:rPr>
      <w:b/>
      <w:bCs/>
      <w:sz w:val="20"/>
      <w:szCs w:val="20"/>
    </w:rPr>
  </w:style>
  <w:style w:type="paragraph" w:customStyle="1" w:styleId="Obsahrmca">
    <w:name w:val="Obsah rámca"/>
    <w:basedOn w:val="Normlny"/>
    <w:qFormat/>
  </w:style>
  <w:style w:type="table" w:styleId="Mriekatabuky">
    <w:name w:val="Table Grid"/>
    <w:basedOn w:val="Normlnatabuka"/>
    <w:uiPriority w:val="59"/>
    <w:rsid w:val="00BB34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semiHidden/>
    <w:rsid w:val="000D5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298471">
      <w:bodyDiv w:val="1"/>
      <w:marLeft w:val="0"/>
      <w:marRight w:val="0"/>
      <w:marTop w:val="0"/>
      <w:marBottom w:val="0"/>
      <w:divBdr>
        <w:top w:val="none" w:sz="0" w:space="0" w:color="auto"/>
        <w:left w:val="none" w:sz="0" w:space="0" w:color="auto"/>
        <w:bottom w:val="none" w:sz="0" w:space="0" w:color="auto"/>
        <w:right w:val="none" w:sz="0" w:space="0" w:color="auto"/>
      </w:divBdr>
    </w:div>
    <w:div w:id="1943754897">
      <w:bodyDiv w:val="1"/>
      <w:marLeft w:val="0"/>
      <w:marRight w:val="0"/>
      <w:marTop w:val="0"/>
      <w:marBottom w:val="0"/>
      <w:divBdr>
        <w:top w:val="none" w:sz="0" w:space="0" w:color="auto"/>
        <w:left w:val="none" w:sz="0" w:space="0" w:color="auto"/>
        <w:bottom w:val="none" w:sz="0" w:space="0" w:color="auto"/>
        <w:right w:val="none" w:sz="0" w:space="0" w:color="auto"/>
      </w:divBdr>
      <w:divsChild>
        <w:div w:id="2006398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500718">
              <w:marLeft w:val="0"/>
              <w:marRight w:val="0"/>
              <w:marTop w:val="0"/>
              <w:marBottom w:val="0"/>
              <w:divBdr>
                <w:top w:val="none" w:sz="0" w:space="0" w:color="auto"/>
                <w:left w:val="none" w:sz="0" w:space="0" w:color="auto"/>
                <w:bottom w:val="none" w:sz="0" w:space="0" w:color="auto"/>
                <w:right w:val="none" w:sz="0" w:space="0" w:color="auto"/>
              </w:divBdr>
              <w:divsChild>
                <w:div w:id="20846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AB630-ADE6-7C49-BC56-8F2242617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1428</Words>
  <Characters>8145</Characters>
  <Application>Microsoft Office Word</Application>
  <DocSecurity>0</DocSecurity>
  <Lines>67</Lines>
  <Paragraphs>19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Word</cp:lastModifiedBy>
  <cp:revision>33</cp:revision>
  <cp:lastPrinted>2019-02-06T16:14:00Z</cp:lastPrinted>
  <dcterms:created xsi:type="dcterms:W3CDTF">2022-04-05T18:26:00Z</dcterms:created>
  <dcterms:modified xsi:type="dcterms:W3CDTF">2024-02-22T11:25:00Z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