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95F25" w14:textId="77777777" w:rsidR="00C86F7C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E4C1D" w:rsidRDefault="00B431F1" w:rsidP="00B375E8">
      <w:pPr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9E4C1D">
        <w:rPr>
          <w:rFonts w:ascii="Arial Narrow" w:hAnsi="Arial Narrow" w:cs="Arial"/>
          <w:sz w:val="22"/>
          <w:szCs w:val="22"/>
        </w:rPr>
        <w:t>Vec:</w:t>
      </w:r>
      <w:r w:rsidRPr="009E4C1D">
        <w:rPr>
          <w:rFonts w:ascii="Arial Narrow" w:hAnsi="Arial Narrow"/>
          <w:sz w:val="22"/>
          <w:szCs w:val="22"/>
        </w:rPr>
        <w:t xml:space="preserve"> </w:t>
      </w:r>
      <w:r w:rsidR="00C40C06" w:rsidRPr="009E4C1D">
        <w:rPr>
          <w:rFonts w:ascii="Arial Narrow" w:hAnsi="Arial Narrow"/>
          <w:sz w:val="22"/>
          <w:szCs w:val="22"/>
        </w:rPr>
        <w:tab/>
      </w:r>
      <w:r w:rsidR="00AF498B" w:rsidRPr="009E4C1D">
        <w:rPr>
          <w:rFonts w:ascii="Arial Narrow" w:hAnsi="Arial Narrow"/>
          <w:sz w:val="22"/>
          <w:szCs w:val="22"/>
        </w:rPr>
        <w:t>Oznámenie o výsledku vyhodnotenia ponúk</w:t>
      </w:r>
    </w:p>
    <w:p w14:paraId="41E40E57" w14:textId="77777777" w:rsidR="00A94507" w:rsidRPr="009E4C1D" w:rsidRDefault="00A94507" w:rsidP="00A22CBB">
      <w:pPr>
        <w:rPr>
          <w:rFonts w:ascii="Arial Narrow" w:hAnsi="Arial Narrow" w:cs="Arial"/>
          <w:sz w:val="22"/>
          <w:szCs w:val="22"/>
        </w:rPr>
      </w:pPr>
    </w:p>
    <w:p w14:paraId="74753D40" w14:textId="77777777" w:rsidR="00B431F1" w:rsidRPr="009E4C1D" w:rsidRDefault="00B431F1" w:rsidP="00016EF4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0C96EE91" w14:textId="334683B3" w:rsidR="004821A3" w:rsidRPr="009E4C1D" w:rsidRDefault="00C90A74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  <w:r w:rsidRPr="009E4C1D">
        <w:rPr>
          <w:rFonts w:ascii="Arial Narrow" w:hAnsi="Arial Narrow" w:cs="Arial"/>
          <w:sz w:val="22"/>
          <w:szCs w:val="22"/>
        </w:rPr>
        <w:t>v </w:t>
      </w:r>
      <w:r w:rsidR="002340BD" w:rsidRPr="009E4C1D">
        <w:rPr>
          <w:rFonts w:ascii="Arial Narrow" w:hAnsi="Arial Narrow" w:cs="Arial"/>
          <w:sz w:val="22"/>
          <w:szCs w:val="22"/>
        </w:rPr>
        <w:t>Obchodnej verejnej súťaži:</w:t>
      </w:r>
      <w:r w:rsidR="009E4C1D" w:rsidRPr="009E4C1D">
        <w:rPr>
          <w:rFonts w:ascii="Arial Narrow" w:hAnsi="Arial Narrow" w:cs="Arial"/>
          <w:sz w:val="22"/>
          <w:szCs w:val="22"/>
        </w:rPr>
        <w:t xml:space="preserve"> </w:t>
      </w:r>
      <w:r w:rsidR="006D5F25" w:rsidRPr="009E4C1D">
        <w:rPr>
          <w:rFonts w:ascii="Arial Narrow" w:hAnsi="Arial Narrow" w:cs="Arial"/>
          <w:b/>
          <w:bCs/>
          <w:sz w:val="22"/>
          <w:szCs w:val="22"/>
        </w:rPr>
        <w:t>„</w:t>
      </w:r>
      <w:r w:rsidR="009D49F9" w:rsidRPr="000B3CCF">
        <w:rPr>
          <w:rFonts w:ascii="Arial Narrow" w:hAnsi="Arial Narrow" w:cs="Arial"/>
          <w:b/>
          <w:bCs/>
          <w:sz w:val="22"/>
          <w:szCs w:val="22"/>
        </w:rPr>
        <w:t>Prenájom časti pozemku parcely registra „C“ KN, parcelné číslo 9193/49, o výmere 100 m², druh pozemku: zastavaná  plocha a nádvorie, zapísanom na liste vlastníctva číslo 882, vedenom Okresným úradom Bratislava, katastrálny odbor, katastrálne územie: Nivy, obec: Bratislava- Ružinov, okres Bratislava II</w:t>
      </w:r>
      <w:r w:rsidR="009D49F9" w:rsidRPr="009E4C1D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A75C8F" w:rsidRPr="009E4C1D">
        <w:rPr>
          <w:rFonts w:ascii="Arial Narrow" w:hAnsi="Arial Narrow" w:cs="Arial"/>
          <w:sz w:val="22"/>
          <w:szCs w:val="22"/>
        </w:rPr>
        <w:t xml:space="preserve"> oznamuje</w:t>
      </w:r>
      <w:r w:rsidR="009E4C1D" w:rsidRPr="009E4C1D">
        <w:rPr>
          <w:rFonts w:ascii="Arial Narrow" w:hAnsi="Arial Narrow" w:cs="Arial"/>
          <w:sz w:val="22"/>
          <w:szCs w:val="22"/>
        </w:rPr>
        <w:t>me</w:t>
      </w:r>
      <w:r w:rsidR="00A75C8F" w:rsidRPr="009E4C1D">
        <w:rPr>
          <w:rFonts w:ascii="Arial Narrow" w:hAnsi="Arial Narrow" w:cs="Arial"/>
          <w:sz w:val="22"/>
          <w:szCs w:val="22"/>
        </w:rPr>
        <w:t xml:space="preserve"> výsledok vyhodnotenia ponúk:</w:t>
      </w:r>
    </w:p>
    <w:p w14:paraId="56665D25" w14:textId="77777777" w:rsidR="00A75C8F" w:rsidRPr="009E4C1D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61622536" w14:textId="77777777" w:rsidR="00BD47AB" w:rsidRPr="009E4C1D" w:rsidRDefault="00BD47AB" w:rsidP="00BD47AB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091DF8CF" w14:textId="77777777" w:rsidR="009E4C1D" w:rsidRPr="009E4C1D" w:rsidRDefault="009E4C1D" w:rsidP="009E4C1D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9D49F9" w:rsidRPr="00D47164" w14:paraId="7CB74965" w14:textId="77777777" w:rsidTr="009D49F9">
        <w:trPr>
          <w:trHeight w:val="1213"/>
        </w:trPr>
        <w:tc>
          <w:tcPr>
            <w:tcW w:w="593" w:type="dxa"/>
            <w:vAlign w:val="center"/>
          </w:tcPr>
          <w:p w14:paraId="0B702C51" w14:textId="77777777" w:rsidR="009D49F9" w:rsidRPr="009D49F9" w:rsidRDefault="009D49F9" w:rsidP="0054308A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9D49F9">
              <w:rPr>
                <w:rFonts w:ascii="Arial Narrow" w:hAnsi="Arial Narrow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2268" w:type="dxa"/>
            <w:vAlign w:val="center"/>
          </w:tcPr>
          <w:p w14:paraId="6960CCD5" w14:textId="77777777" w:rsidR="009D49F9" w:rsidRPr="009D49F9" w:rsidRDefault="009D49F9" w:rsidP="0054308A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9D49F9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419EE411" w14:textId="77777777" w:rsidR="009D49F9" w:rsidRPr="009D49F9" w:rsidRDefault="009D49F9" w:rsidP="0054308A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9D49F9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07A02E1B" w14:textId="77777777" w:rsidR="009D49F9" w:rsidRPr="009D49F9" w:rsidRDefault="009D49F9" w:rsidP="0054308A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9D49F9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271571B1" w14:textId="77777777" w:rsidR="009D49F9" w:rsidRPr="009D49F9" w:rsidRDefault="009D49F9" w:rsidP="0054308A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9D49F9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 rok</w:t>
            </w:r>
          </w:p>
        </w:tc>
      </w:tr>
      <w:tr w:rsidR="009D49F9" w:rsidRPr="00D47164" w14:paraId="71DB4C04" w14:textId="77777777" w:rsidTr="009D49F9">
        <w:trPr>
          <w:trHeight w:val="976"/>
        </w:trPr>
        <w:tc>
          <w:tcPr>
            <w:tcW w:w="593" w:type="dxa"/>
            <w:vAlign w:val="center"/>
          </w:tcPr>
          <w:p w14:paraId="1E87AD71" w14:textId="77777777" w:rsidR="009D49F9" w:rsidRPr="009D49F9" w:rsidRDefault="009D49F9" w:rsidP="0054308A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9D49F9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5615845E" w14:textId="77777777" w:rsidR="009D49F9" w:rsidRPr="009D49F9" w:rsidRDefault="009D49F9" w:rsidP="0054308A">
            <w:pPr>
              <w:spacing w:line="259" w:lineRule="auto"/>
              <w:ind w:left="708" w:hanging="7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D49F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Gastro Roka, s.r.o. </w:t>
            </w:r>
          </w:p>
          <w:p w14:paraId="1283EC75" w14:textId="77777777" w:rsidR="009D49F9" w:rsidRPr="009D49F9" w:rsidRDefault="009D49F9" w:rsidP="0054308A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D49F9">
              <w:rPr>
                <w:rFonts w:ascii="Arial Narrow" w:hAnsi="Arial Narrow" w:cs="Arial"/>
                <w:b/>
                <w:bCs/>
                <w:sz w:val="20"/>
                <w:szCs w:val="20"/>
              </w:rPr>
              <w:t>IČO: 44807953</w:t>
            </w:r>
          </w:p>
        </w:tc>
        <w:tc>
          <w:tcPr>
            <w:tcW w:w="1417" w:type="dxa"/>
            <w:vAlign w:val="center"/>
          </w:tcPr>
          <w:p w14:paraId="6A1303F7" w14:textId="77777777" w:rsidR="009D49F9" w:rsidRPr="009D49F9" w:rsidRDefault="009D49F9" w:rsidP="0054308A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9D49F9">
              <w:rPr>
                <w:rFonts w:ascii="Arial Narrow" w:hAnsi="Arial Narrow" w:cstheme="minorHAnsi"/>
                <w:sz w:val="20"/>
                <w:szCs w:val="20"/>
              </w:rPr>
              <w:t xml:space="preserve">12.03.2024 12:26 hod </w:t>
            </w:r>
          </w:p>
        </w:tc>
        <w:tc>
          <w:tcPr>
            <w:tcW w:w="2014" w:type="dxa"/>
            <w:vAlign w:val="center"/>
          </w:tcPr>
          <w:p w14:paraId="768C1529" w14:textId="77777777" w:rsidR="009D49F9" w:rsidRPr="009D49F9" w:rsidRDefault="009D49F9" w:rsidP="0054308A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9D49F9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7714BE73" w14:textId="77777777" w:rsidR="009D49F9" w:rsidRPr="009D49F9" w:rsidRDefault="009D49F9" w:rsidP="0054308A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9D49F9">
              <w:rPr>
                <w:rFonts w:ascii="Arial Narrow" w:hAnsi="Arial Narrow" w:cstheme="minorHAnsi"/>
                <w:sz w:val="20"/>
                <w:szCs w:val="20"/>
              </w:rPr>
              <w:t xml:space="preserve">               15,00</w:t>
            </w:r>
          </w:p>
        </w:tc>
      </w:tr>
    </w:tbl>
    <w:p w14:paraId="2C830A74" w14:textId="77777777" w:rsidR="009E4C1D" w:rsidRPr="009E4C1D" w:rsidRDefault="009E4C1D" w:rsidP="009E4C1D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3A34CC26" w14:textId="77777777" w:rsidR="009E4C1D" w:rsidRPr="009E4C1D" w:rsidRDefault="009E4C1D" w:rsidP="009E4C1D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158142F7" w14:textId="77777777" w:rsidR="00AF498B" w:rsidRPr="009E4C1D" w:rsidRDefault="00AF498B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5126531A" w14:textId="77777777" w:rsidR="00AF498B" w:rsidRPr="009E4C1D" w:rsidRDefault="00AF498B" w:rsidP="00AF498B">
      <w:pPr>
        <w:jc w:val="both"/>
        <w:rPr>
          <w:rFonts w:ascii="Arial Narrow" w:hAnsi="Arial Narrow" w:cstheme="minorHAnsi"/>
          <w:sz w:val="22"/>
          <w:szCs w:val="22"/>
        </w:rPr>
      </w:pPr>
    </w:p>
    <w:p w14:paraId="7294E781" w14:textId="3D5B014F" w:rsidR="009E4C1D" w:rsidRPr="009E4C1D" w:rsidRDefault="00AF498B" w:rsidP="00AF498B">
      <w:pPr>
        <w:jc w:val="both"/>
        <w:rPr>
          <w:rFonts w:ascii="Arial Narrow" w:hAnsi="Arial Narrow" w:cstheme="minorHAnsi"/>
          <w:sz w:val="22"/>
          <w:szCs w:val="22"/>
        </w:rPr>
      </w:pPr>
      <w:r w:rsidRPr="009E4C1D">
        <w:rPr>
          <w:rFonts w:ascii="Arial Narrow" w:hAnsi="Arial Narrow" w:cstheme="minorHAnsi"/>
          <w:sz w:val="22"/>
          <w:szCs w:val="22"/>
        </w:rPr>
        <w:t xml:space="preserve">Úspešný uchádzač splnil podmienky účasti OVS a ponúkol najvyššiu cenu za predmet nájmu </w:t>
      </w:r>
      <w:r w:rsidR="009D49F9" w:rsidRPr="009D49F9">
        <w:rPr>
          <w:rFonts w:ascii="Arial Narrow" w:hAnsi="Arial Narrow" w:cstheme="minorHAnsi"/>
          <w:sz w:val="22"/>
          <w:szCs w:val="22"/>
        </w:rPr>
        <w:t>15,00 EUR bez DPH/ m²/ rok.</w:t>
      </w:r>
    </w:p>
    <w:p w14:paraId="6ED95D8E" w14:textId="54B65983" w:rsidR="00AF498B" w:rsidRPr="009E4C1D" w:rsidRDefault="00AF498B" w:rsidP="00AF498B">
      <w:pPr>
        <w:jc w:val="both"/>
        <w:rPr>
          <w:rFonts w:ascii="Arial Narrow" w:hAnsi="Arial Narrow" w:cstheme="minorHAnsi"/>
          <w:sz w:val="22"/>
          <w:szCs w:val="22"/>
        </w:rPr>
      </w:pPr>
      <w:r w:rsidRPr="009E4C1D">
        <w:rPr>
          <w:rFonts w:ascii="Arial Narrow" w:hAnsi="Arial Narrow" w:cstheme="minorHAnsi"/>
          <w:sz w:val="22"/>
          <w:szCs w:val="22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6E2A"/>
    <w:rsid w:val="001850E6"/>
    <w:rsid w:val="00187239"/>
    <w:rsid w:val="001967A3"/>
    <w:rsid w:val="001B1F8E"/>
    <w:rsid w:val="001B48EA"/>
    <w:rsid w:val="001D5796"/>
    <w:rsid w:val="001E6591"/>
    <w:rsid w:val="001F71E1"/>
    <w:rsid w:val="002340BD"/>
    <w:rsid w:val="00281787"/>
    <w:rsid w:val="0028763C"/>
    <w:rsid w:val="002D139F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76E9"/>
    <w:rsid w:val="008F436E"/>
    <w:rsid w:val="008F513D"/>
    <w:rsid w:val="00934563"/>
    <w:rsid w:val="009525B1"/>
    <w:rsid w:val="00953DEB"/>
    <w:rsid w:val="00961849"/>
    <w:rsid w:val="00972319"/>
    <w:rsid w:val="00985A4D"/>
    <w:rsid w:val="009B11BA"/>
    <w:rsid w:val="009B1EBD"/>
    <w:rsid w:val="009B321F"/>
    <w:rsid w:val="009D49F9"/>
    <w:rsid w:val="009E0F4F"/>
    <w:rsid w:val="009E4C1D"/>
    <w:rsid w:val="00A22CBB"/>
    <w:rsid w:val="00A32703"/>
    <w:rsid w:val="00A40862"/>
    <w:rsid w:val="00A46BF7"/>
    <w:rsid w:val="00A46C91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D47AB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7</cp:revision>
  <cp:lastPrinted>2021-08-25T12:30:00Z</cp:lastPrinted>
  <dcterms:created xsi:type="dcterms:W3CDTF">2023-07-20T13:33:00Z</dcterms:created>
  <dcterms:modified xsi:type="dcterms:W3CDTF">2024-10-22T08:21:00Z</dcterms:modified>
  <cp:category/>
</cp:coreProperties>
</file>