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3DF" w:rsidRPr="002045D6" w:rsidRDefault="0006302C" w:rsidP="002045D6">
      <w:pPr>
        <w:jc w:val="center"/>
        <w:rPr>
          <w:u w:val="single"/>
        </w:rPr>
      </w:pPr>
      <w:r w:rsidRPr="002045D6">
        <w:rPr>
          <w:u w:val="single"/>
        </w:rPr>
        <w:t xml:space="preserve">Oznámenie o predĺžení lehoty na predkladanie ponúk a aktualizácií prílohy č. 2 </w:t>
      </w:r>
      <w:proofErr w:type="spellStart"/>
      <w:r w:rsidRPr="002045D6">
        <w:rPr>
          <w:u w:val="single"/>
        </w:rPr>
        <w:t>Súťažných</w:t>
      </w:r>
      <w:proofErr w:type="spellEnd"/>
      <w:r w:rsidRPr="002045D6">
        <w:rPr>
          <w:u w:val="single"/>
        </w:rPr>
        <w:t xml:space="preserve"> podkladov </w:t>
      </w:r>
      <w:proofErr w:type="spellStart"/>
      <w:r w:rsidRPr="002045D6">
        <w:rPr>
          <w:u w:val="single"/>
        </w:rPr>
        <w:t>Návrh</w:t>
      </w:r>
      <w:proofErr w:type="spellEnd"/>
      <w:r w:rsidRPr="002045D6">
        <w:rPr>
          <w:u w:val="single"/>
        </w:rPr>
        <w:t xml:space="preserve"> </w:t>
      </w:r>
      <w:proofErr w:type="spellStart"/>
      <w:r w:rsidRPr="002045D6">
        <w:rPr>
          <w:u w:val="single"/>
        </w:rPr>
        <w:t>Kúpnej</w:t>
      </w:r>
      <w:proofErr w:type="spellEnd"/>
      <w:r w:rsidRPr="002045D6">
        <w:rPr>
          <w:u w:val="single"/>
        </w:rPr>
        <w:t xml:space="preserve"> zmluvy</w:t>
      </w:r>
      <w:r w:rsidR="002045D6" w:rsidRPr="002045D6">
        <w:rPr>
          <w:u w:val="single"/>
        </w:rPr>
        <w:t xml:space="preserve"> k obstarávaniu zákazky „</w:t>
      </w:r>
      <w:proofErr w:type="spellStart"/>
      <w:r w:rsidR="002045D6" w:rsidRPr="002045D6">
        <w:rPr>
          <w:u w:val="single"/>
        </w:rPr>
        <w:t>Rozmetadlo</w:t>
      </w:r>
      <w:proofErr w:type="spellEnd"/>
      <w:r w:rsidR="002045D6" w:rsidRPr="002045D6">
        <w:rPr>
          <w:u w:val="single"/>
        </w:rPr>
        <w:t xml:space="preserve"> a </w:t>
      </w:r>
      <w:proofErr w:type="spellStart"/>
      <w:r w:rsidR="002045D6" w:rsidRPr="002045D6">
        <w:rPr>
          <w:u w:val="single"/>
        </w:rPr>
        <w:t>Kompaktor</w:t>
      </w:r>
      <w:proofErr w:type="spellEnd"/>
      <w:r w:rsidR="002045D6" w:rsidRPr="002045D6">
        <w:rPr>
          <w:u w:val="single"/>
        </w:rPr>
        <w:t>“ ID53485</w:t>
      </w:r>
    </w:p>
    <w:p w:rsidR="0006302C" w:rsidRDefault="0006302C"/>
    <w:p w:rsidR="0006302C" w:rsidRDefault="0006302C">
      <w:r>
        <w:t>Týmto si Vás dovoľujeme informovať o zmene (predĺžení) lehoty na predkladanie ponúk:</w:t>
      </w:r>
    </w:p>
    <w:p w:rsidR="0006302C" w:rsidRPr="0006302C" w:rsidRDefault="0006302C">
      <w:pPr>
        <w:rPr>
          <w:b/>
          <w:bCs/>
        </w:rPr>
      </w:pPr>
      <w:r w:rsidRPr="0006302C">
        <w:rPr>
          <w:b/>
          <w:bCs/>
        </w:rPr>
        <w:t>Pôvodná lehota na predkladanie ponúk:</w:t>
      </w:r>
    </w:p>
    <w:p w:rsidR="0006302C" w:rsidRDefault="0006302C">
      <w:r>
        <w:t>8.3.2024 do 10,00</w:t>
      </w:r>
    </w:p>
    <w:p w:rsidR="0006302C" w:rsidRDefault="0006302C"/>
    <w:p w:rsidR="0006302C" w:rsidRPr="0006302C" w:rsidRDefault="0006302C">
      <w:pPr>
        <w:rPr>
          <w:b/>
          <w:bCs/>
        </w:rPr>
      </w:pPr>
      <w:r w:rsidRPr="0006302C">
        <w:rPr>
          <w:b/>
          <w:bCs/>
        </w:rPr>
        <w:t>Nová lehota na predkladanie ponúk:</w:t>
      </w:r>
    </w:p>
    <w:p w:rsidR="0006302C" w:rsidRDefault="0006302C">
      <w:r>
        <w:t>13.3.2024 do 23:59:59</w:t>
      </w:r>
    </w:p>
    <w:p w:rsidR="00B64DA6" w:rsidRDefault="00B64DA6"/>
    <w:p w:rsidR="0006302C" w:rsidRPr="002045D6" w:rsidRDefault="0006302C">
      <w:pPr>
        <w:rPr>
          <w:b/>
          <w:bCs/>
        </w:rPr>
      </w:pPr>
      <w:r w:rsidRPr="002045D6">
        <w:rPr>
          <w:b/>
          <w:bCs/>
        </w:rPr>
        <w:t>Odôvodnenie:</w:t>
      </w:r>
    </w:p>
    <w:p w:rsidR="0006302C" w:rsidRDefault="0006302C" w:rsidP="0006302C">
      <w:r>
        <w:t xml:space="preserve">Obstarávateľ pristúpil k predĺženiu lehoty na predkladanie ponúk z dôvodu aktualizácie (zmeny) prílohy č. 2 </w:t>
      </w:r>
      <w:proofErr w:type="spellStart"/>
      <w:r w:rsidRPr="0006302C">
        <w:t>Súťažných</w:t>
      </w:r>
      <w:proofErr w:type="spellEnd"/>
      <w:r w:rsidRPr="0006302C">
        <w:t xml:space="preserve"> podkladov</w:t>
      </w:r>
      <w:r>
        <w:t xml:space="preserve"> </w:t>
      </w:r>
      <w:proofErr w:type="spellStart"/>
      <w:r w:rsidRPr="0006302C">
        <w:t>Návrh</w:t>
      </w:r>
      <w:proofErr w:type="spellEnd"/>
      <w:r w:rsidRPr="0006302C">
        <w:t xml:space="preserve"> </w:t>
      </w:r>
      <w:proofErr w:type="spellStart"/>
      <w:r w:rsidRPr="0006302C">
        <w:t>Kúpnej</w:t>
      </w:r>
      <w:proofErr w:type="spellEnd"/>
      <w:r w:rsidRPr="0006302C">
        <w:t xml:space="preserve"> zmluvy</w:t>
      </w:r>
      <w:r>
        <w:t>. Návrh Kúpnej zmeny bol zmenený v článku V., odsek 1 a</w:t>
      </w:r>
      <w:r w:rsidR="002045D6">
        <w:t> </w:t>
      </w:r>
      <w:r>
        <w:t>2</w:t>
      </w:r>
      <w:r w:rsidR="002045D6">
        <w:t xml:space="preserve"> </w:t>
      </w:r>
      <w:r>
        <w:t>a to nasledovne:</w:t>
      </w:r>
    </w:p>
    <w:p w:rsidR="0006302C" w:rsidRDefault="0006302C" w:rsidP="0006302C"/>
    <w:p w:rsidR="0006302C" w:rsidRDefault="0006302C" w:rsidP="0006302C">
      <w:r>
        <w:t>Pôvodné znenie článku V:</w:t>
      </w:r>
    </w:p>
    <w:p w:rsidR="0006302C" w:rsidRPr="00777EEE" w:rsidRDefault="0006302C" w:rsidP="0006302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Omeškanie a zmluvné pokuty</w:t>
      </w:r>
    </w:p>
    <w:p w:rsidR="0006302C" w:rsidRPr="00777EEE" w:rsidRDefault="0006302C" w:rsidP="0006302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06302C" w:rsidRPr="00777EEE" w:rsidRDefault="0006302C" w:rsidP="0006302C">
      <w:pPr>
        <w:pStyle w:val="Odsekzoznamu"/>
        <w:numPr>
          <w:ilvl w:val="0"/>
          <w:numId w:val="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 dodaním čo aj len časti tovaru, zaväzuje sa zaplatiť kupujúcemu zmluvnú pokutu vo výške 10 % z celkovej kúpnej ceny tovaru/tovarov bez DPH a tiež za každý ďalší deň omeškania, počnúc 3. dňom omeškania, zmluvnú pokutu vo výške 0,2%  z celkovej kúpnej ceny tovaru/tovarov bez DPH. Popri zmluvnej pokute má kupujúci právo na náhradu škody v celom vzniknutom rozsahu.</w:t>
      </w:r>
    </w:p>
    <w:p w:rsidR="0006302C" w:rsidRDefault="0006302C" w:rsidP="0006302C">
      <w:pPr>
        <w:pStyle w:val="Odsekzoznamu"/>
        <w:numPr>
          <w:ilvl w:val="0"/>
          <w:numId w:val="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kupujúci dostane do omeškania s platením dohodnutej kúpnej ceny tovaru, zaväzuje sa zaplatiť predávajúcemu úroky z omeškania z dlžnej sumy vo výške podľa zákona.</w:t>
      </w:r>
    </w:p>
    <w:p w:rsidR="0006302C" w:rsidRDefault="0006302C" w:rsidP="0006302C"/>
    <w:p w:rsidR="0006302C" w:rsidRDefault="0006302C" w:rsidP="0006302C">
      <w:r>
        <w:t>Nové znenie článku V:</w:t>
      </w:r>
    </w:p>
    <w:p w:rsidR="002045D6" w:rsidRPr="00777EEE" w:rsidRDefault="002045D6" w:rsidP="002045D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Omeškanie a zmluvné pokuty</w:t>
      </w:r>
    </w:p>
    <w:p w:rsidR="002045D6" w:rsidRDefault="002045D6" w:rsidP="0006302C"/>
    <w:p w:rsidR="000068B0" w:rsidRPr="00777EEE" w:rsidRDefault="000068B0" w:rsidP="000068B0">
      <w:pPr>
        <w:pStyle w:val="Odsekzoznamu"/>
        <w:numPr>
          <w:ilvl w:val="0"/>
          <w:numId w:val="4"/>
        </w:numPr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31151B">
        <w:rPr>
          <w:rFonts w:ascii="Arial" w:hAnsi="Arial" w:cs="Arial"/>
          <w:sz w:val="22"/>
          <w:szCs w:val="22"/>
        </w:rPr>
        <w:t xml:space="preserve">V prípade, že predávajúci nedodrží </w:t>
      </w:r>
      <w:r>
        <w:rPr>
          <w:rFonts w:ascii="Arial" w:hAnsi="Arial" w:cs="Arial"/>
          <w:sz w:val="22"/>
          <w:szCs w:val="22"/>
        </w:rPr>
        <w:t>termín</w:t>
      </w:r>
      <w:r w:rsidRPr="0031151B">
        <w:rPr>
          <w:rFonts w:ascii="Arial" w:hAnsi="Arial" w:cs="Arial"/>
          <w:sz w:val="22"/>
          <w:szCs w:val="22"/>
        </w:rPr>
        <w:t xml:space="preserve"> plnenia, dohodnutú v tejto zmluve, kupujúci má právo účtovať predávajúcemu zmluvnú pokutu vo výške 0,05% z ceny nedodaného predmetu tejto zmluvy za každý začatý deň omeškania, najviac však do výšky 10% z ceny predmetu plnenia. Základom pre výpočet sú ceny bez DPH</w:t>
      </w:r>
      <w:r w:rsidRPr="00777EEE">
        <w:rPr>
          <w:rFonts w:ascii="Arial" w:hAnsi="Arial" w:cs="Arial"/>
          <w:sz w:val="22"/>
          <w:szCs w:val="22"/>
        </w:rPr>
        <w:t>.</w:t>
      </w:r>
    </w:p>
    <w:p w:rsidR="000068B0" w:rsidRDefault="000068B0" w:rsidP="000068B0">
      <w:pPr>
        <w:pStyle w:val="Odsekzoznamu"/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1151B">
        <w:rPr>
          <w:rFonts w:ascii="Arial" w:hAnsi="Arial" w:cs="Arial"/>
          <w:sz w:val="22"/>
          <w:szCs w:val="22"/>
        </w:rPr>
        <w:t xml:space="preserve">V prípade omeškania kupujúceho s úhradou daňového dokladu </w:t>
      </w:r>
      <w:r>
        <w:rPr>
          <w:rFonts w:ascii="Arial" w:hAnsi="Arial" w:cs="Arial"/>
          <w:sz w:val="22"/>
          <w:szCs w:val="22"/>
        </w:rPr>
        <w:t>k</w:t>
      </w:r>
      <w:r w:rsidRPr="0031151B">
        <w:rPr>
          <w:rFonts w:ascii="Arial" w:hAnsi="Arial" w:cs="Arial"/>
          <w:sz w:val="22"/>
          <w:szCs w:val="22"/>
        </w:rPr>
        <w:t xml:space="preserve"> tejto zmluve</w:t>
      </w:r>
      <w:r>
        <w:rPr>
          <w:rFonts w:ascii="Arial" w:hAnsi="Arial" w:cs="Arial"/>
          <w:sz w:val="22"/>
          <w:szCs w:val="22"/>
        </w:rPr>
        <w:t>,</w:t>
      </w:r>
      <w:r w:rsidRPr="0031151B">
        <w:rPr>
          <w:rFonts w:ascii="Arial" w:hAnsi="Arial" w:cs="Arial"/>
          <w:sz w:val="22"/>
          <w:szCs w:val="22"/>
        </w:rPr>
        <w:t xml:space="preserve"> má predávajúci právo požadovať od kupujúceho úrok z omeškania vo výške 0,05% z neuhradenej sumy za každý začatý deň omeškania, najviac však do výšky 10% z neuhradenej sumy</w:t>
      </w:r>
      <w:r w:rsidRPr="00777EEE">
        <w:rPr>
          <w:rFonts w:ascii="Arial" w:hAnsi="Arial" w:cs="Arial"/>
          <w:sz w:val="22"/>
          <w:szCs w:val="22"/>
        </w:rPr>
        <w:t>.</w:t>
      </w:r>
    </w:p>
    <w:p w:rsidR="0006302C" w:rsidRDefault="0006302C" w:rsidP="0006302C"/>
    <w:p w:rsidR="0006302C" w:rsidRDefault="00B64DA6">
      <w:r>
        <w:t xml:space="preserve">Ostatné časti </w:t>
      </w:r>
      <w:r w:rsidR="00736A3F">
        <w:t xml:space="preserve">Návrhu Kúpnej zmluvy </w:t>
      </w:r>
      <w:r>
        <w:t>ostávajú nezmenené.</w:t>
      </w:r>
    </w:p>
    <w:p w:rsidR="00736A3F" w:rsidRDefault="00736A3F"/>
    <w:p w:rsidR="00736A3F" w:rsidRPr="00736A3F" w:rsidRDefault="00736A3F">
      <w:pPr>
        <w:rPr>
          <w:b/>
          <w:bCs/>
        </w:rPr>
      </w:pPr>
      <w:r w:rsidRPr="00736A3F">
        <w:rPr>
          <w:b/>
          <w:bCs/>
        </w:rPr>
        <w:t>Zmena Lehoty na predkladanie ponúk bola zapracovaná aj do:</w:t>
      </w:r>
    </w:p>
    <w:p w:rsidR="00736A3F" w:rsidRDefault="00736A3F">
      <w:r>
        <w:t xml:space="preserve">Výzvy na predkladanie ponúk a </w:t>
      </w:r>
    </w:p>
    <w:p w:rsidR="00736A3F" w:rsidRDefault="00736A3F">
      <w:r>
        <w:t>Súťažných podkladov.</w:t>
      </w:r>
    </w:p>
    <w:p w:rsidR="00736A3F" w:rsidRDefault="00736A3F">
      <w:r>
        <w:t>Ostatné časti ostávajú bez zmeny.</w:t>
      </w:r>
    </w:p>
    <w:sectPr w:rsidR="00736A3F" w:rsidSect="00D269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1F5693"/>
    <w:multiLevelType w:val="multilevel"/>
    <w:tmpl w:val="8FE4C466"/>
    <w:styleLink w:val="Aktulnyzoznam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A7542B"/>
    <w:multiLevelType w:val="multilevel"/>
    <w:tmpl w:val="8FE4C466"/>
    <w:styleLink w:val="Aktulnyzoznam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CE4AAA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04177686">
    <w:abstractNumId w:val="0"/>
  </w:num>
  <w:num w:numId="2" w16cid:durableId="1133016936">
    <w:abstractNumId w:val="2"/>
  </w:num>
  <w:num w:numId="3" w16cid:durableId="208147752">
    <w:abstractNumId w:val="1"/>
  </w:num>
  <w:num w:numId="4" w16cid:durableId="811219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2C"/>
    <w:rsid w:val="000068B0"/>
    <w:rsid w:val="0006302C"/>
    <w:rsid w:val="002045D6"/>
    <w:rsid w:val="005563DF"/>
    <w:rsid w:val="00736A3F"/>
    <w:rsid w:val="00B64DA6"/>
    <w:rsid w:val="00D2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2FDBE9"/>
  <w15:chartTrackingRefBased/>
  <w15:docId w15:val="{3770DA1D-1503-9643-BBB4-270880E8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link w:val="Odsekzoznamu"/>
    <w:uiPriority w:val="34"/>
    <w:qFormat/>
    <w:locked/>
    <w:rsid w:val="0006302C"/>
    <w:rPr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6302C"/>
    <w:pPr>
      <w:suppressAutoHyphens/>
      <w:ind w:left="708"/>
    </w:pPr>
    <w:rPr>
      <w:szCs w:val="20"/>
    </w:rPr>
  </w:style>
  <w:style w:type="numbering" w:customStyle="1" w:styleId="Aktulnyzoznam1">
    <w:name w:val="Aktuálny zoznam1"/>
    <w:uiPriority w:val="99"/>
    <w:rsid w:val="000068B0"/>
    <w:pPr>
      <w:numPr>
        <w:numId w:val="2"/>
      </w:numPr>
    </w:pPr>
  </w:style>
  <w:style w:type="numbering" w:customStyle="1" w:styleId="Aktulnyzoznam2">
    <w:name w:val="Aktuálny zoznam2"/>
    <w:uiPriority w:val="99"/>
    <w:rsid w:val="000068B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dc:description/>
  <cp:lastModifiedBy>Word</cp:lastModifiedBy>
  <cp:revision>4</cp:revision>
  <dcterms:created xsi:type="dcterms:W3CDTF">2024-02-29T22:31:00Z</dcterms:created>
  <dcterms:modified xsi:type="dcterms:W3CDTF">2024-02-29T22:51:00Z</dcterms:modified>
</cp:coreProperties>
</file>