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ABD0" w14:textId="520D8A0A" w:rsidR="0011486A" w:rsidRPr="0011486A" w:rsidRDefault="0011486A" w:rsidP="0011486A">
      <w:pPr>
        <w:spacing w:after="120" w:line="264" w:lineRule="auto"/>
        <w:jc w:val="right"/>
        <w:rPr>
          <w:rFonts w:ascii="Arial" w:hAnsi="Arial" w:cs="Arial"/>
          <w:b/>
          <w:sz w:val="20"/>
        </w:rPr>
      </w:pPr>
      <w:bookmarkStart w:id="0" w:name="_Hlk159601212"/>
      <w:r w:rsidRPr="0011486A">
        <w:rPr>
          <w:rFonts w:ascii="Arial" w:hAnsi="Arial" w:cs="Arial"/>
          <w:b/>
          <w:sz w:val="20"/>
        </w:rPr>
        <w:t>Príloha č. 1</w:t>
      </w:r>
    </w:p>
    <w:p w14:paraId="22B64A13" w14:textId="77777777" w:rsidR="0011486A" w:rsidRDefault="0011486A" w:rsidP="00194FD3">
      <w:pPr>
        <w:spacing w:after="120" w:line="264" w:lineRule="auto"/>
        <w:jc w:val="both"/>
        <w:rPr>
          <w:rFonts w:ascii="Arial" w:hAnsi="Arial" w:cs="Arial"/>
          <w:sz w:val="20"/>
        </w:rPr>
      </w:pPr>
    </w:p>
    <w:p w14:paraId="30D61EC1" w14:textId="076636FE" w:rsidR="0011486A" w:rsidRPr="0011486A" w:rsidRDefault="0011486A" w:rsidP="0011486A">
      <w:pPr>
        <w:spacing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11486A">
        <w:rPr>
          <w:rFonts w:ascii="Arial" w:hAnsi="Arial" w:cs="Arial"/>
          <w:b/>
          <w:sz w:val="28"/>
          <w:szCs w:val="28"/>
        </w:rPr>
        <w:t>Opis predmetu zákazky</w:t>
      </w:r>
      <w:bookmarkStart w:id="1" w:name="_GoBack"/>
      <w:bookmarkEnd w:id="1"/>
    </w:p>
    <w:p w14:paraId="4E020C67" w14:textId="77777777" w:rsidR="0011486A" w:rsidRDefault="0011486A" w:rsidP="00194FD3">
      <w:pPr>
        <w:spacing w:after="120" w:line="264" w:lineRule="auto"/>
        <w:jc w:val="both"/>
        <w:rPr>
          <w:rFonts w:ascii="Arial" w:hAnsi="Arial" w:cs="Arial"/>
          <w:sz w:val="20"/>
        </w:rPr>
      </w:pPr>
    </w:p>
    <w:p w14:paraId="59F2D670" w14:textId="7861763D" w:rsidR="00855686" w:rsidRPr="00C16AB6" w:rsidRDefault="00855686" w:rsidP="00194FD3">
      <w:pPr>
        <w:spacing w:after="120" w:line="264" w:lineRule="auto"/>
        <w:jc w:val="both"/>
        <w:rPr>
          <w:rFonts w:ascii="Arial" w:hAnsi="Arial" w:cs="Arial"/>
          <w:sz w:val="20"/>
        </w:rPr>
      </w:pPr>
      <w:r w:rsidRPr="00C16AB6">
        <w:rPr>
          <w:rFonts w:ascii="Arial" w:hAnsi="Arial" w:cs="Arial"/>
          <w:sz w:val="20"/>
        </w:rPr>
        <w:t xml:space="preserve">Predmetom zákazky je </w:t>
      </w:r>
      <w:r w:rsidR="00DA2927" w:rsidRPr="00C16AB6">
        <w:rPr>
          <w:rFonts w:ascii="Arial" w:hAnsi="Arial" w:cs="Arial"/>
          <w:sz w:val="20"/>
        </w:rPr>
        <w:t xml:space="preserve">dodávka serverovej infraštruktúry, ktorá pozostáva zo Server Typ 1, </w:t>
      </w:r>
      <w:r w:rsidR="006E320D" w:rsidRPr="00C16AB6">
        <w:rPr>
          <w:rFonts w:ascii="Arial" w:hAnsi="Arial" w:cs="Arial"/>
          <w:sz w:val="20"/>
        </w:rPr>
        <w:br/>
      </w:r>
      <w:r w:rsidR="00DA2927" w:rsidRPr="00C16AB6">
        <w:rPr>
          <w:rFonts w:ascii="Arial" w:hAnsi="Arial" w:cs="Arial"/>
          <w:sz w:val="20"/>
        </w:rPr>
        <w:t>Server Typ 2 a softvérového nástroja pre centrálnu správu infraštruktúry</w:t>
      </w:r>
      <w:r w:rsidR="00D571E0" w:rsidRPr="00C16AB6">
        <w:rPr>
          <w:rFonts w:ascii="Arial" w:hAnsi="Arial" w:cs="Arial"/>
          <w:sz w:val="20"/>
        </w:rPr>
        <w:t>.</w:t>
      </w:r>
    </w:p>
    <w:p w14:paraId="71ACD128" w14:textId="1B61DC02" w:rsidR="0064328D" w:rsidRPr="00C16AB6" w:rsidRDefault="0064328D" w:rsidP="00194FD3">
      <w:pPr>
        <w:pStyle w:val="Nadpis2"/>
        <w:shd w:val="clear" w:color="auto" w:fill="FFFFFF"/>
        <w:spacing w:before="0" w:after="120" w:line="264" w:lineRule="auto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Slovný opis požiadaviek:</w:t>
      </w:r>
    </w:p>
    <w:p w14:paraId="06BDB4A6" w14:textId="46EF4B68" w:rsidR="00222DB0" w:rsidRPr="00C16AB6" w:rsidRDefault="00F40C93" w:rsidP="00222DB0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prostredie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, v ktorom budú servery </w:t>
      </w:r>
      <w:r w:rsidR="008B59A4" w:rsidRPr="00C16AB6">
        <w:rPr>
          <w:rFonts w:ascii="Arial" w:hAnsi="Arial" w:cs="Arial"/>
          <w:sz w:val="20"/>
          <w:szCs w:val="22"/>
        </w:rPr>
        <w:t xml:space="preserve">Typ 1 a Typ 2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integrované neumožňuje pripojenie </w:t>
      </w:r>
      <w:r w:rsidR="008B59A4" w:rsidRPr="00C16AB6">
        <w:rPr>
          <w:rFonts w:ascii="Arial" w:hAnsi="Arial" w:cs="Arial"/>
          <w:sz w:val="20"/>
          <w:szCs w:val="22"/>
        </w:rPr>
        <w:t>s</w:t>
      </w:r>
      <w:r w:rsidR="00222DB0" w:rsidRPr="00C16AB6">
        <w:rPr>
          <w:rFonts w:ascii="Arial" w:hAnsi="Arial" w:cs="Arial"/>
          <w:sz w:val="20"/>
          <w:szCs w:val="22"/>
        </w:rPr>
        <w:t>erverov Typ 1 a Typ 2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 so samostatnými ethernet rozhraniami a samostatnými FC rozhraniami. Preto z uvedeného dôvodu verený obstarávateľ požaduje dodávku konvergovaných sieťových adaptérov.</w:t>
      </w:r>
      <w:r w:rsidR="008B59A4" w:rsidRPr="00C16AB6">
        <w:rPr>
          <w:rFonts w:ascii="Arial" w:hAnsi="Arial" w:cs="Arial"/>
          <w:color w:val="1F1F1F"/>
          <w:sz w:val="20"/>
          <w:szCs w:val="22"/>
        </w:rPr>
        <w:t xml:space="preserve"> Táto požiadavka je opodstatnená obmedzeniami prostredia, v ktorom budú servery </w:t>
      </w:r>
      <w:r w:rsidR="008B59A4" w:rsidRPr="00C16AB6">
        <w:rPr>
          <w:rFonts w:ascii="Arial" w:hAnsi="Arial" w:cs="Arial"/>
          <w:sz w:val="20"/>
          <w:szCs w:val="22"/>
        </w:rPr>
        <w:t xml:space="preserve">Typ 1 a Typ 2  </w:t>
      </w:r>
      <w:r w:rsidR="008B59A4" w:rsidRPr="00C16AB6">
        <w:rPr>
          <w:rFonts w:ascii="Arial" w:hAnsi="Arial" w:cs="Arial"/>
          <w:color w:val="1F1F1F"/>
          <w:sz w:val="20"/>
          <w:szCs w:val="22"/>
        </w:rPr>
        <w:t>integrované.</w:t>
      </w:r>
    </w:p>
    <w:p w14:paraId="5BFDA4F0" w14:textId="083D2340" w:rsidR="00222DB0" w:rsidRPr="00C16AB6" w:rsidRDefault="00194FD3" w:rsidP="008B59A4">
      <w:pPr>
        <w:pStyle w:val="Normlnywebov"/>
        <w:shd w:val="clear" w:color="auto" w:fill="FFFFFF"/>
        <w:spacing w:before="0" w:beforeAutospacing="0" w:after="120" w:afterAutospacing="0" w:line="264" w:lineRule="auto"/>
        <w:ind w:left="714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Uchádzač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 musí </w:t>
      </w:r>
      <w:r w:rsidRPr="00C16AB6">
        <w:rPr>
          <w:rFonts w:ascii="Arial" w:hAnsi="Arial" w:cs="Arial"/>
          <w:color w:val="1F1F1F"/>
          <w:sz w:val="20"/>
          <w:szCs w:val="22"/>
        </w:rPr>
        <w:t>zabezpečiť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požadované 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 xml:space="preserve">servery </w:t>
      </w:r>
      <w:r w:rsidR="00222DB0" w:rsidRPr="00C16AB6">
        <w:rPr>
          <w:rFonts w:ascii="Arial" w:hAnsi="Arial" w:cs="Arial"/>
          <w:sz w:val="20"/>
          <w:szCs w:val="22"/>
        </w:rPr>
        <w:t xml:space="preserve">Typ 1 a Typ 2 </w:t>
      </w:r>
      <w:r w:rsidR="0064328D" w:rsidRPr="00C16AB6">
        <w:rPr>
          <w:rFonts w:ascii="Arial" w:hAnsi="Arial" w:cs="Arial"/>
          <w:color w:val="1F1F1F"/>
          <w:sz w:val="20"/>
          <w:szCs w:val="22"/>
        </w:rPr>
        <w:t>s konvergovanými sieťovými adaptérmi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s nižšie požadovanou priepustnosťou a funkcionalitami z dôvodu zabezpečeni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>a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nevyhnutnej škálovateľnosti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>,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flexibility riešenia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 (vrátane konfigurácie sieťovej infraštruktúry) </w:t>
      </w:r>
      <w:r w:rsidR="00C16AB6" w:rsidRPr="00C16AB6">
        <w:rPr>
          <w:rFonts w:ascii="Arial" w:hAnsi="Arial" w:cs="Arial"/>
          <w:color w:val="1F1F1F"/>
          <w:sz w:val="20"/>
          <w:szCs w:val="22"/>
        </w:rPr>
        <w:br/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a zníženia </w:t>
      </w:r>
      <w:r w:rsidR="001000B1" w:rsidRPr="00C16AB6">
        <w:rPr>
          <w:rFonts w:ascii="Arial" w:hAnsi="Arial" w:cs="Arial"/>
          <w:color w:val="1F1F1F"/>
          <w:sz w:val="20"/>
          <w:szCs w:val="22"/>
        </w:rPr>
        <w:t>nákladov inak potrebných pre samostatné SAN prvky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. </w:t>
      </w:r>
    </w:p>
    <w:p w14:paraId="63C6EBB2" w14:textId="750D5A9D" w:rsidR="00194FD3" w:rsidRPr="00C16AB6" w:rsidRDefault="00194FD3" w:rsidP="00194FD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 xml:space="preserve">Uchádzač musí zabezpečiť, že všetky ponúkané </w:t>
      </w:r>
      <w:r w:rsidR="00C16AB6" w:rsidRPr="00C16AB6">
        <w:rPr>
          <w:rFonts w:ascii="Arial" w:hAnsi="Arial" w:cs="Arial"/>
          <w:color w:val="1F1F1F"/>
          <w:sz w:val="20"/>
          <w:szCs w:val="22"/>
        </w:rPr>
        <w:t>položky</w:t>
      </w:r>
      <w:r w:rsidRPr="00C16AB6">
        <w:rPr>
          <w:rFonts w:ascii="Arial" w:hAnsi="Arial" w:cs="Arial"/>
          <w:color w:val="1F1F1F"/>
          <w:sz w:val="20"/>
          <w:szCs w:val="22"/>
        </w:rPr>
        <w:t xml:space="preserve"> musia byť od rovnakého výrobcu a to z dôvodu zabezpečenia </w:t>
      </w:r>
      <w:proofErr w:type="spellStart"/>
      <w:r w:rsidRPr="00C16AB6">
        <w:rPr>
          <w:rFonts w:ascii="Arial" w:hAnsi="Arial" w:cs="Arial"/>
          <w:color w:val="1F1F1F"/>
          <w:sz w:val="20"/>
          <w:szCs w:val="22"/>
        </w:rPr>
        <w:t>interoperability</w:t>
      </w:r>
      <w:proofErr w:type="spellEnd"/>
      <w:r w:rsidRPr="00C16AB6">
        <w:rPr>
          <w:rFonts w:ascii="Arial" w:hAnsi="Arial" w:cs="Arial"/>
          <w:color w:val="1F1F1F"/>
          <w:sz w:val="20"/>
          <w:szCs w:val="22"/>
        </w:rPr>
        <w:t xml:space="preserve">, zníženia 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 xml:space="preserve">rizika vzájomnej </w:t>
      </w:r>
      <w:r w:rsidR="00C16AB6" w:rsidRPr="00C16AB6">
        <w:rPr>
          <w:rFonts w:ascii="Arial" w:hAnsi="Arial" w:cs="Arial"/>
          <w:color w:val="1F1F1F"/>
          <w:sz w:val="20"/>
          <w:szCs w:val="22"/>
        </w:rPr>
        <w:t>ne</w:t>
      </w:r>
      <w:r w:rsidR="00222DB0" w:rsidRPr="00C16AB6">
        <w:rPr>
          <w:rFonts w:ascii="Arial" w:hAnsi="Arial" w:cs="Arial"/>
          <w:color w:val="1F1F1F"/>
          <w:sz w:val="20"/>
          <w:szCs w:val="22"/>
        </w:rPr>
        <w:t>kompatibility, zjednodušenia správy a diagnostiky</w:t>
      </w:r>
      <w:r w:rsidRPr="00C16AB6">
        <w:rPr>
          <w:rFonts w:ascii="Arial" w:hAnsi="Arial" w:cs="Arial"/>
          <w:color w:val="1F1F1F"/>
          <w:sz w:val="20"/>
          <w:szCs w:val="22"/>
        </w:rPr>
        <w:t>.</w:t>
      </w:r>
    </w:p>
    <w:p w14:paraId="301EDD42" w14:textId="1441ED41" w:rsidR="00222DB0" w:rsidRPr="00C16AB6" w:rsidRDefault="00222DB0" w:rsidP="00222DB0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>Uchádzač musí zabezpečiť, že požadovaná serverová infraštruktúra musí spĺňať bezpečnostné požiadavky tak ako ich stanovil verejný obstarávateľ.</w:t>
      </w:r>
    </w:p>
    <w:p w14:paraId="521B9842" w14:textId="122FDA4B" w:rsidR="008B59A4" w:rsidRPr="00C16AB6" w:rsidRDefault="00C16AB6" w:rsidP="008B59A4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1F1F1F"/>
          <w:sz w:val="20"/>
          <w:szCs w:val="22"/>
        </w:rPr>
      </w:pPr>
      <w:r w:rsidRPr="00C16AB6">
        <w:rPr>
          <w:rFonts w:ascii="Arial" w:hAnsi="Arial" w:cs="Arial"/>
          <w:color w:val="1F1F1F"/>
          <w:sz w:val="20"/>
          <w:szCs w:val="22"/>
        </w:rPr>
        <w:t xml:space="preserve">verejný obstarávateľ požaduje ucelené a plne integrované riešenie pre požadovanú serverovú infraštruktúru. Z uvedeného dôvodu požaduje verejný obstarávateľ softvérový nástroj pre centrálnu správu infraštruktúry, ktorý bude zabezpečovať centrálnu správu serverovej infraštruktúry s previazaním na manažment sieťovej infraštruktúry, ktorý umožňuje integráciu s existujúcimi sieťovými zariadeniami od výrobcu Cisco Systems v DC prostrediach verejného obstarávateľa. Z uvedených dôvodov požaduje verejný obstarávateľ aby softvérový nástroj pre centrálnu správu infraštruktúry umožňoval previazanie s </w:t>
      </w:r>
      <w:proofErr w:type="spellStart"/>
      <w:r w:rsidRPr="00C16AB6">
        <w:rPr>
          <w:rFonts w:ascii="Arial" w:hAnsi="Arial" w:cs="Arial"/>
          <w:color w:val="1F1F1F"/>
          <w:sz w:val="20"/>
          <w:szCs w:val="22"/>
        </w:rPr>
        <w:t>manažmentovým</w:t>
      </w:r>
      <w:proofErr w:type="spellEnd"/>
      <w:r w:rsidRPr="00C16AB6">
        <w:rPr>
          <w:rFonts w:ascii="Arial" w:hAnsi="Arial" w:cs="Arial"/>
          <w:color w:val="1F1F1F"/>
          <w:sz w:val="20"/>
          <w:szCs w:val="22"/>
        </w:rPr>
        <w:t xml:space="preserve"> nástrojom pre správu riešenia softvérovo definovanej sieťovej infraštruktúry (SDN)</w:t>
      </w:r>
      <w:r w:rsidR="006F1B71" w:rsidRPr="00C16AB6">
        <w:rPr>
          <w:rFonts w:ascii="Arial" w:hAnsi="Arial" w:cs="Arial"/>
          <w:color w:val="1F1F1F"/>
          <w:sz w:val="20"/>
          <w:szCs w:val="22"/>
        </w:rPr>
        <w:t xml:space="preserve">. </w:t>
      </w:r>
    </w:p>
    <w:bookmarkEnd w:id="0"/>
    <w:p w14:paraId="308E1FFB" w14:textId="77777777" w:rsidR="006E320D" w:rsidRPr="00C16AB6" w:rsidRDefault="006E320D" w:rsidP="003D2306">
      <w:pPr>
        <w:spacing w:before="360" w:line="288" w:lineRule="auto"/>
        <w:jc w:val="both"/>
        <w:rPr>
          <w:rStyle w:val="Zkladntext2Tun2"/>
          <w:rFonts w:ascii="Arial" w:hAnsi="Arial" w:cs="Arial"/>
          <w:bCs/>
          <w:sz w:val="20"/>
        </w:rPr>
      </w:pPr>
      <w:r w:rsidRPr="00C16AB6">
        <w:rPr>
          <w:rStyle w:val="Zkladntext2Tun2"/>
          <w:rFonts w:ascii="Arial" w:hAnsi="Arial" w:cs="Arial"/>
          <w:bCs/>
          <w:sz w:val="20"/>
        </w:rPr>
        <w:t xml:space="preserve">Uchádzač pre každú položku tvoriacu predmet zákazky: </w:t>
      </w:r>
    </w:p>
    <w:p w14:paraId="576DB886" w14:textId="1DE47E24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bCs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>vyplní všetky údaje v stĺpci „</w:t>
      </w:r>
      <w:r w:rsidRPr="00C16AB6">
        <w:rPr>
          <w:rStyle w:val="Zkladntext2Tun2"/>
          <w:rFonts w:ascii="Arial" w:hAnsi="Arial" w:cs="Arial"/>
          <w:b w:val="0"/>
          <w:bCs/>
          <w:i/>
          <w:sz w:val="20"/>
        </w:rPr>
        <w:t>POZNÁMKA (Návrh uchádzača)</w:t>
      </w:r>
      <w:r w:rsidRPr="00C16AB6">
        <w:rPr>
          <w:rStyle w:val="Zhlavie4"/>
          <w:rFonts w:ascii="Arial" w:hAnsi="Arial" w:cs="Arial"/>
          <w:b w:val="0"/>
          <w:sz w:val="20"/>
        </w:rPr>
        <w:t xml:space="preserve">“, nižšie uvedených tabuliek, pri každom predmete zákazky, slovne s objektívnym vyjadrením danej hodnoty (plnenie daného parametra uchádzačom), t. j. slovom „áno“ resp. „nie“ môže vyplniť iba tie parametre kde je takto opísaná aj </w:t>
      </w:r>
      <w:r w:rsidRPr="00C16AB6">
        <w:rPr>
          <w:rStyle w:val="Zhlavie4"/>
          <w:rFonts w:ascii="Arial" w:hAnsi="Arial" w:cs="Arial"/>
          <w:b w:val="0"/>
          <w:bCs/>
          <w:sz w:val="20"/>
        </w:rPr>
        <w:t>požiadavka obstarávateľa</w:t>
      </w:r>
      <w:r w:rsidR="003D2306" w:rsidRPr="00C16AB6">
        <w:rPr>
          <w:rStyle w:val="Zhlavie4"/>
          <w:rFonts w:ascii="Arial" w:hAnsi="Arial" w:cs="Arial"/>
          <w:b w:val="0"/>
          <w:bCs/>
          <w:sz w:val="20"/>
        </w:rPr>
        <w:t xml:space="preserve">, pričom presne špecifikuje jednoznačné označenie príslušného komponentu výrobcu s označením </w:t>
      </w:r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part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number</w:t>
      </w:r>
      <w:proofErr w:type="spellEnd"/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, resp.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product</w:t>
      </w:r>
      <w:proofErr w:type="spellEnd"/>
      <w:r w:rsidR="003D2306" w:rsidRPr="00C16AB6">
        <w:rPr>
          <w:rStyle w:val="Zhlavie4"/>
          <w:rFonts w:ascii="Arial" w:hAnsi="Arial" w:cs="Arial"/>
          <w:b w:val="0"/>
          <w:sz w:val="20"/>
        </w:rPr>
        <w:t xml:space="preserve"> </w:t>
      </w:r>
      <w:proofErr w:type="spellStart"/>
      <w:r w:rsidR="003D2306" w:rsidRPr="00C16AB6">
        <w:rPr>
          <w:rStyle w:val="Zhlavie4"/>
          <w:rFonts w:ascii="Arial" w:hAnsi="Arial" w:cs="Arial"/>
          <w:b w:val="0"/>
          <w:sz w:val="20"/>
        </w:rPr>
        <w:t>code</w:t>
      </w:r>
      <w:proofErr w:type="spellEnd"/>
      <w:r w:rsidRPr="00C16AB6">
        <w:rPr>
          <w:rStyle w:val="Zhlavie4"/>
          <w:rFonts w:ascii="Arial" w:hAnsi="Arial" w:cs="Arial"/>
          <w:b w:val="0"/>
          <w:bCs/>
          <w:sz w:val="20"/>
        </w:rPr>
        <w:t xml:space="preserve">, </w:t>
      </w:r>
    </w:p>
    <w:p w14:paraId="274CCC71" w14:textId="77777777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 xml:space="preserve">pripojí detailnú technickú konfiguráciu s jednoznačným označením komponentov podľa výrobcu (part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number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,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product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code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a pod...), </w:t>
      </w:r>
    </w:p>
    <w:p w14:paraId="484BC3C5" w14:textId="40B2DF76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 xml:space="preserve">pripojí priamy </w:t>
      </w:r>
      <w:proofErr w:type="spellStart"/>
      <w:r w:rsidRPr="00C16AB6">
        <w:rPr>
          <w:rStyle w:val="Zhlavie4"/>
          <w:rFonts w:ascii="Arial" w:hAnsi="Arial" w:cs="Arial"/>
          <w:b w:val="0"/>
          <w:sz w:val="20"/>
        </w:rPr>
        <w:t>weblink</w:t>
      </w:r>
      <w:proofErr w:type="spellEnd"/>
      <w:r w:rsidRPr="00C16AB6">
        <w:rPr>
          <w:rStyle w:val="Zhlavie4"/>
          <w:rFonts w:ascii="Arial" w:hAnsi="Arial" w:cs="Arial"/>
          <w:b w:val="0"/>
          <w:sz w:val="20"/>
        </w:rPr>
        <w:t xml:space="preserve"> na internetovú stránku výrobcu s daným produktom pre možnú verifikáciu (kontrolu) popisu ponúkaného produktu (riešenia) s požiadavkou </w:t>
      </w:r>
      <w:r w:rsidR="00C21EAB" w:rsidRPr="00C16AB6">
        <w:rPr>
          <w:rStyle w:val="Zhlavie4"/>
          <w:rFonts w:ascii="Arial" w:hAnsi="Arial" w:cs="Arial"/>
          <w:b w:val="0"/>
          <w:sz w:val="20"/>
        </w:rPr>
        <w:t xml:space="preserve">verejného </w:t>
      </w:r>
      <w:r w:rsidRPr="00C16AB6">
        <w:rPr>
          <w:rStyle w:val="Zhlavie4"/>
          <w:rFonts w:ascii="Arial" w:hAnsi="Arial" w:cs="Arial"/>
          <w:b w:val="0"/>
          <w:sz w:val="20"/>
        </w:rPr>
        <w:t xml:space="preserve">obstarávateľa, </w:t>
      </w:r>
    </w:p>
    <w:p w14:paraId="7B4646A7" w14:textId="4F1FFD83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>všetky komponenty uvedené v konfigurácii ponúkaného predmetu zákazky musia byť certifikované výrobcom daného predmetu zákazky (originálne príslušenstvo),</w:t>
      </w:r>
    </w:p>
    <w:p w14:paraId="52117D30" w14:textId="0C3335F6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t xml:space="preserve">v prípade nesplnenia vyššie uvedených požiadaviek </w:t>
      </w:r>
      <w:r w:rsidR="00C21EAB" w:rsidRPr="00C16AB6">
        <w:rPr>
          <w:rStyle w:val="Zhlavie4"/>
          <w:rFonts w:ascii="Arial" w:hAnsi="Arial" w:cs="Arial"/>
          <w:b w:val="0"/>
          <w:sz w:val="20"/>
        </w:rPr>
        <w:t xml:space="preserve">verejného </w:t>
      </w:r>
      <w:r w:rsidRPr="00C16AB6">
        <w:rPr>
          <w:rStyle w:val="Zhlavie4"/>
          <w:rFonts w:ascii="Arial" w:hAnsi="Arial" w:cs="Arial"/>
          <w:b w:val="0"/>
          <w:sz w:val="20"/>
        </w:rPr>
        <w:t>obstarávateľa na predmet zákazky, bude ponuka uchádzača z verejnej súťaže vylúčená,</w:t>
      </w:r>
    </w:p>
    <w:p w14:paraId="5A62B205" w14:textId="0BAB195D" w:rsidR="006E320D" w:rsidRPr="00C16AB6" w:rsidRDefault="006E320D" w:rsidP="006E320D">
      <w:pPr>
        <w:numPr>
          <w:ilvl w:val="0"/>
          <w:numId w:val="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sz w:val="20"/>
        </w:rPr>
      </w:pPr>
      <w:r w:rsidRPr="00C16AB6">
        <w:rPr>
          <w:rStyle w:val="Zhlavie4"/>
          <w:rFonts w:ascii="Arial" w:hAnsi="Arial" w:cs="Arial"/>
          <w:b w:val="0"/>
          <w:sz w:val="20"/>
        </w:rPr>
        <w:lastRenderedPageBreak/>
        <w:t>každý funkčný celok má detailne špecifikované požadované parametre jednotlivých zariadení.  Všetky obstarávané zariadenia musia byť navzájom kompatibilné.</w:t>
      </w:r>
    </w:p>
    <w:p w14:paraId="732A15AA" w14:textId="77777777" w:rsidR="006E320D" w:rsidRPr="00C16AB6" w:rsidRDefault="006E320D" w:rsidP="001F3B2D">
      <w:pPr>
        <w:jc w:val="both"/>
        <w:rPr>
          <w:rFonts w:ascii="Arial" w:hAnsi="Arial" w:cs="Arial"/>
          <w:lang w:eastAsia="sk-SK"/>
        </w:rPr>
      </w:pPr>
    </w:p>
    <w:p w14:paraId="39102577" w14:textId="77777777" w:rsidR="0015089A" w:rsidRPr="00C16AB6" w:rsidRDefault="0015089A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57B9FDDF" w14:textId="77777777" w:rsidR="0015089A" w:rsidRPr="00C16AB6" w:rsidRDefault="0015089A">
      <w:pPr>
        <w:rPr>
          <w:rFonts w:ascii="Arial" w:hAnsi="Arial" w:cs="Arial"/>
          <w:b/>
        </w:rPr>
        <w:sectPr w:rsidR="0015089A" w:rsidRPr="00C16AB6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52B20B" w14:textId="4207719B" w:rsidR="006C707C" w:rsidRPr="00C16AB6" w:rsidRDefault="00256789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1.</w:t>
      </w:r>
      <w:r w:rsidRPr="00C16AB6">
        <w:rPr>
          <w:rFonts w:ascii="Arial" w:hAnsi="Arial" w:cs="Arial"/>
          <w:b/>
        </w:rPr>
        <w:tab/>
        <w:t xml:space="preserve">Požiadavky na Serverovú infraštruktúru - </w:t>
      </w:r>
      <w:r w:rsidR="006C707C" w:rsidRPr="00C16AB6">
        <w:rPr>
          <w:rFonts w:ascii="Arial" w:hAnsi="Arial" w:cs="Arial"/>
          <w:b/>
        </w:rPr>
        <w:t>Server Typ 1: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15089A" w:rsidRPr="00C16AB6" w14:paraId="6923FC74" w14:textId="184A3CA1" w:rsidTr="0015089A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E60A7C9" w14:textId="17A76E42" w:rsidR="0015089A" w:rsidRPr="00C16AB6" w:rsidRDefault="0015089A" w:rsidP="0015089A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eastAsia="ja-JP"/>
              </w:rPr>
            </w:pPr>
            <w:bookmarkStart w:id="2" w:name="_Hlk159752297"/>
            <w:r w:rsidRPr="00C16AB6">
              <w:rPr>
                <w:rFonts w:ascii="Arial" w:hAnsi="Arial" w:cs="Arial"/>
                <w:b/>
                <w:sz w:val="18"/>
                <w:szCs w:val="16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D11A642" w14:textId="3DB0A21A" w:rsidR="0015089A" w:rsidRPr="00C16AB6" w:rsidRDefault="0015089A" w:rsidP="0015089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6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580B430" w14:textId="21EC38E4" w:rsidR="0015089A" w:rsidRPr="00C16AB6" w:rsidRDefault="0015089A" w:rsidP="00150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16AB6">
              <w:rPr>
                <w:rFonts w:ascii="Arial" w:hAnsi="Arial" w:cs="Arial"/>
                <w:b/>
                <w:sz w:val="18"/>
                <w:szCs w:val="16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304A728" w14:textId="6587A0B6" w:rsidR="0015089A" w:rsidRPr="00C16AB6" w:rsidRDefault="0015089A" w:rsidP="00150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16AB6">
              <w:rPr>
                <w:rFonts w:ascii="Arial" w:hAnsi="Arial" w:cs="Arial"/>
                <w:b/>
                <w:sz w:val="18"/>
                <w:szCs w:val="16"/>
              </w:rPr>
              <w:t>POZNÁMKA (Návrh uchádzača)</w:t>
            </w:r>
          </w:p>
        </w:tc>
      </w:tr>
      <w:tr w:rsidR="0015089A" w:rsidRPr="00C16AB6" w14:paraId="6FD97337" w14:textId="77777777" w:rsidTr="0015089A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F5735" w14:textId="4379AA51" w:rsidR="0015089A" w:rsidRPr="00C16AB6" w:rsidRDefault="0015089A" w:rsidP="0015089A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Server Typ 1  </w:t>
            </w:r>
            <w:r w:rsidRPr="00C16AB6">
              <w:rPr>
                <w:rFonts w:ascii="Arial" w:hAnsi="Arial" w:cs="Arial"/>
                <w:bCs/>
                <w:i/>
                <w:sz w:val="18"/>
                <w:szCs w:val="20"/>
              </w:rPr>
              <w:t>požiadavka uviesť</w:t>
            </w:r>
            <w:r w:rsidRPr="00C16AB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detailnú technickú konfiguráciu s jednoznačným označením komponentov podľa výrobcu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br/>
              <w:t xml:space="preserve">(Part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Number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Product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Code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6917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4B92CDD2" w14:textId="148D9A5C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DD1D" w14:textId="01D47871" w:rsidR="0015089A" w:rsidRPr="00C16AB6" w:rsidRDefault="0015089A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Procesor</w:t>
            </w:r>
            <w:r w:rsidR="00C21EAB" w:rsidRPr="00C16AB6">
              <w:rPr>
                <w:rFonts w:ascii="Arial" w:hAnsi="Arial" w:cs="Arial"/>
                <w:sz w:val="18"/>
                <w:szCs w:val="16"/>
              </w:rPr>
              <w:t xml:space="preserve"> (CPU)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5563" w14:textId="43BD6AEE" w:rsidR="0015089A" w:rsidRPr="00C16AB6" w:rsidRDefault="0015089A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model servera </w:t>
            </w:r>
            <w:r w:rsidR="00256789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pri osadení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dvomi procesormi typu x86 musí byť schopný dosiahnuť výkon 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666 bodov podľa testu SPECrate®2017_int_base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result</w:t>
            </w:r>
            <w:proofErr w:type="spellEnd"/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235694AF" w14:textId="65D48B09" w:rsidR="0015089A" w:rsidRPr="00C16AB6" w:rsidRDefault="0015089A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celkový počet jadier jedného procesora nesmie presiahnuť 32 z dôvodu licenčných obmedzení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D1947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659C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56789" w:rsidRPr="00C16AB6" w14:paraId="3C4A1CB3" w14:textId="77777777" w:rsidTr="0009760F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6D870" w14:textId="77777777" w:rsidR="00256789" w:rsidRPr="00C16AB6" w:rsidRDefault="00256789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Počet/max. počet CPU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0480" w14:textId="77777777" w:rsidR="00256789" w:rsidRPr="00C16AB6" w:rsidRDefault="00256789" w:rsidP="00501803">
            <w:pPr>
              <w:spacing w:before="20" w:after="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2/2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64BC" w14:textId="77777777" w:rsidR="00256789" w:rsidRPr="00C16AB6" w:rsidRDefault="00256789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7003" w14:textId="77777777" w:rsidR="00256789" w:rsidRPr="00C16AB6" w:rsidRDefault="00256789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668C26B7" w14:textId="74B1CF43" w:rsidTr="0015089A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DFBB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Pamäť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1688" w14:textId="3E16FBA2" w:rsidR="00256789" w:rsidRPr="00C16AB6" w:rsidRDefault="00256789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ožadovaná kapacita 512 GB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(8x 64GB)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DDR4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Registered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min. 4800MHz, </w:t>
            </w:r>
          </w:p>
          <w:p w14:paraId="3C09FF19" w14:textId="7AE1D005" w:rsidR="0015089A" w:rsidRPr="00C16AB6" w:rsidRDefault="0015089A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rozšíriteľnosť pamäte pri zachovaní rovnakých modulov je rozšíriteľná na maximálnu veľkosť 2TB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25A0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92304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22308542" w14:textId="30713D07" w:rsidTr="0015089A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F3B8" w14:textId="71DB8E4E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Škálovateľnosť pamäte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A8AA" w14:textId="4518AF8C" w:rsidR="0015089A" w:rsidRPr="00C16AB6" w:rsidRDefault="0025678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o 8TB pri využití 256GB modulov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DE3B6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EF097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33E21DD4" w14:textId="20A0896E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2302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Ethernet adaptér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E7A2" w14:textId="1F8E0B5C" w:rsidR="008808A1" w:rsidRPr="00C16AB6" w:rsidRDefault="00256789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1x </w:t>
            </w:r>
            <w:r w:rsidR="00AF5CD5" w:rsidRPr="00C16AB6">
              <w:rPr>
                <w:rFonts w:ascii="Arial" w:hAnsi="Arial" w:cs="Arial"/>
                <w:sz w:val="18"/>
                <w:szCs w:val="16"/>
                <w:lang w:val="sk-SK"/>
              </w:rPr>
              <w:t>duálne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portový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40/100/200Gb/s konvergovaný adaptér podporujúci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Ethernet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FC a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FCoE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, zabezpečujúci redundantné a vysoko priepustné pripojenie servera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="008808A1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Vlastnosti konvergovaného adaptéra:</w:t>
            </w:r>
          </w:p>
          <w:p w14:paraId="74B587D5" w14:textId="4AE3B0CE" w:rsidR="008808A1" w:rsidRPr="00C16AB6" w:rsidRDefault="008808A1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Q-in-Q 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:</w:t>
            </w:r>
          </w:p>
          <w:p w14:paraId="752E89F8" w14:textId="1C02AAED" w:rsidR="008808A1" w:rsidRPr="00C16AB6" w:rsidRDefault="00501803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j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edna vrstva (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layer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) VLAN </w:t>
            </w:r>
            <w:r w:rsidR="008808A1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musí byť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enkapsulovaná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do ďalšej vrstvy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001490CD" w14:textId="70C61E6C" w:rsidR="008808A1" w:rsidRPr="00C16AB6" w:rsidRDefault="0015089A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Multi-network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multi-latency</w:t>
            </w:r>
            <w:proofErr w:type="spellEnd"/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BF8E34F" w14:textId="7B8A150F" w:rsidR="0015089A" w:rsidRPr="00C16AB6" w:rsidRDefault="0015089A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Traffic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Segregation</w:t>
            </w:r>
            <w:proofErr w:type="spellEnd"/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44B6E20F" w14:textId="7B56DC27" w:rsidR="0015089A" w:rsidRPr="00C16AB6" w:rsidRDefault="008808A1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Network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adapter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secure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boot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(nezamieňať Server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Secure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Boot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)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3428E0A1" w14:textId="50D622B9" w:rsidR="0015089A" w:rsidRPr="00C16AB6" w:rsidRDefault="008808A1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možnosť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nastavenia adaptéra prostredníctvom  politík cez softvér centrálnej správy infraštruktúry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00F9A526" w14:textId="38FA3C57" w:rsidR="0015089A" w:rsidRPr="00C16AB6" w:rsidRDefault="008808A1" w:rsidP="00501803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vytvorenia až 512 virtuálnych sieťových adaptérov s možnosťou výberu medzi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Ethernet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vNIC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alebo FC </w:t>
            </w:r>
            <w:proofErr w:type="spellStart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vHBA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  <w:p w14:paraId="4B69C61D" w14:textId="41FEE4E1" w:rsidR="0015089A" w:rsidRPr="00C16AB6" w:rsidRDefault="008808A1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in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i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málne 1x 1Gb/s port na nezávislé pripojenie od operačného systém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>u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71AB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4F9C2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7054AC5E" w14:textId="24AE6C2F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C287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Diskový radič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8B10" w14:textId="043C0CCD" w:rsidR="008808A1" w:rsidRPr="00C16AB6" w:rsidRDefault="008808A1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hardvérový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diskový radič s podporou min. RAID 1 s rozhraním M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2DA7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8FF58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0FB5BB35" w14:textId="06E8BC9F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7DE4" w14:textId="65B9E4D6" w:rsidR="0015089A" w:rsidRPr="00C16AB6" w:rsidRDefault="008808A1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Subsystém pevných diskov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62F1" w14:textId="100954A1" w:rsidR="008808A1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2x 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>24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0GB typu SSD s rozhraním M</w:t>
            </w:r>
            <w:r w:rsidR="00501803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2 </w:t>
            </w:r>
          </w:p>
          <w:p w14:paraId="7F9B9BD2" w14:textId="33470971" w:rsidR="008808A1" w:rsidRPr="00C16AB6" w:rsidRDefault="004A2E49" w:rsidP="00C21EAB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4x 7.6TB typu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rozhrania </w:t>
            </w:r>
            <w:proofErr w:type="spellStart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NVMe</w:t>
            </w:r>
            <w:proofErr w:type="spellEnd"/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 čipom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>P5520</w:t>
            </w:r>
            <w:r w:rsidR="008808A1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68EE4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D796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5089A" w:rsidRPr="00C16AB6" w14:paraId="5C719589" w14:textId="67935554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2711" w14:textId="3401AC48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lastRenderedPageBreak/>
              <w:t>Škálovateľnosť diskovej kapacity pre vybranú typovú radu serverov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283" w14:textId="0CA19CFD" w:rsidR="0015089A" w:rsidRPr="00C16AB6" w:rsidRDefault="00185FD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minimálne </w:t>
            </w:r>
            <w:r w:rsidR="0015089A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28 diskov </w:t>
            </w:r>
            <w:r w:rsidR="001B4AAB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SFF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pre jeden server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8F3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E6E" w14:textId="77777777" w:rsidR="0015089A" w:rsidRPr="00C16AB6" w:rsidRDefault="0015089A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85FDE" w:rsidRPr="00C16AB6" w14:paraId="4ED199B3" w14:textId="41C22F8D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3BB" w14:textId="18D333CA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Konektor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3E9C" w14:textId="2F1045DE" w:rsidR="00185FDE" w:rsidRPr="00C16AB6" w:rsidRDefault="00185FDE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 jeden KVM konektor, ktorý poskytuje pripojenie 2x USB zariadenia, jedného VGA a jedného sériového zariadenia.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8F57A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19E6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85FDE" w:rsidRPr="00C16AB6" w14:paraId="623B0D20" w14:textId="1299790E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3640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PCI sloty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8275E" w14:textId="20C12BC9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minimálne 1 voľný rozširujúci slot PCI-Express Gen4 x16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35EB6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C22A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85FDE" w:rsidRPr="00C16AB6" w14:paraId="26CB7508" w14:textId="51B681F3" w:rsidTr="0015089A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36583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 xml:space="preserve">Grafický adaptér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00BE" w14:textId="1E5512B8" w:rsidR="00185FDE" w:rsidRPr="00C16AB6" w:rsidRDefault="004A2E49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i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ntegrovaný grafický adaptér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na základnej doske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25EA5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4260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16AB6" w:rsidRPr="00C16AB6" w14:paraId="78857278" w14:textId="77777777" w:rsidTr="0015089A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7BDE" w14:textId="1476649D" w:rsidR="00C16AB6" w:rsidRPr="00C16AB6" w:rsidRDefault="00C16AB6" w:rsidP="00C16AB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Napájacie zdroje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96FB" w14:textId="5524C338" w:rsidR="00C16AB6" w:rsidRPr="00C16AB6" w:rsidRDefault="00C16AB6" w:rsidP="00C16AB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redundancia: N+1</w:t>
            </w:r>
          </w:p>
          <w:p w14:paraId="596AD1AF" w14:textId="4069462E" w:rsidR="00C16AB6" w:rsidRPr="00C16AB6" w:rsidRDefault="00C16AB6" w:rsidP="00C16AB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minimálny výkon jedného zdroja 2300W pri 230V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FED6" w14:textId="77777777" w:rsidR="00C16AB6" w:rsidRPr="00C16AB6" w:rsidRDefault="00C16AB6" w:rsidP="00C16AB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F56E5" w14:textId="77777777" w:rsidR="00C16AB6" w:rsidRPr="00C16AB6" w:rsidRDefault="00C16AB6" w:rsidP="00C16AB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85FDE" w:rsidRPr="00C16AB6" w14:paraId="673EC844" w14:textId="71550508" w:rsidTr="0015089A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7F0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Bezpečnosť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C736" w14:textId="763C32EC" w:rsidR="00B9496E" w:rsidRPr="00C16AB6" w:rsidRDefault="00B9496E" w:rsidP="00501803">
            <w:pPr>
              <w:spacing w:after="1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Požiadavky navrhnuté tak, aby poskytovali vysoký stupeň bezpečnosti s nasledovnými vlastnosťami:</w:t>
            </w:r>
          </w:p>
          <w:p w14:paraId="0C9A2AF2" w14:textId="6B694F2D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Modul TPM 2.0</w:t>
            </w:r>
            <w:r w:rsidR="00B9496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119288AF" w14:textId="420F6663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Podpora SPDM (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Security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and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Data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Model)</w:t>
            </w:r>
            <w:r w:rsidR="00B9496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0F69B56" w14:textId="63D7B350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MCTP (Management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Component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Transport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) over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PCIe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Vendor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Defined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Messaging</w:t>
            </w:r>
            <w:proofErr w:type="spellEnd"/>
            <w:r w:rsidR="00B9496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D9401DF" w14:textId="6506EB9D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Podpora BIOS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Scrub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Policies</w:t>
            </w:r>
            <w:proofErr w:type="spellEnd"/>
            <w:r w:rsidR="00B9496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8F84367" w14:textId="5589C0EC" w:rsidR="00185FDE" w:rsidRPr="00C16AB6" w:rsidRDefault="00185FDE" w:rsidP="00185FD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Trust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anchor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module (TAM)</w:t>
            </w:r>
            <w:r w:rsidR="00B9496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7BC4" w14:textId="77777777" w:rsidR="00185FDE" w:rsidRPr="00C16AB6" w:rsidRDefault="00185FDE" w:rsidP="003530FD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F0036" w14:textId="77777777" w:rsidR="00185FDE" w:rsidRPr="00C16AB6" w:rsidRDefault="00185FDE" w:rsidP="003530FD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</w:tr>
      <w:tr w:rsidR="00185FDE" w:rsidRPr="00C16AB6" w14:paraId="0B50821B" w14:textId="05A7FEA6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5D0A9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 xml:space="preserve">Správa a manažment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DC2F" w14:textId="46B10FA3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h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ardvérový komponent nezávislý od operačného systému formou vzdialenej grafickej KVM konzoly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4575A30F" w14:textId="11B1C1ED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ožnosť pripojenia vzdialených médií, napr. CD ROM, DVD ROM, ISO image, USB kľúč, FDD,  vzdialený adresár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4CFD41D4" w14:textId="20BB043D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ožnosť štartu, reštartu a vypnutia servera cez sieť LAN, nezávisle od OS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2AD33184" w14:textId="69DB9E85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ožnosť centrálne manažovať </w:t>
            </w:r>
            <w:proofErr w:type="spellStart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031F6415" w14:textId="295D3FB1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ožnosť centrálne manažovať ovládače OS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664F25E9" w14:textId="5FC7B1E7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ožnosť automaticky registrovať servisné incidenty priamo u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 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výrobcu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3B78B839" w14:textId="40CD582D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a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utomatická obnova poškodeného / neautentického </w:t>
            </w:r>
            <w:proofErr w:type="spellStart"/>
            <w:r w:rsidR="00F458EC"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servera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D1E37D3" w14:textId="3974A209" w:rsidR="00185FDE" w:rsidRPr="00C16AB6" w:rsidRDefault="00B9496E" w:rsidP="00501803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erver plne integrovaný so softvérom centrálnej správy serverovej infraštruktúry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4445" w14:textId="77777777" w:rsidR="00185FDE" w:rsidRPr="00C16AB6" w:rsidRDefault="00185FDE" w:rsidP="003530FD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D06B" w14:textId="77777777" w:rsidR="00185FDE" w:rsidRPr="00C16AB6" w:rsidRDefault="00185FDE" w:rsidP="003530FD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6"/>
                <w:lang w:val="sk-SK"/>
              </w:rPr>
            </w:pPr>
          </w:p>
        </w:tc>
      </w:tr>
      <w:tr w:rsidR="00185FDE" w:rsidRPr="00C16AB6" w14:paraId="6181D861" w14:textId="03A84F7F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C0161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E2B76" w14:textId="6BE8B551" w:rsidR="00185FDE" w:rsidRPr="00C16AB6" w:rsidRDefault="00B9496E" w:rsidP="00501803">
            <w:pPr>
              <w:spacing w:after="12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</w:rPr>
              <w:t>inimálne 3 roky od zakúpenia s nasledujúcimi parametrami:</w:t>
            </w:r>
          </w:p>
          <w:p w14:paraId="2FC62922" w14:textId="561AE4CC" w:rsidR="00185FDE" w:rsidRPr="00C16AB6" w:rsidRDefault="00B9496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ýmena zariadenia v prípade poruchy v režime 8x5xNBD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na mieste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6024B9F8" w14:textId="75EC3C4F" w:rsidR="00185FDE" w:rsidRPr="00C16AB6" w:rsidRDefault="00B9496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okazené 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dodané pevné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disky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musia zostávať vo vlastníctve verejného obstarávateľa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BFF36E8" w14:textId="09A56984" w:rsidR="00185FDE" w:rsidRPr="00C16AB6" w:rsidRDefault="00B9496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c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entralizovaná podpora dodávaného riešenia, ktorého je produkt súčasťou s nasledujúcimi charakteristikami:</w:t>
            </w:r>
          </w:p>
          <w:p w14:paraId="08EA5DFE" w14:textId="3423E988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lastRenderedPageBreak/>
              <w:t>r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iešenie servisných prípadov na úrovni riešenia, nie len na úrovni podpory jednotlivých produktov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  <w:p w14:paraId="5315646C" w14:textId="77777777" w:rsidR="00C16AB6" w:rsidRPr="00C16AB6" w:rsidRDefault="00B9496E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</w:t>
            </w:r>
            <w:r w:rsidR="00185FD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odpora celkového riešenia nasadených 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hardvérových </w:t>
            </w:r>
            <w:r w:rsidR="00185FD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aj 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softvérových</w:t>
            </w:r>
            <w:r w:rsidR="00185FD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produktov výrobcu, na ktoré je poskytovan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á</w:t>
            </w:r>
            <w:r w:rsidR="00185FD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</w:t>
            </w:r>
            <w:r w:rsidR="0037451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  <w:p w14:paraId="7D92A5A5" w14:textId="6459B6B4" w:rsidR="00C16AB6" w:rsidRPr="00C16AB6" w:rsidRDefault="00C16AB6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="00EE1653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="00EE1653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="00EE1653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a </w:t>
            </w:r>
            <w:proofErr w:type="spellStart"/>
            <w:r w:rsidR="00E6604F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="00EE1653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="00EE1653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6E977AA9" w14:textId="2F55603B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</w:t>
            </w:r>
            <w:r w:rsidR="00185FDE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žnosť otvorenia servisného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prípadu bez nutnosti robiť vlastnú diagnostiku problému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</w:p>
          <w:p w14:paraId="4449A5BF" w14:textId="2AFFE765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oskytovateľ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podpory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musí byť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primárny bod kontaktu pre incidenty v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 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riešení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58687012" w14:textId="218AA7DA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anažment servisného prípadu a koordinácia jednotlivých servisných tímov výrobcu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musí byť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zabezpečená výrobcom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39A03AA8" w14:textId="06AECFC4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v prípade, a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k riešenie pozostáva z produktov výrobcu a produktov jeho aliančných partnerov na podporu riešení,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musia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byť riešenia vytvorené z približne 50 % alebo viac produktami výrobcu, aby boli oprávnené na takto popisovaný typ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podpory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52F709E2" w14:textId="24AFFF27" w:rsidR="00185FDE" w:rsidRPr="00C16AB6" w:rsidRDefault="00B9496E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požiadavka na p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rístup k</w:t>
            </w:r>
            <w:r w:rsidR="00803335">
              <w:rPr>
                <w:rFonts w:ascii="Arial" w:hAnsi="Arial" w:cs="Arial"/>
                <w:sz w:val="18"/>
                <w:szCs w:val="16"/>
                <w:lang w:val="sk-SK"/>
              </w:rPr>
              <w:t> </w:t>
            </w:r>
            <w:proofErr w:type="spellStart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webin</w:t>
            </w:r>
            <w:r w:rsidR="00803335">
              <w:rPr>
                <w:rFonts w:ascii="Arial" w:hAnsi="Arial" w:cs="Arial"/>
                <w:sz w:val="18"/>
                <w:szCs w:val="16"/>
                <w:lang w:val="sk-SK"/>
              </w:rPr>
              <w:t>á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rom</w:t>
            </w:r>
            <w:proofErr w:type="spellEnd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 odporúčanými postupmi pre nasadenie a prevádzkovanie 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>podporovaných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produktov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6A430E8C" w14:textId="1744A3C8" w:rsidR="00185FDE" w:rsidRPr="00C16AB6" w:rsidRDefault="007C5663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ostupnosť podporného centra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 požadovanom režime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24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x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7 formou telefónu, mailu, alebo cez web prístup k riešeniam pri používaní, konfigurácii, alebo pri riešení problémov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:</w:t>
            </w:r>
          </w:p>
          <w:p w14:paraId="2991FCD5" w14:textId="557DB2B6" w:rsidR="00185FDE" w:rsidRPr="00C16AB6" w:rsidRDefault="00185FDE" w:rsidP="00501803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pre závažnosť hovorov 1 a 2 je odpoveď Centra 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výrobcu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do 30min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609D4767" w14:textId="523DD558" w:rsidR="00185FDE" w:rsidRPr="00C16AB6" w:rsidRDefault="00185FDE" w:rsidP="0037451E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3 a 4 je odpoveď Centra</w:t>
            </w:r>
            <w:r w:rsidR="007C5663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výrobcu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do 60min počas pracovných hodín, resp. nasledujúci pracovný deň pri hovoroch mimo pracovných hodín</w:t>
            </w:r>
            <w:r w:rsidR="0037451E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3DEDA93A" w14:textId="38EEC4B8" w:rsidR="00185FDE" w:rsidRPr="00C16AB6" w:rsidRDefault="007C5663" w:rsidP="0037451E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 prípade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komunikáci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e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výrobco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iných súčasti riešenia je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nevyhnutné preukázať 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existenci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u</w:t>
            </w:r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>supportných</w:t>
            </w:r>
            <w:proofErr w:type="spellEnd"/>
            <w:r w:rsidR="00185FDE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BDE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E7E92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61E57514" w14:textId="77777777" w:rsidR="00A341DE" w:rsidRDefault="00A341DE">
      <w:r>
        <w:br w:type="page"/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185FDE" w:rsidRPr="00C16AB6" w14:paraId="5E95937B" w14:textId="404A9329" w:rsidTr="00A341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F7ED" w14:textId="572C848A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lastRenderedPageBreak/>
              <w:t>Prevedenie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0963" w14:textId="4D9E5ACB" w:rsidR="0009760F" w:rsidRPr="00C16AB6" w:rsidRDefault="00185FD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19“ 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>serverová skriňa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</w:t>
            </w:r>
          </w:p>
          <w:p w14:paraId="6FEACBB6" w14:textId="40BBD1BE" w:rsidR="0009760F" w:rsidRPr="00C16AB6" w:rsidRDefault="00185FD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výška </w:t>
            </w:r>
            <w:r w:rsidR="001B4AAB" w:rsidRPr="00C16AB6">
              <w:rPr>
                <w:rFonts w:ascii="Arial" w:hAnsi="Arial" w:cs="Arial"/>
                <w:sz w:val="18"/>
                <w:szCs w:val="16"/>
                <w:lang w:val="sk-SK"/>
              </w:rPr>
              <w:t>2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U, </w:t>
            </w:r>
          </w:p>
          <w:p w14:paraId="1C720E26" w14:textId="0DAB5164" w:rsidR="00185FDE" w:rsidRPr="00C16AB6" w:rsidRDefault="00185FDE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servera musia byť aj koľajnice na montáž do 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serverovej 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>skrine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spolu s ramenom na vedenie kabeláže, ktoré umožňuje </w:t>
            </w:r>
            <w:proofErr w:type="spellStart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servisovanie</w:t>
            </w:r>
            <w:proofErr w:type="spellEnd"/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počas prevádzky 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>S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ervera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TYP 1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B2A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69E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7C5663" w:rsidRPr="00C16AB6" w14:paraId="24FDF7C0" w14:textId="77777777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0113" w14:textId="75D0F310" w:rsidR="007C5663" w:rsidRPr="00C16AB6" w:rsidRDefault="007C5663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6285A4" w14:textId="005E2F77" w:rsidR="0009760F" w:rsidRPr="00C16AB6" w:rsidRDefault="007C5663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ponuky musí byť inštalačná služba 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>zahrňujúca dopravu, montáž, inštaláciu a nastavenie dodaných zariadení prípadne softvérov</w:t>
            </w:r>
            <w:r w:rsidR="003530FD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  <w:r w:rsidR="0061304B" w:rsidRPr="00C16AB6">
              <w:rPr>
                <w:rFonts w:ascii="Arial" w:hAnsi="Arial" w:cs="Arial"/>
                <w:sz w:val="18"/>
                <w:szCs w:val="16"/>
                <w:lang w:val="sk-SK"/>
              </w:rPr>
              <w:t>pre preukázanie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funkčnosti a</w:t>
            </w:r>
            <w:r w:rsidR="0061304B" w:rsidRPr="00C16AB6">
              <w:rPr>
                <w:rFonts w:ascii="Arial" w:hAnsi="Arial" w:cs="Arial"/>
                <w:sz w:val="18"/>
                <w:szCs w:val="16"/>
                <w:lang w:val="sk-SK"/>
              </w:rPr>
              <w:t> 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>prevádzkyschopnosti</w:t>
            </w:r>
            <w:r w:rsidR="0061304B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dodaného zariadenia</w:t>
            </w:r>
            <w:r w:rsidR="00C16AB6" w:rsidRPr="00C16AB6">
              <w:rPr>
                <w:rFonts w:ascii="Arial" w:hAnsi="Arial" w:cs="Arial"/>
                <w:sz w:val="18"/>
                <w:szCs w:val="16"/>
                <w:lang w:val="sk-SK"/>
              </w:rPr>
              <w:t>.</w:t>
            </w:r>
            <w:r w:rsidR="0009760F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 </w:t>
            </w:r>
          </w:p>
          <w:p w14:paraId="13F3D7EA" w14:textId="77777777" w:rsidR="0009760F" w:rsidRPr="00C16AB6" w:rsidRDefault="0009760F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inštalačnú službu musí zabezpečovať certifikovaná osoba oprávnená zabezpečovať montáž, inštaláciu a nastavenie dodávaného Serveru Typ 1. </w:t>
            </w:r>
          </w:p>
          <w:p w14:paraId="69AAE568" w14:textId="3AB63654" w:rsidR="007C5663" w:rsidRPr="00C16AB6" w:rsidRDefault="0009760F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uchádzač musí preukázať, že disponuje aktuálne platným certifikátom vydaný výrobcom alebo producentom</w:t>
            </w:r>
            <w:r w:rsidR="003530FD" w:rsidRPr="00C16AB6">
              <w:rPr>
                <w:rFonts w:ascii="Arial" w:hAnsi="Arial" w:cs="Arial"/>
                <w:sz w:val="18"/>
                <w:szCs w:val="16"/>
                <w:lang w:val="sk-SK"/>
              </w:rPr>
              <w:t xml:space="preserve">, resp. </w:t>
            </w: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osobou, ktorá je oprávnená tento certifikát vydávať pre dodávaný Server Typ 1.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2FA6C3" w14:textId="77777777" w:rsidR="007C5663" w:rsidRPr="00C16AB6" w:rsidRDefault="007C5663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1D7AD5" w14:textId="77777777" w:rsidR="007C5663" w:rsidRPr="00C16AB6" w:rsidRDefault="007C5663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85FDE" w:rsidRPr="00C16AB6" w14:paraId="1D0A1581" w14:textId="7978A7B9" w:rsidTr="0015089A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C10F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bookmarkStart w:id="3" w:name="_Hlk61539231"/>
            <w:r w:rsidRPr="00C16AB6">
              <w:rPr>
                <w:rFonts w:ascii="Arial" w:hAnsi="Arial" w:cs="Arial"/>
                <w:sz w:val="18"/>
                <w:szCs w:val="16"/>
              </w:rPr>
              <w:t xml:space="preserve">Počet serverov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B16" w14:textId="47CA6373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6</w:t>
            </w:r>
            <w:r w:rsidR="007C5663" w:rsidRPr="00C16AB6">
              <w:rPr>
                <w:rFonts w:ascii="Arial" w:hAnsi="Arial" w:cs="Arial"/>
                <w:sz w:val="18"/>
                <w:szCs w:val="16"/>
              </w:rPr>
              <w:t xml:space="preserve">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810D97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7635D" w14:textId="77777777" w:rsidR="00185FDE" w:rsidRPr="00C16AB6" w:rsidRDefault="00185FDE" w:rsidP="00185FDE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bookmarkEnd w:id="2"/>
      <w:bookmarkEnd w:id="3"/>
    </w:tbl>
    <w:p w14:paraId="2F222088" w14:textId="5E263F84" w:rsidR="00C43E4F" w:rsidRPr="00C16AB6" w:rsidRDefault="00C43E4F">
      <w:pPr>
        <w:rPr>
          <w:rFonts w:ascii="Arial" w:hAnsi="Arial" w:cs="Arial"/>
        </w:rPr>
      </w:pPr>
    </w:p>
    <w:p w14:paraId="1B5D8C8F" w14:textId="77777777" w:rsidR="0037451E" w:rsidRPr="00C16AB6" w:rsidRDefault="0037451E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0F458958" w14:textId="213F7AFA" w:rsidR="00256789" w:rsidRPr="00C16AB6" w:rsidRDefault="00256789" w:rsidP="00256789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2.</w:t>
      </w:r>
      <w:r w:rsidRPr="00C16AB6">
        <w:rPr>
          <w:rFonts w:ascii="Arial" w:hAnsi="Arial" w:cs="Arial"/>
          <w:b/>
        </w:rPr>
        <w:tab/>
        <w:t>Požiadavky na Serverovú infraštruktúru - Server Typ 2: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83"/>
        <w:gridCol w:w="6"/>
        <w:gridCol w:w="1556"/>
        <w:gridCol w:w="2693"/>
      </w:tblGrid>
      <w:tr w:rsidR="003530FD" w:rsidRPr="00C16AB6" w14:paraId="39D4D010" w14:textId="1E77B647" w:rsidTr="00C16AB6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4E2171D" w14:textId="56E04025" w:rsidR="003530FD" w:rsidRPr="00C16AB6" w:rsidRDefault="003530FD" w:rsidP="003530FD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Parameter :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09D9E76" w14:textId="354F5C34" w:rsidR="003530FD" w:rsidRPr="00C16AB6" w:rsidRDefault="003530FD" w:rsidP="003530F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Minimálne požadované parametre :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48C1982" w14:textId="40910172" w:rsidR="003530FD" w:rsidRPr="00C16AB6" w:rsidRDefault="003530FD" w:rsidP="003530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988560" w14:textId="15F141FE" w:rsidR="003530FD" w:rsidRPr="00C16AB6" w:rsidRDefault="003530FD" w:rsidP="003530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b/>
                <w:sz w:val="18"/>
                <w:szCs w:val="18"/>
              </w:rPr>
              <w:t>POZNÁMKA (Návrh uchádzača)</w:t>
            </w:r>
          </w:p>
        </w:tc>
      </w:tr>
      <w:tr w:rsidR="003530FD" w:rsidRPr="00C16AB6" w14:paraId="2BD068A1" w14:textId="77777777" w:rsidTr="00C16AB6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BA535" w14:textId="42D00833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Server Typ 2  </w:t>
            </w:r>
            <w:r w:rsidRPr="00C16AB6">
              <w:rPr>
                <w:rFonts w:ascii="Arial" w:hAnsi="Arial" w:cs="Arial"/>
                <w:bCs/>
                <w:i/>
                <w:sz w:val="18"/>
                <w:szCs w:val="18"/>
              </w:rPr>
              <w:t>požiadavka uviesť</w:t>
            </w:r>
            <w:r w:rsidRPr="00C16AB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detailnú technickú konfiguráciu s jednoznačným označením komponentov podľa výrobcu </w:t>
            </w:r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br/>
              <w:t xml:space="preserve">(Part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Product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Code</w:t>
            </w:r>
            <w:proofErr w:type="spellEnd"/>
            <w:r w:rsidRPr="00C16AB6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DB186" w14:textId="77777777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480AE8DC" w14:textId="0341ADF0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BC52" w14:textId="3B676751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Procesor</w:t>
            </w:r>
            <w:r w:rsidR="00C16AB6" w:rsidRPr="00C16AB6">
              <w:rPr>
                <w:rFonts w:ascii="Arial" w:hAnsi="Arial" w:cs="Arial"/>
                <w:sz w:val="18"/>
                <w:szCs w:val="18"/>
              </w:rPr>
              <w:t xml:space="preserve"> (CPU)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8C6A5" w14:textId="4C47A9C6" w:rsidR="004A2E49" w:rsidRPr="00C16AB6" w:rsidRDefault="003530FD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model servera pri osadení procesormi typu x86 musí byť schopný dosiahnuť výkon </w:t>
            </w:r>
            <w:r w:rsidR="0037451E"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666 bodov podľa testu SPECrate®2017_int_base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result</w:t>
            </w:r>
            <w:proofErr w:type="spellEnd"/>
            <w:r w:rsidR="0037451E"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7D7336D1" w14:textId="521AAC98" w:rsidR="003530FD" w:rsidRPr="00C16AB6" w:rsidRDefault="003530FD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celkový počet jadier jedného procesora nesmie presiahnuť 32 z dôvodu licenčných obmedzení</w:t>
            </w:r>
            <w:r w:rsidR="0037451E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1D89B" w14:textId="77777777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A7F9F" w14:textId="77777777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214A018C" w14:textId="77777777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D6ED" w14:textId="77777777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Počet/max. počet CPU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F1D4" w14:textId="77777777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2/2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208A" w14:textId="77777777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4139" w14:textId="77777777" w:rsidR="003530FD" w:rsidRPr="00C16AB6" w:rsidRDefault="003530FD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5DD3245B" w14:textId="52BEA96A" w:rsidTr="00C16AB6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205A" w14:textId="77777777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Pamäť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37C1" w14:textId="0739B695" w:rsidR="003530FD" w:rsidRPr="00C16AB6" w:rsidRDefault="003530FD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požadovaná kapacita 512 GB (8x 64GB), DDR4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Registered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min. 4800MHz, </w:t>
            </w:r>
          </w:p>
          <w:p w14:paraId="7EAA1421" w14:textId="635D52E1" w:rsidR="003530FD" w:rsidRPr="00C16AB6" w:rsidRDefault="003530FD" w:rsidP="0037451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rozšíriteľnosť pamäte pri zachovaní rovnakých modulov je rozšíriteľná na maximálnu veľkosť 2TB.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8214A" w14:textId="77777777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303F" w14:textId="77777777" w:rsidR="003530FD" w:rsidRPr="00C16AB6" w:rsidRDefault="003530FD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0A451463" w14:textId="0C25CF42" w:rsidTr="00C16AB6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CFEA" w14:textId="6610BA92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Škálovateľnosť pamäte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244A" w14:textId="513AA6B7" w:rsidR="003530FD" w:rsidRPr="00C16AB6" w:rsidRDefault="003530FD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do 8TB pri využití 256GB modulov</w:t>
            </w:r>
            <w:r w:rsidR="0037451E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E4581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DFE2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015A6C32" w14:textId="3475B0D4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6A655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Ethernet adaptér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75D4" w14:textId="34B0741E" w:rsidR="003530FD" w:rsidRPr="00C16AB6" w:rsidRDefault="003530FD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1x du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á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l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ne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portový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40/100/200Gb/s konvergovaný adaptér podporujúci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FC a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FCoE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, zabezpečujúci redundantné a vysoko priepustné pripojenie servera. </w:t>
            </w:r>
          </w:p>
          <w:p w14:paraId="484C43CF" w14:textId="77777777" w:rsidR="003530FD" w:rsidRPr="00C16AB6" w:rsidRDefault="003530FD" w:rsidP="00AF5CD5">
            <w:pPr>
              <w:pStyle w:val="Odsekzoznamu"/>
              <w:spacing w:after="120" w:line="240" w:lineRule="auto"/>
              <w:ind w:left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Vlastnosti konvergovaného adaptéra:</w:t>
            </w:r>
          </w:p>
          <w:p w14:paraId="30D24433" w14:textId="0FA5C8B0" w:rsidR="003530FD" w:rsidRPr="00C16AB6" w:rsidRDefault="003530FD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Q-in-Q,</w:t>
            </w:r>
          </w:p>
          <w:p w14:paraId="0D8F36DE" w14:textId="6610BF9B" w:rsidR="003530FD" w:rsidRPr="00C16AB6" w:rsidRDefault="003530FD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jedna vrstva (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layer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) VLAN je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enkapsulovaná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do ďalšej vrstvy,</w:t>
            </w:r>
          </w:p>
          <w:p w14:paraId="4A388A0F" w14:textId="3665E441" w:rsidR="003530FD" w:rsidRPr="00C16AB6" w:rsidRDefault="003530FD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Multi-network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multi-latency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</w:p>
          <w:p w14:paraId="7615501E" w14:textId="7DF26B60" w:rsidR="003530FD" w:rsidRPr="00C16AB6" w:rsidRDefault="003530FD" w:rsidP="00AF5CD5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Traffic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Segregation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</w:p>
          <w:p w14:paraId="2AAF739B" w14:textId="2B939BF0" w:rsidR="003530FD" w:rsidRPr="00C16AB6" w:rsidRDefault="003530FD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Network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adapter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(nie Server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Boot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),</w:t>
            </w:r>
          </w:p>
          <w:p w14:paraId="27F2B995" w14:textId="0FFB4007" w:rsidR="003530FD" w:rsidRPr="00C16AB6" w:rsidRDefault="003530FD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nastavenia adaptéra prostredníctvom  politík cez softvér centrálnej správy serverovej infraštruktúry,</w:t>
            </w:r>
          </w:p>
          <w:p w14:paraId="25C64C6B" w14:textId="34D412E7" w:rsidR="003530FD" w:rsidRPr="00C16AB6" w:rsidRDefault="003530FD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vytvorenia až 512 virtuálnych sieťových adaptérov s možnosťou výberu medzi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Ethernet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vNIC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alebo FC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vHBA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4DC7B43D" w14:textId="384F9C4E" w:rsidR="003530FD" w:rsidRPr="00C16AB6" w:rsidRDefault="003530FD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 1x 1Gb/s port na nezávislé pripojenie od operačného systém</w:t>
            </w:r>
            <w:r w:rsidR="00C16AB6" w:rsidRPr="00C16AB6">
              <w:rPr>
                <w:rFonts w:ascii="Arial" w:hAnsi="Arial" w:cs="Arial"/>
                <w:sz w:val="18"/>
                <w:szCs w:val="18"/>
                <w:lang w:val="sk-SK"/>
              </w:rPr>
              <w:t>u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F37F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72AF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0FD" w:rsidRPr="00C16AB6" w14:paraId="000BCCAD" w14:textId="78F569DB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5A16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Diskový radič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DC001" w14:textId="795ACF81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hardvérový</w:t>
            </w:r>
            <w:r w:rsidR="003530FD"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diskový radič s podporou min. RAID 1 s rozhraním M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="003530FD" w:rsidRPr="00C16AB6">
              <w:rPr>
                <w:rFonts w:ascii="Arial" w:hAnsi="Arial" w:cs="Arial"/>
                <w:sz w:val="18"/>
                <w:szCs w:val="18"/>
                <w:lang w:val="sk-SK"/>
              </w:rPr>
              <w:t>2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F19A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DEEE" w14:textId="77777777" w:rsidR="003530FD" w:rsidRPr="00C16AB6" w:rsidRDefault="003530FD" w:rsidP="00381F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7ED01017" w14:textId="427751B6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C90F" w14:textId="7D9316CB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Subsystém pevných diskov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37D8" w14:textId="101A16EE" w:rsidR="004A2E49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minimálne 2x </w:t>
            </w:r>
            <w:r w:rsidR="00C16AB6" w:rsidRPr="00C16AB6">
              <w:rPr>
                <w:rFonts w:ascii="Arial" w:hAnsi="Arial" w:cs="Arial"/>
                <w:sz w:val="18"/>
                <w:szCs w:val="18"/>
                <w:lang w:val="sk-SK"/>
              </w:rPr>
              <w:t>24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0GB typu SSD s rozhraním M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2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92493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699B1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6855B4D7" w14:textId="24C30EB1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C28" w14:textId="09191200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lastRenderedPageBreak/>
              <w:t>Škálovateľnosť diskovej kapacity pre vybranú typovú radu serverov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C049" w14:textId="510CE696" w:rsidR="004A2E49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minimálne 28 diskov </w:t>
            </w:r>
            <w:r w:rsidR="001B4AAB" w:rsidRPr="00C16AB6">
              <w:rPr>
                <w:rFonts w:ascii="Arial" w:hAnsi="Arial" w:cs="Arial"/>
                <w:sz w:val="18"/>
                <w:szCs w:val="18"/>
                <w:lang w:val="sk-SK"/>
              </w:rPr>
              <w:t>SFF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 pre jeden server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468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BA6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38574626" w14:textId="1F89A6DC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93EB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Konektor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62DB" w14:textId="76F6E8C6" w:rsidR="004A2E49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jeden KVM konektor, ktorý poskytuje pripojenie 2x USB zariadenia, jedného VGA a jedného sériového zariadenia.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5C399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FA71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3A26689F" w14:textId="7EDECDEA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EA70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PCI sloty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07ADF" w14:textId="14D79536" w:rsidR="004A2E49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minimálne 1 voľný rozširujúci slot PCI-Express Gen4 x16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24D0A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766E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398930C0" w14:textId="28622D82" w:rsidTr="00C16AB6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6AA9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Grafický adaptér 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0B981" w14:textId="2D8400C6" w:rsidR="004A2E49" w:rsidRPr="00C16AB6" w:rsidRDefault="004A2E49" w:rsidP="0050180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integrovaný grafický adaptér na základnej doske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5C56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9C02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AB6" w:rsidRPr="00C16AB6" w14:paraId="0923326E" w14:textId="77777777" w:rsidTr="00C16AB6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5F3E" w14:textId="77777777" w:rsidR="00C16AB6" w:rsidRPr="00C16AB6" w:rsidRDefault="00C16AB6" w:rsidP="005F3B8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16AB6">
              <w:rPr>
                <w:rFonts w:ascii="Arial" w:hAnsi="Arial" w:cs="Arial"/>
                <w:sz w:val="18"/>
                <w:szCs w:val="16"/>
              </w:rPr>
              <w:t>Napájacie zdroje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D298" w14:textId="77777777" w:rsidR="00C16AB6" w:rsidRPr="00C16AB6" w:rsidRDefault="00C16AB6" w:rsidP="005F3B8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redundancia: N+1</w:t>
            </w:r>
          </w:p>
          <w:p w14:paraId="31D001D6" w14:textId="77777777" w:rsidR="00C16AB6" w:rsidRPr="00C16AB6" w:rsidRDefault="00C16AB6" w:rsidP="005F3B8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256" w:hanging="256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minimálny výkon jedného zdroja 2300W pri 230V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48E2" w14:textId="77777777" w:rsidR="00C16AB6" w:rsidRPr="00C16AB6" w:rsidRDefault="00C16AB6" w:rsidP="005F3B8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CD49" w14:textId="77777777" w:rsidR="00C16AB6" w:rsidRPr="00C16AB6" w:rsidRDefault="00C16AB6" w:rsidP="005F3B8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A2E49" w:rsidRPr="00C16AB6" w14:paraId="29DA3C89" w14:textId="0305D305" w:rsidTr="00C16AB6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01A01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Bezpečnosť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60D8" w14:textId="77777777" w:rsidR="004A2E49" w:rsidRPr="00C16AB6" w:rsidRDefault="004A2E49" w:rsidP="00AF5CD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Požiadavky navrhnuté tak, aby poskytovali vysoký stupeň bezpečnosti s nasledovnými vlastnosťami:</w:t>
            </w:r>
          </w:p>
          <w:p w14:paraId="374C4B25" w14:textId="30EC45DE" w:rsidR="004A2E49" w:rsidRPr="00C16AB6" w:rsidRDefault="004A2E49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Modul TPM 2.0,</w:t>
            </w:r>
          </w:p>
          <w:p w14:paraId="04EB9107" w14:textId="734111D0" w:rsidR="004A2E49" w:rsidRPr="00C16AB6" w:rsidRDefault="004A2E49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SPDM (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Security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Data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Model),</w:t>
            </w:r>
          </w:p>
          <w:p w14:paraId="5C277110" w14:textId="2255534C" w:rsidR="004A2E49" w:rsidRPr="00C16AB6" w:rsidRDefault="004A2E49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MCTP (Management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Component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Transport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Protocol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) over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PCIe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Vendor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Defined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Messaging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00D3E1E1" w14:textId="3E695277" w:rsidR="004A2E49" w:rsidRPr="00C16AB6" w:rsidRDefault="004A2E49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Podpora BIOS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Scrub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Policies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6D928A8D" w14:textId="698D807C" w:rsidR="004A2E49" w:rsidRPr="00C16AB6" w:rsidRDefault="004A2E49" w:rsidP="00501803">
            <w:pPr>
              <w:pStyle w:val="Odsekzoznamu"/>
              <w:numPr>
                <w:ilvl w:val="1"/>
                <w:numId w:val="7"/>
              </w:numPr>
              <w:spacing w:after="0" w:line="240" w:lineRule="auto"/>
              <w:ind w:left="682" w:hanging="283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Trust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anchor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module (TAM).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19E2B" w14:textId="77777777" w:rsidR="004A2E49" w:rsidRPr="00C16AB6" w:rsidRDefault="004A2E49" w:rsidP="00501803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1593" w14:textId="77777777" w:rsidR="004A2E49" w:rsidRPr="00C16AB6" w:rsidRDefault="004A2E49" w:rsidP="00501803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  <w:tr w:rsidR="004A2E49" w:rsidRPr="00C16AB6" w14:paraId="36493974" w14:textId="06B16912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10A3E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Správa a manažment 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91D8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hardvérový komponent nezávislý od operačného systému formou vzdialenej grafickej KVM konzoly,</w:t>
            </w:r>
          </w:p>
          <w:p w14:paraId="20C10827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pripojenia vzdialených médií, napr. CD ROM, DVD ROM, ISO image, USB kľúč, FDD,  vzdialený adresár,</w:t>
            </w:r>
          </w:p>
          <w:p w14:paraId="28627D3C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štartu, reštartu a vypnutia servera cez sieť LAN, nezávisle od OS,</w:t>
            </w:r>
          </w:p>
          <w:p w14:paraId="656B420F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centrálne manažovať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5ED21C6E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centrálne manažovať ovládače OS, </w:t>
            </w:r>
          </w:p>
          <w:p w14:paraId="3D997FC7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možnosť automaticky registrovať servisné incidenty priamo u výrobcu,</w:t>
            </w:r>
          </w:p>
          <w:p w14:paraId="44C7CAA3" w14:textId="7A6210B9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automatická obnova poškodeného / neautentického </w:t>
            </w:r>
            <w:proofErr w:type="spellStart"/>
            <w:r w:rsidR="00F458EC" w:rsidRPr="00C16AB6">
              <w:rPr>
                <w:rFonts w:ascii="Arial" w:hAnsi="Arial" w:cs="Arial"/>
                <w:sz w:val="18"/>
                <w:szCs w:val="16"/>
                <w:lang w:val="sk-SK"/>
              </w:rPr>
              <w:t>firmware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servera,</w:t>
            </w:r>
          </w:p>
          <w:p w14:paraId="278862F6" w14:textId="1DD21E7A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server plne integrovaný so softvérom centrálnej správy serverovej infraštruktúry.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5021" w14:textId="77777777" w:rsidR="004A2E49" w:rsidRPr="00C16AB6" w:rsidRDefault="004A2E49" w:rsidP="00501803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898A6" w14:textId="77777777" w:rsidR="004A2E49" w:rsidRPr="00C16AB6" w:rsidRDefault="004A2E49" w:rsidP="00501803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  <w:tr w:rsidR="004A2E49" w:rsidRPr="00C16AB6" w14:paraId="023CE95D" w14:textId="4DA51296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F8EC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Servisná podpora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35CC" w14:textId="77777777" w:rsidR="004A2E49" w:rsidRPr="00C16AB6" w:rsidRDefault="004A2E49" w:rsidP="00AF5CD5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minimálne 3 roky od zakúpenia s nasledujúcimi parametrami:</w:t>
            </w:r>
          </w:p>
          <w:p w14:paraId="2EA6AB14" w14:textId="77777777" w:rsidR="004A2E49" w:rsidRPr="00C16AB6" w:rsidRDefault="004A2E49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4AFDDB2F" w14:textId="77777777" w:rsidR="004A2E49" w:rsidRPr="00C16AB6" w:rsidRDefault="004A2E49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07CE6767" w14:textId="77777777" w:rsidR="004A2E49" w:rsidRPr="00C16AB6" w:rsidRDefault="004A2E49" w:rsidP="00C16AB6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6F4FE2CE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lastRenderedPageBreak/>
              <w:t>riešenie servisných prípadov na úrovni riešenia, nie len na úrovni podpory jednotlivých produktov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4BE16D8E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0C7D58A3" w14:textId="1362A893" w:rsidR="00C16AB6" w:rsidRPr="00C16AB6" w:rsidRDefault="00C16AB6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="00EE1653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="00E6604F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</w:t>
            </w:r>
            <w:r w:rsidR="00E6604F"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="00EE1653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</w:t>
            </w:r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ware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C16AB6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4E739EEC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požiadavka na možnosť otvorenia servisného prípadu bez nutnosti robiť vlastnú diagnostiku problému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49391489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poskytovateľ podpory musí byť primárny bod kontaktu pre incidenty v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riešení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62C772C2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0EE954CC" w14:textId="77777777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v prípade, ak riešenie pozostáva z produktov výrobcu a produktov jeho aliančných partnerov na podporu riešení, musia byť riešenia vytvorené z približne 50 % alebo viac produktami výrobcu, aby boli oprávnené na takto popisovaný typ podpory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23FA5568" w14:textId="3299C339" w:rsidR="00C16AB6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požiadavka na prístup k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webin</w:t>
            </w:r>
            <w:r w:rsidR="00803335">
              <w:rPr>
                <w:rFonts w:ascii="Arial" w:hAnsi="Arial" w:cs="Arial"/>
                <w:sz w:val="18"/>
                <w:szCs w:val="18"/>
                <w:lang w:val="sk-SK"/>
              </w:rPr>
              <w:t>á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rom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s odporúčanými postupmi pre nasadenie a prevádzkovanie podporovaných produktov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5B7B11D3" w14:textId="37F7440C" w:rsidR="004A2E49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B67A3D8" w14:textId="35B7FC15" w:rsidR="004A2E49" w:rsidRPr="00C16AB6" w:rsidRDefault="004A2E49" w:rsidP="00C16AB6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1 a 2 je odpoveď Centra výrobcu do 30min</w:t>
            </w:r>
            <w:r w:rsidR="00AF5CD5" w:rsidRPr="00C16AB6">
              <w:rPr>
                <w:rFonts w:ascii="Arial" w:hAnsi="Arial" w:cs="Arial"/>
                <w:sz w:val="18"/>
                <w:szCs w:val="16"/>
                <w:lang w:val="sk-SK"/>
              </w:rPr>
              <w:t>,</w:t>
            </w:r>
          </w:p>
          <w:p w14:paraId="7205674A" w14:textId="76304AF1" w:rsidR="004A2E49" w:rsidRPr="00C16AB6" w:rsidRDefault="004A2E49" w:rsidP="00C16AB6">
            <w:pPr>
              <w:pStyle w:val="Odsekzoznamu"/>
              <w:numPr>
                <w:ilvl w:val="2"/>
                <w:numId w:val="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deň pri hovoroch mimo pracovných hodín</w:t>
            </w:r>
            <w:r w:rsidR="00AF5CD5" w:rsidRP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28B35126" w14:textId="4823DF03" w:rsidR="004A2E49" w:rsidRPr="00C16AB6" w:rsidRDefault="004A2E49" w:rsidP="00C16AB6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supportných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19ED9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EF1D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B0C84" w14:textId="77777777" w:rsidR="00A341DE" w:rsidRDefault="00A341DE">
      <w:r>
        <w:br w:type="page"/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83"/>
        <w:gridCol w:w="1562"/>
        <w:gridCol w:w="2693"/>
      </w:tblGrid>
      <w:tr w:rsidR="004A2E49" w:rsidRPr="00C16AB6" w14:paraId="0ECE2C77" w14:textId="7AD01794" w:rsidTr="00A341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3DFE" w14:textId="40AAE334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lastRenderedPageBreak/>
              <w:t>Prevedenie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820E5" w14:textId="77777777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19“ serverová skriňa, </w:t>
            </w:r>
          </w:p>
          <w:p w14:paraId="1FEBAB89" w14:textId="232F54E0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výška </w:t>
            </w:r>
            <w:r w:rsidR="001B4AAB" w:rsidRPr="00C16AB6">
              <w:rPr>
                <w:rFonts w:ascii="Arial" w:hAnsi="Arial" w:cs="Arial"/>
                <w:sz w:val="18"/>
                <w:szCs w:val="18"/>
                <w:lang w:val="sk-SK"/>
              </w:rPr>
              <w:t>2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U, </w:t>
            </w:r>
          </w:p>
          <w:p w14:paraId="774435BB" w14:textId="7862725C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súčasťou servera musia byť aj koľajnice na montáž do serverovej </w:t>
            </w:r>
            <w:r w:rsidR="00C16AB6" w:rsidRPr="00C16AB6">
              <w:rPr>
                <w:rFonts w:ascii="Arial" w:hAnsi="Arial" w:cs="Arial"/>
                <w:sz w:val="18"/>
                <w:szCs w:val="18"/>
                <w:lang w:val="sk-SK"/>
              </w:rPr>
              <w:t>skrine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spolu s ramenom na vedenie kabeláže, ktoré umožňuje </w:t>
            </w:r>
            <w:proofErr w:type="spellStart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servisovanie</w:t>
            </w:r>
            <w:proofErr w:type="spellEnd"/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počas prevádzky Servera TYP 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AD1F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8620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13D9CCEB" w14:textId="77777777" w:rsidTr="00A341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31E29" w14:textId="627E48DA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Inštalácia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82318E" w14:textId="73CA216A" w:rsidR="0061304B" w:rsidRPr="00C16AB6" w:rsidRDefault="0061304B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C16AB6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08E572EE" w14:textId="4A8C0AE5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Serveru Typ 2. </w:t>
            </w:r>
          </w:p>
          <w:p w14:paraId="2D38DC6B" w14:textId="5D55B8AA" w:rsidR="004A2E49" w:rsidRPr="00C16AB6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C16AB6">
              <w:rPr>
                <w:rFonts w:ascii="Arial" w:hAnsi="Arial" w:cs="Arial"/>
                <w:sz w:val="18"/>
                <w:szCs w:val="18"/>
                <w:lang w:val="sk-SK"/>
              </w:rPr>
              <w:t>uchádzač musí preukázať, že disponuje aktuálne platným certifikátom vydaný výrobcom alebo producentom, resp. osobou, ktorá je oprávnená tento certifikát vydávať pre dodávaný Server Typ 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6CC052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B069E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C16AB6" w14:paraId="65C7D8FD" w14:textId="669728C1" w:rsidTr="00C16AB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8981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 xml:space="preserve">Počet serverov 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DD27" w14:textId="216997EB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6AB6"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9A3A0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3579E" w14:textId="77777777" w:rsidR="004A2E49" w:rsidRPr="00C16AB6" w:rsidRDefault="004A2E49" w:rsidP="004A2E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C4AB7" w14:textId="0F30C57D" w:rsidR="000E577E" w:rsidRPr="00C16AB6" w:rsidRDefault="000E577E">
      <w:pPr>
        <w:rPr>
          <w:rFonts w:ascii="Arial" w:hAnsi="Arial" w:cs="Arial"/>
        </w:rPr>
      </w:pPr>
    </w:p>
    <w:p w14:paraId="5D1503B5" w14:textId="77777777" w:rsidR="00B93E09" w:rsidRPr="00C16AB6" w:rsidRDefault="00B93E09">
      <w:pPr>
        <w:rPr>
          <w:rFonts w:ascii="Arial" w:hAnsi="Arial" w:cs="Arial"/>
        </w:rPr>
      </w:pPr>
    </w:p>
    <w:p w14:paraId="1E4930BF" w14:textId="77777777" w:rsidR="00AF5CD5" w:rsidRPr="00C16AB6" w:rsidRDefault="00AF5CD5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br w:type="page"/>
      </w:r>
    </w:p>
    <w:p w14:paraId="05E8E247" w14:textId="1CEF2AC9" w:rsidR="004A1F9B" w:rsidRPr="00C16AB6" w:rsidRDefault="00256789" w:rsidP="00796CDD">
      <w:pPr>
        <w:rPr>
          <w:rFonts w:ascii="Arial" w:hAnsi="Arial" w:cs="Arial"/>
          <w:b/>
        </w:rPr>
      </w:pPr>
      <w:r w:rsidRPr="00C16AB6">
        <w:rPr>
          <w:rFonts w:ascii="Arial" w:hAnsi="Arial" w:cs="Arial"/>
          <w:b/>
        </w:rPr>
        <w:lastRenderedPageBreak/>
        <w:t>3.</w:t>
      </w:r>
      <w:r w:rsidRPr="00C16AB6">
        <w:rPr>
          <w:rFonts w:ascii="Arial" w:hAnsi="Arial" w:cs="Arial"/>
          <w:b/>
        </w:rPr>
        <w:tab/>
        <w:t>Požiadavky na Serverovú infraštruktúru - Softvérový</w:t>
      </w:r>
      <w:r w:rsidR="00796CDD" w:rsidRPr="00C16AB6">
        <w:rPr>
          <w:rFonts w:ascii="Arial" w:hAnsi="Arial" w:cs="Arial"/>
          <w:b/>
        </w:rPr>
        <w:t xml:space="preserve"> nástroj</w:t>
      </w:r>
      <w:r w:rsidR="004A1F9B" w:rsidRPr="00C16AB6">
        <w:rPr>
          <w:rFonts w:ascii="Arial" w:hAnsi="Arial" w:cs="Arial"/>
          <w:b/>
        </w:rPr>
        <w:t xml:space="preserve"> </w:t>
      </w:r>
      <w:r w:rsidR="00796CDD" w:rsidRPr="00C16AB6">
        <w:rPr>
          <w:rFonts w:ascii="Arial" w:hAnsi="Arial" w:cs="Arial"/>
          <w:b/>
        </w:rPr>
        <w:t>pre c</w:t>
      </w:r>
      <w:r w:rsidR="004A1F9B" w:rsidRPr="00C16AB6">
        <w:rPr>
          <w:rFonts w:ascii="Arial" w:hAnsi="Arial" w:cs="Arial"/>
          <w:b/>
        </w:rPr>
        <w:t>entráln</w:t>
      </w:r>
      <w:r w:rsidR="00796CDD" w:rsidRPr="00C16AB6">
        <w:rPr>
          <w:rFonts w:ascii="Arial" w:hAnsi="Arial" w:cs="Arial"/>
          <w:b/>
        </w:rPr>
        <w:t>u</w:t>
      </w:r>
      <w:r w:rsidR="004A1F9B" w:rsidRPr="00C16AB6">
        <w:rPr>
          <w:rFonts w:ascii="Arial" w:hAnsi="Arial" w:cs="Arial"/>
          <w:b/>
        </w:rPr>
        <w:t xml:space="preserve"> správ</w:t>
      </w:r>
      <w:r w:rsidR="00796CDD" w:rsidRPr="00C16AB6">
        <w:rPr>
          <w:rFonts w:ascii="Arial" w:hAnsi="Arial" w:cs="Arial"/>
          <w:b/>
        </w:rPr>
        <w:t>u</w:t>
      </w:r>
      <w:r w:rsidR="004A1F9B" w:rsidRPr="00C16AB6">
        <w:rPr>
          <w:rFonts w:ascii="Arial" w:hAnsi="Arial" w:cs="Arial"/>
          <w:b/>
        </w:rPr>
        <w:t xml:space="preserve"> infraštruktúry</w:t>
      </w:r>
    </w:p>
    <w:p w14:paraId="3A115AE4" w14:textId="7662C0AE" w:rsidR="00796CDD" w:rsidRPr="00C16AB6" w:rsidRDefault="00796CDD" w:rsidP="00796CDD">
      <w:pPr>
        <w:rPr>
          <w:rFonts w:ascii="Arial" w:hAnsi="Arial" w:cs="Arial"/>
          <w:lang w:eastAsia="sk-SK"/>
        </w:rPr>
      </w:pPr>
      <w:r w:rsidRPr="00C16AB6">
        <w:rPr>
          <w:rFonts w:ascii="Arial" w:hAnsi="Arial" w:cs="Arial"/>
          <w:lang w:eastAsia="sk-SK"/>
        </w:rPr>
        <w:t xml:space="preserve">Pre správu a prevádzku vyššie požadovaných serverových komponentov je požadovaný </w:t>
      </w:r>
      <w:r w:rsidR="00F40C93" w:rsidRPr="00C16AB6">
        <w:rPr>
          <w:rFonts w:ascii="Arial" w:hAnsi="Arial" w:cs="Arial"/>
          <w:lang w:eastAsia="sk-SK"/>
        </w:rPr>
        <w:t xml:space="preserve">softvérový </w:t>
      </w:r>
      <w:r w:rsidRPr="00C16AB6">
        <w:rPr>
          <w:rFonts w:ascii="Arial" w:hAnsi="Arial" w:cs="Arial"/>
          <w:lang w:eastAsia="sk-SK"/>
        </w:rPr>
        <w:t xml:space="preserve">nástroj pre centrálnu správu infraštruktúry, ktorý </w:t>
      </w:r>
      <w:r w:rsidR="00F40C93" w:rsidRPr="00C16AB6">
        <w:rPr>
          <w:rFonts w:ascii="Arial" w:hAnsi="Arial" w:cs="Arial"/>
          <w:lang w:eastAsia="sk-SK"/>
        </w:rPr>
        <w:t xml:space="preserve">musí </w:t>
      </w:r>
      <w:r w:rsidRPr="00C16AB6">
        <w:rPr>
          <w:rFonts w:ascii="Arial" w:hAnsi="Arial" w:cs="Arial"/>
          <w:lang w:eastAsia="sk-SK"/>
        </w:rPr>
        <w:t>spĺňa</w:t>
      </w:r>
      <w:r w:rsidR="00F40C93" w:rsidRPr="00C16AB6">
        <w:rPr>
          <w:rFonts w:ascii="Arial" w:hAnsi="Arial" w:cs="Arial"/>
          <w:lang w:eastAsia="sk-SK"/>
        </w:rPr>
        <w:t>ť</w:t>
      </w:r>
      <w:r w:rsidRPr="00C16AB6">
        <w:rPr>
          <w:rFonts w:ascii="Arial" w:hAnsi="Arial" w:cs="Arial"/>
          <w:lang w:eastAsia="sk-SK"/>
        </w:rPr>
        <w:t xml:space="preserve"> nasledujúce </w:t>
      </w:r>
      <w:r w:rsidR="00F40C93" w:rsidRPr="00C16AB6">
        <w:rPr>
          <w:rFonts w:ascii="Arial" w:hAnsi="Arial" w:cs="Arial"/>
          <w:lang w:eastAsia="sk-SK"/>
        </w:rPr>
        <w:t xml:space="preserve">minimálne </w:t>
      </w:r>
      <w:r w:rsidRPr="00C16AB6">
        <w:rPr>
          <w:rFonts w:ascii="Arial" w:hAnsi="Arial" w:cs="Arial"/>
          <w:lang w:eastAsia="sk-SK"/>
        </w:rPr>
        <w:t>požiadavky</w:t>
      </w:r>
      <w:r w:rsidR="00F40C93" w:rsidRPr="00C16AB6">
        <w:rPr>
          <w:rFonts w:ascii="Arial" w:hAnsi="Arial" w:cs="Arial"/>
          <w:lang w:eastAsia="sk-SK"/>
        </w:rPr>
        <w:t>:</w:t>
      </w:r>
    </w:p>
    <w:tbl>
      <w:tblPr>
        <w:tblW w:w="13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6865"/>
        <w:gridCol w:w="15"/>
        <w:gridCol w:w="1561"/>
        <w:gridCol w:w="2694"/>
      </w:tblGrid>
      <w:tr w:rsidR="004A2E49" w:rsidRPr="00A341DE" w14:paraId="5AE2850C" w14:textId="34ECFE3C" w:rsidTr="00501803">
        <w:trPr>
          <w:cantSplit/>
          <w:trHeight w:val="268"/>
        </w:trPr>
        <w:tc>
          <w:tcPr>
            <w:tcW w:w="2191" w:type="dxa"/>
            <w:shd w:val="clear" w:color="auto" w:fill="D5DCE4" w:themeFill="text2" w:themeFillTint="33"/>
            <w:vAlign w:val="center"/>
          </w:tcPr>
          <w:p w14:paraId="353D8F46" w14:textId="7EE88BE6" w:rsidR="004A2E49" w:rsidRPr="00A341DE" w:rsidRDefault="004A2E49" w:rsidP="004A2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Parameter :</w:t>
            </w:r>
          </w:p>
        </w:tc>
        <w:tc>
          <w:tcPr>
            <w:tcW w:w="6865" w:type="dxa"/>
            <w:shd w:val="clear" w:color="auto" w:fill="D5DCE4" w:themeFill="text2" w:themeFillTint="33"/>
            <w:vAlign w:val="center"/>
          </w:tcPr>
          <w:p w14:paraId="15AE4D92" w14:textId="0F3AC2BE" w:rsidR="004A2E49" w:rsidRPr="00A341DE" w:rsidRDefault="004A2E49" w:rsidP="004A2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Minimálne požadované parametre :</w:t>
            </w:r>
          </w:p>
        </w:tc>
        <w:tc>
          <w:tcPr>
            <w:tcW w:w="1576" w:type="dxa"/>
            <w:gridSpan w:val="2"/>
            <w:shd w:val="clear" w:color="auto" w:fill="D5DCE4" w:themeFill="text2" w:themeFillTint="33"/>
            <w:vAlign w:val="center"/>
          </w:tcPr>
          <w:p w14:paraId="5C17FB29" w14:textId="5C4DBD80" w:rsidR="004A2E49" w:rsidRPr="00A341DE" w:rsidRDefault="004A2E49" w:rsidP="004A2E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ÁNO/NIE</w:t>
            </w:r>
          </w:p>
        </w:tc>
        <w:tc>
          <w:tcPr>
            <w:tcW w:w="2694" w:type="dxa"/>
            <w:shd w:val="clear" w:color="auto" w:fill="D5DCE4" w:themeFill="text2" w:themeFillTint="33"/>
            <w:vAlign w:val="center"/>
          </w:tcPr>
          <w:p w14:paraId="02E2244D" w14:textId="2D6BC678" w:rsidR="004A2E49" w:rsidRPr="00A341DE" w:rsidRDefault="004A2E49" w:rsidP="004A2E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b/>
                <w:sz w:val="18"/>
                <w:szCs w:val="18"/>
              </w:rPr>
              <w:t>POZNÁMKA (Návrh uchádzača)</w:t>
            </w:r>
          </w:p>
        </w:tc>
      </w:tr>
      <w:tr w:rsidR="004A2E49" w:rsidRPr="00A341DE" w14:paraId="753CA752" w14:textId="77777777" w:rsidTr="00501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9E2D0" w14:textId="64E4E406" w:rsidR="004A2E49" w:rsidRPr="00A341DE" w:rsidRDefault="004A2E49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159754856"/>
            <w:r w:rsidRPr="00A34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Softvérový nástroj pre centrálnu správu infraštruktúry  </w:t>
            </w:r>
            <w:bookmarkEnd w:id="4"/>
            <w:r w:rsidRPr="00A341DE">
              <w:rPr>
                <w:rFonts w:ascii="Arial" w:hAnsi="Arial" w:cs="Arial"/>
                <w:bCs/>
                <w:i/>
                <w:sz w:val="18"/>
                <w:szCs w:val="18"/>
              </w:rPr>
              <w:t>požiadavka uviesť</w:t>
            </w:r>
            <w:r w:rsidRPr="00A341D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detailnú technickú konfiguráciu s jednoznačným označením komponentov podľa výrobcu (Part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Product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Code</w:t>
            </w:r>
            <w:proofErr w:type="spellEnd"/>
            <w:r w:rsidRPr="00A341DE">
              <w:rPr>
                <w:rStyle w:val="Zhlavie4"/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1D87" w14:textId="77777777" w:rsidR="004A2E49" w:rsidRPr="00A341DE" w:rsidRDefault="004A2E49" w:rsidP="00AF5C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A341DE" w14:paraId="7A45B843" w14:textId="38974067" w:rsidTr="00501803">
        <w:trPr>
          <w:cantSplit/>
          <w:trHeight w:val="377"/>
        </w:trPr>
        <w:tc>
          <w:tcPr>
            <w:tcW w:w="2191" w:type="dxa"/>
          </w:tcPr>
          <w:p w14:paraId="3F17013D" w14:textId="1409D032" w:rsidR="004A2E49" w:rsidRPr="00A341DE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Jednotné monitorovanie a riadenie</w:t>
            </w:r>
          </w:p>
        </w:tc>
        <w:tc>
          <w:tcPr>
            <w:tcW w:w="6865" w:type="dxa"/>
          </w:tcPr>
          <w:p w14:paraId="0CD3DF88" w14:textId="1232FFCC" w:rsidR="004A2E49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monitorovania serverových, sieťových a ukladacích riešení, integrovaných systémov, virtualizácie a kontajnerových zdrojov a aplikácií integrovateľných prostredníctvom REST API.</w:t>
            </w:r>
          </w:p>
          <w:p w14:paraId="3D628869" w14:textId="77777777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vytvárania rýchlych prehľadov a 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dashboardov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pre zariadenia integrované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s nástrojom pre centrálnu správu infraštruktúry.  </w:t>
            </w:r>
          </w:p>
          <w:p w14:paraId="0817F572" w14:textId="77777777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monitorovania infraštruktúry v reálnom čase a možnosť vyhľadávania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v historických údajov pre fyzické servery a virtuálne rozhrania.  </w:t>
            </w:r>
          </w:p>
          <w:p w14:paraId="1A2FCCF7" w14:textId="77777777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prehľadávanie a analyzovanie metriky a udalosti infraštruktúry v reálnom čase.</w:t>
            </w:r>
          </w:p>
          <w:p w14:paraId="36D6DC33" w14:textId="77777777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výber a analýza historickej metriky a udalosti infraštruktúry za ľubovoľné časové obdobie.</w:t>
            </w:r>
          </w:p>
          <w:p w14:paraId="6BCA5A67" w14:textId="77777777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vizualizácia metriky a udalosti infraštruktúry pomocou prispôsobiteľných miniaplikácií pre  rýchle identifikovanie a analyzovanie relevantných informácií, hĺbkové riešenie problémov, prognózovanie a plánovanie zdrojov.</w:t>
            </w:r>
          </w:p>
          <w:p w14:paraId="4CFB255E" w14:textId="3AD4A03C" w:rsidR="00A341DE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monitorovania a sledovania spotreby energie serverov. </w:t>
            </w:r>
          </w:p>
          <w:p w14:paraId="70975FDE" w14:textId="16334734" w:rsidR="004A2E49" w:rsidRPr="00A341DE" w:rsidRDefault="00A341DE" w:rsidP="00A341DE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monitorovania a sledovania celkovej spotreby energie serverovej infraštruktúry v prostredí.</w:t>
            </w:r>
          </w:p>
        </w:tc>
        <w:tc>
          <w:tcPr>
            <w:tcW w:w="1576" w:type="dxa"/>
            <w:gridSpan w:val="2"/>
          </w:tcPr>
          <w:p w14:paraId="0BF48AD1" w14:textId="77777777" w:rsidR="004A2E49" w:rsidRPr="00A341DE" w:rsidRDefault="004A2E49" w:rsidP="007F00D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</w:tcPr>
          <w:p w14:paraId="1D8E87E0" w14:textId="77777777" w:rsidR="004A2E49" w:rsidRPr="00A341DE" w:rsidRDefault="004A2E49" w:rsidP="007F00D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2E49" w:rsidRPr="00A341DE" w14:paraId="6EA29271" w14:textId="7FFF6401" w:rsidTr="00501803">
        <w:trPr>
          <w:cantSplit/>
          <w:trHeight w:val="299"/>
        </w:trPr>
        <w:tc>
          <w:tcPr>
            <w:tcW w:w="2191" w:type="dxa"/>
          </w:tcPr>
          <w:p w14:paraId="5FBAE2D7" w14:textId="03FB5827" w:rsidR="004A2E49" w:rsidRPr="00A341DE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lastRenderedPageBreak/>
              <w:t>Konfigurácia, zabezpečenie a inštalácia</w:t>
            </w:r>
          </w:p>
        </w:tc>
        <w:tc>
          <w:tcPr>
            <w:tcW w:w="6865" w:type="dxa"/>
          </w:tcPr>
          <w:p w14:paraId="1423BA66" w14:textId="4271017B" w:rsidR="00274B4E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definovať profily a šablóny na nasadenie a konfigurácie založené na zásadách:</w:t>
            </w:r>
          </w:p>
          <w:p w14:paraId="0D470E53" w14:textId="0452A633" w:rsidR="00274B4E" w:rsidRPr="00A341DE" w:rsidRDefault="004A2E49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možnosť zdieľať a klonovať konfiguračné zdroje</w:t>
            </w:r>
            <w:r w:rsidR="00274B4E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52AD71A8" w14:textId="71BEB62F" w:rsidR="00274B4E" w:rsidRPr="00A341DE" w:rsidRDefault="004A2E49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umožňovať konzistentne distribuovanie politík v</w:t>
            </w:r>
            <w:r w:rsidR="00274B4E" w:rsidRPr="00A341DE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infraštruktúre</w:t>
            </w:r>
            <w:r w:rsidR="00274B4E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4D796720" w14:textId="3C602A1A" w:rsidR="00274B4E" w:rsidRPr="00A341DE" w:rsidRDefault="004A2E49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udržiavať štandardizáciu</w:t>
            </w:r>
            <w:r w:rsidR="00274B4E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0E1989AE" w14:textId="34CB752C" w:rsidR="004A2E49" w:rsidRPr="00A341DE" w:rsidRDefault="004A2E49" w:rsidP="00AF5CD5">
            <w:pPr>
              <w:pStyle w:val="Odsekzoznamu"/>
              <w:numPr>
                <w:ilvl w:val="1"/>
                <w:numId w:val="7"/>
              </w:numPr>
              <w:spacing w:after="120" w:line="240" w:lineRule="auto"/>
              <w:ind w:left="682" w:hanging="283"/>
              <w:contextualSpacing w:val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minimalizovať odchýlky v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konfiguráciách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0C84F919" w14:textId="77777777" w:rsidR="00274B4E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ožnosť nastavenia a aplikovania zásad napájania na úrovni servera alebo šasi, ovládanie rýchlosti ventilátora, nastaveni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e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systému BIOS a nastavenia profilovania napájania.</w:t>
            </w:r>
          </w:p>
          <w:p w14:paraId="1F9D3FBA" w14:textId="1892A6CE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ožnosť centrálne evidovať a manažovať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firmware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pre systémy integrované do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Softvérového nástroja pre centrálnu správu infraštruktúry.  </w:t>
            </w:r>
          </w:p>
        </w:tc>
        <w:tc>
          <w:tcPr>
            <w:tcW w:w="1576" w:type="dxa"/>
            <w:gridSpan w:val="2"/>
          </w:tcPr>
          <w:p w14:paraId="65197355" w14:textId="77777777" w:rsidR="004A2E49" w:rsidRPr="00A341DE" w:rsidRDefault="004A2E49" w:rsidP="007F00DE">
            <w:pPr>
              <w:spacing w:after="120" w:line="240" w:lineRule="auto"/>
              <w:ind w:left="-12" w:firstLine="1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3AC6D15" w14:textId="77777777" w:rsidR="004A2E49" w:rsidRPr="00A341DE" w:rsidRDefault="004A2E49" w:rsidP="007F00DE">
            <w:pPr>
              <w:spacing w:after="120" w:line="240" w:lineRule="auto"/>
              <w:ind w:left="-12" w:firstLine="1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A341DE" w14:paraId="297486A1" w14:textId="08E175B4" w:rsidTr="00501803">
        <w:trPr>
          <w:cantSplit/>
          <w:trHeight w:val="139"/>
        </w:trPr>
        <w:tc>
          <w:tcPr>
            <w:tcW w:w="2191" w:type="dxa"/>
          </w:tcPr>
          <w:p w14:paraId="6DD8EB04" w14:textId="1D3FE11B" w:rsidR="004A2E49" w:rsidRPr="00A341DE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Bezpečnosť</w:t>
            </w:r>
          </w:p>
        </w:tc>
        <w:tc>
          <w:tcPr>
            <w:tcW w:w="6865" w:type="dxa"/>
          </w:tcPr>
          <w:p w14:paraId="1ECD06BE" w14:textId="406AC992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ertifikácia ISO 27001: štandard pre systémy riadenia informačnej bezpečnosti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3A411AC7" w14:textId="5BC3BF94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c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ertifikácia SOC 2 Type 2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24AFF83B" w14:textId="34298242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odpora pre bezpečnostné protokoly vrátane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: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HTTPS, TLS a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AES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15505E2A" w14:textId="6B193291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ožnosť riadenia prístupu na základe rolí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5CF47BE5" w14:textId="1D177DB1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ožnosť autorizácie a obmedzenia prístupu k systému na základe rolí a privilégií používateľov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190AB486" w14:textId="293DB463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ožnosť podpory pre externých poskytovateľov identity pomocou SAML 2.0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67D5DFE5" w14:textId="48827A6D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ožnosť auditu zaznamenávajúceho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všetky akcie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, ktoré boli vykonané v infraštruktúre a možnosť ich filtrovať a/alebo vyhľadávať podľa časových pečiatok, ovplyvnených objektov, udalostí, prihlásení/odhlásení používateľov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4DF46623" w14:textId="65EA8914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integrácie s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="00A341DE" w:rsidRPr="00A341DE">
              <w:rPr>
                <w:rFonts w:ascii="Arial" w:hAnsi="Arial" w:cs="Arial"/>
                <w:sz w:val="18"/>
                <w:szCs w:val="18"/>
                <w:lang w:val="sk-SK"/>
              </w:rPr>
              <w:t>existujúcou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platform</w:t>
            </w:r>
            <w:r w:rsidR="00A341DE" w:rsidRPr="00A341DE">
              <w:rPr>
                <w:rFonts w:ascii="Arial" w:hAnsi="Arial" w:cs="Arial"/>
                <w:sz w:val="18"/>
                <w:szCs w:val="18"/>
                <w:lang w:val="sk-SK"/>
              </w:rPr>
              <w:t>ou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Security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Information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and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Event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Management (SIEM)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od výrobcu IBM </w:t>
            </w:r>
            <w:proofErr w:type="spellStart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QRadar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prostredníctvom rozhrania API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382529B0" w14:textId="1229F7E1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kontroly kompatibility hardvéru vo prostredí na základe zoznamu HCL (Hardware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Compatibility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List) vrátane upozornenia na potenciálne nezrovnalosti zariadení a poskytne odporúčané akcie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7F4E6FC8" w14:textId="688901F9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upozornenia na koniec životnosti a stav zmluvy o podpore zariadenia</w:t>
            </w:r>
            <w:r w:rsidR="00AF5CD5" w:rsidRPr="00A341DE">
              <w:rPr>
                <w:rFonts w:ascii="Arial" w:hAnsi="Arial" w:cs="Arial"/>
                <w:sz w:val="18"/>
                <w:szCs w:val="18"/>
                <w:lang w:val="sk-SK"/>
              </w:rPr>
              <w:t>,</w:t>
            </w:r>
          </w:p>
          <w:p w14:paraId="35BCDCEF" w14:textId="74302B5A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možnosť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prevádzkovania softvéru s plnohodnotnou funkcionalitou v privátnom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cloud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-e (on premise) bez pripojenia do internetu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76" w:type="dxa"/>
            <w:gridSpan w:val="2"/>
          </w:tcPr>
          <w:p w14:paraId="379FED42" w14:textId="77777777" w:rsidR="004A2E49" w:rsidRPr="00A341DE" w:rsidRDefault="004A2E49" w:rsidP="00796CDD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6D4146" w14:textId="77777777" w:rsidR="004A2E49" w:rsidRPr="00A341DE" w:rsidRDefault="004A2E49" w:rsidP="00796CDD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A341DE" w14:paraId="1F7BF19B" w14:textId="166DEDD4" w:rsidTr="00501803">
        <w:trPr>
          <w:cantSplit/>
          <w:trHeight w:val="147"/>
        </w:trPr>
        <w:tc>
          <w:tcPr>
            <w:tcW w:w="2191" w:type="dxa"/>
          </w:tcPr>
          <w:p w14:paraId="765DA51A" w14:textId="3DB641FA" w:rsidR="004A2E49" w:rsidRPr="00A341DE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lastRenderedPageBreak/>
              <w:t>Automatizácia a orchestrácia</w:t>
            </w:r>
          </w:p>
        </w:tc>
        <w:tc>
          <w:tcPr>
            <w:tcW w:w="6865" w:type="dxa"/>
          </w:tcPr>
          <w:p w14:paraId="32DE8937" w14:textId="070D392C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ožnosť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drag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-and-drop na vytváranie a spúšťanie zložitých orchestrácií naprieč viacerými infraštruktúrami, aplikáciami a externými koncovými bodmi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24AC12D4" w14:textId="2326901E" w:rsidR="00274B4E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ožnosť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vytvárania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vlastnej knižnice automatizovaných operácií pomocou otvorených štandardov, ako sú HTTP/API,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PowerShell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, SSH a ďalšie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0193D5C1" w14:textId="19738FA4" w:rsidR="004A2E49" w:rsidRPr="00A341DE" w:rsidRDefault="00274B4E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ožnosť knižnice s preddefinovanými automatizačnými úlohami, ktoré podporujú operácie naprieč servermi, sieťami, úložiskami, integrovanými systémami, virtualizáciou, kontajnermi a ďalšími automatizačnými nástrojmi, ako sú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napr.: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HashiCorp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Terraform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Red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Hat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76" w:type="dxa"/>
            <w:gridSpan w:val="2"/>
          </w:tcPr>
          <w:p w14:paraId="62B97099" w14:textId="77777777" w:rsidR="004A2E49" w:rsidRPr="00A341DE" w:rsidRDefault="004A2E49" w:rsidP="005F550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4997DD" w14:textId="77777777" w:rsidR="004A2E49" w:rsidRPr="00A341DE" w:rsidRDefault="004A2E49" w:rsidP="005F550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E49" w:rsidRPr="00A341DE" w14:paraId="631F4010" w14:textId="2C53B574" w:rsidTr="00501803">
        <w:trPr>
          <w:cantSplit/>
          <w:trHeight w:val="147"/>
        </w:trPr>
        <w:tc>
          <w:tcPr>
            <w:tcW w:w="2191" w:type="dxa"/>
          </w:tcPr>
          <w:p w14:paraId="57C0BB7E" w14:textId="7D423724" w:rsidR="004A2E49" w:rsidRPr="00A341DE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41DE">
              <w:rPr>
                <w:rFonts w:ascii="Arial" w:hAnsi="Arial" w:cs="Arial"/>
                <w:sz w:val="18"/>
                <w:szCs w:val="18"/>
              </w:rPr>
              <w:t>REST API a integrácia s 3timi stranami</w:t>
            </w:r>
            <w:r w:rsidR="00F40C93" w:rsidRPr="00A341DE">
              <w:rPr>
                <w:rFonts w:ascii="Arial" w:hAnsi="Arial" w:cs="Arial"/>
                <w:sz w:val="18"/>
                <w:szCs w:val="18"/>
              </w:rPr>
              <w:t xml:space="preserve"> musí</w:t>
            </w:r>
          </w:p>
        </w:tc>
        <w:tc>
          <w:tcPr>
            <w:tcW w:w="6865" w:type="dxa"/>
          </w:tcPr>
          <w:p w14:paraId="452C7BE0" w14:textId="7D1600E5" w:rsidR="004A2E49" w:rsidRPr="00A341DE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p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oskyt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ovať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RESTful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API na správu IT infraštruktúry a zdrojov vo viacerých dátových centrách a okrajových lokalitách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3B3FAFF2" w14:textId="502D3B5E" w:rsidR="004A2E49" w:rsidRPr="00A341DE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poskytovať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špecifikáciu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OpenAPI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(OAS), ktorá poskytuje plnú programovateľnosť a hlbokú integráciu.</w:t>
            </w:r>
          </w:p>
          <w:p w14:paraId="7605072B" w14:textId="352461FC" w:rsidR="004A2E49" w:rsidRPr="00A341DE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poskytovať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Python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PowerShell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SDK, ktoré </w:t>
            </w:r>
            <w:r w:rsidR="00A341DE" w:rsidRPr="00A341DE">
              <w:rPr>
                <w:rFonts w:ascii="Arial" w:hAnsi="Arial" w:cs="Arial"/>
                <w:sz w:val="18"/>
                <w:szCs w:val="18"/>
                <w:lang w:val="sk-SK"/>
              </w:rPr>
              <w:t>umožní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integráciu s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Ansible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Chef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Puppet</w:t>
            </w:r>
            <w:proofErr w:type="spellEnd"/>
            <w:r w:rsidR="000F64FC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a ďalšími nástrojmi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DevOps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a ITOM nástrojmi (IT </w:t>
            </w:r>
            <w:proofErr w:type="spellStart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Operations</w:t>
            </w:r>
            <w:proofErr w:type="spellEnd"/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Management).</w:t>
            </w:r>
          </w:p>
          <w:p w14:paraId="17E5BA0D" w14:textId="281774FB" w:rsidR="004A2E49" w:rsidRPr="00A341DE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umožňovať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pripojiť vybrané typy serverov z existujúceho riešenia pre sledovanie inventáru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hardvéru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a ich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stavov s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doplnení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m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 licencií pre tieto 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 xml:space="preserve">existujúce </w:t>
            </w:r>
            <w:r w:rsidR="004A2E49" w:rsidRPr="00A341DE">
              <w:rPr>
                <w:rFonts w:ascii="Arial" w:hAnsi="Arial" w:cs="Arial"/>
                <w:sz w:val="18"/>
                <w:szCs w:val="18"/>
                <w:lang w:val="sk-SK"/>
              </w:rPr>
              <w:t>zariadenia</w:t>
            </w:r>
            <w:r w:rsidRPr="00A341DE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</w:tc>
        <w:tc>
          <w:tcPr>
            <w:tcW w:w="1576" w:type="dxa"/>
            <w:gridSpan w:val="2"/>
          </w:tcPr>
          <w:p w14:paraId="44845E29" w14:textId="77777777" w:rsidR="004A2E49" w:rsidRPr="00A341DE" w:rsidRDefault="004A2E49" w:rsidP="00AF5CD5">
            <w:pPr>
              <w:spacing w:after="120" w:line="240" w:lineRule="auto"/>
              <w:ind w:left="255" w:hanging="2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264F783" w14:textId="77777777" w:rsidR="004A2E49" w:rsidRPr="00A341DE" w:rsidRDefault="004A2E49" w:rsidP="005F550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C93" w:rsidRPr="00C16AB6" w14:paraId="58540A79" w14:textId="77777777" w:rsidTr="00AF5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6F335" w14:textId="3BC1982B" w:rsidR="00F40C93" w:rsidRPr="000F64FC" w:rsidRDefault="00F40C93" w:rsidP="00AF5CD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Inštalácia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CF911" w14:textId="64257EBD" w:rsidR="00F40C93" w:rsidRPr="000F64FC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súčasťou ponuky musí byť inštalačná služba zahrňujúca dopravu, inštaláciu a nastavenie softvérového nástroja pre centrálnu správu infraštruktúry z dôvodu odskúšania funkčnosti a prevádzkyschopnosti. </w:t>
            </w:r>
          </w:p>
          <w:p w14:paraId="646BDF95" w14:textId="0D7C0B14" w:rsidR="00F40C93" w:rsidRPr="000F64FC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inštaláciu a nastavenie musí zabezpečovať certifikovaná osoba oprávnená zabezpečovať inštaláciu a nastavenie dodávaného softvérového nástroja pre centrálnu správu infraštruktúry. </w:t>
            </w:r>
          </w:p>
          <w:p w14:paraId="196D523D" w14:textId="21D3FF94" w:rsidR="00F40C93" w:rsidRPr="000F64FC" w:rsidRDefault="00F40C93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>uchádzač musí preukázať, že disponuje aktuálne platným certifikátom vydaný výrobcom alebo producentom, resp. osobou, ktorá je oprávnená tento certifikát vydávať pre dodávaný softvérový nástroj pre centrálnu správu infraštruktúry.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B259" w14:textId="77777777" w:rsidR="00F40C93" w:rsidRPr="00C16AB6" w:rsidRDefault="00F40C93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BF0D" w14:textId="77777777" w:rsidR="00F40C93" w:rsidRPr="00C16AB6" w:rsidRDefault="00F40C93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1DE" w:rsidRPr="00C16AB6" w14:paraId="30F89982" w14:textId="77777777" w:rsidTr="00AF5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9B8E" w14:textId="1A85D42D" w:rsidR="00A341DE" w:rsidRPr="000F64FC" w:rsidRDefault="00A341DE" w:rsidP="00AF5CD5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Požadovaný počet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7E48" w14:textId="13F92668" w:rsidR="00A341DE" w:rsidRPr="000F64FC" w:rsidRDefault="00A341DE" w:rsidP="00A341D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8</w:t>
            </w:r>
            <w:r w:rsidR="00C37EB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F64FC">
              <w:rPr>
                <w:rFonts w:ascii="Arial" w:hAnsi="Arial" w:cs="Arial"/>
                <w:sz w:val="18"/>
                <w:szCs w:val="16"/>
              </w:rPr>
              <w:t>ks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4356" w14:textId="77777777" w:rsidR="00A341DE" w:rsidRPr="00C16AB6" w:rsidRDefault="00A341DE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F00A" w14:textId="77777777" w:rsidR="00A341DE" w:rsidRPr="00C16AB6" w:rsidRDefault="00A341DE" w:rsidP="00AF5C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E49" w:rsidRPr="00C16AB6" w14:paraId="27B8E552" w14:textId="1678244D" w:rsidTr="00AF5CD5">
        <w:trPr>
          <w:cantSplit/>
          <w:trHeight w:val="42"/>
        </w:trPr>
        <w:tc>
          <w:tcPr>
            <w:tcW w:w="2191" w:type="dxa"/>
            <w:shd w:val="clear" w:color="auto" w:fill="auto"/>
          </w:tcPr>
          <w:p w14:paraId="6AC42972" w14:textId="52072711" w:rsidR="004A2E49" w:rsidRPr="000F64FC" w:rsidRDefault="004A2E49" w:rsidP="0009760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0F64FC">
              <w:rPr>
                <w:rFonts w:ascii="Arial" w:hAnsi="Arial" w:cs="Arial"/>
                <w:sz w:val="18"/>
                <w:szCs w:val="16"/>
              </w:rPr>
              <w:t>Predplatné</w:t>
            </w:r>
          </w:p>
        </w:tc>
        <w:tc>
          <w:tcPr>
            <w:tcW w:w="6880" w:type="dxa"/>
            <w:gridSpan w:val="2"/>
            <w:shd w:val="clear" w:color="auto" w:fill="auto"/>
          </w:tcPr>
          <w:p w14:paraId="0276EEEF" w14:textId="19C9773D" w:rsidR="004A2E49" w:rsidRPr="000F64FC" w:rsidRDefault="004A2E49" w:rsidP="00AF5CD5">
            <w:pPr>
              <w:pStyle w:val="Odsekzoznamu"/>
              <w:numPr>
                <w:ilvl w:val="0"/>
                <w:numId w:val="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sz w:val="18"/>
                <w:szCs w:val="16"/>
                <w:lang w:val="sk-SK"/>
              </w:rPr>
            </w:pPr>
            <w:r w:rsidRPr="000F64FC">
              <w:rPr>
                <w:rFonts w:ascii="Arial" w:hAnsi="Arial" w:cs="Arial"/>
                <w:sz w:val="18"/>
                <w:szCs w:val="16"/>
                <w:lang w:val="sk-SK"/>
              </w:rPr>
              <w:t xml:space="preserve">na dobu minimálne 36 mesiacov </w:t>
            </w:r>
          </w:p>
        </w:tc>
        <w:tc>
          <w:tcPr>
            <w:tcW w:w="1561" w:type="dxa"/>
          </w:tcPr>
          <w:p w14:paraId="6BB4FF58" w14:textId="77777777" w:rsidR="004A2E49" w:rsidRPr="00C16AB6" w:rsidRDefault="004A2E49" w:rsidP="000976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A154AEF" w14:textId="77777777" w:rsidR="004A2E49" w:rsidRPr="00C16AB6" w:rsidRDefault="004A2E49" w:rsidP="000976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B8FE1" w14:textId="154D49A7" w:rsidR="00CE6CCF" w:rsidRPr="00C16AB6" w:rsidRDefault="00CE6CCF" w:rsidP="00AF5CD5">
      <w:pPr>
        <w:rPr>
          <w:rFonts w:ascii="Arial" w:hAnsi="Arial" w:cs="Arial"/>
        </w:rPr>
      </w:pPr>
    </w:p>
    <w:sectPr w:rsidR="00CE6CCF" w:rsidRPr="00C16AB6" w:rsidSect="00AF5CD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0BC7" w14:textId="77777777" w:rsidR="00E946A6" w:rsidRDefault="00E946A6" w:rsidP="00B255B6">
      <w:pPr>
        <w:spacing w:after="0" w:line="240" w:lineRule="auto"/>
      </w:pPr>
      <w:r>
        <w:separator/>
      </w:r>
    </w:p>
  </w:endnote>
  <w:endnote w:type="continuationSeparator" w:id="0">
    <w:p w14:paraId="32AFAEE7" w14:textId="77777777" w:rsidR="00E946A6" w:rsidRDefault="00E946A6" w:rsidP="00B2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9260725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EB8677" w14:textId="0BE0D165" w:rsidR="00AF5CD5" w:rsidRPr="00AF5CD5" w:rsidRDefault="00AF5CD5">
            <w:pPr>
              <w:pStyle w:val="Pta"/>
              <w:jc w:val="right"/>
              <w:rPr>
                <w:rFonts w:ascii="Arial" w:hAnsi="Arial" w:cs="Arial"/>
              </w:rPr>
            </w:pPr>
            <w:r w:rsidRPr="00AF5CD5">
              <w:rPr>
                <w:rFonts w:ascii="Arial" w:hAnsi="Arial" w:cs="Arial"/>
              </w:rPr>
              <w:t xml:space="preserve">Strana 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F5CD5">
              <w:rPr>
                <w:rFonts w:ascii="Arial" w:hAnsi="Arial" w:cs="Arial"/>
                <w:b/>
                <w:bCs/>
              </w:rPr>
              <w:instrText>PAGE</w:instrTex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486A">
              <w:rPr>
                <w:rFonts w:ascii="Arial" w:hAnsi="Arial" w:cs="Arial"/>
                <w:b/>
                <w:bCs/>
                <w:noProof/>
              </w:rPr>
              <w:t>13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F5CD5">
              <w:rPr>
                <w:rFonts w:ascii="Arial" w:hAnsi="Arial" w:cs="Arial"/>
              </w:rPr>
              <w:t xml:space="preserve"> z 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F5CD5">
              <w:rPr>
                <w:rFonts w:ascii="Arial" w:hAnsi="Arial" w:cs="Arial"/>
                <w:b/>
                <w:bCs/>
              </w:rPr>
              <w:instrText>NUMPAGES</w:instrTex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486A">
              <w:rPr>
                <w:rFonts w:ascii="Arial" w:hAnsi="Arial" w:cs="Arial"/>
                <w:b/>
                <w:bCs/>
                <w:noProof/>
              </w:rPr>
              <w:t>13</w:t>
            </w:r>
            <w:r w:rsidRPr="00AF5CD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190CF" w14:textId="77777777" w:rsidR="00AF5CD5" w:rsidRDefault="00AF5CD5" w:rsidP="00AF5CD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F93D" w14:textId="77777777" w:rsidR="00E946A6" w:rsidRDefault="00E946A6" w:rsidP="00B255B6">
      <w:pPr>
        <w:spacing w:after="0" w:line="240" w:lineRule="auto"/>
      </w:pPr>
      <w:r>
        <w:separator/>
      </w:r>
    </w:p>
  </w:footnote>
  <w:footnote w:type="continuationSeparator" w:id="0">
    <w:p w14:paraId="63AF3511" w14:textId="77777777" w:rsidR="00E946A6" w:rsidRDefault="00E946A6" w:rsidP="00B2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DBC"/>
    <w:multiLevelType w:val="multilevel"/>
    <w:tmpl w:val="A7D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7A3CC9"/>
    <w:multiLevelType w:val="multilevel"/>
    <w:tmpl w:val="30A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4F16"/>
    <w:multiLevelType w:val="multilevel"/>
    <w:tmpl w:val="7FC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2764"/>
    <w:multiLevelType w:val="hybridMultilevel"/>
    <w:tmpl w:val="E6A4CA60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0037F"/>
    <w:multiLevelType w:val="hybridMultilevel"/>
    <w:tmpl w:val="BD944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97C84"/>
    <w:multiLevelType w:val="hybridMultilevel"/>
    <w:tmpl w:val="3948F76C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294"/>
    <w:multiLevelType w:val="multilevel"/>
    <w:tmpl w:val="DBD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65A41"/>
    <w:multiLevelType w:val="hybridMultilevel"/>
    <w:tmpl w:val="73784EC2"/>
    <w:lvl w:ilvl="0" w:tplc="AF9456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24"/>
    <w:rsid w:val="00002C5E"/>
    <w:rsid w:val="000147EB"/>
    <w:rsid w:val="00034FA3"/>
    <w:rsid w:val="00045227"/>
    <w:rsid w:val="000867C1"/>
    <w:rsid w:val="0009760F"/>
    <w:rsid w:val="000B6288"/>
    <w:rsid w:val="000C425C"/>
    <w:rsid w:val="000E3340"/>
    <w:rsid w:val="000E577E"/>
    <w:rsid w:val="000F64FC"/>
    <w:rsid w:val="001000B1"/>
    <w:rsid w:val="001021CE"/>
    <w:rsid w:val="0011486A"/>
    <w:rsid w:val="0015089A"/>
    <w:rsid w:val="00184C62"/>
    <w:rsid w:val="00185FDE"/>
    <w:rsid w:val="00194FD3"/>
    <w:rsid w:val="001B336D"/>
    <w:rsid w:val="001B4AAB"/>
    <w:rsid w:val="001C7598"/>
    <w:rsid w:val="001E193A"/>
    <w:rsid w:val="001F3B2D"/>
    <w:rsid w:val="00222DB0"/>
    <w:rsid w:val="00223660"/>
    <w:rsid w:val="00256789"/>
    <w:rsid w:val="00257C95"/>
    <w:rsid w:val="002618FB"/>
    <w:rsid w:val="00262393"/>
    <w:rsid w:val="0026421B"/>
    <w:rsid w:val="00274B4E"/>
    <w:rsid w:val="002777B7"/>
    <w:rsid w:val="002948B3"/>
    <w:rsid w:val="002B0254"/>
    <w:rsid w:val="003363C7"/>
    <w:rsid w:val="003530FD"/>
    <w:rsid w:val="00364F88"/>
    <w:rsid w:val="0037451E"/>
    <w:rsid w:val="00381F9B"/>
    <w:rsid w:val="0039280D"/>
    <w:rsid w:val="003B147D"/>
    <w:rsid w:val="003D2306"/>
    <w:rsid w:val="004349D9"/>
    <w:rsid w:val="00444751"/>
    <w:rsid w:val="00460E92"/>
    <w:rsid w:val="00465CD6"/>
    <w:rsid w:val="00467424"/>
    <w:rsid w:val="004A1F9B"/>
    <w:rsid w:val="004A2E49"/>
    <w:rsid w:val="004B72C8"/>
    <w:rsid w:val="00501803"/>
    <w:rsid w:val="00546EBF"/>
    <w:rsid w:val="0054734C"/>
    <w:rsid w:val="00550AFF"/>
    <w:rsid w:val="00562B9B"/>
    <w:rsid w:val="00573642"/>
    <w:rsid w:val="005F550F"/>
    <w:rsid w:val="0061304B"/>
    <w:rsid w:val="0064328D"/>
    <w:rsid w:val="0065679C"/>
    <w:rsid w:val="006A687E"/>
    <w:rsid w:val="006C707C"/>
    <w:rsid w:val="006E320D"/>
    <w:rsid w:val="006F1B71"/>
    <w:rsid w:val="006F4902"/>
    <w:rsid w:val="00734302"/>
    <w:rsid w:val="00782152"/>
    <w:rsid w:val="00786D76"/>
    <w:rsid w:val="00796CDD"/>
    <w:rsid w:val="007C5663"/>
    <w:rsid w:val="007F00DE"/>
    <w:rsid w:val="007F0B3B"/>
    <w:rsid w:val="00803335"/>
    <w:rsid w:val="00835BFB"/>
    <w:rsid w:val="00855686"/>
    <w:rsid w:val="0087589C"/>
    <w:rsid w:val="008808A1"/>
    <w:rsid w:val="00895BD8"/>
    <w:rsid w:val="008B59A4"/>
    <w:rsid w:val="0090311C"/>
    <w:rsid w:val="00925431"/>
    <w:rsid w:val="00932835"/>
    <w:rsid w:val="0098285F"/>
    <w:rsid w:val="009E0776"/>
    <w:rsid w:val="009F0D85"/>
    <w:rsid w:val="00A05EE2"/>
    <w:rsid w:val="00A341DE"/>
    <w:rsid w:val="00A34C42"/>
    <w:rsid w:val="00AD7C98"/>
    <w:rsid w:val="00AE7E7F"/>
    <w:rsid w:val="00AF5CD5"/>
    <w:rsid w:val="00B255B6"/>
    <w:rsid w:val="00B46309"/>
    <w:rsid w:val="00B669A0"/>
    <w:rsid w:val="00B93E09"/>
    <w:rsid w:val="00B9496E"/>
    <w:rsid w:val="00BC0494"/>
    <w:rsid w:val="00BC0C6E"/>
    <w:rsid w:val="00BD1C1F"/>
    <w:rsid w:val="00C16AB6"/>
    <w:rsid w:val="00C21EAB"/>
    <w:rsid w:val="00C37EBB"/>
    <w:rsid w:val="00C43E4F"/>
    <w:rsid w:val="00C71051"/>
    <w:rsid w:val="00C721B2"/>
    <w:rsid w:val="00C81372"/>
    <w:rsid w:val="00CA06DD"/>
    <w:rsid w:val="00CC1958"/>
    <w:rsid w:val="00CE0ACE"/>
    <w:rsid w:val="00CE6CCF"/>
    <w:rsid w:val="00D3084F"/>
    <w:rsid w:val="00D55188"/>
    <w:rsid w:val="00D571E0"/>
    <w:rsid w:val="00D83117"/>
    <w:rsid w:val="00DA2927"/>
    <w:rsid w:val="00DF68DE"/>
    <w:rsid w:val="00E53408"/>
    <w:rsid w:val="00E6604F"/>
    <w:rsid w:val="00E946A6"/>
    <w:rsid w:val="00EE1653"/>
    <w:rsid w:val="00F03C6D"/>
    <w:rsid w:val="00F40C93"/>
    <w:rsid w:val="00F458EC"/>
    <w:rsid w:val="00FA28E6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B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494"/>
  </w:style>
  <w:style w:type="paragraph" w:styleId="Nadpis1">
    <w:name w:val="heading 1"/>
    <w:basedOn w:val="Normlny"/>
    <w:next w:val="Normlny"/>
    <w:link w:val="Nadpis1Char"/>
    <w:uiPriority w:val="9"/>
    <w:qFormat/>
    <w:rsid w:val="009328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BC0494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BC0494"/>
    <w:rPr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9328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Zhlavie4">
    <w:name w:val="Záhlavie #4_"/>
    <w:link w:val="Zhlavie41"/>
    <w:uiPriority w:val="99"/>
    <w:locked/>
    <w:rsid w:val="006E320D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6E320D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6E320D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2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unhideWhenUsed/>
    <w:rsid w:val="0064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4328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2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55B6"/>
  </w:style>
  <w:style w:type="paragraph" w:styleId="Pta">
    <w:name w:val="footer"/>
    <w:basedOn w:val="Normlny"/>
    <w:link w:val="PtaChar"/>
    <w:uiPriority w:val="99"/>
    <w:unhideWhenUsed/>
    <w:rsid w:val="00B2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73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80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92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9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0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40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9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8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99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28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3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63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4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90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91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85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6D61-F8C7-4F70-8CC6-C870C28F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2024-02-26T10:16:00Z</dcterms:created>
  <dcterms:modified xsi:type="dcterms:W3CDTF">2024-02-28T12:27:00Z</dcterms:modified>
</cp:coreProperties>
</file>