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759C9" w14:textId="77777777" w:rsidR="002D7B1D" w:rsidRDefault="002D7B1D">
      <w:pPr>
        <w:pStyle w:val="Zkladntext"/>
        <w:jc w:val="center"/>
        <w:rPr>
          <w:b/>
          <w:color w:val="auto"/>
          <w:sz w:val="12"/>
          <w:szCs w:val="12"/>
        </w:rPr>
      </w:pPr>
    </w:p>
    <w:p w14:paraId="6BFC5B58" w14:textId="77777777" w:rsidR="002D7B1D" w:rsidRDefault="00574072">
      <w:pPr>
        <w:pStyle w:val="Zkladntext"/>
        <w:jc w:val="center"/>
        <w:rPr>
          <w:b/>
          <w:color w:val="auto"/>
          <w:sz w:val="40"/>
        </w:rPr>
      </w:pPr>
      <w:r>
        <w:rPr>
          <w:b/>
          <w:color w:val="auto"/>
          <w:sz w:val="40"/>
        </w:rPr>
        <w:t>Kúpna zmluva</w:t>
      </w:r>
    </w:p>
    <w:p w14:paraId="4B492B51" w14:textId="77777777" w:rsidR="002D7B1D" w:rsidRDefault="002D7B1D">
      <w:pPr>
        <w:pStyle w:val="Zkladntext"/>
        <w:jc w:val="center"/>
        <w:rPr>
          <w:b/>
          <w:color w:val="auto"/>
        </w:rPr>
      </w:pPr>
    </w:p>
    <w:p w14:paraId="510F8F14" w14:textId="77777777" w:rsidR="002D7B1D" w:rsidRDefault="00574072">
      <w:pPr>
        <w:pStyle w:val="Zkladntext"/>
        <w:jc w:val="center"/>
        <w:rPr>
          <w:color w:val="auto"/>
        </w:rPr>
      </w:pPr>
      <w:r>
        <w:rPr>
          <w:color w:val="auto"/>
        </w:rPr>
        <w:t>uzatvorená podľa § 409 a nasl. zákona č. 513/1991 Zb. Obchodný zákonník v.z.n.p. a ostatných všeobecne záväzných právnych predpisov platných na území SR </w:t>
      </w:r>
    </w:p>
    <w:p w14:paraId="5CF0C523" w14:textId="77777777" w:rsidR="002D7B1D" w:rsidRDefault="00574072">
      <w:pPr>
        <w:pStyle w:val="Zkladntext"/>
        <w:jc w:val="center"/>
        <w:rPr>
          <w:color w:val="auto"/>
        </w:rPr>
      </w:pPr>
      <w:r>
        <w:rPr>
          <w:color w:val="auto"/>
        </w:rPr>
        <w:t>(ďalej iba „zmluva“)</w:t>
      </w:r>
    </w:p>
    <w:p w14:paraId="1BC7A583" w14:textId="77777777" w:rsidR="002D7B1D" w:rsidRDefault="002D7B1D">
      <w:pPr>
        <w:pStyle w:val="Zkladntext"/>
        <w:rPr>
          <w:b/>
          <w:color w:val="auto"/>
          <w:sz w:val="12"/>
          <w:szCs w:val="12"/>
        </w:rPr>
      </w:pPr>
    </w:p>
    <w:p w14:paraId="5525453E" w14:textId="77777777" w:rsidR="002D7B1D" w:rsidRDefault="00574072">
      <w:pPr>
        <w:pStyle w:val="Zkladntext"/>
        <w:numPr>
          <w:ilvl w:val="0"/>
          <w:numId w:val="1"/>
        </w:numPr>
        <w:autoSpaceDE/>
        <w:autoSpaceDN/>
        <w:adjustRightInd/>
        <w:jc w:val="center"/>
        <w:rPr>
          <w:b/>
          <w:color w:val="auto"/>
          <w:sz w:val="28"/>
          <w:szCs w:val="28"/>
        </w:rPr>
      </w:pPr>
      <w:r>
        <w:rPr>
          <w:b/>
          <w:color w:val="auto"/>
          <w:sz w:val="28"/>
          <w:szCs w:val="28"/>
        </w:rPr>
        <w:t>Zmluvné strany</w:t>
      </w:r>
    </w:p>
    <w:p w14:paraId="11DE2D46" w14:textId="77777777" w:rsidR="002D7B1D" w:rsidRDefault="002D7B1D">
      <w:pPr>
        <w:pStyle w:val="Zkladntext"/>
        <w:ind w:left="360"/>
        <w:jc w:val="center"/>
        <w:rPr>
          <w:b/>
          <w:color w:val="auto"/>
          <w:sz w:val="12"/>
          <w:szCs w:val="12"/>
        </w:rPr>
      </w:pPr>
    </w:p>
    <w:p w14:paraId="137B906D" w14:textId="77777777" w:rsidR="002D7B1D" w:rsidRDefault="00574072">
      <w:pPr>
        <w:pStyle w:val="Zkladntext"/>
        <w:rPr>
          <w:color w:val="auto"/>
        </w:rPr>
      </w:pPr>
      <w:r>
        <w:rPr>
          <w:b/>
          <w:color w:val="auto"/>
        </w:rPr>
        <w:t>1. Predávajúci:</w:t>
      </w:r>
      <w:r>
        <w:rPr>
          <w:b/>
          <w:color w:val="auto"/>
        </w:rPr>
        <w:tab/>
        <w:t xml:space="preserve"> </w:t>
      </w:r>
    </w:p>
    <w:p w14:paraId="06606FB5" w14:textId="77777777" w:rsidR="002D7B1D" w:rsidRDefault="00574072">
      <w:pPr>
        <w:pStyle w:val="Zkladntext"/>
        <w:rPr>
          <w:color w:val="auto"/>
        </w:rPr>
      </w:pPr>
      <w:r>
        <w:rPr>
          <w:color w:val="auto"/>
        </w:rPr>
        <w:t>So sídlom :</w:t>
      </w:r>
      <w:r>
        <w:rPr>
          <w:color w:val="auto"/>
        </w:rPr>
        <w:tab/>
      </w:r>
      <w:r>
        <w:rPr>
          <w:color w:val="auto"/>
        </w:rPr>
        <w:tab/>
        <w:t xml:space="preserve"> </w:t>
      </w:r>
    </w:p>
    <w:p w14:paraId="3CAA1885" w14:textId="77777777" w:rsidR="002D7B1D" w:rsidRDefault="00574072">
      <w:pPr>
        <w:pStyle w:val="Zkladntext"/>
        <w:rPr>
          <w:color w:val="auto"/>
        </w:rPr>
      </w:pPr>
      <w:r>
        <w:rPr>
          <w:color w:val="auto"/>
        </w:rPr>
        <w:t xml:space="preserve">Štatutárny zástupca: </w:t>
      </w:r>
      <w:r>
        <w:rPr>
          <w:color w:val="auto"/>
        </w:rPr>
        <w:tab/>
      </w:r>
    </w:p>
    <w:p w14:paraId="647B6EC5" w14:textId="77777777" w:rsidR="002D7B1D" w:rsidRDefault="00574072">
      <w:pPr>
        <w:pStyle w:val="Zkladntext"/>
        <w:rPr>
          <w:color w:val="auto"/>
        </w:rPr>
      </w:pPr>
      <w:r>
        <w:rPr>
          <w:color w:val="auto"/>
        </w:rPr>
        <w:t xml:space="preserve">- Osoba oprávnená konať vo veciach technických: </w:t>
      </w:r>
      <w:r>
        <w:rPr>
          <w:color w:val="auto"/>
        </w:rPr>
        <w:tab/>
      </w:r>
    </w:p>
    <w:p w14:paraId="6E556E34" w14:textId="77777777" w:rsidR="002D7B1D" w:rsidRDefault="00574072">
      <w:pPr>
        <w:pStyle w:val="Zkladntext"/>
        <w:rPr>
          <w:color w:val="auto"/>
        </w:rPr>
      </w:pPr>
      <w:r>
        <w:rPr>
          <w:color w:val="auto"/>
        </w:rPr>
        <w:t xml:space="preserve">IČO : </w:t>
      </w:r>
      <w:r>
        <w:rPr>
          <w:color w:val="auto"/>
        </w:rPr>
        <w:tab/>
      </w:r>
      <w:r>
        <w:rPr>
          <w:color w:val="auto"/>
        </w:rPr>
        <w:tab/>
      </w:r>
      <w:r>
        <w:rPr>
          <w:color w:val="auto"/>
        </w:rPr>
        <w:tab/>
      </w:r>
    </w:p>
    <w:p w14:paraId="5E71BDA5" w14:textId="77777777" w:rsidR="002D7B1D" w:rsidRDefault="00574072">
      <w:pPr>
        <w:pStyle w:val="Zkladntext"/>
        <w:rPr>
          <w:color w:val="auto"/>
        </w:rPr>
      </w:pPr>
      <w:r>
        <w:rPr>
          <w:color w:val="auto"/>
        </w:rPr>
        <w:t>DIČ :</w:t>
      </w:r>
      <w:r>
        <w:rPr>
          <w:color w:val="auto"/>
        </w:rPr>
        <w:tab/>
      </w:r>
      <w:r>
        <w:rPr>
          <w:color w:val="auto"/>
        </w:rPr>
        <w:tab/>
      </w:r>
      <w:r>
        <w:rPr>
          <w:color w:val="auto"/>
        </w:rPr>
        <w:tab/>
      </w:r>
    </w:p>
    <w:p w14:paraId="4C854D6A" w14:textId="77777777" w:rsidR="002D7B1D" w:rsidRDefault="00574072">
      <w:pPr>
        <w:pStyle w:val="Zkladntext"/>
        <w:rPr>
          <w:color w:val="auto"/>
        </w:rPr>
      </w:pPr>
      <w:r>
        <w:rPr>
          <w:color w:val="auto"/>
        </w:rPr>
        <w:t xml:space="preserve">IČ DPH: </w:t>
      </w:r>
      <w:r>
        <w:rPr>
          <w:color w:val="auto"/>
        </w:rPr>
        <w:tab/>
      </w:r>
      <w:r>
        <w:rPr>
          <w:color w:val="auto"/>
        </w:rPr>
        <w:tab/>
      </w:r>
    </w:p>
    <w:p w14:paraId="30F7B99E" w14:textId="77777777" w:rsidR="002D7B1D" w:rsidRDefault="00574072">
      <w:pPr>
        <w:pStyle w:val="Zkladntext"/>
        <w:rPr>
          <w:color w:val="auto"/>
        </w:rPr>
      </w:pPr>
      <w:r>
        <w:rPr>
          <w:color w:val="auto"/>
        </w:rPr>
        <w:t>Bank. spojenie :</w:t>
      </w:r>
      <w:r>
        <w:rPr>
          <w:color w:val="auto"/>
        </w:rPr>
        <w:tab/>
      </w:r>
    </w:p>
    <w:p w14:paraId="2A98C1A2" w14:textId="77777777" w:rsidR="002D7B1D" w:rsidRDefault="00574072">
      <w:pPr>
        <w:pStyle w:val="Zkladntext"/>
        <w:rPr>
          <w:color w:val="auto"/>
        </w:rPr>
      </w:pPr>
      <w:r>
        <w:rPr>
          <w:color w:val="auto"/>
        </w:rPr>
        <w:t>Číslo účtu IBAN:</w:t>
      </w:r>
      <w:r>
        <w:rPr>
          <w:color w:val="auto"/>
        </w:rPr>
        <w:tab/>
      </w:r>
    </w:p>
    <w:p w14:paraId="41493885" w14:textId="77777777" w:rsidR="002D7B1D" w:rsidRDefault="00574072">
      <w:pPr>
        <w:pStyle w:val="Zkladntext"/>
        <w:rPr>
          <w:color w:val="auto"/>
        </w:rPr>
      </w:pPr>
      <w:r>
        <w:rPr>
          <w:color w:val="auto"/>
        </w:rPr>
        <w:t xml:space="preserve">Zapísaný v Obchodnom registri </w:t>
      </w:r>
    </w:p>
    <w:p w14:paraId="310A29E6" w14:textId="77777777" w:rsidR="002D7B1D" w:rsidRDefault="00574072">
      <w:pPr>
        <w:pStyle w:val="Zkladntext"/>
        <w:rPr>
          <w:color w:val="auto"/>
        </w:rPr>
      </w:pPr>
      <w:r>
        <w:rPr>
          <w:color w:val="auto"/>
        </w:rPr>
        <w:t xml:space="preserve">(ďalej iba „predávajúci“)  </w:t>
      </w:r>
    </w:p>
    <w:p w14:paraId="6DF61F63" w14:textId="77777777" w:rsidR="002D7B1D" w:rsidRDefault="00574072">
      <w:pPr>
        <w:pStyle w:val="Zkladntext"/>
        <w:jc w:val="center"/>
        <w:rPr>
          <w:color w:val="auto"/>
        </w:rPr>
      </w:pPr>
      <w:r>
        <w:rPr>
          <w:color w:val="auto"/>
        </w:rPr>
        <w:t>a</w:t>
      </w:r>
    </w:p>
    <w:p w14:paraId="161F1A12" w14:textId="77777777" w:rsidR="002D7B1D" w:rsidRDefault="002D7B1D">
      <w:pPr>
        <w:pStyle w:val="Zkladntext"/>
        <w:rPr>
          <w:color w:val="auto"/>
          <w:sz w:val="12"/>
          <w:szCs w:val="12"/>
        </w:rPr>
      </w:pPr>
    </w:p>
    <w:p w14:paraId="4237D6D1" w14:textId="77777777" w:rsidR="002D7B1D" w:rsidRDefault="00574072">
      <w:pPr>
        <w:pStyle w:val="Zkladntext"/>
        <w:rPr>
          <w:color w:val="auto"/>
        </w:rPr>
      </w:pPr>
      <w:r>
        <w:rPr>
          <w:b/>
          <w:color w:val="auto"/>
        </w:rPr>
        <w:t>2. Kupujúci :</w:t>
      </w:r>
      <w:r>
        <w:rPr>
          <w:b/>
          <w:color w:val="auto"/>
        </w:rPr>
        <w:tab/>
      </w:r>
      <w:r>
        <w:rPr>
          <w:b/>
          <w:color w:val="auto"/>
        </w:rPr>
        <w:tab/>
      </w:r>
      <w:r w:rsidR="00C364B8">
        <w:rPr>
          <w:b/>
          <w:color w:val="auto"/>
        </w:rPr>
        <w:t>Miroslav Penička</w:t>
      </w:r>
    </w:p>
    <w:p w14:paraId="7338E531" w14:textId="3579B5D4" w:rsidR="002D7B1D" w:rsidRDefault="00574072">
      <w:pPr>
        <w:pStyle w:val="Zkladntext"/>
        <w:rPr>
          <w:color w:val="auto"/>
        </w:rPr>
      </w:pPr>
      <w:r>
        <w:rPr>
          <w:color w:val="auto"/>
        </w:rPr>
        <w:t>So sídlom:</w:t>
      </w:r>
      <w:r>
        <w:rPr>
          <w:color w:val="auto"/>
        </w:rPr>
        <w:tab/>
      </w:r>
      <w:r>
        <w:rPr>
          <w:color w:val="auto"/>
        </w:rPr>
        <w:tab/>
      </w:r>
      <w:r w:rsidR="00C364B8">
        <w:rPr>
          <w:color w:val="auto"/>
        </w:rPr>
        <w:t>Horná uli</w:t>
      </w:r>
      <w:r w:rsidR="00A15E4C">
        <w:rPr>
          <w:color w:val="auto"/>
        </w:rPr>
        <w:t>c</w:t>
      </w:r>
      <w:r w:rsidR="00C364B8">
        <w:rPr>
          <w:color w:val="auto"/>
        </w:rPr>
        <w:t>a 190/33</w:t>
      </w:r>
      <w:r>
        <w:rPr>
          <w:color w:val="auto"/>
        </w:rPr>
        <w:t xml:space="preserve">, </w:t>
      </w:r>
      <w:r w:rsidR="00C364B8">
        <w:rPr>
          <w:color w:val="auto"/>
        </w:rPr>
        <w:t>96261</w:t>
      </w:r>
      <w:r>
        <w:rPr>
          <w:color w:val="auto"/>
        </w:rPr>
        <w:t xml:space="preserve"> </w:t>
      </w:r>
      <w:r w:rsidR="00C364B8">
        <w:rPr>
          <w:color w:val="auto"/>
        </w:rPr>
        <w:t>Babiná</w:t>
      </w:r>
    </w:p>
    <w:p w14:paraId="68BD7DC3" w14:textId="77777777" w:rsidR="002D7B1D" w:rsidRDefault="00574072">
      <w:pPr>
        <w:pStyle w:val="Zkladntext"/>
        <w:rPr>
          <w:color w:val="auto"/>
        </w:rPr>
      </w:pPr>
      <w:r>
        <w:rPr>
          <w:color w:val="auto"/>
        </w:rPr>
        <w:t xml:space="preserve">Štatutárny zástupca: </w:t>
      </w:r>
      <w:r>
        <w:rPr>
          <w:color w:val="auto"/>
        </w:rPr>
        <w:tab/>
      </w:r>
      <w:r w:rsidR="00C364B8">
        <w:rPr>
          <w:color w:val="auto"/>
        </w:rPr>
        <w:t>Miroslav Penička</w:t>
      </w:r>
    </w:p>
    <w:p w14:paraId="488E9082" w14:textId="77777777" w:rsidR="002D7B1D" w:rsidRDefault="00574072">
      <w:pPr>
        <w:pStyle w:val="Zkladntext"/>
        <w:rPr>
          <w:color w:val="auto"/>
        </w:rPr>
      </w:pPr>
      <w:r>
        <w:rPr>
          <w:color w:val="auto"/>
        </w:rPr>
        <w:t xml:space="preserve">- Osoba oprávnená konať vo veciach technických: </w:t>
      </w:r>
      <w:r>
        <w:rPr>
          <w:color w:val="auto"/>
        </w:rPr>
        <w:tab/>
      </w:r>
      <w:r w:rsidR="00C364B8">
        <w:rPr>
          <w:color w:val="auto"/>
        </w:rPr>
        <w:t>Miroslav Penička</w:t>
      </w:r>
    </w:p>
    <w:p w14:paraId="204AAFEF" w14:textId="77777777" w:rsidR="002D7B1D" w:rsidRDefault="00574072">
      <w:pPr>
        <w:pStyle w:val="Zkladntext"/>
        <w:rPr>
          <w:color w:val="auto"/>
        </w:rPr>
      </w:pPr>
      <w:r>
        <w:rPr>
          <w:color w:val="auto"/>
        </w:rPr>
        <w:t xml:space="preserve">IČO : </w:t>
      </w:r>
      <w:r>
        <w:rPr>
          <w:color w:val="auto"/>
        </w:rPr>
        <w:tab/>
      </w:r>
      <w:r>
        <w:rPr>
          <w:color w:val="auto"/>
        </w:rPr>
        <w:tab/>
      </w:r>
      <w:r>
        <w:rPr>
          <w:color w:val="auto"/>
        </w:rPr>
        <w:tab/>
      </w:r>
      <w:r w:rsidR="00C364B8" w:rsidRPr="00C364B8">
        <w:rPr>
          <w:color w:val="auto"/>
        </w:rPr>
        <w:t>42010551</w:t>
      </w:r>
    </w:p>
    <w:p w14:paraId="6C4C1C18" w14:textId="77777777" w:rsidR="002D7B1D" w:rsidRDefault="00574072">
      <w:pPr>
        <w:pStyle w:val="Zkladntext"/>
        <w:rPr>
          <w:color w:val="auto"/>
        </w:rPr>
      </w:pPr>
      <w:r>
        <w:rPr>
          <w:color w:val="auto"/>
        </w:rPr>
        <w:t>DIČ :</w:t>
      </w:r>
      <w:r>
        <w:rPr>
          <w:color w:val="auto"/>
        </w:rPr>
        <w:tab/>
      </w:r>
      <w:r>
        <w:rPr>
          <w:color w:val="auto"/>
        </w:rPr>
        <w:tab/>
      </w:r>
      <w:r>
        <w:rPr>
          <w:color w:val="auto"/>
        </w:rPr>
        <w:tab/>
      </w:r>
      <w:r w:rsidR="00C364B8" w:rsidRPr="00C364B8">
        <w:rPr>
          <w:color w:val="auto"/>
        </w:rPr>
        <w:t>1036691139</w:t>
      </w:r>
    </w:p>
    <w:p w14:paraId="3EDEAE5E" w14:textId="77777777" w:rsidR="002D7B1D" w:rsidRDefault="00574072">
      <w:pPr>
        <w:pStyle w:val="Zkladntext"/>
        <w:rPr>
          <w:color w:val="auto"/>
        </w:rPr>
      </w:pPr>
      <w:r>
        <w:rPr>
          <w:color w:val="auto"/>
        </w:rPr>
        <w:t xml:space="preserve">IČ DPH: </w:t>
      </w:r>
      <w:r>
        <w:rPr>
          <w:color w:val="auto"/>
        </w:rPr>
        <w:tab/>
      </w:r>
      <w:r>
        <w:rPr>
          <w:color w:val="auto"/>
        </w:rPr>
        <w:tab/>
      </w:r>
      <w:r w:rsidR="00C364B8" w:rsidRPr="00C364B8">
        <w:rPr>
          <w:color w:val="auto"/>
        </w:rPr>
        <w:t>SK1036691139</w:t>
      </w:r>
    </w:p>
    <w:p w14:paraId="7FD42A7B" w14:textId="77777777" w:rsidR="002D7B1D" w:rsidRDefault="00574072">
      <w:pPr>
        <w:pStyle w:val="Zkladntext"/>
        <w:rPr>
          <w:color w:val="auto"/>
        </w:rPr>
      </w:pPr>
      <w:r>
        <w:rPr>
          <w:color w:val="auto"/>
        </w:rPr>
        <w:t>Bank. spojenie :</w:t>
      </w:r>
      <w:r>
        <w:rPr>
          <w:color w:val="auto"/>
        </w:rPr>
        <w:tab/>
      </w:r>
      <w:r w:rsidR="00C364B8" w:rsidRPr="00C364B8">
        <w:rPr>
          <w:color w:val="auto"/>
        </w:rPr>
        <w:t>Slovenská záručná a rozvojová banka, a.s.</w:t>
      </w:r>
    </w:p>
    <w:p w14:paraId="096EA4D3" w14:textId="77777777" w:rsidR="002D7B1D" w:rsidRDefault="00574072">
      <w:pPr>
        <w:pStyle w:val="Zkladntext"/>
        <w:rPr>
          <w:color w:val="auto"/>
        </w:rPr>
      </w:pPr>
      <w:r>
        <w:rPr>
          <w:color w:val="auto"/>
        </w:rPr>
        <w:t>Číslo účtu IBAN:</w:t>
      </w:r>
      <w:r>
        <w:rPr>
          <w:color w:val="auto"/>
        </w:rPr>
        <w:tab/>
      </w:r>
      <w:r w:rsidR="00C364B8" w:rsidRPr="00C364B8">
        <w:rPr>
          <w:color w:val="auto"/>
        </w:rPr>
        <w:t>SK0930000000000000305656</w:t>
      </w:r>
    </w:p>
    <w:p w14:paraId="74B5FB1B" w14:textId="77777777" w:rsidR="00C364B8" w:rsidRDefault="00C364B8">
      <w:pPr>
        <w:pStyle w:val="Zkladntext"/>
        <w:rPr>
          <w:color w:val="auto"/>
        </w:rPr>
      </w:pPr>
    </w:p>
    <w:p w14:paraId="046F2D74" w14:textId="77777777" w:rsidR="002D7B1D" w:rsidRDefault="00574072">
      <w:pPr>
        <w:pStyle w:val="Zkladntext"/>
        <w:rPr>
          <w:color w:val="auto"/>
        </w:rPr>
      </w:pPr>
      <w:r>
        <w:rPr>
          <w:color w:val="auto"/>
        </w:rPr>
        <w:t>(ďalej iba „kupujúci“ a kupujúci a predávajúci spolu ako „zmluvné strany“)</w:t>
      </w:r>
    </w:p>
    <w:p w14:paraId="382F6B52" w14:textId="77777777" w:rsidR="002D7B1D" w:rsidRDefault="002D7B1D">
      <w:pPr>
        <w:pStyle w:val="Zkladntext"/>
        <w:rPr>
          <w:color w:val="auto"/>
        </w:rPr>
      </w:pPr>
    </w:p>
    <w:p w14:paraId="0E34FAC4" w14:textId="77777777" w:rsidR="002D7B1D" w:rsidRDefault="00574072">
      <w:pPr>
        <w:pStyle w:val="Zkladntext"/>
        <w:numPr>
          <w:ilvl w:val="0"/>
          <w:numId w:val="1"/>
        </w:numPr>
        <w:autoSpaceDE/>
        <w:autoSpaceDN/>
        <w:adjustRightInd/>
        <w:jc w:val="center"/>
        <w:rPr>
          <w:b/>
          <w:color w:val="auto"/>
          <w:sz w:val="28"/>
          <w:szCs w:val="28"/>
        </w:rPr>
      </w:pPr>
      <w:r>
        <w:rPr>
          <w:b/>
          <w:color w:val="auto"/>
          <w:sz w:val="28"/>
          <w:szCs w:val="28"/>
        </w:rPr>
        <w:t xml:space="preserve">Predmet zmluvy </w:t>
      </w:r>
    </w:p>
    <w:p w14:paraId="2184D9BE" w14:textId="77777777" w:rsidR="002D7B1D" w:rsidRDefault="002D7B1D">
      <w:pPr>
        <w:pStyle w:val="Zkladntext"/>
        <w:autoSpaceDE/>
        <w:autoSpaceDN/>
        <w:adjustRightInd/>
        <w:jc w:val="both"/>
        <w:rPr>
          <w:color w:val="auto"/>
          <w:sz w:val="12"/>
          <w:szCs w:val="12"/>
        </w:rPr>
      </w:pPr>
    </w:p>
    <w:p w14:paraId="00A20BC5" w14:textId="77777777" w:rsidR="002D7B1D" w:rsidRDefault="00574072">
      <w:pPr>
        <w:pStyle w:val="Zkladntext"/>
        <w:numPr>
          <w:ilvl w:val="1"/>
          <w:numId w:val="1"/>
        </w:numPr>
        <w:tabs>
          <w:tab w:val="clear" w:pos="720"/>
          <w:tab w:val="left" w:pos="567"/>
        </w:tabs>
        <w:autoSpaceDE/>
        <w:autoSpaceDN/>
        <w:adjustRightInd/>
        <w:ind w:left="567" w:hanging="567"/>
        <w:jc w:val="both"/>
        <w:rPr>
          <w:color w:val="auto"/>
        </w:rPr>
      </w:pPr>
      <w:r>
        <w:rPr>
          <w:color w:val="auto"/>
        </w:rPr>
        <w:t xml:space="preserve">Predmetom zmluvy je záväzok predávajúceho dodať kupujúcemu tovar: </w:t>
      </w:r>
      <w:r w:rsidR="00C364B8" w:rsidRPr="00C364B8">
        <w:rPr>
          <w:b/>
          <w:bCs/>
          <w:i/>
          <w:iCs/>
          <w:color w:val="auto"/>
        </w:rPr>
        <w:t>Kŕmny automat pre jahňatá</w:t>
      </w:r>
      <w:r>
        <w:rPr>
          <w:b/>
          <w:i/>
          <w:iCs/>
        </w:rPr>
        <w:t xml:space="preserve"> </w:t>
      </w:r>
      <w:r>
        <w:t xml:space="preserve">o technickej špecifikácii podľa Prílohy č. 1 zmluvy (ďalej len </w:t>
      </w:r>
      <w:r>
        <w:rPr>
          <w:color w:val="auto"/>
        </w:rPr>
        <w:t>„</w:t>
      </w:r>
      <w:r>
        <w:t>tovar</w:t>
      </w:r>
      <w:r>
        <w:rPr>
          <w:color w:val="auto"/>
        </w:rPr>
        <w:t>“</w:t>
      </w:r>
      <w:r>
        <w:t xml:space="preserve"> alebo </w:t>
      </w:r>
      <w:r>
        <w:rPr>
          <w:color w:val="auto"/>
        </w:rPr>
        <w:t>„</w:t>
      </w:r>
      <w:r>
        <w:t>predmet kúpy</w:t>
      </w:r>
      <w:r>
        <w:rPr>
          <w:color w:val="auto"/>
        </w:rPr>
        <w:t>“</w:t>
      </w:r>
      <w:r>
        <w:t xml:space="preserve">) </w:t>
      </w:r>
      <w:r>
        <w:rPr>
          <w:color w:val="auto"/>
        </w:rPr>
        <w:t>a previesť na kupujúceho vlastnícke právo k dodanému tovaru.</w:t>
      </w:r>
    </w:p>
    <w:p w14:paraId="63AA2B74" w14:textId="77777777" w:rsidR="002D7B1D" w:rsidRDefault="00574072">
      <w:pPr>
        <w:pStyle w:val="Zkladntext"/>
        <w:numPr>
          <w:ilvl w:val="1"/>
          <w:numId w:val="1"/>
        </w:numPr>
        <w:tabs>
          <w:tab w:val="clear" w:pos="720"/>
          <w:tab w:val="left" w:pos="567"/>
        </w:tabs>
        <w:autoSpaceDE/>
        <w:autoSpaceDN/>
        <w:adjustRightInd/>
        <w:ind w:left="567" w:hanging="567"/>
        <w:jc w:val="both"/>
        <w:rPr>
          <w:color w:val="auto"/>
        </w:rPr>
      </w:pPr>
      <w:r>
        <w:t xml:space="preserve">Detailná špecifikácia tovaru (jeho ostatné technické alebo iné parametre) sa nachádzajú v Cenovej ponuke </w:t>
      </w:r>
      <w:r>
        <w:rPr>
          <w:snapToGrid w:val="0"/>
        </w:rPr>
        <w:t xml:space="preserve">na dodanie predmetu kúpy </w:t>
      </w:r>
      <w:r>
        <w:t>zo dňa ................. (ďalej tiež len „cenová ponuka“), ktorá tvorí neoddeliteľnú súčasť zmluvy ako jej Príloha č. 1 a v súťažných podkladoch k obstaraniu dodania tovaru.</w:t>
      </w:r>
    </w:p>
    <w:p w14:paraId="1251E566" w14:textId="77777777" w:rsidR="002D7B1D" w:rsidRDefault="00574072">
      <w:pPr>
        <w:pStyle w:val="Zkladntext"/>
        <w:numPr>
          <w:ilvl w:val="1"/>
          <w:numId w:val="1"/>
        </w:numPr>
        <w:tabs>
          <w:tab w:val="clear" w:pos="720"/>
          <w:tab w:val="left" w:pos="567"/>
        </w:tabs>
        <w:autoSpaceDE/>
        <w:autoSpaceDN/>
        <w:adjustRightInd/>
        <w:ind w:left="567" w:hanging="567"/>
        <w:jc w:val="both"/>
        <w:rPr>
          <w:color w:val="auto"/>
        </w:rPr>
      </w:pPr>
      <w:r>
        <w:rPr>
          <w:color w:val="auto"/>
        </w:rPr>
        <w:t>Kupujúci sa zaväzuje, že prevezme tovar spĺňajúci podmienky jeho technickej alebo inej špecifikácie uvedené v Prílohe č. 1 zmluvy za podmienok stanovených v zmluve a zaplatí za dodanie tovaru kúpnu cenu dohodnutú zmluvou.</w:t>
      </w:r>
    </w:p>
    <w:p w14:paraId="6ADA3A57" w14:textId="77777777" w:rsidR="002D7B1D" w:rsidRDefault="00574072">
      <w:pPr>
        <w:pStyle w:val="Zkladntext"/>
        <w:numPr>
          <w:ilvl w:val="1"/>
          <w:numId w:val="1"/>
        </w:numPr>
        <w:tabs>
          <w:tab w:val="clear" w:pos="720"/>
          <w:tab w:val="left" w:pos="567"/>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14:paraId="50FD15F6" w14:textId="77777777" w:rsidR="002D7B1D" w:rsidRDefault="002D7B1D">
      <w:pPr>
        <w:pStyle w:val="Zkladntext"/>
        <w:jc w:val="both"/>
        <w:rPr>
          <w:color w:val="auto"/>
          <w:sz w:val="12"/>
          <w:szCs w:val="12"/>
        </w:rPr>
      </w:pPr>
    </w:p>
    <w:p w14:paraId="18407009" w14:textId="77777777" w:rsidR="002D7B1D" w:rsidRDefault="00574072">
      <w:pPr>
        <w:pStyle w:val="Zkladntext"/>
        <w:numPr>
          <w:ilvl w:val="0"/>
          <w:numId w:val="1"/>
        </w:numPr>
        <w:autoSpaceDE/>
        <w:autoSpaceDN/>
        <w:adjustRightInd/>
        <w:jc w:val="center"/>
        <w:rPr>
          <w:b/>
          <w:color w:val="auto"/>
          <w:sz w:val="28"/>
          <w:szCs w:val="28"/>
        </w:rPr>
      </w:pPr>
      <w:r>
        <w:rPr>
          <w:b/>
          <w:color w:val="auto"/>
          <w:sz w:val="28"/>
          <w:szCs w:val="28"/>
        </w:rPr>
        <w:lastRenderedPageBreak/>
        <w:t>Miesto a spôsob dodania tovaru</w:t>
      </w:r>
    </w:p>
    <w:p w14:paraId="7B16D1CC" w14:textId="77777777" w:rsidR="002D7B1D" w:rsidRDefault="002D7B1D">
      <w:pPr>
        <w:pStyle w:val="Zkladntext"/>
        <w:ind w:left="360"/>
        <w:rPr>
          <w:b/>
          <w:color w:val="auto"/>
          <w:sz w:val="12"/>
          <w:szCs w:val="12"/>
        </w:rPr>
      </w:pPr>
    </w:p>
    <w:p w14:paraId="357B78B8" w14:textId="77777777" w:rsidR="002D7B1D" w:rsidRDefault="00574072">
      <w:pPr>
        <w:pStyle w:val="Zkladntext"/>
        <w:numPr>
          <w:ilvl w:val="1"/>
          <w:numId w:val="1"/>
        </w:numPr>
        <w:tabs>
          <w:tab w:val="clear" w:pos="720"/>
          <w:tab w:val="left" w:pos="567"/>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14:paraId="5CD2FD30" w14:textId="77777777" w:rsidR="002D7B1D" w:rsidRDefault="00574072">
      <w:pPr>
        <w:pStyle w:val="Zkladntext"/>
        <w:numPr>
          <w:ilvl w:val="1"/>
          <w:numId w:val="1"/>
        </w:numPr>
        <w:tabs>
          <w:tab w:val="clear" w:pos="720"/>
          <w:tab w:val="left" w:pos="567"/>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14:paraId="25480C2E" w14:textId="77777777" w:rsidR="002D7B1D" w:rsidRDefault="00574072">
      <w:pPr>
        <w:pStyle w:val="Zkladntext"/>
        <w:numPr>
          <w:ilvl w:val="1"/>
          <w:numId w:val="1"/>
        </w:numPr>
        <w:tabs>
          <w:tab w:val="clear" w:pos="720"/>
          <w:tab w:val="left" w:pos="567"/>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14:paraId="58081035" w14:textId="77777777" w:rsidR="002D7B1D" w:rsidRDefault="002D7B1D">
      <w:pPr>
        <w:pStyle w:val="Zkladntext"/>
        <w:autoSpaceDE/>
        <w:autoSpaceDN/>
        <w:adjustRightInd/>
        <w:ind w:left="567"/>
        <w:jc w:val="both"/>
        <w:rPr>
          <w:sz w:val="12"/>
          <w:szCs w:val="12"/>
        </w:rPr>
      </w:pPr>
    </w:p>
    <w:p w14:paraId="4862B6BE" w14:textId="77777777" w:rsidR="002D7B1D" w:rsidRDefault="00574072">
      <w:pPr>
        <w:pStyle w:val="Zkladntext"/>
        <w:numPr>
          <w:ilvl w:val="0"/>
          <w:numId w:val="1"/>
        </w:numPr>
        <w:autoSpaceDE/>
        <w:autoSpaceDN/>
        <w:adjustRightInd/>
        <w:jc w:val="center"/>
        <w:rPr>
          <w:b/>
          <w:color w:val="auto"/>
          <w:sz w:val="28"/>
          <w:szCs w:val="28"/>
        </w:rPr>
      </w:pPr>
      <w:r>
        <w:rPr>
          <w:b/>
          <w:color w:val="auto"/>
          <w:sz w:val="28"/>
          <w:szCs w:val="28"/>
        </w:rPr>
        <w:t>Kúpna cena</w:t>
      </w:r>
    </w:p>
    <w:p w14:paraId="0E0969AC" w14:textId="77777777" w:rsidR="002D7B1D" w:rsidRDefault="002D7B1D">
      <w:pPr>
        <w:pStyle w:val="Zkladntext"/>
        <w:ind w:left="360"/>
        <w:rPr>
          <w:b/>
          <w:color w:val="auto"/>
          <w:sz w:val="12"/>
          <w:szCs w:val="12"/>
        </w:rPr>
      </w:pPr>
    </w:p>
    <w:p w14:paraId="1A27AC60" w14:textId="77777777" w:rsidR="002D7B1D" w:rsidRDefault="00574072">
      <w:pPr>
        <w:pStyle w:val="Zkladntext"/>
        <w:ind w:left="567" w:hanging="567"/>
        <w:jc w:val="both"/>
        <w:rPr>
          <w:bCs/>
          <w:color w:val="auto"/>
        </w:rPr>
      </w:pPr>
      <w:r>
        <w:rPr>
          <w:color w:val="auto"/>
        </w:rPr>
        <w:t>4.1.</w:t>
      </w:r>
      <w:r>
        <w:rPr>
          <w:bCs/>
          <w:color w:val="auto"/>
        </w:rPr>
        <w:tab/>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14:paraId="7F0C9DE3" w14:textId="77777777" w:rsidR="002D7B1D" w:rsidRDefault="002D7B1D">
      <w:pPr>
        <w:pStyle w:val="Zkladntext"/>
        <w:ind w:left="567" w:hanging="567"/>
        <w:jc w:val="both"/>
        <w:rPr>
          <w:bCs/>
          <w:color w:val="auto"/>
          <w:sz w:val="12"/>
          <w:szCs w:val="12"/>
        </w:rPr>
      </w:pPr>
    </w:p>
    <w:p w14:paraId="22120474" w14:textId="77777777" w:rsidR="002D7B1D" w:rsidRDefault="00574072">
      <w:pPr>
        <w:pStyle w:val="Zkladntext"/>
        <w:rPr>
          <w:b/>
          <w:bCs/>
          <w:color w:val="auto"/>
        </w:rPr>
      </w:pPr>
      <w:r>
        <w:rPr>
          <w:b/>
          <w:bCs/>
          <w:color w:val="auto"/>
        </w:rPr>
        <w:tab/>
        <w:t>Celková kúpna cena tovaru spolu bez DPH:</w:t>
      </w:r>
      <w:r>
        <w:rPr>
          <w:b/>
          <w:bCs/>
          <w:color w:val="auto"/>
        </w:rPr>
        <w:tab/>
      </w:r>
      <w:r>
        <w:rPr>
          <w:b/>
          <w:bCs/>
          <w:color w:val="auto"/>
        </w:rPr>
        <w:tab/>
        <w:t xml:space="preserve"> €</w:t>
      </w:r>
    </w:p>
    <w:p w14:paraId="28419AB4" w14:textId="77777777" w:rsidR="002D7B1D" w:rsidRDefault="002D7B1D">
      <w:pPr>
        <w:pStyle w:val="Zkladntext"/>
        <w:rPr>
          <w:color w:val="auto"/>
          <w:sz w:val="16"/>
          <w:szCs w:val="16"/>
        </w:rPr>
      </w:pPr>
    </w:p>
    <w:p w14:paraId="77D8A695" w14:textId="77777777" w:rsidR="002D7B1D" w:rsidRDefault="00574072">
      <w:pPr>
        <w:pStyle w:val="Zkladntext"/>
        <w:rPr>
          <w:bCs/>
          <w:color w:val="auto"/>
        </w:rPr>
      </w:pPr>
      <w:r>
        <w:rPr>
          <w:bCs/>
          <w:color w:val="auto"/>
        </w:rPr>
        <w:tab/>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t xml:space="preserve">  </w:t>
      </w:r>
      <w:r>
        <w:rPr>
          <w:bCs/>
          <w:color w:val="auto"/>
        </w:rPr>
        <w:tab/>
      </w:r>
      <w:r>
        <w:rPr>
          <w:b/>
          <w:bCs/>
          <w:color w:val="auto"/>
        </w:rPr>
        <w:t xml:space="preserve"> </w:t>
      </w:r>
      <w:r>
        <w:rPr>
          <w:bCs/>
          <w:color w:val="auto"/>
        </w:rPr>
        <w:t xml:space="preserve">€        </w:t>
      </w:r>
    </w:p>
    <w:p w14:paraId="4D7B8F00" w14:textId="77777777" w:rsidR="002D7B1D" w:rsidRDefault="002D7B1D">
      <w:pPr>
        <w:pStyle w:val="Zkladntext"/>
        <w:rPr>
          <w:bCs/>
          <w:color w:val="auto"/>
          <w:sz w:val="16"/>
          <w:szCs w:val="16"/>
        </w:rPr>
      </w:pPr>
    </w:p>
    <w:p w14:paraId="1829C9FF" w14:textId="77777777" w:rsidR="002D7B1D" w:rsidRDefault="00574072">
      <w:pPr>
        <w:pStyle w:val="Zkladntext"/>
        <w:tabs>
          <w:tab w:val="left" w:pos="567"/>
        </w:tabs>
        <w:rPr>
          <w:b/>
          <w:bCs/>
          <w:color w:val="auto"/>
        </w:rPr>
      </w:pPr>
      <w:r>
        <w:rPr>
          <w:b/>
          <w:bCs/>
          <w:color w:val="auto"/>
        </w:rPr>
        <w:tab/>
      </w:r>
      <w:r>
        <w:rPr>
          <w:b/>
          <w:bCs/>
          <w:color w:val="auto"/>
        </w:rPr>
        <w:tab/>
        <w:t>Celková kúpna cena tovaru spolu s DPH :</w:t>
      </w:r>
      <w:r>
        <w:rPr>
          <w:b/>
          <w:bCs/>
          <w:color w:val="auto"/>
        </w:rPr>
        <w:tab/>
      </w:r>
      <w:r>
        <w:rPr>
          <w:b/>
          <w:bCs/>
          <w:color w:val="auto"/>
        </w:rPr>
        <w:tab/>
        <w:t xml:space="preserve"> €    </w:t>
      </w:r>
    </w:p>
    <w:p w14:paraId="1636EAB2" w14:textId="77777777" w:rsidR="002D7B1D" w:rsidRDefault="002D7B1D">
      <w:pPr>
        <w:pStyle w:val="Zkladntext"/>
        <w:tabs>
          <w:tab w:val="left" w:pos="567"/>
        </w:tabs>
        <w:rPr>
          <w:bCs/>
          <w:color w:val="auto"/>
          <w:sz w:val="12"/>
          <w:szCs w:val="12"/>
        </w:rPr>
      </w:pPr>
    </w:p>
    <w:p w14:paraId="53D664D6" w14:textId="77777777" w:rsidR="002D7B1D" w:rsidRDefault="00574072">
      <w:pPr>
        <w:pStyle w:val="Zkladntext"/>
        <w:tabs>
          <w:tab w:val="left" w:pos="567"/>
        </w:tabs>
        <w:rPr>
          <w:bCs/>
          <w:color w:val="auto"/>
        </w:rPr>
      </w:pPr>
      <w:r>
        <w:rPr>
          <w:bCs/>
          <w:color w:val="auto"/>
        </w:rPr>
        <w:tab/>
      </w:r>
      <w:r>
        <w:rPr>
          <w:bCs/>
          <w:color w:val="auto"/>
        </w:rPr>
        <w:tab/>
        <w:t xml:space="preserve">Slovom: </w:t>
      </w:r>
    </w:p>
    <w:p w14:paraId="62E74C18" w14:textId="77777777" w:rsidR="002D7B1D" w:rsidRDefault="002D7B1D">
      <w:pPr>
        <w:pStyle w:val="Zkladntext"/>
        <w:autoSpaceDE/>
        <w:autoSpaceDN/>
        <w:adjustRightInd/>
        <w:ind w:left="567"/>
        <w:jc w:val="both"/>
        <w:rPr>
          <w:bCs/>
          <w:color w:val="auto"/>
          <w:sz w:val="12"/>
          <w:szCs w:val="12"/>
        </w:rPr>
      </w:pPr>
    </w:p>
    <w:p w14:paraId="5E5F1334" w14:textId="77777777" w:rsidR="002D7B1D" w:rsidRDefault="00574072">
      <w:pPr>
        <w:pStyle w:val="Odsekzoznamu"/>
        <w:numPr>
          <w:ilvl w:val="1"/>
          <w:numId w:val="2"/>
        </w:numPr>
        <w:tabs>
          <w:tab w:val="clear" w:pos="360"/>
          <w:tab w:val="left" w:pos="567"/>
        </w:tabs>
        <w:ind w:left="546" w:hanging="546"/>
        <w:jc w:val="both"/>
      </w:pPr>
      <w:r>
        <w:rPr>
          <w:bCs/>
        </w:rPr>
        <w:t>Ku celkovej kúpnej cene tovaru spolu je pripočítaná DPH podľa právnych predpisov</w:t>
      </w:r>
      <w:r>
        <w:t xml:space="preserve"> </w:t>
      </w:r>
      <w:r>
        <w:rPr>
          <w:bCs/>
        </w:rPr>
        <w:t>platných v čase uskutočnenia zdaniteľného plnenia.</w:t>
      </w:r>
    </w:p>
    <w:p w14:paraId="00708D9B" w14:textId="77777777" w:rsidR="002D7B1D" w:rsidRDefault="00574072">
      <w:pPr>
        <w:pStyle w:val="Odsekzoznamu"/>
        <w:numPr>
          <w:ilvl w:val="1"/>
          <w:numId w:val="2"/>
        </w:numPr>
        <w:tabs>
          <w:tab w:val="clear" w:pos="360"/>
          <w:tab w:val="left" w:pos="567"/>
        </w:tabs>
        <w:jc w:val="both"/>
      </w:pPr>
      <w:r>
        <w:tab/>
        <w:t xml:space="preserve">Predávajúci vyhlasuje, že ku dňu podpisu zmluvy nie je dlžníkom správcu dane a </w:t>
      </w:r>
      <w:r>
        <w:tab/>
        <w:t xml:space="preserve">neexistujú dôvody, na základe ktorých by sa kupujúci mal stať ručiteľom za daň podľa § </w:t>
      </w:r>
      <w:r>
        <w:tab/>
        <w:t xml:space="preserve">69 ods. 14 v spojení s § 69b zákona č. 222/2004 Z.z. o dani z pridanej hodnoty v.z.n.p. </w:t>
      </w:r>
      <w:r>
        <w:tab/>
        <w:t xml:space="preserve">(ďalej len „zákon o DPH“) a nie je zaradený do zoznamu platiteľov DPH, u ktorých nastali </w:t>
      </w:r>
      <w:r>
        <w:tab/>
        <w:t xml:space="preserve">dôvody na zrušenie registrácie pre DPH, vedenom Finančným riaditeľstvom SR a </w:t>
      </w:r>
      <w:r>
        <w:tab/>
        <w:t xml:space="preserve">zverejnenom na portáli Finančnej správy Slovenskej republiky. Predávajúci ďalej </w:t>
      </w:r>
      <w:r>
        <w:tab/>
        <w:t xml:space="preserve">vyhlasuje, že bezodkladne po tom, ako bude mať vedomosť, že je zaradený do zoznamu </w:t>
      </w:r>
      <w:r>
        <w:tab/>
        <w:t xml:space="preserve">platiteľov DPH, u ktorých nastali dôvody na zrušenie registrácie pre DPH, túto skutočnosť </w:t>
      </w:r>
      <w:r>
        <w:tab/>
        <w:t xml:space="preserve">písomne oznámi kupujúcemu. </w:t>
      </w:r>
    </w:p>
    <w:p w14:paraId="78F5335E" w14:textId="77777777" w:rsidR="002D7B1D" w:rsidRDefault="00574072">
      <w:pPr>
        <w:pStyle w:val="Odsekzoznamu"/>
        <w:numPr>
          <w:ilvl w:val="1"/>
          <w:numId w:val="2"/>
        </w:numPr>
        <w:tabs>
          <w:tab w:val="clear" w:pos="360"/>
          <w:tab w:val="left" w:pos="567"/>
        </w:tabs>
        <w:jc w:val="both"/>
      </w:pPr>
      <w:r>
        <w:tab/>
        <w:t xml:space="preserve">Kupujúci je oprávnený zadržať z fakturovanej celkovej kúpnej ceny tovaru spolu sumu </w:t>
      </w:r>
      <w:r>
        <w:tab/>
        <w:t xml:space="preserve">zodpovedajúcu </w:t>
      </w:r>
      <w:r>
        <w:tab/>
        <w:t xml:space="preserve">sume DPH uvedenej na faktúre vystavenej predávajúcim v prípade, ak </w:t>
      </w:r>
      <w:r>
        <w:tab/>
        <w:t xml:space="preserve">u predávajúceho nastanú dôvody na zrušenie registrácie podľa § 81 ods. 3 písm. b) druhého </w:t>
      </w:r>
      <w:r>
        <w:tab/>
        <w:t xml:space="preserve">bodu zákona o DPH v znení neskorších predpisov, alebo ak predávajúci bude zverejnený v </w:t>
      </w:r>
      <w:r>
        <w:tab/>
        <w:t xml:space="preserve">príslušnom zozname osôb na zrušenie registrácie pre DPH vedenom Finančným </w:t>
      </w:r>
      <w:r>
        <w:tab/>
        <w:t xml:space="preserve">riaditeľstvom SR, alebo ak bude daná dôvodná obava, že predávajúci príslušnú DPH alebo </w:t>
      </w:r>
      <w:r>
        <w:tab/>
        <w:t xml:space="preserve">jej časť v rozpore so zákonom o DPH nezaplatí. Kupujúci je oprávnený takto zadržanú </w:t>
      </w:r>
      <w:r>
        <w:lastRenderedPageBreak/>
        <w:tab/>
        <w:t xml:space="preserve">sumu použiť na úhradu neuhradenej DPH z faktúry vystavenej predávajúcim kupujúcemu </w:t>
      </w:r>
      <w:r>
        <w:tab/>
        <w:t>za podmienok dohodnutých zmluvou.</w:t>
      </w:r>
    </w:p>
    <w:p w14:paraId="71C0A8F7" w14:textId="77777777" w:rsidR="002D7B1D" w:rsidRDefault="00574072">
      <w:pPr>
        <w:pStyle w:val="Odsekzoznamu"/>
        <w:numPr>
          <w:ilvl w:val="1"/>
          <w:numId w:val="2"/>
        </w:numPr>
        <w:tabs>
          <w:tab w:val="clear" w:pos="360"/>
          <w:tab w:val="left" w:pos="567"/>
        </w:tabs>
        <w:jc w:val="both"/>
      </w:pPr>
      <w:r>
        <w:tab/>
        <w:t xml:space="preserve">Kupujúci, ktorému bola podľa § 69b zákona o DPH ako ručiteľovi uložená rozhodnutím </w:t>
      </w:r>
      <w:r>
        <w:tab/>
        <w:t xml:space="preserve">daňového úradu povinnosť uhradiť nezaplatenú DPH alebo jej časť za predávajúceho, alebo </w:t>
      </w:r>
      <w:r>
        <w:tab/>
        <w:t xml:space="preserve">ak daňový úrad vydá rozhodnutie o tom, že použije na úhradu predávajúcim nezaplatenej </w:t>
      </w:r>
      <w:r>
        <w:tab/>
        <w:t xml:space="preserve">DPH alebo jej časti nadmerný odpočet kupujúceho alebo jeho časť, je oprávnený </w:t>
      </w:r>
      <w:r>
        <w:tab/>
        <w:t>požadovať od predávajúceho náhradu za takto uhradenú nezaplatenú DPH alebo jej časť.</w:t>
      </w:r>
    </w:p>
    <w:p w14:paraId="071EEEDD" w14:textId="77777777" w:rsidR="002D7B1D" w:rsidRDefault="00574072">
      <w:pPr>
        <w:pStyle w:val="Odsekzoznamu"/>
        <w:numPr>
          <w:ilvl w:val="1"/>
          <w:numId w:val="2"/>
        </w:numPr>
        <w:tabs>
          <w:tab w:val="clear" w:pos="360"/>
          <w:tab w:val="left" w:pos="567"/>
        </w:tabs>
        <w:jc w:val="both"/>
        <w:rPr>
          <w:bCs/>
        </w:rPr>
      </w:pPr>
      <w:r>
        <w:tab/>
        <w:t xml:space="preserve">Ak sa naplnia podmienky podľa § 69 a 69b zákona o DPH, predávajúci sa zaväzuje uhradiť </w:t>
      </w:r>
      <w:r>
        <w:tab/>
        <w:t>kupujúcemu všetky finančné náklady, ktoré v tejto súvislosti kupujúcemu vzniknú.</w:t>
      </w:r>
    </w:p>
    <w:p w14:paraId="48BE53C0" w14:textId="77777777" w:rsidR="002D7B1D" w:rsidRDefault="00574072">
      <w:pPr>
        <w:pStyle w:val="Odsekzoznamu"/>
        <w:numPr>
          <w:ilvl w:val="1"/>
          <w:numId w:val="2"/>
        </w:numPr>
        <w:tabs>
          <w:tab w:val="clear" w:pos="360"/>
          <w:tab w:val="left" w:pos="567"/>
        </w:tabs>
        <w:jc w:val="both"/>
        <w:rPr>
          <w:bCs/>
        </w:rPr>
      </w:pPr>
      <w:r>
        <w:rPr>
          <w:bCs/>
        </w:rPr>
        <w:tab/>
        <w:t xml:space="preserve">Celková kúpna cena tovaru spolu je konečná a nemenná. V celkovej kúpnej cene tovaru </w:t>
      </w:r>
      <w:r>
        <w:rPr>
          <w:bCs/>
        </w:rPr>
        <w:tab/>
        <w:t xml:space="preserve">spolu sú zahrnuté tiež náklady spojené s dodávkou predmetu kúpy (tovaru) do sídla </w:t>
      </w:r>
      <w:r>
        <w:rPr>
          <w:bCs/>
        </w:rPr>
        <w:tab/>
        <w:t xml:space="preserve">kupujúceho a náklady na zaškolenie obsluhy </w:t>
      </w:r>
      <w:r>
        <w:rPr>
          <w:bCs/>
        </w:rPr>
        <w:tab/>
        <w:t xml:space="preserve">a rovnako aj všetky ďalšie výdavky </w:t>
      </w:r>
      <w:r>
        <w:rPr>
          <w:bCs/>
        </w:rPr>
        <w:tab/>
        <w:t xml:space="preserve">predávajúceho spojené so splnením záväzkov vyplývajúcich zo zmluvy. Celková kúpna </w:t>
      </w:r>
      <w:r>
        <w:rPr>
          <w:bCs/>
        </w:rPr>
        <w:tab/>
        <w:t xml:space="preserve">cena tovaru spolu bola dohodnutá na základe akceptácie cenovej </w:t>
      </w:r>
      <w:r>
        <w:t>ponuky predávajúceho.</w:t>
      </w:r>
    </w:p>
    <w:p w14:paraId="489FC0D2" w14:textId="77777777" w:rsidR="002D7B1D" w:rsidRDefault="002D7B1D">
      <w:pPr>
        <w:pStyle w:val="Odsekzoznamu"/>
        <w:ind w:left="360"/>
        <w:jc w:val="both"/>
        <w:rPr>
          <w:bCs/>
          <w:sz w:val="12"/>
          <w:szCs w:val="12"/>
        </w:rPr>
      </w:pPr>
    </w:p>
    <w:p w14:paraId="33B50A7D" w14:textId="77777777" w:rsidR="002D7B1D" w:rsidRDefault="00574072">
      <w:pPr>
        <w:pStyle w:val="Zkladntext"/>
        <w:autoSpaceDE/>
        <w:autoSpaceDN/>
        <w:adjustRightInd/>
        <w:ind w:left="567"/>
        <w:jc w:val="center"/>
        <w:rPr>
          <w:b/>
          <w:color w:val="auto"/>
          <w:sz w:val="28"/>
          <w:szCs w:val="28"/>
        </w:rPr>
      </w:pPr>
      <w:r>
        <w:rPr>
          <w:b/>
          <w:color w:val="auto"/>
          <w:sz w:val="28"/>
          <w:szCs w:val="28"/>
        </w:rPr>
        <w:t>5. Termín dodania tovaru</w:t>
      </w:r>
    </w:p>
    <w:p w14:paraId="43601ADA" w14:textId="77777777" w:rsidR="002D7B1D" w:rsidRDefault="002D7B1D">
      <w:pPr>
        <w:pStyle w:val="Zkladntext"/>
        <w:jc w:val="center"/>
        <w:rPr>
          <w:b/>
          <w:color w:val="auto"/>
          <w:sz w:val="16"/>
          <w:szCs w:val="16"/>
        </w:rPr>
      </w:pPr>
    </w:p>
    <w:p w14:paraId="58F2F4EF" w14:textId="77777777" w:rsidR="002D7B1D" w:rsidRDefault="00574072">
      <w:pPr>
        <w:pStyle w:val="Zkladntext"/>
        <w:tabs>
          <w:tab w:val="left" w:pos="567"/>
        </w:tabs>
        <w:jc w:val="both"/>
        <w:rPr>
          <w:color w:val="auto"/>
        </w:rPr>
      </w:pPr>
      <w:r>
        <w:rPr>
          <w:color w:val="auto"/>
        </w:rPr>
        <w:t xml:space="preserve">5.1.  </w:t>
      </w:r>
      <w:r>
        <w:rPr>
          <w:color w:val="auto"/>
        </w:rPr>
        <w:tab/>
        <w:t>Zmluvné strany si dohodli termín dodania tovaru</w:t>
      </w:r>
      <w:r>
        <w:rPr>
          <w:color w:val="auto"/>
          <w:highlight w:val="yellow"/>
        </w:rPr>
        <w:t xml:space="preserve"> </w:t>
      </w:r>
      <w:r>
        <w:rPr>
          <w:bCs/>
          <w:color w:val="auto"/>
          <w:highlight w:val="yellow"/>
        </w:rPr>
        <w:t>do</w:t>
      </w:r>
      <w:r>
        <w:rPr>
          <w:color w:val="auto"/>
          <w:highlight w:val="yellow"/>
        </w:rPr>
        <w:t xml:space="preserve"> 60 dní</w:t>
      </w:r>
      <w:r>
        <w:rPr>
          <w:b/>
          <w:color w:val="auto"/>
          <w:highlight w:val="yellow"/>
        </w:rPr>
        <w:t xml:space="preserve"> </w:t>
      </w:r>
      <w:r>
        <w:rPr>
          <w:color w:val="auto"/>
        </w:rPr>
        <w:t>odo dňa platnosti zmluvy.</w:t>
      </w:r>
    </w:p>
    <w:p w14:paraId="7BAB698F" w14:textId="77777777" w:rsidR="002D7B1D" w:rsidRDefault="002D7B1D">
      <w:pPr>
        <w:pStyle w:val="Zkladntext"/>
        <w:rPr>
          <w:b/>
          <w:color w:val="auto"/>
          <w:sz w:val="12"/>
          <w:szCs w:val="12"/>
        </w:rPr>
      </w:pPr>
    </w:p>
    <w:p w14:paraId="79FD9300" w14:textId="77777777" w:rsidR="002D7B1D" w:rsidRDefault="00574072">
      <w:pPr>
        <w:pStyle w:val="Zkladntext"/>
        <w:jc w:val="center"/>
        <w:rPr>
          <w:b/>
          <w:color w:val="auto"/>
          <w:sz w:val="28"/>
          <w:szCs w:val="28"/>
        </w:rPr>
      </w:pPr>
      <w:r>
        <w:rPr>
          <w:b/>
          <w:color w:val="auto"/>
          <w:sz w:val="28"/>
          <w:szCs w:val="28"/>
        </w:rPr>
        <w:t>6. Fakturácia a platobné podmienky</w:t>
      </w:r>
    </w:p>
    <w:p w14:paraId="0FFD512D" w14:textId="77777777" w:rsidR="002D7B1D" w:rsidRDefault="002D7B1D">
      <w:pPr>
        <w:pStyle w:val="Zkladntext"/>
        <w:jc w:val="center"/>
        <w:rPr>
          <w:color w:val="auto"/>
          <w:sz w:val="12"/>
          <w:szCs w:val="12"/>
        </w:rPr>
      </w:pPr>
    </w:p>
    <w:p w14:paraId="041FEDAA" w14:textId="77777777" w:rsidR="002D7B1D" w:rsidRDefault="00574072">
      <w:pPr>
        <w:pStyle w:val="Zkladntext"/>
        <w:numPr>
          <w:ilvl w:val="1"/>
          <w:numId w:val="3"/>
        </w:numPr>
        <w:autoSpaceDE/>
        <w:autoSpaceDN/>
        <w:adjustRightInd/>
        <w:jc w:val="both"/>
        <w:rPr>
          <w:color w:val="auto"/>
        </w:rPr>
      </w:pPr>
      <w:r>
        <w:t xml:space="preserve">Zmluvné strany sa dohodli, že preddavky sa nebudú poskytovať. </w:t>
      </w:r>
    </w:p>
    <w:p w14:paraId="57ED3CB7" w14:textId="77777777" w:rsidR="002D7B1D" w:rsidRDefault="00574072">
      <w:pPr>
        <w:pStyle w:val="Zkladntext"/>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14:paraId="433F2DE5" w14:textId="77777777" w:rsidR="002D7B1D" w:rsidRDefault="00574072">
      <w:pPr>
        <w:pStyle w:val="Zkladntext"/>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14:paraId="69D075DE" w14:textId="77777777" w:rsidR="002D7B1D" w:rsidRDefault="00574072">
      <w:pPr>
        <w:pStyle w:val="Zkladntext"/>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14:paraId="7D46B104" w14:textId="77777777" w:rsidR="002D7B1D" w:rsidRDefault="00574072">
      <w:pPr>
        <w:pStyle w:val="Zkladntext"/>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14:paraId="1C01F1D2" w14:textId="38AF1BB9" w:rsidR="002D7B1D" w:rsidRDefault="00574072">
      <w:pPr>
        <w:pStyle w:val="Zkladntext"/>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sidR="00A15E4C">
        <w:t>miro.penicka</w:t>
      </w:r>
      <w:r w:rsidR="00A15E4C">
        <w:rPr>
          <w:lang w:val="en-US"/>
        </w:rPr>
        <w:t>@gmail.com</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14:paraId="11A6D970" w14:textId="77777777" w:rsidR="002D7B1D" w:rsidRDefault="00574072">
      <w:pPr>
        <w:pStyle w:val="Zkladntext"/>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14:paraId="48F0507D" w14:textId="77777777" w:rsidR="002D7B1D" w:rsidRDefault="00574072">
      <w:pPr>
        <w:pStyle w:val="Zkladntext"/>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14:paraId="464CAB18" w14:textId="77777777" w:rsidR="002D7B1D" w:rsidRDefault="002D7B1D">
      <w:pPr>
        <w:pStyle w:val="Zkladntext"/>
        <w:autoSpaceDE/>
        <w:autoSpaceDN/>
        <w:adjustRightInd/>
        <w:ind w:left="540"/>
        <w:jc w:val="both"/>
        <w:rPr>
          <w:color w:val="auto"/>
          <w:sz w:val="6"/>
          <w:szCs w:val="6"/>
        </w:rPr>
      </w:pPr>
    </w:p>
    <w:p w14:paraId="064C8FD7" w14:textId="77777777" w:rsidR="002D7B1D" w:rsidRDefault="002D7B1D">
      <w:pPr>
        <w:pStyle w:val="Zkladntext"/>
        <w:autoSpaceDE/>
        <w:autoSpaceDN/>
        <w:adjustRightInd/>
        <w:ind w:left="540"/>
        <w:jc w:val="both"/>
        <w:rPr>
          <w:color w:val="auto"/>
          <w:sz w:val="6"/>
          <w:szCs w:val="6"/>
        </w:rPr>
      </w:pPr>
    </w:p>
    <w:p w14:paraId="4236CF99" w14:textId="77777777" w:rsidR="00C364B8" w:rsidRDefault="00C364B8">
      <w:pPr>
        <w:pStyle w:val="Zkladntext"/>
        <w:jc w:val="center"/>
        <w:rPr>
          <w:b/>
          <w:bCs/>
          <w:color w:val="auto"/>
          <w:sz w:val="28"/>
          <w:szCs w:val="28"/>
        </w:rPr>
      </w:pPr>
    </w:p>
    <w:p w14:paraId="4BC6E5AA" w14:textId="77777777" w:rsidR="00C364B8" w:rsidRDefault="00C364B8">
      <w:pPr>
        <w:pStyle w:val="Zkladntext"/>
        <w:jc w:val="center"/>
        <w:rPr>
          <w:b/>
          <w:bCs/>
          <w:color w:val="auto"/>
          <w:sz w:val="28"/>
          <w:szCs w:val="28"/>
        </w:rPr>
      </w:pPr>
    </w:p>
    <w:p w14:paraId="286596BB" w14:textId="77777777" w:rsidR="002D7B1D" w:rsidRDefault="00574072">
      <w:pPr>
        <w:pStyle w:val="Zkladntext"/>
        <w:jc w:val="center"/>
        <w:rPr>
          <w:b/>
          <w:bCs/>
          <w:color w:val="auto"/>
          <w:sz w:val="28"/>
          <w:szCs w:val="28"/>
        </w:rPr>
      </w:pPr>
      <w:r>
        <w:rPr>
          <w:b/>
          <w:bCs/>
          <w:color w:val="auto"/>
          <w:sz w:val="28"/>
          <w:szCs w:val="28"/>
        </w:rPr>
        <w:lastRenderedPageBreak/>
        <w:t>7. Sankcie</w:t>
      </w:r>
    </w:p>
    <w:p w14:paraId="5C5453F5" w14:textId="77777777" w:rsidR="002D7B1D" w:rsidRDefault="002D7B1D">
      <w:pPr>
        <w:pStyle w:val="Zkladntext"/>
        <w:jc w:val="center"/>
        <w:rPr>
          <w:b/>
          <w:color w:val="auto"/>
          <w:sz w:val="12"/>
          <w:szCs w:val="12"/>
        </w:rPr>
      </w:pPr>
    </w:p>
    <w:p w14:paraId="2A25B78B" w14:textId="77777777" w:rsidR="002D7B1D" w:rsidRDefault="00574072">
      <w:pPr>
        <w:pStyle w:val="Zkladntext"/>
        <w:numPr>
          <w:ilvl w:val="1"/>
          <w:numId w:val="4"/>
        </w:numPr>
        <w:tabs>
          <w:tab w:val="clear" w:pos="360"/>
          <w:tab w:val="left" w:pos="567"/>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14:paraId="03FF2BA9" w14:textId="77777777" w:rsidR="002D7B1D" w:rsidRDefault="00574072">
      <w:pPr>
        <w:pStyle w:val="Zkladntext"/>
        <w:numPr>
          <w:ilvl w:val="1"/>
          <w:numId w:val="4"/>
        </w:numPr>
        <w:tabs>
          <w:tab w:val="clear" w:pos="360"/>
          <w:tab w:val="left" w:pos="567"/>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14:paraId="6F3AB5E7" w14:textId="77777777" w:rsidR="002D7B1D" w:rsidRDefault="00574072">
      <w:pPr>
        <w:pStyle w:val="Zkladntext"/>
        <w:numPr>
          <w:ilvl w:val="1"/>
          <w:numId w:val="4"/>
        </w:numPr>
        <w:tabs>
          <w:tab w:val="clear" w:pos="360"/>
          <w:tab w:val="left" w:pos="567"/>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14:paraId="3A615202" w14:textId="77777777" w:rsidR="002D7B1D" w:rsidRDefault="00574072">
      <w:pPr>
        <w:pStyle w:val="Zkladntext"/>
        <w:numPr>
          <w:ilvl w:val="1"/>
          <w:numId w:val="4"/>
        </w:numPr>
        <w:tabs>
          <w:tab w:val="clear" w:pos="360"/>
          <w:tab w:val="left" w:pos="567"/>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14:paraId="4293F091" w14:textId="77777777" w:rsidR="002D7B1D" w:rsidRDefault="002D7B1D">
      <w:pPr>
        <w:pStyle w:val="Zkladntext"/>
        <w:autoSpaceDE/>
        <w:autoSpaceDN/>
        <w:adjustRightInd/>
        <w:ind w:left="567"/>
        <w:jc w:val="both"/>
        <w:rPr>
          <w:color w:val="auto"/>
          <w:sz w:val="12"/>
          <w:szCs w:val="12"/>
        </w:rPr>
      </w:pPr>
    </w:p>
    <w:p w14:paraId="4080BC59" w14:textId="77777777" w:rsidR="002D7B1D" w:rsidRDefault="002D7B1D">
      <w:pPr>
        <w:pStyle w:val="Zkladntext"/>
        <w:autoSpaceDE/>
        <w:autoSpaceDN/>
        <w:adjustRightInd/>
        <w:ind w:left="567"/>
        <w:jc w:val="both"/>
        <w:rPr>
          <w:color w:val="auto"/>
          <w:sz w:val="12"/>
          <w:szCs w:val="12"/>
        </w:rPr>
      </w:pPr>
    </w:p>
    <w:p w14:paraId="25C67BB9" w14:textId="77777777" w:rsidR="002D7B1D" w:rsidRDefault="00574072">
      <w:pPr>
        <w:pStyle w:val="Zkladntext"/>
        <w:jc w:val="center"/>
        <w:rPr>
          <w:b/>
          <w:color w:val="auto"/>
          <w:sz w:val="28"/>
          <w:szCs w:val="28"/>
        </w:rPr>
      </w:pPr>
      <w:r>
        <w:rPr>
          <w:b/>
          <w:color w:val="auto"/>
          <w:sz w:val="28"/>
          <w:szCs w:val="28"/>
        </w:rPr>
        <w:t>8. Záručná doba a zodpovednosť za vady</w:t>
      </w:r>
    </w:p>
    <w:p w14:paraId="4A85366F" w14:textId="77777777" w:rsidR="002D7B1D" w:rsidRDefault="002D7B1D">
      <w:pPr>
        <w:pStyle w:val="Zkladntext"/>
        <w:jc w:val="center"/>
        <w:rPr>
          <w:color w:val="auto"/>
          <w:sz w:val="12"/>
          <w:szCs w:val="12"/>
        </w:rPr>
      </w:pPr>
    </w:p>
    <w:p w14:paraId="73860C13" w14:textId="77777777" w:rsidR="002D7B1D" w:rsidRDefault="00574072">
      <w:pPr>
        <w:pStyle w:val="Zkladntext"/>
        <w:numPr>
          <w:ilvl w:val="1"/>
          <w:numId w:val="5"/>
        </w:numPr>
        <w:tabs>
          <w:tab w:val="clear" w:pos="360"/>
          <w:tab w:val="left" w:pos="567"/>
        </w:tabs>
        <w:autoSpaceDE/>
        <w:autoSpaceDN/>
        <w:adjustRightInd/>
        <w:ind w:left="567" w:hanging="567"/>
        <w:jc w:val="both"/>
        <w:rPr>
          <w:color w:val="auto"/>
        </w:rPr>
      </w:pPr>
      <w:r>
        <w:rPr>
          <w:color w:val="auto"/>
        </w:rPr>
        <w:t xml:space="preserve">Predávajúci poskytuje na tovar záručnú dobu </w:t>
      </w:r>
      <w:r>
        <w:rPr>
          <w:bCs/>
          <w:color w:val="auto"/>
        </w:rPr>
        <w:t>24 mesiacov (pokiaľ výrobca neposkytuje dlhšiu záručnú dobu)</w:t>
      </w:r>
      <w:r>
        <w:rPr>
          <w:color w:val="auto"/>
        </w:rPr>
        <w:t>, pričom takto dohodnutá záručná doba začína plynúť odo dňa prevzatia tovaru kupujúcim.</w:t>
      </w:r>
    </w:p>
    <w:p w14:paraId="788A273D" w14:textId="77777777" w:rsidR="002D7B1D" w:rsidRDefault="00574072">
      <w:pPr>
        <w:pStyle w:val="Zkladntext"/>
        <w:numPr>
          <w:ilvl w:val="1"/>
          <w:numId w:val="5"/>
        </w:numPr>
        <w:tabs>
          <w:tab w:val="clear" w:pos="360"/>
          <w:tab w:val="left" w:pos="567"/>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14:paraId="6710568E" w14:textId="77777777" w:rsidR="002D7B1D" w:rsidRDefault="00574072">
      <w:pPr>
        <w:pStyle w:val="Zkladntext"/>
        <w:numPr>
          <w:ilvl w:val="1"/>
          <w:numId w:val="5"/>
        </w:numPr>
        <w:tabs>
          <w:tab w:val="clear" w:pos="360"/>
          <w:tab w:val="left" w:pos="567"/>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14:paraId="78D5681D" w14:textId="77777777" w:rsidR="002D7B1D" w:rsidRDefault="00574072">
      <w:pPr>
        <w:pStyle w:val="Zkladntext"/>
        <w:numPr>
          <w:ilvl w:val="1"/>
          <w:numId w:val="5"/>
        </w:numPr>
        <w:tabs>
          <w:tab w:val="clear" w:pos="360"/>
          <w:tab w:val="left" w:pos="567"/>
        </w:tabs>
        <w:autoSpaceDE/>
        <w:autoSpaceDN/>
        <w:adjustRightInd/>
        <w:ind w:left="567" w:hanging="567"/>
        <w:jc w:val="both"/>
        <w:rPr>
          <w:color w:val="auto"/>
        </w:rPr>
      </w:pPr>
      <w:r>
        <w:rPr>
          <w:color w:val="auto"/>
        </w:rPr>
        <w:t>Predávajúci je povinný vadu alebo vady odstrániť v lehote do 15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14:paraId="2E081B45" w14:textId="77777777" w:rsidR="002D7B1D" w:rsidRDefault="00574072">
      <w:pPr>
        <w:pStyle w:val="Zkladntext"/>
        <w:numPr>
          <w:ilvl w:val="1"/>
          <w:numId w:val="5"/>
        </w:numPr>
        <w:tabs>
          <w:tab w:val="clear" w:pos="360"/>
          <w:tab w:val="left" w:pos="567"/>
        </w:tabs>
        <w:autoSpaceDE/>
        <w:autoSpaceDN/>
        <w:adjustRightInd/>
        <w:ind w:left="567" w:hanging="567"/>
        <w:jc w:val="both"/>
        <w:rPr>
          <w:color w:val="auto"/>
        </w:rPr>
      </w:pPr>
      <w:r>
        <w:rPr>
          <w:color w:val="auto"/>
        </w:rPr>
        <w:t>Ak je dodaním tovaru s vadami porušená zmluva podstatným spôsobom, môže kupujúci:</w:t>
      </w:r>
    </w:p>
    <w:p w14:paraId="080AEDED" w14:textId="77777777" w:rsidR="002D7B1D" w:rsidRDefault="00574072">
      <w:pPr>
        <w:pStyle w:val="Zkladntext"/>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14:paraId="265657FE" w14:textId="77777777" w:rsidR="002D7B1D" w:rsidRDefault="00574072">
      <w:pPr>
        <w:pStyle w:val="Zkladntext"/>
        <w:numPr>
          <w:ilvl w:val="0"/>
          <w:numId w:val="6"/>
        </w:numPr>
        <w:autoSpaceDE/>
        <w:autoSpaceDN/>
        <w:adjustRightInd/>
        <w:jc w:val="both"/>
        <w:rPr>
          <w:color w:val="auto"/>
        </w:rPr>
      </w:pPr>
      <w:r>
        <w:rPr>
          <w:color w:val="auto"/>
        </w:rPr>
        <w:t xml:space="preserve">požadovať odstránenie vád opravou tovaru, ak sú vady opraviteľné, </w:t>
      </w:r>
    </w:p>
    <w:p w14:paraId="597A7C45" w14:textId="77777777" w:rsidR="002D7B1D" w:rsidRDefault="00574072">
      <w:pPr>
        <w:pStyle w:val="Zkladntext"/>
        <w:numPr>
          <w:ilvl w:val="0"/>
          <w:numId w:val="6"/>
        </w:numPr>
        <w:autoSpaceDE/>
        <w:autoSpaceDN/>
        <w:adjustRightInd/>
        <w:jc w:val="both"/>
        <w:rPr>
          <w:color w:val="auto"/>
        </w:rPr>
      </w:pPr>
      <w:r>
        <w:rPr>
          <w:color w:val="auto"/>
        </w:rPr>
        <w:t xml:space="preserve">požadovať primeranú zľavu z kúpnej ceny, </w:t>
      </w:r>
    </w:p>
    <w:p w14:paraId="4AFE4A78" w14:textId="77777777" w:rsidR="002D7B1D" w:rsidRDefault="00574072">
      <w:pPr>
        <w:pStyle w:val="Zkladntext"/>
        <w:numPr>
          <w:ilvl w:val="0"/>
          <w:numId w:val="6"/>
        </w:numPr>
        <w:autoSpaceDE/>
        <w:autoSpaceDN/>
        <w:adjustRightInd/>
        <w:jc w:val="both"/>
        <w:rPr>
          <w:color w:val="auto"/>
        </w:rPr>
      </w:pPr>
      <w:r>
        <w:rPr>
          <w:color w:val="auto"/>
        </w:rPr>
        <w:t>odstúpiť od zmluvy.</w:t>
      </w:r>
    </w:p>
    <w:p w14:paraId="187BAA8C" w14:textId="77777777" w:rsidR="002D7B1D" w:rsidRDefault="00574072">
      <w:pPr>
        <w:pStyle w:val="Zkladntext"/>
        <w:tabs>
          <w:tab w:val="left" w:pos="567"/>
        </w:tabs>
        <w:autoSpaceDE/>
        <w:autoSpaceDN/>
        <w:adjustRightInd/>
        <w:ind w:left="567"/>
        <w:jc w:val="both"/>
        <w:rPr>
          <w:color w:val="auto"/>
        </w:rPr>
      </w:pPr>
      <w:r>
        <w:rPr>
          <w:color w:val="auto"/>
        </w:rPr>
        <w:t>Voľbu vykoná kupujúci v reklamácii tovaru a túto je predávajúci povinný rešpektovať.</w:t>
      </w:r>
    </w:p>
    <w:p w14:paraId="5B4A853D" w14:textId="77777777" w:rsidR="002D7B1D" w:rsidRDefault="002D7B1D">
      <w:pPr>
        <w:pStyle w:val="Zkladntext"/>
        <w:autoSpaceDE/>
        <w:autoSpaceDN/>
        <w:adjustRightInd/>
        <w:ind w:left="927"/>
        <w:jc w:val="both"/>
        <w:rPr>
          <w:color w:val="auto"/>
          <w:sz w:val="16"/>
          <w:szCs w:val="16"/>
        </w:rPr>
      </w:pPr>
    </w:p>
    <w:p w14:paraId="54E660D5" w14:textId="77777777" w:rsidR="002D7B1D" w:rsidRDefault="00574072">
      <w:pPr>
        <w:pStyle w:val="Zkladntext"/>
        <w:numPr>
          <w:ilvl w:val="0"/>
          <w:numId w:val="5"/>
        </w:numPr>
        <w:autoSpaceDE/>
        <w:autoSpaceDN/>
        <w:adjustRightInd/>
        <w:jc w:val="center"/>
        <w:rPr>
          <w:b/>
          <w:color w:val="auto"/>
          <w:sz w:val="28"/>
          <w:szCs w:val="28"/>
        </w:rPr>
      </w:pPr>
      <w:r>
        <w:rPr>
          <w:b/>
          <w:color w:val="auto"/>
          <w:sz w:val="28"/>
          <w:szCs w:val="28"/>
        </w:rPr>
        <w:t>Odstúpenie od zmluvy</w:t>
      </w:r>
    </w:p>
    <w:p w14:paraId="251DA5E5" w14:textId="77777777" w:rsidR="002D7B1D" w:rsidRDefault="002D7B1D">
      <w:pPr>
        <w:pStyle w:val="Zkladntext"/>
        <w:jc w:val="center"/>
        <w:rPr>
          <w:b/>
          <w:color w:val="auto"/>
          <w:sz w:val="16"/>
          <w:szCs w:val="16"/>
        </w:rPr>
      </w:pPr>
    </w:p>
    <w:p w14:paraId="7D7205D9" w14:textId="77777777" w:rsidR="002D7B1D" w:rsidRDefault="00574072">
      <w:pPr>
        <w:pStyle w:val="Zkladntext"/>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14:paraId="1A5756DC" w14:textId="77777777" w:rsidR="002D7B1D" w:rsidRDefault="00574072">
      <w:pPr>
        <w:pStyle w:val="Zkladntext"/>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14:paraId="23AC07AC" w14:textId="77777777" w:rsidR="002D7B1D" w:rsidRDefault="00574072">
      <w:pPr>
        <w:pStyle w:val="Zkladntext"/>
        <w:ind w:left="567"/>
        <w:jc w:val="both"/>
        <w:rPr>
          <w:color w:val="auto"/>
        </w:rPr>
      </w:pPr>
      <w:r>
        <w:rPr>
          <w:color w:val="auto"/>
        </w:rPr>
        <w:lastRenderedPageBreak/>
        <w:t>a/ zo strany kupujúceho:</w:t>
      </w:r>
    </w:p>
    <w:p w14:paraId="19AF0B7B" w14:textId="77777777" w:rsidR="002D7B1D" w:rsidRDefault="00574072">
      <w:pPr>
        <w:pStyle w:val="Zkladntext"/>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14:paraId="6B5837C9" w14:textId="77777777" w:rsidR="002D7B1D" w:rsidRDefault="00574072">
      <w:pPr>
        <w:pStyle w:val="Zkladntext"/>
        <w:numPr>
          <w:ilvl w:val="0"/>
          <w:numId w:val="6"/>
        </w:numPr>
        <w:autoSpaceDE/>
        <w:autoSpaceDN/>
        <w:adjustRightInd/>
        <w:jc w:val="both"/>
        <w:rPr>
          <w:color w:val="auto"/>
        </w:rPr>
      </w:pPr>
      <w:r>
        <w:rPr>
          <w:color w:val="auto"/>
        </w:rPr>
        <w:t>bezdôvodné odmietnutie prevzatia riadne a včas dodaného tovaru,</w:t>
      </w:r>
    </w:p>
    <w:p w14:paraId="32610C83" w14:textId="77777777" w:rsidR="002D7B1D" w:rsidRDefault="00574072">
      <w:pPr>
        <w:pStyle w:val="Zkladntext"/>
        <w:ind w:left="567"/>
        <w:jc w:val="both"/>
        <w:rPr>
          <w:color w:val="auto"/>
        </w:rPr>
      </w:pPr>
      <w:r>
        <w:rPr>
          <w:color w:val="auto"/>
        </w:rPr>
        <w:t>b/ zo strany predávajúceho:</w:t>
      </w:r>
    </w:p>
    <w:p w14:paraId="5029C60B" w14:textId="77777777" w:rsidR="002D7B1D" w:rsidRDefault="00574072">
      <w:pPr>
        <w:pStyle w:val="Zkladntext"/>
        <w:numPr>
          <w:ilvl w:val="0"/>
          <w:numId w:val="6"/>
        </w:numPr>
        <w:autoSpaceDE/>
        <w:autoSpaceDN/>
        <w:adjustRightInd/>
        <w:jc w:val="both"/>
        <w:rPr>
          <w:color w:val="auto"/>
        </w:rPr>
      </w:pPr>
      <w:r>
        <w:rPr>
          <w:color w:val="auto"/>
        </w:rPr>
        <w:t>omeškanie predávajúceho s dodaním tovaru o viac ako 2 mesiace po termíne uvedenom v článku 5 zmluvy,</w:t>
      </w:r>
    </w:p>
    <w:p w14:paraId="6D9F86A2" w14:textId="77777777" w:rsidR="002D7B1D" w:rsidRDefault="00574072">
      <w:pPr>
        <w:pStyle w:val="Zkladntext"/>
        <w:numPr>
          <w:ilvl w:val="0"/>
          <w:numId w:val="6"/>
        </w:numPr>
        <w:autoSpaceDE/>
        <w:autoSpaceDN/>
        <w:adjustRightInd/>
        <w:jc w:val="both"/>
        <w:rPr>
          <w:color w:val="auto"/>
        </w:rPr>
      </w:pPr>
      <w:r>
        <w:rPr>
          <w:color w:val="auto"/>
        </w:rPr>
        <w:t>dodanie tovaru s vadami, ktoré nie sú odstrániteľné resp. opraviteľné,</w:t>
      </w:r>
    </w:p>
    <w:p w14:paraId="1BFCF19C" w14:textId="77777777" w:rsidR="002D7B1D" w:rsidRDefault="00574072">
      <w:pPr>
        <w:pStyle w:val="Zkladntext"/>
        <w:numPr>
          <w:ilvl w:val="0"/>
          <w:numId w:val="6"/>
        </w:numPr>
        <w:autoSpaceDE/>
        <w:autoSpaceDN/>
        <w:adjustRightInd/>
        <w:jc w:val="both"/>
        <w:rPr>
          <w:color w:val="auto"/>
        </w:rPr>
      </w:pPr>
      <w:r>
        <w:rPr>
          <w:color w:val="auto"/>
        </w:rPr>
        <w:t>dodanie iného ako zmluvne dohodnutého tovaru,</w:t>
      </w:r>
    </w:p>
    <w:p w14:paraId="51CDB1C8" w14:textId="77777777" w:rsidR="002D7B1D" w:rsidRDefault="00574072">
      <w:pPr>
        <w:pStyle w:val="Zkladntext"/>
        <w:numPr>
          <w:ilvl w:val="0"/>
          <w:numId w:val="6"/>
        </w:numPr>
        <w:autoSpaceDE/>
        <w:autoSpaceDN/>
        <w:adjustRightInd/>
        <w:jc w:val="both"/>
        <w:rPr>
          <w:color w:val="auto"/>
        </w:rPr>
      </w:pPr>
      <w:r>
        <w:rPr>
          <w:color w:val="auto"/>
        </w:rPr>
        <w:t>dodanie tovaru s právnymi vadami,</w:t>
      </w:r>
    </w:p>
    <w:p w14:paraId="5B2A23C4" w14:textId="77777777" w:rsidR="002D7B1D" w:rsidRDefault="00574072">
      <w:pPr>
        <w:pStyle w:val="Zkladntext"/>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14:paraId="7AAAF56F" w14:textId="77777777" w:rsidR="002D7B1D" w:rsidRDefault="00574072">
      <w:pPr>
        <w:pStyle w:val="Zkladntext"/>
        <w:numPr>
          <w:ilvl w:val="0"/>
          <w:numId w:val="6"/>
        </w:numPr>
        <w:autoSpaceDE/>
        <w:autoSpaceDN/>
        <w:adjustRightInd/>
        <w:jc w:val="both"/>
        <w:rPr>
          <w:color w:val="auto"/>
        </w:rPr>
      </w:pPr>
      <w:r>
        <w:rPr>
          <w:color w:val="auto"/>
        </w:rPr>
        <w:t>dodanie nekompletného tovaru.</w:t>
      </w:r>
    </w:p>
    <w:p w14:paraId="0B969E5C" w14:textId="77777777" w:rsidR="002D7B1D" w:rsidRDefault="002D7B1D">
      <w:pPr>
        <w:pStyle w:val="Zkladntext"/>
        <w:autoSpaceDE/>
        <w:autoSpaceDN/>
        <w:adjustRightInd/>
        <w:ind w:left="927"/>
        <w:jc w:val="both"/>
        <w:rPr>
          <w:color w:val="auto"/>
          <w:sz w:val="6"/>
          <w:szCs w:val="6"/>
        </w:rPr>
      </w:pPr>
    </w:p>
    <w:p w14:paraId="2C45ECCA" w14:textId="77777777" w:rsidR="002D7B1D" w:rsidRDefault="002D7B1D">
      <w:pPr>
        <w:pStyle w:val="Zkladntext"/>
        <w:autoSpaceDE/>
        <w:autoSpaceDN/>
        <w:adjustRightInd/>
        <w:ind w:left="927"/>
        <w:jc w:val="both"/>
        <w:rPr>
          <w:color w:val="auto"/>
          <w:sz w:val="6"/>
          <w:szCs w:val="6"/>
        </w:rPr>
      </w:pPr>
    </w:p>
    <w:p w14:paraId="1199D229" w14:textId="77777777" w:rsidR="002D7B1D" w:rsidRDefault="00574072">
      <w:pPr>
        <w:pStyle w:val="Zkladntext"/>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14:paraId="55201B07" w14:textId="77777777" w:rsidR="002D7B1D" w:rsidRDefault="00574072">
      <w:pPr>
        <w:pStyle w:val="Zkladntext"/>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14:paraId="4BB9B4DB" w14:textId="77777777" w:rsidR="002D7B1D" w:rsidRDefault="00574072">
      <w:pPr>
        <w:pStyle w:val="Zkladntext"/>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14:paraId="2E5C232E" w14:textId="77777777" w:rsidR="002D7B1D" w:rsidRDefault="002D7B1D">
      <w:pPr>
        <w:pStyle w:val="Zkladntext"/>
        <w:ind w:left="426" w:hanging="426"/>
        <w:rPr>
          <w:color w:val="auto"/>
          <w:sz w:val="8"/>
          <w:szCs w:val="8"/>
        </w:rPr>
      </w:pPr>
    </w:p>
    <w:p w14:paraId="1FBE6B96" w14:textId="77777777" w:rsidR="002D7B1D" w:rsidRDefault="00574072">
      <w:pPr>
        <w:pStyle w:val="Zkladntext"/>
        <w:jc w:val="center"/>
        <w:rPr>
          <w:b/>
          <w:color w:val="auto"/>
          <w:sz w:val="28"/>
          <w:szCs w:val="28"/>
        </w:rPr>
      </w:pPr>
      <w:r>
        <w:rPr>
          <w:b/>
          <w:color w:val="auto"/>
          <w:sz w:val="28"/>
          <w:szCs w:val="28"/>
        </w:rPr>
        <w:t>10. Ostatné zmluvné dojednania</w:t>
      </w:r>
    </w:p>
    <w:p w14:paraId="67322518" w14:textId="77777777" w:rsidR="002D7B1D" w:rsidRDefault="002D7B1D">
      <w:pPr>
        <w:pStyle w:val="Zkladntext"/>
        <w:jc w:val="center"/>
        <w:rPr>
          <w:b/>
          <w:color w:val="auto"/>
          <w:sz w:val="12"/>
          <w:szCs w:val="12"/>
        </w:rPr>
      </w:pPr>
    </w:p>
    <w:p w14:paraId="09C5EE20" w14:textId="77777777" w:rsidR="002D7B1D" w:rsidRDefault="00574072">
      <w:pPr>
        <w:pStyle w:val="Zkladntext"/>
        <w:numPr>
          <w:ilvl w:val="1"/>
          <w:numId w:val="8"/>
        </w:numPr>
        <w:autoSpaceDE/>
        <w:autoSpaceDN/>
        <w:adjustRightInd/>
        <w:jc w:val="both"/>
        <w:rPr>
          <w:color w:val="auto"/>
        </w:rPr>
      </w:pPr>
      <w:r>
        <w:rPr>
          <w:bCs/>
        </w:rPr>
        <w:t xml:space="preserve">Vzájomné práva zmluvných strán, pokiaľ nie sú upravené v zmluve, sa riadia </w:t>
      </w:r>
      <w:r>
        <w:rPr>
          <w:bCs/>
        </w:rPr>
        <w:tab/>
        <w:t>príslušnými ustanoveniami zákona č. 513/1991 Zb. Obchodný zákonník v.z.n.p.</w:t>
      </w:r>
      <w:r>
        <w:rPr>
          <w:bCs/>
        </w:rPr>
        <w:tab/>
        <w:t xml:space="preserve">a ostatnými všeobecne záväznými právnymi predpismi platnými na území SR. Právny </w:t>
      </w:r>
      <w:r>
        <w:rPr>
          <w:bCs/>
        </w:rPr>
        <w:tab/>
        <w:t>vzťah založený zmluvou sa spravuje právnym poriadkom SR.</w:t>
      </w:r>
    </w:p>
    <w:p w14:paraId="094D0464" w14:textId="77777777" w:rsidR="002D7B1D" w:rsidRDefault="00574072">
      <w:pPr>
        <w:pStyle w:val="Zkladntext"/>
        <w:numPr>
          <w:ilvl w:val="1"/>
          <w:numId w:val="8"/>
        </w:numPr>
        <w:tabs>
          <w:tab w:val="clear" w:pos="360"/>
          <w:tab w:val="left" w:pos="567"/>
        </w:tabs>
        <w:autoSpaceDE/>
        <w:autoSpaceDN/>
        <w:adjustRightInd/>
        <w:ind w:left="567" w:hanging="567"/>
        <w:jc w:val="both"/>
        <w:rPr>
          <w:color w:val="auto"/>
        </w:rPr>
      </w:pPr>
      <w:r>
        <w:rPr>
          <w:color w:val="auto"/>
        </w:rPr>
        <w:tab/>
        <w:t xml:space="preserve">Zmluvné strany sa dohodli, že prípadné spory vyplývajúce zo zmluvy, rozpory vo </w:t>
      </w:r>
      <w:r>
        <w:rPr>
          <w:color w:val="auto"/>
        </w:rPr>
        <w:tab/>
        <w:t xml:space="preserve">výklade niektorých jej ustanovení alebo rozpory pri uzatváraní dodatkov budú riešiť </w:t>
      </w:r>
      <w:r>
        <w:rPr>
          <w:color w:val="auto"/>
        </w:rPr>
        <w:tab/>
        <w:t>predovšetkým cestou zmieru a vzájomným rokovaním.</w:t>
      </w:r>
      <w:r>
        <w:rPr>
          <w:bCs/>
        </w:rPr>
        <w:t xml:space="preserve"> Pre prípad sporov alebo </w:t>
      </w:r>
      <w:r>
        <w:rPr>
          <w:bCs/>
        </w:rPr>
        <w:tab/>
        <w:t xml:space="preserve">nezrovnalostí ohľadom záväzkov vyplývajúcich zo zmluvy sa stanovuje nasledovné </w:t>
      </w:r>
      <w:r>
        <w:rPr>
          <w:bCs/>
        </w:rPr>
        <w:tab/>
        <w:t>poradie dôležitosti dokumentov:</w:t>
      </w:r>
    </w:p>
    <w:p w14:paraId="6AAE1DBB" w14:textId="77777777" w:rsidR="002D7B1D" w:rsidRDefault="00574072">
      <w:pPr>
        <w:pStyle w:val="Podtitul"/>
        <w:numPr>
          <w:ilvl w:val="1"/>
          <w:numId w:val="9"/>
        </w:numPr>
        <w:tabs>
          <w:tab w:val="clear" w:pos="567"/>
          <w:tab w:val="left" w:pos="284"/>
        </w:tabs>
        <w:spacing w:before="0"/>
        <w:rPr>
          <w:rFonts w:ascii="Times New Roman" w:hAnsi="Times New Roman"/>
          <w:b w:val="0"/>
          <w:bCs/>
          <w:sz w:val="24"/>
          <w:szCs w:val="24"/>
        </w:rPr>
      </w:pPr>
      <w:r>
        <w:rPr>
          <w:rFonts w:ascii="Times New Roman" w:hAnsi="Times New Roman"/>
          <w:b w:val="0"/>
          <w:bCs/>
          <w:sz w:val="24"/>
          <w:szCs w:val="24"/>
        </w:rPr>
        <w:t>Zmluva,</w:t>
      </w:r>
    </w:p>
    <w:p w14:paraId="34B791FC" w14:textId="77777777" w:rsidR="002D7B1D" w:rsidRDefault="00574072">
      <w:pPr>
        <w:pStyle w:val="Podtitul"/>
        <w:numPr>
          <w:ilvl w:val="1"/>
          <w:numId w:val="9"/>
        </w:numPr>
        <w:tabs>
          <w:tab w:val="clear" w:pos="567"/>
          <w:tab w:val="left" w:pos="284"/>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14:paraId="01683E7A" w14:textId="77777777" w:rsidR="002D7B1D" w:rsidRDefault="00574072">
      <w:pPr>
        <w:pStyle w:val="Podtitul"/>
        <w:numPr>
          <w:ilvl w:val="1"/>
          <w:numId w:val="9"/>
        </w:numPr>
        <w:tabs>
          <w:tab w:val="clear" w:pos="567"/>
          <w:tab w:val="left" w:pos="284"/>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14:paraId="17317E34" w14:textId="77777777" w:rsidR="002D7B1D" w:rsidRDefault="00574072">
      <w:pPr>
        <w:pStyle w:val="Zkladntext"/>
        <w:numPr>
          <w:ilvl w:val="1"/>
          <w:numId w:val="8"/>
        </w:numPr>
        <w:tabs>
          <w:tab w:val="clear" w:pos="360"/>
          <w:tab w:val="left" w:pos="567"/>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14:paraId="60C346FD" w14:textId="77777777" w:rsidR="002D7B1D" w:rsidRDefault="00574072">
      <w:pPr>
        <w:pStyle w:val="Zkladntext"/>
        <w:numPr>
          <w:ilvl w:val="1"/>
          <w:numId w:val="8"/>
        </w:numPr>
        <w:tabs>
          <w:tab w:val="clear" w:pos="360"/>
          <w:tab w:val="left" w:pos="567"/>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14:paraId="3E8742CC" w14:textId="77777777" w:rsidR="002D7B1D" w:rsidRDefault="00574072">
      <w:pPr>
        <w:pStyle w:val="Zkladntext"/>
        <w:numPr>
          <w:ilvl w:val="1"/>
          <w:numId w:val="8"/>
        </w:numPr>
        <w:tabs>
          <w:tab w:val="clear" w:pos="360"/>
          <w:tab w:val="left" w:pos="567"/>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oblasť 1. Špeciálna rastlinná výroba, výzva č. 52/PRV/2022. </w:t>
      </w:r>
      <w:r>
        <w:lastRenderedPageBreak/>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14:paraId="661A5709" w14:textId="77777777" w:rsidR="002D7B1D" w:rsidRDefault="00574072">
      <w:pPr>
        <w:pStyle w:val="Zkladntext"/>
        <w:numPr>
          <w:ilvl w:val="1"/>
          <w:numId w:val="8"/>
        </w:numPr>
        <w:tabs>
          <w:tab w:val="clear" w:pos="360"/>
          <w:tab w:val="left" w:pos="567"/>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cenovej ponuky uchádzača v obstaraní na dodanie tovaru, ktorý sa umiestnil ako druhý v poradí. Zmluvné strany vyhlasujú, že túto sankciu považujú za primeranú.</w:t>
      </w:r>
    </w:p>
    <w:p w14:paraId="1B89E6B0" w14:textId="77777777" w:rsidR="002D7B1D" w:rsidRDefault="002D7B1D">
      <w:pPr>
        <w:pStyle w:val="Zkladntext"/>
        <w:tabs>
          <w:tab w:val="left" w:pos="567"/>
        </w:tabs>
        <w:autoSpaceDE/>
        <w:autoSpaceDN/>
        <w:adjustRightInd/>
        <w:jc w:val="both"/>
        <w:rPr>
          <w:color w:val="auto"/>
        </w:rPr>
      </w:pPr>
    </w:p>
    <w:p w14:paraId="1463AF6E" w14:textId="77777777" w:rsidR="002D7B1D" w:rsidRDefault="002D7B1D">
      <w:pPr>
        <w:pStyle w:val="Zkladntext"/>
        <w:jc w:val="center"/>
        <w:rPr>
          <w:color w:val="auto"/>
          <w:sz w:val="12"/>
          <w:szCs w:val="12"/>
        </w:rPr>
      </w:pPr>
    </w:p>
    <w:p w14:paraId="4F4DB8FF" w14:textId="77777777" w:rsidR="002D7B1D" w:rsidRDefault="00574072">
      <w:pPr>
        <w:pStyle w:val="Zkladntext"/>
        <w:jc w:val="center"/>
        <w:rPr>
          <w:b/>
          <w:color w:val="auto"/>
          <w:sz w:val="28"/>
          <w:szCs w:val="28"/>
        </w:rPr>
      </w:pPr>
      <w:r>
        <w:rPr>
          <w:b/>
          <w:color w:val="auto"/>
          <w:sz w:val="28"/>
          <w:szCs w:val="28"/>
        </w:rPr>
        <w:t>11. Záverečné ustanovenia</w:t>
      </w:r>
    </w:p>
    <w:p w14:paraId="73BEE4A7" w14:textId="77777777" w:rsidR="002D7B1D" w:rsidRDefault="002D7B1D">
      <w:pPr>
        <w:pStyle w:val="Zkladntext"/>
        <w:jc w:val="center"/>
        <w:rPr>
          <w:color w:val="auto"/>
          <w:sz w:val="12"/>
          <w:szCs w:val="12"/>
        </w:rPr>
      </w:pPr>
    </w:p>
    <w:p w14:paraId="7D56C896" w14:textId="77777777" w:rsidR="002D7B1D" w:rsidRDefault="002D7B1D">
      <w:pPr>
        <w:pStyle w:val="Zkladntext"/>
        <w:jc w:val="center"/>
        <w:rPr>
          <w:color w:val="auto"/>
          <w:sz w:val="12"/>
          <w:szCs w:val="12"/>
        </w:rPr>
      </w:pPr>
    </w:p>
    <w:p w14:paraId="055A0E51" w14:textId="77777777" w:rsidR="002D7B1D" w:rsidRDefault="00574072">
      <w:pPr>
        <w:pStyle w:val="Zkladntext"/>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14:paraId="6AE3FB96" w14:textId="77777777" w:rsidR="002D7B1D" w:rsidRDefault="00574072">
      <w:pPr>
        <w:pStyle w:val="Zkladntext"/>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14:paraId="4737923E" w14:textId="77777777" w:rsidR="002D7B1D" w:rsidRDefault="00574072">
      <w:pPr>
        <w:pStyle w:val="Zkladntext"/>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14:paraId="39F22BF7" w14:textId="77777777" w:rsidR="002D7B1D" w:rsidRDefault="00574072">
      <w:pPr>
        <w:pStyle w:val="Zkladntext"/>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14:paraId="1A8D7B99" w14:textId="77777777" w:rsidR="002D7B1D" w:rsidRDefault="00574072">
      <w:pPr>
        <w:pStyle w:val="Zkladntext"/>
        <w:numPr>
          <w:ilvl w:val="1"/>
          <w:numId w:val="10"/>
        </w:numPr>
        <w:tabs>
          <w:tab w:val="clear" w:pos="360"/>
        </w:tabs>
        <w:autoSpaceDE/>
        <w:autoSpaceDN/>
        <w:adjustRightInd/>
        <w:ind w:left="567" w:hanging="567"/>
        <w:jc w:val="both"/>
        <w:rPr>
          <w:color w:val="auto"/>
        </w:rPr>
      </w:pPr>
      <w:r>
        <w:lastRenderedPageBreak/>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14:paraId="40CB6064" w14:textId="77777777" w:rsidR="002D7B1D" w:rsidRDefault="00574072">
      <w:pPr>
        <w:pStyle w:val="Zkladntext"/>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14:paraId="553DC4ED" w14:textId="77777777" w:rsidR="002D7B1D" w:rsidRDefault="00574072">
      <w:pPr>
        <w:pStyle w:val="Zkladntext"/>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14:paraId="3DB8A7D1" w14:textId="77777777" w:rsidR="002D7B1D" w:rsidRDefault="002D7B1D">
      <w:pPr>
        <w:pStyle w:val="Zkladntext"/>
        <w:ind w:left="360"/>
        <w:rPr>
          <w:color w:val="auto"/>
        </w:rPr>
      </w:pPr>
    </w:p>
    <w:p w14:paraId="700AD018" w14:textId="77777777" w:rsidR="002D7B1D" w:rsidRDefault="00574072">
      <w:pPr>
        <w:pStyle w:val="Zkladntext"/>
        <w:ind w:left="360"/>
        <w:rPr>
          <w:color w:val="auto"/>
        </w:rPr>
      </w:pPr>
      <w:r>
        <w:rPr>
          <w:color w:val="auto"/>
        </w:rPr>
        <w:tab/>
        <w:t xml:space="preserve">Príloha č. 1: </w:t>
      </w:r>
      <w:r>
        <w:rPr>
          <w:color w:val="auto"/>
        </w:rPr>
        <w:tab/>
        <w:t>Cenová ponuka (s technickou špecifikáciou tovaru)</w:t>
      </w:r>
    </w:p>
    <w:p w14:paraId="69DE1A62" w14:textId="77777777" w:rsidR="002D7B1D" w:rsidRDefault="00574072">
      <w:pPr>
        <w:pStyle w:val="Zkladntext"/>
        <w:ind w:firstLineChars="300" w:firstLine="720"/>
        <w:rPr>
          <w:color w:val="auto"/>
        </w:rPr>
      </w:pPr>
      <w:r>
        <w:rPr>
          <w:color w:val="auto"/>
        </w:rPr>
        <w:t xml:space="preserve">Príloha č. 2: </w:t>
      </w:r>
      <w:r>
        <w:rPr>
          <w:color w:val="auto"/>
        </w:rPr>
        <w:tab/>
        <w:t>Zoznam subdodávateľov</w:t>
      </w:r>
    </w:p>
    <w:p w14:paraId="08A71093" w14:textId="77777777" w:rsidR="002D7B1D" w:rsidRDefault="002D7B1D">
      <w:pPr>
        <w:pStyle w:val="Zkladntext"/>
        <w:ind w:left="360"/>
        <w:rPr>
          <w:color w:val="auto"/>
        </w:rPr>
      </w:pPr>
    </w:p>
    <w:p w14:paraId="0C338B42" w14:textId="77777777" w:rsidR="002D7B1D" w:rsidRDefault="002D7B1D">
      <w:pPr>
        <w:pStyle w:val="Zkladntext"/>
        <w:ind w:left="360"/>
        <w:rPr>
          <w:color w:val="auto"/>
        </w:rPr>
      </w:pPr>
    </w:p>
    <w:p w14:paraId="30720AC4" w14:textId="77777777" w:rsidR="002D7B1D" w:rsidRDefault="002D7B1D">
      <w:pPr>
        <w:pStyle w:val="Zkladntext"/>
        <w:ind w:left="360"/>
        <w:rPr>
          <w:color w:val="auto"/>
        </w:rPr>
      </w:pPr>
    </w:p>
    <w:p w14:paraId="2213C5FD" w14:textId="77777777" w:rsidR="002D7B1D" w:rsidRDefault="00574072">
      <w:pPr>
        <w:pStyle w:val="Zkladntext"/>
        <w:rPr>
          <w:color w:val="auto"/>
        </w:rPr>
      </w:pPr>
      <w:r>
        <w:rPr>
          <w:color w:val="auto"/>
        </w:rPr>
        <w:tab/>
        <w:t>V............................ dňa: ............202</w:t>
      </w:r>
      <w:r w:rsidR="00C364B8">
        <w:rPr>
          <w:color w:val="auto"/>
        </w:rPr>
        <w:t>4</w:t>
      </w:r>
      <w:r>
        <w:rPr>
          <w:color w:val="auto"/>
        </w:rPr>
        <w:tab/>
        <w:t>V </w:t>
      </w:r>
      <w:r w:rsidR="00C364B8">
        <w:rPr>
          <w:color w:val="auto"/>
        </w:rPr>
        <w:t>Babinej</w:t>
      </w:r>
      <w:r>
        <w:rPr>
          <w:color w:val="auto"/>
        </w:rPr>
        <w:t xml:space="preserve"> dňa .................... 202</w:t>
      </w:r>
      <w:r w:rsidR="00C364B8">
        <w:rPr>
          <w:color w:val="auto"/>
        </w:rPr>
        <w:t>4</w:t>
      </w:r>
    </w:p>
    <w:p w14:paraId="6B9F4B02" w14:textId="77777777" w:rsidR="002D7B1D" w:rsidRDefault="002D7B1D">
      <w:pPr>
        <w:pStyle w:val="Zkladntext"/>
        <w:rPr>
          <w:color w:val="auto"/>
        </w:rPr>
      </w:pPr>
    </w:p>
    <w:p w14:paraId="590D6C3C" w14:textId="77777777" w:rsidR="002D7B1D" w:rsidRDefault="00574072">
      <w:pPr>
        <w:pStyle w:val="Zkladntext"/>
        <w:rPr>
          <w:color w:val="auto"/>
        </w:rPr>
      </w:pPr>
      <w:r>
        <w:rPr>
          <w:color w:val="auto"/>
        </w:rPr>
        <w:tab/>
        <w:t>Za predávajúceho:</w:t>
      </w:r>
      <w:r>
        <w:rPr>
          <w:color w:val="auto"/>
        </w:rPr>
        <w:tab/>
      </w:r>
      <w:r>
        <w:rPr>
          <w:color w:val="auto"/>
        </w:rPr>
        <w:tab/>
      </w:r>
      <w:r>
        <w:rPr>
          <w:color w:val="auto"/>
        </w:rPr>
        <w:tab/>
      </w:r>
      <w:r>
        <w:rPr>
          <w:color w:val="auto"/>
        </w:rPr>
        <w:tab/>
        <w:t>Za kupujúceho:</w:t>
      </w:r>
    </w:p>
    <w:p w14:paraId="72FE11D6" w14:textId="77777777" w:rsidR="002D7B1D" w:rsidRDefault="00574072">
      <w:pPr>
        <w:pStyle w:val="Zkladntext"/>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14:paraId="17FF28FE" w14:textId="77777777" w:rsidR="002D7B1D" w:rsidRDefault="002D7B1D">
      <w:pPr>
        <w:pStyle w:val="Zkladntext"/>
        <w:rPr>
          <w:b/>
          <w:color w:val="auto"/>
        </w:rPr>
      </w:pPr>
    </w:p>
    <w:p w14:paraId="32D461A1" w14:textId="77777777" w:rsidR="002D7B1D" w:rsidRDefault="002D7B1D">
      <w:pPr>
        <w:pStyle w:val="Zkladntext"/>
        <w:rPr>
          <w:color w:val="auto"/>
        </w:rPr>
      </w:pPr>
    </w:p>
    <w:p w14:paraId="18B230A9" w14:textId="77777777" w:rsidR="002D7B1D" w:rsidRDefault="002D7B1D">
      <w:pPr>
        <w:pStyle w:val="Zkladntext"/>
        <w:rPr>
          <w:color w:val="auto"/>
        </w:rPr>
      </w:pPr>
    </w:p>
    <w:p w14:paraId="07018EB4" w14:textId="77777777" w:rsidR="002D7B1D" w:rsidRDefault="00574072">
      <w:pPr>
        <w:pStyle w:val="Zkladntext"/>
        <w:rPr>
          <w:color w:val="auto"/>
        </w:rPr>
      </w:pPr>
      <w:r>
        <w:rPr>
          <w:color w:val="auto"/>
        </w:rPr>
        <w:tab/>
        <w:t>............................................</w:t>
      </w:r>
      <w:r>
        <w:rPr>
          <w:color w:val="auto"/>
        </w:rPr>
        <w:tab/>
      </w:r>
      <w:r>
        <w:rPr>
          <w:color w:val="auto"/>
        </w:rPr>
        <w:tab/>
      </w:r>
      <w:r>
        <w:rPr>
          <w:color w:val="auto"/>
        </w:rPr>
        <w:tab/>
        <w:t>...................................................</w:t>
      </w:r>
    </w:p>
    <w:p w14:paraId="61CC318E" w14:textId="77777777" w:rsidR="002D7B1D" w:rsidRDefault="00574072">
      <w:pPr>
        <w:pStyle w:val="Zkladntext"/>
        <w:rPr>
          <w:color w:val="auto"/>
        </w:rPr>
      </w:pPr>
      <w:r>
        <w:rPr>
          <w:color w:val="auto"/>
        </w:rPr>
        <w:tab/>
      </w:r>
      <w:r w:rsidR="00AB1E40">
        <w:rPr>
          <w:color w:val="auto"/>
        </w:rPr>
        <w:t xml:space="preserve">    </w:t>
      </w:r>
      <w:r w:rsidRPr="00AB1E40">
        <w:rPr>
          <w:color w:val="auto"/>
        </w:rPr>
        <w:t>Meno a priezvisko</w:t>
      </w:r>
      <w:r>
        <w:rPr>
          <w:color w:val="auto"/>
        </w:rPr>
        <w:tab/>
      </w:r>
      <w:r>
        <w:rPr>
          <w:color w:val="auto"/>
        </w:rPr>
        <w:tab/>
      </w:r>
      <w:r>
        <w:rPr>
          <w:color w:val="auto"/>
        </w:rPr>
        <w:tab/>
      </w:r>
      <w:r>
        <w:rPr>
          <w:color w:val="auto"/>
        </w:rPr>
        <w:tab/>
      </w:r>
      <w:r w:rsidR="00AB1E40">
        <w:rPr>
          <w:color w:val="auto"/>
        </w:rPr>
        <w:t xml:space="preserve">           </w:t>
      </w:r>
      <w:r w:rsidR="00C364B8">
        <w:rPr>
          <w:color w:val="auto"/>
        </w:rPr>
        <w:t>Miroslav Penička</w:t>
      </w:r>
    </w:p>
    <w:p w14:paraId="71960E31" w14:textId="77777777" w:rsidR="002D7B1D" w:rsidRPr="00AB1E40" w:rsidRDefault="00574072">
      <w:pPr>
        <w:pStyle w:val="Zkladntext"/>
        <w:rPr>
          <w:color w:val="auto"/>
          <w:sz w:val="20"/>
          <w:szCs w:val="20"/>
        </w:rPr>
      </w:pPr>
      <w:r>
        <w:rPr>
          <w:color w:val="auto"/>
        </w:rPr>
        <w:tab/>
      </w:r>
      <w:r w:rsidR="00AB1E40">
        <w:rPr>
          <w:color w:val="auto"/>
        </w:rPr>
        <w:t xml:space="preserve">      </w:t>
      </w:r>
      <w:r w:rsidRPr="00AB1E40">
        <w:rPr>
          <w:color w:val="auto"/>
          <w:sz w:val="20"/>
          <w:szCs w:val="20"/>
        </w:rPr>
        <w:t>konateľ spoločnosti</w:t>
      </w:r>
      <w:r w:rsidRPr="00AB1E40">
        <w:rPr>
          <w:color w:val="auto"/>
          <w:sz w:val="20"/>
          <w:szCs w:val="20"/>
        </w:rPr>
        <w:tab/>
      </w:r>
      <w:r w:rsidRPr="00AB1E40">
        <w:rPr>
          <w:color w:val="auto"/>
          <w:sz w:val="20"/>
          <w:szCs w:val="20"/>
        </w:rPr>
        <w:tab/>
      </w:r>
      <w:r w:rsidRPr="00AB1E40">
        <w:rPr>
          <w:color w:val="auto"/>
          <w:sz w:val="20"/>
          <w:szCs w:val="20"/>
        </w:rPr>
        <w:tab/>
      </w:r>
      <w:r w:rsidRPr="00AB1E40">
        <w:rPr>
          <w:color w:val="auto"/>
          <w:sz w:val="20"/>
          <w:szCs w:val="20"/>
        </w:rPr>
        <w:tab/>
      </w:r>
    </w:p>
    <w:p w14:paraId="24AB6670" w14:textId="77777777" w:rsidR="002D7B1D" w:rsidRDefault="00574072">
      <w:pPr>
        <w:pStyle w:val="Zkladntext"/>
        <w:rPr>
          <w:color w:val="auto"/>
        </w:rPr>
      </w:pPr>
      <w:r>
        <w:rPr>
          <w:color w:val="auto"/>
        </w:rPr>
        <w:t> </w:t>
      </w:r>
    </w:p>
    <w:p w14:paraId="5E859B3F" w14:textId="77777777" w:rsidR="002D7B1D" w:rsidRDefault="002D7B1D">
      <w:pPr>
        <w:pStyle w:val="Zkladntext"/>
        <w:rPr>
          <w:color w:val="auto"/>
        </w:rPr>
      </w:pPr>
    </w:p>
    <w:p w14:paraId="46A1A171" w14:textId="77777777" w:rsidR="002D7B1D" w:rsidRDefault="002D7B1D">
      <w:pPr>
        <w:pStyle w:val="Zkladntext"/>
        <w:rPr>
          <w:color w:val="auto"/>
        </w:rPr>
      </w:pPr>
    </w:p>
    <w:p w14:paraId="41BB58EC" w14:textId="77777777" w:rsidR="002D7B1D" w:rsidRDefault="00574072">
      <w:pPr>
        <w:pStyle w:val="Zkladntext"/>
        <w:rPr>
          <w:color w:val="auto"/>
        </w:rPr>
      </w:pPr>
      <w:r>
        <w:rPr>
          <w:color w:val="auto"/>
        </w:rPr>
        <w:tab/>
      </w:r>
      <w:r>
        <w:rPr>
          <w:color w:val="auto"/>
        </w:rPr>
        <w:tab/>
      </w:r>
    </w:p>
    <w:sectPr w:rsidR="002D7B1D">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746E7" w14:textId="77777777" w:rsidR="005A39A8" w:rsidRDefault="005A39A8">
      <w:pPr>
        <w:spacing w:line="240" w:lineRule="auto"/>
      </w:pPr>
      <w:r>
        <w:separator/>
      </w:r>
    </w:p>
  </w:endnote>
  <w:endnote w:type="continuationSeparator" w:id="0">
    <w:p w14:paraId="22CFD908" w14:textId="77777777" w:rsidR="005A39A8" w:rsidRDefault="005A39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F3D2" w14:textId="77777777" w:rsidR="002D7B1D" w:rsidRDefault="00574072">
    <w:pPr>
      <w:pStyle w:val="Pta"/>
      <w:jc w:val="center"/>
    </w:pPr>
    <w:r>
      <w:fldChar w:fldCharType="begin"/>
    </w:r>
    <w:r>
      <w:instrText>PAGE   \* MERGEFORMAT</w:instrText>
    </w:r>
    <w:r>
      <w:fldChar w:fldCharType="separate"/>
    </w:r>
    <w:r>
      <w:t>7</w:t>
    </w:r>
    <w:r>
      <w:fldChar w:fldCharType="end"/>
    </w:r>
  </w:p>
  <w:p w14:paraId="40D0880B" w14:textId="77777777" w:rsidR="002D7B1D" w:rsidRDefault="002D7B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24707" w14:textId="77777777" w:rsidR="005A39A8" w:rsidRDefault="005A39A8">
      <w:pPr>
        <w:spacing w:after="0"/>
      </w:pPr>
      <w:r>
        <w:separator/>
      </w:r>
    </w:p>
  </w:footnote>
  <w:footnote w:type="continuationSeparator" w:id="0">
    <w:p w14:paraId="76ECF5A4" w14:textId="77777777" w:rsidR="005A39A8" w:rsidRDefault="005A39A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A6D5D"/>
    <w:multiLevelType w:val="multilevel"/>
    <w:tmpl w:val="18FA6D5D"/>
    <w:lvl w:ilvl="0">
      <w:start w:val="4"/>
      <w:numFmt w:val="decimal"/>
      <w:lvlText w:val="%1."/>
      <w:lvlJc w:val="left"/>
      <w:pPr>
        <w:tabs>
          <w:tab w:val="left" w:pos="360"/>
        </w:tabs>
        <w:ind w:left="360" w:hanging="360"/>
      </w:pPr>
      <w:rPr>
        <w:rFonts w:hint="default"/>
      </w:rPr>
    </w:lvl>
    <w:lvl w:ilvl="1">
      <w:start w:val="2"/>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 w15:restartNumberingAfterBreak="0">
    <w:nsid w:val="1CA47BD1"/>
    <w:multiLevelType w:val="multilevel"/>
    <w:tmpl w:val="1CA47BD1"/>
    <w:lvl w:ilvl="0">
      <w:start w:val="5"/>
      <w:numFmt w:val="decimal"/>
      <w:lvlText w:val="%1."/>
      <w:lvlJc w:val="left"/>
      <w:pPr>
        <w:tabs>
          <w:tab w:val="left" w:pos="540"/>
        </w:tabs>
        <w:ind w:left="540" w:hanging="540"/>
      </w:pPr>
      <w:rPr>
        <w:rFonts w:hint="default"/>
        <w:color w:val="000000"/>
      </w:rPr>
    </w:lvl>
    <w:lvl w:ilvl="1">
      <w:start w:val="1"/>
      <w:numFmt w:val="decimal"/>
      <w:lvlText w:val="6.%2."/>
      <w:lvlJc w:val="left"/>
      <w:pPr>
        <w:tabs>
          <w:tab w:val="left" w:pos="540"/>
        </w:tabs>
        <w:ind w:left="540" w:hanging="540"/>
      </w:pPr>
      <w:rPr>
        <w:rFonts w:hint="default"/>
        <w:color w:val="000000"/>
      </w:rPr>
    </w:lvl>
    <w:lvl w:ilvl="2">
      <w:start w:val="1"/>
      <w:numFmt w:val="decimal"/>
      <w:lvlText w:val="%1.%2.%3."/>
      <w:lvlJc w:val="left"/>
      <w:pPr>
        <w:tabs>
          <w:tab w:val="left" w:pos="720"/>
        </w:tabs>
        <w:ind w:left="720" w:hanging="720"/>
      </w:pPr>
      <w:rPr>
        <w:rFonts w:hint="default"/>
        <w:color w:val="000000"/>
      </w:rPr>
    </w:lvl>
    <w:lvl w:ilvl="3">
      <w:start w:val="1"/>
      <w:numFmt w:val="decimal"/>
      <w:lvlText w:val="%1.%2.%3.%4."/>
      <w:lvlJc w:val="left"/>
      <w:pPr>
        <w:tabs>
          <w:tab w:val="left" w:pos="720"/>
        </w:tabs>
        <w:ind w:left="720" w:hanging="720"/>
      </w:pPr>
      <w:rPr>
        <w:rFonts w:hint="default"/>
        <w:color w:val="000000"/>
      </w:rPr>
    </w:lvl>
    <w:lvl w:ilvl="4">
      <w:start w:val="1"/>
      <w:numFmt w:val="decimal"/>
      <w:lvlText w:val="%1.%2.%3.%4.%5."/>
      <w:lvlJc w:val="left"/>
      <w:pPr>
        <w:tabs>
          <w:tab w:val="left" w:pos="1080"/>
        </w:tabs>
        <w:ind w:left="1080" w:hanging="1080"/>
      </w:pPr>
      <w:rPr>
        <w:rFonts w:hint="default"/>
        <w:color w:val="000000"/>
      </w:rPr>
    </w:lvl>
    <w:lvl w:ilvl="5">
      <w:start w:val="1"/>
      <w:numFmt w:val="decimal"/>
      <w:lvlText w:val="%1.%2.%3.%4.%5.%6."/>
      <w:lvlJc w:val="left"/>
      <w:pPr>
        <w:tabs>
          <w:tab w:val="left" w:pos="1080"/>
        </w:tabs>
        <w:ind w:left="1080" w:hanging="1080"/>
      </w:pPr>
      <w:rPr>
        <w:rFonts w:hint="default"/>
        <w:color w:val="000000"/>
      </w:rPr>
    </w:lvl>
    <w:lvl w:ilvl="6">
      <w:start w:val="1"/>
      <w:numFmt w:val="decimal"/>
      <w:lvlText w:val="%1.%2.%3.%4.%5.%6.%7."/>
      <w:lvlJc w:val="left"/>
      <w:pPr>
        <w:tabs>
          <w:tab w:val="left" w:pos="1440"/>
        </w:tabs>
        <w:ind w:left="1440" w:hanging="1440"/>
      </w:pPr>
      <w:rPr>
        <w:rFonts w:hint="default"/>
        <w:color w:val="000000"/>
      </w:rPr>
    </w:lvl>
    <w:lvl w:ilvl="7">
      <w:start w:val="1"/>
      <w:numFmt w:val="decimal"/>
      <w:lvlText w:val="%1.%2.%3.%4.%5.%6.%7.%8."/>
      <w:lvlJc w:val="left"/>
      <w:pPr>
        <w:tabs>
          <w:tab w:val="left" w:pos="1440"/>
        </w:tabs>
        <w:ind w:left="1440" w:hanging="1440"/>
      </w:pPr>
      <w:rPr>
        <w:rFonts w:hint="default"/>
        <w:color w:val="000000"/>
      </w:rPr>
    </w:lvl>
    <w:lvl w:ilvl="8">
      <w:start w:val="1"/>
      <w:numFmt w:val="decimal"/>
      <w:lvlText w:val="%1.%2.%3.%4.%5.%6.%7.%8.%9."/>
      <w:lvlJc w:val="left"/>
      <w:pPr>
        <w:tabs>
          <w:tab w:val="left" w:pos="1800"/>
        </w:tabs>
        <w:ind w:left="1800" w:hanging="1800"/>
      </w:pPr>
      <w:rPr>
        <w:rFonts w:hint="default"/>
        <w:color w:val="000000"/>
      </w:rPr>
    </w:lvl>
  </w:abstractNum>
  <w:abstractNum w:abstractNumId="2" w15:restartNumberingAfterBreak="0">
    <w:nsid w:val="2BC269DB"/>
    <w:multiLevelType w:val="multilevel"/>
    <w:tmpl w:val="2BC269DB"/>
    <w:lvl w:ilvl="0">
      <w:start w:val="6"/>
      <w:numFmt w:val="decimal"/>
      <w:lvlText w:val="%1."/>
      <w:lvlJc w:val="left"/>
      <w:pPr>
        <w:tabs>
          <w:tab w:val="left" w:pos="360"/>
        </w:tabs>
        <w:ind w:left="360" w:hanging="360"/>
      </w:pPr>
      <w:rPr>
        <w:rFonts w:hint="default"/>
        <w:color w:val="000000"/>
      </w:rPr>
    </w:lvl>
    <w:lvl w:ilvl="1">
      <w:start w:val="1"/>
      <w:numFmt w:val="decimal"/>
      <w:lvlText w:val="7.%2."/>
      <w:lvlJc w:val="left"/>
      <w:pPr>
        <w:tabs>
          <w:tab w:val="left" w:pos="360"/>
        </w:tabs>
        <w:ind w:left="360" w:hanging="360"/>
      </w:pPr>
      <w:rPr>
        <w:rFonts w:hint="default"/>
        <w:color w:val="000000"/>
      </w:rPr>
    </w:lvl>
    <w:lvl w:ilvl="2">
      <w:start w:val="1"/>
      <w:numFmt w:val="decimal"/>
      <w:lvlText w:val="%1.%2.%3."/>
      <w:lvlJc w:val="left"/>
      <w:pPr>
        <w:tabs>
          <w:tab w:val="left" w:pos="720"/>
        </w:tabs>
        <w:ind w:left="720" w:hanging="720"/>
      </w:pPr>
      <w:rPr>
        <w:rFonts w:hint="default"/>
        <w:color w:val="000000"/>
      </w:rPr>
    </w:lvl>
    <w:lvl w:ilvl="3">
      <w:start w:val="1"/>
      <w:numFmt w:val="decimal"/>
      <w:lvlText w:val="%1.%2.%3.%4."/>
      <w:lvlJc w:val="left"/>
      <w:pPr>
        <w:tabs>
          <w:tab w:val="left" w:pos="720"/>
        </w:tabs>
        <w:ind w:left="720" w:hanging="720"/>
      </w:pPr>
      <w:rPr>
        <w:rFonts w:hint="default"/>
        <w:color w:val="000000"/>
      </w:rPr>
    </w:lvl>
    <w:lvl w:ilvl="4">
      <w:start w:val="1"/>
      <w:numFmt w:val="decimal"/>
      <w:lvlText w:val="%1.%2.%3.%4.%5."/>
      <w:lvlJc w:val="left"/>
      <w:pPr>
        <w:tabs>
          <w:tab w:val="left" w:pos="1080"/>
        </w:tabs>
        <w:ind w:left="1080" w:hanging="1080"/>
      </w:pPr>
      <w:rPr>
        <w:rFonts w:hint="default"/>
        <w:color w:val="000000"/>
      </w:rPr>
    </w:lvl>
    <w:lvl w:ilvl="5">
      <w:start w:val="1"/>
      <w:numFmt w:val="decimal"/>
      <w:lvlText w:val="%1.%2.%3.%4.%5.%6."/>
      <w:lvlJc w:val="left"/>
      <w:pPr>
        <w:tabs>
          <w:tab w:val="left" w:pos="1080"/>
        </w:tabs>
        <w:ind w:left="1080" w:hanging="1080"/>
      </w:pPr>
      <w:rPr>
        <w:rFonts w:hint="default"/>
        <w:color w:val="000000"/>
      </w:rPr>
    </w:lvl>
    <w:lvl w:ilvl="6">
      <w:start w:val="1"/>
      <w:numFmt w:val="decimal"/>
      <w:lvlText w:val="%1.%2.%3.%4.%5.%6.%7."/>
      <w:lvlJc w:val="left"/>
      <w:pPr>
        <w:tabs>
          <w:tab w:val="left" w:pos="1440"/>
        </w:tabs>
        <w:ind w:left="1440" w:hanging="1440"/>
      </w:pPr>
      <w:rPr>
        <w:rFonts w:hint="default"/>
        <w:color w:val="000000"/>
      </w:rPr>
    </w:lvl>
    <w:lvl w:ilvl="7">
      <w:start w:val="1"/>
      <w:numFmt w:val="decimal"/>
      <w:lvlText w:val="%1.%2.%3.%4.%5.%6.%7.%8."/>
      <w:lvlJc w:val="left"/>
      <w:pPr>
        <w:tabs>
          <w:tab w:val="left" w:pos="1440"/>
        </w:tabs>
        <w:ind w:left="1440" w:hanging="1440"/>
      </w:pPr>
      <w:rPr>
        <w:rFonts w:hint="default"/>
        <w:color w:val="000000"/>
      </w:rPr>
    </w:lvl>
    <w:lvl w:ilvl="8">
      <w:start w:val="1"/>
      <w:numFmt w:val="decimal"/>
      <w:lvlText w:val="%1.%2.%3.%4.%5.%6.%7.%8.%9."/>
      <w:lvlJc w:val="left"/>
      <w:pPr>
        <w:tabs>
          <w:tab w:val="left" w:pos="1800"/>
        </w:tabs>
        <w:ind w:left="1800" w:hanging="1800"/>
      </w:pPr>
      <w:rPr>
        <w:rFonts w:hint="default"/>
        <w:color w:val="000000"/>
      </w:rPr>
    </w:lvl>
  </w:abstractNum>
  <w:abstractNum w:abstractNumId="3" w15:restartNumberingAfterBreak="0">
    <w:nsid w:val="31FC3BCE"/>
    <w:multiLevelType w:val="multilevel"/>
    <w:tmpl w:val="31FC3BCE"/>
    <w:lvl w:ilvl="0">
      <w:start w:val="1"/>
      <w:numFmt w:val="decimal"/>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E146B1"/>
    <w:multiLevelType w:val="multilevel"/>
    <w:tmpl w:val="34E146B1"/>
    <w:lvl w:ilvl="0">
      <w:start w:val="9"/>
      <w:numFmt w:val="decimal"/>
      <w:lvlText w:val="%1."/>
      <w:lvlJc w:val="left"/>
      <w:pPr>
        <w:tabs>
          <w:tab w:val="left" w:pos="360"/>
        </w:tabs>
        <w:ind w:left="360" w:hanging="360"/>
      </w:pPr>
      <w:rPr>
        <w:rFonts w:hint="default"/>
      </w:rPr>
    </w:lvl>
    <w:lvl w:ilvl="1">
      <w:start w:val="1"/>
      <w:numFmt w:val="decimal"/>
      <w:lvlText w:val="1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 w15:restartNumberingAfterBreak="0">
    <w:nsid w:val="3B875CAF"/>
    <w:multiLevelType w:val="multilevel"/>
    <w:tmpl w:val="3B875CAF"/>
    <w:lvl w:ilvl="0">
      <w:start w:val="8"/>
      <w:numFmt w:val="decimal"/>
      <w:lvlText w:val="%1."/>
      <w:lvlJc w:val="left"/>
      <w:pPr>
        <w:tabs>
          <w:tab w:val="left" w:pos="360"/>
        </w:tabs>
        <w:ind w:left="360" w:hanging="360"/>
      </w:pPr>
      <w:rPr>
        <w:rFonts w:hint="default"/>
        <w:color w:val="000000"/>
      </w:rPr>
    </w:lvl>
    <w:lvl w:ilvl="1">
      <w:start w:val="1"/>
      <w:numFmt w:val="decimal"/>
      <w:lvlText w:val="9.%2."/>
      <w:lvlJc w:val="left"/>
      <w:pPr>
        <w:tabs>
          <w:tab w:val="left" w:pos="360"/>
        </w:tabs>
        <w:ind w:left="360" w:hanging="360"/>
      </w:pPr>
      <w:rPr>
        <w:rFonts w:hint="default"/>
        <w:color w:val="000000"/>
      </w:rPr>
    </w:lvl>
    <w:lvl w:ilvl="2">
      <w:start w:val="1"/>
      <w:numFmt w:val="decimal"/>
      <w:lvlText w:val="%1.%2.%3."/>
      <w:lvlJc w:val="left"/>
      <w:pPr>
        <w:tabs>
          <w:tab w:val="left" w:pos="720"/>
        </w:tabs>
        <w:ind w:left="720" w:hanging="720"/>
      </w:pPr>
      <w:rPr>
        <w:rFonts w:hint="default"/>
        <w:color w:val="000000"/>
      </w:rPr>
    </w:lvl>
    <w:lvl w:ilvl="3">
      <w:start w:val="1"/>
      <w:numFmt w:val="decimal"/>
      <w:lvlText w:val="%1.%2.%3.%4."/>
      <w:lvlJc w:val="left"/>
      <w:pPr>
        <w:tabs>
          <w:tab w:val="left" w:pos="720"/>
        </w:tabs>
        <w:ind w:left="720" w:hanging="720"/>
      </w:pPr>
      <w:rPr>
        <w:rFonts w:hint="default"/>
        <w:color w:val="000000"/>
      </w:rPr>
    </w:lvl>
    <w:lvl w:ilvl="4">
      <w:start w:val="1"/>
      <w:numFmt w:val="decimal"/>
      <w:lvlText w:val="%1.%2.%3.%4.%5."/>
      <w:lvlJc w:val="left"/>
      <w:pPr>
        <w:tabs>
          <w:tab w:val="left" w:pos="1080"/>
        </w:tabs>
        <w:ind w:left="1080" w:hanging="1080"/>
      </w:pPr>
      <w:rPr>
        <w:rFonts w:hint="default"/>
        <w:color w:val="000000"/>
      </w:rPr>
    </w:lvl>
    <w:lvl w:ilvl="5">
      <w:start w:val="1"/>
      <w:numFmt w:val="decimal"/>
      <w:lvlText w:val="%1.%2.%3.%4.%5.%6."/>
      <w:lvlJc w:val="left"/>
      <w:pPr>
        <w:tabs>
          <w:tab w:val="left" w:pos="1080"/>
        </w:tabs>
        <w:ind w:left="1080" w:hanging="1080"/>
      </w:pPr>
      <w:rPr>
        <w:rFonts w:hint="default"/>
        <w:color w:val="000000"/>
      </w:rPr>
    </w:lvl>
    <w:lvl w:ilvl="6">
      <w:start w:val="1"/>
      <w:numFmt w:val="decimal"/>
      <w:lvlText w:val="%1.%2.%3.%4.%5.%6.%7."/>
      <w:lvlJc w:val="left"/>
      <w:pPr>
        <w:tabs>
          <w:tab w:val="left" w:pos="1440"/>
        </w:tabs>
        <w:ind w:left="1440" w:hanging="1440"/>
      </w:pPr>
      <w:rPr>
        <w:rFonts w:hint="default"/>
        <w:color w:val="000000"/>
      </w:rPr>
    </w:lvl>
    <w:lvl w:ilvl="7">
      <w:start w:val="1"/>
      <w:numFmt w:val="decimal"/>
      <w:lvlText w:val="%1.%2.%3.%4.%5.%6.%7.%8."/>
      <w:lvlJc w:val="left"/>
      <w:pPr>
        <w:tabs>
          <w:tab w:val="left" w:pos="1440"/>
        </w:tabs>
        <w:ind w:left="1440" w:hanging="1440"/>
      </w:pPr>
      <w:rPr>
        <w:rFonts w:hint="default"/>
        <w:color w:val="000000"/>
      </w:rPr>
    </w:lvl>
    <w:lvl w:ilvl="8">
      <w:start w:val="1"/>
      <w:numFmt w:val="decimal"/>
      <w:lvlText w:val="%1.%2.%3.%4.%5.%6.%7.%8.%9."/>
      <w:lvlJc w:val="left"/>
      <w:pPr>
        <w:tabs>
          <w:tab w:val="left" w:pos="1800"/>
        </w:tabs>
        <w:ind w:left="1800" w:hanging="1800"/>
      </w:pPr>
      <w:rPr>
        <w:rFonts w:hint="default"/>
        <w:color w:val="000000"/>
      </w:rPr>
    </w:lvl>
  </w:abstractNum>
  <w:abstractNum w:abstractNumId="6" w15:restartNumberingAfterBreak="0">
    <w:nsid w:val="3EE8028D"/>
    <w:multiLevelType w:val="multilevel"/>
    <w:tmpl w:val="3EE8028D"/>
    <w:lvl w:ilvl="0">
      <w:start w:val="1"/>
      <w:numFmt w:val="decimal"/>
      <w:lvlText w:val="%1."/>
      <w:lvlJc w:val="left"/>
      <w:pPr>
        <w:tabs>
          <w:tab w:val="left" w:pos="720"/>
        </w:tabs>
        <w:ind w:left="720" w:hanging="360"/>
      </w:pPr>
      <w:rPr>
        <w:rFonts w:hint="default"/>
      </w:rPr>
    </w:lvl>
    <w:lvl w:ilvl="1">
      <w:start w:val="1"/>
      <w:numFmt w:val="decimal"/>
      <w:isLgl/>
      <w:lvlText w:val="%1.%2."/>
      <w:lvlJc w:val="left"/>
      <w:pPr>
        <w:tabs>
          <w:tab w:val="left" w:pos="720"/>
        </w:tabs>
        <w:ind w:left="720" w:hanging="360"/>
      </w:pPr>
      <w:rPr>
        <w:rFonts w:hint="default"/>
        <w:color w:val="000000"/>
      </w:rPr>
    </w:lvl>
    <w:lvl w:ilvl="2">
      <w:start w:val="1"/>
      <w:numFmt w:val="decimalZero"/>
      <w:isLgl/>
      <w:lvlText w:val="%1.%2.%3."/>
      <w:lvlJc w:val="left"/>
      <w:pPr>
        <w:tabs>
          <w:tab w:val="left" w:pos="1080"/>
        </w:tabs>
        <w:ind w:left="1080" w:hanging="720"/>
      </w:pPr>
      <w:rPr>
        <w:rFonts w:hint="default"/>
        <w:color w:val="000000"/>
      </w:rPr>
    </w:lvl>
    <w:lvl w:ilvl="3">
      <w:start w:val="1"/>
      <w:numFmt w:val="decimal"/>
      <w:isLgl/>
      <w:lvlText w:val="%1.%2.%3.%4."/>
      <w:lvlJc w:val="left"/>
      <w:pPr>
        <w:tabs>
          <w:tab w:val="left" w:pos="1080"/>
        </w:tabs>
        <w:ind w:left="1080" w:hanging="720"/>
      </w:pPr>
      <w:rPr>
        <w:rFonts w:hint="default"/>
        <w:color w:val="000000"/>
      </w:rPr>
    </w:lvl>
    <w:lvl w:ilvl="4">
      <w:start w:val="1"/>
      <w:numFmt w:val="decimal"/>
      <w:isLgl/>
      <w:lvlText w:val="%1.%2.%3.%4.%5."/>
      <w:lvlJc w:val="left"/>
      <w:pPr>
        <w:tabs>
          <w:tab w:val="left" w:pos="1440"/>
        </w:tabs>
        <w:ind w:left="1440" w:hanging="1080"/>
      </w:pPr>
      <w:rPr>
        <w:rFonts w:hint="default"/>
        <w:color w:val="000000"/>
      </w:rPr>
    </w:lvl>
    <w:lvl w:ilvl="5">
      <w:start w:val="1"/>
      <w:numFmt w:val="decimal"/>
      <w:isLgl/>
      <w:lvlText w:val="%1.%2.%3.%4.%5.%6."/>
      <w:lvlJc w:val="left"/>
      <w:pPr>
        <w:tabs>
          <w:tab w:val="left" w:pos="1440"/>
        </w:tabs>
        <w:ind w:left="1440" w:hanging="1080"/>
      </w:pPr>
      <w:rPr>
        <w:rFonts w:hint="default"/>
        <w:color w:val="000000"/>
      </w:rPr>
    </w:lvl>
    <w:lvl w:ilvl="6">
      <w:start w:val="1"/>
      <w:numFmt w:val="decimal"/>
      <w:isLgl/>
      <w:lvlText w:val="%1.%2.%3.%4.%5.%6.%7."/>
      <w:lvlJc w:val="left"/>
      <w:pPr>
        <w:tabs>
          <w:tab w:val="left" w:pos="1800"/>
        </w:tabs>
        <w:ind w:left="1800" w:hanging="1440"/>
      </w:pPr>
      <w:rPr>
        <w:rFonts w:hint="default"/>
        <w:color w:val="000000"/>
      </w:rPr>
    </w:lvl>
    <w:lvl w:ilvl="7">
      <w:start w:val="1"/>
      <w:numFmt w:val="decimal"/>
      <w:isLgl/>
      <w:lvlText w:val="%1.%2.%3.%4.%5.%6.%7.%8."/>
      <w:lvlJc w:val="left"/>
      <w:pPr>
        <w:tabs>
          <w:tab w:val="left" w:pos="1800"/>
        </w:tabs>
        <w:ind w:left="1800" w:hanging="1440"/>
      </w:pPr>
      <w:rPr>
        <w:rFonts w:hint="default"/>
        <w:color w:val="000000"/>
      </w:rPr>
    </w:lvl>
    <w:lvl w:ilvl="8">
      <w:start w:val="1"/>
      <w:numFmt w:val="decimal"/>
      <w:isLgl/>
      <w:lvlText w:val="%1.%2.%3.%4.%5.%6.%7.%8.%9."/>
      <w:lvlJc w:val="left"/>
      <w:pPr>
        <w:tabs>
          <w:tab w:val="left" w:pos="2160"/>
        </w:tabs>
        <w:ind w:left="2160" w:hanging="1800"/>
      </w:pPr>
      <w:rPr>
        <w:rFonts w:hint="default"/>
        <w:color w:val="000000"/>
      </w:rPr>
    </w:lvl>
  </w:abstractNum>
  <w:abstractNum w:abstractNumId="7" w15:restartNumberingAfterBreak="0">
    <w:nsid w:val="40182515"/>
    <w:multiLevelType w:val="multilevel"/>
    <w:tmpl w:val="40182515"/>
    <w:lvl w:ilvl="0">
      <w:start w:val="8"/>
      <w:numFmt w:val="bullet"/>
      <w:lvlText w:val="-"/>
      <w:lvlJc w:val="left"/>
      <w:pPr>
        <w:tabs>
          <w:tab w:val="left" w:pos="927"/>
        </w:tabs>
        <w:ind w:left="927" w:hanging="360"/>
      </w:pPr>
      <w:rPr>
        <w:rFonts w:ascii="Times New Roman" w:eastAsia="Times New Roman" w:hAnsi="Times New Roman" w:cs="Times New Roman" w:hint="default"/>
      </w:rPr>
    </w:lvl>
    <w:lvl w:ilvl="1">
      <w:start w:val="1"/>
      <w:numFmt w:val="bullet"/>
      <w:lvlText w:val="o"/>
      <w:lvlJc w:val="left"/>
      <w:pPr>
        <w:tabs>
          <w:tab w:val="left" w:pos="1647"/>
        </w:tabs>
        <w:ind w:left="1647" w:hanging="360"/>
      </w:pPr>
      <w:rPr>
        <w:rFonts w:ascii="Courier New" w:hAnsi="Courier New" w:cs="Courier New" w:hint="default"/>
      </w:rPr>
    </w:lvl>
    <w:lvl w:ilvl="2">
      <w:start w:val="1"/>
      <w:numFmt w:val="bullet"/>
      <w:lvlText w:val=""/>
      <w:lvlJc w:val="left"/>
      <w:pPr>
        <w:tabs>
          <w:tab w:val="left" w:pos="2367"/>
        </w:tabs>
        <w:ind w:left="2367" w:hanging="360"/>
      </w:pPr>
      <w:rPr>
        <w:rFonts w:ascii="Wingdings" w:hAnsi="Wingdings" w:hint="default"/>
      </w:rPr>
    </w:lvl>
    <w:lvl w:ilvl="3">
      <w:start w:val="1"/>
      <w:numFmt w:val="bullet"/>
      <w:lvlText w:val=""/>
      <w:lvlJc w:val="left"/>
      <w:pPr>
        <w:tabs>
          <w:tab w:val="left" w:pos="3087"/>
        </w:tabs>
        <w:ind w:left="3087" w:hanging="360"/>
      </w:pPr>
      <w:rPr>
        <w:rFonts w:ascii="Symbol" w:hAnsi="Symbol" w:hint="default"/>
      </w:rPr>
    </w:lvl>
    <w:lvl w:ilvl="4">
      <w:start w:val="1"/>
      <w:numFmt w:val="bullet"/>
      <w:lvlText w:val="o"/>
      <w:lvlJc w:val="left"/>
      <w:pPr>
        <w:tabs>
          <w:tab w:val="left" w:pos="3807"/>
        </w:tabs>
        <w:ind w:left="3807" w:hanging="360"/>
      </w:pPr>
      <w:rPr>
        <w:rFonts w:ascii="Courier New" w:hAnsi="Courier New" w:cs="Courier New" w:hint="default"/>
      </w:rPr>
    </w:lvl>
    <w:lvl w:ilvl="5">
      <w:start w:val="1"/>
      <w:numFmt w:val="bullet"/>
      <w:lvlText w:val=""/>
      <w:lvlJc w:val="left"/>
      <w:pPr>
        <w:tabs>
          <w:tab w:val="left" w:pos="4527"/>
        </w:tabs>
        <w:ind w:left="4527" w:hanging="360"/>
      </w:pPr>
      <w:rPr>
        <w:rFonts w:ascii="Wingdings" w:hAnsi="Wingdings" w:hint="default"/>
      </w:rPr>
    </w:lvl>
    <w:lvl w:ilvl="6">
      <w:start w:val="1"/>
      <w:numFmt w:val="bullet"/>
      <w:lvlText w:val=""/>
      <w:lvlJc w:val="left"/>
      <w:pPr>
        <w:tabs>
          <w:tab w:val="left" w:pos="5247"/>
        </w:tabs>
        <w:ind w:left="5247" w:hanging="360"/>
      </w:pPr>
      <w:rPr>
        <w:rFonts w:ascii="Symbol" w:hAnsi="Symbol" w:hint="default"/>
      </w:rPr>
    </w:lvl>
    <w:lvl w:ilvl="7">
      <w:start w:val="1"/>
      <w:numFmt w:val="bullet"/>
      <w:lvlText w:val="o"/>
      <w:lvlJc w:val="left"/>
      <w:pPr>
        <w:tabs>
          <w:tab w:val="left" w:pos="5967"/>
        </w:tabs>
        <w:ind w:left="5967" w:hanging="360"/>
      </w:pPr>
      <w:rPr>
        <w:rFonts w:ascii="Courier New" w:hAnsi="Courier New" w:cs="Courier New" w:hint="default"/>
      </w:rPr>
    </w:lvl>
    <w:lvl w:ilvl="8">
      <w:start w:val="1"/>
      <w:numFmt w:val="bullet"/>
      <w:lvlText w:val=""/>
      <w:lvlJc w:val="left"/>
      <w:pPr>
        <w:tabs>
          <w:tab w:val="left" w:pos="6687"/>
        </w:tabs>
        <w:ind w:left="6687" w:hanging="360"/>
      </w:pPr>
      <w:rPr>
        <w:rFonts w:ascii="Wingdings" w:hAnsi="Wingdings" w:hint="default"/>
      </w:rPr>
    </w:lvl>
  </w:abstractNum>
  <w:abstractNum w:abstractNumId="8" w15:restartNumberingAfterBreak="0">
    <w:nsid w:val="483974E9"/>
    <w:multiLevelType w:val="multilevel"/>
    <w:tmpl w:val="483974E9"/>
    <w:lvl w:ilvl="0">
      <w:start w:val="8"/>
      <w:numFmt w:val="decimal"/>
      <w:lvlText w:val="%1."/>
      <w:lvlJc w:val="left"/>
      <w:pPr>
        <w:tabs>
          <w:tab w:val="left" w:pos="360"/>
        </w:tabs>
        <w:ind w:left="360" w:hanging="360"/>
      </w:pPr>
      <w:rPr>
        <w:rFonts w:hint="default"/>
        <w:color w:val="000000"/>
      </w:rPr>
    </w:lvl>
    <w:lvl w:ilvl="1">
      <w:start w:val="1"/>
      <w:numFmt w:val="decimal"/>
      <w:lvlText w:val="10.%2."/>
      <w:lvlJc w:val="left"/>
      <w:pPr>
        <w:tabs>
          <w:tab w:val="left" w:pos="360"/>
        </w:tabs>
        <w:ind w:left="360" w:hanging="360"/>
      </w:pPr>
      <w:rPr>
        <w:rFonts w:hint="default"/>
        <w:color w:val="000000"/>
      </w:rPr>
    </w:lvl>
    <w:lvl w:ilvl="2">
      <w:start w:val="1"/>
      <w:numFmt w:val="decimal"/>
      <w:lvlText w:val="%1.%2.%3."/>
      <w:lvlJc w:val="left"/>
      <w:pPr>
        <w:tabs>
          <w:tab w:val="left" w:pos="720"/>
        </w:tabs>
        <w:ind w:left="720" w:hanging="720"/>
      </w:pPr>
      <w:rPr>
        <w:rFonts w:hint="default"/>
        <w:color w:val="000000"/>
      </w:rPr>
    </w:lvl>
    <w:lvl w:ilvl="3">
      <w:start w:val="1"/>
      <w:numFmt w:val="decimal"/>
      <w:lvlText w:val="%1.%2.%3.%4."/>
      <w:lvlJc w:val="left"/>
      <w:pPr>
        <w:tabs>
          <w:tab w:val="left" w:pos="720"/>
        </w:tabs>
        <w:ind w:left="720" w:hanging="720"/>
      </w:pPr>
      <w:rPr>
        <w:rFonts w:hint="default"/>
        <w:color w:val="000000"/>
      </w:rPr>
    </w:lvl>
    <w:lvl w:ilvl="4">
      <w:start w:val="1"/>
      <w:numFmt w:val="decimal"/>
      <w:lvlText w:val="%1.%2.%3.%4.%5."/>
      <w:lvlJc w:val="left"/>
      <w:pPr>
        <w:tabs>
          <w:tab w:val="left" w:pos="1080"/>
        </w:tabs>
        <w:ind w:left="1080" w:hanging="1080"/>
      </w:pPr>
      <w:rPr>
        <w:rFonts w:hint="default"/>
        <w:color w:val="000000"/>
      </w:rPr>
    </w:lvl>
    <w:lvl w:ilvl="5">
      <w:start w:val="1"/>
      <w:numFmt w:val="decimal"/>
      <w:lvlText w:val="%1.%2.%3.%4.%5.%6."/>
      <w:lvlJc w:val="left"/>
      <w:pPr>
        <w:tabs>
          <w:tab w:val="left" w:pos="1080"/>
        </w:tabs>
        <w:ind w:left="1080" w:hanging="1080"/>
      </w:pPr>
      <w:rPr>
        <w:rFonts w:hint="default"/>
        <w:color w:val="000000"/>
      </w:rPr>
    </w:lvl>
    <w:lvl w:ilvl="6">
      <w:start w:val="1"/>
      <w:numFmt w:val="decimal"/>
      <w:lvlText w:val="%1.%2.%3.%4.%5.%6.%7."/>
      <w:lvlJc w:val="left"/>
      <w:pPr>
        <w:tabs>
          <w:tab w:val="left" w:pos="1440"/>
        </w:tabs>
        <w:ind w:left="1440" w:hanging="1440"/>
      </w:pPr>
      <w:rPr>
        <w:rFonts w:hint="default"/>
        <w:color w:val="000000"/>
      </w:rPr>
    </w:lvl>
    <w:lvl w:ilvl="7">
      <w:start w:val="1"/>
      <w:numFmt w:val="decimal"/>
      <w:lvlText w:val="%1.%2.%3.%4.%5.%6.%7.%8."/>
      <w:lvlJc w:val="left"/>
      <w:pPr>
        <w:tabs>
          <w:tab w:val="left" w:pos="1440"/>
        </w:tabs>
        <w:ind w:left="1440" w:hanging="1440"/>
      </w:pPr>
      <w:rPr>
        <w:rFonts w:hint="default"/>
        <w:color w:val="000000"/>
      </w:rPr>
    </w:lvl>
    <w:lvl w:ilvl="8">
      <w:start w:val="1"/>
      <w:numFmt w:val="decimal"/>
      <w:lvlText w:val="%1.%2.%3.%4.%5.%6.%7.%8.%9."/>
      <w:lvlJc w:val="left"/>
      <w:pPr>
        <w:tabs>
          <w:tab w:val="left" w:pos="1800"/>
        </w:tabs>
        <w:ind w:left="1800" w:hanging="1800"/>
      </w:pPr>
      <w:rPr>
        <w:rFonts w:hint="default"/>
        <w:color w:val="000000"/>
      </w:rPr>
    </w:lvl>
  </w:abstractNum>
  <w:abstractNum w:abstractNumId="9" w15:restartNumberingAfterBreak="0">
    <w:nsid w:val="53727D11"/>
    <w:multiLevelType w:val="multilevel"/>
    <w:tmpl w:val="53727D11"/>
    <w:lvl w:ilvl="0">
      <w:start w:val="8"/>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16cid:durableId="1360663912">
    <w:abstractNumId w:val="6"/>
  </w:num>
  <w:num w:numId="2" w16cid:durableId="176240668">
    <w:abstractNumId w:val="0"/>
  </w:num>
  <w:num w:numId="3" w16cid:durableId="1028682290">
    <w:abstractNumId w:val="1"/>
  </w:num>
  <w:num w:numId="4" w16cid:durableId="1493712826">
    <w:abstractNumId w:val="2"/>
  </w:num>
  <w:num w:numId="5" w16cid:durableId="1269311864">
    <w:abstractNumId w:val="9"/>
  </w:num>
  <w:num w:numId="6" w16cid:durableId="422188474">
    <w:abstractNumId w:val="7"/>
  </w:num>
  <w:num w:numId="7" w16cid:durableId="690182556">
    <w:abstractNumId w:val="5"/>
  </w:num>
  <w:num w:numId="8" w16cid:durableId="574709391">
    <w:abstractNumId w:val="8"/>
  </w:num>
  <w:num w:numId="9" w16cid:durableId="716128574">
    <w:abstractNumId w:val="3"/>
  </w:num>
  <w:num w:numId="10" w16cid:durableId="587033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2D7B1D"/>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74072"/>
    <w:rsid w:val="00586823"/>
    <w:rsid w:val="005A39A8"/>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15E4C"/>
    <w:rsid w:val="00A302AA"/>
    <w:rsid w:val="00A80B54"/>
    <w:rsid w:val="00A85719"/>
    <w:rsid w:val="00A86C26"/>
    <w:rsid w:val="00AA4E27"/>
    <w:rsid w:val="00AB1E40"/>
    <w:rsid w:val="00AC6A7C"/>
    <w:rsid w:val="00AE4C4A"/>
    <w:rsid w:val="00AF7092"/>
    <w:rsid w:val="00B16365"/>
    <w:rsid w:val="00B2687D"/>
    <w:rsid w:val="00B60AA9"/>
    <w:rsid w:val="00B732D8"/>
    <w:rsid w:val="00B746C3"/>
    <w:rsid w:val="00BF0F17"/>
    <w:rsid w:val="00C33280"/>
    <w:rsid w:val="00C364B8"/>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6F04467"/>
    <w:rsid w:val="1F1F08B8"/>
    <w:rsid w:val="379C7C4E"/>
    <w:rsid w:val="464542B3"/>
    <w:rsid w:val="57644B6A"/>
    <w:rsid w:val="79160F6C"/>
  </w:rsids>
  <m:mathPr>
    <m:mathFont m:val="Cambria Math"/>
    <m:brkBin m:val="before"/>
    <m:brkBinSub m:val="--"/>
    <m:smallFrac/>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DC982"/>
  <w15:docId w15:val="{4654E134-AB89-46F6-B324-50E445300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rFonts w:asciiTheme="minorHAnsi" w:eastAsiaTheme="minorEastAsia"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qFormat/>
    <w:pPr>
      <w:spacing w:after="0" w:line="240" w:lineRule="auto"/>
    </w:pPr>
    <w:rPr>
      <w:rFonts w:ascii="Segoe UI" w:hAnsi="Segoe UI" w:cs="Segoe UI"/>
      <w:sz w:val="18"/>
      <w:szCs w:val="18"/>
    </w:rPr>
  </w:style>
  <w:style w:type="character" w:styleId="Odkaznakomentr">
    <w:name w:val="annotation reference"/>
    <w:semiHidden/>
    <w:unhideWhenUsed/>
    <w:qFormat/>
    <w:rPr>
      <w:sz w:val="16"/>
      <w:szCs w:val="16"/>
    </w:rPr>
  </w:style>
  <w:style w:type="paragraph" w:styleId="Textkomentra">
    <w:name w:val="annotation text"/>
    <w:basedOn w:val="Normlny"/>
    <w:link w:val="TextkomentraChar"/>
    <w:semiHidden/>
    <w:unhideWhenUsed/>
    <w:qFormat/>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qFormat/>
    <w:pPr>
      <w:overflowPunct/>
      <w:autoSpaceDE/>
      <w:autoSpaceDN/>
      <w:adjustRightInd/>
      <w:spacing w:after="200"/>
    </w:pPr>
    <w:rPr>
      <w:rFonts w:asciiTheme="minorHAnsi" w:eastAsiaTheme="minorEastAsia" w:hAnsiTheme="minorHAnsi" w:cstheme="minorBidi"/>
      <w:b/>
      <w:bCs/>
    </w:rPr>
  </w:style>
  <w:style w:type="paragraph" w:styleId="Pta">
    <w:name w:val="footer"/>
    <w:basedOn w:val="Normlny"/>
    <w:link w:val="PtaChar"/>
    <w:uiPriority w:val="99"/>
    <w:qFormat/>
    <w:pPr>
      <w:tabs>
        <w:tab w:val="center" w:pos="4536"/>
        <w:tab w:val="right" w:pos="9072"/>
      </w:tabs>
      <w:spacing w:after="0" w:line="240" w:lineRule="auto"/>
    </w:pPr>
    <w:rPr>
      <w:rFonts w:ascii="Times New Roman" w:eastAsia="Times New Roman" w:hAnsi="Times New Roman" w:cs="Times New Roman"/>
      <w:sz w:val="24"/>
      <w:szCs w:val="24"/>
    </w:rPr>
  </w:style>
  <w:style w:type="character" w:styleId="Hypertextovprepojenie">
    <w:name w:val="Hyperlink"/>
    <w:basedOn w:val="Predvolenpsmoodseku"/>
    <w:uiPriority w:val="99"/>
    <w:semiHidden/>
    <w:unhideWhenUsed/>
    <w:qFormat/>
    <w:rPr>
      <w:color w:val="0000FF"/>
      <w:u w:val="single"/>
    </w:rPr>
  </w:style>
  <w:style w:type="character" w:styleId="Vrazn">
    <w:name w:val="Strong"/>
    <w:uiPriority w:val="22"/>
    <w:qFormat/>
    <w:rPr>
      <w:b/>
      <w:bCs/>
    </w:rPr>
  </w:style>
  <w:style w:type="paragraph" w:styleId="Podtitul">
    <w:name w:val="Subtitle"/>
    <w:basedOn w:val="Normlny"/>
    <w:link w:val="PodtitulChar"/>
    <w:qFormat/>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eastAsia="Times New Roman" w:hAnsi="Arial" w:cs="Times New Roman"/>
      <w:b/>
      <w:szCs w:val="20"/>
      <w:lang w:eastAsia="en-US"/>
    </w:rPr>
  </w:style>
  <w:style w:type="paragraph" w:customStyle="1" w:styleId="Zkladntext">
    <w:name w:val="Základní text"/>
    <w:qFormat/>
    <w:pPr>
      <w:autoSpaceDE w:val="0"/>
      <w:autoSpaceDN w:val="0"/>
      <w:adjustRightInd w:val="0"/>
    </w:pPr>
    <w:rPr>
      <w:rFonts w:eastAsia="Times New Roman"/>
      <w:color w:val="000000"/>
      <w:sz w:val="24"/>
      <w:szCs w:val="24"/>
    </w:rPr>
  </w:style>
  <w:style w:type="paragraph" w:styleId="Odsekzoznamu">
    <w:name w:val="List Paragraph"/>
    <w:basedOn w:val="Normlny"/>
    <w:uiPriority w:val="34"/>
    <w:qFormat/>
    <w:pPr>
      <w:spacing w:after="0" w:line="240" w:lineRule="auto"/>
      <w:ind w:left="708"/>
    </w:pPr>
    <w:rPr>
      <w:rFonts w:ascii="Times New Roman" w:eastAsia="Times New Roman" w:hAnsi="Times New Roman" w:cs="Times New Roman"/>
      <w:sz w:val="24"/>
      <w:szCs w:val="24"/>
    </w:rPr>
  </w:style>
  <w:style w:type="character" w:customStyle="1" w:styleId="PtaChar">
    <w:name w:val="Päta Char"/>
    <w:basedOn w:val="Predvolenpsmoodseku"/>
    <w:link w:val="Pta"/>
    <w:uiPriority w:val="99"/>
    <w:qFormat/>
    <w:rPr>
      <w:rFonts w:ascii="Times New Roman" w:eastAsia="Times New Roman" w:hAnsi="Times New Roman" w:cs="Times New Roman"/>
      <w:sz w:val="24"/>
      <w:szCs w:val="24"/>
    </w:rPr>
  </w:style>
  <w:style w:type="character" w:customStyle="1" w:styleId="PodtitulChar">
    <w:name w:val="Podtitul Char"/>
    <w:basedOn w:val="Predvolenpsmoodseku"/>
    <w:link w:val="Podtitul"/>
    <w:qFormat/>
    <w:rPr>
      <w:rFonts w:ascii="Arial" w:eastAsia="Times New Roman" w:hAnsi="Arial" w:cs="Times New Roman"/>
      <w:b/>
      <w:szCs w:val="20"/>
      <w:lang w:eastAsia="en-US"/>
    </w:rPr>
  </w:style>
  <w:style w:type="character" w:customStyle="1" w:styleId="value">
    <w:name w:val="value"/>
    <w:qFormat/>
  </w:style>
  <w:style w:type="character" w:customStyle="1" w:styleId="TextbublinyChar">
    <w:name w:val="Text bubliny Char"/>
    <w:basedOn w:val="Predvolenpsmoodseku"/>
    <w:link w:val="Textbubliny"/>
    <w:uiPriority w:val="99"/>
    <w:semiHidden/>
    <w:qFormat/>
    <w:rPr>
      <w:rFonts w:ascii="Segoe UI" w:hAnsi="Segoe UI" w:cs="Segoe UI"/>
      <w:sz w:val="18"/>
      <w:szCs w:val="18"/>
    </w:rPr>
  </w:style>
  <w:style w:type="character" w:customStyle="1" w:styleId="TextkomentraChar">
    <w:name w:val="Text komentára Char"/>
    <w:basedOn w:val="Predvolenpsmoodseku"/>
    <w:link w:val="Textkomentra"/>
    <w:semiHidden/>
    <w:qFormat/>
    <w:rPr>
      <w:rFonts w:ascii="Times New Roman" w:eastAsia="Times New Roman" w:hAnsi="Times New Roman" w:cs="Times New Roman"/>
      <w:sz w:val="20"/>
      <w:szCs w:val="20"/>
    </w:rPr>
  </w:style>
  <w:style w:type="character" w:customStyle="1" w:styleId="st">
    <w:name w:val="st"/>
    <w:basedOn w:val="Predvolenpsmoodseku"/>
    <w:qFormat/>
  </w:style>
  <w:style w:type="character" w:customStyle="1" w:styleId="PredmetkomentraChar">
    <w:name w:val="Predmet komentára Char"/>
    <w:basedOn w:val="TextkomentraChar"/>
    <w:link w:val="Predmetkomentra"/>
    <w:uiPriority w:val="99"/>
    <w:semiHidden/>
    <w:qFormat/>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E4264-75E2-4C71-8AE9-04415D57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2718</Words>
  <Characters>15497</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myBUSINESS</Company>
  <LinksUpToDate>false</LinksUpToDate>
  <CharactersWithSpaces>18179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Misko</dc:creator>
  <cp:lastModifiedBy>Peter X</cp:lastModifiedBy>
  <cp:revision>3</cp:revision>
  <cp:lastPrinted>2022-03-23T06:10:00Z</cp:lastPrinted>
  <dcterms:created xsi:type="dcterms:W3CDTF">2024-02-20T10:18:00Z</dcterms:created>
  <dcterms:modified xsi:type="dcterms:W3CDTF">2024-02-28T20:19:00Z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47FA921E1F7A47518198963291C64BFC</vt:lpwstr>
  </property>
</Properties>
</file>