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518EF48D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A66014" w:rsidRPr="00A66014">
        <w:rPr>
          <w:b/>
          <w:bCs/>
          <w:sz w:val="24"/>
          <w:szCs w:val="24"/>
        </w:rPr>
        <w:t xml:space="preserve">Rozmetadlo priemyselných hnojív </w:t>
      </w:r>
      <w:r w:rsidR="008869EC">
        <w:rPr>
          <w:b/>
          <w:bCs/>
          <w:sz w:val="24"/>
          <w:szCs w:val="24"/>
        </w:rPr>
        <w:t>9</w:t>
      </w:r>
      <w:r w:rsidR="00A66014" w:rsidRPr="00A66014">
        <w:rPr>
          <w:b/>
          <w:bCs/>
          <w:sz w:val="24"/>
          <w:szCs w:val="24"/>
        </w:rPr>
        <w:t xml:space="preserve">000l   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2024-02-29T13:22:00Z</dcterms:modified>
</cp:coreProperties>
</file>