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45FF66BE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226CEF" w:rsidRPr="00226CEF">
        <w:rPr>
          <w:b/>
          <w:bCs/>
          <w:sz w:val="24"/>
          <w:szCs w:val="24"/>
        </w:rPr>
        <w:t>Obstaranie sejačky striptill II</w:t>
      </w:r>
      <w:r w:rsidR="00A66014" w:rsidRPr="00A66014">
        <w:rPr>
          <w:b/>
          <w:bCs/>
          <w:sz w:val="24"/>
          <w:szCs w:val="24"/>
        </w:rPr>
        <w:t xml:space="preserve">   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26CEF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2024-02-29T13:40:00Z</dcterms:modified>
</cp:coreProperties>
</file>