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 xml:space="preserve">Peter </w:t>
      </w:r>
      <w:proofErr w:type="spellStart"/>
      <w:r w:rsidR="001F26D5">
        <w:t>Durný</w:t>
      </w:r>
      <w:proofErr w:type="spellEnd"/>
      <w:r w:rsidRPr="00493E76">
        <w:t>, PhD., M</w:t>
      </w:r>
      <w:r w:rsidR="001F26D5">
        <w:t>P</w:t>
      </w:r>
      <w:r w:rsidR="0075395F">
        <w:t>H</w:t>
      </w:r>
      <w:r w:rsidRPr="00493E76">
        <w:t xml:space="preserve">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48852457"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683205">
        <w:rPr>
          <w:rFonts w:eastAsiaTheme="minorHAnsi"/>
          <w:color w:val="000000"/>
          <w:lang w:eastAsia="en-US"/>
        </w:rPr>
        <w:t>„</w:t>
      </w:r>
      <w:r w:rsidR="00B910F1">
        <w:t>Odberový stolík – 1ks pre Onkologické centrum</w:t>
      </w:r>
      <w:r w:rsidR="00493E76" w:rsidRPr="00683205">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t>Čl. II</w:t>
      </w:r>
    </w:p>
    <w:p w14:paraId="3F43FA1D" w14:textId="77777777" w:rsidR="00FE4922" w:rsidRPr="00493E76" w:rsidRDefault="00FE4922" w:rsidP="00493E76">
      <w:pPr>
        <w:keepNext/>
        <w:jc w:val="center"/>
        <w:rPr>
          <w:b/>
        </w:rPr>
      </w:pPr>
      <w:r w:rsidRPr="00493E76">
        <w:rPr>
          <w:b/>
        </w:rPr>
        <w:t>Predmet zmluvy</w:t>
      </w:r>
    </w:p>
    <w:p w14:paraId="2DDF0979" w14:textId="020FF0E2"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683205">
        <w:rPr>
          <w:rFonts w:eastAsiaTheme="minorHAnsi"/>
          <w:color w:val="000000"/>
          <w:lang w:eastAsia="en-US"/>
        </w:rPr>
        <w:t>„</w:t>
      </w:r>
      <w:r w:rsidR="00B910F1">
        <w:t>Odberový stolík – 1ks pre Onkologické centrum</w:t>
      </w:r>
      <w:r w:rsidRPr="00683205">
        <w:rPr>
          <w:rFonts w:eastAsiaTheme="minorHAnsi"/>
          <w:color w:val="000000"/>
          <w:lang w:eastAsia="en-US"/>
        </w:rPr>
        <w:t>“</w:t>
      </w:r>
      <w:r w:rsidRPr="00493E76">
        <w:rPr>
          <w:rFonts w:eastAsiaTheme="minorHAnsi"/>
          <w:color w:val="000000"/>
          <w:lang w:eastAsia="en-US"/>
        </w:rPr>
        <w:t xml:space="preserve"> a za </w:t>
      </w:r>
      <w:r w:rsidRPr="00493E76">
        <w:rPr>
          <w:rFonts w:eastAsiaTheme="minorHAnsi"/>
          <w:color w:val="000000"/>
          <w:lang w:eastAsia="en-US"/>
        </w:rPr>
        <w:lastRenderedPageBreak/>
        <w:t xml:space="preserve">podmienok dohodnutých v tejto zmluve, vo vlastnom mene a na vlastnú zodpovednosť dodá kupujúcemu </w:t>
      </w:r>
      <w:r w:rsidR="00674D38" w:rsidRPr="00E440B2">
        <w:rPr>
          <w:rFonts w:eastAsiaTheme="minorHAnsi"/>
          <w:color w:val="000000"/>
          <w:lang w:eastAsia="en-US"/>
        </w:rPr>
        <w:t>nov</w:t>
      </w:r>
      <w:r w:rsidR="00B910F1">
        <w:rPr>
          <w:rFonts w:eastAsiaTheme="minorHAnsi"/>
          <w:color w:val="000000"/>
          <w:lang w:eastAsia="en-US"/>
        </w:rPr>
        <w:t>ý</w:t>
      </w:r>
      <w:r w:rsidR="00674D38" w:rsidRPr="00E440B2">
        <w:rPr>
          <w:rFonts w:eastAsiaTheme="minorHAnsi"/>
          <w:color w:val="000000"/>
          <w:lang w:eastAsia="en-US"/>
        </w:rPr>
        <w:t>, nepoužívan</w:t>
      </w:r>
      <w:r w:rsidR="00B910F1">
        <w:rPr>
          <w:rFonts w:eastAsiaTheme="minorHAnsi"/>
          <w:color w:val="000000"/>
          <w:lang w:eastAsia="en-US"/>
        </w:rPr>
        <w:t>ý</w:t>
      </w:r>
      <w:r w:rsidR="00674D38" w:rsidRPr="00E440B2">
        <w:rPr>
          <w:rFonts w:eastAsiaTheme="minorHAnsi"/>
          <w:color w:val="000000"/>
          <w:lang w:eastAsia="en-US"/>
        </w:rPr>
        <w:t xml:space="preserve"> a nerepasovan</w:t>
      </w:r>
      <w:r w:rsidR="00B910F1">
        <w:rPr>
          <w:rFonts w:eastAsiaTheme="minorHAnsi"/>
          <w:color w:val="000000"/>
          <w:lang w:eastAsia="en-US"/>
        </w:rPr>
        <w:t>ý</w:t>
      </w:r>
      <w:r w:rsidR="00674D38" w:rsidRPr="00E440B2">
        <w:rPr>
          <w:rFonts w:eastAsiaTheme="minorHAnsi"/>
          <w:color w:val="000000"/>
          <w:lang w:eastAsia="en-US"/>
        </w:rPr>
        <w:t xml:space="preserve"> </w:t>
      </w:r>
      <w:r w:rsidR="00B910F1">
        <w:rPr>
          <w:rFonts w:eastAsiaTheme="minorHAnsi"/>
          <w:color w:val="000000"/>
          <w:lang w:eastAsia="en-US"/>
        </w:rPr>
        <w:t>odberový stolík</w:t>
      </w:r>
      <w:r w:rsidR="0075395F">
        <w:t xml:space="preserve"> – 1ks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B910F1" w:rsidRDefault="00FE4922" w:rsidP="00B910F1">
      <w:pPr>
        <w:autoSpaceDE w:val="0"/>
        <w:autoSpaceDN w:val="0"/>
        <w:adjustRightInd w:val="0"/>
        <w:jc w:val="both"/>
        <w:rPr>
          <w:rFonts w:eastAsiaTheme="minorHAnsi"/>
          <w:color w:val="000000"/>
          <w:lang w:eastAsia="en-US"/>
        </w:rPr>
      </w:pPr>
    </w:p>
    <w:p w14:paraId="6E7DFCD0" w14:textId="27339092"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predmetu zmluvy je aj </w:t>
      </w:r>
      <w:r w:rsidR="00493E76" w:rsidRPr="00B1277B">
        <w:rPr>
          <w:rFonts w:eastAsiaTheme="minorHAnsi"/>
          <w:color w:val="000000"/>
          <w:lang w:eastAsia="en-US"/>
        </w:rPr>
        <w:t>doprava na miesto určenia, odovzdanie potrebnej užívateľskej dokumentácie v slovenskom/českom jazyku, v prípade potreby</w:t>
      </w:r>
      <w:r w:rsidR="00B910F1">
        <w:rPr>
          <w:rFonts w:eastAsiaTheme="minorHAnsi"/>
          <w:color w:val="000000"/>
          <w:lang w:eastAsia="en-US"/>
        </w:rPr>
        <w:t xml:space="preserve"> (ak je stolík dodávaný v </w:t>
      </w:r>
      <w:proofErr w:type="spellStart"/>
      <w:r w:rsidR="00B910F1">
        <w:rPr>
          <w:rFonts w:eastAsiaTheme="minorHAnsi"/>
          <w:color w:val="000000"/>
          <w:lang w:eastAsia="en-US"/>
        </w:rPr>
        <w:t>demonte</w:t>
      </w:r>
      <w:proofErr w:type="spellEnd"/>
      <w:r w:rsidR="00B910F1">
        <w:rPr>
          <w:rFonts w:eastAsiaTheme="minorHAnsi"/>
          <w:color w:val="000000"/>
          <w:lang w:eastAsia="en-US"/>
        </w:rPr>
        <w:t>)</w:t>
      </w:r>
      <w:r w:rsidR="00493E76" w:rsidRPr="00B1277B">
        <w:rPr>
          <w:rFonts w:eastAsiaTheme="minorHAnsi"/>
          <w:color w:val="000000"/>
          <w:lang w:eastAsia="en-US"/>
        </w:rPr>
        <w:t xml:space="preserve"> aj montáž a uvedenie do prevádzky</w:t>
      </w:r>
      <w:r w:rsidRPr="00B1277B">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3AB03C34"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rsidR="00B910F1">
        <w:t>Onkologické centrum</w:t>
      </w:r>
      <w:r w:rsidRPr="00493E76">
        <w:t>, Kollárova 2, 036</w:t>
      </w:r>
      <w:r w:rsidR="0075395F">
        <w:t> </w:t>
      </w:r>
      <w:r w:rsidRPr="00493E76">
        <w:t xml:space="preserve">59 Martin, pavilón: </w:t>
      </w:r>
      <w:r w:rsidR="004E4B64">
        <w:t>-</w:t>
      </w:r>
      <w:r w:rsidRPr="00493E76">
        <w:rPr>
          <w:rFonts w:eastAsiaTheme="minorHAnsi"/>
          <w:color w:val="000000"/>
          <w:lang w:eastAsia="en-US"/>
        </w:rPr>
        <w:t xml:space="preserve"> v termíne do </w:t>
      </w:r>
      <w:r w:rsidRPr="00493E76">
        <w:rPr>
          <w:rFonts w:eastAsiaTheme="minorHAnsi"/>
          <w:lang w:eastAsia="en-US"/>
        </w:rPr>
        <w:t>..................... (</w:t>
      </w:r>
      <w:r w:rsidRPr="00493E76">
        <w:rPr>
          <w:rFonts w:eastAsiaTheme="minorHAnsi"/>
          <w:i/>
          <w:lang w:eastAsia="en-US"/>
        </w:rPr>
        <w:t xml:space="preserve">uchádzač doplní, </w:t>
      </w:r>
      <w:r w:rsidRPr="00493E76">
        <w:rPr>
          <w:i/>
        </w:rPr>
        <w:t xml:space="preserve">max. do </w:t>
      </w:r>
      <w:r w:rsidR="0075395F" w:rsidRPr="0075395F">
        <w:rPr>
          <w:i/>
          <w:iCs/>
        </w:rPr>
        <w:t>1</w:t>
      </w:r>
      <w:r w:rsidR="00B910F1">
        <w:rPr>
          <w:i/>
          <w:iCs/>
        </w:rPr>
        <w:t>5</w:t>
      </w:r>
      <w:r w:rsidRPr="0075395F">
        <w:rPr>
          <w:i/>
          <w:iCs/>
        </w:rPr>
        <w:t xml:space="preserve"> </w:t>
      </w:r>
      <w:r w:rsidRPr="00493E76">
        <w:rPr>
          <w:i/>
        </w:rPr>
        <w:t>týždňov</w:t>
      </w:r>
      <w:r w:rsidRPr="00493E76">
        <w:t xml:space="preserve">) týždňov </w:t>
      </w:r>
      <w:r w:rsidRPr="00493E76">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lastRenderedPageBreak/>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9DD633B" w14:textId="58EF3DDD" w:rsidR="00FE4922" w:rsidRPr="00683205"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sidR="005B0967">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miesto určenia</w:t>
      </w:r>
      <w:r w:rsidRPr="00683205">
        <w:rPr>
          <w:bCs/>
        </w:rPr>
        <w:t xml:space="preserve"> a odovzdania </w:t>
      </w:r>
      <w:r w:rsidR="00683205" w:rsidRPr="00683205">
        <w:rPr>
          <w:bCs/>
        </w:rPr>
        <w:t>potrebnej</w:t>
      </w:r>
      <w:r w:rsidRPr="00683205">
        <w:rPr>
          <w:bCs/>
        </w:rPr>
        <w:t xml:space="preserve"> užívateľskej dokumentácie v slovenskom/českom jazyku, v prípade potreby</w:t>
      </w:r>
      <w:r w:rsidR="00B910F1">
        <w:rPr>
          <w:bCs/>
        </w:rPr>
        <w:t xml:space="preserve"> (ak je stolík dodávaný v </w:t>
      </w:r>
      <w:proofErr w:type="spellStart"/>
      <w:r w:rsidR="00B910F1">
        <w:rPr>
          <w:bCs/>
        </w:rPr>
        <w:t>demonte</w:t>
      </w:r>
      <w:proofErr w:type="spellEnd"/>
      <w:r w:rsidR="00B910F1">
        <w:rPr>
          <w:bCs/>
        </w:rPr>
        <w:t>)</w:t>
      </w:r>
      <w:r w:rsidRPr="00683205">
        <w:rPr>
          <w:bCs/>
        </w:rPr>
        <w:t xml:space="preserve"> aj </w:t>
      </w:r>
      <w:r w:rsidR="00683205" w:rsidRPr="00683205">
        <w:rPr>
          <w:bCs/>
        </w:rPr>
        <w:t>montáže</w:t>
      </w:r>
      <w:r w:rsidRPr="00683205">
        <w:rPr>
          <w:bCs/>
        </w:rPr>
        <w:t xml:space="preserve"> a uvedenia do prevádzky</w:t>
      </w:r>
      <w:r w:rsidRPr="00683205">
        <w:rPr>
          <w:rFonts w:eastAsiaTheme="minorHAnsi"/>
          <w:color w:val="000000"/>
          <w:lang w:eastAsia="en-US"/>
        </w:rPr>
        <w:t>.</w:t>
      </w:r>
    </w:p>
    <w:p w14:paraId="0D349445"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4C58ED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sidR="00683205">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Úhrada sa uskutoční bezhotovostným prevodom na účet predávajúceho. Predávajúci je oprávnený vystaviť faktúru najskôr v deň odovzdania tovaru kupujúcemu. Predávajúci je povinný vystaviť faktúru za dodávku tovaru do 15 dní odo dňa jeho riadneho dodania, </w:t>
      </w:r>
      <w:r w:rsidRPr="00493E76">
        <w:rPr>
          <w:rFonts w:eastAsiaTheme="minorHAnsi"/>
          <w:color w:val="000000"/>
          <w:lang w:eastAsia="en-US"/>
        </w:rPr>
        <w:lastRenderedPageBreak/>
        <w:t>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25258E2C"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11CB2">
        <w:t xml:space="preserve"> </w:t>
      </w:r>
      <w:r w:rsidR="00411CB2" w:rsidRPr="00411CB2">
        <w:rPr>
          <w:i/>
          <w:iCs/>
        </w:rPr>
        <w:t>(</w:t>
      </w:r>
      <w:r w:rsidR="00411CB2">
        <w:rPr>
          <w:i/>
          <w:iCs/>
        </w:rPr>
        <w:t>uchádzač doplní kontaktné údaje a meno zodpovedného pracovníka/</w:t>
      </w:r>
      <w:proofErr w:type="spellStart"/>
      <w:r w:rsidR="00411CB2">
        <w:rPr>
          <w:i/>
          <w:iCs/>
        </w:rPr>
        <w:t>ov</w:t>
      </w:r>
      <w:proofErr w:type="spellEnd"/>
      <w:r w:rsidR="00411CB2" w:rsidRPr="00411CB2">
        <w:rPr>
          <w:i/>
          <w:iCs/>
        </w:rPr>
        <w:t>)</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 xml:space="preserve">dodaním a v prípade potreby aj </w:t>
      </w:r>
      <w:r w:rsidR="00683205" w:rsidRPr="00683205">
        <w:rPr>
          <w:rFonts w:eastAsiaTheme="minorHAnsi"/>
          <w:lang w:eastAsia="en-US"/>
        </w:rPr>
        <w:t>montážou</w:t>
      </w:r>
      <w:r w:rsidRPr="00683205">
        <w:rPr>
          <w:rFonts w:eastAsiaTheme="minorHAnsi"/>
          <w:lang w:eastAsia="en-US"/>
        </w:rPr>
        <w:t xml:space="preserve"> predmetu zmluvy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w:t>
      </w:r>
      <w:r w:rsidRPr="00493E76">
        <w:rPr>
          <w:rFonts w:eastAsiaTheme="minorHAnsi"/>
          <w:color w:val="000000"/>
          <w:lang w:eastAsia="en-US"/>
        </w:rPr>
        <w:lastRenderedPageBreak/>
        <w:t>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 xml:space="preserve">11 </w:t>
      </w:r>
      <w:r w:rsidRPr="00D27370">
        <w:rPr>
          <w:rFonts w:eastAsiaTheme="minorHAnsi"/>
          <w:color w:val="000000"/>
          <w:lang w:eastAsia="en-US"/>
        </w:rPr>
        <w:lastRenderedPageBreak/>
        <w:t>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77777777"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bez písomného súhlasu kupujúceho nepostúpi svoje peňažné pohľadávky, ktoré vzniknú z tejto zmluvy iným tretím osobám. Postúpenie pohľadávky </w:t>
      </w:r>
      <w:r w:rsidRPr="00493E76">
        <w:rPr>
          <w:rFonts w:eastAsiaTheme="minorHAnsi"/>
          <w:color w:val="000000"/>
          <w:lang w:eastAsia="en-US"/>
        </w:rPr>
        <w:lastRenderedPageBreak/>
        <w:t>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18F65429"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sidR="002E22AC">
        <w:rPr>
          <w:rFonts w:eastAsiaTheme="minorHAnsi"/>
          <w:lang w:eastAsia="en-US"/>
        </w:rPr>
        <w:t>obného čísla (ak je relevantné)</w:t>
      </w:r>
      <w:r w:rsidRPr="00493E76">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 xml:space="preserve">akosti a kompletnosti jednotlivých predmetov zmluvy, </w:t>
      </w:r>
      <w:r w:rsidRPr="002E22AC">
        <w:rPr>
          <w:rFonts w:eastAsiaTheme="minorHAnsi"/>
          <w:lang w:eastAsia="en-US"/>
        </w:rPr>
        <w:t>certifikáty, resp. vyhlásenia o zhode</w:t>
      </w:r>
      <w:r w:rsidRPr="00493E76">
        <w:rPr>
          <w:rFonts w:eastAsiaTheme="minorHAnsi"/>
          <w:color w:val="000000"/>
          <w:lang w:eastAsia="en-US"/>
        </w:rPr>
        <w:t xml:space="preserve"> ako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lastRenderedPageBreak/>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 xml:space="preserve">Peter </w:t>
      </w:r>
      <w:proofErr w:type="spellStart"/>
      <w:r w:rsidR="00612B60">
        <w:t>Durný</w:t>
      </w:r>
      <w:proofErr w:type="spellEnd"/>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Default="004E2732" w:rsidP="00EC2DDC">
      <w:pPr>
        <w:pStyle w:val="Zkladntext"/>
        <w:rPr>
          <w:color w:val="000000"/>
        </w:rPr>
      </w:pPr>
    </w:p>
    <w:tbl>
      <w:tblPr>
        <w:tblStyle w:val="Mriekatabuky"/>
        <w:tblW w:w="5000" w:type="pct"/>
        <w:tblLook w:val="04A0" w:firstRow="1" w:lastRow="0" w:firstColumn="1" w:lastColumn="0" w:noHBand="0" w:noVBand="1"/>
      </w:tblPr>
      <w:tblGrid>
        <w:gridCol w:w="5807"/>
        <w:gridCol w:w="3253"/>
      </w:tblGrid>
      <w:tr w:rsidR="00612B60" w:rsidRPr="00321AFB" w14:paraId="38B61D69" w14:textId="77777777" w:rsidTr="00612B60">
        <w:tc>
          <w:tcPr>
            <w:tcW w:w="3205" w:type="pct"/>
          </w:tcPr>
          <w:p w14:paraId="136F9A0F" w14:textId="77777777" w:rsidR="00612B60" w:rsidRPr="00321AFB" w:rsidRDefault="00612B60" w:rsidP="00366DBE">
            <w:pPr>
              <w:jc w:val="both"/>
              <w:rPr>
                <w:b/>
                <w:lang w:val="sk-SK"/>
              </w:rPr>
            </w:pPr>
            <w:r w:rsidRPr="00321AFB">
              <w:rPr>
                <w:b/>
                <w:lang w:val="sk-SK"/>
              </w:rPr>
              <w:t>Požadované min. technicko-medicínske parametre / opis / požadovaná hodnota:</w:t>
            </w:r>
          </w:p>
        </w:tc>
        <w:tc>
          <w:tcPr>
            <w:tcW w:w="1795" w:type="pct"/>
          </w:tcPr>
          <w:p w14:paraId="3B75FEA0" w14:textId="77777777" w:rsidR="00612B60" w:rsidRPr="00321AFB" w:rsidRDefault="00612B60" w:rsidP="00366DBE">
            <w:pPr>
              <w:jc w:val="both"/>
              <w:rPr>
                <w:b/>
                <w:lang w:val="sk-SK"/>
              </w:rPr>
            </w:pPr>
            <w:r w:rsidRPr="00321AFB">
              <w:rPr>
                <w:b/>
                <w:lang w:val="sk-SK"/>
              </w:rPr>
              <w:t>Vlastný návrh na plnenie predmetu zákazky</w:t>
            </w:r>
          </w:p>
        </w:tc>
      </w:tr>
      <w:tr w:rsidR="00612B60" w:rsidRPr="00321AFB" w14:paraId="48501EC0" w14:textId="77777777" w:rsidTr="00612B60">
        <w:tc>
          <w:tcPr>
            <w:tcW w:w="3205" w:type="pct"/>
          </w:tcPr>
          <w:p w14:paraId="3D932474" w14:textId="77777777" w:rsidR="00612B60" w:rsidRPr="00DC2C06" w:rsidRDefault="00612B60" w:rsidP="00366DBE">
            <w:pPr>
              <w:jc w:val="both"/>
              <w:rPr>
                <w:b/>
                <w:i/>
                <w:iCs/>
                <w:lang w:val="sk-SK"/>
              </w:rPr>
            </w:pPr>
            <w:r>
              <w:rPr>
                <w:b/>
                <w:lang w:val="sk-SK"/>
              </w:rPr>
              <w:t>Odberový stolík</w:t>
            </w:r>
            <w:r w:rsidRPr="00DC2C06">
              <w:rPr>
                <w:b/>
                <w:lang w:val="sk-SK"/>
              </w:rPr>
              <w:t xml:space="preserve"> – 1ks</w:t>
            </w:r>
          </w:p>
        </w:tc>
        <w:tc>
          <w:tcPr>
            <w:tcW w:w="1795" w:type="pct"/>
          </w:tcPr>
          <w:p w14:paraId="50EA51C7" w14:textId="77777777" w:rsidR="00612B60" w:rsidRPr="00321AFB" w:rsidRDefault="00612B60" w:rsidP="00366DBE">
            <w:pPr>
              <w:jc w:val="center"/>
              <w:rPr>
                <w:i/>
                <w:iCs/>
                <w:lang w:val="sk-SK"/>
              </w:rPr>
            </w:pPr>
            <w:r w:rsidRPr="00321AFB">
              <w:rPr>
                <w:i/>
                <w:iCs/>
                <w:lang w:val="sk-SK"/>
              </w:rPr>
              <w:t xml:space="preserve">uviesť obchodný názov, resp. typové označenie </w:t>
            </w:r>
            <w:r>
              <w:rPr>
                <w:i/>
                <w:iCs/>
                <w:lang w:val="sk-SK"/>
              </w:rPr>
              <w:t>vybavenia</w:t>
            </w:r>
          </w:p>
        </w:tc>
      </w:tr>
      <w:tr w:rsidR="00612B60" w:rsidRPr="00321AFB" w14:paraId="19C1C879" w14:textId="77777777" w:rsidTr="00612B60">
        <w:tc>
          <w:tcPr>
            <w:tcW w:w="3205" w:type="pct"/>
          </w:tcPr>
          <w:p w14:paraId="44B89553" w14:textId="77777777" w:rsidR="00612B60" w:rsidRPr="003727DC" w:rsidRDefault="00612B60" w:rsidP="00612B60">
            <w:pPr>
              <w:pStyle w:val="Odsekzoznamu"/>
              <w:numPr>
                <w:ilvl w:val="0"/>
                <w:numId w:val="33"/>
              </w:numPr>
              <w:jc w:val="both"/>
              <w:rPr>
                <w:bCs/>
                <w:lang w:val="sk-SK"/>
              </w:rPr>
            </w:pPr>
            <w:r w:rsidRPr="00D8767F">
              <w:rPr>
                <w:lang w:val="sk-SK"/>
              </w:rPr>
              <w:t xml:space="preserve">vozík mobilný s rozmermi </w:t>
            </w:r>
            <w:r>
              <w:rPr>
                <w:lang w:val="sk-SK"/>
              </w:rPr>
              <w:t xml:space="preserve">bez nárazníkov </w:t>
            </w:r>
            <w:r w:rsidRPr="00D8767F">
              <w:rPr>
                <w:lang w:val="sk-SK"/>
              </w:rPr>
              <w:t>min. 600 x 4</w:t>
            </w:r>
            <w:r>
              <w:rPr>
                <w:lang w:val="sk-SK"/>
              </w:rPr>
              <w:t>0</w:t>
            </w:r>
            <w:r w:rsidRPr="00D8767F">
              <w:rPr>
                <w:lang w:val="sk-SK"/>
              </w:rPr>
              <w:t>0 x 800 mm</w:t>
            </w:r>
          </w:p>
        </w:tc>
        <w:tc>
          <w:tcPr>
            <w:tcW w:w="1795" w:type="pct"/>
          </w:tcPr>
          <w:p w14:paraId="7845685E" w14:textId="77777777" w:rsidR="00612B60" w:rsidRPr="00321AFB" w:rsidRDefault="00612B60" w:rsidP="00366DBE">
            <w:pPr>
              <w:jc w:val="center"/>
              <w:rPr>
                <w:lang w:val="sk-SK"/>
              </w:rPr>
            </w:pPr>
          </w:p>
        </w:tc>
      </w:tr>
      <w:tr w:rsidR="00612B60" w:rsidRPr="00321AFB" w14:paraId="7415D20A" w14:textId="77777777" w:rsidTr="00612B60">
        <w:tc>
          <w:tcPr>
            <w:tcW w:w="3205" w:type="pct"/>
          </w:tcPr>
          <w:p w14:paraId="3A349A35" w14:textId="77777777" w:rsidR="00612B60" w:rsidRPr="00816341" w:rsidRDefault="00612B60" w:rsidP="00612B60">
            <w:pPr>
              <w:pStyle w:val="Odsekzoznamu"/>
              <w:numPr>
                <w:ilvl w:val="0"/>
                <w:numId w:val="33"/>
              </w:numPr>
              <w:jc w:val="both"/>
              <w:rPr>
                <w:bCs/>
                <w:lang w:val="sk-SK"/>
              </w:rPr>
            </w:pPr>
            <w:r w:rsidRPr="00D8767F">
              <w:rPr>
                <w:lang w:val="sk-SK"/>
              </w:rPr>
              <w:t>4 kolieska, z toho min. 2 s brzdou</w:t>
            </w:r>
          </w:p>
        </w:tc>
        <w:tc>
          <w:tcPr>
            <w:tcW w:w="1795" w:type="pct"/>
          </w:tcPr>
          <w:p w14:paraId="0F0CAB57" w14:textId="77777777" w:rsidR="00612B60" w:rsidRPr="00321AFB" w:rsidRDefault="00612B60" w:rsidP="00366DBE">
            <w:pPr>
              <w:jc w:val="center"/>
              <w:rPr>
                <w:lang w:val="sk-SK"/>
              </w:rPr>
            </w:pPr>
          </w:p>
        </w:tc>
      </w:tr>
      <w:tr w:rsidR="00612B60" w:rsidRPr="00321AFB" w14:paraId="55E7F4D7" w14:textId="77777777" w:rsidTr="00612B60">
        <w:tc>
          <w:tcPr>
            <w:tcW w:w="3205" w:type="pct"/>
          </w:tcPr>
          <w:p w14:paraId="0427B4A2" w14:textId="77777777" w:rsidR="00612B60" w:rsidRPr="00816341" w:rsidRDefault="00612B60" w:rsidP="00612B60">
            <w:pPr>
              <w:pStyle w:val="Odsekzoznamu"/>
              <w:numPr>
                <w:ilvl w:val="0"/>
                <w:numId w:val="33"/>
              </w:numPr>
              <w:jc w:val="both"/>
              <w:rPr>
                <w:bCs/>
                <w:lang w:val="sk-SK"/>
              </w:rPr>
            </w:pPr>
            <w:r w:rsidRPr="00D8767F">
              <w:rPr>
                <w:lang w:val="sk-SK"/>
              </w:rPr>
              <w:t>konštrukcia vozíka oceľová lakovaná práškovou farbou, príp. nerezová</w:t>
            </w:r>
          </w:p>
        </w:tc>
        <w:tc>
          <w:tcPr>
            <w:tcW w:w="1795" w:type="pct"/>
          </w:tcPr>
          <w:p w14:paraId="02496D04" w14:textId="77777777" w:rsidR="00612B60" w:rsidRPr="00321AFB" w:rsidRDefault="00612B60" w:rsidP="00366DBE">
            <w:pPr>
              <w:jc w:val="center"/>
              <w:rPr>
                <w:lang w:val="sk-SK"/>
              </w:rPr>
            </w:pPr>
          </w:p>
        </w:tc>
      </w:tr>
      <w:tr w:rsidR="00612B60" w:rsidRPr="00321AFB" w14:paraId="6E4579E5" w14:textId="77777777" w:rsidTr="00612B60">
        <w:tc>
          <w:tcPr>
            <w:tcW w:w="3205" w:type="pct"/>
          </w:tcPr>
          <w:p w14:paraId="3EA8B366" w14:textId="77777777" w:rsidR="00612B60" w:rsidRPr="00816341" w:rsidRDefault="00612B60" w:rsidP="00612B60">
            <w:pPr>
              <w:pStyle w:val="Odsekzoznamu"/>
              <w:numPr>
                <w:ilvl w:val="0"/>
                <w:numId w:val="33"/>
              </w:numPr>
              <w:jc w:val="both"/>
              <w:rPr>
                <w:bCs/>
                <w:lang w:val="sk-SK"/>
              </w:rPr>
            </w:pPr>
            <w:r w:rsidRPr="00D8767F">
              <w:rPr>
                <w:lang w:val="sk-SK"/>
              </w:rPr>
              <w:t>pracovná plocha nerezová s</w:t>
            </w:r>
            <w:r>
              <w:rPr>
                <w:lang w:val="sk-SK"/>
              </w:rPr>
              <w:t xml:space="preserve"> min. </w:t>
            </w:r>
            <w:r w:rsidRPr="00D8767F">
              <w:rPr>
                <w:lang w:val="sk-SK"/>
              </w:rPr>
              <w:t>trojstrannou ohrádkou</w:t>
            </w:r>
          </w:p>
        </w:tc>
        <w:tc>
          <w:tcPr>
            <w:tcW w:w="1795" w:type="pct"/>
          </w:tcPr>
          <w:p w14:paraId="68F731FC" w14:textId="77777777" w:rsidR="00612B60" w:rsidRPr="00321AFB" w:rsidRDefault="00612B60" w:rsidP="00366DBE">
            <w:pPr>
              <w:jc w:val="center"/>
              <w:rPr>
                <w:lang w:val="sk-SK"/>
              </w:rPr>
            </w:pPr>
          </w:p>
        </w:tc>
      </w:tr>
    </w:tbl>
    <w:p w14:paraId="2E68271D" w14:textId="77777777" w:rsidR="00D542AF" w:rsidRDefault="00D542AF"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0721C8C" w14:textId="02DC3B49" w:rsidR="004C3A82" w:rsidRPr="00EC2DDC" w:rsidRDefault="00EC2DDC" w:rsidP="004C3A82">
      <w:pPr>
        <w:pStyle w:val="Odsekzoznamu"/>
        <w:numPr>
          <w:ilvl w:val="0"/>
          <w:numId w:val="9"/>
        </w:numPr>
        <w:ind w:left="0"/>
        <w:rPr>
          <w:bCs/>
          <w:i/>
          <w:iCs/>
        </w:rPr>
      </w:pPr>
      <w:r w:rsidRPr="00EC2DDC">
        <w:rPr>
          <w:i/>
          <w:iCs/>
          <w:color w:val="000000"/>
        </w:rPr>
        <w:t xml:space="preserve">uviesť </w:t>
      </w:r>
      <w:r w:rsidR="00F019BA" w:rsidRPr="00EC2DDC">
        <w:rPr>
          <w:i/>
          <w:iCs/>
          <w:color w:val="000000"/>
        </w:rPr>
        <w:t>kalkuláci</w:t>
      </w:r>
      <w:r w:rsidRPr="00EC2DDC">
        <w:rPr>
          <w:i/>
          <w:iCs/>
          <w:color w:val="000000"/>
        </w:rPr>
        <w:t>u</w:t>
      </w:r>
      <w:r w:rsidR="00F019BA" w:rsidRPr="00EC2DDC">
        <w:rPr>
          <w:i/>
          <w:iCs/>
          <w:color w:val="000000"/>
        </w:rPr>
        <w:t xml:space="preserve"> zmluvnej ceny </w:t>
      </w:r>
      <w:r w:rsidR="00F019BA" w:rsidRPr="00EC2DDC">
        <w:rPr>
          <w:i/>
          <w:iCs/>
        </w:rPr>
        <w:t>v zmysle bodu 7 súťažných podkladov</w:t>
      </w:r>
    </w:p>
    <w:p w14:paraId="64BE0A23" w14:textId="77777777" w:rsidR="004C3A82" w:rsidRDefault="004C3A82" w:rsidP="004C3A82">
      <w:pPr>
        <w:rPr>
          <w:bCs/>
          <w:color w:val="000000"/>
          <w:lang w:eastAsia="sk-SK"/>
        </w:rPr>
      </w:pPr>
      <w:r>
        <w:rPr>
          <w:bCs/>
        </w:rPr>
        <w:br w:type="page"/>
      </w:r>
    </w:p>
    <w:p w14:paraId="6997D47A" w14:textId="77777777"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26C5BCE4" w:rsidR="002075AE" w:rsidRPr="002075AE" w:rsidRDefault="002075AE" w:rsidP="002075AE">
      <w:pPr>
        <w:pStyle w:val="Zkladntext"/>
        <w:rPr>
          <w:b/>
          <w:bCs/>
        </w:rPr>
      </w:pPr>
      <w:r w:rsidRPr="002075AE">
        <w:t xml:space="preserve">Týmto vyhlasujeme, že na realizácii predmetu zákazky </w:t>
      </w:r>
      <w:r w:rsidRPr="002075AE">
        <w:rPr>
          <w:rFonts w:eastAsiaTheme="minorHAnsi"/>
          <w:color w:val="000000"/>
        </w:rPr>
        <w:t>„</w:t>
      </w:r>
      <w:r w:rsidR="00612B60">
        <w:t>Odberový stolík – 1ks pre Onkologické centrum</w:t>
      </w:r>
      <w:r w:rsidRPr="002075AE">
        <w:rPr>
          <w:rFonts w:eastAsiaTheme="minorHAnsi"/>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sectPr w:rsidR="002075AE" w:rsidRPr="002075AE" w:rsidSect="0067018A">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BA3D6" w14:textId="77777777" w:rsidR="0067018A" w:rsidRDefault="0067018A">
      <w:r>
        <w:separator/>
      </w:r>
    </w:p>
  </w:endnote>
  <w:endnote w:type="continuationSeparator" w:id="0">
    <w:p w14:paraId="3DAC4BE7" w14:textId="77777777" w:rsidR="0067018A" w:rsidRDefault="0067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05D22" w14:textId="77777777" w:rsidR="0067018A" w:rsidRDefault="0067018A">
      <w:r>
        <w:separator/>
      </w:r>
    </w:p>
  </w:footnote>
  <w:footnote w:type="continuationSeparator" w:id="0">
    <w:p w14:paraId="638BDA5D" w14:textId="77777777" w:rsidR="0067018A" w:rsidRDefault="00670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3"/>
  </w:num>
  <w:num w:numId="2" w16cid:durableId="592588972">
    <w:abstractNumId w:val="25"/>
  </w:num>
  <w:num w:numId="3" w16cid:durableId="427653567">
    <w:abstractNumId w:val="14"/>
  </w:num>
  <w:num w:numId="4" w16cid:durableId="275984209">
    <w:abstractNumId w:val="18"/>
  </w:num>
  <w:num w:numId="5" w16cid:durableId="1230267147">
    <w:abstractNumId w:val="22"/>
  </w:num>
  <w:num w:numId="6" w16cid:durableId="763232434">
    <w:abstractNumId w:val="20"/>
  </w:num>
  <w:num w:numId="7" w16cid:durableId="1877306583">
    <w:abstractNumId w:val="15"/>
  </w:num>
  <w:num w:numId="8" w16cid:durableId="42289890">
    <w:abstractNumId w:val="0"/>
  </w:num>
  <w:num w:numId="9" w16cid:durableId="963851453">
    <w:abstractNumId w:val="5"/>
  </w:num>
  <w:num w:numId="10" w16cid:durableId="1368292100">
    <w:abstractNumId w:val="27"/>
  </w:num>
  <w:num w:numId="11" w16cid:durableId="1667636152">
    <w:abstractNumId w:val="30"/>
  </w:num>
  <w:num w:numId="12" w16cid:durableId="1499036882">
    <w:abstractNumId w:val="2"/>
  </w:num>
  <w:num w:numId="13" w16cid:durableId="171073646">
    <w:abstractNumId w:val="31"/>
  </w:num>
  <w:num w:numId="14" w16cid:durableId="446580143">
    <w:abstractNumId w:val="28"/>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6"/>
  </w:num>
  <w:num w:numId="17" w16cid:durableId="102773110">
    <w:abstractNumId w:val="11"/>
  </w:num>
  <w:num w:numId="18" w16cid:durableId="1967737204">
    <w:abstractNumId w:val="1"/>
  </w:num>
  <w:num w:numId="19" w16cid:durableId="756171822">
    <w:abstractNumId w:val="3"/>
  </w:num>
  <w:num w:numId="20" w16cid:durableId="1877304868">
    <w:abstractNumId w:val="19"/>
  </w:num>
  <w:num w:numId="21" w16cid:durableId="1287858732">
    <w:abstractNumId w:val="9"/>
  </w:num>
  <w:num w:numId="22" w16cid:durableId="183787588">
    <w:abstractNumId w:val="24"/>
  </w:num>
  <w:num w:numId="23" w16cid:durableId="357849703">
    <w:abstractNumId w:val="6"/>
  </w:num>
  <w:num w:numId="24" w16cid:durableId="1331055410">
    <w:abstractNumId w:val="16"/>
  </w:num>
  <w:num w:numId="25" w16cid:durableId="776413103">
    <w:abstractNumId w:val="8"/>
  </w:num>
  <w:num w:numId="26" w16cid:durableId="516386103">
    <w:abstractNumId w:val="17"/>
  </w:num>
  <w:num w:numId="27" w16cid:durableId="1084184494">
    <w:abstractNumId w:val="29"/>
  </w:num>
  <w:num w:numId="28" w16cid:durableId="1169641326">
    <w:abstractNumId w:val="32"/>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B60"/>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18A"/>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253"/>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6FB5"/>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3525</Words>
  <Characters>20098</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2023-10-18T13:50:00Z</cp:lastPrinted>
  <dcterms:created xsi:type="dcterms:W3CDTF">2024-03-14T09:00:00Z</dcterms:created>
  <dcterms:modified xsi:type="dcterms:W3CDTF">2024-03-14T09:00:00Z</dcterms:modified>
</cp:coreProperties>
</file>