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D80D" w14:textId="77777777" w:rsidR="006B4B49" w:rsidRPr="002161E9" w:rsidRDefault="006B4B49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13CF2498" w:rsidR="00AE33B8" w:rsidRPr="003C3F5D" w:rsidRDefault="003C3F5D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3094F90D" w14:textId="77777777" w:rsidR="00AE33B8" w:rsidRPr="002161E9" w:rsidRDefault="00AE33B8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B6CFC1" w14:textId="77777777" w:rsidR="00212899" w:rsidRPr="006B2508" w:rsidRDefault="00212899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127FE392" w14:textId="08DFBEAB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C7D65" w:rsidRPr="002161E9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FD0E231" w:rsidR="00CD5A22" w:rsidRPr="002161E9" w:rsidRDefault="00615A83" w:rsidP="001C27BE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RÁMCOVÁ </w:t>
      </w:r>
      <w:r w:rsidR="00DB2EA2">
        <w:rPr>
          <w:rFonts w:ascii="Garamond" w:hAnsi="Garamond"/>
          <w:b/>
          <w:sz w:val="20"/>
          <w:szCs w:val="20"/>
        </w:rPr>
        <w:t>ZMLUVA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POSKYT</w:t>
      </w:r>
      <w:r>
        <w:rPr>
          <w:rFonts w:ascii="Garamond" w:hAnsi="Garamond"/>
          <w:b/>
          <w:sz w:val="20"/>
          <w:szCs w:val="20"/>
        </w:rPr>
        <w:t xml:space="preserve">OVANÍ </w:t>
      </w:r>
      <w:r w:rsidR="00CD5A22" w:rsidRPr="002161E9">
        <w:rPr>
          <w:rFonts w:ascii="Garamond" w:hAnsi="Garamond"/>
          <w:b/>
          <w:sz w:val="20"/>
          <w:szCs w:val="20"/>
        </w:rPr>
        <w:t>SLUŽ</w:t>
      </w:r>
      <w:r w:rsidR="00DB2EA2">
        <w:rPr>
          <w:rFonts w:ascii="Garamond" w:hAnsi="Garamond"/>
          <w:b/>
          <w:sz w:val="20"/>
          <w:szCs w:val="20"/>
        </w:rPr>
        <w:t>BY</w:t>
      </w:r>
    </w:p>
    <w:p w14:paraId="4F165198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180431AF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212899">
        <w:rPr>
          <w:rFonts w:ascii="Garamond" w:hAnsi="Garamond"/>
          <w:sz w:val="20"/>
          <w:szCs w:val="20"/>
        </w:rPr>
        <w:t>4</w:t>
      </w:r>
    </w:p>
    <w:p w14:paraId="78B173CE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1C27BE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1591A606" w:rsidR="00CD5A22" w:rsidRPr="00952DB2" w:rsidRDefault="00CD5A22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lastRenderedPageBreak/>
        <w:t>TÁTO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B2EA2"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(ďalej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len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„</w:t>
      </w:r>
      <w:r w:rsidRPr="00952DB2">
        <w:rPr>
          <w:rFonts w:ascii="Garamond" w:hAnsi="Garamond"/>
          <w:b/>
          <w:sz w:val="20"/>
          <w:szCs w:val="20"/>
        </w:rPr>
        <w:t>Zmluva</w:t>
      </w:r>
      <w:r w:rsidRPr="00952DB2">
        <w:rPr>
          <w:rFonts w:ascii="Garamond" w:hAnsi="Garamond"/>
          <w:sz w:val="20"/>
          <w:szCs w:val="20"/>
        </w:rPr>
        <w:t>“)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uzatvorená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nižšie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dňa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952DB2" w:rsidRDefault="00CD5A22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12401401" w:rsidR="00CD5A22" w:rsidRPr="00952DB2" w:rsidRDefault="00AC4771" w:rsidP="001C27BE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>
        <w:rPr>
          <w:rFonts w:ascii="Garamond" w:eastAsia="Times New Roman" w:hAnsi="Garamond" w:cs="Times New Roman"/>
          <w:sz w:val="20"/>
          <w:szCs w:val="20"/>
        </w:rPr>
        <w:t>II</w:t>
      </w:r>
      <w:r w:rsidRPr="00952DB2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a.s.,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orgán: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>
        <w:rPr>
          <w:rFonts w:ascii="Garamond" w:eastAsia="Times New Roman" w:hAnsi="Garamond" w:cs="Times New Roman"/>
          <w:sz w:val="20"/>
          <w:szCs w:val="20"/>
        </w:rPr>
        <w:t>a</w:t>
      </w:r>
      <w:r w:rsidR="00212899">
        <w:rPr>
          <w:rFonts w:ascii="Garamond" w:hAnsi="Garamond"/>
          <w:sz w:val="20"/>
          <w:szCs w:val="20"/>
        </w:rPr>
        <w:t> 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hAnsi="Garamond"/>
          <w:sz w:val="20"/>
          <w:szCs w:val="20"/>
        </w:rPr>
        <w:t>,</w:t>
      </w:r>
      <w:r w:rsidR="00212899">
        <w:rPr>
          <w:rFonts w:ascii="Garamond" w:hAnsi="Garamond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</w:rPr>
        <w:t>telefón:</w:t>
      </w:r>
      <w:r w:rsidR="00212899">
        <w:rPr>
          <w:rFonts w:ascii="Garamond" w:hAnsi="Garamond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hAnsi="Garamond"/>
          <w:sz w:val="20"/>
          <w:szCs w:val="20"/>
        </w:rPr>
        <w:t>,</w:t>
      </w:r>
      <w:r w:rsidR="00212899">
        <w:rPr>
          <w:rFonts w:ascii="Garamond" w:hAnsi="Garamond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</w:rPr>
        <w:t>e-</w:t>
      </w:r>
      <w:r w:rsidR="00212899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212899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212899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212899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21289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12899" w:rsidRPr="006B2508">
        <w:rPr>
          <w:rFonts w:ascii="Garamond" w:hAnsi="Garamond"/>
          <w:sz w:val="20"/>
          <w:szCs w:val="20"/>
          <w:lang w:eastAsia="cs-CZ"/>
        </w:rPr>
        <w:t>[</w:t>
      </w:r>
      <w:r w:rsidR="00212899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12899" w:rsidRPr="006B2508">
        <w:rPr>
          <w:rFonts w:ascii="Garamond" w:hAnsi="Garamond"/>
          <w:sz w:val="20"/>
          <w:szCs w:val="20"/>
          <w:lang w:eastAsia="cs-CZ"/>
        </w:rPr>
        <w:t>]</w:t>
      </w:r>
      <w:r w:rsidR="00212899"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„</w:t>
      </w:r>
      <w:r w:rsidR="00CD5A22"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952DB2">
        <w:rPr>
          <w:rFonts w:ascii="Garamond" w:hAnsi="Garamond"/>
          <w:sz w:val="20"/>
          <w:szCs w:val="20"/>
          <w:lang w:eastAsia="cs-CZ"/>
        </w:rPr>
        <w:t>”)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jednej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strane;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952DB2" w:rsidRDefault="00CD5A22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69D05210" w:rsidR="00AC4771" w:rsidRPr="00952DB2" w:rsidRDefault="00212899" w:rsidP="001C27BE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[</w:t>
      </w:r>
      <w:r w:rsidRPr="00635BA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635BAD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bankové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952DB2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952DB2" w:rsidRDefault="006B4B49" w:rsidP="001C27BE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952DB2" w:rsidRDefault="006B4B49" w:rsidP="001C27BE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952DB2" w:rsidRDefault="006B4B49" w:rsidP="001C27BE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0773BBD2" w:rsidR="00AC4771" w:rsidRPr="00952DB2" w:rsidRDefault="00AC4771" w:rsidP="001C27B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</w:t>
      </w:r>
      <w:r w:rsidR="00CF55D6">
        <w:rPr>
          <w:rFonts w:ascii="Garamond" w:eastAsia="Times New Roman" w:hAnsi="Garamond" w:cs="Times New Roman"/>
          <w:sz w:val="20"/>
          <w:szCs w:val="20"/>
        </w:rPr>
        <w:t xml:space="preserve"> zabezpečenie nákupu </w:t>
      </w:r>
      <w:r w:rsidR="008F215A">
        <w:rPr>
          <w:rFonts w:ascii="Garamond" w:eastAsia="Times New Roman" w:hAnsi="Garamond" w:cs="Times New Roman"/>
          <w:sz w:val="20"/>
          <w:szCs w:val="20"/>
        </w:rPr>
        <w:t xml:space="preserve">náhradných dielov </w:t>
      </w:r>
      <w:r w:rsidR="00CF55D6">
        <w:rPr>
          <w:rFonts w:ascii="Garamond" w:eastAsia="Times New Roman" w:hAnsi="Garamond" w:cs="Times New Roman"/>
          <w:sz w:val="20"/>
          <w:szCs w:val="20"/>
        </w:rPr>
        <w:t>a vykonanie pozáručného servisu náhradných dielov Tarifno -  Informačných systémov vo</w:t>
      </w:r>
      <w:r w:rsidR="00D55882">
        <w:rPr>
          <w:rFonts w:ascii="Garamond" w:eastAsia="Times New Roman" w:hAnsi="Garamond" w:cs="Times New Roman"/>
          <w:sz w:val="20"/>
          <w:szCs w:val="20"/>
        </w:rPr>
        <w:t xml:space="preserve"> vozidlách</w:t>
      </w:r>
      <w:r w:rsidR="00CF55D6">
        <w:rPr>
          <w:rFonts w:ascii="Garamond" w:eastAsia="Times New Roman" w:hAnsi="Garamond" w:cs="Times New Roman"/>
          <w:sz w:val="20"/>
          <w:szCs w:val="20"/>
        </w:rPr>
        <w:t xml:space="preserve"> MHD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účelom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čoho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realizoval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 xml:space="preserve">zákazku označenú interným číslom CP </w:t>
      </w:r>
      <w:r w:rsidR="00212899">
        <w:rPr>
          <w:rFonts w:ascii="Garamond" w:hAnsi="Garamond"/>
          <w:color w:val="000000" w:themeColor="text1"/>
          <w:sz w:val="20"/>
          <w:szCs w:val="20"/>
        </w:rPr>
        <w:t>7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>/202</w:t>
      </w:r>
      <w:r w:rsidR="00212899">
        <w:rPr>
          <w:rFonts w:ascii="Garamond" w:hAnsi="Garamond"/>
          <w:color w:val="000000" w:themeColor="text1"/>
          <w:sz w:val="20"/>
          <w:szCs w:val="20"/>
        </w:rPr>
        <w:t>4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 xml:space="preserve"> podľa internej smernice ER 97/2017 o obstarávaní v podmienkach DPB, a.s. na predmet zákazky </w:t>
      </w:r>
      <w:r w:rsidR="00CF55D6">
        <w:rPr>
          <w:rFonts w:ascii="Garamond" w:hAnsi="Garamond" w:cs="Garamond"/>
          <w:b/>
          <w:bCs/>
          <w:i/>
          <w:iCs/>
          <w:sz w:val="20"/>
          <w:szCs w:val="20"/>
        </w:rPr>
        <w:t>„</w:t>
      </w:r>
      <w:r w:rsidR="00CF55D6" w:rsidRPr="00CF55D6">
        <w:rPr>
          <w:rFonts w:ascii="Garamond" w:hAnsi="Garamond" w:cs="Garamond"/>
          <w:b/>
          <w:bCs/>
          <w:i/>
          <w:iCs/>
          <w:sz w:val="20"/>
          <w:szCs w:val="20"/>
        </w:rPr>
        <w:t>Nákup a pozáručný servis náhradných dielov Tarifno – Informačných systémov vo vozidlách MHD</w:t>
      </w:r>
      <w:r w:rsidR="00CF55D6" w:rsidRPr="00CF55D6">
        <w:rPr>
          <w:rFonts w:ascii="Garamond" w:hAnsi="Garamond" w:cs="Garamond"/>
          <w:b/>
          <w:bCs/>
          <w:sz w:val="20"/>
          <w:szCs w:val="20"/>
        </w:rPr>
        <w:t>“</w:t>
      </w:r>
      <w:r w:rsidRPr="00952DB2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952DB2" w:rsidRDefault="00AC4771" w:rsidP="001C27BE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47064BBD" w:rsidR="00AC4771" w:rsidRPr="00952DB2" w:rsidRDefault="00AC4771" w:rsidP="001C27B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>Poskytovateľ</w:t>
      </w:r>
      <w:r w:rsidR="00B62536" w:rsidRPr="00952DB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úspešným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uchádzačom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 xml:space="preserve">zákazky realizovanej Objednávateľom pod interným číslom CP </w:t>
      </w:r>
      <w:r w:rsidR="00212899">
        <w:rPr>
          <w:rFonts w:ascii="Garamond" w:hAnsi="Garamond"/>
          <w:color w:val="000000" w:themeColor="text1"/>
          <w:sz w:val="20"/>
          <w:szCs w:val="20"/>
        </w:rPr>
        <w:t>7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>/202</w:t>
      </w:r>
      <w:r w:rsidR="00212899">
        <w:rPr>
          <w:rFonts w:ascii="Garamond" w:hAnsi="Garamond"/>
          <w:color w:val="000000" w:themeColor="text1"/>
          <w:sz w:val="20"/>
          <w:szCs w:val="20"/>
        </w:rPr>
        <w:t>4</w:t>
      </w:r>
      <w:r w:rsidR="00212899" w:rsidRPr="008D5C24">
        <w:rPr>
          <w:rFonts w:ascii="Garamond" w:hAnsi="Garamond"/>
          <w:color w:val="000000" w:themeColor="text1"/>
          <w:sz w:val="20"/>
          <w:szCs w:val="20"/>
        </w:rPr>
        <w:t xml:space="preserve"> na predmet zákazky</w:t>
      </w:r>
      <w:r w:rsidR="00212899">
        <w:rPr>
          <w:rFonts w:ascii="Garamond" w:hAnsi="Garamond" w:cs="Garamond"/>
          <w:b/>
          <w:bCs/>
          <w:i/>
          <w:iCs/>
          <w:sz w:val="20"/>
          <w:szCs w:val="20"/>
        </w:rPr>
        <w:t xml:space="preserve"> </w:t>
      </w:r>
      <w:r w:rsidR="00CF55D6">
        <w:rPr>
          <w:rFonts w:ascii="Garamond" w:hAnsi="Garamond" w:cs="Garamond"/>
          <w:b/>
          <w:bCs/>
          <w:i/>
          <w:iCs/>
          <w:sz w:val="20"/>
          <w:szCs w:val="20"/>
        </w:rPr>
        <w:t>„</w:t>
      </w:r>
      <w:r w:rsidR="00CF55D6" w:rsidRPr="00CF55D6">
        <w:rPr>
          <w:rFonts w:ascii="Garamond" w:hAnsi="Garamond" w:cs="Garamond"/>
          <w:b/>
          <w:bCs/>
          <w:i/>
          <w:iCs/>
          <w:sz w:val="20"/>
          <w:szCs w:val="20"/>
        </w:rPr>
        <w:t>Nákup a pozáručný servis náhradných dielov Tarifno – Informačných systémov vo vozidlách MHD</w:t>
      </w:r>
      <w:r w:rsidR="00CF55D6" w:rsidRPr="00CF55D6">
        <w:rPr>
          <w:rFonts w:ascii="Garamond" w:hAnsi="Garamond" w:cs="Garamond"/>
          <w:b/>
          <w:bCs/>
          <w:sz w:val="20"/>
          <w:szCs w:val="20"/>
        </w:rPr>
        <w:t>“</w:t>
      </w:r>
      <w:r w:rsidRPr="00952DB2">
        <w:rPr>
          <w:rFonts w:ascii="Garamond" w:eastAsia="Calibri" w:hAnsi="Garamond" w:cs="Times New Roman"/>
          <w:sz w:val="20"/>
          <w:szCs w:val="20"/>
        </w:rPr>
        <w:t>;</w:t>
      </w:r>
      <w:r w:rsidR="00B62536" w:rsidRPr="00952DB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952DB2" w:rsidRDefault="00AC4771" w:rsidP="001C27BE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1D3FE87" w14:textId="69F973D5" w:rsidR="00AC4771" w:rsidRPr="00952DB2" w:rsidRDefault="00AC4771" w:rsidP="001C27B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záujem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upraviť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vzájomné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súvisiace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</w:t>
      </w:r>
      <w:r w:rsidR="00DB2EA2" w:rsidRPr="00952DB2">
        <w:rPr>
          <w:rFonts w:ascii="Garamond" w:hAnsi="Garamond"/>
          <w:sz w:val="20"/>
          <w:szCs w:val="20"/>
        </w:rPr>
        <w:t>nutím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952DB2" w:rsidRDefault="00AE33B8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sz w:val="20"/>
          <w:szCs w:val="20"/>
        </w:rPr>
        <w:t>DOHODLO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SA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952DB2" w:rsidRDefault="00013130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952DB2" w:rsidRDefault="00013130" w:rsidP="001C27BE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Pokiaľ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ďalej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inak,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potom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952DB2" w:rsidRDefault="00596EE4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18C58BE" w14:textId="67394708" w:rsidR="00CF55D6" w:rsidRPr="00CF55D6" w:rsidRDefault="00CF55D6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 xml:space="preserve">Služba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DD3A56">
        <w:rPr>
          <w:rFonts w:ascii="Garamond" w:hAnsi="Garamond"/>
          <w:sz w:val="20"/>
          <w:szCs w:val="20"/>
          <w:lang w:eastAsia="cs-CZ"/>
        </w:rPr>
        <w:t xml:space="preserve">poskytnutie Služby formou pozáručného servisu alebo nákupu náhradných dielov </w:t>
      </w:r>
      <w:r>
        <w:rPr>
          <w:rFonts w:ascii="Garamond" w:hAnsi="Garamond"/>
          <w:sz w:val="20"/>
          <w:szCs w:val="20"/>
          <w:lang w:eastAsia="cs-CZ"/>
        </w:rPr>
        <w:t xml:space="preserve"> Tarifno</w:t>
      </w:r>
      <w:r w:rsidR="00552828">
        <w:rPr>
          <w:rFonts w:ascii="Garamond" w:hAnsi="Garamond"/>
          <w:sz w:val="20"/>
          <w:szCs w:val="20"/>
          <w:lang w:eastAsia="cs-CZ"/>
        </w:rPr>
        <w:t xml:space="preserve"> -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552828">
        <w:rPr>
          <w:rFonts w:ascii="Garamond" w:hAnsi="Garamond"/>
          <w:sz w:val="20"/>
          <w:szCs w:val="20"/>
          <w:lang w:eastAsia="cs-CZ"/>
        </w:rPr>
        <w:t>I</w:t>
      </w:r>
      <w:r>
        <w:rPr>
          <w:rFonts w:ascii="Garamond" w:hAnsi="Garamond"/>
          <w:sz w:val="20"/>
          <w:szCs w:val="20"/>
          <w:lang w:eastAsia="cs-CZ"/>
        </w:rPr>
        <w:t xml:space="preserve">nformačného systému vo vozidlách MHD bližšie špecifikovaných v Prílohe č. 1 Zmluvy – </w:t>
      </w:r>
      <w:r w:rsidRPr="00CF55D6">
        <w:rPr>
          <w:rFonts w:ascii="Garamond" w:hAnsi="Garamond"/>
          <w:i/>
          <w:iCs/>
          <w:sz w:val="20"/>
          <w:szCs w:val="20"/>
          <w:lang w:eastAsia="cs-CZ"/>
        </w:rPr>
        <w:t>Špecifikácia Služby</w:t>
      </w:r>
      <w:r w:rsidR="008F215A">
        <w:rPr>
          <w:rFonts w:ascii="Garamond" w:hAnsi="Garamond"/>
          <w:i/>
          <w:iCs/>
          <w:sz w:val="20"/>
          <w:szCs w:val="20"/>
          <w:lang w:eastAsia="cs-CZ"/>
        </w:rPr>
        <w:t xml:space="preserve"> – časť A náhradné diely a jednotkové ceny </w:t>
      </w:r>
      <w:r w:rsidRPr="00CF55D6">
        <w:rPr>
          <w:rFonts w:ascii="Garamond" w:hAnsi="Garamond"/>
          <w:i/>
          <w:iCs/>
          <w:sz w:val="20"/>
          <w:szCs w:val="20"/>
          <w:lang w:eastAsia="cs-CZ"/>
        </w:rPr>
        <w:t>a</w:t>
      </w:r>
      <w:r w:rsidR="008F215A">
        <w:rPr>
          <w:rFonts w:ascii="Garamond" w:hAnsi="Garamond"/>
          <w:i/>
          <w:iCs/>
          <w:sz w:val="20"/>
          <w:szCs w:val="20"/>
          <w:lang w:eastAsia="cs-CZ"/>
        </w:rPr>
        <w:t> časť B časová náročnosť úkonov a</w:t>
      </w:r>
      <w:r w:rsidR="003D082D">
        <w:rPr>
          <w:rFonts w:ascii="Garamond" w:hAnsi="Garamond"/>
          <w:i/>
          <w:iCs/>
          <w:sz w:val="20"/>
          <w:szCs w:val="20"/>
          <w:lang w:eastAsia="cs-CZ"/>
        </w:rPr>
        <w:t> </w:t>
      </w:r>
      <w:r w:rsidRPr="00CF55D6">
        <w:rPr>
          <w:rFonts w:ascii="Garamond" w:hAnsi="Garamond"/>
          <w:i/>
          <w:iCs/>
          <w:sz w:val="20"/>
          <w:szCs w:val="20"/>
          <w:lang w:eastAsia="cs-CZ"/>
        </w:rPr>
        <w:t>normohodiny</w:t>
      </w:r>
      <w:r w:rsidR="003D082D">
        <w:rPr>
          <w:rFonts w:ascii="Garamond" w:hAnsi="Garamond"/>
          <w:sz w:val="20"/>
          <w:szCs w:val="20"/>
          <w:lang w:eastAsia="cs-CZ"/>
        </w:rPr>
        <w:t>;</w:t>
      </w:r>
    </w:p>
    <w:p w14:paraId="4F5A30C2" w14:textId="77777777" w:rsidR="00CF55D6" w:rsidRPr="00CF55D6" w:rsidRDefault="00CF55D6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1B66E7A2" w:rsidR="001A77D4" w:rsidRPr="00952DB2" w:rsidRDefault="001A77D4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cena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</w:t>
      </w:r>
      <w:r w:rsidR="00615A83" w:rsidRPr="00952DB2">
        <w:rPr>
          <w:rFonts w:ascii="Garamond" w:hAnsi="Garamond"/>
          <w:sz w:val="20"/>
          <w:szCs w:val="20"/>
          <w:lang w:eastAsia="cs-CZ"/>
        </w:rPr>
        <w:t xml:space="preserve"> poskytovanie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Služby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615A83" w:rsidRPr="00952DB2">
        <w:rPr>
          <w:rFonts w:ascii="Garamond" w:hAnsi="Garamond"/>
          <w:sz w:val="20"/>
          <w:szCs w:val="20"/>
          <w:lang w:eastAsia="cs-CZ"/>
        </w:rPr>
        <w:t xml:space="preserve">stanovená 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 základe jednotkových cien</w:t>
      </w:r>
      <w:r w:rsidR="003D082D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náhradných dielov</w:t>
      </w:r>
      <w:r w:rsidR="00CF55D6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a normohodín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podľa Prílohy 1 Zmluvy </w:t>
      </w:r>
      <w:r w:rsidR="00895302" w:rsidRPr="00552828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– Špecifikácia Služb</w:t>
      </w:r>
      <w:r w:rsidR="003D082D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 xml:space="preserve">y </w:t>
      </w:r>
      <w:r w:rsidR="003D082D">
        <w:rPr>
          <w:rFonts w:ascii="Garamond" w:hAnsi="Garamond"/>
          <w:i/>
          <w:iCs/>
          <w:sz w:val="20"/>
          <w:szCs w:val="20"/>
          <w:lang w:eastAsia="cs-CZ"/>
        </w:rPr>
        <w:t xml:space="preserve">– časť A náhradné diely a jednotkové ceny </w:t>
      </w:r>
      <w:r w:rsidR="003D082D" w:rsidRPr="00CF55D6">
        <w:rPr>
          <w:rFonts w:ascii="Garamond" w:hAnsi="Garamond"/>
          <w:i/>
          <w:iCs/>
          <w:sz w:val="20"/>
          <w:szCs w:val="20"/>
          <w:lang w:eastAsia="cs-CZ"/>
        </w:rPr>
        <w:t>a</w:t>
      </w:r>
      <w:r w:rsidR="003D082D">
        <w:rPr>
          <w:rFonts w:ascii="Garamond" w:hAnsi="Garamond"/>
          <w:i/>
          <w:iCs/>
          <w:sz w:val="20"/>
          <w:szCs w:val="20"/>
          <w:lang w:eastAsia="cs-CZ"/>
        </w:rPr>
        <w:t xml:space="preserve"> časť B časová náročnosť úkonov a </w:t>
      </w:r>
      <w:r w:rsidR="003D082D" w:rsidRPr="00CF55D6">
        <w:rPr>
          <w:rFonts w:ascii="Garamond" w:hAnsi="Garamond"/>
          <w:i/>
          <w:iCs/>
          <w:sz w:val="20"/>
          <w:szCs w:val="20"/>
          <w:lang w:eastAsia="cs-CZ"/>
        </w:rPr>
        <w:t>normohodiny</w:t>
      </w:r>
      <w:r w:rsidRPr="00952DB2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952DB2" w:rsidRDefault="00AC4771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28AEFE0" w14:textId="2B070E1F" w:rsidR="001571BF" w:rsidRPr="009B5AD6" w:rsidRDefault="001571BF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1571BF">
        <w:rPr>
          <w:rFonts w:ascii="Garamond" w:hAnsi="Garamond"/>
          <w:b/>
          <w:sz w:val="20"/>
          <w:szCs w:val="20"/>
          <w:lang w:eastAsia="cs-CZ"/>
        </w:rPr>
        <w:t>Issue tracking system</w:t>
      </w:r>
      <w:r>
        <w:rPr>
          <w:rFonts w:ascii="Garamond" w:hAnsi="Garamond"/>
          <w:bCs/>
          <w:sz w:val="20"/>
          <w:szCs w:val="20"/>
          <w:lang w:eastAsia="cs-CZ"/>
        </w:rPr>
        <w:t xml:space="preserve">(ďalej len ITS) je </w:t>
      </w:r>
      <w:r w:rsidR="00762AD5">
        <w:rPr>
          <w:rFonts w:ascii="Garamond" w:hAnsi="Garamond"/>
          <w:bCs/>
          <w:sz w:val="20"/>
          <w:szCs w:val="20"/>
          <w:lang w:eastAsia="cs-CZ"/>
        </w:rPr>
        <w:t>softvér</w:t>
      </w:r>
      <w:r>
        <w:rPr>
          <w:rFonts w:ascii="Garamond" w:hAnsi="Garamond"/>
          <w:bCs/>
          <w:sz w:val="20"/>
          <w:szCs w:val="20"/>
          <w:lang w:eastAsia="cs-CZ"/>
        </w:rPr>
        <w:t xml:space="preserve"> slúžiac</w:t>
      </w:r>
      <w:r w:rsidR="00762AD5">
        <w:rPr>
          <w:rFonts w:ascii="Garamond" w:hAnsi="Garamond"/>
          <w:bCs/>
          <w:sz w:val="20"/>
          <w:szCs w:val="20"/>
          <w:lang w:eastAsia="cs-CZ"/>
        </w:rPr>
        <w:t>i</w:t>
      </w:r>
      <w:r>
        <w:rPr>
          <w:rFonts w:ascii="Garamond" w:hAnsi="Garamond"/>
          <w:bCs/>
          <w:sz w:val="20"/>
          <w:szCs w:val="20"/>
          <w:lang w:eastAsia="cs-CZ"/>
        </w:rPr>
        <w:t xml:space="preserve"> na manažovanie </w:t>
      </w:r>
      <w:r w:rsidR="00762AD5">
        <w:rPr>
          <w:rFonts w:ascii="Garamond" w:hAnsi="Garamond"/>
          <w:bCs/>
          <w:sz w:val="20"/>
          <w:szCs w:val="20"/>
          <w:lang w:eastAsia="cs-CZ"/>
        </w:rPr>
        <w:t xml:space="preserve">a spravovanie záležitostí </w:t>
      </w:r>
      <w:r>
        <w:rPr>
          <w:rFonts w:ascii="Garamond" w:hAnsi="Garamond"/>
          <w:bCs/>
          <w:sz w:val="20"/>
          <w:szCs w:val="20"/>
          <w:lang w:eastAsia="cs-CZ"/>
        </w:rPr>
        <w:t>medzi Objednávateľom a </w:t>
      </w:r>
      <w:r w:rsidR="00762AD5">
        <w:rPr>
          <w:rFonts w:ascii="Garamond" w:hAnsi="Garamond"/>
          <w:bCs/>
          <w:sz w:val="20"/>
          <w:szCs w:val="20"/>
          <w:lang w:eastAsia="cs-CZ"/>
        </w:rPr>
        <w:t>P</w:t>
      </w:r>
      <w:r>
        <w:rPr>
          <w:rFonts w:ascii="Garamond" w:hAnsi="Garamond"/>
          <w:bCs/>
          <w:sz w:val="20"/>
          <w:szCs w:val="20"/>
          <w:lang w:eastAsia="cs-CZ"/>
        </w:rPr>
        <w:t>oskytovateľom.</w:t>
      </w:r>
    </w:p>
    <w:p w14:paraId="6EAF6B28" w14:textId="77777777" w:rsidR="009B5AD6" w:rsidRDefault="009B5AD6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1E08B69E" w14:textId="1FC63924" w:rsidR="004A0917" w:rsidRPr="00552828" w:rsidRDefault="002260BF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Miesto plnenia</w:t>
      </w:r>
      <w:r>
        <w:rPr>
          <w:rFonts w:ascii="Garamond" w:hAnsi="Garamond"/>
          <w:bCs/>
          <w:sz w:val="20"/>
          <w:szCs w:val="20"/>
          <w:lang w:eastAsia="cs-CZ"/>
        </w:rPr>
        <w:t xml:space="preserve"> znamená </w:t>
      </w:r>
      <w:r w:rsidR="00552828">
        <w:rPr>
          <w:rFonts w:ascii="Garamond" w:hAnsi="Garamond"/>
          <w:bCs/>
          <w:sz w:val="20"/>
          <w:szCs w:val="20"/>
          <w:lang w:eastAsia="cs-CZ"/>
        </w:rPr>
        <w:t xml:space="preserve">najmä </w:t>
      </w:r>
      <w:r>
        <w:rPr>
          <w:rFonts w:ascii="Garamond" w:hAnsi="Garamond"/>
          <w:bCs/>
          <w:sz w:val="20"/>
          <w:szCs w:val="20"/>
          <w:lang w:eastAsia="cs-CZ"/>
        </w:rPr>
        <w:t>vozov</w:t>
      </w:r>
      <w:r w:rsidR="00CF55D6">
        <w:rPr>
          <w:rFonts w:ascii="Garamond" w:hAnsi="Garamond"/>
          <w:bCs/>
          <w:sz w:val="20"/>
          <w:szCs w:val="20"/>
          <w:lang w:eastAsia="cs-CZ"/>
        </w:rPr>
        <w:t>ňa</w:t>
      </w:r>
      <w:r w:rsidR="00552828">
        <w:rPr>
          <w:rFonts w:ascii="Garamond" w:hAnsi="Garamond"/>
          <w:bCs/>
          <w:sz w:val="20"/>
          <w:szCs w:val="20"/>
          <w:lang w:eastAsia="cs-CZ"/>
        </w:rPr>
        <w:t xml:space="preserve"> </w:t>
      </w:r>
      <w:r>
        <w:rPr>
          <w:rFonts w:ascii="Garamond" w:hAnsi="Garamond"/>
          <w:bCs/>
          <w:sz w:val="20"/>
          <w:szCs w:val="20"/>
          <w:lang w:eastAsia="cs-CZ"/>
        </w:rPr>
        <w:t>Objednávateľa</w:t>
      </w:r>
      <w:r w:rsidR="00552828">
        <w:rPr>
          <w:rFonts w:ascii="Garamond" w:hAnsi="Garamond"/>
          <w:bCs/>
          <w:sz w:val="20"/>
          <w:szCs w:val="20"/>
          <w:lang w:eastAsia="cs-CZ"/>
        </w:rPr>
        <w:t>, Trnávka – Vajnorská 124, 831 04 Bratislava,</w:t>
      </w:r>
      <w:r>
        <w:rPr>
          <w:rFonts w:ascii="Garamond" w:hAnsi="Garamond"/>
          <w:bCs/>
          <w:sz w:val="20"/>
          <w:szCs w:val="20"/>
          <w:lang w:eastAsia="cs-CZ"/>
        </w:rPr>
        <w:t xml:space="preserve"> </w:t>
      </w:r>
    </w:p>
    <w:p w14:paraId="30F75562" w14:textId="047CC495" w:rsidR="002260BF" w:rsidRPr="004A0917" w:rsidRDefault="002260BF" w:rsidP="001C27BE">
      <w:pPr>
        <w:widowControl w:val="0"/>
        <w:spacing w:after="0" w:line="240" w:lineRule="auto"/>
        <w:ind w:left="708" w:firstLine="708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4A0917">
        <w:rPr>
          <w:rFonts w:ascii="Garamond" w:hAnsi="Garamond"/>
          <w:bCs/>
          <w:sz w:val="20"/>
          <w:szCs w:val="20"/>
          <w:lang w:eastAsia="cs-CZ"/>
        </w:rPr>
        <w:t xml:space="preserve">pričom presné miesto plnenia bude </w:t>
      </w:r>
      <w:r w:rsidR="005A4905">
        <w:rPr>
          <w:rFonts w:ascii="Garamond" w:hAnsi="Garamond"/>
          <w:bCs/>
          <w:sz w:val="20"/>
          <w:szCs w:val="20"/>
          <w:lang w:eastAsia="cs-CZ"/>
        </w:rPr>
        <w:t>Poskytovateľovi oznámene</w:t>
      </w:r>
      <w:r w:rsidRPr="004A0917">
        <w:rPr>
          <w:rFonts w:ascii="Garamond" w:hAnsi="Garamond"/>
          <w:bCs/>
          <w:sz w:val="20"/>
          <w:szCs w:val="20"/>
          <w:lang w:eastAsia="cs-CZ"/>
        </w:rPr>
        <w:t xml:space="preserve"> podľa článku </w:t>
      </w:r>
      <w:r w:rsidR="005A4905">
        <w:rPr>
          <w:rFonts w:ascii="Garamond" w:hAnsi="Garamond"/>
          <w:bCs/>
          <w:sz w:val="20"/>
          <w:szCs w:val="20"/>
          <w:lang w:eastAsia="cs-CZ"/>
        </w:rPr>
        <w:t>3</w:t>
      </w:r>
      <w:r w:rsidRPr="004A0917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Pr="00C9324F">
        <w:rPr>
          <w:rFonts w:ascii="Garamond" w:hAnsi="Garamond"/>
          <w:bCs/>
          <w:sz w:val="20"/>
          <w:szCs w:val="20"/>
          <w:lang w:eastAsia="cs-CZ"/>
        </w:rPr>
        <w:t xml:space="preserve">bod </w:t>
      </w:r>
      <w:r w:rsidR="00AE2462" w:rsidRPr="00C9324F">
        <w:rPr>
          <w:rFonts w:ascii="Garamond" w:hAnsi="Garamond"/>
          <w:bCs/>
          <w:sz w:val="20"/>
          <w:szCs w:val="20"/>
          <w:lang w:eastAsia="cs-CZ"/>
        </w:rPr>
        <w:t>3.4</w:t>
      </w:r>
      <w:r w:rsidR="008F215A" w:rsidRPr="00C9324F">
        <w:rPr>
          <w:rFonts w:ascii="Garamond" w:hAnsi="Garamond"/>
          <w:bCs/>
          <w:sz w:val="20"/>
          <w:szCs w:val="20"/>
          <w:lang w:eastAsia="cs-CZ"/>
        </w:rPr>
        <w:t xml:space="preserve"> a </w:t>
      </w:r>
      <w:r w:rsidR="008F215A">
        <w:rPr>
          <w:rFonts w:ascii="Garamond" w:hAnsi="Garamond"/>
          <w:bCs/>
          <w:sz w:val="20"/>
          <w:szCs w:val="20"/>
          <w:lang w:eastAsia="cs-CZ"/>
        </w:rPr>
        <w:t xml:space="preserve">bodu </w:t>
      </w:r>
      <w:r w:rsidR="00AE2462">
        <w:rPr>
          <w:rFonts w:ascii="Garamond" w:hAnsi="Garamond"/>
          <w:bCs/>
          <w:sz w:val="20"/>
          <w:szCs w:val="20"/>
          <w:lang w:eastAsia="cs-CZ"/>
        </w:rPr>
        <w:t>3.6</w:t>
      </w:r>
      <w:r w:rsidRPr="004A0917">
        <w:rPr>
          <w:rFonts w:ascii="Garamond" w:hAnsi="Garamond"/>
          <w:bCs/>
          <w:sz w:val="20"/>
          <w:szCs w:val="20"/>
          <w:lang w:eastAsia="cs-CZ"/>
        </w:rPr>
        <w:t xml:space="preserve"> Zmluvy;</w:t>
      </w:r>
    </w:p>
    <w:p w14:paraId="407B96CB" w14:textId="77777777" w:rsidR="002260BF" w:rsidRDefault="002260BF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63A6C23" w14:textId="6AC4F1AF" w:rsidR="00552828" w:rsidRPr="00552828" w:rsidRDefault="00552828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bCs/>
          <w:sz w:val="20"/>
          <w:szCs w:val="20"/>
        </w:rPr>
        <w:t>Servisný p</w:t>
      </w:r>
      <w:r w:rsidRPr="00BD630F">
        <w:rPr>
          <w:rFonts w:ascii="Garamond" w:hAnsi="Garamond"/>
          <w:b/>
          <w:bCs/>
          <w:sz w:val="20"/>
          <w:szCs w:val="20"/>
        </w:rPr>
        <w:t>rotokol</w:t>
      </w:r>
      <w:r>
        <w:rPr>
          <w:rFonts w:ascii="Garamond" w:hAnsi="Garamond"/>
          <w:sz w:val="20"/>
          <w:szCs w:val="20"/>
        </w:rPr>
        <w:t xml:space="preserve"> znamená písomný protokol</w:t>
      </w:r>
      <w:r w:rsidRPr="005528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 vykonaní opravy dielov Tarifno – Informačného systému vo vozidlách MHD podpísaný zástupcami Zmluvných strán, ktorý potvrdzuje, že Poskytovateľ riadne a včas poskytol</w:t>
      </w:r>
      <w:r w:rsidRPr="005528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Objednávateľovi Službu, pričom vzor protokolu tvorí Prílohu č. 2 Zmluvy – Servisný protokol.</w:t>
      </w:r>
    </w:p>
    <w:p w14:paraId="2078B180" w14:textId="77777777" w:rsidR="00552828" w:rsidRDefault="00552828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3016F6A" w14:textId="73AC7D6D" w:rsidR="008F215A" w:rsidRDefault="008F215A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Pracovný deň</w:t>
      </w:r>
      <w:r w:rsidRPr="00952DB2">
        <w:rPr>
          <w:rFonts w:ascii="Garamond" w:hAnsi="Garamond"/>
          <w:sz w:val="20"/>
          <w:szCs w:val="20"/>
          <w:lang w:eastAsia="cs-CZ"/>
        </w:rPr>
        <w:t xml:space="preserve"> znamená deň, ktorý nie je sobotou, nedeľou, ani dňom pracovného pokoja, ani dňom pracovného voľna v Slovenskej republike</w:t>
      </w:r>
      <w:r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</w:p>
    <w:p w14:paraId="3B54A8D9" w14:textId="77777777" w:rsidR="008F215A" w:rsidRPr="008F215A" w:rsidRDefault="008F215A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0FA54" w14:textId="60A2004B" w:rsidR="00AC4771" w:rsidRPr="00952DB2" w:rsidRDefault="00AC4771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40/1964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952DB2" w:rsidRDefault="00013130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952DB2" w:rsidRDefault="00013130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513/1991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952DB2" w:rsidRDefault="00596EE4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5F160D8" w14:textId="183AB8F7" w:rsidR="001C27BE" w:rsidRPr="001C27BE" w:rsidRDefault="00FA3C97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>Register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partnerov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verejného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informačný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systém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</w:t>
      </w:r>
      <w:r w:rsidR="00B62536" w:rsidRPr="00952DB2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partneroch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užívateľoch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výhod</w:t>
      </w:r>
      <w:r w:rsidR="00AA352C"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pričom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j</w:t>
      </w:r>
      <w:r w:rsidRPr="00952DB2">
        <w:rPr>
          <w:rFonts w:ascii="Garamond" w:hAnsi="Garamond"/>
          <w:sz w:val="20"/>
          <w:szCs w:val="20"/>
        </w:rPr>
        <w:t>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správcom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prevádzkovateľom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prístupný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on-line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webovom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sídle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hyperlink r:id="rId8" w:history="1">
        <w:r w:rsidR="003C3F5D" w:rsidRPr="00527E21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952DB2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952DB2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281D311C" w14:textId="77777777" w:rsidR="001C27BE" w:rsidRDefault="001C27BE" w:rsidP="001C27BE">
      <w:pPr>
        <w:pStyle w:val="Odsekzoznamu"/>
        <w:widowControl w:val="0"/>
        <w:rPr>
          <w:rFonts w:ascii="Garamond" w:hAnsi="Garamond"/>
          <w:b/>
          <w:sz w:val="20"/>
          <w:szCs w:val="20"/>
        </w:rPr>
      </w:pPr>
    </w:p>
    <w:p w14:paraId="065D92B3" w14:textId="02F1D591" w:rsidR="00895302" w:rsidRPr="00952DB2" w:rsidRDefault="0068260A" w:rsidP="001C27BE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>Subdodávateľ</w:t>
      </w:r>
      <w:r w:rsidR="00895302" w:rsidRPr="00952DB2">
        <w:rPr>
          <w:rFonts w:ascii="Garamond" w:hAnsi="Garamond"/>
          <w:b/>
          <w:sz w:val="20"/>
          <w:szCs w:val="20"/>
        </w:rPr>
        <w:t xml:space="preserve"> </w:t>
      </w:r>
      <w:r w:rsidR="00895302" w:rsidRPr="00952DB2">
        <w:rPr>
          <w:rFonts w:ascii="Garamond" w:hAnsi="Garamond"/>
          <w:sz w:val="20"/>
          <w:szCs w:val="20"/>
        </w:rPr>
        <w:t xml:space="preserve">znamená fyzická alebo právnická osoba uvedená v zmluve uzatvorenej medzi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="00895302" w:rsidRPr="00952DB2">
        <w:rPr>
          <w:rFonts w:ascii="Garamond" w:hAnsi="Garamond"/>
          <w:sz w:val="20"/>
          <w:szCs w:val="20"/>
        </w:rPr>
        <w:t xml:space="preserve">om a </w:t>
      </w:r>
      <w:r>
        <w:rPr>
          <w:rFonts w:ascii="Garamond" w:eastAsia="Calibri" w:hAnsi="Garamond"/>
          <w:sz w:val="20"/>
          <w:szCs w:val="20"/>
        </w:rPr>
        <w:t>Subdodávateľ</w:t>
      </w:r>
      <w:r w:rsidR="00895302" w:rsidRPr="00952DB2">
        <w:rPr>
          <w:rFonts w:ascii="Garamond" w:eastAsia="Calibri" w:hAnsi="Garamond"/>
          <w:sz w:val="20"/>
          <w:szCs w:val="20"/>
        </w:rPr>
        <w:t>om</w:t>
      </w:r>
      <w:r w:rsidR="00895302" w:rsidRPr="00952DB2">
        <w:rPr>
          <w:rFonts w:ascii="Garamond" w:hAnsi="Garamond"/>
          <w:sz w:val="20"/>
          <w:szCs w:val="20"/>
        </w:rPr>
        <w:t xml:space="preserve">, ktorá je poverená </w:t>
      </w:r>
      <w:r w:rsidR="00952DB2" w:rsidRPr="00952DB2">
        <w:rPr>
          <w:rFonts w:ascii="Garamond" w:hAnsi="Garamond"/>
          <w:sz w:val="20"/>
          <w:szCs w:val="20"/>
        </w:rPr>
        <w:t>poskytovaním</w:t>
      </w:r>
      <w:r w:rsidR="00895302" w:rsidRPr="00952DB2">
        <w:rPr>
          <w:rFonts w:ascii="Garamond" w:hAnsi="Garamond"/>
          <w:sz w:val="20"/>
          <w:szCs w:val="20"/>
        </w:rPr>
        <w:t xml:space="preserve"> časti </w:t>
      </w:r>
      <w:r w:rsidR="00952DB2" w:rsidRPr="00952DB2">
        <w:rPr>
          <w:rFonts w:ascii="Garamond" w:hAnsi="Garamond"/>
          <w:sz w:val="20"/>
          <w:szCs w:val="20"/>
        </w:rPr>
        <w:t>Služby</w:t>
      </w:r>
      <w:r w:rsidR="00895302" w:rsidRPr="00952DB2">
        <w:rPr>
          <w:rFonts w:ascii="Garamond" w:hAnsi="Garamond"/>
          <w:sz w:val="20"/>
          <w:szCs w:val="20"/>
        </w:rPr>
        <w:t xml:space="preserve">, pričom zoznam </w:t>
      </w:r>
      <w:r>
        <w:rPr>
          <w:rFonts w:ascii="Garamond" w:eastAsia="Calibri" w:hAnsi="Garamond"/>
          <w:sz w:val="20"/>
          <w:szCs w:val="20"/>
        </w:rPr>
        <w:t>Subdodávateľ</w:t>
      </w:r>
      <w:r w:rsidR="00895302" w:rsidRPr="00952DB2">
        <w:rPr>
          <w:rFonts w:ascii="Garamond" w:eastAsia="Calibri" w:hAnsi="Garamond"/>
          <w:sz w:val="20"/>
          <w:szCs w:val="20"/>
        </w:rPr>
        <w:t>ov</w:t>
      </w:r>
      <w:r w:rsidR="00895302" w:rsidRPr="00952DB2">
        <w:rPr>
          <w:rFonts w:ascii="Garamond" w:hAnsi="Garamond"/>
          <w:sz w:val="20"/>
          <w:szCs w:val="20"/>
        </w:rPr>
        <w:t xml:space="preserve"> je uvedený v Prílohe </w:t>
      </w:r>
      <w:r w:rsidR="000F06A7">
        <w:rPr>
          <w:rFonts w:ascii="Garamond" w:hAnsi="Garamond"/>
          <w:sz w:val="20"/>
          <w:szCs w:val="20"/>
        </w:rPr>
        <w:t>3</w:t>
      </w:r>
      <w:r w:rsidR="00895302" w:rsidRPr="00952DB2">
        <w:rPr>
          <w:rFonts w:ascii="Garamond" w:hAnsi="Garamond"/>
          <w:sz w:val="20"/>
          <w:szCs w:val="20"/>
        </w:rPr>
        <w:t xml:space="preserve"> Zmluvy – Zoznam </w:t>
      </w:r>
      <w:r>
        <w:rPr>
          <w:rFonts w:ascii="Garamond" w:hAnsi="Garamond"/>
          <w:sz w:val="20"/>
          <w:szCs w:val="20"/>
        </w:rPr>
        <w:t>Subdodávateľ</w:t>
      </w:r>
      <w:r w:rsidR="00895302" w:rsidRPr="00952DB2">
        <w:rPr>
          <w:rFonts w:ascii="Garamond" w:hAnsi="Garamond"/>
          <w:sz w:val="20"/>
          <w:szCs w:val="20"/>
        </w:rPr>
        <w:t>ov;</w:t>
      </w:r>
    </w:p>
    <w:p w14:paraId="4ED18D5B" w14:textId="77777777" w:rsidR="00895302" w:rsidRPr="00952DB2" w:rsidRDefault="00895302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E4F1BFC" w14:textId="34E421B3" w:rsidR="00AF7DD0" w:rsidRPr="00952DB2" w:rsidRDefault="00895302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color w:val="000000" w:themeColor="text1"/>
          <w:sz w:val="20"/>
          <w:szCs w:val="20"/>
        </w:rPr>
        <w:t>Z</w:t>
      </w:r>
      <w:r w:rsidR="003D082D">
        <w:rPr>
          <w:rFonts w:ascii="Garamond" w:hAnsi="Garamond"/>
          <w:b/>
          <w:color w:val="000000" w:themeColor="text1"/>
          <w:sz w:val="20"/>
          <w:szCs w:val="20"/>
        </w:rPr>
        <w:t>VO</w:t>
      </w: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znamená</w:t>
      </w: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 č. 343/2015 Z. z. o verejnom obstarávaní a o zmene a doplnení niektorých predpisov v znení neskorších predpisov; a</w:t>
      </w:r>
    </w:p>
    <w:p w14:paraId="155D337C" w14:textId="77777777" w:rsidR="00AF7DD0" w:rsidRPr="00952DB2" w:rsidRDefault="00AF7DD0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2707341E" w:rsidR="00013130" w:rsidRPr="00952DB2" w:rsidRDefault="00013130" w:rsidP="001C27BE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>Zmluvná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strana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C4234" w:rsidRPr="00952DB2">
        <w:rPr>
          <w:rFonts w:ascii="Garamond" w:hAnsi="Garamond"/>
          <w:sz w:val="20"/>
          <w:szCs w:val="20"/>
        </w:rPr>
        <w:t>Poskytovat</w:t>
      </w:r>
      <w:r w:rsidR="003D07E4" w:rsidRPr="00952DB2">
        <w:rPr>
          <w:rFonts w:ascii="Garamond" w:hAnsi="Garamond"/>
          <w:sz w:val="20"/>
          <w:szCs w:val="20"/>
        </w:rPr>
        <w:t>e</w:t>
      </w:r>
      <w:r w:rsidRPr="00952DB2">
        <w:rPr>
          <w:rFonts w:ascii="Garamond" w:hAnsi="Garamond"/>
          <w:sz w:val="20"/>
          <w:szCs w:val="20"/>
        </w:rPr>
        <w:t>ľ.</w:t>
      </w:r>
    </w:p>
    <w:p w14:paraId="4D5FF407" w14:textId="77777777" w:rsidR="00085219" w:rsidRPr="00952DB2" w:rsidRDefault="00085219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130B8FED" w:rsidR="00013130" w:rsidRPr="00952DB2" w:rsidRDefault="00013130" w:rsidP="001C27BE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Okrem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pojmov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bode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1.1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takýto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ktorý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definovaný.</w:t>
      </w:r>
    </w:p>
    <w:p w14:paraId="6AC6EB21" w14:textId="77777777" w:rsidR="00D55882" w:rsidRPr="00952DB2" w:rsidRDefault="00D55882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952DB2" w:rsidRDefault="00013130" w:rsidP="001C27BE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kontextu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zámer,</w:t>
      </w:r>
    </w:p>
    <w:p w14:paraId="53DDB268" w14:textId="77777777" w:rsidR="00F45036" w:rsidRPr="00952DB2" w:rsidRDefault="00F45036" w:rsidP="001C27BE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E6A13BB" w14:textId="57728F56" w:rsidR="00013130" w:rsidRPr="00952DB2" w:rsidRDefault="00013130" w:rsidP="001C27BE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Zmluvnú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stranu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zahŕňa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</w:p>
    <w:p w14:paraId="4DDD54CD" w14:textId="77777777" w:rsidR="00687C08" w:rsidRPr="00952DB2" w:rsidRDefault="00687C08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952DB2" w:rsidRDefault="00013130" w:rsidP="001C27BE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dodatkov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zmien,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vrátane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novácií;</w:t>
      </w:r>
    </w:p>
    <w:p w14:paraId="157478A3" w14:textId="77777777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952DB2" w:rsidRDefault="00013130" w:rsidP="001C27BE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prílohy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správny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možný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obsah.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Nadpisy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častí,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slúžia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952DB2" w:rsidRDefault="00013130" w:rsidP="001C27BE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článok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952DB2" w:rsidRDefault="00013130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952DB2" w:rsidRDefault="00013130" w:rsidP="001C27BE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rovnaký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keď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množnom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952DB2" w:rsidRDefault="00013130" w:rsidP="001C27BE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952DB2" w:rsidRDefault="00013130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b/>
          <w:sz w:val="20"/>
          <w:szCs w:val="20"/>
        </w:rPr>
        <w:t>PREDMET</w:t>
      </w:r>
      <w:r w:rsidR="00B62536" w:rsidRPr="00952DB2">
        <w:rPr>
          <w:rFonts w:ascii="Garamond" w:hAnsi="Garamond" w:cs="Arial"/>
          <w:b/>
          <w:sz w:val="20"/>
          <w:szCs w:val="20"/>
        </w:rPr>
        <w:t xml:space="preserve"> </w:t>
      </w:r>
      <w:r w:rsidRPr="00952DB2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952DB2" w:rsidRDefault="00013130" w:rsidP="001C27BE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952DB2" w:rsidRDefault="00013130" w:rsidP="001C27BE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Predmetom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952DB2" w:rsidRDefault="00013130" w:rsidP="001C27BE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5C4104F0" w:rsidR="00013130" w:rsidRPr="00952DB2" w:rsidRDefault="00A41F1E" w:rsidP="001C27BE">
      <w:pPr>
        <w:widowControl w:val="0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Poskytovateľa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posky</w:t>
      </w:r>
      <w:r w:rsidR="00895302" w:rsidRPr="00952DB2">
        <w:rPr>
          <w:rFonts w:ascii="Garamond" w:hAnsi="Garamond"/>
          <w:sz w:val="20"/>
          <w:szCs w:val="20"/>
          <w:lang w:eastAsia="cs-CZ"/>
        </w:rPr>
        <w:t>tovať</w:t>
      </w:r>
      <w:r w:rsidR="00DB2EA2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Objednávateľovi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Služb</w:t>
      </w:r>
      <w:r w:rsidR="00DB2EA2" w:rsidRPr="00952DB2">
        <w:rPr>
          <w:rFonts w:ascii="Garamond" w:hAnsi="Garamond"/>
          <w:sz w:val="20"/>
          <w:szCs w:val="20"/>
          <w:lang w:eastAsia="cs-CZ"/>
        </w:rPr>
        <w:t>u</w:t>
      </w:r>
      <w:r w:rsidR="00FB08F9" w:rsidRPr="00952DB2">
        <w:rPr>
          <w:rFonts w:ascii="Garamond" w:hAnsi="Garamond"/>
          <w:sz w:val="20"/>
          <w:szCs w:val="20"/>
          <w:lang w:eastAsia="cs-CZ"/>
        </w:rPr>
        <w:t>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952DB2" w:rsidRDefault="00A41F1E" w:rsidP="001C27BE">
      <w:pPr>
        <w:widowControl w:val="0"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70F34361" w:rsidR="00013130" w:rsidRPr="00952DB2" w:rsidRDefault="00013130" w:rsidP="001C27BE">
      <w:pPr>
        <w:widowControl w:val="0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Objednávateľa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A3F89" w:rsidRPr="00952DB2">
        <w:rPr>
          <w:rFonts w:ascii="Garamond" w:hAnsi="Garamond" w:cs="Arial"/>
          <w:sz w:val="20"/>
          <w:szCs w:val="20"/>
        </w:rPr>
        <w:t>zaplatiť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41F1E" w:rsidRPr="00952DB2">
        <w:rPr>
          <w:rFonts w:ascii="Garamond" w:hAnsi="Garamond" w:cs="Arial"/>
          <w:sz w:val="20"/>
          <w:szCs w:val="20"/>
        </w:rPr>
        <w:t>Poskytovateľovi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1A77D4" w:rsidRPr="00952DB2">
        <w:rPr>
          <w:rFonts w:ascii="Garamond" w:hAnsi="Garamond" w:cs="Arial"/>
          <w:sz w:val="20"/>
          <w:szCs w:val="20"/>
        </w:rPr>
        <w:t>Cenu</w:t>
      </w:r>
      <w:r w:rsidR="00A41F1E" w:rsidRPr="00952DB2">
        <w:rPr>
          <w:rFonts w:ascii="Garamond" w:hAnsi="Garamond" w:cs="Arial"/>
          <w:sz w:val="20"/>
          <w:szCs w:val="20"/>
        </w:rPr>
        <w:t>;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952DB2" w:rsidRDefault="00A41F1E" w:rsidP="001C27BE">
      <w:pPr>
        <w:widowControl w:val="0"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952DB2" w:rsidRDefault="00013130" w:rsidP="001C27BE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ab/>
      </w:r>
      <w:r w:rsidRPr="00952DB2">
        <w:rPr>
          <w:rFonts w:ascii="Garamond" w:hAnsi="Garamond" w:cs="Arial"/>
          <w:sz w:val="20"/>
          <w:szCs w:val="20"/>
        </w:rPr>
        <w:tab/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podmienok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stanovených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952DB2" w:rsidRDefault="00D1154D" w:rsidP="001C27BE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AA24323" w14:textId="566B5695" w:rsidR="00FB4D0D" w:rsidRPr="00952DB2" w:rsidRDefault="00DB2EA2" w:rsidP="001C27BE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</w:t>
      </w:r>
      <w:r w:rsidR="00895302" w:rsidRPr="00952DB2">
        <w:rPr>
          <w:rFonts w:ascii="Garamond" w:hAnsi="Garamond"/>
          <w:sz w:val="20"/>
          <w:szCs w:val="20"/>
        </w:rPr>
        <w:t>ovanie</w:t>
      </w:r>
      <w:r w:rsidRPr="00952DB2">
        <w:rPr>
          <w:rFonts w:ascii="Garamond" w:hAnsi="Garamond"/>
          <w:sz w:val="20"/>
          <w:szCs w:val="20"/>
        </w:rPr>
        <w:t xml:space="preserve"> Služby bude uskutočnené na základe </w:t>
      </w:r>
      <w:r w:rsidR="00615A83" w:rsidRPr="00952DB2">
        <w:rPr>
          <w:rFonts w:ascii="Garamond" w:hAnsi="Garamond"/>
          <w:sz w:val="20"/>
          <w:szCs w:val="20"/>
        </w:rPr>
        <w:t xml:space="preserve">písomných objednávok podľa potrieb </w:t>
      </w:r>
      <w:r w:rsidRPr="00952DB2">
        <w:rPr>
          <w:rFonts w:ascii="Garamond" w:hAnsi="Garamond"/>
          <w:sz w:val="20"/>
          <w:szCs w:val="20"/>
        </w:rPr>
        <w:t>Objednávateľa</w:t>
      </w:r>
      <w:r w:rsidR="00825315">
        <w:rPr>
          <w:rFonts w:ascii="Garamond" w:hAnsi="Garamond"/>
          <w:sz w:val="20"/>
          <w:szCs w:val="20"/>
        </w:rPr>
        <w:t xml:space="preserve"> v zmysle článku 3 bod 3.</w:t>
      </w:r>
      <w:r w:rsidR="00AE2462">
        <w:rPr>
          <w:rFonts w:ascii="Garamond" w:hAnsi="Garamond"/>
          <w:sz w:val="20"/>
          <w:szCs w:val="20"/>
        </w:rPr>
        <w:t>4</w:t>
      </w:r>
      <w:r w:rsidR="003D082D">
        <w:rPr>
          <w:rFonts w:ascii="Garamond" w:hAnsi="Garamond"/>
          <w:sz w:val="20"/>
          <w:szCs w:val="20"/>
        </w:rPr>
        <w:t xml:space="preserve"> a bodu 3.</w:t>
      </w:r>
      <w:r w:rsidR="00AE2462">
        <w:rPr>
          <w:rFonts w:ascii="Garamond" w:hAnsi="Garamond"/>
          <w:sz w:val="20"/>
          <w:szCs w:val="20"/>
        </w:rPr>
        <w:t>6</w:t>
      </w:r>
      <w:r w:rsidR="00825315">
        <w:rPr>
          <w:rFonts w:ascii="Garamond" w:hAnsi="Garamond"/>
          <w:sz w:val="20"/>
          <w:szCs w:val="20"/>
        </w:rPr>
        <w:t xml:space="preserve"> Zmluvy</w:t>
      </w:r>
      <w:r w:rsidRPr="00952DB2">
        <w:rPr>
          <w:rFonts w:ascii="Garamond" w:hAnsi="Garamond"/>
          <w:sz w:val="20"/>
          <w:szCs w:val="20"/>
        </w:rPr>
        <w:t>.</w:t>
      </w:r>
      <w:r w:rsidR="00817726" w:rsidRPr="00952DB2">
        <w:rPr>
          <w:rFonts w:ascii="Garamond" w:hAnsi="Garamond"/>
          <w:sz w:val="20"/>
          <w:szCs w:val="20"/>
        </w:rPr>
        <w:t xml:space="preserve"> V objednávkach bude presne určen</w:t>
      </w:r>
      <w:r w:rsidR="00560ECB">
        <w:rPr>
          <w:rFonts w:ascii="Garamond" w:hAnsi="Garamond"/>
          <w:sz w:val="20"/>
          <w:szCs w:val="20"/>
        </w:rPr>
        <w:t xml:space="preserve">á forma </w:t>
      </w:r>
      <w:r w:rsidR="00825315">
        <w:rPr>
          <w:rFonts w:ascii="Garamond" w:hAnsi="Garamond"/>
          <w:sz w:val="20"/>
          <w:szCs w:val="20"/>
        </w:rPr>
        <w:t>poskytovaných</w:t>
      </w:r>
      <w:r w:rsidR="00817726" w:rsidRPr="00952DB2">
        <w:rPr>
          <w:rFonts w:ascii="Garamond" w:hAnsi="Garamond"/>
          <w:sz w:val="20"/>
          <w:szCs w:val="20"/>
        </w:rPr>
        <w:t xml:space="preserve"> Služieb</w:t>
      </w:r>
      <w:r w:rsidR="00895302" w:rsidRPr="00952DB2">
        <w:rPr>
          <w:rFonts w:ascii="Garamond" w:hAnsi="Garamond"/>
          <w:sz w:val="20"/>
          <w:szCs w:val="20"/>
        </w:rPr>
        <w:t xml:space="preserve"> a </w:t>
      </w:r>
      <w:r w:rsidR="002260BF">
        <w:rPr>
          <w:rFonts w:ascii="Garamond" w:hAnsi="Garamond"/>
          <w:sz w:val="20"/>
          <w:szCs w:val="20"/>
        </w:rPr>
        <w:t>M</w:t>
      </w:r>
      <w:r w:rsidR="00895302" w:rsidRPr="00952DB2">
        <w:rPr>
          <w:rFonts w:ascii="Garamond" w:hAnsi="Garamond"/>
          <w:sz w:val="20"/>
          <w:szCs w:val="20"/>
        </w:rPr>
        <w:t>iesto plnenia</w:t>
      </w:r>
      <w:r w:rsidR="00817726" w:rsidRPr="00952DB2">
        <w:rPr>
          <w:rFonts w:ascii="Garamond" w:hAnsi="Garamond"/>
          <w:sz w:val="20"/>
          <w:szCs w:val="20"/>
        </w:rPr>
        <w:t>.</w:t>
      </w:r>
      <w:r w:rsidR="00DD3A56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Takto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17726" w:rsidRPr="00952DB2">
        <w:rPr>
          <w:rFonts w:ascii="Garamond" w:hAnsi="Garamond"/>
          <w:sz w:val="20"/>
          <w:szCs w:val="20"/>
        </w:rPr>
        <w:t xml:space="preserve">vystavené objednávky budú </w:t>
      </w:r>
      <w:r w:rsidR="00DC7B04" w:rsidRPr="00952DB2">
        <w:rPr>
          <w:rFonts w:ascii="Garamond" w:hAnsi="Garamond"/>
          <w:sz w:val="20"/>
          <w:szCs w:val="20"/>
        </w:rPr>
        <w:t>podkladom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fakturáciu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67480" w:rsidRPr="00952DB2">
        <w:rPr>
          <w:rFonts w:ascii="Garamond" w:hAnsi="Garamond"/>
          <w:sz w:val="20"/>
          <w:szCs w:val="20"/>
        </w:rPr>
        <w:t>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17726" w:rsidRPr="00952DB2">
        <w:rPr>
          <w:rFonts w:ascii="Garamond" w:hAnsi="Garamond" w:cs="Arial"/>
          <w:sz w:val="20"/>
          <w:szCs w:val="20"/>
        </w:rPr>
        <w:t xml:space="preserve">Objednávky </w:t>
      </w:r>
      <w:r w:rsidR="00762AD5">
        <w:rPr>
          <w:rFonts w:ascii="Garamond" w:hAnsi="Garamond" w:cs="Arial"/>
          <w:sz w:val="20"/>
          <w:szCs w:val="20"/>
        </w:rPr>
        <w:t>bude Objednávateľ zadávať prostredníctvom ITS</w:t>
      </w:r>
      <w:r w:rsidR="00886C3E">
        <w:rPr>
          <w:rFonts w:ascii="Garamond" w:hAnsi="Garamond" w:cs="Arial"/>
          <w:sz w:val="20"/>
          <w:szCs w:val="20"/>
        </w:rPr>
        <w:t xml:space="preserve">. </w:t>
      </w:r>
      <w:r w:rsidR="00762AD5">
        <w:rPr>
          <w:rFonts w:ascii="Garamond" w:hAnsi="Garamond"/>
          <w:sz w:val="20"/>
          <w:szCs w:val="20"/>
        </w:rPr>
        <w:t>Zadaním</w:t>
      </w:r>
      <w:r w:rsidR="00762AD5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objednávky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Poskytovateľovi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762AD5">
        <w:rPr>
          <w:rFonts w:ascii="Garamond" w:hAnsi="Garamond"/>
          <w:sz w:val="20"/>
          <w:szCs w:val="20"/>
        </w:rPr>
        <w:t xml:space="preserve">prostredníctvom ITS </w:t>
      </w:r>
      <w:r w:rsidR="00DC7B04"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objednávka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považuje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za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potvrdenú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Poskytovateľo</w:t>
      </w:r>
      <w:r w:rsidR="00DC7B04" w:rsidRPr="00952DB2">
        <w:rPr>
          <w:rFonts w:ascii="Garamond" w:hAnsi="Garamond"/>
          <w:sz w:val="20"/>
          <w:szCs w:val="20"/>
          <w:lang w:eastAsia="ar-SA"/>
        </w:rPr>
        <w:t>m.</w:t>
      </w:r>
    </w:p>
    <w:p w14:paraId="0FCC4884" w14:textId="77777777" w:rsidR="00817726" w:rsidRPr="00952DB2" w:rsidRDefault="00817726" w:rsidP="001C27BE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1BFC982" w14:textId="0E2B80FB" w:rsidR="009866CC" w:rsidRDefault="00817726" w:rsidP="001C27BE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  <w:lang w:eastAsia="ar-SA"/>
        </w:rPr>
        <w:t xml:space="preserve">Obchodovateľný objem počas trvania Zmluvy je </w:t>
      </w:r>
      <w:r w:rsidRPr="00C8172C">
        <w:rPr>
          <w:rFonts w:ascii="Garamond" w:hAnsi="Garamond"/>
          <w:b/>
          <w:bCs/>
          <w:sz w:val="20"/>
          <w:szCs w:val="20"/>
          <w:lang w:eastAsia="ar-SA"/>
        </w:rPr>
        <w:t>v celkovej výške</w:t>
      </w:r>
      <w:r w:rsidRPr="001C27BE">
        <w:rPr>
          <w:rFonts w:ascii="Garamond" w:hAnsi="Garamond"/>
          <w:b/>
          <w:bCs/>
          <w:sz w:val="20"/>
          <w:szCs w:val="20"/>
          <w:lang w:eastAsia="ar-SA"/>
        </w:rPr>
        <w:t xml:space="preserve"> </w:t>
      </w:r>
      <w:r w:rsidR="00404CD8" w:rsidRPr="001C27BE">
        <w:rPr>
          <w:rFonts w:ascii="Garamond" w:eastAsia="Times New Roman" w:hAnsi="Garamond" w:cs="Arial"/>
          <w:b/>
          <w:bCs/>
          <w:sz w:val="20"/>
          <w:szCs w:val="20"/>
        </w:rPr>
        <w:t>[</w:t>
      </w:r>
      <w:r w:rsidR="00404CD8" w:rsidRPr="001C27BE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404CD8" w:rsidRPr="001C27BE">
        <w:rPr>
          <w:rFonts w:ascii="Garamond" w:eastAsia="Times New Roman" w:hAnsi="Garamond" w:cs="Arial"/>
          <w:b/>
          <w:bCs/>
          <w:sz w:val="20"/>
          <w:szCs w:val="20"/>
        </w:rPr>
        <w:t>]</w:t>
      </w:r>
      <w:r w:rsidR="00404CD8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ar-SA"/>
        </w:rPr>
        <w:t>EUR</w:t>
      </w:r>
      <w:r w:rsidR="00521CF4" w:rsidRPr="00521CF4">
        <w:rPr>
          <w:rFonts w:ascii="Garamond" w:hAnsi="Garamond"/>
          <w:b/>
          <w:sz w:val="20"/>
          <w:szCs w:val="20"/>
          <w:lang w:eastAsia="ar-SA"/>
        </w:rPr>
        <w:t xml:space="preserve"> </w:t>
      </w:r>
      <w:r w:rsidR="00521CF4">
        <w:rPr>
          <w:rFonts w:ascii="Garamond" w:hAnsi="Garamond"/>
          <w:b/>
          <w:sz w:val="20"/>
          <w:szCs w:val="20"/>
          <w:lang w:eastAsia="ar-SA"/>
        </w:rPr>
        <w:t>bez DPH</w:t>
      </w:r>
      <w:r w:rsidR="00404CD8" w:rsidRPr="00404CD8">
        <w:rPr>
          <w:rFonts w:ascii="Garamond" w:hAnsi="Garamond"/>
          <w:b/>
          <w:sz w:val="20"/>
          <w:szCs w:val="20"/>
          <w:lang w:eastAsia="ar-SA"/>
        </w:rPr>
        <w:t xml:space="preserve"> </w:t>
      </w:r>
      <w:r w:rsidRPr="001C27BE">
        <w:rPr>
          <w:rFonts w:ascii="Garamond" w:hAnsi="Garamond"/>
          <w:bCs/>
          <w:sz w:val="20"/>
          <w:szCs w:val="20"/>
          <w:lang w:eastAsia="ar-SA"/>
        </w:rPr>
        <w:t xml:space="preserve">(slovom: </w:t>
      </w:r>
      <w:r w:rsidR="00404CD8" w:rsidRPr="001C27BE">
        <w:rPr>
          <w:rFonts w:ascii="Garamond" w:eastAsia="Times New Roman" w:hAnsi="Garamond" w:cs="Arial"/>
          <w:bCs/>
          <w:sz w:val="20"/>
          <w:szCs w:val="20"/>
        </w:rPr>
        <w:t>[</w:t>
      </w:r>
      <w:r w:rsidR="00404CD8" w:rsidRPr="001C27BE">
        <w:rPr>
          <w:rFonts w:ascii="Garamond" w:eastAsia="Times New Roman" w:hAnsi="Garamond" w:cs="Arial"/>
          <w:bCs/>
          <w:sz w:val="20"/>
          <w:szCs w:val="20"/>
          <w:highlight w:val="yellow"/>
        </w:rPr>
        <w:t>doplniť</w:t>
      </w:r>
      <w:r w:rsidR="00404CD8" w:rsidRPr="001C27BE">
        <w:rPr>
          <w:rFonts w:ascii="Garamond" w:eastAsia="Times New Roman" w:hAnsi="Garamond" w:cs="Arial"/>
          <w:bCs/>
          <w:sz w:val="20"/>
          <w:szCs w:val="20"/>
        </w:rPr>
        <w:t>]</w:t>
      </w:r>
      <w:r w:rsidRPr="001C27BE">
        <w:rPr>
          <w:rFonts w:ascii="Garamond" w:hAnsi="Garamond"/>
          <w:bCs/>
          <w:sz w:val="20"/>
          <w:szCs w:val="20"/>
          <w:lang w:eastAsia="ar-SA"/>
        </w:rPr>
        <w:t>).</w:t>
      </w:r>
      <w:r w:rsidRPr="00952DB2">
        <w:rPr>
          <w:rFonts w:ascii="Garamond" w:hAnsi="Garamond"/>
          <w:sz w:val="20"/>
          <w:szCs w:val="20"/>
          <w:lang w:eastAsia="ar-SA"/>
        </w:rPr>
        <w:t xml:space="preserve"> Uvedený finančný objem je predpokladaný a Objednávateľ nie je povinný ho vyčerpať.</w:t>
      </w:r>
    </w:p>
    <w:p w14:paraId="7484ACF5" w14:textId="77777777" w:rsidR="009866CC" w:rsidRPr="009866CC" w:rsidRDefault="009866CC" w:rsidP="001C27B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02687C55" w:rsidR="00276157" w:rsidRPr="00952DB2" w:rsidRDefault="00A44C67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952DB2" w:rsidRDefault="00276157" w:rsidP="001C27BE">
      <w:pPr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0B6E288" w14:textId="73A80C89" w:rsidR="000A09AF" w:rsidRDefault="00276157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zaväzuje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2DB2">
        <w:rPr>
          <w:rFonts w:ascii="Garamond" w:hAnsi="Garamond"/>
          <w:sz w:val="20"/>
          <w:szCs w:val="20"/>
        </w:rPr>
        <w:t>poskytovať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</w:t>
      </w:r>
      <w:r w:rsidR="00E31AC0" w:rsidRPr="00952DB2">
        <w:rPr>
          <w:rFonts w:ascii="Garamond" w:hAnsi="Garamond"/>
          <w:sz w:val="20"/>
          <w:szCs w:val="20"/>
        </w:rPr>
        <w:t>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D7089">
        <w:rPr>
          <w:rFonts w:ascii="Garamond" w:hAnsi="Garamond"/>
          <w:sz w:val="20"/>
          <w:szCs w:val="20"/>
        </w:rPr>
        <w:t xml:space="preserve">riadne a včas, </w:t>
      </w:r>
      <w:r w:rsidR="00E44A83">
        <w:rPr>
          <w:rFonts w:ascii="Garamond" w:hAnsi="Garamond"/>
          <w:sz w:val="20"/>
          <w:szCs w:val="20"/>
        </w:rPr>
        <w:t>s odbornou starostlivosťou</w:t>
      </w:r>
      <w:r w:rsidR="000A09AF">
        <w:rPr>
          <w:rFonts w:ascii="Garamond" w:hAnsi="Garamond"/>
          <w:sz w:val="20"/>
          <w:szCs w:val="20"/>
        </w:rPr>
        <w:t xml:space="preserve"> podľa objednáv</w:t>
      </w:r>
      <w:r w:rsidR="00C928DD">
        <w:rPr>
          <w:rFonts w:ascii="Garamond" w:hAnsi="Garamond"/>
          <w:sz w:val="20"/>
          <w:szCs w:val="20"/>
        </w:rPr>
        <w:t>ok</w:t>
      </w:r>
      <w:r w:rsidR="000A09AF">
        <w:rPr>
          <w:rFonts w:ascii="Garamond" w:hAnsi="Garamond"/>
          <w:sz w:val="20"/>
          <w:szCs w:val="20"/>
        </w:rPr>
        <w:t xml:space="preserve"> vystaven</w:t>
      </w:r>
      <w:r w:rsidR="00C928DD">
        <w:rPr>
          <w:rFonts w:ascii="Garamond" w:hAnsi="Garamond"/>
          <w:sz w:val="20"/>
          <w:szCs w:val="20"/>
        </w:rPr>
        <w:t>ých</w:t>
      </w:r>
      <w:r w:rsidR="000A09AF">
        <w:rPr>
          <w:rFonts w:ascii="Garamond" w:hAnsi="Garamond"/>
          <w:sz w:val="20"/>
          <w:szCs w:val="20"/>
        </w:rPr>
        <w:t xml:space="preserve"> </w:t>
      </w:r>
      <w:r w:rsidR="003D082D">
        <w:rPr>
          <w:rFonts w:ascii="Garamond" w:hAnsi="Garamond"/>
          <w:sz w:val="20"/>
          <w:szCs w:val="20"/>
        </w:rPr>
        <w:t xml:space="preserve">Objednávateľom </w:t>
      </w:r>
      <w:r w:rsidR="000A09AF">
        <w:rPr>
          <w:rFonts w:ascii="Garamond" w:hAnsi="Garamond"/>
          <w:sz w:val="20"/>
          <w:szCs w:val="20"/>
        </w:rPr>
        <w:t xml:space="preserve">podľa tohto článku bodu </w:t>
      </w:r>
      <w:r w:rsidR="003D082D">
        <w:rPr>
          <w:rFonts w:ascii="Garamond" w:hAnsi="Garamond"/>
          <w:sz w:val="20"/>
          <w:szCs w:val="20"/>
        </w:rPr>
        <w:t>3.</w:t>
      </w:r>
      <w:r w:rsidR="00AE2462">
        <w:rPr>
          <w:rFonts w:ascii="Garamond" w:hAnsi="Garamond"/>
          <w:sz w:val="20"/>
          <w:szCs w:val="20"/>
        </w:rPr>
        <w:t>4</w:t>
      </w:r>
      <w:r w:rsidR="003D082D">
        <w:rPr>
          <w:rFonts w:ascii="Garamond" w:hAnsi="Garamond"/>
          <w:sz w:val="20"/>
          <w:szCs w:val="20"/>
        </w:rPr>
        <w:t xml:space="preserve"> </w:t>
      </w:r>
      <w:r w:rsidR="00C27460">
        <w:rPr>
          <w:rFonts w:ascii="Garamond" w:hAnsi="Garamond"/>
          <w:sz w:val="20"/>
          <w:szCs w:val="20"/>
        </w:rPr>
        <w:t>a 3.</w:t>
      </w:r>
      <w:r w:rsidR="00AE2462">
        <w:rPr>
          <w:rFonts w:ascii="Garamond" w:hAnsi="Garamond"/>
          <w:sz w:val="20"/>
          <w:szCs w:val="20"/>
        </w:rPr>
        <w:t>6</w:t>
      </w:r>
      <w:r w:rsidR="00C27460">
        <w:rPr>
          <w:rFonts w:ascii="Garamond" w:hAnsi="Garamond"/>
          <w:sz w:val="20"/>
          <w:szCs w:val="20"/>
        </w:rPr>
        <w:t xml:space="preserve"> </w:t>
      </w:r>
      <w:r w:rsidR="005A4905">
        <w:rPr>
          <w:rFonts w:ascii="Garamond" w:hAnsi="Garamond"/>
          <w:sz w:val="20"/>
          <w:szCs w:val="20"/>
        </w:rPr>
        <w:t>Zmluvy.</w:t>
      </w:r>
    </w:p>
    <w:p w14:paraId="6B21F81A" w14:textId="77777777" w:rsidR="000A09AF" w:rsidRDefault="000A09AF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608BEC3" w14:textId="4D8116A7" w:rsidR="000A09AF" w:rsidRPr="00C928DD" w:rsidRDefault="008D7089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je povinný poskytovať Službu </w:t>
      </w:r>
      <w:r w:rsidR="000A09AF">
        <w:rPr>
          <w:rFonts w:ascii="Garamond" w:hAnsi="Garamond"/>
          <w:sz w:val="20"/>
          <w:szCs w:val="20"/>
        </w:rPr>
        <w:t xml:space="preserve">formou </w:t>
      </w:r>
      <w:r w:rsidR="00560ECB">
        <w:rPr>
          <w:rFonts w:ascii="Garamond" w:hAnsi="Garamond"/>
          <w:sz w:val="20"/>
          <w:szCs w:val="20"/>
        </w:rPr>
        <w:t>servisu</w:t>
      </w:r>
      <w:r w:rsidR="000A09A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za dodržania deklarovanej časovej náročnosti jednotlivých servisných úkonov uvedených v Prílohe 1 </w:t>
      </w:r>
      <w:r w:rsidR="003D082D">
        <w:rPr>
          <w:rFonts w:ascii="Garamond" w:hAnsi="Garamond"/>
          <w:sz w:val="20"/>
          <w:szCs w:val="20"/>
        </w:rPr>
        <w:t xml:space="preserve">časť B </w:t>
      </w:r>
      <w:r>
        <w:rPr>
          <w:rFonts w:ascii="Garamond" w:hAnsi="Garamond"/>
          <w:sz w:val="20"/>
          <w:szCs w:val="20"/>
        </w:rPr>
        <w:t>Zmluvy</w:t>
      </w:r>
      <w:r w:rsidR="003D082D">
        <w:rPr>
          <w:rFonts w:ascii="Garamond" w:hAnsi="Garamond"/>
          <w:sz w:val="20"/>
          <w:szCs w:val="20"/>
        </w:rPr>
        <w:t>,</w:t>
      </w:r>
      <w:r w:rsidR="000A09AF">
        <w:rPr>
          <w:rFonts w:ascii="Garamond" w:hAnsi="Garamond"/>
          <w:sz w:val="20"/>
          <w:szCs w:val="20"/>
        </w:rPr>
        <w:t xml:space="preserve"> a to v lehote dodania podľa tohto článku bodu</w:t>
      </w:r>
      <w:r w:rsidR="00C928DD">
        <w:rPr>
          <w:rFonts w:ascii="Garamond" w:hAnsi="Garamond"/>
          <w:sz w:val="20"/>
          <w:szCs w:val="20"/>
        </w:rPr>
        <w:t xml:space="preserve"> 3.</w:t>
      </w:r>
      <w:r w:rsidR="00AE2462">
        <w:rPr>
          <w:rFonts w:ascii="Garamond" w:hAnsi="Garamond"/>
          <w:sz w:val="20"/>
          <w:szCs w:val="20"/>
        </w:rPr>
        <w:t>9</w:t>
      </w:r>
      <w:r w:rsidR="00C928DD">
        <w:rPr>
          <w:rFonts w:ascii="Garamond" w:hAnsi="Garamond"/>
          <w:sz w:val="20"/>
          <w:szCs w:val="20"/>
        </w:rPr>
        <w:t xml:space="preserve"> </w:t>
      </w:r>
      <w:r w:rsidR="000A09AF">
        <w:rPr>
          <w:rFonts w:ascii="Garamond" w:hAnsi="Garamond"/>
          <w:sz w:val="20"/>
          <w:szCs w:val="20"/>
        </w:rPr>
        <w:t>Zmluvy.</w:t>
      </w:r>
    </w:p>
    <w:p w14:paraId="79171E51" w14:textId="7C6EBBE6" w:rsidR="005A4905" w:rsidRDefault="005A4905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9CA2E9" w14:textId="05F3B4B4" w:rsidR="00762AD5" w:rsidRDefault="00762AD5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sa zaväzuje po dobu trvania </w:t>
      </w:r>
      <w:r w:rsidR="00521CF4">
        <w:rPr>
          <w:rFonts w:ascii="Garamond" w:hAnsi="Garamond"/>
          <w:sz w:val="20"/>
          <w:szCs w:val="20"/>
        </w:rPr>
        <w:t xml:space="preserve">Zmluvy </w:t>
      </w:r>
      <w:r>
        <w:rPr>
          <w:rFonts w:ascii="Garamond" w:hAnsi="Garamond"/>
          <w:sz w:val="20"/>
          <w:szCs w:val="20"/>
        </w:rPr>
        <w:t>poskytovať Objednávateľovi časovo neobmedzený prístup do</w:t>
      </w:r>
      <w:r w:rsidR="007C7C5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ITS</w:t>
      </w:r>
      <w:r w:rsidR="008C1465">
        <w:rPr>
          <w:rFonts w:ascii="Garamond" w:hAnsi="Garamond"/>
          <w:sz w:val="20"/>
          <w:szCs w:val="20"/>
        </w:rPr>
        <w:t>, a to pre minimálne jedného používateľa Objednávateľa</w:t>
      </w:r>
      <w:r>
        <w:rPr>
          <w:rFonts w:ascii="Garamond" w:hAnsi="Garamond"/>
          <w:sz w:val="20"/>
          <w:szCs w:val="20"/>
        </w:rPr>
        <w:t>. ITS musí umožňovať</w:t>
      </w:r>
    </w:p>
    <w:p w14:paraId="0FACB19C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3996A30" w14:textId="5BECFF3F" w:rsidR="00373DE9" w:rsidRDefault="00373DE9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dostupnosť minimálne 95 % času počas každého kalendárneho mesiaca</w:t>
      </w:r>
      <w:r w:rsidR="001C27BE">
        <w:rPr>
          <w:rFonts w:ascii="Garamond" w:hAnsi="Garamond"/>
          <w:sz w:val="20"/>
          <w:szCs w:val="20"/>
        </w:rPr>
        <w:t>;</w:t>
      </w:r>
    </w:p>
    <w:p w14:paraId="3185FCA8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66F05F17" w14:textId="2E08EAA8" w:rsidR="007C7C56" w:rsidRDefault="007C7C56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prístup do aplikácie ITS cez webové rozhranie, tzn. cez aktuálne verzie internetových prehliadačov</w:t>
      </w:r>
      <w:r w:rsidR="001C27BE">
        <w:rPr>
          <w:rFonts w:ascii="Garamond" w:hAnsi="Garamond"/>
          <w:sz w:val="20"/>
          <w:szCs w:val="20"/>
        </w:rPr>
        <w:t>;</w:t>
      </w:r>
    </w:p>
    <w:p w14:paraId="69BA7961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DF868F5" w14:textId="271EEF8C" w:rsidR="00762AD5" w:rsidRDefault="00762AD5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zadanie objednávky</w:t>
      </w:r>
      <w:r w:rsidR="001C27BE">
        <w:rPr>
          <w:rFonts w:ascii="Garamond" w:hAnsi="Garamond"/>
          <w:sz w:val="20"/>
          <w:szCs w:val="20"/>
        </w:rPr>
        <w:t>;</w:t>
      </w:r>
    </w:p>
    <w:p w14:paraId="7B084236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D7DDDE3" w14:textId="68D89065" w:rsidR="008C1465" w:rsidRDefault="008C1465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vygenerovanie unikátneho identifikátora objednávky</w:t>
      </w:r>
      <w:r w:rsidR="001C27BE">
        <w:rPr>
          <w:rFonts w:ascii="Garamond" w:hAnsi="Garamond"/>
          <w:sz w:val="20"/>
          <w:szCs w:val="20"/>
        </w:rPr>
        <w:t>;</w:t>
      </w:r>
    </w:p>
    <w:p w14:paraId="3CAC271E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4F6795FE" w14:textId="6E25D6BE" w:rsidR="008C1465" w:rsidRDefault="008C1465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možnosť zadávať neobmedzený počet doplňujúcich informácií k</w:t>
      </w:r>
      <w:r w:rsidR="001C27BE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objednávke</w:t>
      </w:r>
      <w:r w:rsidR="001C27BE">
        <w:rPr>
          <w:rFonts w:ascii="Garamond" w:hAnsi="Garamond"/>
          <w:sz w:val="20"/>
          <w:szCs w:val="20"/>
        </w:rPr>
        <w:t>;</w:t>
      </w:r>
    </w:p>
    <w:p w14:paraId="7E0B4A77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4BF76B91" w14:textId="6C331075" w:rsidR="008C1465" w:rsidRDefault="008C1465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možnosť </w:t>
      </w:r>
      <w:r w:rsidR="007C7C56">
        <w:rPr>
          <w:rFonts w:ascii="Garamond" w:hAnsi="Garamond"/>
          <w:sz w:val="20"/>
          <w:szCs w:val="20"/>
        </w:rPr>
        <w:t xml:space="preserve">písomnej </w:t>
      </w:r>
      <w:r>
        <w:rPr>
          <w:rFonts w:ascii="Garamond" w:hAnsi="Garamond"/>
          <w:sz w:val="20"/>
          <w:szCs w:val="20"/>
        </w:rPr>
        <w:t>komunikácie s Poskytovateľom prostredníctvom ITS</w:t>
      </w:r>
      <w:r w:rsidR="001C27BE">
        <w:rPr>
          <w:rFonts w:ascii="Garamond" w:hAnsi="Garamond"/>
          <w:sz w:val="20"/>
          <w:szCs w:val="20"/>
        </w:rPr>
        <w:t>;</w:t>
      </w:r>
    </w:p>
    <w:p w14:paraId="53A3308C" w14:textId="77777777" w:rsidR="001C27BE" w:rsidRDefault="001C27BE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CCA072B" w14:textId="038561D2" w:rsidR="001C27BE" w:rsidRDefault="007C7C56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 objednávke a doplňujúcich informáciách k objednávke možnosť zasielať </w:t>
      </w:r>
      <w:r w:rsidR="008C1465">
        <w:rPr>
          <w:rFonts w:ascii="Garamond" w:hAnsi="Garamond"/>
          <w:sz w:val="20"/>
          <w:szCs w:val="20"/>
        </w:rPr>
        <w:t>obrázky a počítačové súbory</w:t>
      </w:r>
      <w:r>
        <w:rPr>
          <w:rFonts w:ascii="Garamond" w:hAnsi="Garamond"/>
          <w:sz w:val="20"/>
          <w:szCs w:val="20"/>
        </w:rPr>
        <w:t xml:space="preserve"> súvisiace s predmetom objednávky</w:t>
      </w:r>
      <w:r w:rsidR="001C27BE">
        <w:rPr>
          <w:rFonts w:ascii="Garamond" w:hAnsi="Garamond"/>
          <w:sz w:val="20"/>
          <w:szCs w:val="20"/>
        </w:rPr>
        <w:t>;</w:t>
      </w:r>
    </w:p>
    <w:p w14:paraId="3D81ADED" w14:textId="77777777" w:rsidR="001C27BE" w:rsidRPr="001C27BE" w:rsidRDefault="001C27BE" w:rsidP="001C27BE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35A438BE" w14:textId="7B7182C3" w:rsidR="00762AD5" w:rsidRPr="001C27BE" w:rsidRDefault="00762AD5" w:rsidP="001C27BE">
      <w:pPr>
        <w:pStyle w:val="Odsekzoznamu"/>
        <w:widowControl w:val="0"/>
        <w:numPr>
          <w:ilvl w:val="2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1C27BE">
        <w:rPr>
          <w:rFonts w:ascii="Garamond" w:hAnsi="Garamond"/>
          <w:sz w:val="20"/>
          <w:szCs w:val="20"/>
        </w:rPr>
        <w:t xml:space="preserve">automatické odoslanie </w:t>
      </w:r>
      <w:r w:rsidR="008C1465" w:rsidRPr="001C27BE">
        <w:rPr>
          <w:rFonts w:ascii="Garamond" w:hAnsi="Garamond"/>
          <w:sz w:val="20"/>
          <w:szCs w:val="20"/>
        </w:rPr>
        <w:t xml:space="preserve">notifikácií o vytvorení objednávky, zadaní doplňujúcej informácie, </w:t>
      </w:r>
      <w:r w:rsidR="007C7C56" w:rsidRPr="001C27BE">
        <w:rPr>
          <w:rFonts w:ascii="Garamond" w:hAnsi="Garamond"/>
          <w:sz w:val="20"/>
          <w:szCs w:val="20"/>
        </w:rPr>
        <w:t>zmene stavu</w:t>
      </w:r>
      <w:r w:rsidR="008C1465" w:rsidRPr="001C27BE">
        <w:rPr>
          <w:rFonts w:ascii="Garamond" w:hAnsi="Garamond"/>
          <w:sz w:val="20"/>
          <w:szCs w:val="20"/>
        </w:rPr>
        <w:t xml:space="preserve"> objednávky a ukončení riešenia objednávky na kontaktný e-mail</w:t>
      </w:r>
      <w:r w:rsidR="001C27BE">
        <w:rPr>
          <w:rFonts w:ascii="Garamond" w:hAnsi="Garamond"/>
          <w:sz w:val="20"/>
          <w:szCs w:val="20"/>
        </w:rPr>
        <w:t>.</w:t>
      </w:r>
    </w:p>
    <w:p w14:paraId="065A9404" w14:textId="77777777" w:rsidR="001C27BE" w:rsidRDefault="001C27BE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bookmarkStart w:id="0" w:name="_Ref71717012"/>
    </w:p>
    <w:p w14:paraId="2324062A" w14:textId="77A4BFAF" w:rsidR="005A4905" w:rsidRDefault="005A4905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</w:t>
      </w:r>
      <w:r w:rsidR="00886C3E">
        <w:rPr>
          <w:rFonts w:ascii="Garamond" w:hAnsi="Garamond"/>
          <w:sz w:val="20"/>
          <w:szCs w:val="20"/>
        </w:rPr>
        <w:t xml:space="preserve"> </w:t>
      </w:r>
      <w:r w:rsidR="00762AD5">
        <w:rPr>
          <w:rFonts w:ascii="Garamond" w:hAnsi="Garamond"/>
          <w:sz w:val="20"/>
          <w:szCs w:val="20"/>
        </w:rPr>
        <w:t>zadá objednávku</w:t>
      </w:r>
      <w:r w:rsidR="00560EC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Poskytovateľovi </w:t>
      </w:r>
      <w:r w:rsidR="00762AD5">
        <w:rPr>
          <w:rFonts w:ascii="Garamond" w:hAnsi="Garamond"/>
          <w:sz w:val="20"/>
          <w:szCs w:val="20"/>
        </w:rPr>
        <w:t>cez ITS</w:t>
      </w:r>
      <w:r w:rsidR="00560ECB">
        <w:rPr>
          <w:rFonts w:ascii="Garamond" w:hAnsi="Garamond"/>
          <w:sz w:val="20"/>
          <w:szCs w:val="20"/>
        </w:rPr>
        <w:t>, ak ide o poskytnutie Služby formou servisu, v ktorej uvedie náhradný diel určený na opravu</w:t>
      </w:r>
      <w:r w:rsidR="003D082D">
        <w:rPr>
          <w:rFonts w:ascii="Garamond" w:hAnsi="Garamond"/>
          <w:sz w:val="20"/>
          <w:szCs w:val="20"/>
        </w:rPr>
        <w:t xml:space="preserve"> podľa Prílohy č. 1 časť B Zmluvy</w:t>
      </w:r>
      <w:r w:rsidR="00560ECB">
        <w:rPr>
          <w:rFonts w:ascii="Garamond" w:hAnsi="Garamond"/>
          <w:sz w:val="20"/>
          <w:szCs w:val="20"/>
        </w:rPr>
        <w:t>, predpokladanú príčinu poruchy a opis poruchy a Miesto plnenia.</w:t>
      </w:r>
      <w:bookmarkEnd w:id="0"/>
    </w:p>
    <w:p w14:paraId="057EA886" w14:textId="77777777" w:rsidR="00C928DD" w:rsidRDefault="00C928DD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10A399D" w14:textId="774DC3EC" w:rsidR="00560ECB" w:rsidRDefault="00560ECB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bookmarkStart w:id="1" w:name="_Ref71717047"/>
      <w:r>
        <w:rPr>
          <w:rFonts w:ascii="Garamond" w:hAnsi="Garamond"/>
          <w:sz w:val="20"/>
          <w:szCs w:val="20"/>
        </w:rPr>
        <w:t xml:space="preserve">Po </w:t>
      </w:r>
      <w:r w:rsidR="00421460">
        <w:rPr>
          <w:rFonts w:ascii="Garamond" w:hAnsi="Garamond"/>
          <w:sz w:val="20"/>
          <w:szCs w:val="20"/>
        </w:rPr>
        <w:t>doručení objednávky podľa toh</w:t>
      </w:r>
      <w:r w:rsidR="00DD3A56">
        <w:rPr>
          <w:rFonts w:ascii="Garamond" w:hAnsi="Garamond"/>
          <w:sz w:val="20"/>
          <w:szCs w:val="20"/>
        </w:rPr>
        <w:t>t</w:t>
      </w:r>
      <w:r w:rsidR="00421460">
        <w:rPr>
          <w:rFonts w:ascii="Garamond" w:hAnsi="Garamond"/>
          <w:sz w:val="20"/>
          <w:szCs w:val="20"/>
        </w:rPr>
        <w:t>o článku bod</w:t>
      </w:r>
      <w:r w:rsidR="00DD3A56">
        <w:rPr>
          <w:rFonts w:ascii="Garamond" w:hAnsi="Garamond"/>
          <w:sz w:val="20"/>
          <w:szCs w:val="20"/>
        </w:rPr>
        <w:t>u</w:t>
      </w:r>
      <w:r w:rsidR="00421460">
        <w:rPr>
          <w:rFonts w:ascii="Garamond" w:hAnsi="Garamond"/>
          <w:sz w:val="20"/>
          <w:szCs w:val="20"/>
        </w:rPr>
        <w:t xml:space="preserve"> </w:t>
      </w:r>
      <w:r w:rsidR="007C7C56">
        <w:rPr>
          <w:rFonts w:ascii="Garamond" w:hAnsi="Garamond"/>
          <w:sz w:val="20"/>
          <w:szCs w:val="20"/>
        </w:rPr>
        <w:fldChar w:fldCharType="begin"/>
      </w:r>
      <w:r w:rsidR="007C7C56">
        <w:rPr>
          <w:rFonts w:ascii="Garamond" w:hAnsi="Garamond"/>
          <w:sz w:val="20"/>
          <w:szCs w:val="20"/>
        </w:rPr>
        <w:instrText xml:space="preserve"> REF _Ref71717012 \r \h </w:instrText>
      </w:r>
      <w:r w:rsidR="007C7C56">
        <w:rPr>
          <w:rFonts w:ascii="Garamond" w:hAnsi="Garamond"/>
          <w:sz w:val="20"/>
          <w:szCs w:val="20"/>
        </w:rPr>
      </w:r>
      <w:r w:rsidR="007C7C56">
        <w:rPr>
          <w:rFonts w:ascii="Garamond" w:hAnsi="Garamond"/>
          <w:sz w:val="20"/>
          <w:szCs w:val="20"/>
        </w:rPr>
        <w:fldChar w:fldCharType="separate"/>
      </w:r>
      <w:r w:rsidR="00D13206">
        <w:rPr>
          <w:rFonts w:ascii="Garamond" w:hAnsi="Garamond"/>
          <w:sz w:val="20"/>
          <w:szCs w:val="20"/>
        </w:rPr>
        <w:t>3.4</w:t>
      </w:r>
      <w:r w:rsidR="007C7C56">
        <w:rPr>
          <w:rFonts w:ascii="Garamond" w:hAnsi="Garamond"/>
          <w:sz w:val="20"/>
          <w:szCs w:val="20"/>
        </w:rPr>
        <w:fldChar w:fldCharType="end"/>
      </w:r>
      <w:r w:rsidR="00421460">
        <w:rPr>
          <w:rFonts w:ascii="Garamond" w:hAnsi="Garamond"/>
          <w:sz w:val="20"/>
          <w:szCs w:val="20"/>
        </w:rPr>
        <w:t xml:space="preserve"> Zmluvy Poskytovateľ na vlastné náklady si zabezpečí prevzatie u Objednávateľa chybných náhradných dielov uvedených v objednávke a doručenie do sídla Poskytovateľa  uvedeného v záhlaví Zmluvy.</w:t>
      </w:r>
      <w:r w:rsidR="00C35E63">
        <w:rPr>
          <w:rFonts w:ascii="Garamond" w:hAnsi="Garamond"/>
          <w:sz w:val="20"/>
          <w:szCs w:val="20"/>
        </w:rPr>
        <w:t xml:space="preserve"> Poskytovateľ si prevezme chybné náhradné diely u Objednávateľa do 2</w:t>
      </w:r>
      <w:r w:rsidR="007C7C56">
        <w:rPr>
          <w:rFonts w:ascii="Garamond" w:hAnsi="Garamond"/>
          <w:sz w:val="20"/>
          <w:szCs w:val="20"/>
        </w:rPr>
        <w:t>. Pracovného dňa nasledujúceho po dni</w:t>
      </w:r>
      <w:r w:rsidR="00886C3E">
        <w:rPr>
          <w:rFonts w:ascii="Garamond" w:hAnsi="Garamond"/>
          <w:sz w:val="20"/>
          <w:szCs w:val="20"/>
        </w:rPr>
        <w:t xml:space="preserve"> </w:t>
      </w:r>
      <w:r w:rsidR="00C35E63">
        <w:rPr>
          <w:rFonts w:ascii="Garamond" w:hAnsi="Garamond"/>
          <w:sz w:val="20"/>
          <w:szCs w:val="20"/>
        </w:rPr>
        <w:t xml:space="preserve">potvrdenia objednávky podľa bodu 2.2 Zmluvy. </w:t>
      </w:r>
      <w:r w:rsidR="003D082D">
        <w:rPr>
          <w:rFonts w:ascii="Garamond" w:hAnsi="Garamond"/>
          <w:sz w:val="20"/>
          <w:szCs w:val="20"/>
        </w:rPr>
        <w:t>Oprávnená osoba Poskytovateľa pri prevzatí chybných náhradných dielov svojim podpisom potvrdí</w:t>
      </w:r>
      <w:r w:rsidR="00DC6CA8">
        <w:rPr>
          <w:rFonts w:ascii="Garamond" w:hAnsi="Garamond"/>
          <w:sz w:val="20"/>
          <w:szCs w:val="20"/>
        </w:rPr>
        <w:t xml:space="preserve"> </w:t>
      </w:r>
      <w:r w:rsidR="003D082D">
        <w:rPr>
          <w:rFonts w:ascii="Garamond" w:hAnsi="Garamond"/>
          <w:sz w:val="20"/>
          <w:szCs w:val="20"/>
        </w:rPr>
        <w:t>objednávku</w:t>
      </w:r>
      <w:r w:rsidR="00DC6CA8">
        <w:rPr>
          <w:rFonts w:ascii="Garamond" w:hAnsi="Garamond"/>
          <w:sz w:val="20"/>
          <w:szCs w:val="20"/>
        </w:rPr>
        <w:t xml:space="preserve"> vystavenú podľa tohto článku bod 3.</w:t>
      </w:r>
      <w:r w:rsidR="00AE2462">
        <w:rPr>
          <w:rFonts w:ascii="Garamond" w:hAnsi="Garamond"/>
          <w:sz w:val="20"/>
          <w:szCs w:val="20"/>
        </w:rPr>
        <w:t>4</w:t>
      </w:r>
      <w:r w:rsidR="00DC6CA8">
        <w:rPr>
          <w:rFonts w:ascii="Garamond" w:hAnsi="Garamond"/>
          <w:sz w:val="20"/>
          <w:szCs w:val="20"/>
        </w:rPr>
        <w:t xml:space="preserve"> Zmluvy.</w:t>
      </w:r>
      <w:bookmarkEnd w:id="1"/>
      <w:r w:rsidR="003D082D">
        <w:rPr>
          <w:rFonts w:ascii="Garamond" w:hAnsi="Garamond"/>
          <w:sz w:val="20"/>
          <w:szCs w:val="20"/>
        </w:rPr>
        <w:t xml:space="preserve"> </w:t>
      </w:r>
    </w:p>
    <w:p w14:paraId="42345C50" w14:textId="77777777" w:rsidR="00DD3A56" w:rsidRDefault="00DD3A56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03CD47" w14:textId="7C71E5CB" w:rsidR="00421460" w:rsidRDefault="00141A14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bookmarkStart w:id="2" w:name="_Ref71717029"/>
      <w:r>
        <w:rPr>
          <w:rFonts w:ascii="Garamond" w:hAnsi="Garamond"/>
          <w:sz w:val="20"/>
          <w:szCs w:val="20"/>
        </w:rPr>
        <w:t xml:space="preserve">V prípade </w:t>
      </w:r>
      <w:r w:rsidR="00C27460">
        <w:rPr>
          <w:rFonts w:ascii="Garamond" w:hAnsi="Garamond"/>
          <w:sz w:val="20"/>
          <w:szCs w:val="20"/>
        </w:rPr>
        <w:t xml:space="preserve">potreby </w:t>
      </w:r>
      <w:r>
        <w:rPr>
          <w:rFonts w:ascii="Garamond" w:hAnsi="Garamond"/>
          <w:sz w:val="20"/>
          <w:szCs w:val="20"/>
        </w:rPr>
        <w:t>dodania nových náhradných dielov špecifikovaných v Prílohe č. 1</w:t>
      </w:r>
      <w:r w:rsidR="00DC6CA8">
        <w:rPr>
          <w:rFonts w:ascii="Garamond" w:hAnsi="Garamond"/>
          <w:sz w:val="20"/>
          <w:szCs w:val="20"/>
        </w:rPr>
        <w:t xml:space="preserve"> časť A</w:t>
      </w:r>
      <w:r>
        <w:rPr>
          <w:rFonts w:ascii="Garamond" w:hAnsi="Garamond"/>
          <w:sz w:val="20"/>
          <w:szCs w:val="20"/>
        </w:rPr>
        <w:t xml:space="preserve"> Zmluvy </w:t>
      </w:r>
      <w:r w:rsidR="00C928D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bjednávateľ </w:t>
      </w:r>
      <w:r w:rsidR="007C7C56">
        <w:rPr>
          <w:rFonts w:ascii="Garamond" w:hAnsi="Garamond"/>
          <w:sz w:val="20"/>
          <w:szCs w:val="20"/>
        </w:rPr>
        <w:t xml:space="preserve">zadá </w:t>
      </w:r>
      <w:r>
        <w:rPr>
          <w:rFonts w:ascii="Garamond" w:hAnsi="Garamond"/>
          <w:sz w:val="20"/>
          <w:szCs w:val="20"/>
        </w:rPr>
        <w:t xml:space="preserve">objednávku </w:t>
      </w:r>
      <w:r w:rsidR="007C7C56">
        <w:rPr>
          <w:rFonts w:ascii="Garamond" w:hAnsi="Garamond"/>
          <w:sz w:val="20"/>
          <w:szCs w:val="20"/>
        </w:rPr>
        <w:t xml:space="preserve">cez ITS </w:t>
      </w:r>
      <w:r>
        <w:rPr>
          <w:rFonts w:ascii="Garamond" w:hAnsi="Garamond"/>
          <w:sz w:val="20"/>
          <w:szCs w:val="20"/>
        </w:rPr>
        <w:t xml:space="preserve">s uvedením presného množstva náhradných dielov  a Miesta plnenia. </w:t>
      </w:r>
      <w:r w:rsidR="00DD3A56">
        <w:rPr>
          <w:rFonts w:ascii="Garamond" w:hAnsi="Garamond"/>
          <w:sz w:val="20"/>
          <w:szCs w:val="20"/>
        </w:rPr>
        <w:t xml:space="preserve">Poskytovateľ sa zaväzuje dodať Objednávateľovi v prípade nákupu náhradných </w:t>
      </w:r>
      <w:r w:rsidR="00DD3A56" w:rsidRPr="00886C3E">
        <w:rPr>
          <w:rFonts w:ascii="Garamond" w:hAnsi="Garamond"/>
          <w:sz w:val="20"/>
          <w:szCs w:val="20"/>
        </w:rPr>
        <w:t>dielov len nové náhradné diely</w:t>
      </w:r>
      <w:r w:rsidR="00DD3A56">
        <w:rPr>
          <w:rFonts w:ascii="Garamond" w:hAnsi="Garamond"/>
          <w:sz w:val="20"/>
          <w:szCs w:val="20"/>
        </w:rPr>
        <w:t xml:space="preserve"> uvedené v prílohe č. 1</w:t>
      </w:r>
      <w:r w:rsidR="00DC6CA8">
        <w:rPr>
          <w:rFonts w:ascii="Garamond" w:hAnsi="Garamond"/>
          <w:sz w:val="20"/>
          <w:szCs w:val="20"/>
        </w:rPr>
        <w:t xml:space="preserve"> časť A </w:t>
      </w:r>
      <w:r>
        <w:rPr>
          <w:rFonts w:ascii="Garamond" w:hAnsi="Garamond"/>
          <w:sz w:val="20"/>
          <w:szCs w:val="20"/>
        </w:rPr>
        <w:t xml:space="preserve"> </w:t>
      </w:r>
      <w:r w:rsidR="00DD3A56">
        <w:rPr>
          <w:rFonts w:ascii="Garamond" w:hAnsi="Garamond"/>
          <w:sz w:val="20"/>
          <w:szCs w:val="20"/>
        </w:rPr>
        <w:t>Zmluvy v kvalite, ktorá zodpovedá technickým normám z prvovýroby, riadne včas, pričom náhradné diely budú riadne zabalené a uspôsobené na prepravu.</w:t>
      </w:r>
      <w:bookmarkEnd w:id="2"/>
    </w:p>
    <w:p w14:paraId="29EAFD11" w14:textId="77777777" w:rsidR="00DC6CA8" w:rsidRPr="00DC6CA8" w:rsidRDefault="00DC6CA8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9BBC0" w14:textId="52F2490F" w:rsidR="00DD3A56" w:rsidRDefault="00DD3A56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sa zaväzuje spolu s dodaním náhradných dielov zabezpečiť aj súvisiace služby spojené s dodaním náhradných dielov na miesto plnenia a s vyložen</w:t>
      </w:r>
      <w:r w:rsidR="007E7C82">
        <w:rPr>
          <w:rFonts w:ascii="Garamond" w:hAnsi="Garamond"/>
          <w:sz w:val="20"/>
          <w:szCs w:val="20"/>
        </w:rPr>
        <w:t>í</w:t>
      </w:r>
      <w:r>
        <w:rPr>
          <w:rFonts w:ascii="Garamond" w:hAnsi="Garamond"/>
          <w:sz w:val="20"/>
          <w:szCs w:val="20"/>
        </w:rPr>
        <w:t xml:space="preserve">m náhradných dielov v mieste plnenia. </w:t>
      </w:r>
    </w:p>
    <w:p w14:paraId="33E9A2DC" w14:textId="77777777" w:rsidR="00DC6CA8" w:rsidRPr="00DC6CA8" w:rsidRDefault="00DC6CA8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C9D7F4" w14:textId="2273B283" w:rsidR="00C928DD" w:rsidRDefault="00C928DD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 sa zaväzuje odobrať nové náhradné diely od Poskytovateľa v pracovných dňoch v čase od 7:00 hod do 15:00 hod pričom čas jednotlivých dodávok náhradných dielov si Zmluvné strany vopred dohodnú. Mimo vyššie uvedeného času môže Poskytovateľ dodať náhradné diely len s výslovným súhlasom Objednávateľa</w:t>
      </w:r>
      <w:r w:rsidR="00D9453A">
        <w:rPr>
          <w:rFonts w:ascii="Garamond" w:hAnsi="Garamond"/>
          <w:sz w:val="20"/>
          <w:szCs w:val="20"/>
        </w:rPr>
        <w:t>.</w:t>
      </w:r>
    </w:p>
    <w:p w14:paraId="0C225047" w14:textId="77777777" w:rsidR="00282A53" w:rsidRDefault="00282A53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464D4EE" w14:textId="4CDC9D95" w:rsidR="00276157" w:rsidRPr="00952DB2" w:rsidRDefault="00825315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je povinný poskytnúť Službu</w:t>
      </w:r>
      <w:r w:rsidR="00C35E6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="00276157"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76157" w:rsidRPr="00952DB2">
        <w:rPr>
          <w:rFonts w:ascii="Garamond" w:hAnsi="Garamond"/>
          <w:sz w:val="20"/>
          <w:szCs w:val="20"/>
        </w:rPr>
        <w:t>lehote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76157" w:rsidRPr="00952DB2">
        <w:rPr>
          <w:rFonts w:ascii="Garamond" w:hAnsi="Garamond"/>
          <w:sz w:val="20"/>
          <w:szCs w:val="20"/>
        </w:rPr>
        <w:t>najneskôr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76157" w:rsidRPr="00952DB2">
        <w:rPr>
          <w:rFonts w:ascii="Garamond" w:hAnsi="Garamond"/>
          <w:b/>
          <w:sz w:val="20"/>
          <w:szCs w:val="20"/>
        </w:rPr>
        <w:t>do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="00141A14">
        <w:rPr>
          <w:rFonts w:ascii="Garamond" w:hAnsi="Garamond"/>
          <w:b/>
          <w:color w:val="000000" w:themeColor="text1"/>
          <w:sz w:val="20"/>
          <w:szCs w:val="20"/>
        </w:rPr>
        <w:t>7</w:t>
      </w:r>
      <w:r w:rsidR="00DE25AF"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31AC0" w:rsidRPr="00952DB2">
        <w:rPr>
          <w:rFonts w:ascii="Garamond" w:hAnsi="Garamond"/>
          <w:b/>
          <w:color w:val="000000" w:themeColor="text1"/>
          <w:sz w:val="20"/>
          <w:szCs w:val="20"/>
        </w:rPr>
        <w:t>(</w:t>
      </w:r>
      <w:r w:rsidR="00141A14">
        <w:rPr>
          <w:rFonts w:ascii="Garamond" w:hAnsi="Garamond"/>
          <w:b/>
          <w:color w:val="000000" w:themeColor="text1"/>
          <w:sz w:val="20"/>
          <w:szCs w:val="20"/>
        </w:rPr>
        <w:t>siedmich</w:t>
      </w:r>
      <w:r w:rsidR="00DC7B04" w:rsidRPr="00952DB2">
        <w:rPr>
          <w:rFonts w:ascii="Garamond" w:hAnsi="Garamond"/>
          <w:b/>
          <w:color w:val="000000" w:themeColor="text1"/>
          <w:sz w:val="20"/>
          <w:szCs w:val="20"/>
        </w:rPr>
        <w:t>)</w:t>
      </w:r>
      <w:r w:rsidR="00B62536"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CA7EAE">
        <w:rPr>
          <w:rFonts w:ascii="Garamond" w:hAnsi="Garamond"/>
          <w:b/>
          <w:color w:val="000000" w:themeColor="text1"/>
          <w:sz w:val="20"/>
          <w:szCs w:val="20"/>
        </w:rPr>
        <w:t>P</w:t>
      </w:r>
      <w:r>
        <w:rPr>
          <w:rFonts w:ascii="Garamond" w:hAnsi="Garamond"/>
          <w:b/>
          <w:color w:val="000000" w:themeColor="text1"/>
          <w:sz w:val="20"/>
          <w:szCs w:val="20"/>
        </w:rPr>
        <w:t>racovných dní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76157" w:rsidRPr="00952DB2">
        <w:rPr>
          <w:rFonts w:ascii="Garamond" w:hAnsi="Garamond"/>
          <w:sz w:val="20"/>
          <w:szCs w:val="20"/>
        </w:rPr>
        <w:t>od</w:t>
      </w:r>
      <w:r w:rsidR="00B17EF7"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B17EF7" w:rsidRPr="00952DB2">
        <w:rPr>
          <w:rFonts w:ascii="Garamond" w:hAnsi="Garamond"/>
          <w:sz w:val="20"/>
          <w:szCs w:val="20"/>
        </w:rPr>
        <w:t xml:space="preserve">dňa </w:t>
      </w:r>
      <w:r w:rsidR="00141A14">
        <w:rPr>
          <w:rFonts w:ascii="Garamond" w:hAnsi="Garamond"/>
          <w:sz w:val="20"/>
          <w:szCs w:val="20"/>
        </w:rPr>
        <w:t xml:space="preserve">doručenia objednávky </w:t>
      </w:r>
      <w:r>
        <w:rPr>
          <w:rFonts w:ascii="Garamond" w:hAnsi="Garamond"/>
          <w:sz w:val="20"/>
          <w:szCs w:val="20"/>
        </w:rPr>
        <w:t xml:space="preserve"> podľa tohto článku bod </w:t>
      </w:r>
      <w:r w:rsidR="007C7C56">
        <w:rPr>
          <w:rFonts w:ascii="Garamond" w:hAnsi="Garamond"/>
          <w:sz w:val="20"/>
          <w:szCs w:val="20"/>
        </w:rPr>
        <w:fldChar w:fldCharType="begin"/>
      </w:r>
      <w:r w:rsidR="007C7C56">
        <w:rPr>
          <w:rFonts w:ascii="Garamond" w:hAnsi="Garamond"/>
          <w:sz w:val="20"/>
          <w:szCs w:val="20"/>
        </w:rPr>
        <w:instrText xml:space="preserve"> REF _Ref71717029 \r \h </w:instrText>
      </w:r>
      <w:r w:rsidR="007C7C56">
        <w:rPr>
          <w:rFonts w:ascii="Garamond" w:hAnsi="Garamond"/>
          <w:sz w:val="20"/>
          <w:szCs w:val="20"/>
        </w:rPr>
      </w:r>
      <w:r w:rsidR="007C7C56">
        <w:rPr>
          <w:rFonts w:ascii="Garamond" w:hAnsi="Garamond"/>
          <w:sz w:val="20"/>
          <w:szCs w:val="20"/>
        </w:rPr>
        <w:fldChar w:fldCharType="separate"/>
      </w:r>
      <w:r w:rsidR="00D13206">
        <w:rPr>
          <w:rFonts w:ascii="Garamond" w:hAnsi="Garamond"/>
          <w:sz w:val="20"/>
          <w:szCs w:val="20"/>
        </w:rPr>
        <w:t>3.6</w:t>
      </w:r>
      <w:r w:rsidR="007C7C56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Zmluvy</w:t>
      </w:r>
      <w:r w:rsidR="007E7C82">
        <w:rPr>
          <w:rFonts w:ascii="Garamond" w:hAnsi="Garamond"/>
          <w:sz w:val="20"/>
          <w:szCs w:val="20"/>
        </w:rPr>
        <w:t xml:space="preserve"> </w:t>
      </w:r>
      <w:r w:rsidR="007E7C82" w:rsidRPr="00DC6CA8">
        <w:rPr>
          <w:rFonts w:ascii="Garamond" w:hAnsi="Garamond"/>
          <w:b/>
          <w:bCs/>
          <w:sz w:val="20"/>
          <w:szCs w:val="20"/>
        </w:rPr>
        <w:t xml:space="preserve">a do 7 </w:t>
      </w:r>
      <w:r w:rsidR="00C27460">
        <w:rPr>
          <w:rFonts w:ascii="Garamond" w:hAnsi="Garamond"/>
          <w:b/>
          <w:bCs/>
          <w:sz w:val="20"/>
          <w:szCs w:val="20"/>
        </w:rPr>
        <w:t>P</w:t>
      </w:r>
      <w:r w:rsidR="007E7C82" w:rsidRPr="00DC6CA8">
        <w:rPr>
          <w:rFonts w:ascii="Garamond" w:hAnsi="Garamond"/>
          <w:b/>
          <w:bCs/>
          <w:sz w:val="20"/>
          <w:szCs w:val="20"/>
        </w:rPr>
        <w:t>racovných dní</w:t>
      </w:r>
      <w:r w:rsidR="007E7C82">
        <w:rPr>
          <w:rFonts w:ascii="Garamond" w:hAnsi="Garamond"/>
          <w:sz w:val="20"/>
          <w:szCs w:val="20"/>
        </w:rPr>
        <w:t xml:space="preserve"> odo dňa</w:t>
      </w:r>
      <w:r w:rsidR="00C35E63">
        <w:rPr>
          <w:rFonts w:ascii="Garamond" w:hAnsi="Garamond"/>
          <w:sz w:val="20"/>
          <w:szCs w:val="20"/>
        </w:rPr>
        <w:t xml:space="preserve"> prevzatia chybných náhradných dielov podľa tohto článku bod </w:t>
      </w:r>
      <w:r w:rsidR="007C7C56">
        <w:rPr>
          <w:rFonts w:ascii="Garamond" w:hAnsi="Garamond"/>
          <w:sz w:val="20"/>
          <w:szCs w:val="20"/>
        </w:rPr>
        <w:fldChar w:fldCharType="begin"/>
      </w:r>
      <w:r w:rsidR="007C7C56">
        <w:rPr>
          <w:rFonts w:ascii="Garamond" w:hAnsi="Garamond"/>
          <w:sz w:val="20"/>
          <w:szCs w:val="20"/>
        </w:rPr>
        <w:instrText xml:space="preserve"> REF _Ref71717047 \r \h </w:instrText>
      </w:r>
      <w:r w:rsidR="007C7C56">
        <w:rPr>
          <w:rFonts w:ascii="Garamond" w:hAnsi="Garamond"/>
          <w:sz w:val="20"/>
          <w:szCs w:val="20"/>
        </w:rPr>
      </w:r>
      <w:r w:rsidR="007C7C56">
        <w:rPr>
          <w:rFonts w:ascii="Garamond" w:hAnsi="Garamond"/>
          <w:sz w:val="20"/>
          <w:szCs w:val="20"/>
        </w:rPr>
        <w:fldChar w:fldCharType="separate"/>
      </w:r>
      <w:r w:rsidR="00D13206">
        <w:rPr>
          <w:rFonts w:ascii="Garamond" w:hAnsi="Garamond"/>
          <w:sz w:val="20"/>
          <w:szCs w:val="20"/>
        </w:rPr>
        <w:t>3.5</w:t>
      </w:r>
      <w:r w:rsidR="007C7C56">
        <w:rPr>
          <w:rFonts w:ascii="Garamond" w:hAnsi="Garamond"/>
          <w:sz w:val="20"/>
          <w:szCs w:val="20"/>
        </w:rPr>
        <w:fldChar w:fldCharType="end"/>
      </w:r>
      <w:r w:rsidR="00C35E63">
        <w:rPr>
          <w:rFonts w:ascii="Garamond" w:hAnsi="Garamond"/>
          <w:sz w:val="20"/>
          <w:szCs w:val="20"/>
        </w:rPr>
        <w:t xml:space="preserve"> Zmluvy. </w:t>
      </w:r>
      <w:r w:rsidR="007E7C82">
        <w:rPr>
          <w:rFonts w:ascii="Garamond" w:hAnsi="Garamond"/>
          <w:sz w:val="20"/>
          <w:szCs w:val="20"/>
        </w:rPr>
        <w:t xml:space="preserve"> </w:t>
      </w:r>
      <w:r w:rsidR="00DC6CA8">
        <w:rPr>
          <w:rFonts w:ascii="Garamond" w:hAnsi="Garamond"/>
          <w:sz w:val="20"/>
          <w:szCs w:val="20"/>
        </w:rPr>
        <w:t>Lehota pri poskytovaní Služby formou servisu je dodržaná, ak siedmi deň Poskytovateľ doručí servisovaný náhradný diel do Miesta plnenia Objednávateľa.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7336B2B6" w14:textId="77777777" w:rsidR="001C27BE" w:rsidRDefault="001C27BE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1BC4C00" w14:textId="4CB2676E" w:rsidR="00BC0F72" w:rsidRDefault="00BC0F72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Zmluvné strany sa dohodli, že v prípade, ak nastane porucha </w:t>
      </w:r>
      <w:r w:rsidR="00C35E63">
        <w:rPr>
          <w:rFonts w:ascii="Garamond" w:hAnsi="Garamond"/>
          <w:sz w:val="20"/>
          <w:szCs w:val="20"/>
        </w:rPr>
        <w:t>na servisovaných náhradných dieloch</w:t>
      </w:r>
      <w:r>
        <w:rPr>
          <w:rFonts w:ascii="Garamond" w:hAnsi="Garamond"/>
          <w:sz w:val="20"/>
          <w:szCs w:val="20"/>
        </w:rPr>
        <w:t xml:space="preserve"> po poskytnutí Služby podľa Zmluvy a táto porucha bráni uvedeniu vozidla do</w:t>
      </w:r>
      <w:r w:rsidR="00886C3E">
        <w:rPr>
          <w:rFonts w:ascii="Garamond" w:hAnsi="Garamond"/>
          <w:sz w:val="20"/>
          <w:szCs w:val="20"/>
        </w:rPr>
        <w:t xml:space="preserve"> </w:t>
      </w:r>
      <w:r w:rsidR="007C7C56">
        <w:rPr>
          <w:rFonts w:ascii="Garamond" w:hAnsi="Garamond"/>
          <w:sz w:val="20"/>
          <w:szCs w:val="20"/>
        </w:rPr>
        <w:t>riadnej prevádzky s cestujúcimi</w:t>
      </w:r>
      <w:r>
        <w:rPr>
          <w:rFonts w:ascii="Garamond" w:hAnsi="Garamond"/>
          <w:sz w:val="20"/>
          <w:szCs w:val="20"/>
        </w:rPr>
        <w:t xml:space="preserve">, Poskytovateľ je povinný </w:t>
      </w:r>
      <w:r w:rsidR="008D7089">
        <w:rPr>
          <w:rFonts w:ascii="Garamond" w:hAnsi="Garamond"/>
          <w:sz w:val="20"/>
          <w:szCs w:val="20"/>
        </w:rPr>
        <w:t xml:space="preserve">túto poruchu odstrániť bez zbytočného odkladu, najneskôr však do </w:t>
      </w:r>
      <w:r w:rsidR="007C7C56">
        <w:rPr>
          <w:rFonts w:ascii="Garamond" w:hAnsi="Garamond"/>
          <w:sz w:val="20"/>
          <w:szCs w:val="20"/>
        </w:rPr>
        <w:t>48</w:t>
      </w:r>
      <w:r w:rsidR="008D7089">
        <w:rPr>
          <w:rFonts w:ascii="Garamond" w:hAnsi="Garamond"/>
          <w:sz w:val="20"/>
          <w:szCs w:val="20"/>
        </w:rPr>
        <w:t xml:space="preserve"> (</w:t>
      </w:r>
      <w:r w:rsidR="00886C3E">
        <w:rPr>
          <w:rFonts w:ascii="Garamond" w:hAnsi="Garamond"/>
          <w:sz w:val="20"/>
          <w:szCs w:val="20"/>
        </w:rPr>
        <w:t xml:space="preserve"> štyridsaťosem </w:t>
      </w:r>
      <w:r w:rsidR="008D7089">
        <w:rPr>
          <w:rFonts w:ascii="Garamond" w:hAnsi="Garamond"/>
          <w:sz w:val="20"/>
          <w:szCs w:val="20"/>
        </w:rPr>
        <w:t>) hodín od jej nahlásenia Poskytovateľovi</w:t>
      </w:r>
      <w:r w:rsidR="00886C3E">
        <w:rPr>
          <w:rFonts w:ascii="Garamond" w:hAnsi="Garamond"/>
          <w:sz w:val="20"/>
          <w:szCs w:val="20"/>
        </w:rPr>
        <w:t xml:space="preserve"> </w:t>
      </w:r>
      <w:r w:rsidR="007C7C56">
        <w:rPr>
          <w:rFonts w:ascii="Garamond" w:hAnsi="Garamond"/>
          <w:sz w:val="20"/>
          <w:szCs w:val="20"/>
        </w:rPr>
        <w:t>cez ITS</w:t>
      </w:r>
      <w:r w:rsidR="00CC2869">
        <w:rPr>
          <w:rFonts w:ascii="Garamond" w:hAnsi="Garamond"/>
          <w:sz w:val="20"/>
          <w:szCs w:val="20"/>
        </w:rPr>
        <w:t xml:space="preserve"> a bez účtovania dodatočných dopravných nákladov. </w:t>
      </w:r>
    </w:p>
    <w:p w14:paraId="5F90C1C8" w14:textId="77777777" w:rsidR="00BC0F72" w:rsidRDefault="00BC0F72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A67188A" w14:textId="513FF2D4" w:rsidR="00276157" w:rsidRPr="00886C3E" w:rsidRDefault="00334A88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86C3E">
        <w:rPr>
          <w:rFonts w:ascii="Garamond" w:hAnsi="Garamond"/>
          <w:sz w:val="20"/>
          <w:szCs w:val="20"/>
        </w:rPr>
        <w:t xml:space="preserve">Zmluvné strany sa dohodli, že zoznam servisných úkonov v rámci poskytovania Služby a ich časová náročnosť sú uvedené v Prílohe 1 </w:t>
      </w:r>
      <w:r w:rsidR="00DC6CA8" w:rsidRPr="00886C3E">
        <w:rPr>
          <w:rFonts w:ascii="Garamond" w:hAnsi="Garamond"/>
          <w:sz w:val="20"/>
          <w:szCs w:val="20"/>
        </w:rPr>
        <w:t xml:space="preserve">časť B </w:t>
      </w:r>
      <w:r w:rsidRPr="00886C3E">
        <w:rPr>
          <w:rFonts w:ascii="Garamond" w:hAnsi="Garamond"/>
          <w:sz w:val="20"/>
          <w:szCs w:val="20"/>
        </w:rPr>
        <w:t>Zmluvy</w:t>
      </w:r>
      <w:r w:rsidR="00276157" w:rsidRPr="00886C3E">
        <w:rPr>
          <w:rFonts w:ascii="Garamond" w:hAnsi="Garamond"/>
          <w:sz w:val="20"/>
          <w:szCs w:val="20"/>
        </w:rPr>
        <w:t>.</w:t>
      </w:r>
      <w:r w:rsidRPr="00886C3E">
        <w:rPr>
          <w:rFonts w:ascii="Garamond" w:hAnsi="Garamond"/>
          <w:sz w:val="20"/>
          <w:szCs w:val="20"/>
        </w:rPr>
        <w:t xml:space="preserve"> Časová náročnosť servisných úkonov deklarovaná Poskytovateľom v Prílohe 1</w:t>
      </w:r>
      <w:r w:rsidR="00DC6CA8" w:rsidRPr="00886C3E">
        <w:rPr>
          <w:rFonts w:ascii="Garamond" w:hAnsi="Garamond"/>
          <w:sz w:val="20"/>
          <w:szCs w:val="20"/>
        </w:rPr>
        <w:t xml:space="preserve"> časť B</w:t>
      </w:r>
      <w:r w:rsidRPr="00886C3E">
        <w:rPr>
          <w:rFonts w:ascii="Garamond" w:hAnsi="Garamond"/>
          <w:sz w:val="20"/>
          <w:szCs w:val="20"/>
        </w:rPr>
        <w:t xml:space="preserve"> Zmluvy predstavuje normu, ktorú Poskytovateľ nemôže prekročiť. Poskytovateľ je oprávnený fakturovať Objednávateľovi maximálne skutočný čas strávený pri vykonávaní servisných úkonov v rámci poskytovania Služby. Zmluvné strany sa dohodli, že môžu pristúpiť k prehodnoteniu časovej náročnosti servisných úkonov podľa Prílohy 1 </w:t>
      </w:r>
      <w:r w:rsidR="00DC6CA8" w:rsidRPr="00886C3E">
        <w:rPr>
          <w:rFonts w:ascii="Garamond" w:hAnsi="Garamond"/>
          <w:sz w:val="20"/>
          <w:szCs w:val="20"/>
        </w:rPr>
        <w:t xml:space="preserve">časť B </w:t>
      </w:r>
      <w:r w:rsidRPr="00886C3E">
        <w:rPr>
          <w:rFonts w:ascii="Garamond" w:hAnsi="Garamond"/>
          <w:sz w:val="20"/>
          <w:szCs w:val="20"/>
        </w:rPr>
        <w:t>Zmluvy</w:t>
      </w:r>
      <w:r w:rsidR="008023DF" w:rsidRPr="00886C3E">
        <w:rPr>
          <w:rFonts w:ascii="Garamond" w:hAnsi="Garamond"/>
          <w:sz w:val="20"/>
          <w:szCs w:val="20"/>
        </w:rPr>
        <w:t xml:space="preserve"> jeden</w:t>
      </w:r>
      <w:r w:rsidRPr="00886C3E">
        <w:rPr>
          <w:rFonts w:ascii="Garamond" w:hAnsi="Garamond"/>
          <w:sz w:val="20"/>
          <w:szCs w:val="20"/>
        </w:rPr>
        <w:t xml:space="preserve">krát </w:t>
      </w:r>
      <w:r w:rsidR="008023DF" w:rsidRPr="00886C3E">
        <w:rPr>
          <w:rFonts w:ascii="Garamond" w:hAnsi="Garamond"/>
          <w:sz w:val="20"/>
          <w:szCs w:val="20"/>
        </w:rPr>
        <w:t>za štvrťrok</w:t>
      </w:r>
      <w:r w:rsidRPr="00886C3E">
        <w:rPr>
          <w:rFonts w:ascii="Garamond" w:hAnsi="Garamond"/>
          <w:sz w:val="20"/>
          <w:szCs w:val="20"/>
        </w:rPr>
        <w:t>, pok</w:t>
      </w:r>
      <w:r w:rsidR="008023DF" w:rsidRPr="00886C3E">
        <w:rPr>
          <w:rFonts w:ascii="Garamond" w:hAnsi="Garamond"/>
          <w:sz w:val="20"/>
          <w:szCs w:val="20"/>
        </w:rPr>
        <w:t>iaľ</w:t>
      </w:r>
      <w:r w:rsidRPr="00886C3E">
        <w:rPr>
          <w:rFonts w:ascii="Garamond" w:hAnsi="Garamond"/>
          <w:sz w:val="20"/>
          <w:szCs w:val="20"/>
        </w:rPr>
        <w:t xml:space="preserve"> to bude opodstatn</w:t>
      </w:r>
      <w:r w:rsidR="008023DF" w:rsidRPr="00886C3E">
        <w:rPr>
          <w:rFonts w:ascii="Garamond" w:hAnsi="Garamond"/>
          <w:sz w:val="20"/>
          <w:szCs w:val="20"/>
        </w:rPr>
        <w:t>e</w:t>
      </w:r>
      <w:r w:rsidRPr="00886C3E">
        <w:rPr>
          <w:rFonts w:ascii="Garamond" w:hAnsi="Garamond"/>
          <w:sz w:val="20"/>
          <w:szCs w:val="20"/>
        </w:rPr>
        <w:t>né vzh</w:t>
      </w:r>
      <w:r w:rsidR="008023DF" w:rsidRPr="00886C3E">
        <w:rPr>
          <w:rFonts w:ascii="Garamond" w:hAnsi="Garamond"/>
          <w:sz w:val="20"/>
          <w:szCs w:val="20"/>
        </w:rPr>
        <w:t>ľa</w:t>
      </w:r>
      <w:r w:rsidRPr="00886C3E">
        <w:rPr>
          <w:rFonts w:ascii="Garamond" w:hAnsi="Garamond"/>
          <w:sz w:val="20"/>
          <w:szCs w:val="20"/>
        </w:rPr>
        <w:t>d</w:t>
      </w:r>
      <w:r w:rsidR="008023DF" w:rsidRPr="00886C3E">
        <w:rPr>
          <w:rFonts w:ascii="Garamond" w:hAnsi="Garamond"/>
          <w:sz w:val="20"/>
          <w:szCs w:val="20"/>
        </w:rPr>
        <w:t>o</w:t>
      </w:r>
      <w:r w:rsidRPr="00886C3E">
        <w:rPr>
          <w:rFonts w:ascii="Garamond" w:hAnsi="Garamond"/>
          <w:sz w:val="20"/>
          <w:szCs w:val="20"/>
        </w:rPr>
        <w:t xml:space="preserve">m na </w:t>
      </w:r>
      <w:r w:rsidR="008023DF" w:rsidRPr="00886C3E">
        <w:rPr>
          <w:rFonts w:ascii="Garamond" w:hAnsi="Garamond"/>
          <w:sz w:val="20"/>
          <w:szCs w:val="20"/>
        </w:rPr>
        <w:t>preukázateľnú skutočnú</w:t>
      </w:r>
      <w:r w:rsidR="00886C3E" w:rsidRPr="00886C3E">
        <w:rPr>
          <w:rFonts w:ascii="Garamond" w:hAnsi="Garamond"/>
          <w:sz w:val="20"/>
          <w:szCs w:val="20"/>
        </w:rPr>
        <w:t xml:space="preserve"> </w:t>
      </w:r>
      <w:r w:rsidR="00AE2462" w:rsidRPr="00886C3E">
        <w:rPr>
          <w:rFonts w:ascii="Garamond" w:hAnsi="Garamond"/>
          <w:sz w:val="20"/>
          <w:szCs w:val="20"/>
        </w:rPr>
        <w:t xml:space="preserve">časovú </w:t>
      </w:r>
      <w:r w:rsidRPr="00886C3E">
        <w:rPr>
          <w:rFonts w:ascii="Garamond" w:hAnsi="Garamond"/>
          <w:sz w:val="20"/>
          <w:szCs w:val="20"/>
        </w:rPr>
        <w:t>náročnos</w:t>
      </w:r>
      <w:r w:rsidR="008023DF" w:rsidRPr="00886C3E">
        <w:rPr>
          <w:rFonts w:ascii="Garamond" w:hAnsi="Garamond"/>
          <w:sz w:val="20"/>
          <w:szCs w:val="20"/>
        </w:rPr>
        <w:t>ť</w:t>
      </w:r>
      <w:r w:rsidRPr="00886C3E">
        <w:rPr>
          <w:rFonts w:ascii="Garamond" w:hAnsi="Garamond"/>
          <w:sz w:val="20"/>
          <w:szCs w:val="20"/>
        </w:rPr>
        <w:t xml:space="preserve"> servisn</w:t>
      </w:r>
      <w:r w:rsidR="008023DF" w:rsidRPr="00886C3E">
        <w:rPr>
          <w:rFonts w:ascii="Garamond" w:hAnsi="Garamond"/>
          <w:sz w:val="20"/>
          <w:szCs w:val="20"/>
        </w:rPr>
        <w:t>ý</w:t>
      </w:r>
      <w:r w:rsidRPr="00886C3E">
        <w:rPr>
          <w:rFonts w:ascii="Garamond" w:hAnsi="Garamond"/>
          <w:sz w:val="20"/>
          <w:szCs w:val="20"/>
        </w:rPr>
        <w:t>ch úkon</w:t>
      </w:r>
      <w:r w:rsidR="008023DF" w:rsidRPr="00886C3E">
        <w:rPr>
          <w:rFonts w:ascii="Garamond" w:hAnsi="Garamond"/>
          <w:sz w:val="20"/>
          <w:szCs w:val="20"/>
        </w:rPr>
        <w:t>ov</w:t>
      </w:r>
      <w:r w:rsidRPr="00886C3E">
        <w:rPr>
          <w:rFonts w:ascii="Garamond" w:hAnsi="Garamond"/>
          <w:sz w:val="20"/>
          <w:szCs w:val="20"/>
        </w:rPr>
        <w:t>. Zm</w:t>
      </w:r>
      <w:r w:rsidR="008023DF" w:rsidRPr="00886C3E">
        <w:rPr>
          <w:rFonts w:ascii="Garamond" w:hAnsi="Garamond"/>
          <w:sz w:val="20"/>
          <w:szCs w:val="20"/>
        </w:rPr>
        <w:t>e</w:t>
      </w:r>
      <w:r w:rsidRPr="00886C3E">
        <w:rPr>
          <w:rFonts w:ascii="Garamond" w:hAnsi="Garamond"/>
          <w:sz w:val="20"/>
          <w:szCs w:val="20"/>
        </w:rPr>
        <w:t>na časov</w:t>
      </w:r>
      <w:r w:rsidR="008023DF" w:rsidRPr="00886C3E">
        <w:rPr>
          <w:rFonts w:ascii="Garamond" w:hAnsi="Garamond"/>
          <w:sz w:val="20"/>
          <w:szCs w:val="20"/>
        </w:rPr>
        <w:t>ej</w:t>
      </w:r>
      <w:r w:rsidRPr="00886C3E">
        <w:rPr>
          <w:rFonts w:ascii="Garamond" w:hAnsi="Garamond"/>
          <w:sz w:val="20"/>
          <w:szCs w:val="20"/>
        </w:rPr>
        <w:t xml:space="preserve"> náročnosti servisn</w:t>
      </w:r>
      <w:r w:rsidR="008023DF" w:rsidRPr="00886C3E">
        <w:rPr>
          <w:rFonts w:ascii="Garamond" w:hAnsi="Garamond"/>
          <w:sz w:val="20"/>
          <w:szCs w:val="20"/>
        </w:rPr>
        <w:t>ý</w:t>
      </w:r>
      <w:r w:rsidRPr="00886C3E">
        <w:rPr>
          <w:rFonts w:ascii="Garamond" w:hAnsi="Garamond"/>
          <w:sz w:val="20"/>
          <w:szCs w:val="20"/>
        </w:rPr>
        <w:t>ch úkon</w:t>
      </w:r>
      <w:r w:rsidR="008023DF" w:rsidRPr="00886C3E">
        <w:rPr>
          <w:rFonts w:ascii="Garamond" w:hAnsi="Garamond"/>
          <w:sz w:val="20"/>
          <w:szCs w:val="20"/>
        </w:rPr>
        <w:t>ov</w:t>
      </w:r>
      <w:r w:rsidRPr="00886C3E">
        <w:rPr>
          <w:rFonts w:ascii="Garamond" w:hAnsi="Garamond"/>
          <w:sz w:val="20"/>
          <w:szCs w:val="20"/>
        </w:rPr>
        <w:t xml:space="preserve"> bude realizov</w:t>
      </w:r>
      <w:r w:rsidR="008023DF" w:rsidRPr="00886C3E">
        <w:rPr>
          <w:rFonts w:ascii="Garamond" w:hAnsi="Garamond"/>
          <w:sz w:val="20"/>
          <w:szCs w:val="20"/>
        </w:rPr>
        <w:t>a</w:t>
      </w:r>
      <w:r w:rsidRPr="00886C3E">
        <w:rPr>
          <w:rFonts w:ascii="Garamond" w:hAnsi="Garamond"/>
          <w:sz w:val="20"/>
          <w:szCs w:val="20"/>
        </w:rPr>
        <w:t>n</w:t>
      </w:r>
      <w:r w:rsidR="008023DF" w:rsidRPr="00886C3E">
        <w:rPr>
          <w:rFonts w:ascii="Garamond" w:hAnsi="Garamond"/>
          <w:sz w:val="20"/>
          <w:szCs w:val="20"/>
        </w:rPr>
        <w:t>á</w:t>
      </w:r>
      <w:r w:rsidRPr="00886C3E">
        <w:rPr>
          <w:rFonts w:ascii="Garamond" w:hAnsi="Garamond"/>
          <w:sz w:val="20"/>
          <w:szCs w:val="20"/>
        </w:rPr>
        <w:t xml:space="preserve"> </w:t>
      </w:r>
      <w:r w:rsidR="008023DF" w:rsidRPr="00886C3E">
        <w:rPr>
          <w:rFonts w:ascii="Garamond" w:hAnsi="Garamond"/>
          <w:sz w:val="20"/>
          <w:szCs w:val="20"/>
        </w:rPr>
        <w:t>uzatvorením písomného</w:t>
      </w:r>
      <w:r w:rsidRPr="00886C3E">
        <w:rPr>
          <w:rFonts w:ascii="Garamond" w:hAnsi="Garamond"/>
          <w:sz w:val="20"/>
          <w:szCs w:val="20"/>
        </w:rPr>
        <w:t xml:space="preserve"> dodatku k </w:t>
      </w:r>
      <w:r w:rsidR="008023DF" w:rsidRPr="00886C3E">
        <w:rPr>
          <w:rFonts w:ascii="Garamond" w:hAnsi="Garamond"/>
          <w:sz w:val="20"/>
          <w:szCs w:val="20"/>
        </w:rPr>
        <w:t>Zmluve</w:t>
      </w:r>
      <w:r w:rsidRPr="00886C3E">
        <w:rPr>
          <w:rFonts w:ascii="Garamond" w:hAnsi="Garamond"/>
          <w:sz w:val="20"/>
          <w:szCs w:val="20"/>
        </w:rPr>
        <w:t>.</w:t>
      </w:r>
      <w:r w:rsidR="00B62536" w:rsidRPr="00886C3E">
        <w:rPr>
          <w:rFonts w:ascii="Garamond" w:hAnsi="Garamond"/>
          <w:sz w:val="20"/>
          <w:szCs w:val="20"/>
        </w:rPr>
        <w:t xml:space="preserve"> </w:t>
      </w:r>
    </w:p>
    <w:p w14:paraId="0ABE240E" w14:textId="77777777" w:rsidR="00817E72" w:rsidRPr="00952DB2" w:rsidRDefault="00817E72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5F9C7C" w14:textId="19E19CBA" w:rsidR="00DB2EA2" w:rsidRPr="00952DB2" w:rsidRDefault="00DB2EA2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86C3E">
        <w:rPr>
          <w:rFonts w:ascii="Garamond" w:hAnsi="Garamond"/>
          <w:sz w:val="20"/>
          <w:szCs w:val="20"/>
        </w:rPr>
        <w:t>Zmluvné strany sú povinné po riadnom poskytnutí Služby</w:t>
      </w:r>
      <w:r w:rsidR="00DC6CA8" w:rsidRPr="00886C3E">
        <w:rPr>
          <w:rFonts w:ascii="Garamond" w:hAnsi="Garamond"/>
          <w:sz w:val="20"/>
          <w:szCs w:val="20"/>
        </w:rPr>
        <w:t xml:space="preserve"> formou servisu</w:t>
      </w:r>
      <w:r w:rsidRPr="00886C3E">
        <w:rPr>
          <w:rFonts w:ascii="Garamond" w:hAnsi="Garamond"/>
          <w:sz w:val="20"/>
          <w:szCs w:val="20"/>
        </w:rPr>
        <w:t xml:space="preserve"> podpísať </w:t>
      </w:r>
      <w:r w:rsidR="00C35E63" w:rsidRPr="00886C3E">
        <w:rPr>
          <w:rFonts w:ascii="Garamond" w:hAnsi="Garamond"/>
          <w:b/>
          <w:bCs/>
          <w:sz w:val="20"/>
          <w:szCs w:val="20"/>
        </w:rPr>
        <w:t>Servisný p</w:t>
      </w:r>
      <w:r w:rsidR="00334A88" w:rsidRPr="00886C3E">
        <w:rPr>
          <w:rFonts w:ascii="Garamond" w:hAnsi="Garamond"/>
          <w:b/>
          <w:bCs/>
          <w:sz w:val="20"/>
          <w:szCs w:val="20"/>
        </w:rPr>
        <w:t>rotokol</w:t>
      </w:r>
      <w:r w:rsidR="00AE2462" w:rsidRPr="00886C3E">
        <w:rPr>
          <w:rFonts w:ascii="Garamond" w:hAnsi="Garamond"/>
          <w:b/>
          <w:bCs/>
          <w:sz w:val="20"/>
          <w:szCs w:val="20"/>
        </w:rPr>
        <w:t xml:space="preserve"> a uzatvoriť záležitosť v ITS</w:t>
      </w:r>
      <w:r w:rsidRPr="00886C3E">
        <w:rPr>
          <w:rFonts w:ascii="Garamond" w:hAnsi="Garamond"/>
          <w:sz w:val="20"/>
          <w:szCs w:val="20"/>
        </w:rPr>
        <w:t>.</w:t>
      </w:r>
      <w:r w:rsidRPr="00886C3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886C3E">
        <w:rPr>
          <w:rFonts w:ascii="Garamond" w:hAnsi="Garamond"/>
          <w:sz w:val="20"/>
          <w:szCs w:val="20"/>
        </w:rPr>
        <w:t>Služba</w:t>
      </w:r>
      <w:r w:rsidR="00DC6CA8" w:rsidRPr="00886C3E">
        <w:rPr>
          <w:rFonts w:ascii="Garamond" w:hAnsi="Garamond"/>
          <w:sz w:val="20"/>
          <w:szCs w:val="20"/>
        </w:rPr>
        <w:t xml:space="preserve"> poskytnutá formou servisu </w:t>
      </w:r>
      <w:r w:rsidRPr="00886C3E">
        <w:rPr>
          <w:rFonts w:ascii="Garamond" w:hAnsi="Garamond"/>
          <w:sz w:val="20"/>
          <w:szCs w:val="20"/>
        </w:rPr>
        <w:t xml:space="preserve">sa bude považovať za riadne poskytnutú Objednávateľovi </w:t>
      </w:r>
      <w:r w:rsidRPr="00952DB2">
        <w:rPr>
          <w:rFonts w:ascii="Garamond" w:hAnsi="Garamond"/>
          <w:sz w:val="20"/>
          <w:szCs w:val="20"/>
        </w:rPr>
        <w:t xml:space="preserve">okamihom podpísania </w:t>
      </w:r>
      <w:r w:rsidR="00C35E63">
        <w:rPr>
          <w:rFonts w:ascii="Garamond" w:hAnsi="Garamond"/>
          <w:sz w:val="20"/>
          <w:szCs w:val="20"/>
        </w:rPr>
        <w:t>Servisného p</w:t>
      </w:r>
      <w:r w:rsidRPr="00952DB2">
        <w:rPr>
          <w:rFonts w:ascii="Garamond" w:hAnsi="Garamond"/>
          <w:sz w:val="20"/>
          <w:szCs w:val="20"/>
        </w:rPr>
        <w:t>rotokolu oprávnenými zástupcami Zmluvných strán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3D26B0" w14:textId="77777777" w:rsidR="009E090D" w:rsidRPr="00952DB2" w:rsidRDefault="009E090D" w:rsidP="001C27BE">
      <w:pPr>
        <w:pStyle w:val="Odsekzoznamu"/>
        <w:widowControl w:val="0"/>
        <w:tabs>
          <w:tab w:val="num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5C329" w14:textId="5FB2BC16" w:rsidR="001006AB" w:rsidRDefault="001006AB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Zmluvné strany sa dohodli, že všetky skutočnosti týkajúce sa </w:t>
      </w:r>
      <w:r w:rsidR="007F4BEF">
        <w:rPr>
          <w:rFonts w:ascii="Garamond" w:hAnsi="Garamond"/>
          <w:sz w:val="20"/>
          <w:szCs w:val="20"/>
        </w:rPr>
        <w:t>vykonania servisného úkonu, vrátane vznesenia p</w:t>
      </w:r>
      <w:r w:rsidR="001C27BE">
        <w:rPr>
          <w:rFonts w:ascii="Garamond" w:hAnsi="Garamond"/>
          <w:sz w:val="20"/>
          <w:szCs w:val="20"/>
        </w:rPr>
        <w:t>r</w:t>
      </w:r>
      <w:r w:rsidR="007F4BEF">
        <w:rPr>
          <w:rFonts w:ascii="Garamond" w:hAnsi="Garamond"/>
          <w:sz w:val="20"/>
          <w:szCs w:val="20"/>
        </w:rPr>
        <w:t>ípadných námietok, požiadaviek, pripomienok k servisnému zásahu budú uvedené v</w:t>
      </w:r>
      <w:r w:rsidR="00C35E63">
        <w:rPr>
          <w:rFonts w:ascii="Garamond" w:hAnsi="Garamond"/>
          <w:sz w:val="20"/>
          <w:szCs w:val="20"/>
        </w:rPr>
        <w:t xml:space="preserve"> Servisnom</w:t>
      </w:r>
      <w:r w:rsidR="007F4BEF">
        <w:rPr>
          <w:rFonts w:ascii="Garamond" w:hAnsi="Garamond"/>
          <w:sz w:val="20"/>
          <w:szCs w:val="20"/>
        </w:rPr>
        <w:t> </w:t>
      </w:r>
      <w:r w:rsidR="00C35E63">
        <w:rPr>
          <w:rFonts w:ascii="Garamond" w:hAnsi="Garamond"/>
          <w:sz w:val="20"/>
          <w:szCs w:val="20"/>
        </w:rPr>
        <w:t>p</w:t>
      </w:r>
      <w:r w:rsidR="007F4BEF">
        <w:rPr>
          <w:rFonts w:ascii="Garamond" w:hAnsi="Garamond"/>
          <w:sz w:val="20"/>
          <w:szCs w:val="20"/>
        </w:rPr>
        <w:t xml:space="preserve">rotokole. </w:t>
      </w:r>
    </w:p>
    <w:p w14:paraId="1666838A" w14:textId="77777777" w:rsidR="001C27BE" w:rsidRPr="001C27BE" w:rsidRDefault="001C27BE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5BA8329" w14:textId="1472E276" w:rsidR="00D9453A" w:rsidRDefault="00D9453A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Poskytovateľ</w:t>
      </w:r>
      <w:r w:rsidRPr="00043B8B">
        <w:rPr>
          <w:rFonts w:ascii="Garamond" w:hAnsi="Garamond"/>
          <w:sz w:val="20"/>
          <w:szCs w:val="20"/>
        </w:rPr>
        <w:t xml:space="preserve"> sa zaväzuje, že </w:t>
      </w:r>
      <w:r>
        <w:rPr>
          <w:rFonts w:ascii="Garamond" w:hAnsi="Garamond"/>
          <w:sz w:val="20"/>
          <w:szCs w:val="20"/>
        </w:rPr>
        <w:t>dodané náhradné diely</w:t>
      </w:r>
      <w:r w:rsidRPr="00043B8B">
        <w:rPr>
          <w:rFonts w:ascii="Garamond" w:hAnsi="Garamond"/>
          <w:sz w:val="20"/>
          <w:szCs w:val="20"/>
        </w:rPr>
        <w:t xml:space="preserve">: </w:t>
      </w:r>
    </w:p>
    <w:p w14:paraId="1F4684A7" w14:textId="77777777" w:rsidR="00D9453A" w:rsidRPr="00043B8B" w:rsidRDefault="00D9453A" w:rsidP="001C27BE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</w:rPr>
      </w:pPr>
    </w:p>
    <w:p w14:paraId="6F5BBC74" w14:textId="555EF1FD" w:rsidR="00D9453A" w:rsidRPr="00F33367" w:rsidRDefault="00D9453A" w:rsidP="001C27BE">
      <w:pPr>
        <w:pStyle w:val="Odsekzoznamu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418" w:hanging="709"/>
        <w:rPr>
          <w:rFonts w:ascii="Garamond" w:hAnsi="Garamond"/>
          <w:sz w:val="20"/>
          <w:szCs w:val="20"/>
        </w:rPr>
      </w:pPr>
      <w:r w:rsidRPr="00F33367">
        <w:rPr>
          <w:rFonts w:ascii="Garamond" w:hAnsi="Garamond"/>
          <w:sz w:val="20"/>
          <w:szCs w:val="20"/>
        </w:rPr>
        <w:t xml:space="preserve">vyrába výrobca </w:t>
      </w:r>
      <w:r>
        <w:rPr>
          <w:rFonts w:ascii="Garamond" w:hAnsi="Garamond"/>
          <w:sz w:val="20"/>
          <w:szCs w:val="20"/>
        </w:rPr>
        <w:t>náhradných dielov</w:t>
      </w:r>
      <w:r w:rsidRPr="00F33367">
        <w:rPr>
          <w:rFonts w:ascii="Garamond" w:hAnsi="Garamond"/>
          <w:sz w:val="20"/>
          <w:szCs w:val="20"/>
        </w:rPr>
        <w:t>;</w:t>
      </w:r>
    </w:p>
    <w:p w14:paraId="2D599A6A" w14:textId="77777777" w:rsidR="00D9453A" w:rsidRDefault="00D9453A" w:rsidP="001C27BE">
      <w:pPr>
        <w:pStyle w:val="Odsekzoznamu"/>
        <w:widowControl w:val="0"/>
        <w:autoSpaceDE w:val="0"/>
        <w:autoSpaceDN w:val="0"/>
        <w:spacing w:after="0" w:line="240" w:lineRule="auto"/>
        <w:ind w:left="1418"/>
        <w:rPr>
          <w:rFonts w:ascii="Garamond" w:hAnsi="Garamond"/>
          <w:sz w:val="20"/>
          <w:szCs w:val="20"/>
        </w:rPr>
      </w:pPr>
    </w:p>
    <w:p w14:paraId="61859A1D" w14:textId="741B1255" w:rsidR="00D9453A" w:rsidRDefault="00D9453A" w:rsidP="001C27BE">
      <w:pPr>
        <w:pStyle w:val="Odsekzoznamu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418" w:hanging="70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vyrába s</w:t>
      </w:r>
      <w:r w:rsidRPr="00043B8B">
        <w:rPr>
          <w:rFonts w:ascii="Garamond" w:hAnsi="Garamond"/>
          <w:sz w:val="20"/>
          <w:szCs w:val="20"/>
        </w:rPr>
        <w:t xml:space="preserve">ubdodávateľ – výrobca náhradných dielov a dodáva ich </w:t>
      </w:r>
      <w:r>
        <w:rPr>
          <w:rFonts w:ascii="Garamond" w:hAnsi="Garamond"/>
          <w:sz w:val="20"/>
          <w:szCs w:val="20"/>
        </w:rPr>
        <w:t>Poskytovateľovi</w:t>
      </w:r>
      <w:r w:rsidRPr="00043B8B">
        <w:rPr>
          <w:rFonts w:ascii="Garamond" w:hAnsi="Garamond"/>
          <w:sz w:val="20"/>
          <w:szCs w:val="20"/>
        </w:rPr>
        <w:t>; a</w:t>
      </w:r>
    </w:p>
    <w:p w14:paraId="12DD9498" w14:textId="51DE7EC9" w:rsidR="00D9453A" w:rsidRPr="001C27BE" w:rsidRDefault="00D9453A" w:rsidP="001C27BE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</w:rPr>
      </w:pPr>
      <w:r w:rsidRPr="00D9453A">
        <w:rPr>
          <w:rFonts w:ascii="Garamond" w:hAnsi="Garamond"/>
          <w:sz w:val="20"/>
          <w:szCs w:val="20"/>
        </w:rPr>
        <w:t xml:space="preserve"> </w:t>
      </w:r>
    </w:p>
    <w:p w14:paraId="0873F112" w14:textId="51DC941C" w:rsidR="001C27BE" w:rsidRDefault="00D9453A" w:rsidP="001C27BE">
      <w:pPr>
        <w:widowControl w:val="0"/>
        <w:autoSpaceDE w:val="0"/>
        <w:autoSpaceDN w:val="0"/>
        <w:spacing w:after="0" w:line="240" w:lineRule="auto"/>
        <w:ind w:left="70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</w:t>
      </w:r>
      <w:r w:rsidR="003A3432">
        <w:rPr>
          <w:rFonts w:ascii="Garamond" w:hAnsi="Garamond"/>
          <w:sz w:val="20"/>
          <w:szCs w:val="20"/>
        </w:rPr>
        <w:t>te</w:t>
      </w:r>
      <w:r w:rsidRPr="00F33367">
        <w:rPr>
          <w:rFonts w:ascii="Garamond" w:hAnsi="Garamond"/>
          <w:sz w:val="20"/>
          <w:szCs w:val="20"/>
        </w:rPr>
        <w:t>ľ je povinný preukázať, že dodan</w:t>
      </w:r>
      <w:r>
        <w:rPr>
          <w:rFonts w:ascii="Garamond" w:hAnsi="Garamond"/>
          <w:sz w:val="20"/>
          <w:szCs w:val="20"/>
        </w:rPr>
        <w:t>é</w:t>
      </w:r>
      <w:r w:rsidRPr="00F3336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náhradné diely</w:t>
      </w:r>
      <w:r w:rsidRPr="00F33367">
        <w:rPr>
          <w:rFonts w:ascii="Garamond" w:hAnsi="Garamond"/>
          <w:sz w:val="20"/>
          <w:szCs w:val="20"/>
        </w:rPr>
        <w:t xml:space="preserve"> spĺňa</w:t>
      </w:r>
      <w:r>
        <w:rPr>
          <w:rFonts w:ascii="Garamond" w:hAnsi="Garamond"/>
          <w:sz w:val="20"/>
          <w:szCs w:val="20"/>
        </w:rPr>
        <w:t>jú</w:t>
      </w:r>
      <w:r w:rsidRPr="00F33367">
        <w:rPr>
          <w:rFonts w:ascii="Garamond" w:hAnsi="Garamond"/>
          <w:sz w:val="20"/>
          <w:szCs w:val="20"/>
        </w:rPr>
        <w:t xml:space="preserve"> požiadavky na technické vlastnosti podľa predchádzajúcej vety, ak ho o to Objednávateľ požiada.</w:t>
      </w:r>
    </w:p>
    <w:p w14:paraId="31C109B7" w14:textId="39AFA933" w:rsidR="00D9453A" w:rsidRPr="00F33367" w:rsidRDefault="003A3432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Poskytovateľ</w:t>
      </w:r>
      <w:r w:rsidR="00D9453A" w:rsidRPr="00F33367">
        <w:rPr>
          <w:rFonts w:ascii="Garamond" w:hAnsi="Garamond"/>
          <w:sz w:val="20"/>
          <w:szCs w:val="20"/>
        </w:rPr>
        <w:t xml:space="preserve"> je povinný odovzdať Objednávateľovi spolu s</w:t>
      </w:r>
      <w:r>
        <w:rPr>
          <w:rFonts w:ascii="Garamond" w:hAnsi="Garamond"/>
          <w:sz w:val="20"/>
          <w:szCs w:val="20"/>
        </w:rPr>
        <w:t xml:space="preserve"> náhradnými dielmi </w:t>
      </w:r>
      <w:r w:rsidR="00D9453A" w:rsidRPr="00F33367">
        <w:rPr>
          <w:rFonts w:ascii="Garamond" w:hAnsi="Garamond"/>
          <w:sz w:val="20"/>
          <w:szCs w:val="20"/>
        </w:rPr>
        <w:t xml:space="preserve">súvisiace doklady </w:t>
      </w:r>
      <w:r w:rsidR="00D9453A" w:rsidRPr="00F33367">
        <w:rPr>
          <w:rFonts w:ascii="Garamond" w:hAnsi="Garamond" w:cs="Calibri"/>
          <w:sz w:val="20"/>
          <w:szCs w:val="20"/>
        </w:rPr>
        <w:t>potrebné</w:t>
      </w:r>
      <w:r w:rsidR="00D9453A" w:rsidRPr="00F33367">
        <w:rPr>
          <w:rFonts w:ascii="Garamond" w:hAnsi="Garamond"/>
          <w:sz w:val="20"/>
          <w:szCs w:val="20"/>
        </w:rPr>
        <w:t xml:space="preserve"> na jeho prevzatie, a to najmä: </w:t>
      </w:r>
    </w:p>
    <w:p w14:paraId="559E7F08" w14:textId="77777777" w:rsidR="00D9453A" w:rsidRPr="006B2508" w:rsidRDefault="00D9453A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C7C2FAC" w14:textId="6F8A2BE6" w:rsidR="00D9453A" w:rsidRPr="006B2508" w:rsidRDefault="00AE2462" w:rsidP="001C27BE">
      <w:pPr>
        <w:pStyle w:val="Odsekzoznamu"/>
        <w:widowControl w:val="0"/>
        <w:numPr>
          <w:ilvl w:val="4"/>
          <w:numId w:val="2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vytlačené zadanie</w:t>
      </w:r>
      <w:r w:rsidRPr="006B2508">
        <w:rPr>
          <w:rFonts w:ascii="Garamond" w:hAnsi="Garamond"/>
          <w:sz w:val="20"/>
          <w:szCs w:val="20"/>
        </w:rPr>
        <w:t xml:space="preserve"> </w:t>
      </w:r>
      <w:r w:rsidR="00D9453A" w:rsidRPr="006B2508">
        <w:rPr>
          <w:rFonts w:ascii="Garamond" w:hAnsi="Garamond"/>
          <w:sz w:val="20"/>
          <w:szCs w:val="20"/>
        </w:rPr>
        <w:t>objednávky</w:t>
      </w:r>
      <w:r>
        <w:rPr>
          <w:rFonts w:ascii="Garamond" w:hAnsi="Garamond"/>
          <w:sz w:val="20"/>
          <w:szCs w:val="20"/>
        </w:rPr>
        <w:t xml:space="preserve"> z ITS</w:t>
      </w:r>
      <w:r w:rsidR="00D9453A" w:rsidRPr="006B2508">
        <w:rPr>
          <w:rFonts w:ascii="Garamond" w:hAnsi="Garamond"/>
          <w:sz w:val="20"/>
          <w:szCs w:val="20"/>
        </w:rPr>
        <w:t>;</w:t>
      </w:r>
    </w:p>
    <w:p w14:paraId="033DA431" w14:textId="77777777" w:rsidR="00D9453A" w:rsidRPr="006B2508" w:rsidRDefault="00D9453A" w:rsidP="001C27BE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6ED0A2F2" w14:textId="77777777" w:rsidR="00D9453A" w:rsidRDefault="00D9453A" w:rsidP="001C27BE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 list</w:t>
      </w:r>
      <w:r>
        <w:rPr>
          <w:rFonts w:ascii="Garamond" w:hAnsi="Garamond"/>
          <w:sz w:val="20"/>
          <w:szCs w:val="20"/>
        </w:rPr>
        <w:t>; a</w:t>
      </w:r>
    </w:p>
    <w:p w14:paraId="55081221" w14:textId="77777777" w:rsidR="00D9453A" w:rsidRPr="00426FD8" w:rsidRDefault="00D9453A" w:rsidP="001C27BE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1AC6244" w14:textId="0B0C33E2" w:rsidR="00D9453A" w:rsidRPr="006B2508" w:rsidRDefault="00D9453A" w:rsidP="001C27BE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31A9D">
        <w:rPr>
          <w:rFonts w:ascii="Garamond" w:hAnsi="Garamond" w:cs="Calibri"/>
          <w:sz w:val="20"/>
          <w:szCs w:val="20"/>
        </w:rPr>
        <w:t>všetky doklady, ktoré sa na dodan</w:t>
      </w:r>
      <w:r w:rsidR="003A3432">
        <w:rPr>
          <w:rFonts w:ascii="Garamond" w:hAnsi="Garamond" w:cs="Calibri"/>
          <w:sz w:val="20"/>
          <w:szCs w:val="20"/>
        </w:rPr>
        <w:t>é náhradné diely</w:t>
      </w:r>
      <w:r w:rsidRPr="00B31A9D">
        <w:rPr>
          <w:rFonts w:ascii="Garamond" w:hAnsi="Garamond" w:cs="Calibri"/>
          <w:sz w:val="20"/>
          <w:szCs w:val="20"/>
        </w:rPr>
        <w:t xml:space="preserve"> vzťahujú (ako napr. </w:t>
      </w:r>
      <w:r>
        <w:rPr>
          <w:rFonts w:ascii="Garamond" w:hAnsi="Garamond" w:cs="Calibri"/>
          <w:sz w:val="20"/>
          <w:szCs w:val="20"/>
        </w:rPr>
        <w:t>v</w:t>
      </w:r>
      <w:r w:rsidRPr="00B31A9D">
        <w:rPr>
          <w:rFonts w:ascii="Garamond" w:hAnsi="Garamond" w:cs="Calibri"/>
          <w:sz w:val="20"/>
          <w:szCs w:val="20"/>
        </w:rPr>
        <w:t xml:space="preserve">yhlásenie o zhode, </w:t>
      </w:r>
      <w:r>
        <w:rPr>
          <w:rFonts w:ascii="Garamond" w:hAnsi="Garamond" w:cs="Calibri"/>
          <w:sz w:val="20"/>
          <w:szCs w:val="20"/>
        </w:rPr>
        <w:t>n</w:t>
      </w:r>
      <w:r w:rsidRPr="00B31A9D">
        <w:rPr>
          <w:rFonts w:ascii="Garamond" w:hAnsi="Garamond" w:cs="Calibri"/>
          <w:sz w:val="20"/>
          <w:szCs w:val="20"/>
        </w:rPr>
        <w:t xml:space="preserve">ávod na použitie, </w:t>
      </w:r>
      <w:r>
        <w:rPr>
          <w:rFonts w:ascii="Garamond" w:hAnsi="Garamond" w:cs="Calibri"/>
          <w:sz w:val="20"/>
          <w:szCs w:val="20"/>
        </w:rPr>
        <w:t>i</w:t>
      </w:r>
      <w:r w:rsidRPr="00B31A9D">
        <w:rPr>
          <w:rFonts w:ascii="Garamond" w:hAnsi="Garamond" w:cs="Calibri"/>
          <w:sz w:val="20"/>
          <w:szCs w:val="20"/>
        </w:rPr>
        <w:t>nformácie o  manipulovaní a skladovaní a pod.)</w:t>
      </w:r>
      <w:r w:rsidRPr="006B2508">
        <w:rPr>
          <w:rFonts w:ascii="Garamond" w:hAnsi="Garamond"/>
          <w:sz w:val="20"/>
          <w:szCs w:val="20"/>
        </w:rPr>
        <w:t>.</w:t>
      </w:r>
    </w:p>
    <w:p w14:paraId="3D42A238" w14:textId="77777777" w:rsidR="00D9453A" w:rsidRPr="006B2508" w:rsidRDefault="00D9453A" w:rsidP="001C27BE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0561E2D" w14:textId="6BD34618" w:rsidR="00D9453A" w:rsidRPr="006B2508" w:rsidRDefault="00D9453A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 je povinný</w:t>
      </w:r>
      <w:r w:rsidR="00CC2869">
        <w:rPr>
          <w:rFonts w:ascii="Garamond" w:hAnsi="Garamond"/>
          <w:sz w:val="20"/>
          <w:szCs w:val="20"/>
        </w:rPr>
        <w:t xml:space="preserve"> </w:t>
      </w:r>
      <w:r w:rsidR="00AE2462">
        <w:rPr>
          <w:rFonts w:ascii="Garamond" w:hAnsi="Garamond"/>
          <w:sz w:val="20"/>
          <w:szCs w:val="20"/>
        </w:rPr>
        <w:t>skontrolovať</w:t>
      </w:r>
      <w:r w:rsidR="00AE2462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</w:t>
      </w:r>
      <w:r w:rsidR="003A3432">
        <w:rPr>
          <w:rFonts w:ascii="Garamond" w:hAnsi="Garamond"/>
          <w:sz w:val="20"/>
          <w:szCs w:val="20"/>
        </w:rPr>
        <w:t>é náhradné diely</w:t>
      </w:r>
      <w:r w:rsidRPr="006B2508">
        <w:rPr>
          <w:rFonts w:ascii="Garamond" w:hAnsi="Garamond"/>
          <w:sz w:val="20"/>
          <w:szCs w:val="20"/>
        </w:rPr>
        <w:t xml:space="preserve"> pri jeho prevzatí. Ak počas</w:t>
      </w:r>
      <w:r w:rsidR="00CC2869">
        <w:rPr>
          <w:rFonts w:ascii="Garamond" w:hAnsi="Garamond"/>
          <w:sz w:val="20"/>
          <w:szCs w:val="20"/>
        </w:rPr>
        <w:t xml:space="preserve"> </w:t>
      </w:r>
      <w:r w:rsidR="00AE2462">
        <w:rPr>
          <w:rFonts w:ascii="Garamond" w:hAnsi="Garamond"/>
          <w:sz w:val="20"/>
          <w:szCs w:val="20"/>
        </w:rPr>
        <w:t>kontroly</w:t>
      </w:r>
      <w:r w:rsidR="00AE2462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</w:t>
      </w:r>
      <w:r w:rsidR="003A3432">
        <w:rPr>
          <w:rFonts w:ascii="Garamond" w:hAnsi="Garamond"/>
          <w:sz w:val="20"/>
          <w:szCs w:val="20"/>
        </w:rPr>
        <w:t>ých náhradných dielov</w:t>
      </w:r>
      <w:r w:rsidRPr="006B2508">
        <w:rPr>
          <w:rFonts w:ascii="Garamond" w:hAnsi="Garamond"/>
          <w:sz w:val="20"/>
          <w:szCs w:val="20"/>
        </w:rPr>
        <w:t xml:space="preserve"> budú zistené podstatné vady dodan</w:t>
      </w:r>
      <w:r w:rsidR="003A3432">
        <w:rPr>
          <w:rFonts w:ascii="Garamond" w:hAnsi="Garamond"/>
          <w:sz w:val="20"/>
          <w:szCs w:val="20"/>
        </w:rPr>
        <w:t>ých náhradných dielov</w:t>
      </w:r>
      <w:r w:rsidRPr="006B2508">
        <w:rPr>
          <w:rFonts w:ascii="Garamond" w:hAnsi="Garamond"/>
          <w:sz w:val="20"/>
          <w:szCs w:val="20"/>
        </w:rPr>
        <w:t xml:space="preserve">, Objednávateľ si vyhradzuje právo odmietnuť prevzatie </w:t>
      </w:r>
      <w:r w:rsidR="003A3432">
        <w:rPr>
          <w:rFonts w:ascii="Garamond" w:hAnsi="Garamond"/>
          <w:sz w:val="20"/>
          <w:szCs w:val="20"/>
        </w:rPr>
        <w:t>takýchto náhradných dielov</w:t>
      </w:r>
      <w:r w:rsidRPr="006B2508">
        <w:rPr>
          <w:rFonts w:ascii="Garamond" w:hAnsi="Garamond"/>
          <w:sz w:val="20"/>
          <w:szCs w:val="20"/>
        </w:rPr>
        <w:t xml:space="preserve">. </w:t>
      </w:r>
      <w:r w:rsidR="003A3432">
        <w:rPr>
          <w:rFonts w:ascii="Garamond" w:hAnsi="Garamond"/>
          <w:sz w:val="20"/>
          <w:szCs w:val="20"/>
        </w:rPr>
        <w:t>Náhradné diely</w:t>
      </w:r>
      <w:r w:rsidRPr="006B2508">
        <w:rPr>
          <w:rFonts w:ascii="Garamond" w:hAnsi="Garamond"/>
          <w:sz w:val="20"/>
          <w:szCs w:val="20"/>
        </w:rPr>
        <w:t xml:space="preserve"> m</w:t>
      </w:r>
      <w:r w:rsidR="003A3432">
        <w:rPr>
          <w:rFonts w:ascii="Garamond" w:hAnsi="Garamond"/>
          <w:sz w:val="20"/>
          <w:szCs w:val="20"/>
        </w:rPr>
        <w:t>ajú</w:t>
      </w:r>
      <w:r w:rsidRPr="006B2508">
        <w:rPr>
          <w:rFonts w:ascii="Garamond" w:hAnsi="Garamond"/>
          <w:sz w:val="20"/>
          <w:szCs w:val="20"/>
        </w:rPr>
        <w:t xml:space="preserve"> podstatné vady, ak: </w:t>
      </w:r>
    </w:p>
    <w:p w14:paraId="42D08A66" w14:textId="77777777" w:rsidR="00D9453A" w:rsidRPr="006B2508" w:rsidRDefault="00D9453A" w:rsidP="001C27BE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55A5407" w14:textId="41BB8D54" w:rsidR="00D9453A" w:rsidRPr="006B2508" w:rsidRDefault="00D9453A" w:rsidP="001C27BE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 bránia bežnému alebo zmluvne dohodnutému užívaniu</w:t>
      </w:r>
      <w:r w:rsidR="003A3432">
        <w:rPr>
          <w:rFonts w:ascii="Garamond" w:hAnsi="Garamond"/>
          <w:sz w:val="20"/>
          <w:szCs w:val="20"/>
        </w:rPr>
        <w:t xml:space="preserve"> náhradného dielu;</w:t>
      </w:r>
      <w:r w:rsidRPr="006B2508">
        <w:rPr>
          <w:rFonts w:ascii="Garamond" w:hAnsi="Garamond"/>
          <w:sz w:val="20"/>
          <w:szCs w:val="20"/>
        </w:rPr>
        <w:t xml:space="preserve"> a/alebo</w:t>
      </w:r>
    </w:p>
    <w:p w14:paraId="05567CBE" w14:textId="77777777" w:rsidR="00D9453A" w:rsidRPr="006B2508" w:rsidRDefault="00D9453A" w:rsidP="001C27BE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1FC4396" w14:textId="0379F849" w:rsidR="00D9453A" w:rsidRDefault="003A3432" w:rsidP="001C27BE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9453A" w:rsidRPr="006B2508">
        <w:rPr>
          <w:rFonts w:ascii="Garamond" w:hAnsi="Garamond"/>
          <w:sz w:val="20"/>
          <w:szCs w:val="20"/>
        </w:rPr>
        <w:t xml:space="preserve"> nedodrží dohodnutú akosť, štruktúru</w:t>
      </w:r>
      <w:r>
        <w:rPr>
          <w:rFonts w:ascii="Garamond" w:hAnsi="Garamond"/>
          <w:sz w:val="20"/>
          <w:szCs w:val="20"/>
        </w:rPr>
        <w:t>, vlastnosti</w:t>
      </w:r>
      <w:r w:rsidR="00D9453A" w:rsidRPr="006B2508">
        <w:rPr>
          <w:rFonts w:ascii="Garamond" w:hAnsi="Garamond"/>
          <w:sz w:val="20"/>
          <w:szCs w:val="20"/>
        </w:rPr>
        <w:t xml:space="preserve"> alebo množstvo </w:t>
      </w:r>
      <w:r>
        <w:rPr>
          <w:rFonts w:ascii="Garamond" w:hAnsi="Garamond"/>
          <w:sz w:val="20"/>
          <w:szCs w:val="20"/>
        </w:rPr>
        <w:t>náhradných dielov</w:t>
      </w:r>
      <w:r w:rsidR="00D9453A" w:rsidRPr="006B2508">
        <w:rPr>
          <w:rFonts w:ascii="Garamond" w:hAnsi="Garamond"/>
          <w:sz w:val="20"/>
          <w:szCs w:val="20"/>
        </w:rPr>
        <w:t xml:space="preserve"> špecifikovan</w:t>
      </w:r>
      <w:r>
        <w:rPr>
          <w:rFonts w:ascii="Garamond" w:hAnsi="Garamond"/>
          <w:sz w:val="20"/>
          <w:szCs w:val="20"/>
        </w:rPr>
        <w:t>ých</w:t>
      </w:r>
      <w:r w:rsidR="00D9453A" w:rsidRPr="006B2508">
        <w:rPr>
          <w:rFonts w:ascii="Garamond" w:hAnsi="Garamond"/>
          <w:sz w:val="20"/>
          <w:szCs w:val="20"/>
        </w:rPr>
        <w:t xml:space="preserve"> objednávkou a/alebo Zmluvou.</w:t>
      </w:r>
    </w:p>
    <w:p w14:paraId="25B9C509" w14:textId="77777777" w:rsidR="00D9453A" w:rsidRDefault="00D9453A" w:rsidP="001C27BE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62C8A131" w14:textId="1B8AA5FD" w:rsidR="00D9453A" w:rsidRDefault="00D9453A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 xml:space="preserve">V prípade, ak Objednávateľ pri </w:t>
      </w:r>
      <w:r w:rsidR="00AE2462">
        <w:rPr>
          <w:rFonts w:ascii="Garamond" w:hAnsi="Garamond"/>
          <w:sz w:val="20"/>
          <w:szCs w:val="20"/>
        </w:rPr>
        <w:t>kontrole</w:t>
      </w:r>
      <w:r w:rsidR="00AE2462" w:rsidRPr="006B2508">
        <w:rPr>
          <w:rFonts w:ascii="Garamond" w:hAnsi="Garamond"/>
          <w:sz w:val="20"/>
          <w:szCs w:val="20"/>
        </w:rPr>
        <w:t xml:space="preserve">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 xml:space="preserve"> podľa tohto článku bod 3.</w:t>
      </w:r>
      <w:r w:rsidR="003A3432">
        <w:rPr>
          <w:rFonts w:ascii="Garamond" w:hAnsi="Garamond"/>
          <w:sz w:val="20"/>
          <w:szCs w:val="20"/>
        </w:rPr>
        <w:t>1</w:t>
      </w:r>
      <w:r w:rsidR="00AE2462">
        <w:rPr>
          <w:rFonts w:ascii="Garamond" w:hAnsi="Garamond"/>
          <w:sz w:val="20"/>
          <w:szCs w:val="20"/>
        </w:rPr>
        <w:t>6</w:t>
      </w:r>
      <w:r w:rsidRPr="006B2508">
        <w:rPr>
          <w:rFonts w:ascii="Garamond" w:hAnsi="Garamond"/>
          <w:sz w:val="20"/>
          <w:szCs w:val="20"/>
        </w:rPr>
        <w:t xml:space="preserve"> Zmluvy zistí, že viac ako 50 % dodan</w:t>
      </w:r>
      <w:r w:rsidR="003A3432">
        <w:rPr>
          <w:rFonts w:ascii="Garamond" w:hAnsi="Garamond"/>
          <w:sz w:val="20"/>
          <w:szCs w:val="20"/>
        </w:rPr>
        <w:t>ých náhradných dielov</w:t>
      </w:r>
      <w:r w:rsidRPr="006B2508">
        <w:rPr>
          <w:rFonts w:ascii="Garamond" w:hAnsi="Garamond"/>
          <w:sz w:val="20"/>
          <w:szCs w:val="20"/>
        </w:rPr>
        <w:t xml:space="preserve"> má zjavné podstatné vady, Objednávateľ môže odmietnuť prevzatie celej dodávky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>.</w:t>
      </w:r>
    </w:p>
    <w:p w14:paraId="45DCB41C" w14:textId="77777777" w:rsidR="00D9453A" w:rsidRPr="006B2508" w:rsidRDefault="00D9453A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EF671CF" w14:textId="310E88B1" w:rsidR="00D9453A" w:rsidRPr="006B2508" w:rsidRDefault="003A3432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9453A" w:rsidRPr="006B2508">
        <w:rPr>
          <w:rFonts w:ascii="Garamond" w:hAnsi="Garamond"/>
          <w:sz w:val="20"/>
          <w:szCs w:val="20"/>
        </w:rPr>
        <w:t xml:space="preserve"> je povinný podstatné vady </w:t>
      </w:r>
      <w:r>
        <w:rPr>
          <w:rFonts w:ascii="Garamond" w:hAnsi="Garamond"/>
          <w:sz w:val="20"/>
          <w:szCs w:val="20"/>
        </w:rPr>
        <w:t>náhradných dielov</w:t>
      </w:r>
      <w:r w:rsidR="00D9453A" w:rsidRPr="006B2508">
        <w:rPr>
          <w:rFonts w:ascii="Garamond" w:hAnsi="Garamond"/>
          <w:sz w:val="20"/>
          <w:szCs w:val="20"/>
        </w:rPr>
        <w:t xml:space="preserve"> podľa tohto článku bod 3.</w:t>
      </w:r>
      <w:r>
        <w:rPr>
          <w:rFonts w:ascii="Garamond" w:hAnsi="Garamond"/>
          <w:sz w:val="20"/>
          <w:szCs w:val="20"/>
        </w:rPr>
        <w:t>1</w:t>
      </w:r>
      <w:r w:rsidR="00AE2462">
        <w:rPr>
          <w:rFonts w:ascii="Garamond" w:hAnsi="Garamond"/>
          <w:sz w:val="20"/>
          <w:szCs w:val="20"/>
        </w:rPr>
        <w:t>6</w:t>
      </w:r>
      <w:r w:rsidR="00D9453A" w:rsidRPr="006B2508">
        <w:rPr>
          <w:rFonts w:ascii="Garamond" w:hAnsi="Garamond"/>
          <w:sz w:val="20"/>
          <w:szCs w:val="20"/>
        </w:rPr>
        <w:t xml:space="preserve"> Zmluvy odstrániť do 2 (dvoch) Pracovných dní odo dňa, kedy si Objednávateľ uplatnil právo odmietnuť prevzatie </w:t>
      </w:r>
      <w:r>
        <w:rPr>
          <w:rFonts w:ascii="Garamond" w:hAnsi="Garamond"/>
          <w:sz w:val="20"/>
          <w:szCs w:val="20"/>
        </w:rPr>
        <w:t>náhradných dielov</w:t>
      </w:r>
      <w:r w:rsidR="00D9453A" w:rsidRPr="006B2508">
        <w:rPr>
          <w:rFonts w:ascii="Garamond" w:hAnsi="Garamond"/>
          <w:sz w:val="20"/>
          <w:szCs w:val="20"/>
        </w:rPr>
        <w:t xml:space="preserve">. V prípade, ak </w:t>
      </w:r>
      <w:r>
        <w:rPr>
          <w:rFonts w:ascii="Garamond" w:hAnsi="Garamond"/>
          <w:sz w:val="20"/>
          <w:szCs w:val="20"/>
        </w:rPr>
        <w:t>Poskytovate</w:t>
      </w:r>
      <w:r w:rsidR="00D9453A" w:rsidRPr="006B2508">
        <w:rPr>
          <w:rFonts w:ascii="Garamond" w:hAnsi="Garamond"/>
          <w:sz w:val="20"/>
          <w:szCs w:val="20"/>
        </w:rPr>
        <w:t xml:space="preserve">ľ vady </w:t>
      </w:r>
      <w:r>
        <w:rPr>
          <w:rFonts w:ascii="Garamond" w:hAnsi="Garamond"/>
          <w:sz w:val="20"/>
          <w:szCs w:val="20"/>
        </w:rPr>
        <w:t>náhradných dielov</w:t>
      </w:r>
      <w:r w:rsidR="00D9453A" w:rsidRPr="006B2508">
        <w:rPr>
          <w:rFonts w:ascii="Garamond" w:hAnsi="Garamond"/>
          <w:sz w:val="20"/>
          <w:szCs w:val="20"/>
        </w:rPr>
        <w:t xml:space="preserve"> podľa predchádzajúcej vety neodstráni, Objednávateľ má nárok uplatňovať si primeranú zľavu z </w:t>
      </w:r>
      <w:r w:rsidR="00C27460">
        <w:rPr>
          <w:rFonts w:ascii="Garamond" w:hAnsi="Garamond"/>
          <w:sz w:val="20"/>
          <w:szCs w:val="20"/>
        </w:rPr>
        <w:t>C</w:t>
      </w:r>
      <w:r w:rsidR="00D9453A" w:rsidRPr="006B2508">
        <w:rPr>
          <w:rFonts w:ascii="Garamond" w:hAnsi="Garamond"/>
          <w:sz w:val="20"/>
          <w:szCs w:val="20"/>
        </w:rPr>
        <w:t xml:space="preserve">eny. </w:t>
      </w:r>
    </w:p>
    <w:p w14:paraId="0F78F1A9" w14:textId="77777777" w:rsidR="00D9453A" w:rsidRPr="006B2508" w:rsidRDefault="00D9453A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DDBA39B" w14:textId="21EB1260" w:rsidR="00D9453A" w:rsidRPr="006B2508" w:rsidRDefault="00D9453A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 právo k</w:t>
      </w:r>
      <w:r w:rsidR="003A3432">
        <w:rPr>
          <w:rFonts w:ascii="Garamond" w:hAnsi="Garamond"/>
          <w:sz w:val="20"/>
          <w:szCs w:val="20"/>
        </w:rPr>
        <w:t> náhradným dielom</w:t>
      </w:r>
      <w:r w:rsidRPr="006B2508">
        <w:rPr>
          <w:rFonts w:ascii="Garamond" w:hAnsi="Garamond"/>
          <w:sz w:val="20"/>
          <w:szCs w:val="20"/>
        </w:rPr>
        <w:t xml:space="preserve"> prechádza na Objednávateľa okamihom riadneho prevzatia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 xml:space="preserve"> Objednávateľom bez výhrad podľa tohto článku bod 3.</w:t>
      </w:r>
      <w:r w:rsidR="00AE2462">
        <w:rPr>
          <w:rFonts w:ascii="Garamond" w:hAnsi="Garamond"/>
          <w:sz w:val="20"/>
          <w:szCs w:val="20"/>
        </w:rPr>
        <w:t>20</w:t>
      </w:r>
      <w:r w:rsidR="00AE2462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 xml:space="preserve">Zmluvy, ak nedošlo zo strany Objednávateľa k odmietnutiu prevzatia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 xml:space="preserve"> podľa tohto článku bodu 3.</w:t>
      </w:r>
      <w:r w:rsidR="003A3432">
        <w:rPr>
          <w:rFonts w:ascii="Garamond" w:hAnsi="Garamond"/>
          <w:sz w:val="20"/>
          <w:szCs w:val="20"/>
        </w:rPr>
        <w:t>1</w:t>
      </w:r>
      <w:r w:rsidR="00AE2462">
        <w:rPr>
          <w:rFonts w:ascii="Garamond" w:hAnsi="Garamond"/>
          <w:sz w:val="20"/>
          <w:szCs w:val="20"/>
        </w:rPr>
        <w:t>6</w:t>
      </w:r>
      <w:r w:rsidRPr="006B2508">
        <w:rPr>
          <w:rFonts w:ascii="Garamond" w:hAnsi="Garamond"/>
          <w:sz w:val="20"/>
          <w:szCs w:val="20"/>
        </w:rPr>
        <w:t xml:space="preserve"> </w:t>
      </w:r>
      <w:r w:rsidR="003D08D4">
        <w:rPr>
          <w:rFonts w:ascii="Garamond" w:hAnsi="Garamond"/>
          <w:sz w:val="20"/>
          <w:szCs w:val="20"/>
        </w:rPr>
        <w:t>alebo bodu 3.1</w:t>
      </w:r>
      <w:r w:rsidR="00AE2462">
        <w:rPr>
          <w:rFonts w:ascii="Garamond" w:hAnsi="Garamond"/>
          <w:sz w:val="20"/>
          <w:szCs w:val="20"/>
        </w:rPr>
        <w:t>7</w:t>
      </w:r>
      <w:r w:rsidR="003D08D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 xml:space="preserve">Zmluvy. V prípade odmietnutia prevzatia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 xml:space="preserve"> zo strany Objednávateľa podľa tohto článku bod 3.</w:t>
      </w:r>
      <w:r w:rsidR="003A3432">
        <w:rPr>
          <w:rFonts w:ascii="Garamond" w:hAnsi="Garamond"/>
          <w:sz w:val="20"/>
          <w:szCs w:val="20"/>
        </w:rPr>
        <w:t>1</w:t>
      </w:r>
      <w:r w:rsidR="00AE2462">
        <w:rPr>
          <w:rFonts w:ascii="Garamond" w:hAnsi="Garamond"/>
          <w:sz w:val="20"/>
          <w:szCs w:val="20"/>
        </w:rPr>
        <w:t>6</w:t>
      </w:r>
      <w:r w:rsidR="003D08D4">
        <w:rPr>
          <w:rFonts w:ascii="Garamond" w:hAnsi="Garamond"/>
          <w:sz w:val="20"/>
          <w:szCs w:val="20"/>
        </w:rPr>
        <w:t xml:space="preserve">  alebo bodu 3.1</w:t>
      </w:r>
      <w:r w:rsidR="00AE2462">
        <w:rPr>
          <w:rFonts w:ascii="Garamond" w:hAnsi="Garamond"/>
          <w:sz w:val="20"/>
          <w:szCs w:val="20"/>
        </w:rPr>
        <w:t>7</w:t>
      </w:r>
      <w:r w:rsidRPr="006B2508">
        <w:rPr>
          <w:rFonts w:ascii="Garamond" w:hAnsi="Garamond"/>
          <w:sz w:val="20"/>
          <w:szCs w:val="20"/>
        </w:rPr>
        <w:t xml:space="preserve"> Zmluvy zostáva</w:t>
      </w:r>
      <w:r w:rsidR="003A3432">
        <w:rPr>
          <w:rFonts w:ascii="Garamond" w:hAnsi="Garamond"/>
          <w:sz w:val="20"/>
          <w:szCs w:val="20"/>
        </w:rPr>
        <w:t>jú náhradné diely</w:t>
      </w:r>
      <w:r w:rsidRPr="006B2508">
        <w:rPr>
          <w:rFonts w:ascii="Garamond" w:hAnsi="Garamond"/>
          <w:sz w:val="20"/>
          <w:szCs w:val="20"/>
        </w:rPr>
        <w:t xml:space="preserve"> vo vlastníctve </w:t>
      </w:r>
      <w:r w:rsidR="003A3432">
        <w:rPr>
          <w:rFonts w:ascii="Garamond" w:hAnsi="Garamond"/>
          <w:sz w:val="20"/>
          <w:szCs w:val="20"/>
        </w:rPr>
        <w:t>Poskytovateľa</w:t>
      </w:r>
      <w:r w:rsidRPr="006B2508">
        <w:rPr>
          <w:rFonts w:ascii="Garamond" w:hAnsi="Garamond"/>
          <w:sz w:val="20"/>
          <w:szCs w:val="20"/>
        </w:rPr>
        <w:t xml:space="preserve"> až do doby, kým </w:t>
      </w:r>
      <w:r w:rsidR="003A3432">
        <w:rPr>
          <w:rFonts w:ascii="Garamond" w:hAnsi="Garamond"/>
          <w:sz w:val="20"/>
          <w:szCs w:val="20"/>
        </w:rPr>
        <w:t>Poskytovateľ</w:t>
      </w:r>
      <w:r w:rsidRPr="006B2508">
        <w:rPr>
          <w:rFonts w:ascii="Garamond" w:hAnsi="Garamond"/>
          <w:sz w:val="20"/>
          <w:szCs w:val="20"/>
        </w:rPr>
        <w:t xml:space="preserve"> neodstráni prekážku, ktorá bráni Objednávateľovi riadne prevziať </w:t>
      </w:r>
      <w:r w:rsidR="003A3432">
        <w:rPr>
          <w:rFonts w:ascii="Garamond" w:hAnsi="Garamond"/>
          <w:sz w:val="20"/>
          <w:szCs w:val="20"/>
        </w:rPr>
        <w:t>náhradné diely</w:t>
      </w:r>
      <w:r w:rsidRPr="006B2508">
        <w:rPr>
          <w:rFonts w:ascii="Garamond" w:hAnsi="Garamond"/>
          <w:sz w:val="20"/>
          <w:szCs w:val="20"/>
        </w:rPr>
        <w:t>.</w:t>
      </w:r>
    </w:p>
    <w:p w14:paraId="5E204886" w14:textId="77777777" w:rsidR="00D9453A" w:rsidRPr="006B2508" w:rsidRDefault="00D9453A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39E65" w14:textId="08DB29A0" w:rsidR="00D9453A" w:rsidRPr="0074306C" w:rsidRDefault="00D9453A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 xml:space="preserve">Objednávateľ prevzatie </w:t>
      </w:r>
      <w:r w:rsidR="003A3432">
        <w:rPr>
          <w:rFonts w:ascii="Garamond" w:hAnsi="Garamond"/>
          <w:sz w:val="20"/>
          <w:szCs w:val="20"/>
        </w:rPr>
        <w:t>náhradných dielov</w:t>
      </w:r>
      <w:r w:rsidRPr="006B2508">
        <w:rPr>
          <w:rFonts w:ascii="Garamond" w:hAnsi="Garamond"/>
          <w:sz w:val="20"/>
          <w:szCs w:val="20"/>
        </w:rPr>
        <w:t xml:space="preserve"> bez výhrad potvrdí na dodacom liste.</w:t>
      </w:r>
    </w:p>
    <w:p w14:paraId="7EE58576" w14:textId="77777777" w:rsidR="004B6599" w:rsidRPr="004B6599" w:rsidRDefault="004B6599" w:rsidP="001C27BE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022EEF79" w14:textId="53868A4F" w:rsidR="00276157" w:rsidRPr="00952DB2" w:rsidRDefault="00276157" w:rsidP="001C27BE">
      <w:pPr>
        <w:pStyle w:val="Odsekzoznamu"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zaväzujú,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trvania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spolupracovať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vyvinú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súčinnosť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potrebnú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dosiahnutie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účelu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75B4A0E5" w14:textId="77777777" w:rsidR="00254669" w:rsidRPr="00952DB2" w:rsidRDefault="00254669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0F4440" w14:textId="56EDD783" w:rsidR="00013130" w:rsidRPr="00952DB2" w:rsidRDefault="009E4D34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7C409A" w:rsidRDefault="00312EA3" w:rsidP="001C27B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F21F2CE" w14:textId="6C12CA3C" w:rsidR="00FB162F" w:rsidRPr="007C409A" w:rsidRDefault="00FB162F" w:rsidP="001C27BE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Cena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stanovená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na základe jednotkových cien podľa Prílohy 1 Zmluvy 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bez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možnosti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doúčtovania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ďalších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nákladov</w:t>
      </w:r>
      <w:r w:rsidR="00312EA3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 xml:space="preserve">V Cene bez DPH sú zahrnuté </w:t>
      </w:r>
      <w:r w:rsidR="00312EA3" w:rsidRPr="00CC2869">
        <w:rPr>
          <w:rFonts w:ascii="Garamond" w:hAnsi="Garamond"/>
          <w:sz w:val="20"/>
          <w:szCs w:val="20"/>
        </w:rPr>
        <w:t xml:space="preserve">všetky náklady, ktoré sú spojené s poskytovaním služby, vrátane nákladov </w:t>
      </w:r>
      <w:r w:rsidR="00D24A20" w:rsidRPr="00CC2869">
        <w:rPr>
          <w:rFonts w:ascii="Garamond" w:hAnsi="Garamond"/>
          <w:sz w:val="20"/>
          <w:szCs w:val="20"/>
        </w:rPr>
        <w:t>na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F77FD8" w:rsidRPr="00CC2869">
        <w:rPr>
          <w:rFonts w:ascii="Garamond" w:hAnsi="Garamond"/>
          <w:sz w:val="20"/>
          <w:szCs w:val="20"/>
        </w:rPr>
        <w:t>dopravu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F77FD8" w:rsidRPr="00CC2869">
        <w:rPr>
          <w:rFonts w:ascii="Garamond" w:hAnsi="Garamond"/>
          <w:sz w:val="20"/>
          <w:szCs w:val="20"/>
        </w:rPr>
        <w:t>Poskytovateľa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F77FD8" w:rsidRPr="00CC2869">
        <w:rPr>
          <w:rFonts w:ascii="Garamond" w:hAnsi="Garamond"/>
          <w:sz w:val="20"/>
          <w:szCs w:val="20"/>
        </w:rPr>
        <w:t>do/z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4B6599" w:rsidRPr="00CC2869">
        <w:rPr>
          <w:rFonts w:ascii="Garamond" w:hAnsi="Garamond"/>
          <w:sz w:val="20"/>
          <w:szCs w:val="20"/>
        </w:rPr>
        <w:t>M</w:t>
      </w:r>
      <w:r w:rsidR="00D24A20" w:rsidRPr="00CC2869">
        <w:rPr>
          <w:rFonts w:ascii="Garamond" w:hAnsi="Garamond"/>
          <w:sz w:val="20"/>
          <w:szCs w:val="20"/>
        </w:rPr>
        <w:t>iesta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D24A20" w:rsidRPr="00CC2869">
        <w:rPr>
          <w:rFonts w:ascii="Garamond" w:hAnsi="Garamond"/>
          <w:sz w:val="20"/>
          <w:szCs w:val="20"/>
        </w:rPr>
        <w:t>plnenia</w:t>
      </w:r>
      <w:r w:rsidRPr="00CC2869">
        <w:rPr>
          <w:rFonts w:ascii="Garamond" w:hAnsi="Garamond"/>
          <w:sz w:val="20"/>
          <w:szCs w:val="20"/>
        </w:rPr>
        <w:t>.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Pri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DPH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sa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bude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postupovať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podľa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osobitných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predpisov</w:t>
      </w:r>
      <w:r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FC7A4FA" w14:textId="77777777" w:rsidR="00E44A83" w:rsidRPr="007C409A" w:rsidRDefault="00E44A83" w:rsidP="001C27BE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5381A99" w14:textId="34F60461" w:rsidR="009E7515" w:rsidRPr="007C409A" w:rsidRDefault="00312EA3" w:rsidP="001C27BE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7C409A">
        <w:rPr>
          <w:rFonts w:ascii="Garamond" w:hAnsi="Garamond"/>
          <w:sz w:val="20"/>
          <w:szCs w:val="20"/>
        </w:rPr>
        <w:t xml:space="preserve">Právo Poskytovateľa na zaplatenie Ceny vzniká riadnym poskytnutím Služby </w:t>
      </w:r>
      <w:r w:rsidR="00436120" w:rsidRPr="007C409A">
        <w:rPr>
          <w:rFonts w:ascii="Garamond" w:hAnsi="Garamond"/>
          <w:sz w:val="20"/>
          <w:szCs w:val="20"/>
        </w:rPr>
        <w:t xml:space="preserve">na základe objednávky </w:t>
      </w:r>
      <w:r w:rsidRPr="007C409A">
        <w:rPr>
          <w:rFonts w:ascii="Garamond" w:hAnsi="Garamond"/>
          <w:sz w:val="20"/>
          <w:szCs w:val="20"/>
        </w:rPr>
        <w:t>podľa článku 3 bod 3.</w:t>
      </w:r>
      <w:r w:rsidR="00075BB3" w:rsidRPr="007C409A">
        <w:rPr>
          <w:rFonts w:ascii="Garamond" w:hAnsi="Garamond"/>
          <w:sz w:val="20"/>
          <w:szCs w:val="20"/>
        </w:rPr>
        <w:t>4</w:t>
      </w:r>
      <w:r w:rsidR="00414867" w:rsidRPr="007C409A">
        <w:rPr>
          <w:rFonts w:ascii="Garamond" w:hAnsi="Garamond"/>
          <w:sz w:val="20"/>
          <w:szCs w:val="20"/>
        </w:rPr>
        <w:t xml:space="preserve"> alebo 3.</w:t>
      </w:r>
      <w:r w:rsidR="00075BB3" w:rsidRPr="007C409A">
        <w:rPr>
          <w:rFonts w:ascii="Garamond" w:hAnsi="Garamond"/>
          <w:sz w:val="20"/>
          <w:szCs w:val="20"/>
        </w:rPr>
        <w:t>6</w:t>
      </w:r>
      <w:r w:rsidRPr="007C409A">
        <w:rPr>
          <w:rFonts w:ascii="Garamond" w:hAnsi="Garamond"/>
          <w:sz w:val="20"/>
          <w:szCs w:val="20"/>
        </w:rPr>
        <w:t xml:space="preserve"> Zmluvy</w:t>
      </w:r>
      <w:r w:rsidR="00852E72" w:rsidRPr="007C409A">
        <w:rPr>
          <w:rFonts w:ascii="Garamond" w:hAnsi="Garamond"/>
          <w:sz w:val="20"/>
          <w:szCs w:val="20"/>
        </w:rPr>
        <w:t>.</w:t>
      </w:r>
      <w:r w:rsidRPr="007C409A">
        <w:rPr>
          <w:rFonts w:ascii="Garamond" w:hAnsi="Garamond"/>
          <w:sz w:val="20"/>
          <w:szCs w:val="20"/>
        </w:rPr>
        <w:t xml:space="preserve"> Poskytovateľ vystaví Objednávateľovi faktúru na zaplatenie Ceny </w:t>
      </w:r>
      <w:r w:rsidR="00BD630F" w:rsidRPr="007C409A">
        <w:rPr>
          <w:rFonts w:ascii="Garamond" w:hAnsi="Garamond"/>
          <w:sz w:val="20"/>
          <w:szCs w:val="20"/>
        </w:rPr>
        <w:t>za skutočne vykonané plnenie</w:t>
      </w:r>
      <w:r w:rsidRPr="007C409A">
        <w:rPr>
          <w:rFonts w:ascii="Garamond" w:hAnsi="Garamond"/>
          <w:sz w:val="20"/>
          <w:szCs w:val="20"/>
        </w:rPr>
        <w:t xml:space="preserve"> a doručí ju Objednávateľovi najneskôr do </w:t>
      </w:r>
      <w:r w:rsidR="00414867" w:rsidRPr="007C409A">
        <w:rPr>
          <w:rFonts w:ascii="Garamond" w:hAnsi="Garamond"/>
          <w:sz w:val="20"/>
          <w:szCs w:val="20"/>
        </w:rPr>
        <w:t>5</w:t>
      </w:r>
      <w:r w:rsidR="00BD630F" w:rsidRPr="007C409A">
        <w:rPr>
          <w:rFonts w:ascii="Garamond" w:hAnsi="Garamond"/>
          <w:sz w:val="20"/>
          <w:szCs w:val="20"/>
        </w:rPr>
        <w:t>.</w:t>
      </w:r>
      <w:r w:rsidRPr="007C409A">
        <w:rPr>
          <w:rFonts w:ascii="Garamond" w:hAnsi="Garamond"/>
          <w:sz w:val="20"/>
          <w:szCs w:val="20"/>
        </w:rPr>
        <w:t xml:space="preserve"> (</w:t>
      </w:r>
      <w:r w:rsidR="00414867" w:rsidRPr="007C409A">
        <w:rPr>
          <w:rFonts w:ascii="Garamond" w:hAnsi="Garamond"/>
          <w:sz w:val="20"/>
          <w:szCs w:val="20"/>
        </w:rPr>
        <w:t>piatich</w:t>
      </w:r>
      <w:r w:rsidRPr="007C409A">
        <w:rPr>
          <w:rFonts w:ascii="Garamond" w:hAnsi="Garamond"/>
          <w:sz w:val="20"/>
          <w:szCs w:val="20"/>
        </w:rPr>
        <w:t>)</w:t>
      </w:r>
      <w:r w:rsidR="00414867" w:rsidRPr="007C409A">
        <w:rPr>
          <w:rFonts w:ascii="Garamond" w:hAnsi="Garamond"/>
          <w:sz w:val="20"/>
          <w:szCs w:val="20"/>
        </w:rPr>
        <w:t xml:space="preserve"> Pracovných</w:t>
      </w:r>
      <w:r w:rsidRPr="007C409A">
        <w:rPr>
          <w:rFonts w:ascii="Garamond" w:hAnsi="Garamond"/>
          <w:sz w:val="20"/>
          <w:szCs w:val="20"/>
        </w:rPr>
        <w:t xml:space="preserve"> </w:t>
      </w:r>
      <w:r w:rsidR="00BD630F" w:rsidRPr="007C409A">
        <w:rPr>
          <w:rFonts w:ascii="Garamond" w:hAnsi="Garamond"/>
          <w:sz w:val="20"/>
          <w:szCs w:val="20"/>
        </w:rPr>
        <w:t>d</w:t>
      </w:r>
      <w:r w:rsidR="00414867" w:rsidRPr="007C409A">
        <w:rPr>
          <w:rFonts w:ascii="Garamond" w:hAnsi="Garamond"/>
          <w:sz w:val="20"/>
          <w:szCs w:val="20"/>
        </w:rPr>
        <w:t>ní odo dňa poskytnutia Služby podľa článku 3 bod 3.1</w:t>
      </w:r>
      <w:r w:rsidR="00075BB3" w:rsidRPr="007C409A">
        <w:rPr>
          <w:rFonts w:ascii="Garamond" w:hAnsi="Garamond"/>
          <w:sz w:val="20"/>
          <w:szCs w:val="20"/>
        </w:rPr>
        <w:t>2</w:t>
      </w:r>
      <w:r w:rsidR="00414867" w:rsidRPr="007C409A">
        <w:rPr>
          <w:rFonts w:ascii="Garamond" w:hAnsi="Garamond"/>
          <w:sz w:val="20"/>
          <w:szCs w:val="20"/>
        </w:rPr>
        <w:t xml:space="preserve"> alebo 3.</w:t>
      </w:r>
      <w:r w:rsidR="00CC2869" w:rsidRPr="007C409A">
        <w:rPr>
          <w:rFonts w:ascii="Garamond" w:hAnsi="Garamond"/>
          <w:sz w:val="20"/>
          <w:szCs w:val="20"/>
        </w:rPr>
        <w:t>20</w:t>
      </w:r>
      <w:r w:rsidR="00414867" w:rsidRPr="007C409A">
        <w:rPr>
          <w:rFonts w:ascii="Garamond" w:hAnsi="Garamond"/>
          <w:sz w:val="20"/>
          <w:szCs w:val="20"/>
        </w:rPr>
        <w:t xml:space="preserve"> Zmluvy</w:t>
      </w:r>
      <w:r w:rsidR="00BD630F" w:rsidRPr="007C409A">
        <w:rPr>
          <w:rFonts w:ascii="Garamond" w:hAnsi="Garamond"/>
          <w:sz w:val="20"/>
          <w:szCs w:val="20"/>
        </w:rPr>
        <w:t>,</w:t>
      </w:r>
      <w:r w:rsidRPr="007C409A">
        <w:rPr>
          <w:rFonts w:ascii="Garamond" w:hAnsi="Garamond"/>
          <w:sz w:val="20"/>
          <w:szCs w:val="20"/>
        </w:rPr>
        <w:t xml:space="preserve"> pričom prílohami faktúry bude príslušn</w:t>
      </w:r>
      <w:r w:rsidR="0074306C" w:rsidRPr="007C409A">
        <w:rPr>
          <w:rFonts w:ascii="Garamond" w:hAnsi="Garamond"/>
          <w:sz w:val="20"/>
          <w:szCs w:val="20"/>
        </w:rPr>
        <w:t>á</w:t>
      </w:r>
      <w:r w:rsidRPr="007C409A">
        <w:rPr>
          <w:rFonts w:ascii="Garamond" w:hAnsi="Garamond"/>
          <w:sz w:val="20"/>
          <w:szCs w:val="20"/>
        </w:rPr>
        <w:t xml:space="preserve"> objednávka</w:t>
      </w:r>
      <w:r w:rsidR="0074306C" w:rsidRPr="007C409A">
        <w:rPr>
          <w:rFonts w:ascii="Garamond" w:hAnsi="Garamond"/>
          <w:sz w:val="20"/>
          <w:szCs w:val="20"/>
        </w:rPr>
        <w:t xml:space="preserve"> a Servisný</w:t>
      </w:r>
      <w:r w:rsidRPr="007C409A">
        <w:rPr>
          <w:rFonts w:ascii="Garamond" w:hAnsi="Garamond"/>
          <w:sz w:val="20"/>
          <w:szCs w:val="20"/>
        </w:rPr>
        <w:t> </w:t>
      </w:r>
      <w:r w:rsidR="0074306C" w:rsidRPr="007C409A">
        <w:rPr>
          <w:rFonts w:ascii="Garamond" w:hAnsi="Garamond"/>
          <w:sz w:val="20"/>
          <w:szCs w:val="20"/>
        </w:rPr>
        <w:t>p</w:t>
      </w:r>
      <w:r w:rsidRPr="007C409A">
        <w:rPr>
          <w:rFonts w:ascii="Garamond" w:hAnsi="Garamond"/>
          <w:sz w:val="20"/>
          <w:szCs w:val="20"/>
        </w:rPr>
        <w:t>rotokol</w:t>
      </w:r>
      <w:r w:rsidR="0074306C" w:rsidRPr="007C409A">
        <w:rPr>
          <w:rFonts w:ascii="Garamond" w:hAnsi="Garamond"/>
          <w:sz w:val="20"/>
          <w:szCs w:val="20"/>
        </w:rPr>
        <w:t xml:space="preserve"> alebo dodací list</w:t>
      </w:r>
      <w:r w:rsidRPr="007C409A">
        <w:rPr>
          <w:rFonts w:ascii="Garamond" w:hAnsi="Garamond"/>
          <w:sz w:val="20"/>
          <w:szCs w:val="20"/>
        </w:rPr>
        <w:t>.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</w:p>
    <w:p w14:paraId="76CFAB40" w14:textId="77777777" w:rsidR="00864F87" w:rsidRPr="007C409A" w:rsidRDefault="00864F87" w:rsidP="001C27B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44EEE679" w:rsidR="00FB162F" w:rsidRPr="007C409A" w:rsidRDefault="00FB162F" w:rsidP="001C27BE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dokladu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431/2002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účtovníctve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br/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74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222/2004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pridanej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hodnoty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evidenčné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číslo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evidovaná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spĺňať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tieto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062ED5">
        <w:rPr>
          <w:rFonts w:ascii="Garamond" w:hAnsi="Garamond"/>
          <w:sz w:val="20"/>
          <w:szCs w:val="20"/>
        </w:rPr>
        <w:t xml:space="preserve"> a náležitosti podľa bodu 4.2</w:t>
      </w:r>
      <w:r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oprávnený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vrátiť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dopracovanie,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resp.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opravu.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Taktiež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v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prípade,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ak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výška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fakturovanej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sumy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nebude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zodpovedať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podkladom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Objednávateľa,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je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Objednávateľ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oprávnený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vrátiť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faktúru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852E72" w:rsidRPr="007C409A">
        <w:rPr>
          <w:rFonts w:ascii="Garamond" w:hAnsi="Garamond"/>
          <w:sz w:val="20"/>
          <w:szCs w:val="20"/>
        </w:rPr>
        <w:t>Poskyto</w:t>
      </w:r>
      <w:r w:rsidRPr="007C409A">
        <w:rPr>
          <w:rFonts w:ascii="Garamond" w:hAnsi="Garamond"/>
          <w:sz w:val="20"/>
          <w:szCs w:val="20"/>
        </w:rPr>
        <w:t>vateľovi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prepracovanie.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Nová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splatnosti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začína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plynúť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okamihom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opravenej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Objednávateľovi</w:t>
      </w:r>
      <w:r w:rsidRPr="007C409A">
        <w:rPr>
          <w:rFonts w:ascii="Garamond" w:hAnsi="Garamond"/>
          <w:sz w:val="20"/>
          <w:szCs w:val="20"/>
        </w:rPr>
        <w:t>.</w:t>
      </w:r>
    </w:p>
    <w:p w14:paraId="48272E0D" w14:textId="77777777" w:rsidR="00CA7EAE" w:rsidRPr="007C409A" w:rsidRDefault="00CA7EAE" w:rsidP="001C27BE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3B250F2" w14:textId="5727F75E" w:rsidR="004832D3" w:rsidRPr="007C409A" w:rsidRDefault="00852E72" w:rsidP="001C27BE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7C409A">
        <w:rPr>
          <w:rFonts w:ascii="Garamond" w:hAnsi="Garamond"/>
          <w:sz w:val="20"/>
          <w:szCs w:val="20"/>
        </w:rPr>
        <w:t>Cena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je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splatná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do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60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(šesťdesiat)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dní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odo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dňa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doručenia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faktúry.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Ak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deň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splatnosti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Ceny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pripadne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sobotu,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nedeľu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alebo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sviatok,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splatnosť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takejto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posúva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najbližší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nasledujúci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Pracovný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deň.</w:t>
      </w:r>
      <w:r w:rsidR="00312EA3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Cena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považuje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za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zaplatenú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dňom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odpísania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fakturovanej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sumy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vo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výške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Ceny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z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účtu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Objednávateľa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na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účet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Pr="007C409A">
        <w:rPr>
          <w:rFonts w:ascii="Garamond" w:hAnsi="Garamond"/>
          <w:sz w:val="20"/>
          <w:szCs w:val="20"/>
        </w:rPr>
        <w:t>Poskytovateľ</w:t>
      </w:r>
      <w:r w:rsidR="00FB162F" w:rsidRPr="007C409A">
        <w:rPr>
          <w:rFonts w:ascii="Garamond" w:hAnsi="Garamond"/>
          <w:sz w:val="20"/>
          <w:szCs w:val="20"/>
        </w:rPr>
        <w:t>a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uvedený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v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7C409A">
        <w:rPr>
          <w:rFonts w:ascii="Garamond" w:hAnsi="Garamond"/>
          <w:sz w:val="20"/>
          <w:szCs w:val="20"/>
        </w:rPr>
        <w:t>záhlaví</w:t>
      </w:r>
      <w:r w:rsidR="00B62536" w:rsidRPr="007C409A">
        <w:rPr>
          <w:rFonts w:ascii="Garamond" w:hAnsi="Garamond"/>
          <w:sz w:val="20"/>
          <w:szCs w:val="20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Zmluvy</w:t>
      </w:r>
      <w:r w:rsidR="00FB162F" w:rsidRPr="007C409A">
        <w:rPr>
          <w:rFonts w:ascii="Garamond" w:hAnsi="Garamond"/>
          <w:sz w:val="20"/>
          <w:szCs w:val="20"/>
        </w:rPr>
        <w:t>.</w:t>
      </w:r>
    </w:p>
    <w:p w14:paraId="0D061CB6" w14:textId="77777777" w:rsidR="001C27BE" w:rsidRDefault="001C27BE" w:rsidP="001C27BE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973D3F5" w14:textId="1234C213" w:rsidR="007F2BFE" w:rsidRPr="007C409A" w:rsidRDefault="007F2BFE" w:rsidP="001C27BE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7C409A">
        <w:rPr>
          <w:rFonts w:ascii="Garamond" w:hAnsi="Garamond"/>
          <w:sz w:val="20"/>
          <w:szCs w:val="20"/>
        </w:rPr>
        <w:t xml:space="preserve">Zmluvné strany sa dohodli, že Cenu je možné v súlade s § 18 ods. 1 písm. a) zákona č. 343/2015 Z. z. o verejnom obstarávaní v znení neskorších predpisov upraviť dodatkom k Zmluve, ak dôjde k zmene cien vstupov, ktoré majú podstatný vplyv na plnenie predmetu Zmluvy, a to o priemernú infláciu, resp. defláciu meranú bázickým indexom spotrebiteľských cien za obdobie od predloženia ponuky </w:t>
      </w:r>
      <w:r w:rsidR="007C409A" w:rsidRPr="007C409A">
        <w:rPr>
          <w:rFonts w:ascii="Garamond" w:hAnsi="Garamond"/>
          <w:sz w:val="20"/>
          <w:szCs w:val="20"/>
        </w:rPr>
        <w:t>Poskytovateľo</w:t>
      </w:r>
      <w:r w:rsidRPr="007C409A">
        <w:rPr>
          <w:rFonts w:ascii="Garamond" w:hAnsi="Garamond"/>
          <w:sz w:val="20"/>
          <w:szCs w:val="20"/>
        </w:rPr>
        <w:t xml:space="preserve">m do verejného obstarávania, výsledkom </w:t>
      </w:r>
      <w:r w:rsidRPr="007C409A">
        <w:rPr>
          <w:rFonts w:ascii="Garamond" w:hAnsi="Garamond"/>
          <w:sz w:val="20"/>
          <w:szCs w:val="20"/>
        </w:rPr>
        <w:lastRenderedPageBreak/>
        <w:t>ktorého je táto Zmluva, resp. od poslednej úpravy cien na základe tohto bodu Zmluvy, ak už bola indexačná doložka v zmysle tohto bodu Zmluvy počas trvania Zmluvy aplikovaná. Skutočnosti, ktoré odôvodňujú zmenu ceny podľa tohto bodu Zmluvy, musí v prípade návrhu na zmenu cien preukázať Zmluvná strana, ktorá zmenu navrhuje.</w:t>
      </w:r>
    </w:p>
    <w:p w14:paraId="6045820A" w14:textId="77777777" w:rsidR="007F2BFE" w:rsidRPr="007C409A" w:rsidRDefault="007F2BFE" w:rsidP="001C27BE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4F147744" w14:textId="4996DC1C" w:rsidR="00312EA3" w:rsidRPr="00952DB2" w:rsidRDefault="00312EA3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952DB2" w:rsidRDefault="00312EA3" w:rsidP="001C27BE">
      <w:pPr>
        <w:widowControl w:val="0"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5D4FAFFB" w14:textId="1C0C8574" w:rsidR="00312EA3" w:rsidRDefault="00561869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poskytuje na </w:t>
      </w:r>
      <w:r w:rsidRPr="00952DB2">
        <w:rPr>
          <w:rFonts w:ascii="Garamond" w:eastAsia="Times New Roman" w:hAnsi="Garamond" w:cs="Arial"/>
          <w:sz w:val="20"/>
          <w:szCs w:val="20"/>
        </w:rPr>
        <w:t>poskytnutú Službu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445D3E">
        <w:rPr>
          <w:rFonts w:ascii="Garamond" w:eastAsia="Times New Roman" w:hAnsi="Garamond" w:cs="Arial"/>
          <w:sz w:val="20"/>
          <w:szCs w:val="20"/>
        </w:rPr>
        <w:t xml:space="preserve">formou servisu 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záruku </w:t>
      </w:r>
      <w:r w:rsidR="00D25881">
        <w:rPr>
          <w:rFonts w:ascii="Garamond" w:eastAsia="Times New Roman" w:hAnsi="Garamond" w:cs="Arial"/>
          <w:b/>
          <w:sz w:val="20"/>
          <w:szCs w:val="20"/>
        </w:rPr>
        <w:t>6</w:t>
      </w:r>
      <w:r w:rsidR="00312EA3" w:rsidRPr="00952DB2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D25881">
        <w:rPr>
          <w:rFonts w:ascii="Garamond" w:eastAsia="Times New Roman" w:hAnsi="Garamond" w:cs="Arial"/>
          <w:b/>
          <w:sz w:val="20"/>
          <w:szCs w:val="20"/>
        </w:rPr>
        <w:t>šesť</w:t>
      </w:r>
      <w:r w:rsidR="00312EA3" w:rsidRPr="00952DB2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riadneho </w:t>
      </w:r>
      <w:r w:rsidRPr="00952DB2">
        <w:rPr>
          <w:rFonts w:ascii="Garamond" w:eastAsia="Times New Roman" w:hAnsi="Garamond" w:cs="Arial"/>
          <w:sz w:val="20"/>
          <w:szCs w:val="20"/>
        </w:rPr>
        <w:t>poskytnutia Služby</w:t>
      </w:r>
      <w:r w:rsidR="00312EA3" w:rsidRPr="00952DB2">
        <w:rPr>
          <w:rFonts w:ascii="Garamond" w:hAnsi="Garamond"/>
          <w:sz w:val="20"/>
          <w:szCs w:val="20"/>
        </w:rPr>
        <w:t xml:space="preserve"> podľa </w:t>
      </w:r>
      <w:r w:rsidR="00312EA3" w:rsidRPr="003D08D4">
        <w:rPr>
          <w:rFonts w:ascii="Garamond" w:hAnsi="Garamond"/>
          <w:sz w:val="20"/>
          <w:szCs w:val="20"/>
        </w:rPr>
        <w:t>článku 3 bod 3.</w:t>
      </w:r>
      <w:r w:rsidR="00445D3E" w:rsidRPr="003D08D4">
        <w:rPr>
          <w:rFonts w:ascii="Garamond" w:hAnsi="Garamond"/>
          <w:sz w:val="20"/>
          <w:szCs w:val="20"/>
        </w:rPr>
        <w:t>1</w:t>
      </w:r>
      <w:r w:rsidR="00075BB3">
        <w:rPr>
          <w:rFonts w:ascii="Garamond" w:hAnsi="Garamond"/>
          <w:sz w:val="20"/>
          <w:szCs w:val="20"/>
        </w:rPr>
        <w:t>2</w:t>
      </w:r>
      <w:r w:rsidR="00312EA3" w:rsidRPr="003D08D4">
        <w:rPr>
          <w:rFonts w:ascii="Garamond" w:hAnsi="Garamond"/>
          <w:sz w:val="20"/>
          <w:szCs w:val="20"/>
        </w:rPr>
        <w:t xml:space="preserve"> Zmluvy</w:t>
      </w:r>
      <w:r w:rsidR="00312EA3" w:rsidRPr="003D08D4">
        <w:rPr>
          <w:rFonts w:ascii="Garamond" w:eastAsia="Times New Roman" w:hAnsi="Garamond" w:cs="Arial"/>
          <w:sz w:val="20"/>
          <w:szCs w:val="20"/>
        </w:rPr>
        <w:t>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Záručná doba sa predlžuje o dobu odo dňa uplatnenia reklamácie po deň odstránenia vád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BA6E221" w14:textId="77777777" w:rsidR="003D08D4" w:rsidRDefault="003D08D4" w:rsidP="001C27BE">
      <w:pPr>
        <w:pStyle w:val="Odsekzoznamu"/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F9726A" w14:textId="11ED20D4" w:rsidR="00445D3E" w:rsidRPr="00952DB2" w:rsidRDefault="00445D3E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 xml:space="preserve">Poskytovateľ poskytuje na poskytnutú Službu </w:t>
      </w:r>
      <w:r>
        <w:rPr>
          <w:rFonts w:ascii="Garamond" w:eastAsia="Times New Roman" w:hAnsi="Garamond" w:cs="Arial"/>
          <w:sz w:val="20"/>
          <w:szCs w:val="20"/>
        </w:rPr>
        <w:t xml:space="preserve">formou dodania náhradných dielov 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záruku </w:t>
      </w:r>
      <w:r>
        <w:rPr>
          <w:rFonts w:ascii="Garamond" w:eastAsia="Times New Roman" w:hAnsi="Garamond" w:cs="Arial"/>
          <w:b/>
          <w:sz w:val="20"/>
          <w:szCs w:val="20"/>
        </w:rPr>
        <w:t>24</w:t>
      </w:r>
      <w:r w:rsidRPr="00952DB2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>
        <w:rPr>
          <w:rFonts w:ascii="Garamond" w:eastAsia="Times New Roman" w:hAnsi="Garamond" w:cs="Arial"/>
          <w:b/>
          <w:sz w:val="20"/>
          <w:szCs w:val="20"/>
        </w:rPr>
        <w:t>(dvadsaťštyri</w:t>
      </w:r>
      <w:r w:rsidRPr="00952DB2"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952DB2">
        <w:rPr>
          <w:rFonts w:ascii="Garamond" w:eastAsia="Times New Roman" w:hAnsi="Garamond" w:cs="Arial"/>
          <w:sz w:val="20"/>
          <w:szCs w:val="20"/>
        </w:rPr>
        <w:t>, pričom záručná doba začína plynúť odo dňa riadneho poskytnutia Služby</w:t>
      </w:r>
      <w:r w:rsidRPr="00952DB2">
        <w:rPr>
          <w:rFonts w:ascii="Garamond" w:hAnsi="Garamond"/>
          <w:sz w:val="20"/>
          <w:szCs w:val="20"/>
        </w:rPr>
        <w:t xml:space="preserve"> podľa </w:t>
      </w:r>
      <w:r w:rsidRPr="003D08D4">
        <w:rPr>
          <w:rFonts w:ascii="Garamond" w:hAnsi="Garamond"/>
          <w:sz w:val="20"/>
          <w:szCs w:val="20"/>
        </w:rPr>
        <w:t>článku 3 bod 3.</w:t>
      </w:r>
      <w:r w:rsidR="00075BB3">
        <w:rPr>
          <w:rFonts w:ascii="Garamond" w:hAnsi="Garamond"/>
          <w:sz w:val="20"/>
          <w:szCs w:val="20"/>
        </w:rPr>
        <w:t>20</w:t>
      </w:r>
      <w:r w:rsidR="00075BB3" w:rsidRPr="003D08D4">
        <w:rPr>
          <w:rFonts w:ascii="Garamond" w:hAnsi="Garamond"/>
          <w:sz w:val="20"/>
          <w:szCs w:val="20"/>
        </w:rPr>
        <w:t xml:space="preserve"> </w:t>
      </w:r>
      <w:r w:rsidRPr="003D08D4">
        <w:rPr>
          <w:rFonts w:ascii="Garamond" w:hAnsi="Garamond"/>
          <w:sz w:val="20"/>
          <w:szCs w:val="20"/>
        </w:rPr>
        <w:t>Zmluvy</w:t>
      </w:r>
      <w:r w:rsidRPr="003D08D4">
        <w:rPr>
          <w:rFonts w:ascii="Garamond" w:eastAsia="Times New Roman" w:hAnsi="Garamond" w:cs="Arial"/>
          <w:sz w:val="20"/>
          <w:szCs w:val="20"/>
        </w:rPr>
        <w:t>. Záručná doba sa predlžuje o dobu odo dňa uplatnenia reklamácie po deň odstránenia vád poskytnutej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Služby</w:t>
      </w:r>
    </w:p>
    <w:p w14:paraId="551F1AE1" w14:textId="77777777" w:rsidR="00312EA3" w:rsidRPr="00952DB2" w:rsidRDefault="00312EA3" w:rsidP="001C27BE">
      <w:pPr>
        <w:pStyle w:val="Odsekzoznamu"/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501DD116" w:rsidR="00312EA3" w:rsidRPr="00952DB2" w:rsidRDefault="00561869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Pr="00952DB2">
        <w:rPr>
          <w:rFonts w:ascii="Garamond" w:eastAsia="Times New Roman" w:hAnsi="Garamond" w:cs="Arial"/>
          <w:sz w:val="20"/>
          <w:szCs w:val="20"/>
        </w:rPr>
        <w:t>výsledky 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budú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 w:rsidRPr="00952DB2">
        <w:rPr>
          <w:rFonts w:ascii="Garamond" w:eastAsia="Times New Roman" w:hAnsi="Garamond" w:cs="Arial"/>
          <w:sz w:val="20"/>
          <w:szCs w:val="20"/>
        </w:rPr>
        <w:t>Služba bude poskytnutá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 vád, ktoré by rušili alebo znižovali </w:t>
      </w:r>
      <w:r w:rsidRPr="00952DB2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952DB2" w:rsidRDefault="00312EA3" w:rsidP="001C27BE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35A0031F" w:rsidR="00312EA3" w:rsidRPr="00952DB2" w:rsidRDefault="00561869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zodpovedá aj za skryté vady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 w:rsidRPr="00952DB2">
        <w:rPr>
          <w:rFonts w:ascii="Garamond" w:eastAsia="Times New Roman" w:hAnsi="Garamond" w:cs="Arial"/>
          <w:sz w:val="20"/>
          <w:szCs w:val="20"/>
        </w:rPr>
        <w:t>poskytnutí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ovi písomne oznámiť vadu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952DB2">
        <w:rPr>
          <w:rFonts w:ascii="Garamond" w:hAnsi="Garamond"/>
          <w:sz w:val="20"/>
          <w:szCs w:val="20"/>
        </w:rPr>
        <w:t xml:space="preserve">V prípade, že sa preukáže zodpovednosť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a za skryté vady počas záručnej doby, je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povinný v súlade s §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952DB2">
        <w:rPr>
          <w:rFonts w:ascii="Garamond" w:hAnsi="Garamond"/>
          <w:sz w:val="20"/>
          <w:szCs w:val="20"/>
        </w:rPr>
        <w:t>373 a nasl. Obchodného zákonníka nahradiť Objednávateľovi aj prípadnú, z takéhoto titulu, vzniknutú škodu.</w:t>
      </w:r>
    </w:p>
    <w:p w14:paraId="5E5AC595" w14:textId="77777777" w:rsidR="00312EA3" w:rsidRPr="00952DB2" w:rsidRDefault="00312EA3" w:rsidP="001C27BE">
      <w:pPr>
        <w:pStyle w:val="Odsekzoznamu"/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5E676294" w:rsidR="00312EA3" w:rsidRPr="00952DB2" w:rsidRDefault="00312EA3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bez zbytočného odkladu písomne </w:t>
      </w:r>
      <w:r w:rsidR="00373DE9">
        <w:rPr>
          <w:rFonts w:ascii="Garamond" w:hAnsi="Garamond"/>
          <w:sz w:val="20"/>
          <w:szCs w:val="20"/>
        </w:rPr>
        <w:t xml:space="preserve">cez ITS </w:t>
      </w:r>
      <w:r w:rsidRPr="00952DB2">
        <w:rPr>
          <w:rFonts w:ascii="Garamond" w:hAnsi="Garamond"/>
          <w:sz w:val="20"/>
          <w:szCs w:val="20"/>
        </w:rPr>
        <w:t xml:space="preserve">oznámi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ovi vady </w:t>
      </w:r>
      <w:r w:rsidR="00561869" w:rsidRPr="00952DB2">
        <w:rPr>
          <w:rFonts w:ascii="Garamond" w:hAnsi="Garamond"/>
          <w:sz w:val="20"/>
          <w:szCs w:val="20"/>
        </w:rPr>
        <w:t>poskytnutej Služby</w:t>
      </w:r>
      <w:r w:rsidRPr="00952DB2">
        <w:rPr>
          <w:rFonts w:ascii="Garamond" w:hAnsi="Garamond"/>
          <w:sz w:val="20"/>
          <w:szCs w:val="20"/>
        </w:rPr>
        <w:t xml:space="preserve">, ktoré sa vyskytli v rámci záručnej doby, pričom v oznámení popíše chyby a uvedie ako sa prejavujú. Na základe písomnej reklamácie Objednávateľa podľa predchádzajúcej vety je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561869" w:rsidRPr="00952DB2">
        <w:rPr>
          <w:rFonts w:ascii="Garamond" w:hAnsi="Garamond"/>
          <w:sz w:val="20"/>
          <w:szCs w:val="20"/>
        </w:rPr>
        <w:t>poskytnutej Služby</w:t>
      </w:r>
      <w:r w:rsidRPr="00952DB2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vád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952DB2" w:rsidRDefault="00312EA3" w:rsidP="001C27BE">
      <w:pPr>
        <w:pStyle w:val="Odsekzoznamu"/>
        <w:widowControl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45D6C0E6" w:rsidR="00312EA3" w:rsidRPr="00952DB2" w:rsidRDefault="00561869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je povinný odstrániť vady </w:t>
      </w:r>
      <w:r w:rsidRPr="00952DB2">
        <w:rPr>
          <w:rFonts w:ascii="Garamond" w:hAnsi="Garamond"/>
          <w:sz w:val="20"/>
          <w:szCs w:val="20"/>
        </w:rPr>
        <w:t>poskytnutej služby</w:t>
      </w:r>
      <w:r w:rsidR="00312EA3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="00373DE9">
        <w:rPr>
          <w:rFonts w:ascii="Garamond" w:hAnsi="Garamond"/>
          <w:b/>
          <w:bCs/>
          <w:sz w:val="20"/>
          <w:szCs w:val="20"/>
        </w:rPr>
        <w:t>5. Pracovného dňa</w:t>
      </w:r>
      <w:r w:rsidR="00A63579">
        <w:rPr>
          <w:rFonts w:ascii="Garamond" w:hAnsi="Garamond"/>
          <w:b/>
          <w:bCs/>
          <w:sz w:val="20"/>
          <w:szCs w:val="20"/>
        </w:rPr>
        <w:t xml:space="preserve"> </w:t>
      </w:r>
      <w:r w:rsidR="00373DE9">
        <w:rPr>
          <w:rFonts w:ascii="Garamond" w:hAnsi="Garamond"/>
          <w:b/>
          <w:bCs/>
          <w:sz w:val="20"/>
          <w:szCs w:val="20"/>
        </w:rPr>
        <w:t xml:space="preserve">nasledujúceho po dni </w:t>
      </w:r>
      <w:r w:rsidR="00A63579">
        <w:rPr>
          <w:rFonts w:ascii="Garamond" w:hAnsi="Garamond"/>
          <w:sz w:val="20"/>
          <w:szCs w:val="20"/>
        </w:rPr>
        <w:t xml:space="preserve"> </w:t>
      </w:r>
      <w:r w:rsidR="00373DE9">
        <w:rPr>
          <w:rFonts w:ascii="Garamond" w:hAnsi="Garamond"/>
          <w:sz w:val="20"/>
          <w:szCs w:val="20"/>
        </w:rPr>
        <w:t>oznámenia</w:t>
      </w:r>
      <w:r w:rsidR="00373DE9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písomnej reklamácie Objednávateľa</w:t>
      </w:r>
      <w:r w:rsidR="00373DE9">
        <w:rPr>
          <w:rFonts w:ascii="Garamond" w:hAnsi="Garamond"/>
          <w:sz w:val="20"/>
          <w:szCs w:val="20"/>
        </w:rPr>
        <w:t xml:space="preserve"> podľa bodu 5.5</w:t>
      </w:r>
      <w:r w:rsidR="00312EA3" w:rsidRPr="00952DB2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952DB2" w:rsidRDefault="00312EA3" w:rsidP="001C27BE">
      <w:pPr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23FBF58" w14:textId="58CF8C75" w:rsidR="00312EA3" w:rsidRPr="00952DB2" w:rsidRDefault="00312EA3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Pokiaľ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5.</w:t>
      </w:r>
      <w:r w:rsidR="00561869" w:rsidRPr="00952DB2">
        <w:rPr>
          <w:rFonts w:ascii="Garamond" w:hAnsi="Garamond"/>
          <w:sz w:val="20"/>
          <w:szCs w:val="20"/>
        </w:rPr>
        <w:t>5</w:t>
      </w:r>
      <w:r w:rsidRPr="00952DB2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povinný uhradiť náklady na odstránenie vád. Takýmto postupom Objednávateľa alebo inej oprávnenej osoby nie je dotknutá záruka poskytnutá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om.</w:t>
      </w:r>
    </w:p>
    <w:p w14:paraId="529C543B" w14:textId="77777777" w:rsidR="00312EA3" w:rsidRPr="00952DB2" w:rsidRDefault="00312EA3" w:rsidP="001C27BE">
      <w:pPr>
        <w:pStyle w:val="Odsekzoznamu"/>
        <w:widowControl w:val="0"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2583D4A" w14:textId="0C250118" w:rsidR="00312EA3" w:rsidRPr="00952DB2" w:rsidRDefault="00312EA3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má právo na úhradu preukázateľných sankcií, udelených mu zo strany štátneho odborného dozoru </w:t>
      </w:r>
      <w:r w:rsidR="00373DE9">
        <w:rPr>
          <w:rFonts w:ascii="Garamond" w:hAnsi="Garamond"/>
          <w:sz w:val="20"/>
          <w:szCs w:val="20"/>
        </w:rPr>
        <w:t xml:space="preserve">a/alebo objednávateľa dopravných výkonov vo verejnom záujme v zmysle Nariadenia EP a Rady </w:t>
      </w:r>
      <w:r w:rsidR="00373DE9" w:rsidRPr="00373DE9">
        <w:rPr>
          <w:rFonts w:ascii="Garamond" w:hAnsi="Garamond"/>
          <w:sz w:val="20"/>
          <w:szCs w:val="20"/>
        </w:rPr>
        <w:t>č. 1370/2007</w:t>
      </w:r>
      <w:r w:rsidR="00373DE9">
        <w:rPr>
          <w:rFonts w:ascii="Garamond" w:hAnsi="Garamond"/>
          <w:sz w:val="20"/>
          <w:szCs w:val="20"/>
        </w:rPr>
        <w:t xml:space="preserve"> a uzatvorenej zmluvy medzi Objednávateľom a objednávateľom dopravných výkonov vo verejnom záujme </w:t>
      </w:r>
      <w:r w:rsidRPr="00952DB2">
        <w:rPr>
          <w:rFonts w:ascii="Garamond" w:hAnsi="Garamond"/>
          <w:sz w:val="20"/>
          <w:szCs w:val="20"/>
        </w:rPr>
        <w:t xml:space="preserve">v dôsledku porušenia zmluvných povinností zo strany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a.</w:t>
      </w:r>
    </w:p>
    <w:p w14:paraId="1E342244" w14:textId="77777777" w:rsidR="00312EA3" w:rsidRPr="00952DB2" w:rsidRDefault="00312EA3" w:rsidP="001C27BE">
      <w:pPr>
        <w:pStyle w:val="Odsekzoznamu"/>
        <w:widowControl w:val="0"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248EE488" w:rsidR="00312EA3" w:rsidRPr="00952DB2" w:rsidRDefault="00561869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nezodpovedá Objednávateľovi za škodu, ktorá mu bola spôsobená vyššou mocou. Za vyššiu moc sa považuje taká vonkajšia okolnosť, ktorú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952DB2" w:rsidRDefault="00312EA3" w:rsidP="001C27BE">
      <w:pPr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8C0FB53" w14:textId="77777777" w:rsidR="00312EA3" w:rsidRPr="00952DB2" w:rsidRDefault="00312EA3" w:rsidP="001C27BE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1E76A5F3" w14:textId="77777777" w:rsidR="00312EA3" w:rsidRPr="00952DB2" w:rsidRDefault="00312EA3" w:rsidP="001C27BE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48C92C6D" w14:textId="77777777" w:rsidR="00312EA3" w:rsidRPr="00952DB2" w:rsidRDefault="00312EA3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SUBDODÁVATELIA</w:t>
      </w:r>
    </w:p>
    <w:p w14:paraId="68BA2092" w14:textId="77777777" w:rsidR="00312EA3" w:rsidRPr="00952DB2" w:rsidRDefault="00312EA3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806C1D" w14:textId="6BC1C01B" w:rsidR="00312EA3" w:rsidRPr="00952DB2" w:rsidRDefault="00561869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Poskytovateľ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nesmie poveriť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poskytovaním Služby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ako celku iný subjekt.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Poskytnutím časti Služby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je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Poskytovateľ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oprávnený poveriť </w:t>
      </w:r>
      <w:r w:rsidR="0068260A">
        <w:rPr>
          <w:rFonts w:ascii="Garamond" w:hAnsi="Garamond" w:cstheme="minorHAnsi"/>
          <w:bCs/>
          <w:color w:val="000000"/>
          <w:sz w:val="20"/>
          <w:szCs w:val="20"/>
        </w:rPr>
        <w:t>Subdodávateľ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>a.</w:t>
      </w:r>
    </w:p>
    <w:p w14:paraId="24C05DAB" w14:textId="77777777" w:rsidR="00312EA3" w:rsidRPr="00952DB2" w:rsidRDefault="00312EA3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CB1D8A1" w14:textId="0FBF8F4B" w:rsidR="00312EA3" w:rsidRPr="00CA7EAE" w:rsidRDefault="00312EA3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Každá zmluva, na základe ktorej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poverí tretiu stranu </w:t>
      </w:r>
      <w:r w:rsidR="00561869" w:rsidRPr="00952DB2">
        <w:rPr>
          <w:rFonts w:ascii="Garamond" w:hAnsi="Garamond"/>
          <w:sz w:val="20"/>
          <w:szCs w:val="20"/>
        </w:rPr>
        <w:t>poskytnutím</w:t>
      </w:r>
      <w:r w:rsidRPr="00952DB2">
        <w:rPr>
          <w:rFonts w:ascii="Garamond" w:hAnsi="Garamond"/>
          <w:sz w:val="20"/>
          <w:szCs w:val="20"/>
        </w:rPr>
        <w:t xml:space="preserve"> časti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sa považuje za zmluvu so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om.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pred uzatvorením zmluvy so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>om, ktorý nie je uvedený v Prílohe</w:t>
      </w:r>
      <w:r w:rsidR="000F06A7" w:rsidRPr="00952DB2">
        <w:rPr>
          <w:rFonts w:ascii="Garamond" w:hAnsi="Garamond"/>
          <w:sz w:val="20"/>
          <w:szCs w:val="20"/>
        </w:rPr>
        <w:t> </w:t>
      </w:r>
      <w:r w:rsidR="000F06A7">
        <w:rPr>
          <w:rFonts w:ascii="Garamond" w:hAnsi="Garamond"/>
          <w:sz w:val="20"/>
          <w:szCs w:val="20"/>
        </w:rPr>
        <w:t>3</w:t>
      </w:r>
      <w:r w:rsidRPr="00952DB2">
        <w:rPr>
          <w:rFonts w:ascii="Garamond" w:hAnsi="Garamond"/>
          <w:sz w:val="20"/>
          <w:szCs w:val="20"/>
        </w:rPr>
        <w:t xml:space="preserve"> Zmluvy, povinný získať predchádzajúci písomný súhlas Objednávateľa. V písomnej žiadosti o udelenie súhlasu Objednávateľa je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povinný uviesť 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ktorú má vykonať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 a presnú identifikáciu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a. Objednávateľ písomne upovedomí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a o svojom rozhodnutí v lehote do 5 (piatich) Pracovných dní odo dňa doručenia žiadosti o súhlas, v ktorom v prípade neudelenia súhlasu uvedie príslušné dôvody.</w:t>
      </w:r>
    </w:p>
    <w:p w14:paraId="460C590A" w14:textId="77777777" w:rsidR="000F06A7" w:rsidRPr="00952DB2" w:rsidRDefault="000F06A7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D08642" w14:textId="2546F3B1" w:rsidR="00312EA3" w:rsidRPr="00952DB2" w:rsidRDefault="00561869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</w:t>
      </w:r>
      <w:r w:rsidR="0068260A">
        <w:rPr>
          <w:rFonts w:ascii="Garamond" w:hAnsi="Garamond"/>
          <w:sz w:val="20"/>
          <w:szCs w:val="20"/>
        </w:rPr>
        <w:t>Subdodávateľ</w:t>
      </w:r>
      <w:r w:rsidR="00312EA3" w:rsidRPr="00952DB2">
        <w:rPr>
          <w:rFonts w:ascii="Garamond" w:hAnsi="Garamond"/>
          <w:sz w:val="20"/>
          <w:szCs w:val="20"/>
        </w:rPr>
        <w:t xml:space="preserve">ov tak, ako by išlo o konanie, neplnenie, nedbanlivosť, opomenutie povinností alebo potrebného konania riadne a včas samotného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a. Súhlas Objednávateľa s uzatvorením akejkoľvek </w:t>
      </w:r>
      <w:r w:rsidR="00312EA3" w:rsidRPr="00952DB2">
        <w:rPr>
          <w:rFonts w:ascii="Garamond" w:hAnsi="Garamond"/>
          <w:sz w:val="20"/>
          <w:szCs w:val="20"/>
        </w:rPr>
        <w:lastRenderedPageBreak/>
        <w:t xml:space="preserve">zmluvy so </w:t>
      </w:r>
      <w:r w:rsidR="0068260A">
        <w:rPr>
          <w:rFonts w:ascii="Garamond" w:hAnsi="Garamond"/>
          <w:sz w:val="20"/>
          <w:szCs w:val="20"/>
        </w:rPr>
        <w:t>Subdodávateľ</w:t>
      </w:r>
      <w:r w:rsidR="00312EA3" w:rsidRPr="00952DB2">
        <w:rPr>
          <w:rFonts w:ascii="Garamond" w:hAnsi="Garamond"/>
          <w:sz w:val="20"/>
          <w:szCs w:val="20"/>
        </w:rPr>
        <w:t xml:space="preserve">om a ani jej uzatvorenie nezbavuje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>a žiadneho z jeho záväzkov vyplývajúcich zo Zmluvy.</w:t>
      </w:r>
    </w:p>
    <w:p w14:paraId="43BB86CA" w14:textId="77777777" w:rsidR="00312EA3" w:rsidRPr="00952DB2" w:rsidRDefault="00312EA3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8C497A" w14:textId="4FC3B83E" w:rsidR="00312EA3" w:rsidRPr="00CA7EAE" w:rsidRDefault="00312EA3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Ak Objednávateľ zistí, že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 nie je schopný plniť si svoje záväzky, môže od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okamžite požadovať náhradu za tohto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 alebo aby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sám začal </w:t>
      </w:r>
      <w:r w:rsidR="00561869" w:rsidRPr="00952DB2">
        <w:rPr>
          <w:rFonts w:ascii="Garamond" w:hAnsi="Garamond"/>
          <w:sz w:val="20"/>
          <w:szCs w:val="20"/>
        </w:rPr>
        <w:t>poskytovať</w:t>
      </w:r>
      <w:r w:rsidRPr="00952DB2">
        <w:rPr>
          <w:rFonts w:ascii="Garamond" w:hAnsi="Garamond"/>
          <w:sz w:val="20"/>
          <w:szCs w:val="20"/>
        </w:rPr>
        <w:t xml:space="preserve"> 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vykonávanú týmto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>om.</w:t>
      </w:r>
    </w:p>
    <w:p w14:paraId="4FEBD191" w14:textId="7D5E321F" w:rsidR="00312EA3" w:rsidRPr="00952DB2" w:rsidRDefault="00312EA3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ktorého vykonaním poveril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na základe zmluvného vzťahu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a, nesmie byť zverená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>om tretej osobe.</w:t>
      </w:r>
    </w:p>
    <w:p w14:paraId="24D39872" w14:textId="77777777" w:rsidR="00312EA3" w:rsidRPr="00952DB2" w:rsidRDefault="00312EA3" w:rsidP="001C27BE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97D82ED" w14:textId="5454DB23" w:rsidR="00312EA3" w:rsidRPr="00952DB2" w:rsidRDefault="00312EA3" w:rsidP="001C27BE">
      <w:pPr>
        <w:pStyle w:val="Odsekzoznamu"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Každé poverenie tretej strany </w:t>
      </w:r>
      <w:r w:rsidR="00561869" w:rsidRPr="00952DB2">
        <w:rPr>
          <w:rFonts w:ascii="Garamond" w:hAnsi="Garamond"/>
          <w:sz w:val="20"/>
          <w:szCs w:val="20"/>
        </w:rPr>
        <w:t>poskytovaním</w:t>
      </w:r>
      <w:r w:rsidRPr="00952DB2">
        <w:rPr>
          <w:rFonts w:ascii="Garamond" w:hAnsi="Garamond"/>
          <w:sz w:val="20"/>
          <w:szCs w:val="20"/>
        </w:rPr>
        <w:t xml:space="preserve"> časti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a každá zmena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 bez predchádzajúceho písomného súhlasu Objednávateľa sa považuje za podstatné porušenie Zmluvy a Objednávateľ je oprávnený od Zmluvy odstúpiť.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oprávnený zmeniť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>ov len postupom v súlade so Zmluvou, t.j. písomným dodatkom k Zmluve.</w:t>
      </w:r>
    </w:p>
    <w:p w14:paraId="12A4712F" w14:textId="77777777" w:rsidR="00312EA3" w:rsidRPr="00952DB2" w:rsidRDefault="00312EA3" w:rsidP="001C27BE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sz w:val="20"/>
          <w:szCs w:val="20"/>
        </w:rPr>
      </w:pPr>
    </w:p>
    <w:p w14:paraId="6D3D1911" w14:textId="77777777" w:rsidR="009E7515" w:rsidRPr="00952DB2" w:rsidRDefault="009E7515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952DB2" w:rsidRDefault="009E7515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1FE64170" w:rsidR="009E7515" w:rsidRPr="00952DB2" w:rsidRDefault="009E7515" w:rsidP="001C27BE">
      <w:pPr>
        <w:pStyle w:val="Odsekzoznamu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porušenia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poskytnúť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riadne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A7EAE">
        <w:rPr>
          <w:rFonts w:ascii="Garamond" w:hAnsi="Garamond"/>
          <w:sz w:val="20"/>
          <w:szCs w:val="20"/>
        </w:rPr>
        <w:t xml:space="preserve">v lehote plnenia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3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3</w:t>
      </w:r>
      <w:r w:rsidR="003D08D4">
        <w:rPr>
          <w:rFonts w:ascii="Garamond" w:hAnsi="Garamond"/>
          <w:sz w:val="20"/>
          <w:szCs w:val="20"/>
        </w:rPr>
        <w:t>.</w:t>
      </w:r>
      <w:r w:rsidR="00075BB3">
        <w:rPr>
          <w:rFonts w:ascii="Garamond" w:hAnsi="Garamond"/>
          <w:sz w:val="20"/>
          <w:szCs w:val="20"/>
        </w:rPr>
        <w:t>9</w:t>
      </w:r>
      <w:r w:rsidR="003D08D4">
        <w:rPr>
          <w:rFonts w:ascii="Garamond" w:hAnsi="Garamond"/>
          <w:sz w:val="20"/>
          <w:szCs w:val="20"/>
        </w:rPr>
        <w:t xml:space="preserve"> </w:t>
      </w:r>
      <w:r w:rsidR="00414867">
        <w:rPr>
          <w:rFonts w:ascii="Garamond" w:hAnsi="Garamond"/>
          <w:sz w:val="20"/>
          <w:szCs w:val="20"/>
        </w:rPr>
        <w:t>alebo 3.</w:t>
      </w:r>
      <w:r w:rsidR="00075BB3">
        <w:rPr>
          <w:rFonts w:ascii="Garamond" w:hAnsi="Garamond"/>
          <w:sz w:val="20"/>
          <w:szCs w:val="20"/>
        </w:rPr>
        <w:t>10</w:t>
      </w:r>
      <w:r w:rsidR="00414867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oprávnený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požadovať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zaplatenie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pokuty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vo</w:t>
      </w:r>
      <w:r w:rsidR="00AD78A3" w:rsidRPr="00952DB2">
        <w:rPr>
          <w:rFonts w:ascii="Garamond" w:hAnsi="Garamond"/>
          <w:sz w:val="20"/>
          <w:szCs w:val="20"/>
        </w:rPr>
        <w:t xml:space="preserve"> výške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A7EAE">
        <w:rPr>
          <w:rFonts w:ascii="Garamond" w:hAnsi="Garamond"/>
          <w:sz w:val="20"/>
          <w:szCs w:val="20"/>
        </w:rPr>
        <w:t>1</w:t>
      </w:r>
      <w:r w:rsidR="00562254" w:rsidRPr="00952DB2">
        <w:rPr>
          <w:rFonts w:ascii="Garamond" w:hAnsi="Garamond"/>
          <w:sz w:val="20"/>
          <w:szCs w:val="20"/>
        </w:rPr>
        <w:t>50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562254" w:rsidRPr="00952DB2">
        <w:rPr>
          <w:rFonts w:ascii="Garamond" w:hAnsi="Garamond"/>
          <w:sz w:val="20"/>
          <w:szCs w:val="20"/>
        </w:rPr>
        <w:t>(</w:t>
      </w:r>
      <w:r w:rsidR="00CA7EAE">
        <w:rPr>
          <w:rFonts w:ascii="Garamond" w:hAnsi="Garamond"/>
          <w:sz w:val="20"/>
          <w:szCs w:val="20"/>
        </w:rPr>
        <w:t>sto</w:t>
      </w:r>
      <w:r w:rsidR="00562254" w:rsidRPr="00952DB2">
        <w:rPr>
          <w:rFonts w:ascii="Garamond" w:hAnsi="Garamond"/>
          <w:sz w:val="20"/>
          <w:szCs w:val="20"/>
        </w:rPr>
        <w:t xml:space="preserve">päťdesiat) EUR </w:t>
      </w:r>
      <w:r w:rsidRPr="00952DB2">
        <w:rPr>
          <w:rFonts w:ascii="Garamond" w:hAnsi="Garamond"/>
          <w:sz w:val="20"/>
          <w:szCs w:val="20"/>
        </w:rPr>
        <w:t>za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každý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B2EA2" w:rsidRPr="00952DB2">
        <w:rPr>
          <w:rFonts w:ascii="Garamond" w:hAnsi="Garamond"/>
          <w:sz w:val="20"/>
          <w:szCs w:val="20"/>
        </w:rPr>
        <w:t>deň omeškania, a to aj opakovane</w:t>
      </w:r>
      <w:r w:rsidRPr="00952DB2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952DB2" w:rsidRDefault="009E7515" w:rsidP="001C27BE">
      <w:pPr>
        <w:pStyle w:val="Odsekzoznamu"/>
        <w:widowControl w:val="0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4060648A" w14:textId="4E71E000" w:rsidR="00373DE9" w:rsidRPr="007C409A" w:rsidRDefault="00373DE9" w:rsidP="001C27BE">
      <w:pPr>
        <w:pStyle w:val="Odsekzoznamu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 prípade porušenia zmluvnej povinnosti Poskytovateľa poskytnúť</w:t>
      </w:r>
      <w:r w:rsidR="00521CF4" w:rsidRPr="00521CF4">
        <w:rPr>
          <w:rFonts w:ascii="Garamond" w:hAnsi="Garamond"/>
          <w:sz w:val="20"/>
          <w:szCs w:val="20"/>
        </w:rPr>
        <w:t xml:space="preserve"> </w:t>
      </w:r>
      <w:r w:rsidR="00521CF4">
        <w:rPr>
          <w:rFonts w:ascii="Garamond" w:hAnsi="Garamond"/>
          <w:sz w:val="20"/>
          <w:szCs w:val="20"/>
        </w:rPr>
        <w:t>časovo neobmedzený prístup do ITS</w:t>
      </w:r>
      <w:r w:rsidRPr="00952DB2">
        <w:rPr>
          <w:rFonts w:ascii="Garamond" w:hAnsi="Garamond"/>
          <w:sz w:val="20"/>
          <w:szCs w:val="20"/>
        </w:rPr>
        <w:t xml:space="preserve"> podľa článku 3 bod 3</w:t>
      </w:r>
      <w:r>
        <w:rPr>
          <w:rFonts w:ascii="Garamond" w:hAnsi="Garamond"/>
          <w:sz w:val="20"/>
          <w:szCs w:val="20"/>
        </w:rPr>
        <w:t>.3</w:t>
      </w:r>
      <w:r w:rsidR="00E23F0E">
        <w:rPr>
          <w:rFonts w:ascii="Garamond" w:hAnsi="Garamond"/>
          <w:sz w:val="20"/>
          <w:szCs w:val="20"/>
        </w:rPr>
        <w:t xml:space="preserve"> Zmluvy</w:t>
      </w:r>
      <w:r w:rsidRPr="00952DB2">
        <w:rPr>
          <w:rFonts w:ascii="Garamond" w:hAnsi="Garamond"/>
          <w:sz w:val="20"/>
          <w:szCs w:val="20"/>
        </w:rPr>
        <w:t xml:space="preserve">, Objednávateľ je oprávnený požadovať od Poskytovateľa zaplatenie zmluvnej pokuty vo výške </w:t>
      </w:r>
      <w:r>
        <w:rPr>
          <w:rFonts w:ascii="Garamond" w:hAnsi="Garamond"/>
          <w:sz w:val="20"/>
          <w:szCs w:val="20"/>
        </w:rPr>
        <w:t>1</w:t>
      </w:r>
      <w:r w:rsidRPr="00952DB2">
        <w:rPr>
          <w:rFonts w:ascii="Garamond" w:hAnsi="Garamond"/>
          <w:sz w:val="20"/>
          <w:szCs w:val="20"/>
        </w:rPr>
        <w:t>0</w:t>
      </w:r>
      <w:r w:rsidR="00521CF4">
        <w:rPr>
          <w:rFonts w:ascii="Garamond" w:hAnsi="Garamond"/>
          <w:sz w:val="20"/>
          <w:szCs w:val="20"/>
        </w:rPr>
        <w:t>,-</w:t>
      </w:r>
      <w:r w:rsidRPr="00952DB2">
        <w:rPr>
          <w:rFonts w:ascii="Garamond" w:hAnsi="Garamond"/>
          <w:sz w:val="20"/>
          <w:szCs w:val="20"/>
        </w:rPr>
        <w:t xml:space="preserve">EUR za </w:t>
      </w:r>
      <w:r w:rsidR="00E23F0E">
        <w:rPr>
          <w:rFonts w:ascii="Garamond" w:hAnsi="Garamond"/>
          <w:sz w:val="20"/>
          <w:szCs w:val="20"/>
        </w:rPr>
        <w:t>každú hodinu</w:t>
      </w:r>
      <w:r w:rsidR="000749B3">
        <w:rPr>
          <w:rFonts w:ascii="Garamond" w:hAnsi="Garamond"/>
          <w:sz w:val="20"/>
          <w:szCs w:val="20"/>
        </w:rPr>
        <w:t>,</w:t>
      </w:r>
      <w:r w:rsidR="00E23F0E">
        <w:rPr>
          <w:rFonts w:ascii="Garamond" w:hAnsi="Garamond"/>
          <w:sz w:val="20"/>
          <w:szCs w:val="20"/>
        </w:rPr>
        <w:t xml:space="preserve"> počas ktorej neboli poskytnuté služby v zmysle </w:t>
      </w:r>
      <w:r w:rsidR="00521CF4">
        <w:rPr>
          <w:rFonts w:ascii="Garamond" w:hAnsi="Garamond"/>
          <w:sz w:val="20"/>
          <w:szCs w:val="20"/>
        </w:rPr>
        <w:t xml:space="preserve">článku 3 </w:t>
      </w:r>
      <w:r w:rsidR="00E23F0E">
        <w:rPr>
          <w:rFonts w:ascii="Garamond" w:hAnsi="Garamond"/>
          <w:sz w:val="20"/>
          <w:szCs w:val="20"/>
        </w:rPr>
        <w:t>bod 3.3 Zmluvy</w:t>
      </w:r>
      <w:r w:rsidRPr="00952DB2">
        <w:rPr>
          <w:rFonts w:ascii="Garamond" w:hAnsi="Garamond"/>
          <w:sz w:val="20"/>
          <w:szCs w:val="20"/>
        </w:rPr>
        <w:t>.</w:t>
      </w:r>
    </w:p>
    <w:p w14:paraId="18D253FA" w14:textId="77777777" w:rsidR="007C409A" w:rsidRPr="007C409A" w:rsidRDefault="007C409A" w:rsidP="001C27BE">
      <w:pPr>
        <w:widowControl w:val="0"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DC0F8FF" w14:textId="527F832B" w:rsidR="009E7515" w:rsidRPr="00952DB2" w:rsidRDefault="009E7515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eastAsia="Calibri" w:hAnsi="Garamond"/>
          <w:sz w:val="20"/>
          <w:szCs w:val="20"/>
        </w:rPr>
        <w:t>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prípade,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ak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dostane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zaplatením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Poskytovateľ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oprávnený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br/>
        <w:t>od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požadovať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zaplatenie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úroku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výške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0,022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%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nezaplatenej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každý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deň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omeškania.</w:t>
      </w:r>
    </w:p>
    <w:p w14:paraId="3FBA939F" w14:textId="77777777" w:rsidR="009E7515" w:rsidRPr="00952DB2" w:rsidRDefault="009E7515" w:rsidP="001C27BE">
      <w:pPr>
        <w:widowControl w:val="0"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265CA41" w14:textId="00691C62" w:rsidR="003D08D4" w:rsidRDefault="00F71F8D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 prípade porušenia zmluvnej povinnosti Poskytovateľa vybaviť reklamáciu včas podľa článku 5 bod 5.</w:t>
      </w:r>
      <w:r w:rsidR="003D08D4">
        <w:rPr>
          <w:rFonts w:ascii="Garamond" w:hAnsi="Garamond" w:cs="Arial"/>
          <w:sz w:val="20"/>
          <w:szCs w:val="20"/>
        </w:rPr>
        <w:t>6</w:t>
      </w:r>
      <w:r w:rsidRPr="00952DB2">
        <w:rPr>
          <w:rFonts w:ascii="Garamond" w:hAnsi="Garamond" w:cs="Arial"/>
          <w:sz w:val="20"/>
          <w:szCs w:val="20"/>
        </w:rPr>
        <w:t xml:space="preserve"> Zmluvy, Objednávateľ je oprávnený požadovať od Poskytovateľa zaplatenie zmluvnej pokuty vo výške </w:t>
      </w:r>
      <w:r w:rsidR="00CA7EAE">
        <w:rPr>
          <w:rFonts w:ascii="Garamond" w:hAnsi="Garamond" w:cs="Arial"/>
          <w:sz w:val="20"/>
          <w:szCs w:val="20"/>
        </w:rPr>
        <w:t>1</w:t>
      </w:r>
      <w:r w:rsidRPr="00952DB2">
        <w:rPr>
          <w:rFonts w:ascii="Garamond" w:hAnsi="Garamond" w:cs="Arial"/>
          <w:sz w:val="20"/>
          <w:szCs w:val="20"/>
        </w:rPr>
        <w:t>50 (</w:t>
      </w:r>
      <w:r w:rsidR="00CA7EAE">
        <w:rPr>
          <w:rFonts w:ascii="Garamond" w:hAnsi="Garamond" w:cs="Arial"/>
          <w:sz w:val="20"/>
          <w:szCs w:val="20"/>
        </w:rPr>
        <w:t>sto</w:t>
      </w:r>
      <w:r w:rsidRPr="00952DB2">
        <w:rPr>
          <w:rFonts w:ascii="Garamond" w:hAnsi="Garamond" w:cs="Arial"/>
          <w:sz w:val="20"/>
          <w:szCs w:val="20"/>
        </w:rPr>
        <w:t>päťdesiat) EUR za každý deň omeškania, a to aj opakovane.</w:t>
      </w:r>
    </w:p>
    <w:p w14:paraId="54C8255C" w14:textId="77777777" w:rsidR="007C409A" w:rsidRPr="007C409A" w:rsidRDefault="007C409A" w:rsidP="001C27B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1E483F52" w14:textId="1BE78886" w:rsidR="00F71F8D" w:rsidRPr="003D08D4" w:rsidRDefault="00F71F8D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3D08D4">
        <w:rPr>
          <w:rFonts w:ascii="Garamond" w:hAnsi="Garamond"/>
          <w:sz w:val="20"/>
          <w:szCs w:val="20"/>
        </w:rPr>
        <w:t xml:space="preserve">V prípade porušenia ktorejkoľvek z povinností týkajúcej sa </w:t>
      </w:r>
      <w:r w:rsidR="0068260A" w:rsidRPr="003D08D4">
        <w:rPr>
          <w:rFonts w:ascii="Garamond" w:hAnsi="Garamond"/>
          <w:sz w:val="20"/>
          <w:szCs w:val="20"/>
        </w:rPr>
        <w:t>Subdodávateľ</w:t>
      </w:r>
      <w:r w:rsidRPr="003D08D4">
        <w:rPr>
          <w:rFonts w:ascii="Garamond" w:hAnsi="Garamond"/>
          <w:sz w:val="20"/>
          <w:szCs w:val="20"/>
        </w:rPr>
        <w:t xml:space="preserve">ov alebo ich zmeny (napr. neoznámenie zmeny </w:t>
      </w:r>
      <w:r w:rsidR="0068260A" w:rsidRPr="003D08D4">
        <w:rPr>
          <w:rFonts w:ascii="Garamond" w:hAnsi="Garamond"/>
          <w:sz w:val="20"/>
          <w:szCs w:val="20"/>
        </w:rPr>
        <w:t>Subdodávateľ</w:t>
      </w:r>
      <w:r w:rsidRPr="003D08D4">
        <w:rPr>
          <w:rFonts w:ascii="Garamond" w:hAnsi="Garamond"/>
          <w:sz w:val="20"/>
          <w:szCs w:val="20"/>
        </w:rPr>
        <w:t xml:space="preserve">a, </w:t>
      </w:r>
      <w:bookmarkStart w:id="3" w:name="_Hlk528156039"/>
      <w:r w:rsidRPr="003D08D4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Zákona o verejnom obstarávaní alebo využitie </w:t>
      </w:r>
      <w:r w:rsidR="0068260A" w:rsidRPr="003D08D4">
        <w:rPr>
          <w:rFonts w:ascii="Garamond" w:hAnsi="Garamond"/>
          <w:sz w:val="20"/>
          <w:szCs w:val="20"/>
        </w:rPr>
        <w:t>Subdodávateľ</w:t>
      </w:r>
      <w:r w:rsidRPr="003D08D4">
        <w:rPr>
          <w:rFonts w:ascii="Garamond" w:hAnsi="Garamond"/>
          <w:sz w:val="20"/>
          <w:szCs w:val="20"/>
        </w:rPr>
        <w:t xml:space="preserve">a, ktorý nespĺňa podmienky podľa § 41 ods.1 písm. b) Zákona o verejnom obstarávaní) </w:t>
      </w:r>
      <w:bookmarkEnd w:id="3"/>
      <w:r w:rsidRPr="003D08D4">
        <w:rPr>
          <w:rFonts w:ascii="Garamond" w:hAnsi="Garamond"/>
          <w:sz w:val="20"/>
          <w:szCs w:val="20"/>
        </w:rPr>
        <w:t xml:space="preserve">alebo povinnosť podľa § 11 ods. 1 Zákona o verejnom obstarávaní v prípade </w:t>
      </w:r>
      <w:r w:rsidR="0068260A" w:rsidRPr="003D08D4">
        <w:rPr>
          <w:rFonts w:ascii="Garamond" w:hAnsi="Garamond"/>
          <w:sz w:val="20"/>
          <w:szCs w:val="20"/>
        </w:rPr>
        <w:t>Subdodávateľ</w:t>
      </w:r>
      <w:r w:rsidRPr="003D08D4">
        <w:rPr>
          <w:rFonts w:ascii="Garamond" w:hAnsi="Garamond"/>
          <w:sz w:val="20"/>
          <w:szCs w:val="20"/>
        </w:rPr>
        <w:t xml:space="preserve">a, ktorý má povinnosť zapisovať sa do Registra partnerov verejného sektora, má Objednávateľ právo: </w:t>
      </w:r>
    </w:p>
    <w:p w14:paraId="54B20009" w14:textId="77777777" w:rsidR="00F71F8D" w:rsidRPr="00952DB2" w:rsidRDefault="00F71F8D" w:rsidP="001C27BE">
      <w:pPr>
        <w:widowControl w:val="0"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47B5B" w14:textId="5C1F7C10" w:rsidR="00F71F8D" w:rsidRPr="00952DB2" w:rsidRDefault="00F71F8D" w:rsidP="001C27BE">
      <w:pPr>
        <w:pStyle w:val="Odsekzoznamu"/>
        <w:widowControl w:val="0"/>
        <w:numPr>
          <w:ilvl w:val="1"/>
          <w:numId w:val="26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požadovať od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uhradenie zmluvnej pokuty vo výške 1 000 EUR (slovom: jedentisíc eur), a to za každé porušenie ktorejkoľvek z vyššie uvedených povinností, a to aj opakovane; a zároveň </w:t>
      </w:r>
    </w:p>
    <w:p w14:paraId="16EEBFC4" w14:textId="77777777" w:rsidR="00F71F8D" w:rsidRPr="00952DB2" w:rsidRDefault="00F71F8D" w:rsidP="001C27BE">
      <w:pPr>
        <w:pStyle w:val="Odsekzoznamu"/>
        <w:widowControl w:val="0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2FF1151" w14:textId="27BCF396" w:rsidR="00F71F8D" w:rsidRPr="00952DB2" w:rsidRDefault="00F71F8D" w:rsidP="001C27BE">
      <w:pPr>
        <w:pStyle w:val="Odsekzoznamu"/>
        <w:widowControl w:val="0"/>
        <w:numPr>
          <w:ilvl w:val="1"/>
          <w:numId w:val="26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Arial Narrow" w:hAnsi="Garamond" w:cstheme="minorHAnsi"/>
          <w:bCs/>
          <w:sz w:val="20"/>
          <w:szCs w:val="20"/>
        </w:rPr>
        <w:t xml:space="preserve">odmietnuť plnenie vykonané </w:t>
      </w:r>
      <w:r w:rsidR="0068260A">
        <w:rPr>
          <w:rFonts w:ascii="Garamond" w:eastAsia="Arial Narrow" w:hAnsi="Garamond" w:cstheme="minorHAnsi"/>
          <w:bCs/>
          <w:sz w:val="20"/>
          <w:szCs w:val="20"/>
        </w:rPr>
        <w:t>Subdodávateľ</w:t>
      </w:r>
      <w:r w:rsidRPr="00952DB2">
        <w:rPr>
          <w:rFonts w:ascii="Garamond" w:eastAsia="Arial Narrow" w:hAnsi="Garamond" w:cstheme="minorHAnsi"/>
          <w:bCs/>
          <w:sz w:val="20"/>
          <w:szCs w:val="20"/>
        </w:rPr>
        <w:t xml:space="preserve">om </w:t>
      </w:r>
      <w:r w:rsidR="00952DB2" w:rsidRPr="00952DB2">
        <w:rPr>
          <w:rFonts w:ascii="Garamond" w:eastAsia="Arial Narrow" w:hAnsi="Garamond" w:cstheme="minorHAnsi"/>
          <w:bCs/>
          <w:sz w:val="20"/>
          <w:szCs w:val="20"/>
        </w:rPr>
        <w:t>Poskytovateľ</w:t>
      </w:r>
      <w:r w:rsidRPr="00952DB2">
        <w:rPr>
          <w:rFonts w:ascii="Garamond" w:eastAsia="Arial Narrow" w:hAnsi="Garamond" w:cstheme="minorHAnsi"/>
          <w:bCs/>
          <w:sz w:val="20"/>
          <w:szCs w:val="20"/>
        </w:rPr>
        <w:t>a, ktorý nebol písomne schválený Objednávateľom podľa článku 6 bod 6.2 Zmluvy.</w:t>
      </w:r>
    </w:p>
    <w:p w14:paraId="1E83490E" w14:textId="77777777" w:rsidR="00F71F8D" w:rsidRPr="00952DB2" w:rsidRDefault="00F71F8D" w:rsidP="001C27BE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7F29964D" w14:textId="5F69314A" w:rsidR="00B92322" w:rsidRPr="00952DB2" w:rsidRDefault="00B92322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zaväzuje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zaplatiť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tohto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3731C2" w:rsidRPr="00952DB2">
        <w:rPr>
          <w:rFonts w:ascii="Garamond" w:hAnsi="Garamond" w:cs="Arial"/>
          <w:sz w:val="20"/>
          <w:szCs w:val="20"/>
        </w:rPr>
        <w:t>7</w:t>
      </w:r>
      <w:r w:rsidRPr="00952DB2">
        <w:rPr>
          <w:rFonts w:ascii="Garamond" w:hAnsi="Garamond" w:cs="Arial"/>
          <w:sz w:val="20"/>
          <w:szCs w:val="20"/>
        </w:rPr>
        <w:t>.1</w:t>
      </w:r>
      <w:r w:rsidR="003731C2" w:rsidRPr="00952DB2">
        <w:rPr>
          <w:rFonts w:ascii="Garamond" w:hAnsi="Garamond" w:cs="Arial"/>
          <w:sz w:val="20"/>
          <w:szCs w:val="20"/>
        </w:rPr>
        <w:t xml:space="preserve">, </w:t>
      </w:r>
      <w:r w:rsidR="00E23F0E">
        <w:rPr>
          <w:rFonts w:ascii="Garamond" w:hAnsi="Garamond" w:cs="Arial"/>
          <w:sz w:val="20"/>
          <w:szCs w:val="20"/>
        </w:rPr>
        <w:t xml:space="preserve">7.2, </w:t>
      </w:r>
      <w:r w:rsidR="003731C2" w:rsidRPr="00952DB2">
        <w:rPr>
          <w:rFonts w:ascii="Garamond" w:hAnsi="Garamond" w:cs="Arial"/>
          <w:sz w:val="20"/>
          <w:szCs w:val="20"/>
        </w:rPr>
        <w:t>7.3</w:t>
      </w:r>
      <w:r w:rsidR="00E23F0E">
        <w:rPr>
          <w:rFonts w:ascii="Garamond" w:hAnsi="Garamond" w:cs="Arial"/>
          <w:sz w:val="20"/>
          <w:szCs w:val="20"/>
        </w:rPr>
        <w:t>, 7.4</w:t>
      </w:r>
      <w:r w:rsidR="003731C2" w:rsidRPr="00952DB2">
        <w:rPr>
          <w:rFonts w:ascii="Garamond" w:hAnsi="Garamond" w:cs="Arial"/>
          <w:sz w:val="20"/>
          <w:szCs w:val="20"/>
        </w:rPr>
        <w:t xml:space="preserve"> a/alebo 7.</w:t>
      </w:r>
      <w:r w:rsidR="00E23F0E">
        <w:rPr>
          <w:rFonts w:ascii="Garamond" w:hAnsi="Garamond" w:cs="Arial"/>
          <w:sz w:val="20"/>
          <w:szCs w:val="20"/>
        </w:rPr>
        <w:t>5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považujú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takéto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určenie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primerané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dostatočne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určité.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zaväzuje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uhradiť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najneskôr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10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(desiatich)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Pracovných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dňa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výzvy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Objednávateľa</w:t>
      </w:r>
      <w:r w:rsidR="00085219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Pr="00952DB2">
        <w:rPr>
          <w:rFonts w:ascii="Garamond" w:hAnsi="Garamond" w:cs="Arial"/>
          <w:sz w:val="20"/>
          <w:szCs w:val="20"/>
        </w:rPr>
        <w:t>.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Uplatnením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zmluvnej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pokuty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nie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je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dotknuté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právo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Objednávateľa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na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náhradu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škody.</w:t>
      </w:r>
      <w:r w:rsidR="00B62536" w:rsidRPr="00952DB2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952DB2" w:rsidRDefault="00B92322" w:rsidP="001C27BE">
      <w:pPr>
        <w:pStyle w:val="Zkladntext2"/>
        <w:widowControl w:val="0"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952DB2" w:rsidRDefault="00B92322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škodu,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ktorú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svojej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nahradiť,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okrem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prípadov,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kedy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preukáže,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bolo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okolnosťami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vylučujúcimi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zodpovednosť.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uplatnení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úhrade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škôd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nákladov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riadiť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ustanoveniami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§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373</w:t>
      </w:r>
      <w:r w:rsidR="00B62536" w:rsidRPr="00952DB2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nasl.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Obchodného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952DB2" w:rsidRDefault="009106D4" w:rsidP="001C27BE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38CCD633" w:rsidR="00B92322" w:rsidRPr="00952DB2" w:rsidRDefault="00F71F8D" w:rsidP="001C27BE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Objednávateľ si v prípade nároku na zaplatenie sankcie a/alebo nároku na náhradu škody môže sankciu a/alebo škodu odpočítať z akýchkoľvek čiastok splatných v prospech Poskytovateľa</w:t>
      </w:r>
      <w:r w:rsidR="00B92322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952DB2" w:rsidRDefault="009E7515" w:rsidP="001C27BE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952DB2" w:rsidRDefault="00D139CF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VYHLÁSENIA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952DB2" w:rsidRDefault="00D139CF" w:rsidP="001C27BE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107AAD88" w:rsidR="00D139CF" w:rsidRPr="00085219" w:rsidRDefault="001E0BDA" w:rsidP="001C27BE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Objednávateľa,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Poskytovateľom</w:t>
      </w:r>
      <w:r w:rsidR="00D139CF" w:rsidRPr="00952DB2">
        <w:rPr>
          <w:rFonts w:ascii="Garamond" w:hAnsi="Garamond"/>
          <w:noProof/>
          <w:sz w:val="20"/>
          <w:szCs w:val="20"/>
        </w:rPr>
        <w:t>: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Default="00085219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230D7B7B" w:rsidR="00D139CF" w:rsidRPr="00952DB2" w:rsidRDefault="00D139CF" w:rsidP="001C27BE">
      <w:pPr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952DB2" w:rsidRDefault="00D139CF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7602D918" w:rsidR="00D139CF" w:rsidRPr="00952DB2" w:rsidRDefault="00D139CF" w:rsidP="001C27BE">
      <w:pPr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C8172C">
        <w:rPr>
          <w:rFonts w:ascii="Garamond" w:hAnsi="Garamond"/>
          <w:noProof/>
          <w:sz w:val="20"/>
          <w:szCs w:val="20"/>
        </w:rPr>
        <w:t>Českej republiky</w:t>
      </w:r>
      <w:r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poskytnutie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Služby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</w:t>
      </w:r>
      <w:r w:rsidR="00A44C67" w:rsidRPr="00952DB2">
        <w:rPr>
          <w:rFonts w:ascii="Garamond" w:hAnsi="Garamond"/>
          <w:noProof/>
          <w:sz w:val="20"/>
          <w:szCs w:val="20"/>
        </w:rPr>
        <w:t>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332987BB" w14:textId="4B8DB013" w:rsidR="00D139CF" w:rsidRPr="00952DB2" w:rsidRDefault="00D139CF" w:rsidP="001C27BE">
      <w:pPr>
        <w:widowControl w:val="0"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lastRenderedPageBreak/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zapísaný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Registri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partnerov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verejného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sektora,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pokiaľ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naňho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takáto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vzťahuje</w:t>
      </w:r>
      <w:r w:rsidRPr="00952DB2">
        <w:rPr>
          <w:rFonts w:ascii="Garamond" w:hAnsi="Garamond"/>
          <w:noProof/>
          <w:sz w:val="20"/>
          <w:szCs w:val="20"/>
        </w:rPr>
        <w:t>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952DB2" w:rsidRDefault="00D139CF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Pr="00952DB2" w:rsidRDefault="00D139CF" w:rsidP="001C27BE">
      <w:pPr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uzatvorenie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ukracujúcim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poškodzujúcim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znevýhodňujúcim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vzťahu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akémukoľvek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svojmu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veriteľovi,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pričom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tejto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súvislosti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najmä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odporovateľným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právnym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952DB2" w:rsidRDefault="00562254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CC5FD17" w14:textId="4A40179C" w:rsidR="00D139CF" w:rsidRPr="00CA7EAE" w:rsidRDefault="00D139CF" w:rsidP="001C27BE">
      <w:pPr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vyšetrovanie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zisťovanie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strany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štátnych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správnych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orgánov,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resp.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majetku,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súdny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spor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vrátane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exekučného,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daňového,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konkurzného,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rozhodcovského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akéhokoľvek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obdobného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začatiu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takýchto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proti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nemu.</w:t>
      </w:r>
    </w:p>
    <w:p w14:paraId="079B6F75" w14:textId="77777777" w:rsidR="001C27BE" w:rsidRDefault="00D139CF" w:rsidP="001C27BE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ab/>
      </w:r>
    </w:p>
    <w:p w14:paraId="461C3BF1" w14:textId="3E88225F" w:rsidR="00D139CF" w:rsidRPr="00952DB2" w:rsidRDefault="001E0BDA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berie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vedomie,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ak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mal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podpisovania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vedomosť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tom,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Poskytovateľa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F7DD0" w:rsidRPr="00952DB2">
        <w:rPr>
          <w:rFonts w:ascii="Garamond" w:hAnsi="Garamond"/>
          <w:noProof/>
          <w:sz w:val="20"/>
          <w:szCs w:val="20"/>
        </w:rPr>
        <w:t>8</w:t>
      </w:r>
      <w:r w:rsidR="00D139CF"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nepravdivé,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neuzatvoril,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nakoľko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vyhlásenia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považuje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si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vymienil.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952DB2" w:rsidRDefault="00F71F8D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6E4BBA47" w:rsidR="00D139CF" w:rsidRPr="00952DB2" w:rsidRDefault="00D139CF" w:rsidP="001C27BE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Pokiaľ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preukáže,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F7DD0" w:rsidRPr="00952DB2">
        <w:rPr>
          <w:rFonts w:ascii="Garamond" w:hAnsi="Garamond"/>
          <w:noProof/>
          <w:sz w:val="20"/>
          <w:szCs w:val="20"/>
        </w:rPr>
        <w:t>8</w:t>
      </w:r>
      <w:r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nebolo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nasledujúcom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prestalo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zaväzuje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nahradiť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škodu,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vznikne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Objednávateľovi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br/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skutočností,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obsahom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952DB2" w:rsidRDefault="00D139CF" w:rsidP="001C27BE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5AA6CFB6" w:rsidR="00D139CF" w:rsidRPr="00952DB2" w:rsidRDefault="00D139CF" w:rsidP="001C27BE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952DB2" w:rsidRDefault="00015156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952DB2" w:rsidRDefault="00D139CF" w:rsidP="001C27BE">
      <w:pPr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záväzky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vyplývajúce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952DB2" w:rsidRDefault="00D139CF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952DB2" w:rsidRDefault="00D139CF" w:rsidP="001C27BE">
      <w:pPr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952DB2" w:rsidRDefault="00D139CF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2044FC86" w:rsidR="00D139CF" w:rsidRPr="00952DB2" w:rsidRDefault="00D139CF" w:rsidP="001C27BE">
      <w:pPr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Slovenskej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republiky,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Služby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952DB2" w:rsidRDefault="009E7515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3F08D3D" w14:textId="360551CC" w:rsidR="009E7515" w:rsidRPr="00952DB2" w:rsidRDefault="009E7515" w:rsidP="001C27BE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0F7F9C14" w14:textId="019444FD" w:rsidR="006B04EC" w:rsidRPr="00952DB2" w:rsidRDefault="006B04EC" w:rsidP="001C27BE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952DB2" w:rsidRDefault="00D4515F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952DB2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952DB2" w:rsidRDefault="00D4515F" w:rsidP="001C27BE">
      <w:pPr>
        <w:widowControl w:val="0"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952DB2" w:rsidRDefault="00D4515F" w:rsidP="001C27BE">
      <w:pPr>
        <w:pStyle w:val="Odsekzoznamu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952DB2" w:rsidRDefault="0060415D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747E0806" w:rsidR="00D4515F" w:rsidRPr="00085219" w:rsidRDefault="00D4515F" w:rsidP="001C27BE">
      <w:pPr>
        <w:pStyle w:val="Odsekzoznamu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dohodli,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akékoľvek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formálna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korešpondencia</w:t>
      </w:r>
      <w:r w:rsidR="00E23F0E">
        <w:rPr>
          <w:rFonts w:ascii="Garamond" w:hAnsi="Garamond"/>
          <w:sz w:val="20"/>
          <w:szCs w:val="20"/>
        </w:rPr>
        <w:t>, pokiaľ nie je v Zmluve uvedené 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účely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považovať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za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1C27BE" w:rsidRDefault="00D4515F" w:rsidP="001C27BE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18"/>
          <w:szCs w:val="18"/>
        </w:rPr>
      </w:pPr>
    </w:p>
    <w:p w14:paraId="318A531D" w14:textId="2B64B3CE" w:rsidR="00D4515F" w:rsidRPr="00952DB2" w:rsidRDefault="00D4515F" w:rsidP="001C27BE">
      <w:pPr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kuriérnou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službou;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1C27BE" w:rsidRDefault="00D4515F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18"/>
          <w:szCs w:val="18"/>
        </w:rPr>
      </w:pPr>
    </w:p>
    <w:p w14:paraId="70B6D464" w14:textId="64254BFD" w:rsidR="00D4515F" w:rsidRPr="00952DB2" w:rsidRDefault="00D4515F" w:rsidP="001C27BE">
      <w:pPr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(piaty)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poslaná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doporučenou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toho,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skôr;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1C27BE" w:rsidRDefault="0060415D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18"/>
          <w:szCs w:val="18"/>
        </w:rPr>
      </w:pPr>
    </w:p>
    <w:p w14:paraId="3FC76A1E" w14:textId="7D162E42" w:rsidR="00D4515F" w:rsidRPr="00952DB2" w:rsidRDefault="00D4515F" w:rsidP="001C27BE">
      <w:pPr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potvrdeného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15.00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výnimkou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adresátovi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príslušný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čase,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kedy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nastavenú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automatickú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odpoveď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týkajúcu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952DB2" w:rsidRDefault="00D4515F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952DB2" w:rsidRDefault="00D4515F" w:rsidP="001C27BE">
      <w:pPr>
        <w:pStyle w:val="Odsekzoznamu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Zmeny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identifikačných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(piatich)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realizácie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týchto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952DB2" w:rsidRDefault="003A75B4" w:rsidP="001C27BE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952DB2" w:rsidRDefault="00013130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ZÁNIK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952DB2" w:rsidRDefault="00013130" w:rsidP="001C27BE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209D3B6" w14:textId="19E03BA2" w:rsidR="00015156" w:rsidRPr="00952DB2" w:rsidRDefault="00DB2EA2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</w:t>
      </w:r>
      <w:r w:rsidRPr="00952DB2">
        <w:rPr>
          <w:rFonts w:ascii="Garamond" w:hAnsi="Garamond"/>
          <w:sz w:val="20"/>
          <w:szCs w:val="20"/>
        </w:rPr>
        <w:t xml:space="preserve">mluva sa uzatvára na dobu určitú, </w:t>
      </w:r>
      <w:r w:rsidRPr="00952DB2">
        <w:rPr>
          <w:rFonts w:ascii="Garamond" w:hAnsi="Garamond"/>
          <w:b/>
          <w:bCs/>
          <w:sz w:val="20"/>
          <w:szCs w:val="20"/>
        </w:rPr>
        <w:t>a</w:t>
      </w:r>
      <w:r w:rsidR="00015156" w:rsidRPr="00952DB2">
        <w:rPr>
          <w:rFonts w:ascii="Garamond" w:hAnsi="Garamond"/>
          <w:b/>
          <w:bCs/>
          <w:sz w:val="20"/>
          <w:szCs w:val="20"/>
        </w:rPr>
        <w:t> </w:t>
      </w:r>
      <w:r w:rsidRPr="00952DB2">
        <w:rPr>
          <w:rFonts w:ascii="Garamond" w:hAnsi="Garamond"/>
          <w:b/>
          <w:bCs/>
          <w:sz w:val="20"/>
          <w:szCs w:val="20"/>
        </w:rPr>
        <w:t>to</w:t>
      </w:r>
      <w:r w:rsidR="00015156" w:rsidRPr="00952DB2">
        <w:rPr>
          <w:rFonts w:ascii="Garamond" w:hAnsi="Garamond"/>
          <w:b/>
          <w:bCs/>
          <w:sz w:val="20"/>
          <w:szCs w:val="20"/>
        </w:rPr>
        <w:t>:</w:t>
      </w:r>
      <w:r w:rsidRPr="00952DB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8AEC799" w14:textId="77777777" w:rsidR="00085219" w:rsidRPr="001C27BE" w:rsidRDefault="00085219" w:rsidP="001C27BE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Cs/>
          <w:sz w:val="18"/>
          <w:szCs w:val="18"/>
        </w:rPr>
      </w:pPr>
    </w:p>
    <w:p w14:paraId="068E551E" w14:textId="0BD42942" w:rsidR="00015156" w:rsidRPr="00952DB2" w:rsidRDefault="00015156" w:rsidP="001C27BE">
      <w:pPr>
        <w:widowControl w:val="0"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t>na</w:t>
      </w:r>
      <w:r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="00404CD8">
        <w:rPr>
          <w:rFonts w:ascii="Garamond" w:hAnsi="Garamond"/>
          <w:b/>
          <w:bCs/>
          <w:sz w:val="20"/>
          <w:szCs w:val="20"/>
        </w:rPr>
        <w:t>48</w:t>
      </w:r>
      <w:r w:rsidRPr="00952DB2">
        <w:rPr>
          <w:rFonts w:ascii="Garamond" w:hAnsi="Garamond"/>
          <w:b/>
          <w:bCs/>
          <w:sz w:val="20"/>
          <w:szCs w:val="20"/>
        </w:rPr>
        <w:t xml:space="preserve"> (</w:t>
      </w:r>
      <w:r w:rsidR="00404CD8">
        <w:rPr>
          <w:rFonts w:ascii="Garamond" w:hAnsi="Garamond"/>
          <w:b/>
          <w:bCs/>
          <w:sz w:val="20"/>
          <w:szCs w:val="20"/>
        </w:rPr>
        <w:t>štyridsaťosem</w:t>
      </w:r>
      <w:r w:rsidRPr="00952DB2">
        <w:rPr>
          <w:rFonts w:ascii="Garamond" w:hAnsi="Garamond"/>
          <w:b/>
          <w:bCs/>
          <w:sz w:val="20"/>
          <w:szCs w:val="20"/>
        </w:rPr>
        <w:t xml:space="preserve">) mesiacov </w:t>
      </w:r>
      <w:r w:rsidRPr="00952DB2">
        <w:rPr>
          <w:rFonts w:ascii="Garamond" w:hAnsi="Garamond"/>
          <w:bCs/>
          <w:sz w:val="20"/>
          <w:szCs w:val="20"/>
        </w:rPr>
        <w:t xml:space="preserve">odo dňa účinnosti Zmluvy; alebo </w:t>
      </w:r>
    </w:p>
    <w:p w14:paraId="211794C5" w14:textId="77777777" w:rsidR="00015156" w:rsidRPr="001C27BE" w:rsidRDefault="00015156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</w:p>
    <w:p w14:paraId="20B2FA92" w14:textId="77777777" w:rsidR="00015156" w:rsidRPr="00952DB2" w:rsidRDefault="00015156" w:rsidP="001C27BE">
      <w:pPr>
        <w:widowControl w:val="0"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t xml:space="preserve">do </w:t>
      </w:r>
      <w:r w:rsidRPr="00952DB2">
        <w:rPr>
          <w:rFonts w:ascii="Garamond" w:hAnsi="Garamond"/>
          <w:sz w:val="20"/>
          <w:szCs w:val="20"/>
        </w:rPr>
        <w:t>vyčerpania</w:t>
      </w:r>
      <w:r w:rsidRPr="00952DB2">
        <w:rPr>
          <w:rFonts w:ascii="Garamond" w:hAnsi="Garamond"/>
          <w:bCs/>
          <w:sz w:val="20"/>
          <w:szCs w:val="20"/>
        </w:rPr>
        <w:t xml:space="preserve"> obchodovateľného objemu podľa článku 2 bod 2.3 Zmluvy, </w:t>
      </w:r>
    </w:p>
    <w:p w14:paraId="724FB31E" w14:textId="77777777" w:rsidR="00015156" w:rsidRPr="00952DB2" w:rsidRDefault="00015156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E77817E" w14:textId="2815472D" w:rsidR="00DB2EA2" w:rsidRPr="00952DB2" w:rsidRDefault="00015156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t>podľa toho, ktorý z vyššie uvedených skutočností nastane skôr</w:t>
      </w:r>
      <w:r w:rsidR="00DB2EA2" w:rsidRPr="00952DB2">
        <w:rPr>
          <w:rFonts w:ascii="Garamond" w:hAnsi="Garamond"/>
          <w:sz w:val="20"/>
          <w:szCs w:val="20"/>
        </w:rPr>
        <w:t>.</w:t>
      </w:r>
      <w:r w:rsidR="00F71F8D" w:rsidRPr="00952DB2">
        <w:rPr>
          <w:rFonts w:ascii="Garamond" w:hAnsi="Garamond"/>
          <w:sz w:val="20"/>
          <w:szCs w:val="20"/>
        </w:rPr>
        <w:t xml:space="preserve"> </w:t>
      </w:r>
      <w:r w:rsidR="00F71F8D" w:rsidRPr="00952DB2">
        <w:rPr>
          <w:rFonts w:ascii="Garamond" w:hAnsi="Garamond" w:cs="Arial"/>
          <w:sz w:val="20"/>
          <w:szCs w:val="20"/>
        </w:rPr>
        <w:t xml:space="preserve">V prípade, že nedôjde k vyčerpaniu obchodovateľného objemu podľa článku 2 bod 2.3 Zmluvy počas </w:t>
      </w:r>
      <w:r w:rsidR="00404CD8">
        <w:rPr>
          <w:rFonts w:ascii="Garamond" w:hAnsi="Garamond" w:cs="Arial"/>
          <w:sz w:val="20"/>
          <w:szCs w:val="20"/>
        </w:rPr>
        <w:t>48</w:t>
      </w:r>
      <w:r w:rsidR="00F71F8D" w:rsidRPr="00952DB2">
        <w:rPr>
          <w:rFonts w:ascii="Garamond" w:hAnsi="Garamond" w:cs="Arial"/>
          <w:sz w:val="20"/>
          <w:szCs w:val="20"/>
        </w:rPr>
        <w:t xml:space="preserve"> (</w:t>
      </w:r>
      <w:r w:rsidR="00404CD8">
        <w:rPr>
          <w:rFonts w:ascii="Garamond" w:hAnsi="Garamond" w:cs="Arial"/>
          <w:sz w:val="20"/>
          <w:szCs w:val="20"/>
        </w:rPr>
        <w:t>štyridsaťosem</w:t>
      </w:r>
      <w:r w:rsidR="00F71F8D" w:rsidRPr="00952DB2">
        <w:rPr>
          <w:rFonts w:ascii="Garamond" w:hAnsi="Garamond" w:cs="Arial"/>
          <w:sz w:val="20"/>
          <w:szCs w:val="20"/>
        </w:rPr>
        <w:t>) mesiacov odo dňa účinnosti Zmluvy, môže byť Zmluva na návrh Objednávateľa za podmienok stanovených Zákonom o verejnom obstarávaní predĺžená do vyčerpania obchodovateľného objemu</w:t>
      </w:r>
      <w:r w:rsidR="0042641D">
        <w:rPr>
          <w:rFonts w:ascii="Garamond" w:hAnsi="Garamond" w:cs="Arial"/>
          <w:sz w:val="20"/>
          <w:szCs w:val="20"/>
        </w:rPr>
        <w:t xml:space="preserve"> na základe </w:t>
      </w:r>
      <w:r w:rsidR="00F71F8D" w:rsidRPr="00952DB2">
        <w:rPr>
          <w:rFonts w:ascii="Garamond" w:hAnsi="Garamond" w:cs="Arial"/>
          <w:sz w:val="20"/>
          <w:szCs w:val="20"/>
        </w:rPr>
        <w:t>písomného dodatku k Zmluve.</w:t>
      </w:r>
    </w:p>
    <w:p w14:paraId="0D77CAFC" w14:textId="710F7FEB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lastRenderedPageBreak/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ukončená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skôr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AF7DD0" w:rsidRPr="00952DB2">
        <w:rPr>
          <w:rFonts w:ascii="Garamond" w:hAnsi="Garamond" w:cs="Arial"/>
          <w:sz w:val="20"/>
          <w:szCs w:val="20"/>
        </w:rPr>
        <w:t> tomto 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F7DD0" w:rsidRPr="00952DB2">
        <w:rPr>
          <w:rFonts w:ascii="Garamond" w:hAnsi="Garamond" w:cs="Arial"/>
          <w:sz w:val="20"/>
          <w:szCs w:val="20"/>
        </w:rPr>
        <w:t>bod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F7DD0" w:rsidRPr="00952DB2">
        <w:rPr>
          <w:rFonts w:ascii="Garamond" w:hAnsi="Garamond" w:cs="Arial"/>
          <w:sz w:val="20"/>
          <w:szCs w:val="20"/>
        </w:rPr>
        <w:t>10</w:t>
      </w:r>
      <w:r w:rsidRPr="00952DB2">
        <w:rPr>
          <w:rFonts w:ascii="Garamond" w:hAnsi="Garamond" w:cs="Arial"/>
          <w:sz w:val="20"/>
          <w:szCs w:val="20"/>
        </w:rPr>
        <w:t>.1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jednostranným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015156" w:rsidRPr="00952DB2">
        <w:rPr>
          <w:rFonts w:ascii="Garamond" w:hAnsi="Garamond" w:cs="Arial"/>
          <w:sz w:val="20"/>
          <w:szCs w:val="20"/>
        </w:rPr>
        <w:t>, písomnou výpoveďou,</w:t>
      </w:r>
      <w:r w:rsidR="00533C25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952DB2" w:rsidRDefault="00800837" w:rsidP="001C27BE">
      <w:pPr>
        <w:pStyle w:val="Odsekzoznamu"/>
        <w:widowControl w:val="0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ostatných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952DB2" w:rsidRDefault="00800837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považuje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952DB2" w:rsidRDefault="003A3C00" w:rsidP="001C27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79D90B1E" w:rsidR="00800837" w:rsidRPr="00952DB2" w:rsidRDefault="00800837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neposkytne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Službu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riadne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včas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A7EAE">
        <w:rPr>
          <w:rFonts w:ascii="Garamond" w:hAnsi="Garamond"/>
          <w:sz w:val="20"/>
          <w:szCs w:val="20"/>
        </w:rPr>
        <w:t xml:space="preserve">v lehote plnenia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Pr="00952DB2">
        <w:rPr>
          <w:rFonts w:ascii="Garamond" w:hAnsi="Garamond"/>
          <w:sz w:val="20"/>
          <w:szCs w:val="20"/>
        </w:rPr>
        <w:t>.</w:t>
      </w:r>
      <w:r w:rsidR="00075BB3">
        <w:rPr>
          <w:rFonts w:ascii="Garamond" w:hAnsi="Garamond"/>
          <w:sz w:val="20"/>
          <w:szCs w:val="20"/>
        </w:rPr>
        <w:t>9</w:t>
      </w:r>
      <w:r w:rsidR="003D08D4">
        <w:rPr>
          <w:rFonts w:ascii="Garamond" w:hAnsi="Garamond"/>
          <w:sz w:val="20"/>
          <w:szCs w:val="20"/>
        </w:rPr>
        <w:t xml:space="preserve"> </w:t>
      </w:r>
      <w:r w:rsidR="00414867">
        <w:rPr>
          <w:rFonts w:ascii="Garamond" w:hAnsi="Garamond"/>
          <w:sz w:val="20"/>
          <w:szCs w:val="20"/>
        </w:rPr>
        <w:t>alebo 3.</w:t>
      </w:r>
      <w:r w:rsidR="00075BB3">
        <w:rPr>
          <w:rFonts w:ascii="Garamond" w:hAnsi="Garamond"/>
          <w:sz w:val="20"/>
          <w:szCs w:val="20"/>
        </w:rPr>
        <w:t>10</w:t>
      </w:r>
      <w:r w:rsidR="00414867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533C25" w:rsidRPr="00952DB2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952DB2" w:rsidRDefault="00800837" w:rsidP="001C27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D401994" w:rsidR="00F71F8D" w:rsidRPr="00952DB2" w:rsidRDefault="00800837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poskytnuté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zodpovedať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vlastnostiam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dohodnutým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objednávke,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nezjedná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výzve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Objednávateľa,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dodatočnú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primeranú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opatrenia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náprave;</w:t>
      </w:r>
      <w:r w:rsidR="00AD78A3" w:rsidRPr="00952DB2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952DB2" w:rsidRDefault="00F71F8D" w:rsidP="001C27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5538D27F" w:rsidR="00F71F8D" w:rsidRPr="00952DB2" w:rsidRDefault="00F71F8D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 poverí poskytovaním Služby také osoby, ktoré nie sú odborne spôsobilé na vykonávanie príslušných činností;</w:t>
      </w:r>
      <w:r w:rsidRPr="00952DB2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952DB2" w:rsidRDefault="00F71F8D" w:rsidP="001C27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22AB71B5" w14:textId="5C83C995" w:rsidR="00F71F8D" w:rsidRPr="00952DB2" w:rsidRDefault="00F71F8D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 nevybaví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AF7DD0" w:rsidRPr="00952DB2">
        <w:rPr>
          <w:rFonts w:ascii="Garamond" w:eastAsia="Times New Roman" w:hAnsi="Garamond" w:cs="Arial"/>
          <w:sz w:val="20"/>
          <w:szCs w:val="20"/>
        </w:rPr>
        <w:t>5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Zmluvy;</w:t>
      </w:r>
      <w:r w:rsidRPr="00952DB2">
        <w:rPr>
          <w:rFonts w:ascii="Garamond" w:hAnsi="Garamond" w:cs="Arial"/>
          <w:bCs/>
          <w:sz w:val="20"/>
          <w:szCs w:val="20"/>
        </w:rPr>
        <w:t xml:space="preserve"> </w:t>
      </w:r>
    </w:p>
    <w:p w14:paraId="2635F3A3" w14:textId="77777777" w:rsidR="00F71F8D" w:rsidRPr="00952DB2" w:rsidRDefault="00F71F8D" w:rsidP="001C27BE">
      <w:pPr>
        <w:widowControl w:val="0"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AF94E8" w14:textId="34BE8256" w:rsidR="00800837" w:rsidRPr="00952DB2" w:rsidRDefault="00F71F8D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poruší ktorúkoľvek z povinností týkajúcej sa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ov alebo ich zmeny podľa Zákona o verejnom obstarávaní a/alebo podľa článku 6 Zmluvy; </w:t>
      </w:r>
      <w:r w:rsidR="00AD78A3" w:rsidRPr="00952DB2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952DB2" w:rsidRDefault="009106D4" w:rsidP="001C27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3B227884" w:rsidR="00800837" w:rsidRPr="00952DB2" w:rsidRDefault="00800837" w:rsidP="001C27BE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52DB2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8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8</w:t>
      </w:r>
      <w:r w:rsidRPr="00952DB2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952DB2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7DB1378" w14:textId="77777777" w:rsidR="00800837" w:rsidRPr="00952DB2" w:rsidRDefault="00800837" w:rsidP="001C27BE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456C0F" w14:textId="6545DB83" w:rsidR="00F71F8D" w:rsidRPr="00952DB2" w:rsidRDefault="00F71F8D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Zákona o verejnom obstarávaní.</w:t>
      </w:r>
    </w:p>
    <w:p w14:paraId="2A08CCDE" w14:textId="77777777" w:rsidR="00F71F8D" w:rsidRPr="00952DB2" w:rsidRDefault="00F71F8D" w:rsidP="001C27BE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36B390FF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porušenie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považuje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vyhlásení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8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8</w:t>
      </w:r>
      <w:r w:rsidRPr="00952DB2">
        <w:rPr>
          <w:rFonts w:ascii="Garamond" w:hAnsi="Garamond"/>
          <w:sz w:val="20"/>
          <w:szCs w:val="20"/>
        </w:rPr>
        <w:t>.</w:t>
      </w:r>
      <w:r w:rsidR="00491508" w:rsidRPr="00952DB2">
        <w:rPr>
          <w:rFonts w:ascii="Garamond" w:hAnsi="Garamond"/>
          <w:sz w:val="20"/>
          <w:szCs w:val="20"/>
        </w:rPr>
        <w:t>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ukáže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952DB2" w:rsidRDefault="00073680" w:rsidP="001C27BE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Výzvy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tomto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musia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adresy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doručovanie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písomností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záhlaví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952DB2" w:rsidRDefault="004B3A95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nadobudne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dňom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oznámenia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952DB2" w:rsidRDefault="00015156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EEB23F" w14:textId="06059FAD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Odstúpením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teda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vyplývajú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nedotýka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zaplatenie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pokuty,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náhradu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škody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vzniknutej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vzhľadom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svoju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podstatu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zánikom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nezanikajú.</w:t>
      </w:r>
    </w:p>
    <w:p w14:paraId="20CB73CF" w14:textId="77777777" w:rsidR="00533C25" w:rsidRPr="00952DB2" w:rsidRDefault="00533C25" w:rsidP="001C27BE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F6586A3" w14:textId="73658035" w:rsidR="00015156" w:rsidRPr="00952DB2" w:rsidRDefault="00015156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Zmluvu môže Objednávateľ vypovedať aj bez udania dôvodu zaslaním písomnej výpovede Poskytovateľovi na adresu jeho sídla uvedenú v záhlaví Zmluvy, pričom výpovedná lehote je 1 (jeden) mesiac a začína plynúť prvým dňom mesiaca nasledujúceho po mesiaci, v ktorom bola výpoveď doručená Poskytovateľovi.</w:t>
      </w:r>
      <w:r w:rsidR="00F71F8D" w:rsidRPr="00952DB2">
        <w:rPr>
          <w:rFonts w:ascii="Garamond" w:hAnsi="Garamond" w:cs="Arial"/>
          <w:sz w:val="20"/>
          <w:szCs w:val="20"/>
        </w:rPr>
        <w:t xml:space="preserve"> </w:t>
      </w:r>
      <w:r w:rsidR="00F71F8D" w:rsidRPr="00952DB2">
        <w:rPr>
          <w:rFonts w:ascii="Garamond" w:eastAsia="Times New Roman" w:hAnsi="Garamond" w:cs="Arial"/>
          <w:sz w:val="20"/>
          <w:szCs w:val="20"/>
        </w:rPr>
        <w:t>Objednávky doručené Poskytovateľovi pred dátumom odoslania výpovede Poskytovateľovi zostávajú platné a budú vysporiadané v zmysle ustanovení Zmluvy.</w:t>
      </w:r>
    </w:p>
    <w:p w14:paraId="64EAD9C8" w14:textId="77777777" w:rsidR="00015156" w:rsidRPr="00952DB2" w:rsidRDefault="00015156" w:rsidP="001C27BE">
      <w:pPr>
        <w:pStyle w:val="Odsekzoznamu"/>
        <w:widowControl w:val="0"/>
        <w:spacing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952DB2" w:rsidRDefault="00800837" w:rsidP="001C27BE">
      <w:pPr>
        <w:pStyle w:val="Odsekzoznamu"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zaniká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952DB2" w:rsidRDefault="00013130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952DB2" w:rsidRDefault="00013130" w:rsidP="001C27B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952DB2" w:rsidRDefault="00013130" w:rsidP="001C27BE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952DB2" w:rsidRDefault="00013130" w:rsidP="001C27BE">
      <w:pPr>
        <w:pStyle w:val="Odsekzoznamu"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952DB2" w:rsidRDefault="003D2AAD" w:rsidP="001C27BE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952DB2" w:rsidRDefault="00D01FCA" w:rsidP="001C27BE">
      <w:pPr>
        <w:pStyle w:val="Odsekzoznamu"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</w:t>
      </w:r>
      <w:r w:rsidR="00013130" w:rsidRPr="00952DB2">
        <w:rPr>
          <w:rFonts w:ascii="Garamond" w:hAnsi="Garamond" w:cs="Arial"/>
          <w:sz w:val="20"/>
          <w:szCs w:val="20"/>
        </w:rPr>
        <w:t>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upravené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Zmluvou</w:t>
      </w:r>
      <w:r w:rsidR="001D358B" w:rsidRPr="00952DB2">
        <w:rPr>
          <w:rFonts w:ascii="Garamond" w:hAnsi="Garamond" w:cs="Arial"/>
          <w:sz w:val="20"/>
          <w:szCs w:val="20"/>
        </w:rPr>
        <w:t>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vznikajúce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spravujú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právnym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poriadkom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952DB2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952DB2" w:rsidRDefault="003D2AAD" w:rsidP="001C27BE">
      <w:pPr>
        <w:pStyle w:val="Odsekzoznamu"/>
        <w:widowControl w:val="0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952DB2" w:rsidRDefault="0001313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dohodli,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akýkoľvek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spor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vzniknutý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súvislosti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vrátane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otázok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platnosti,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výkladu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rozhodnutý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príslušným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súdom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952DB2" w:rsidRDefault="002161E9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952DB2" w:rsidRDefault="002161E9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povinnosti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prechádzajú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právnych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nástupcov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Zmluvných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strán.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Poskytovateľ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môže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svoje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voči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Objednávateľovi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vyplývajúce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postúpiť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len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predchádzajúcim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písomným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súhlasom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52DB2" w:rsidRDefault="00B17EF7" w:rsidP="001C27BE">
      <w:pPr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952DB2" w:rsidRDefault="003A75B4" w:rsidP="001C27BE">
      <w:pPr>
        <w:pStyle w:val="Odsekzoznamu"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sa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rozsahu</w:t>
      </w:r>
      <w:r w:rsidR="001D358B" w:rsidRPr="00952DB2">
        <w:rPr>
          <w:rFonts w:ascii="Garamond" w:hAnsi="Garamond" w:cs="Garamond"/>
          <w:sz w:val="20"/>
          <w:szCs w:val="20"/>
        </w:rPr>
        <w:t>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to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právne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predpisy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pripúšťajú,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vylučujú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Poskytovateľa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súhlasu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akúkoľvek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svoju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Objednávateľovi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Poskytovateľo</w:t>
      </w:r>
      <w:r w:rsidR="001D358B" w:rsidRPr="00952DB2">
        <w:rPr>
          <w:rFonts w:ascii="Garamond" w:hAnsi="Garamond" w:cs="Garamond"/>
          <w:sz w:val="20"/>
          <w:szCs w:val="20"/>
        </w:rPr>
        <w:t>vi</w:t>
      </w:r>
      <w:r w:rsidR="00013130" w:rsidRPr="00952DB2">
        <w:rPr>
          <w:rFonts w:ascii="Garamond" w:hAnsi="Garamond" w:cs="Garamond"/>
          <w:sz w:val="20"/>
          <w:szCs w:val="20"/>
        </w:rPr>
        <w:t>.</w:t>
      </w:r>
    </w:p>
    <w:p w14:paraId="4B4168F8" w14:textId="41EED338" w:rsidR="00013130" w:rsidRPr="00952DB2" w:rsidRDefault="0001313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lastRenderedPageBreak/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môže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kedykoľvek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pohľadávku,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3A75B4" w:rsidRPr="00952DB2">
        <w:rPr>
          <w:rFonts w:ascii="Garamond" w:hAnsi="Garamond" w:cs="Garamond"/>
          <w:sz w:val="20"/>
          <w:szCs w:val="20"/>
        </w:rPr>
        <w:t>Poskytovateľov</w:t>
      </w:r>
      <w:r w:rsidR="001D358B" w:rsidRPr="00952DB2">
        <w:rPr>
          <w:rFonts w:ascii="Garamond" w:hAnsi="Garamond" w:cs="Garamond"/>
          <w:sz w:val="20"/>
          <w:szCs w:val="20"/>
        </w:rPr>
        <w:t>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(bez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ohľadu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to,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čase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splatná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alebo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nie),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3A75B4" w:rsidRPr="00952DB2">
        <w:rPr>
          <w:rFonts w:ascii="Garamond" w:hAnsi="Garamond" w:cs="Garamond"/>
          <w:sz w:val="20"/>
          <w:szCs w:val="20"/>
        </w:rPr>
        <w:t>Poskytovateľ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Objednávateľovi.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denominované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rôznych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menách,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oprávnený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účely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čiastku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druhej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pričom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použije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výmenný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stanovený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kurzovom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lístku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publikovanom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Európskou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centrálnou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952DB2" w:rsidRDefault="003D2AAD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07FCFB0B" w:rsidR="00AF7DD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Zmluvu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možno meniť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a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dopĺňať ju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eastAsia="Calibri" w:hAnsi="Garamond" w:cs="Times New Roman"/>
          <w:sz w:val="20"/>
          <w:szCs w:val="20"/>
        </w:rPr>
        <w:t>len písomne, a to na základe dohody Zmluvných strán podpísanej Zmluvnými stranami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a v súlade so Zákonom o verejnom obstarávaní</w:t>
      </w:r>
      <w:r w:rsidRPr="00952DB2">
        <w:rPr>
          <w:rFonts w:ascii="Garamond" w:eastAsia="Calibri" w:hAnsi="Garamond" w:cs="Times New Roman"/>
          <w:sz w:val="20"/>
          <w:szCs w:val="20"/>
        </w:rPr>
        <w:t>.</w:t>
      </w:r>
    </w:p>
    <w:p w14:paraId="349990D0" w14:textId="77777777" w:rsidR="00AF7DD0" w:rsidRPr="00952DB2" w:rsidRDefault="00AF7DD0" w:rsidP="001C27BE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2554BE4" w14:textId="553884F7" w:rsidR="00AF7DD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Objednávateľ</w:t>
      </w:r>
      <w:r w:rsidRPr="00952DB2">
        <w:rPr>
          <w:rFonts w:ascii="Garamond" w:hAnsi="Garamond"/>
          <w:sz w:val="20"/>
          <w:szCs w:val="20"/>
        </w:rPr>
        <w:t xml:space="preserve"> podpisom Zmluvy akceptuje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ov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a, ktorých uviedol v zozname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ov, ktorí majú v Registri partnerov verejného sektora podľa § 11 Zákona o verejnom obstarávaní zapísaných konečných užívateľov výhod a </w:t>
      </w:r>
      <w:bookmarkStart w:id="4" w:name="_Hlk528156124"/>
      <w:r w:rsidRPr="00952DB2">
        <w:rPr>
          <w:rFonts w:ascii="Garamond" w:hAnsi="Garamond"/>
          <w:sz w:val="20"/>
          <w:szCs w:val="20"/>
        </w:rPr>
        <w:t xml:space="preserve">ktorí spĺňajú podmienky účasti týkajúce sa osobného postavenia a neexistujú u neho dôvody na vylúčenie podľa § 40 ods. 6 písm. a) až h) a ods. 7 Zákona o verejnom obstarávaní, pričom oprávnenie </w:t>
      </w:r>
      <w:r w:rsidR="00952DB2" w:rsidRPr="00952DB2">
        <w:rPr>
          <w:rFonts w:ascii="Garamond" w:hAnsi="Garamond"/>
          <w:sz w:val="20"/>
          <w:szCs w:val="20"/>
        </w:rPr>
        <w:t>poskytovať Služby</w:t>
      </w:r>
      <w:r w:rsidRPr="00952DB2">
        <w:rPr>
          <w:rFonts w:ascii="Garamond" w:hAnsi="Garamond"/>
          <w:sz w:val="20"/>
          <w:szCs w:val="20"/>
        </w:rPr>
        <w:t xml:space="preserve"> preukazuje vo vzťahu k tej časti predmetu zákazky, ktorú má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 plniť</w:t>
      </w:r>
      <w:bookmarkEnd w:id="4"/>
      <w:r w:rsidRPr="00952DB2">
        <w:rPr>
          <w:rFonts w:ascii="Garamond" w:hAnsi="Garamond"/>
          <w:sz w:val="20"/>
          <w:szCs w:val="20"/>
        </w:rPr>
        <w:t xml:space="preserve">. Identifikácia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a, predmet a rozsah jeho subdodávok je uvedený v Prílohe </w:t>
      </w:r>
      <w:r w:rsidR="000F06A7">
        <w:rPr>
          <w:rFonts w:ascii="Garamond" w:hAnsi="Garamond"/>
          <w:sz w:val="20"/>
          <w:szCs w:val="20"/>
        </w:rPr>
        <w:t>3</w:t>
      </w:r>
      <w:r w:rsidRPr="00952DB2">
        <w:rPr>
          <w:rFonts w:ascii="Garamond" w:hAnsi="Garamond"/>
          <w:sz w:val="20"/>
          <w:szCs w:val="20"/>
        </w:rPr>
        <w:t xml:space="preserve"> Zmluvy. Identifikácia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ov podľa predchádzajúcej vety je uvedená v rozsahu: podiel zákazky, ktorý má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v úmysle zadať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ovi, konkrétnu časť </w:t>
      </w:r>
      <w:r w:rsidR="00952DB2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ktorú má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 </w:t>
      </w:r>
      <w:r w:rsidR="00952DB2" w:rsidRPr="00952DB2">
        <w:rPr>
          <w:rFonts w:ascii="Garamond" w:hAnsi="Garamond"/>
          <w:sz w:val="20"/>
          <w:szCs w:val="20"/>
        </w:rPr>
        <w:t>poskyto</w:t>
      </w:r>
      <w:r w:rsidRPr="00952DB2">
        <w:rPr>
          <w:rFonts w:ascii="Garamond" w:hAnsi="Garamond"/>
          <w:sz w:val="20"/>
          <w:szCs w:val="20"/>
        </w:rPr>
        <w:t xml:space="preserve">vať, identifikačné údaje navrhovaného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 xml:space="preserve">a, vrátane údajov o osobe oprávnenej konať za </w:t>
      </w:r>
      <w:r w:rsidR="0068260A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/>
          <w:sz w:val="20"/>
          <w:szCs w:val="20"/>
        </w:rPr>
        <w:t>a v rozsahu meno a priezvisko, adresa pobytu, dátum narodenia.</w:t>
      </w:r>
    </w:p>
    <w:p w14:paraId="1D4D1E05" w14:textId="77777777" w:rsidR="00AF7DD0" w:rsidRPr="00952DB2" w:rsidRDefault="00AF7DD0" w:rsidP="001C27BE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28559C8" w14:textId="4890E909" w:rsidR="00AF7DD0" w:rsidRPr="00952DB2" w:rsidRDefault="00952DB2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je povinný bezodkladne oznámiť Objednávateľovi akúkoľvek zmenu údajov o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ovi. V prípade zmeny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a počas trvania Zmluvy, musí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, ktorého sa návrh na zmenu týka, byť zapísaný v Registri partnerov verejného sektora podľa § 11 </w:t>
      </w:r>
      <w:bookmarkStart w:id="5" w:name="_Hlk528156176"/>
      <w:r w:rsidR="00AF7DD0" w:rsidRPr="00952DB2">
        <w:rPr>
          <w:rFonts w:ascii="Garamond" w:hAnsi="Garamond"/>
          <w:sz w:val="20"/>
          <w:szCs w:val="20"/>
        </w:rPr>
        <w:t xml:space="preserve">Zákona o verejnom obstarávaní, musí spĺňať podmienky účasti týkajúce sa osobného postavenia a nesmú u neho existovať dôvody na vylúčenie podľa § 40 ods. 6 písm. a) až h) a ods. 7 Zákona o verejnom obstarávaní, pričom oprávnenie </w:t>
      </w:r>
      <w:r w:rsidRPr="00952DB2">
        <w:rPr>
          <w:rFonts w:ascii="Garamond" w:hAnsi="Garamond"/>
          <w:sz w:val="20"/>
          <w:szCs w:val="20"/>
        </w:rPr>
        <w:t>poskytovať Služby</w:t>
      </w:r>
      <w:r w:rsidR="00AF7DD0" w:rsidRPr="00952DB2">
        <w:rPr>
          <w:rFonts w:ascii="Garamond" w:hAnsi="Garamond"/>
          <w:sz w:val="20"/>
          <w:szCs w:val="20"/>
        </w:rPr>
        <w:t xml:space="preserve"> preukazuje vo vzťahu k tej časti predmetu zákazky, ktorú má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 plniť</w:t>
      </w:r>
      <w:bookmarkEnd w:id="5"/>
      <w:r w:rsidR="00AF7DD0" w:rsidRPr="00952DB2">
        <w:rPr>
          <w:rFonts w:ascii="Garamond" w:hAnsi="Garamond"/>
          <w:sz w:val="20"/>
          <w:szCs w:val="20"/>
        </w:rPr>
        <w:t xml:space="preserve">. </w:t>
      </w:r>
      <w:r w:rsidRPr="00952DB2">
        <w:rPr>
          <w:rFonts w:ascii="Garamond" w:hAnsi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je povinný Objednávateľovi najneskôr </w:t>
      </w:r>
      <w:r w:rsidR="00116B77">
        <w:rPr>
          <w:rFonts w:ascii="Garamond" w:hAnsi="Garamond"/>
          <w:sz w:val="20"/>
          <w:szCs w:val="20"/>
        </w:rPr>
        <w:t>10</w:t>
      </w:r>
      <w:r w:rsidR="00AF7DD0" w:rsidRPr="00952DB2">
        <w:rPr>
          <w:rFonts w:ascii="Garamond" w:hAnsi="Garamond"/>
          <w:sz w:val="20"/>
          <w:szCs w:val="20"/>
        </w:rPr>
        <w:t xml:space="preserve"> (</w:t>
      </w:r>
      <w:r w:rsidR="00116B77">
        <w:rPr>
          <w:rFonts w:ascii="Garamond" w:hAnsi="Garamond"/>
          <w:sz w:val="20"/>
          <w:szCs w:val="20"/>
        </w:rPr>
        <w:t>desať</w:t>
      </w:r>
      <w:r w:rsidR="00AF7DD0" w:rsidRPr="00952DB2">
        <w:rPr>
          <w:rFonts w:ascii="Garamond" w:hAnsi="Garamond"/>
          <w:sz w:val="20"/>
          <w:szCs w:val="20"/>
        </w:rPr>
        <w:t xml:space="preserve">) Pracovné dni pred zmenou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a, predložiť písomné oznámenie o zmene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a, ktoré bude obsahovať minimálne: podiel zákazky, ktorý má </w:t>
      </w:r>
      <w:r w:rsidRPr="00952DB2">
        <w:rPr>
          <w:rFonts w:ascii="Garamond" w:hAnsi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v úmysle zadať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ovi, konkrétnu časť </w:t>
      </w:r>
      <w:r w:rsidRPr="00952DB2">
        <w:rPr>
          <w:rFonts w:ascii="Garamond" w:hAnsi="Garamond"/>
          <w:sz w:val="20"/>
          <w:szCs w:val="20"/>
        </w:rPr>
        <w:t>Služby</w:t>
      </w:r>
      <w:r w:rsidR="00AF7DD0" w:rsidRPr="00952DB2">
        <w:rPr>
          <w:rFonts w:ascii="Garamond" w:hAnsi="Garamond"/>
          <w:sz w:val="20"/>
          <w:szCs w:val="20"/>
        </w:rPr>
        <w:t xml:space="preserve">, ktorú má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poskytovať</w:t>
      </w:r>
      <w:r w:rsidR="00AF7DD0" w:rsidRPr="00952DB2">
        <w:rPr>
          <w:rFonts w:ascii="Garamond" w:hAnsi="Garamond"/>
          <w:sz w:val="20"/>
          <w:szCs w:val="20"/>
        </w:rPr>
        <w:t xml:space="preserve">, identifikačné údaje navrhovaného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a, vrátane údajov o osobe oprávnenej konať za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a v rozsahu meno a priezvisko, adresa pobytu, dátum narodenia </w:t>
      </w:r>
      <w:bookmarkStart w:id="6" w:name="_Hlk528156153"/>
      <w:r w:rsidR="00AF7DD0" w:rsidRPr="00952DB2">
        <w:rPr>
          <w:rFonts w:ascii="Garamond" w:hAnsi="Garamond"/>
          <w:sz w:val="20"/>
          <w:szCs w:val="20"/>
        </w:rPr>
        <w:t xml:space="preserve">a preukázanie, že navrhovaný </w:t>
      </w:r>
      <w:r w:rsidR="0068260A">
        <w:rPr>
          <w:rFonts w:ascii="Garamond" w:hAnsi="Garamond"/>
          <w:sz w:val="20"/>
          <w:szCs w:val="20"/>
        </w:rPr>
        <w:t>Subdodávateľ</w:t>
      </w:r>
      <w:r w:rsidR="00AF7DD0" w:rsidRPr="00952DB2">
        <w:rPr>
          <w:rFonts w:ascii="Garamond" w:hAnsi="Garamond"/>
          <w:sz w:val="20"/>
          <w:szCs w:val="20"/>
        </w:rPr>
        <w:t xml:space="preserve"> spĺňa podmienky účasti týkajúce sa osobného postavenia podľa § 32 ods. 1 </w:t>
      </w:r>
      <w:bookmarkEnd w:id="6"/>
      <w:r w:rsidR="00AF7DD0" w:rsidRPr="00952DB2">
        <w:rPr>
          <w:rFonts w:ascii="Garamond" w:hAnsi="Garamond"/>
          <w:sz w:val="20"/>
          <w:szCs w:val="20"/>
        </w:rPr>
        <w:t>Zákona o verejnom obstarávaní.</w:t>
      </w:r>
    </w:p>
    <w:p w14:paraId="40D22A15" w14:textId="77777777" w:rsidR="00AF7DD0" w:rsidRPr="00952DB2" w:rsidRDefault="00AF7DD0" w:rsidP="001C27BE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952DB2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952DB2" w:rsidRDefault="00AF7DD0" w:rsidP="001C27BE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Žiadna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952DB2" w:rsidRDefault="00AF7DD0" w:rsidP="001C27BE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>Zmluvné strany zhodne prehlasujú, (i) že si Zmluvu riadne prečítali, (ii) v plnom rozsahu porozumeli jej obsahu, ktorý je pre ne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952DB2" w:rsidRDefault="00AF7DD0" w:rsidP="001C27BE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7C02B38A" w:rsidR="00013130" w:rsidRPr="00952DB2" w:rsidRDefault="00AF7DD0" w:rsidP="001C27BE">
      <w:pPr>
        <w:pStyle w:val="Odsekzoznamu"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952DB2" w:rsidRPr="00952DB2">
        <w:rPr>
          <w:rFonts w:ascii="Garamond" w:eastAsia="Calibri" w:hAnsi="Garamond" w:cs="Times New Roman"/>
          <w:sz w:val="20"/>
          <w:szCs w:val="20"/>
        </w:rPr>
        <w:t>Poskytovateľ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93D8D7B" w14:textId="77777777" w:rsidR="00F043A8" w:rsidRPr="00952DB2" w:rsidRDefault="00F043A8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8A2C34C" w14:textId="77777777" w:rsidR="00AF7DD0" w:rsidRPr="00952DB2" w:rsidRDefault="00B217C0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952DB2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 </w:t>
      </w:r>
    </w:p>
    <w:p w14:paraId="6FF7D541" w14:textId="77777777" w:rsidR="00AF7DD0" w:rsidRPr="00952DB2" w:rsidRDefault="00AF7DD0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40A2ECA2" w:rsidR="00B217C0" w:rsidRPr="00952DB2" w:rsidRDefault="00D4515F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Príloha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1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952DB2">
        <w:rPr>
          <w:rFonts w:ascii="Garamond" w:eastAsia="Times New Roman" w:hAnsi="Garamond" w:cs="Arial"/>
          <w:sz w:val="20"/>
          <w:szCs w:val="20"/>
        </w:rPr>
        <w:t>-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Špecifikácia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533C25" w:rsidRPr="00952DB2">
        <w:rPr>
          <w:rFonts w:ascii="Garamond" w:eastAsia="Times New Roman" w:hAnsi="Garamond" w:cs="Arial"/>
          <w:sz w:val="20"/>
          <w:szCs w:val="20"/>
        </w:rPr>
        <w:t>Služby</w:t>
      </w:r>
      <w:r w:rsidR="00D92211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33D8BF5" w14:textId="0477E371" w:rsidR="000F06A7" w:rsidRDefault="000F06A7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Príloha 2 – </w:t>
      </w:r>
      <w:r w:rsidR="00445D3E">
        <w:rPr>
          <w:rFonts w:ascii="Garamond" w:eastAsia="Times New Roman" w:hAnsi="Garamond" w:cs="Arial"/>
          <w:sz w:val="20"/>
          <w:szCs w:val="20"/>
        </w:rPr>
        <w:t>Servisný p</w:t>
      </w:r>
      <w:r>
        <w:rPr>
          <w:rFonts w:ascii="Garamond" w:eastAsia="Times New Roman" w:hAnsi="Garamond" w:cs="Arial"/>
          <w:sz w:val="20"/>
          <w:szCs w:val="20"/>
        </w:rPr>
        <w:t>rotokol</w:t>
      </w:r>
    </w:p>
    <w:p w14:paraId="073D1B01" w14:textId="24CBBA55" w:rsidR="00BB73C6" w:rsidRPr="00A87604" w:rsidRDefault="00AF7DD0" w:rsidP="001C27BE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  <w:sectPr w:rsidR="00BB73C6" w:rsidRPr="00A87604" w:rsidSect="00C818F4">
          <w:pgSz w:w="11906" w:h="16838"/>
          <w:pgMar w:top="851" w:right="1133" w:bottom="567" w:left="1134" w:header="51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952DB2">
        <w:rPr>
          <w:rFonts w:ascii="Garamond" w:eastAsia="Times New Roman" w:hAnsi="Garamond" w:cs="Arial"/>
          <w:sz w:val="20"/>
          <w:szCs w:val="20"/>
        </w:rPr>
        <w:t xml:space="preserve">Príloha </w:t>
      </w:r>
      <w:r w:rsidR="000F06A7">
        <w:rPr>
          <w:rFonts w:ascii="Garamond" w:eastAsia="Times New Roman" w:hAnsi="Garamond" w:cs="Arial"/>
          <w:sz w:val="20"/>
          <w:szCs w:val="20"/>
        </w:rPr>
        <w:t>3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– Zoznam </w:t>
      </w:r>
      <w:r w:rsidR="0068260A">
        <w:rPr>
          <w:rFonts w:ascii="Garamond" w:eastAsia="Times New Roman" w:hAnsi="Garamond" w:cs="Arial"/>
          <w:sz w:val="20"/>
          <w:szCs w:val="20"/>
        </w:rPr>
        <w:t>Subdodávateľ</w:t>
      </w:r>
      <w:r w:rsidRPr="00952DB2">
        <w:rPr>
          <w:rFonts w:ascii="Garamond" w:eastAsia="Times New Roman" w:hAnsi="Garamond" w:cs="Arial"/>
          <w:sz w:val="20"/>
          <w:szCs w:val="20"/>
        </w:rPr>
        <w:t>o</w:t>
      </w:r>
      <w:r w:rsidR="00A87604">
        <w:rPr>
          <w:rFonts w:ascii="Garamond" w:eastAsia="Times New Roman" w:hAnsi="Garamond" w:cs="Arial"/>
          <w:sz w:val="20"/>
          <w:szCs w:val="20"/>
        </w:rPr>
        <w:t>v</w:t>
      </w:r>
    </w:p>
    <w:p w14:paraId="08B00A3C" w14:textId="77777777" w:rsidR="00A87604" w:rsidRDefault="00A87604" w:rsidP="001C27BE">
      <w:pPr>
        <w:widowControl w:val="0"/>
        <w:spacing w:after="0" w:line="240" w:lineRule="auto"/>
        <w:rPr>
          <w:rFonts w:ascii="Garamond" w:eastAsia="Times New Roman" w:hAnsi="Garamond" w:cs="Arial"/>
          <w:b/>
          <w:sz w:val="20"/>
          <w:szCs w:val="20"/>
        </w:rPr>
      </w:pPr>
    </w:p>
    <w:p w14:paraId="64855C7D" w14:textId="77777777" w:rsidR="00A87604" w:rsidRPr="002161E9" w:rsidRDefault="00A87604" w:rsidP="001C27BE">
      <w:pPr>
        <w:widowControl w:val="0"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PRÍLOHA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  <w:r>
        <w:rPr>
          <w:rFonts w:ascii="Garamond" w:eastAsia="Times New Roman" w:hAnsi="Garamond" w:cs="Arial"/>
          <w:b/>
          <w:sz w:val="20"/>
          <w:szCs w:val="20"/>
        </w:rPr>
        <w:t xml:space="preserve"> ZMLUVY</w:t>
      </w:r>
    </w:p>
    <w:p w14:paraId="6B3A0631" w14:textId="77777777" w:rsidR="00A87604" w:rsidRDefault="00A87604" w:rsidP="001C27BE">
      <w:pPr>
        <w:widowControl w:val="0"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2C0C7D63" w14:textId="4198404A" w:rsidR="00404CD8" w:rsidRDefault="00A87604" w:rsidP="001C27BE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SLUŽBY</w:t>
      </w:r>
    </w:p>
    <w:p w14:paraId="20B5EF3C" w14:textId="08E720FE" w:rsidR="00A87604" w:rsidRDefault="00A87604" w:rsidP="001C27BE">
      <w:pPr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590FBD8D" w14:textId="77777777" w:rsidR="004F4105" w:rsidRDefault="004F4105" w:rsidP="001C27BE">
      <w:pPr>
        <w:widowControl w:val="0"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SLUŽBY – ČASŤ  A NÁHRADNÉ DIELY A JEDNOTKOVÉ CENY A ČASŤ B ČASOVÁ NÁROČNOSŤ ÚKONOV A NORMOHODINY</w:t>
      </w:r>
    </w:p>
    <w:p w14:paraId="4BE7C22F" w14:textId="77777777" w:rsidR="004F4105" w:rsidRDefault="004F4105" w:rsidP="001C27BE">
      <w:pPr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15115780" w14:textId="77777777" w:rsidR="004F4105" w:rsidRDefault="004F4105" w:rsidP="001C27BE">
      <w:pPr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Predmetom Zmluvy je poskytovanie Služby –formou pozáručného servisu – opravy alebo dodania náhradného dielu Tarifno – Informačnom systéme vozidiel MHD.</w:t>
      </w:r>
    </w:p>
    <w:p w14:paraId="5556757B" w14:textId="77777777" w:rsidR="004F4105" w:rsidRDefault="004F4105" w:rsidP="001C27BE">
      <w:pPr>
        <w:widowControl w:val="0"/>
        <w:rPr>
          <w:rFonts w:ascii="Garamond" w:hAnsi="Garamond"/>
          <w:b/>
          <w:sz w:val="20"/>
          <w:szCs w:val="20"/>
        </w:rPr>
      </w:pPr>
    </w:p>
    <w:p w14:paraId="70E5E16C" w14:textId="77777777" w:rsidR="004F4105" w:rsidRPr="00D92211" w:rsidRDefault="004F4105" w:rsidP="001C27BE">
      <w:pPr>
        <w:pStyle w:val="Odsekzoznamu"/>
        <w:widowControl w:val="0"/>
        <w:spacing w:after="0" w:line="240" w:lineRule="auto"/>
        <w:ind w:left="0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  <w:r w:rsidRPr="00D92211">
        <w:rPr>
          <w:rFonts w:ascii="Garamond" w:eastAsia="Times New Roman" w:hAnsi="Garamond" w:cs="Arial"/>
          <w:b/>
          <w:sz w:val="20"/>
          <w:szCs w:val="20"/>
        </w:rPr>
        <w:t>ČASŤ  A</w:t>
      </w:r>
    </w:p>
    <w:p w14:paraId="3E05E219" w14:textId="77777777" w:rsidR="004F4105" w:rsidRPr="00D92211" w:rsidRDefault="004F4105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  <w:r w:rsidRPr="00D92211">
        <w:rPr>
          <w:rFonts w:ascii="Garamond" w:eastAsia="Times New Roman" w:hAnsi="Garamond" w:cs="Arial"/>
          <w:b/>
          <w:sz w:val="20"/>
          <w:szCs w:val="20"/>
        </w:rPr>
        <w:t>NÁHRADNÉ DIELY A JEDNOTKOVÉ CENY</w:t>
      </w:r>
    </w:p>
    <w:tbl>
      <w:tblPr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8495"/>
        <w:gridCol w:w="2395"/>
        <w:gridCol w:w="1640"/>
        <w:gridCol w:w="960"/>
        <w:gridCol w:w="1260"/>
        <w:gridCol w:w="146"/>
      </w:tblGrid>
      <w:tr w:rsidR="007F2BFE" w:rsidRPr="007F2BFE" w14:paraId="62CEA290" w14:textId="77777777" w:rsidTr="007F2BF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F35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8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AB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2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C24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Typ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30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 xml:space="preserve">Jednotková cena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8F0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Počet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D270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Spolu:</w:t>
            </w:r>
          </w:p>
        </w:tc>
      </w:tr>
      <w:tr w:rsidR="007F2BFE" w:rsidRPr="007F2BFE" w14:paraId="16B9CF2E" w14:textId="77777777" w:rsidTr="007F2BF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F4D8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EC8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FC69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AA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bez DPH v EUR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7A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Kusov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36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bez DPH v EUR</w:t>
            </w:r>
          </w:p>
        </w:tc>
      </w:tr>
      <w:tr w:rsidR="007F2BFE" w:rsidRPr="007F2BFE" w14:paraId="1B6068A2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C4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AE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predný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3A0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210.0Cxx0A 01xx0S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B0D0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FE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CC88" w14:textId="1696FB0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EBEE69F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C9ABF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86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       -      matica 19x140 bodov, rozteč 10mm, DOT-LED technológia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D6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E390FB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A0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AC1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B78E518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CA25C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D7C19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4ECD1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D1E7E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DB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12A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4618110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B4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19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zadný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E6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210.0Axx0A 01xx0S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575D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1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2C7C" w14:textId="392805B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1D567615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BA131D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7FE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19x28 bodov, rozteč 10mm,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25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243C0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99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DC4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538DF71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8FCB9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D3D3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7B24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68262E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FF2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4B5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1AEA0C3C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D8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05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ľavá strana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85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210.0Axx0A 010S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98A2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AA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5DE6" w14:textId="4F6F373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236D83A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FE41E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9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19x28 bodov, rozteč 10mm,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71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C737D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2B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8CE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568BB637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D11EE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A3A24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C547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A4589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64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35D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64339F4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35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8AF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bočný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D8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210.0Dxx0A 01xx0S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258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D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6A4F" w14:textId="78A5D94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01BC81D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C133D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0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19x112 bodov, rozteč 10mm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0C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CF960E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6F6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B670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4329D52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4D8DB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E0520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F76F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A6BF1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78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17F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F239D83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25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FA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Informační panel vnútorný LCD obojstranný 2x19“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BE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370.1/2 J6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12CF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1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820B" w14:textId="0D8D374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A122107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45E89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193A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BS 370.1/2 J6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A02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8861E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5D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853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B165EFA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489E4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D3677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interface Ethernet, USB,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EF39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6759F5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26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317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10CAD702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687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06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vnútorný LCD obojstranný 2x19“ , SLAVE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79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370.3J6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345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9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E256" w14:textId="7D8EB1E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F63A034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0A732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68379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interface VGA,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86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0F6827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83C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759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71821E2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DA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905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kurzu vozidla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D8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310.2G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A6A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6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3243" w14:textId="664ACDB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297AA7C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3D8CA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2E0D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2-miestne číslo, biele LED, matica 9x11bodů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8B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98B907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02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2E0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CB2B2FC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F743A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574CE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PoE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5EF3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2AE83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48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4F0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C8D158C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2A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A4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Palubný počítač - terminál vodiča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DA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301.0101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A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D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3A9" w14:textId="5EC2E2A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1B24566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B807C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3969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jednotka vodiča s dotykovým LCD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690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1B7E23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56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533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782214F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F1D3D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818DD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napájanie PoE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ED61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25A8EB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EC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F56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CC696C3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4B2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15D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terminálu palubného počítača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A0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RAM-101U-B   NPI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5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19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E443" w14:textId="757F416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F650ED8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288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AA3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LED-predný BS 310.8J500M 019N0V, matica 24x176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90A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D7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19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F00E" w14:textId="2DFD8AA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A1A2675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52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174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Panel vonkajší LED-bočný pravý predný BS 310.5A440M 019N0V, matica 19x128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1B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B64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B7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D7FF" w14:textId="72BCE7F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3662291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21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20A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LED-zadný BS 310.3A210M 019N0V, matica 19x32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67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85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A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1CD0" w14:textId="541C74A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EF14527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8E7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7B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LED-bočný ľavý BS 310.3A210M 019N0V, matica 19x32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3A2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1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5E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7ECB9" w14:textId="62B511A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07059C2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E2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CDFE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LED-kurzové číslo BS 310.4J380H 01768A, matica 12x15 bodov, rozteč 9x7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8BD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2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3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EE8D" w14:textId="5772F05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E0250A2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4C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B7E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LCD-predný BS 370.1M8 PL0 E94 000, 2x29“ 1920x540 px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81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7037002130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69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8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A2C6" w14:textId="6F7BD83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3FF0C66" w14:textId="77777777" w:rsidTr="001C27BE">
        <w:trPr>
          <w:gridAfter w:val="1"/>
          <w:wAfter w:w="36" w:type="dxa"/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C34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1A1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LCD-zadný BS 370.1M8 PL0 E94 000, 2x29“ 1920x540 px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B9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7037002130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B0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9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E33A" w14:textId="7D223A7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184CDC0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87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FA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prímač s integr. anténou (GPS receiver-antenne)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29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LS23036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F64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6C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9D9F" w14:textId="252A304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5C51413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ED63B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6E14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RJ11, pripojenie k expandéru palubního počítača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CB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1CFB7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2B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7A4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5E7089A7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FB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341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Palubný počítač – expandér vrátane zabudovaného PPN a napájacej jednotky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F5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300.0101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41F9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4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5688" w14:textId="5E8A615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B7D7EBC" w14:textId="77777777" w:rsidTr="001C27BE">
        <w:trPr>
          <w:gridAfter w:val="1"/>
          <w:wAfter w:w="36" w:type="dxa"/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E5DBB3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CE4D8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6E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5E7E1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B4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D71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C51FE40" w14:textId="77777777" w:rsidTr="001C27BE">
        <w:trPr>
          <w:gridAfter w:val="1"/>
          <w:wAfter w:w="36" w:type="dxa"/>
          <w:trHeight w:val="509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C2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03DC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Blok audio – výkonná jednotka </w:t>
            </w:r>
          </w:p>
        </w:tc>
        <w:tc>
          <w:tcPr>
            <w:tcW w:w="2395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F7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303.0101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8166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E3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D9FA" w14:textId="7DC6239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1D5EC1ED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0939A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98B51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0B235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FB188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75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C34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1D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489A32E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58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7A2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8pos, 10/100Base-TX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BE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306.0101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A232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4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35D4" w14:textId="355167C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E1EF4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721F72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F4617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499D4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8BE2A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270DA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3E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52D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ED098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B2A0D95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35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393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8pos, 4x Ethernet+4xPoE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F4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306.0202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1DD7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FA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EE59" w14:textId="0F05F44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32986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88AFFD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75805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535E9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6B1DBD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04AFF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6C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606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00BFA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A01C40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66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7A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Záznamové zariadenie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46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308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2B8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EC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90FF" w14:textId="72787B1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71D71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AF69596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C6881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D7C9F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A7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F33FA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37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19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4CBD6A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3BC122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A2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FC2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Switch 8xPoE 10/100/1000Base-TX, 24V, IEEE 802.3at, P.S.E. 120W </w:t>
            </w:r>
          </w:p>
        </w:tc>
        <w:tc>
          <w:tcPr>
            <w:tcW w:w="2395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7BE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IGPS-1080-24V / 1050076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451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1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7BB6" w14:textId="1316150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8CACD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AAA5A12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A6D10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517BA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A5BDB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10B62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75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33D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4D9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FA2B883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31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D057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riadiaci switch 10x , 10/100Base-TX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68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306.0303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9A8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6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3FCE" w14:textId="51310C3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AE954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A032BE4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08D57F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975CCB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7F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6F6E9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FF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8EB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18157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5028A9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8E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EE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Zostava antény vrátane izolovanej základni a antény 2J6540B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0C2B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Zostava antény 2J6540B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6B7B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98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865A" w14:textId="61ADE0E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22707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44712A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4348F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F1C7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umiestnenie na strechu, pripojené k expandéru PP a k WiFi routeru, dĺžka káblu 3m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42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7B56F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8F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DD1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4766D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86DB5B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2B61D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4F9BFE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6B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D1C16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C02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FA8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0CF29E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2354D53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A0F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142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Anténa integrovaná 2J6540B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8D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2J6540B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C30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F1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6C73" w14:textId="66992E9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CEB19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F865B5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1E451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F0D03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438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5F681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0A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A2A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0E890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47923A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A3A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06E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Anténa plochá PPN AN-2N/6m kabel, 1090262 (Antenne of sightless people receiver)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3E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PPN AN-2N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F02D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7F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154B" w14:textId="1D9C632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0C5CC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4AEE17F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7C1AA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ADB97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F5C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9FF25B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8CB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E26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ACA0F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BF4250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A5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43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LCD zobrazovač kamerového systému 10,4“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46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370.1N6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70A7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82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6BD6" w14:textId="1395311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9F4BB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11F9F9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05FD1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5E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 zobrazeiu záberu z IP kamier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2E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62359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01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B4D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254DF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A9F0F0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5AF8A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87BD8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rozhranie Ethernet, USB, binární I/O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63FB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7B890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95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C5F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698EC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6717AC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F8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869D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LCD zobrazovača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0C8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RAM-101U-D   NPI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151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5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840F" w14:textId="5D88988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3E8007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ABA004B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E2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1BBB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Senzor APC (automatické počítanie cestujúcích)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12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BG_D500A-BK_ETH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EFE9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1A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98C7" w14:textId="5C50E2E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4CE3D0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948F7F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CAA28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6E23A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4B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71FDE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06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141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35C877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C74C34C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C51D7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AC608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67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+ osadenie vo vozidle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45A5B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5F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69B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737F79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124B89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2A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CAA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Reproduktor vonkajší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79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V3-12235-01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DE0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83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6A8D" w14:textId="261D08D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EE89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3E0B466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90B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4ED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Reproduktor príposluchu vodiča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22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AR1 / 1090008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D3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D7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CD56" w14:textId="42E9DD6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EE936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3D3792F" w14:textId="77777777" w:rsidTr="001C27BE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569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C3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Informačný panel vnútorný LCD obojstranný 2x29“ 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36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370.1M6 FE0 B8A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5896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8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1580" w14:textId="20E081F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24388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3EADB1B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2DCBD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C68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92E39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D5357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24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B36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BB63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2E4415" w14:textId="77777777" w:rsidTr="001C27BE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3E46D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C62E8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interface Ethernet, USB, 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0AB54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7C7DE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13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E21E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D588D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AE2EDC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AF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8BA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panelu vonkajší DOT-LED, rozhranie ethernet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9D3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B119-729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C3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1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F280" w14:textId="5FE641E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844C7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B61856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B2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B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WiFi/LTE Router, 2,4GHz, 802.11 b,g,n, LTE 150MBps/50MBps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77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307.0105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F7D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A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6215" w14:textId="1F7C54E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73D72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DDF98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F6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1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WiFi/LTE Router, 5GHz, 802.11 n, a, LTE 150MBps/50MBps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41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307.0102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584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4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392A" w14:textId="7FD2DF8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3A7A7D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9950816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B2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CCE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označovača cestovných lístkov, vertikálne upevnenie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EB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BSD 330.1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FDB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D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68ED" w14:textId="57D689F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7191D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6B55EF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06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402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Relé Hella 24V/10A, 5 HE 996.152-141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4D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1060053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F94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B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F7672" w14:textId="5C78E5F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8AFB2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B07492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AE8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F6E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Prírubová vložka, IE-XRJ45/IDC, 8808330000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0E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2400758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7541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6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F115" w14:textId="251ADE8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2EAAB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B471F0C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12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E0D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IE-PS-RJ45-FH-180-B-1.1, 1992860000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2B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2400739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AFF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0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48B0" w14:textId="12D83B9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5633D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2D360A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C8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2B37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IE-PS-RJ45-FH-90-B-1.1, 1518090000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5E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2400741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459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0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9CEC" w14:textId="0C73A39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EEDBB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874B2E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FB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3E7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IE-PS-RJ45-FH-180-B-1.6, 1992830000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85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2400740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283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5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08F9" w14:textId="4B57C27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3890B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2FE80C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F8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D24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HELU SF/UTP 4x2xAWG 26/7, PUR LSOH 800068, 81275897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6C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9A9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83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FCB7" w14:textId="00CCAE5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DB8D0D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37170D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F3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EE2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Označovač cestovných lístkov s čítačkou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02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330.0101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249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DD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BF7B" w14:textId="474A232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C25C6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69F47C" w14:textId="77777777" w:rsidTr="001C27BE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3B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46D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Označovač cestovných lístkov s čítačkou kariet a bankových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6F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330.0103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D78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3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762A" w14:textId="0232F18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8820E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31B2B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12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81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uhlová redukcia čidla jasu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3F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2502069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220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C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CB00" w14:textId="77677D2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32E8F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8846AC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19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63C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 - úprava  K V4-07078-01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DA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71407078010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17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F4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D965" w14:textId="5838860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625F0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2C185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E3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5A6C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 - úprava  K V4-06842-01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B2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71407078010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27D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E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61A0" w14:textId="0B7B858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6F4F3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12493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40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918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SIM/SAM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11F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14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3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10DC" w14:textId="1CBD651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AC7BB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101178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65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6957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kryt čítačky Ingenico: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54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8F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60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51D5" w14:textId="28DC7BF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3F249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E39611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CAA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06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plastový výlisok (kryt čítačky)   bottom glass cover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28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4110952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77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8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FD5D" w14:textId="2D8CDE0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1F4CBE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26C2C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1B0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BD9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maskovacia fólia    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1E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A4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2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484D" w14:textId="102E222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7B09A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ABDDD5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A5F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2E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predné krytovanie OCL (pre BS 330.0104 -BS 330.0108-R)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DF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E81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7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8148" w14:textId="54E054A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D0A99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18FE0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6BC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FB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(kryt predný) front cover  (PC/ABS blend)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86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6A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04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B5CB" w14:textId="3D1C96D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09E11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033DE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26C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F2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s dotyk. fóliou  190,1x122,4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863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73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CF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2134" w14:textId="0CD449F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9C0AE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5CEA4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446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E9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svetlovod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40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2502068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94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08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B76C" w14:textId="4727677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CAA8FD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A572F2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37A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D7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(kryt čítačky)           bottom glass cover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9B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40AB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D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13EE" w14:textId="4DB94A6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C894CE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AC922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B5B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49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maskovacia fólia    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53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BB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540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7F05" w14:textId="586802C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073A5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4AE5E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8C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9D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predné krytovanie OCL (pre BS 330.0101 -BS 330.0103)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54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46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5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5984" w14:textId="29401A7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02CB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864BF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F03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30C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kryt predný  te-002-prt-001-plast predný-v103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E2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AF8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9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FD5A" w14:textId="1B44E0B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B136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848234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CF19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BE8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drážka tlačiarne šírka 54 mm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58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06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7A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9BF3" w14:textId="3C6E766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13779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E4297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666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AB2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Sklo 164x105mm + touch 7"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ED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22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1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C82F" w14:textId="74C0E25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64A99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48D10E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C8A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2D6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čítačka bank.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78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2100063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B1E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04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B9FD" w14:textId="26B757A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8B00A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9D4AA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39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D07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komunikačný kábel V4-07085-01 (k čítačke)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2E8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73407085010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7EC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7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3F03" w14:textId="62A98E6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EFC0D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BEE30F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AA8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3A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>DPS B411-NÁHRADNÍ DIEL (pre BS 330.0101 - BS 330.0108-R) doska plošného spoja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22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2F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1A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5F20" w14:textId="1DCA151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590B27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37F72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8F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FA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(B411-66 jako náhr. diel -  bez modulov 1050108, 1050096)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AC2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E5A0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96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6966" w14:textId="6C97C1E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4CC442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E6AE54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2488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5FC7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CPU modul (Computer-on-module) - riadiaci modul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91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DE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12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1BBA" w14:textId="14F5F39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31A192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662BF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1E5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A079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CPU modul (Computer-on-module) - riadiaci modul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9A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CE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C9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7753" w14:textId="3A8E9E5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60E68A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90D83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57E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264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dotykového displeja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DB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9B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A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CB86" w14:textId="0C5CD86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381AAD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DE919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76A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68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dotykového displeja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67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E40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B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593A" w14:textId="60E5CF3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20AC2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BFEC25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785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6DB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 SMT-C-ADAPTER-16x14-PCB   GLEICMANN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F0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E2E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0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C984" w14:textId="6B4C345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D32AC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6F5371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559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803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USB-HUB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0B4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411………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BE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CE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C9AD" w14:textId="6581F8D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29AC7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E7313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BB8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D0B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displej, úprava   K V3-12836-01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58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71312836010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6B5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4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D694" w14:textId="4634A30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E98CC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81588A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C69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B2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displej, úprava   K V3-12836-02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8D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71312836020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81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2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B020" w14:textId="6C5F299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3C282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103E38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1BF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DB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plochý V4-06750-01 (prepojenie displ./B411)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5D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73406750010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98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9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43A0" w14:textId="19CB953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51711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16CDC2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B97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35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Diely pre ZADNÚ ČÁST OCL: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E2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E0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F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E617" w14:textId="3227651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99EF0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12AC6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701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73A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tlačiarne OCL B410-62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92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7241062000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A1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B0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6E3C" w14:textId="2C5D4F7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794AF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31B68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693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E65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tlačiarne OCL B437-11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15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7243711000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56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1E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D150" w14:textId="12BD44B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E27BA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8D23FE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07B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FE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integrovaný obvod - motorček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B4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B0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0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C304" w14:textId="02030AB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8A54E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588CE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5E4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FB0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tlačiareň STAR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7A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4A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F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9B14" w14:textId="49BDB75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65336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13B431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904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A2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osadená š.54  (K V3-13064-01)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C1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71313064010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B92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0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2403" w14:textId="0E3031D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D8352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5DF283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6E1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CA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rám, zostava  (plech. diel č.v.V3-12848-01)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B8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71312848010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2DC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2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EF3C" w14:textId="69F4174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8B293D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3107A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1F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3AB2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motorček tlačiarne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72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E2E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33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213A" w14:textId="542D343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7BE9A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7580E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9F1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A8C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tlačiarne FLAT CABLE 28x160 SP5   L=160mm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8A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752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3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F82C" w14:textId="6539EC4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1270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4F9BCA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256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A30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tlačiarne FLAT CABLE 28x122 SP5   L=122mm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35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86D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9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F5A0" w14:textId="7A29B9F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A0DF8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9A008B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B00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BFB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čidlo 220 001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6C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49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3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65A1" w14:textId="2DCFA9E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69DAA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82346F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1F2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71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fólia (prítlak tlačiarne) K V4-06791-01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E1D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71406791010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1E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1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0C38" w14:textId="12B5918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79B9EA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15951E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205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182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odpor - úprava V4-06609-01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66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71406609010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45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2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01DD" w14:textId="5A9CD1F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5866E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683B9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2D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2F4B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zadné krytovanie OCL  (pro BS 330.0104 -BS 330.0108-R):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CE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353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A7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69A4" w14:textId="4D30D0F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A72851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042E4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E15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EB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telo zadné         back cover-01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25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390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9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F8DF" w14:textId="64CD8FC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3E59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964F4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06A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833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                           back cover-02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5D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72A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3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89E4" w14:textId="3D12F09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18DA8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80A486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60E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BDB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zadné krytovanie OCL  (pro BS 330.0101 -BS 330.0103):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1C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306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664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01B0" w14:textId="1AA5668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A1CA59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41A3E9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A06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BF7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zadná časť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C5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496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A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B6A4" w14:textId="565B9C1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B6D88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E2660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E13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34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Zámok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C8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79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A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2D93" w14:textId="1380F88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F707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1BE2E2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3F6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3D9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kľúč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D9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F7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8C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00AD" w14:textId="55CB0D6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093D0C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D59E91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544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E8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B-418-11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FE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7241811000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E6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0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28B6" w14:textId="69CE621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9AEAE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FE30E7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38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E9C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B-439-01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DCD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7243901000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37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C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CA91" w14:textId="2D95EA3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7EDFB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EAB7C0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ECC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6A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V3-13136-01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67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73313136010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6AB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61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2351" w14:textId="6B4816D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61495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44837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A1A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FDCC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V3-13108-01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B4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73313108010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D31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CA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6F01A" w14:textId="47A18A3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8D5D47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2A911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3D5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C7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V3-13379-01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DA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73313379010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87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FF1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82ED" w14:textId="1B40B59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3F37D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C525B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429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0C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V3-13379-03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56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73313379030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CE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84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EC96" w14:textId="1C83A95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65931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2B2D1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006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C38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SMS-prepojovací kábel K V3-13503-01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51A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73313503010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55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7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9591" w14:textId="0203502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363CF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4156C8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1F0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2E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snímača tlačiarne K V4-07081-01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BBD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73407081010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BEF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3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5E61" w14:textId="5425FBA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F9C8E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7A722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239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267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šnúra polohovacia K V4-07105-01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AD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71407105010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A0B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6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E770" w14:textId="5034CEB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9761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535E6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E1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C4F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pánt úprava V4-06625-01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F7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71406625010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A9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F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3D14" w14:textId="14EB8CD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442EB8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2B8462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A21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AF0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Panty-sada: hinge1, hinge2, hinge3, hinge4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13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61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15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5F69" w14:textId="2B87C53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8C0423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2A5AF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96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151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2D-kódu: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1D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BC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0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41F1" w14:textId="12A59B0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A307C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B5E470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C4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F1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2D ImagerBarcode Scan Engine MDI-3100 OPTICON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00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5EC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5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F4DB" w14:textId="763969C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CE534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1FD29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B4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EC3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flexibilný plochý FFC (Molex)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EA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F5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1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0A84" w14:textId="139B07E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FAA44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AF358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70B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896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svetlovody K V4-06841-01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32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71406841010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EC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5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0562" w14:textId="3D89F27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FE246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FCBA1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B80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01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mech. Dielov čítačky 2D-kódu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14DB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E5D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3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C35C" w14:textId="7027B41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E6085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BD1159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DF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139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SMS-lístkov (pro BS 330.0105):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A84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78DA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D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5833" w14:textId="3E35CA8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F9E6D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E6ED7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6C0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AC2C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OCL B438-01  (kompletne osadená DPS)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00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7243801000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B19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4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27A7" w14:textId="30A7589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F9E5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E5F76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F06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A6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prepojovací SMS K V3-13503-01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76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73313503010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5C1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F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0168" w14:textId="1EFF420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C1DE4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958D0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072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D44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kamera e-CAM52A_MI5640_MOD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C0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18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26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6F54" w14:textId="4194A27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1EBC2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FCDC35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FB6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D02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V4-07068-01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FF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07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A9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87A5" w14:textId="7E2A8C1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C276EA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C28A5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521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673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krytovanie SMS čítačky: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4D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210A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6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AD13" w14:textId="414D6A2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6CA66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5C02B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B9B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C0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reader cover (plast. výlisok)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32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82E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0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8871" w14:textId="51ED661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AF224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486323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1EB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06D2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zrkadlo SMS readeru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41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B4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3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5D56" w14:textId="1B72E5C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6757E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D4450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F7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AD7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SMS-lístkov (pre BS 330.0102,  BS 330.0103):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EB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2BF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A3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420A" w14:textId="21E630E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E843AE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2D2951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D6B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01A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Diely pre modul SMS čítačky K V3-13065-01: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2E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96C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C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5B09" w14:textId="16EEE27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B3F34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09D09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ACB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C1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OCL B422-11  (kompletne osadená DPS)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F0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7242211000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24E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F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2D5B" w14:textId="6571B85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52EE4B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743C4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32C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B21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(samostatná položka)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EC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0C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BA7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96B" w14:textId="56B95FF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C2F58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F4B078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DC4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BA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prepojovací K V4-06821-01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78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73406821010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03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4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D781" w14:textId="20A313F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35642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96B406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A39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972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cover - závitové vložky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98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0C9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A9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CAF4" w14:textId="2B42D6E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3B1DC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9C255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40D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AFDC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SMS tubus s maticami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73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30A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1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CFF7" w14:textId="3E3A6D4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F8BE9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1F2C32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053D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C46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sklíčko (číre) 4-79x98  V4-06799-01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50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71406799010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5EB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B6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B7FD" w14:textId="627DFF3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0FC16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A5B08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9E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981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modul LTE radiomodemu  K V3-13107-01: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6C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A6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2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ABDA" w14:textId="16B518C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9AAAC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481FFF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309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F8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modul GSM (LTE modemom )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62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8A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1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D0B1" w14:textId="3C8479C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E98BC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7FD63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449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E0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anténa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5B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60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1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E76B" w14:textId="4140F8A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4F8CA9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9014A9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0F5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C47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komunikácie-úprava K V3-13109-01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24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73313109010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14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78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D891" w14:textId="748FCFF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B1E00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971235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D2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BD9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Plechové náhr. diely pre BS 330.0104 -BS 330.0108-R: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58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024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7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EC95" w14:textId="4C2A4AD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4E6E8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6E6B0A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12C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49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Ingenica č.v.V3-14046-01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46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71314046010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75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E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CE2E" w14:textId="0D86DE2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3EF85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CD76B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F85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F20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Záslepka SMS s maticou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E6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71407277010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805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B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746D" w14:textId="0A06085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E247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B70AE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7FD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AB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Sada náhr. plechových dielov prednej části OCL 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330.0104 -BS 330.0108-R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AD5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334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E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717B" w14:textId="2479C61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B78789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B8AD3C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15C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2A0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Sada náhr. plechových dielov prednej části OCL 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330.0101 -BS 330.0103: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113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8B1A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CD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6B90" w14:textId="6EB1692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75B7B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CDB54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F07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75B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Sada náhr. plechových dielov zamykania OCL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330.0104 -BS 330.0108-R: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2A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D0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2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AFDA" w14:textId="271CB0C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C48FA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739B42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297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6DC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Sada náhr. plechových dielov zadné části OCL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330.0101 -BS 330.0103: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4A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826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B5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2A0F" w14:textId="12B581A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1424A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4FA01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2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A77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330.1  (pre BS 330.0101 -BS 330.0103-zvislá tyč)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19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5E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7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3B1F" w14:textId="583BBD9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7F5D0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2EBDF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B85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9C2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plastov pre vertikálny držiak BSD 330.1  K V4-06590-01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B0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D81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B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97E9" w14:textId="06E4D5C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EAEA6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599306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F55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9B5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mechanické diely BSD 330.1  K V4-06492-01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5F6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4110685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2C3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0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417D" w14:textId="13E9BBD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AA421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1EC19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F2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CC8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330.2  (pre BS 330.0101 -BS 330.0103-vodorovná tyč)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44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E39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D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0A30" w14:textId="08D7CF5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F37B4C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BB8BD8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41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DD4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plastov pre horizontálny držiak BSD 330.2  K V4-06591-01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C7C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C7D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68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99B2" w14:textId="5A3A2B3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04B16D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753F1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BCF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920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mechanické diely BSD 330.2  K V4-06575-01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81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0F3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E4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5CD6" w14:textId="0498214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4D820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9203F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C7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1F5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330.3  (pre BS 330.0104 -BS 330.0108-R)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76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EF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5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CAA1" w14:textId="5B40EA1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F8B78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402B75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58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85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kompletná sada plastov pre Držiak BSD 330.3  K V4-07046-01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07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26E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6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4F5B" w14:textId="646183F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FF20DA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8B50E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EE6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AAE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Sada náhr. dielov držiaku BSD 330.1, BSD 330.2, BSD 330.3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- konektor Mini-Fit + dutinky Mini-Fit + spoj. materiál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7B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C4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8F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636A" w14:textId="0C1188F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0E4C5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061569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5BE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25A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B410 úprava  V3-13128-01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64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71313128010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2B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B4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1735" w14:textId="17C0D9A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88639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CBB50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6CF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739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náhrada za "displej pre Električku Multis 28,5" + úpravy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D9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11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D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0E9D" w14:textId="5C69C42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721A58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29B0F4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063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48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touch controller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DC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1B1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50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99A7" w14:textId="60974E7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9DD87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F9831D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D20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57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reader (čítačka) zostava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EE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71313398010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527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6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05D9" w14:textId="27A9B81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3AA19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C31F50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499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DD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kryt(krabička)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E2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442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1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3283" w14:textId="35093A0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6977A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8E0C8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4CB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77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Linux modul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D4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AE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19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1DBB" w14:textId="3E04044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AFB52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1AD455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7D3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8AA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kontaktná lišta pre úchyt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48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791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F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9DBD" w14:textId="3B25A4B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B5833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9E9C3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8D1E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8409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X18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90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1F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1C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DD42" w14:textId="2E2CB07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ED800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F941B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48E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9F5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 X22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AFA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52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5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D7DB" w14:textId="037975C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98ECA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B5BE93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F70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1B6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9F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BF0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8AA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8F31" w14:textId="65A7486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E512D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CBBD4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B01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5EB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X20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986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C6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7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EC6E" w14:textId="5D906DD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B3FB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BE31D8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DA1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050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243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1E2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7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A1E8" w14:textId="08D3426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5871F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921B98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9E1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E58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X24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9A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D1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A8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E01A" w14:textId="2BA6323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54813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AC397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115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4B0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Micro-Fit 3.0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23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45F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8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88BF" w14:textId="21E163E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7D7D2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73785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E53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794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RJ45 pre expander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84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85D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9F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6460" w14:textId="5EC2CC1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0E078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C6C714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6F3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E5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BNC-Z 50  pre expander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1D2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1E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3EC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C8C8" w14:textId="721D790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62389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61544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493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DF1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expanderu B399-32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4A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7239932000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446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95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3143" w14:textId="6FB820F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EE3B9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B971C1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053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49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LCD-TFT displej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A5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22C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83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9EEC" w14:textId="05D5521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6FB8E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D3521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A84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2E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(napájací konektor)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FF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41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C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91CA" w14:textId="63BBE6C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1ADE2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E735B8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6A4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67C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s dotykovou fóliou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FD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73E1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7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3624" w14:textId="3A91E5C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F72B4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1DA193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12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45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PC modul SMT-C-T10-336S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21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71406687020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EE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E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F181" w14:textId="0A2973B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B084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1459E1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61A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AF0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predný kryt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C9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8F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B4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B782" w14:textId="7349EF1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99CD9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87476F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EDE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BCC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spodný kryt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A6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EF35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C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AE66C" w14:textId="7665AEC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A667A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AEC6AE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2F9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E59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B400-21 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EB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7240021000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9EF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5E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B01A" w14:textId="35EFD4E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196A2B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81B37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94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0E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USB-A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52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2400465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E59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C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71B0" w14:textId="4CC7611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850E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71533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88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3DC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dotykového displeja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D41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F4F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80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B51E" w14:textId="17E4413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9680A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77360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912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9BB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plochý kábel LVDS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FB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B9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D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5BA8" w14:textId="2AA5B11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3C227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9984B2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DC5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1D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prepojovací  USB-TS kabel 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73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2F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B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4FE5" w14:textId="3188AE3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AE2CB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19FA8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8CD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9E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panelu B119-819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9E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7211981900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026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E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2953" w14:textId="638FE6B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59152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4277C8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725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C66E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integrovaný obvod SMT súčiastka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7A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22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86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44B7" w14:textId="2292F4E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AAC04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34B57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D10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F19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EEPROM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48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77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5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0DBA" w14:textId="7ACA873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81B73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2AEA8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585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123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FLASH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41A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8B08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07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1FA2" w14:textId="46B1B9B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3DF78D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A9DDF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250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CF3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SRAM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27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AAF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3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16A5" w14:textId="2B2DB96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4C5A0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05D08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BD7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BC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pätice EEPROM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AF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E04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E3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3FBE" w14:textId="142E992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EF423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FB095F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131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17F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poistka s puzdrom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ED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59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5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BA0A" w14:textId="5AB66D3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3E9E9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C6626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02B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037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WAGO svorka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5B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04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3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4554" w14:textId="2388E77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D779C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F4460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B04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849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interface B186-02 k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70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7218602000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B32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2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18CD" w14:textId="5623BBA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DCE50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AE491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4A9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12F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X-PORT modul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FDA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132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96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00696" w14:textId="33E3F60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76982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8FD3E4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FB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CEE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"K2"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8B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FE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D1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65B0" w14:textId="4B63238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676DC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B827A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0A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171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23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"Direct"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EB6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EF1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7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CAE3" w14:textId="3556742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258621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77455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2CC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EB8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 monitoru kamier BS 370.1N6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9B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4A4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358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2A1F" w14:textId="50B2663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693DC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EDCA8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425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CDE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kalené sklo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6E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35F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1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BDEF" w14:textId="67081D5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5C8583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DF20F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FAA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0CA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počítača Qbliss pro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54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C32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D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C020" w14:textId="3D5AE99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39360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85C61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1DF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A40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spodný diel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22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FFC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5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3A4F" w14:textId="63BF8B1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2E4E0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7A09F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A1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C29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vrchný diel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2A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F1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5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EA0A" w14:textId="4648A1C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D317C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C9F6F4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DFF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6C5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riadiací DPS B400-22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06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7240022000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562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5A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B904" w14:textId="6B739C7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ABD1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BF80E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5FD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1D1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RJ45 vidlica 90°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2A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966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3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33EE" w14:textId="4D45A7F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963F5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E16E5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D5B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FE0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rekordéru B405-11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7E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7240511000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9A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85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EC90" w14:textId="044A886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4DD03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A05EF3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D4B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7E2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PC modul Qbliss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8FD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49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6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7935" w14:textId="3A5EA13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EBFAAB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43746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34E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172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USB-A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06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2400465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A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2A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1D8F" w14:textId="5B5AB83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83EEE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07B7C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A27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59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RJ45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E2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7B67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B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DCBA" w14:textId="425A8AB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40C96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F7EF5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1C6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907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plechový kryt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251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3A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E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F630" w14:textId="2687B1A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2EC4A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3615C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735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9F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konektor 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BC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AAB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01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73AE" w14:textId="3EB6DEC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3D0BE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7E5BA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145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F05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CF Karta 4GB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AD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D3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3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FA24" w14:textId="088C8DD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688A0F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A64DD28" w14:textId="77777777" w:rsidTr="001C27BE">
        <w:trPr>
          <w:trHeight w:val="5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0E9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1E4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SSD disk pre Multis BS370.xx kapacita SSD disku 16GB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D8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2100062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6F8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B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FD1D" w14:textId="132986D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1DE30C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8301DD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04E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9BC5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batéria SBC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B5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1091022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4CD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9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EDE9" w14:textId="3B276A0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2BFEE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A4594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DA4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FA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kondenzátor SBC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647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1020035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10D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F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F6FD" w14:textId="721B930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4EC0C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43DAA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E9C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9A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ventilátor SBC (v zostave s filtrom)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058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7344803010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7B7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7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82DA" w14:textId="26E3DFB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5F2CA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23F6E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D1A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AC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3E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5D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D7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45AF" w14:textId="0F0937A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C1740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83ADC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FE7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1E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SBC počítač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036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16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1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1BAE" w14:textId="6FA9F8C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EB485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CC890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32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A9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dátový kábel displeja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F1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0D5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D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E7AE" w14:textId="66B90F8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94BBE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486FB0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13C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185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napájacieho zdroja B252-41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AE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7225241000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25A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C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DF01" w14:textId="649695C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F5BEC5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89C784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4C0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A5D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pamäť RAM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40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65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9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5700" w14:textId="7FFCA8F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5A4949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115B65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C3A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507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interface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9E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7225428000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7A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8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723A" w14:textId="1AEA017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AD8FA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BE05F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B66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F2B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LVDS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C7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7237314000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4CC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8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7ECE" w14:textId="1E47ED7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5B458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44F990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6F0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56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USB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084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7230116000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52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2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BAF9" w14:textId="486D5B3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74A9C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7C57B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39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198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A219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skriňa plechová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6E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382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4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D517" w14:textId="2650882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146DC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57C36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165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D6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zostava zámkov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76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71406332010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DC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F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14A5" w14:textId="7A82E9D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798FE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5892E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BEC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69E0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montážny nosič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36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A9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F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C759" w14:textId="0B52FD5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6B66BF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69452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C69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6A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plechový kryt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89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E12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0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4B3C" w14:textId="09CD805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27011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4B522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30D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0E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zdroja B413-11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FF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7241311000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EB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E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21C8" w14:textId="2BC0867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EA9B9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D2182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B03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FF6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GSM modul Huaweii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AC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2C9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8F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2D0C" w14:textId="13F3FB7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130FFC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E09C7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E2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D91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router board MikroTik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E7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DC2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5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40F9" w14:textId="1202FBD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DD079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5AD18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07C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923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LTE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41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01B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4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B413" w14:textId="178356D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A3F24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C7388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B87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31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GSM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E8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53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C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963B" w14:textId="24A8699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DEB0F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CA99AE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4BD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6A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kábel s konektorom 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9DF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007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F1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2434" w14:textId="6BE8027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E8AC4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BBF1E9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D55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DCF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podporná doska  RB912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BCB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71406584050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47F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D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AD8C" w14:textId="3EB2D6E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DF0D8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73008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6C6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F04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switch B401-12 pre BS306.0101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CD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7240112000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493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C7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0282" w14:textId="6DEA858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60218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BB6BE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0C7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48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switch B401-11 pre BS306.0202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73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7240111000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751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4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C51C" w14:textId="5911555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BAEB0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EF0BB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6A9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B9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zdroj pre BS306.0303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1D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7241311000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6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F582" w14:textId="09031D8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D743A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D9AAE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A1A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46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switche BS306.0101 a 0202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23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6B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6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8E40" w14:textId="578FBB3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1781C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8F0FDD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CA3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79B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plech. Kryt pre BS306.0303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38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6E7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7A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BDEB" w14:textId="400E5FF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12CA6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2388D2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2E7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168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6F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318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8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1393" w14:textId="02851E1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CCCA7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DFD69F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56C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903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smerovača (RouterBOARD)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5A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2E63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D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D152" w14:textId="47DF2BA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507F9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2708D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11F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D84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montážny nosič WAGO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8B7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16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486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2D4C" w14:textId="579A3EF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D5997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83B52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DA2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07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menič AM1D-0505SZ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0EE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F01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7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94A5" w14:textId="536F964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0861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A10BA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D53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5B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konektor WAGO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9A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2400302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DA4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7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D868" w14:textId="7AE3F86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CDFC5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EE6C3E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59C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67C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horný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F1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DD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603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709" w14:textId="16BC86F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BC3BA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01C692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67E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FE8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spodný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34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914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9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FBBC" w14:textId="59938B8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53227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D421B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007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AF7F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audiozosilňovač B412-11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F9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7241211000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6C3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C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CC3D" w14:textId="0C5C77F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6940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E56F93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14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BA8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poistka s púzdrom zosilňovača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0EA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242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6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FB6C" w14:textId="5271E70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EA22A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6F36C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37E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558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kontaktná lišta pre úchyt zosilňovača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81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15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7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56E6C" w14:textId="76B83A1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579F9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8AC36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7B8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4D0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kurzovky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77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7F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6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E14C" w14:textId="1499D36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619E5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AE6AC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1A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2DF7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B398-21 kurzovky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2B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7239821000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85D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16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CD71" w14:textId="6C4F2BA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39D25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CD8140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049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27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pre kurzovku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98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8B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4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FAE" w14:textId="344A390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0696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6E2A1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30E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1D8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relé Schrack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EA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1060048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B4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83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9554" w14:textId="1E7989B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5079F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966811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08E5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07F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VGA kábel 15m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78B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2500191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02E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866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CBCC" w14:textId="37A6289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527D3BA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E4B359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EA4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C79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do expanderu 5578-50BGS1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BF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574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C6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5232" w14:textId="7C6F4E1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F66FC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48FAF5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19F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D57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do expanderu 85502-5011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09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F80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39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D51D" w14:textId="5514B00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310BF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69084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C4E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A83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Helu SF/UTP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2E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E4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2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A34C" w14:textId="15B1382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4399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A7389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843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BA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Audiozlučovač BS309.1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61A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7030900010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11F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0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B11F" w14:textId="4AC3506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D7CA3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7E2D3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E00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B4B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úprava čidiel - zostava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A0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71406609010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1A8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3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209D" w14:textId="41F0A0B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F420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9407E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AF4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94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B-418-11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1F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7241811000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FD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E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5FCA" w14:textId="47534F4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C11BD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ADD53E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C92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421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B-439-01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9B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7243901000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C1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4A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AE4A" w14:textId="6214F76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1523C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101D0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FF7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43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6E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5B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2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CED2" w14:textId="59636B5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6F7309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D0C68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296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D33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monitoru kamier RAM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69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4110686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5DF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94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FB6D" w14:textId="5619519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CD148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F3511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C5D1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B27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prijímač GPS 2 DPS B394-11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4A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7239411000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389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3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3848" w14:textId="245C63D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748DA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1DAAE9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C5F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54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prevodník 232/485 s kabelážou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94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7338180010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FBC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D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9740" w14:textId="076F730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E857B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C0398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06A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33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kábel servisný RS485 BS 100.x/153.1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3F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7339919010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95B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A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6D55" w14:textId="599D467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B0E11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5475D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A8D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33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servisný RS485 BS 100.x/153.13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E3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7339919020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B18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8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9CCC" w14:textId="01A4F21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0052B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B50C80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A5A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BF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servisný kábel BS100-RS485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FF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73407183010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67D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6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0DA8" w14:textId="2FE7177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AD4A8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414523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6C83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C33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kabeláž s prevodníkom - prevodník USB/RS485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E5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73312012010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D9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C3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58E0" w14:textId="4F7B3CC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29A49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5AE425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A8E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38F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MP-371-S4 , priamo na kábel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EC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1F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4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A6D5" w14:textId="45D7141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9AE10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3217A6F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065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836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prevodník pre servisný kábel BS100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09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308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0C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A75B" w14:textId="67299EB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F424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32092A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D3B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0A9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CAN 9Z  konektor k servisnému káblu BS100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09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941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6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00F7" w14:textId="42BA20A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ACCD5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1C8C3E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49E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D0A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hlavná časť servisného káblu 2x2x0,25 priemer max. 5,1mm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72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D1EE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3B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E81F" w14:textId="7983888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066C6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CEA538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47D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0C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batéria 3,6V, označenie SL-350P pre BS100.xx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89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1091004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77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B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B406" w14:textId="46195F0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E309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59613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44B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04F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MIC-ST  elektretový, dĺžka káblu 1700 mm s vypínačom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3A6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EF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5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E14" w14:textId="5660AF5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22263B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A91C15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44C9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BC2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MIC-ST  elektretový, dĺžka káblu 4000 mm s vypínačom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914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802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D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FF05" w14:textId="5632B3B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9A92F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BECB74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D1E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7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MIC-ST elektretový, dĺžka káblu 5 m bez vypínača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32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BF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19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C9A4" w14:textId="7224F53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38E93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E538AC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156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F3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MIC-ST elektretový, dĺžka káblu 5 m s vypínačom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EE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CD2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2B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E559" w14:textId="0EDFAC8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2D271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268D3F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8CA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97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mikrofón MIC-ST s káblom  K V4-07225-01 (zostava)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1F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71407225010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A59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4A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104D" w14:textId="35EB5CF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E118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F945C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298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23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mikrofón MIC-ST/0133  l=5 m s káblom (zostava)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1DC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7199003050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3C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E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5CD7" w14:textId="215B1F7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0CC9E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DF127C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F9B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E46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predný LED plnofarebný 24x176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43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310.8J840M 01xx0V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CD6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3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40DA" w14:textId="3FD3E67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E41D0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ECCE68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6D0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6BC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bočný LED plnofarebný 19x128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FBB4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310.5A440M 01xx0V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CA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AD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BB33" w14:textId="3F3E085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03A7CA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A3625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133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21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číselný LED plnofarebný 19x32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59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310.3A210M 01xx0V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665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8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B495" w14:textId="49D32E5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BD5A8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5BCF3D6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1A1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E1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čísla kurzu LED biele, 6-miestne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1E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310.4K750H 01xx9B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D6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B7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4CEA" w14:textId="45A5FB6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D836B6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3CAEA2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3E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BB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24x32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2CB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B485-01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180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A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FA5A" w14:textId="0BA9730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B2A20E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1B68F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549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199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24x16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B5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B486-01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6F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BD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E190" w14:textId="7EAFD07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F622B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DC0A23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CF9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3B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19x32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63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B448-11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493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2EE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3AE" w14:textId="39DDC3D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062EA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17E98A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F39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FAD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 BS 300.0105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9FD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804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E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46DE" w14:textId="0BAF022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611B79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C60A8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517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FF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Audiozlučovač   K V4-06646-01 BS 309.01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AE1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80A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8A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69B4" w14:textId="53F1322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6713CD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FE7764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104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39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Injektor Mikrotik RB/GPoE  I4WiFi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6BA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0E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E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EA72" w14:textId="671D182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46DCCF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9DF51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EDE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08D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 router 5,0 GHz, LTE  BS 307.0202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F4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A8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8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9FD6" w14:textId="62341C7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2D58D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76089B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634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42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 router 2,4 GHz, LTE  BS 307.0205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118E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439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0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3DD9" w14:textId="0434864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5CC5F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DEC884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EFA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A05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Wifi 2JW035-C442B_BUCZ 2J  ( RPSMA 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80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D86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5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A6CE" w14:textId="6E0F259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A132E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C214C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3FD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073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Časové relé 24V/10A 5HE996 152-141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058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1060053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B99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56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9762" w14:textId="56229BC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42558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069CFB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4E3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A77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Pätice relé 5 vývodov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AB8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1060054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FB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8F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E8DD" w14:textId="08BEED8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CB62D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AA70E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2ED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9A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Pamäťová jednotka "KS" 4TB  BS 308.0103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6B5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7030800030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84A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D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CC03" w14:textId="1FA9F09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EBD992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ED28D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E73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464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smerovača Ether. (5x100MB+5x1000MB) BS 306.0403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D4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7030600030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08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D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FD91" w14:textId="557E8C7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53254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54F5FB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F2E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6B1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Označovač cestovných lístkov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9D1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330.0110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18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B3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F5B7" w14:textId="72DFAE5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6A53E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28FEAB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D736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017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Switch Planet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092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ISW-800T, 8x 10/100Base-TX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D7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C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465D" w14:textId="0A30E64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E2017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D3552E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A8E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1B9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združená 3x5m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47C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2J6547Ba-500LL100-C04N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0AC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E2E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E2ED" w14:textId="10FFDA9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169A6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9AD62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018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561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RT33L024 TE Schrack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B2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3-1393240-5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114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D4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D2A5" w14:textId="4271725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7C5DC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BCA5CF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3D4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7EC0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7550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ES 50 (TPE 8)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526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1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19AB9" w14:textId="153BBF1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8F9A2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CD3485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F30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2532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Plastová spona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BF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MS 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66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9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7789" w14:textId="301E55C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FE9B4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6C1CA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93C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7163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Časový spínač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CD1D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CS-2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A06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88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C572" w14:textId="16CE9D2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2F865F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ABA0F7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0D4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BA4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Dióda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A58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BY 2000 DIO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3AD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6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F002" w14:textId="0F6E8D9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666E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80935E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EEB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575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Spínač so zámkom OFF-ON 60°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88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S-332-1 Ninigi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E37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D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2DC5" w14:textId="1F39F5A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BFCAC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411E3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6B5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281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DD66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smerovača Ether. (5x100MB+5x1000MB)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24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306.0403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CD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2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5FC7" w14:textId="0D92CD4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D840F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C42750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1A8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147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vnútorny LED-číslo kurzu, 08x35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1B1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310.4K750H 01A29B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082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BB1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ED4C" w14:textId="53DB12E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1366B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4D2A41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056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DE6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 2x37"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07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370.10A PL0 J9B 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A8DA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F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A0E5" w14:textId="16714BD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A525D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20D8161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2B5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1CE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D5E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300.0309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DE7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44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5E75" w14:textId="1378214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C7D68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18E6B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4B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29DE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16E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300.0310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929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6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62C5" w14:textId="02A03E1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E38E0E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A8C3D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FC4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360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Terminál vodiča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A7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301.0107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7FD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3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5EA2" w14:textId="5879ACE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34C35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C69E55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2E1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B86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Terminál vodiča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EA5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301.5007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7D7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C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1235" w14:textId="4EEBD40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AC35C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C4CD6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DBA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C498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terminálu palubného počítača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E67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RAM-101U-B NPI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7C1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A73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C99C" w14:textId="48319F1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CAE32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3E939E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176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29C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Ethernet/M12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690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306.0504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E7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7F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0132" w14:textId="32B0A53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94893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15E7E2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074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D80B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2xWiFi+2x LTE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AB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498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6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7199" w14:textId="3DC039B4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0EED2B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C3AE5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8E2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48D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3D5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DEA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43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6509" w14:textId="127283B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4ACD7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445EB0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59E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90C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2xWiFi+2x LTE+Antény WiFi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4B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82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E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26A8" w14:textId="4E3498D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0DCC3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B40C92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5C5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FEC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expanderu 2xLTE+2xWiFi+GPS (5x5m)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0A4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2J7050BGFa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629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E3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BE9E" w14:textId="52D940C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AE26B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CEF60D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EE2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A3A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integrovaná 2xLTE+GPS (3x4m)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26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2J7041BGFa (Radox)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F3E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B4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434FE" w14:textId="7396309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A51F9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FA18FAB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17C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628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(2x6m)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A756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5ED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D4A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82CC" w14:textId="63D2C9B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7D5C9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4C4A987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797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DF5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(2x5m)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DCB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EDE4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C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2246" w14:textId="2891B95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86BA5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B4D89F2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63C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8AA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(2x4m)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213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2J6A02Ba (Radox)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A1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A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B9C7" w14:textId="797F1C9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6FCCC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68C9EA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BC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99A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Plochá anténa povel. Prijímača nevidiaceho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A3D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7243.AN2N-HF/60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EC8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FA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C1F5" w14:textId="1C7971C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1E0AD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416C9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082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F7F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2xWiFi (2x4m)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F7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2J6002Pa (Radox)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5E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51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E1F4" w14:textId="7A0DADE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D5739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F72263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F70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5CD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GPS (1x4m)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FB8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2J4D01MP (RG174)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DB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07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160F" w14:textId="79D6AC32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A6F17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C25465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30F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752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2xLTE (2x2m)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26A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 (Radox)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0A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0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AF86" w14:textId="3B98FC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45973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8FD87F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91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6F6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Monitor dotykový Streamax, V3-15934-01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49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CP5, 10.1"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3B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EDE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2130" w14:textId="771A364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CE14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761E42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217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BDE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Držiak monitora Streamax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48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V4-07856-01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253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0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E577" w14:textId="43A0FB7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885E3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60EB7D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CBF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5155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12m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10E3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0D4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1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06B7" w14:textId="11DCBF2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A56D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67373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F36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56E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15m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065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A8E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5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0810" w14:textId="5C9E25B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79941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0C7A3E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06B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4F0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Kabel VGA 8 pin, 12m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BF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4D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61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9E16" w14:textId="3A19C28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B3F8C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5EAC61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629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4C1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Kabel VGA 8 pin, 13m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F1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E7DE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42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D5E0" w14:textId="0949C31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C21DE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86437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7C23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325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5m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37B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678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E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DBD1" w14:textId="6DCD11D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8AACC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7EAAD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684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B02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VGA 8 pin, 5m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7D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9E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2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62B4" w14:textId="6F32DE9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4667A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51780F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538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CDA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Záznamová jednotka GPS/WiFi/8TB HDD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DA7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T-X7NPRO-H0804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773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BE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EE67" w14:textId="0D93282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E73D2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24AF371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AE4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63A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anténa, kábel 6m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7D6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V3-16144-01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F9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B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FA55" w14:textId="6177D7B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BC652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7F19BA0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1C4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ABA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anténa, kábel 3m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49A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V3-16041-01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55C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3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1A85" w14:textId="4D9ADA1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73218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D8FC14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16D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4845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vstupov/výstupov pro T-X7N (0,7m)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59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V3-16145-01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21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F1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20A6" w14:textId="48ACE1E5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10C3D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C823FA7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275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D57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Černá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85E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72D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9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512B" w14:textId="2B62E39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B3BB4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268825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BF8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0CA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RAL 3020-Červená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F1BB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802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3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9252" w14:textId="0BC2B43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14DF7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B9EA7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D5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7A5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Bílá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73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85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9D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EEE6" w14:textId="47883B9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5C4E6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24A7A2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D97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72B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8xM12 10/100 PoE+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CD1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ITP-800A-8PHE24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D9E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0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D91D" w14:textId="506387C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ED7F0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D5812E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FD2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F41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M23F5-Open s káblom 1m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807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CAB-M23F5-OPEN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C4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9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F1FB0" w14:textId="155D527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87F4D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6B0A6A8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ACC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664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rozšírenie portov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CEA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DB44-PoE-TX7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7C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66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08E9" w14:textId="383138EF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117BCB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948542C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488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76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Miniaturizovaný istič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93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1610-21-25A  E-T-A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86A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1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2C0B" w14:textId="5361E7E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57684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C43B44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D06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611D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Držiak plochej pojistky 4pól. MTA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7EF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18-0000040-1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C8B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17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F2E6" w14:textId="6E0AD39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D8256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B663E3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508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616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Svorka izolovaná M16x14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B7D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19-IZO6140-1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DF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C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9D85" w14:textId="30647B63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6C95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1AAD2B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EB8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39C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automobilové 24VDC-80A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B76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DG85C-8021-96-1024-M1DR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362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B2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354D" w14:textId="19DE4089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96894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DAD2165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2BF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D07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Pätica pre relé MAXI ISO VF7, VCF7-1000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9A89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782-6994, 1393310-4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576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AD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80E5" w14:textId="7E5E8AC0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80187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808C7E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066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E11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RT33L024 TE Schrack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E5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3-1393240-5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6A80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C2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A330" w14:textId="0BFDF6C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81F44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827E8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851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133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55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ES 50 (TPE 8)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A77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4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2689" w14:textId="28F173C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11C58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E24E7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A64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222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Plastová spona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E07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MS 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7C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A6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D1F4" w14:textId="51F395AC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CE4717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CA778F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938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CBF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Časový spínač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63B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CS-2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86E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F5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E210" w14:textId="08C1D568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B0652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09A6070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01D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841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Dióda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9F9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BY 2000 DIO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2130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B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4606" w14:textId="0F24BC2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C1444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ABF961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4AC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BA6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Dvojvodičová poistková svorka WAGO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000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28-698/281-413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6F5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E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6C9D" w14:textId="0F5378B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C04BB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774738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AC16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50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Istič miniaturizovaný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A3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1610-21-5A    E-TA5A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C26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A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7EDE" w14:textId="104BD09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9C6F37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3BCF3CC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F62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7029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vidlica, 90°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65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T4113512041-000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38E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07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9747" w14:textId="478CFF5A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FF276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560DDE0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AAA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BD4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zásuvka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8A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T4110512041-000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5CB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CA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115A" w14:textId="072CEDC6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382A0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4A3474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B3B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654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vidlica, 90°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C1D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T4111512041-000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6874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D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5B94" w14:textId="61AA82BE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99F10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3E012D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3A8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335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044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Weidmüeller M12X, pin 8, vidlica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65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IE-PS-M12X-P-AWG22/27FH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DB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8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2900" w14:textId="6566AD9B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94AA2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83E549" w14:textId="77777777" w:rsidTr="001C27BE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01C7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040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M12A, pin 4, vidlica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1E2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T4111012041-000 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519A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F0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FCC9" w14:textId="2F1EF371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6988D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DE5A67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DAC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62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náklady na dopravu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E5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BC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3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88E1" w14:textId="516E119D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A96D1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E2F4C0" w14:textId="77777777" w:rsidTr="001C27B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FF3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3DC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časová náročnosť úkonov počas celej doby zmluvy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979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4E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4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2B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 hodín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E326" w14:textId="06A68C8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DB4F9E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A79A73" w14:textId="6DD1B399" w:rsidR="00A87604" w:rsidRDefault="00A87604" w:rsidP="001C27BE">
      <w:pPr>
        <w:widowControl w:val="0"/>
        <w:rPr>
          <w:rFonts w:ascii="Garamond" w:hAnsi="Garamond"/>
          <w:b/>
          <w:sz w:val="20"/>
          <w:szCs w:val="20"/>
        </w:rPr>
      </w:pPr>
    </w:p>
    <w:p w14:paraId="67782AA7" w14:textId="77777777" w:rsidR="004F4105" w:rsidRDefault="004F4105" w:rsidP="001C27BE">
      <w:pPr>
        <w:widowControl w:val="0"/>
        <w:rPr>
          <w:rFonts w:ascii="Garamond" w:hAnsi="Garamond"/>
          <w:b/>
          <w:sz w:val="20"/>
          <w:szCs w:val="20"/>
        </w:rPr>
      </w:pPr>
    </w:p>
    <w:p w14:paraId="5C1D4230" w14:textId="5FD6A313" w:rsidR="004F4105" w:rsidRPr="004F4105" w:rsidRDefault="004F4105" w:rsidP="001C27BE">
      <w:pPr>
        <w:pStyle w:val="Odsekzoznamu"/>
        <w:widowControl w:val="0"/>
        <w:spacing w:after="0" w:line="240" w:lineRule="auto"/>
        <w:ind w:left="0"/>
        <w:jc w:val="center"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ČASŤ</w:t>
      </w:r>
      <w:r w:rsidRPr="004F4105">
        <w:rPr>
          <w:rFonts w:ascii="Garamond" w:eastAsia="Times New Roman" w:hAnsi="Garamond" w:cs="Arial"/>
          <w:b/>
          <w:sz w:val="20"/>
          <w:szCs w:val="20"/>
        </w:rPr>
        <w:t xml:space="preserve"> B</w:t>
      </w:r>
    </w:p>
    <w:p w14:paraId="69810CC4" w14:textId="77777777" w:rsidR="004F4105" w:rsidRPr="004F4105" w:rsidRDefault="004F4105" w:rsidP="001C27BE">
      <w:pPr>
        <w:widowControl w:val="0"/>
        <w:tabs>
          <w:tab w:val="num" w:pos="540"/>
        </w:tabs>
        <w:spacing w:after="0" w:line="240" w:lineRule="auto"/>
        <w:jc w:val="center"/>
        <w:outlineLvl w:val="0"/>
        <w:rPr>
          <w:rFonts w:ascii="Garamond" w:eastAsia="Times New Roman" w:hAnsi="Garamond" w:cs="Arial"/>
          <w:b/>
          <w:sz w:val="20"/>
          <w:szCs w:val="20"/>
        </w:rPr>
      </w:pPr>
      <w:r w:rsidRPr="004F4105">
        <w:rPr>
          <w:rFonts w:ascii="Garamond" w:eastAsia="Times New Roman" w:hAnsi="Garamond" w:cs="Arial"/>
          <w:b/>
          <w:sz w:val="20"/>
          <w:szCs w:val="20"/>
        </w:rPr>
        <w:t>ČASOVÁ NÁROČNOSŤ ÚKONOV A NORMOHODINY</w:t>
      </w:r>
    </w:p>
    <w:p w14:paraId="78CC1C93" w14:textId="77777777" w:rsidR="00A87604" w:rsidRPr="00445D3E" w:rsidRDefault="00A87604" w:rsidP="001C27BE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ED9F7B4" w14:textId="77777777" w:rsidR="00A87604" w:rsidRPr="00D92211" w:rsidRDefault="00A87604" w:rsidP="001C27BE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</w:p>
    <w:tbl>
      <w:tblPr>
        <w:tblW w:w="1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8495"/>
        <w:gridCol w:w="2395"/>
        <w:gridCol w:w="1638"/>
        <w:gridCol w:w="1900"/>
        <w:gridCol w:w="146"/>
      </w:tblGrid>
      <w:tr w:rsidR="007F2BFE" w:rsidRPr="007F2BFE" w14:paraId="4E689D80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62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8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E6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2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8F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Typ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35D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 xml:space="preserve">časová náročnosť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8509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cena za normohodinu</w:t>
            </w:r>
          </w:p>
        </w:tc>
      </w:tr>
      <w:tr w:rsidR="007F2BFE" w:rsidRPr="007F2BFE" w14:paraId="58915A23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1F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6AF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BA3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E51A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úkonov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AD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v EUR bez DPH</w:t>
            </w:r>
          </w:p>
        </w:tc>
      </w:tr>
      <w:tr w:rsidR="007F2BFE" w:rsidRPr="007F2BFE" w14:paraId="6141D352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DB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1E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predný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E7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210.0Cxx0A 01xx0S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FFEE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F0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48D50D94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554D3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45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            -      matica 19x140 bodov, rozteč 10mm, DOT-LED technológia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D6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F390F7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12BC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ECA18F7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076B3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DE2BE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8068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E41F2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11D9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0F96A48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AC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EC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zadný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91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210.0Axx0A 01xx0S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93E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28A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6DC8CE24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B6F35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3F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19x28 bodov, rozteč 10mm,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C9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1202A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0506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4F2EB45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B9937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31225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3BF6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86882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64E00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71DCBFE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8C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2E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ľavá strana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34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210.0Axx0A 010S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332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478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0BB7AC7B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D27CE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D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19x28 bodov, rozteč 10mm,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A0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483679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28E3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3D7EF1C3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06093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96E28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A3BE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AE0BED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0582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32DB748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95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5A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bočný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0F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210.0Dxx0A 01xx0S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931D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C0E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6DD1BB8B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BDD2A7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BA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matica 19x112 bodov, rozteč 10mm DOT-LED technológia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6F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A7EFD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D9AD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643D036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214B7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4714D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3B47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339943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F89A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45C21629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A4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FA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Informační panel vnútorný LCD obojstranný 2x19“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CF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370.1/2 J6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690A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28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0FC2D604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1D905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BAB5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BS 370.1/2 J6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297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8FE03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CD8D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FA68A08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09908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4A1C1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interface Ethernet, USB,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E42C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7859C9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D46EA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6E50BBC1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55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05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Informačný panel vnútorný LCD obojstranný 2x19“ , SLAVE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61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370.3J6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348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D7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2FC8179D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A3FDD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6A03C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interface VGA,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1E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F5156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6C67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5C8E8F80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AE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49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kurzu vozidla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4BD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310.2G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4091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DC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561F9989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42404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19DA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2-miestne číslo, biele LED, matica 9x11bodů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A7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6CDE6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FF59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E18F024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55201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6BDFC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PoE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B315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05969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2EDE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D95E707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736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77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Palubný počítač - terminál vodiča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F3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301.0101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FCA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E3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4471BBC9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ACCB6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BCF6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jednotka vodiča s dotykovým LCD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FA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4EDA92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8063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22BDD9D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A3DDA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C6C01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       Ethernet interface, napájanie PoE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F826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BE5EE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EFD7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5704DF73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90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BD3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terminálu palubného počítača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8BC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RAM-101U-B   NPI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F99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09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1A0F6065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15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05C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LED-predný BS 310.8J500M 019N0V, matica 24x176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91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2E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E5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1CA982D0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C0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EF5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Panel vonkajší LED-bočný pravý predný BS 310.5A440M 019N0V, matica 19x128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D2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EE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A45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31C08FAB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17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483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LED-zadný BS 310.3A210M 019N0V, matica 19x32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63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ED5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B27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3F7E0C0A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457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D2F6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LED-bočný ľavý BS 310.3A210M 019N0V, matica 19x32 bodov, rozteč 10x10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7C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7031006430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183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BD6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583335A9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A0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181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vonkajší LED-kurzové číslo BS 310.4J380H 01768A, matica 12x15 bodov, rozteč 9x7 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707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7031006510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477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5A2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4F742C2F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7D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CAB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LCD-predný BS 370.1M8 PL0 E94 000, 2x29“ 1920x540 px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05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7037002130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1C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497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318BF6B3" w14:textId="77777777" w:rsidTr="007F2BFE">
        <w:trPr>
          <w:gridAfter w:val="1"/>
          <w:wAfter w:w="36" w:type="dxa"/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EC1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08F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LCD-zadný BS 370.1M8 PL0 E94 000, 2x29“ 1920x540 px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88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7037002130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C1E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66D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06D2BE73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F6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7C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prímač s integr. anténou (GPS receiver-antenne)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67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LS23036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A619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76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443131F9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DE105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A745A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RJ11, pripojenie k expandéru palubního počítača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72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642379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FF677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7C086503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EC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D42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Palubný počítač – expandér vrátane zabudovaného PPN a napájacej jednotky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BE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300.0101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9434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AE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7F1A50C4" w14:textId="77777777" w:rsidTr="007F2BFE">
        <w:trPr>
          <w:gridAfter w:val="1"/>
          <w:wAfter w:w="36" w:type="dxa"/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9182D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F8853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19B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144EA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F3B2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5AE661E9" w14:textId="77777777" w:rsidTr="007F2BFE">
        <w:trPr>
          <w:gridAfter w:val="1"/>
          <w:wAfter w:w="36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58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FA1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Blok audio – výkonná jednotka </w:t>
            </w:r>
          </w:p>
        </w:tc>
        <w:tc>
          <w:tcPr>
            <w:tcW w:w="2395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C2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303.0101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2D75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59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BFE" w:rsidRPr="007F2BFE" w14:paraId="0F40A57B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346FD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657E2A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42A2A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0B928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5A81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0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1553CC91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1D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8B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8pos, 10/100Base-TX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F1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306.0101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0DF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8B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A2DF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4705F1D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ADB9E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F494F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ABC41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3220C7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4669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43947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EEC5A0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99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45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8pos, 4x Ethernet+4xPoE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33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306.0202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F52B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92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48EE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015506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1206D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B9A68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1FF29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4DF43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3487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E4FC3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41AD7D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8F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4C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Záznamové zariadenie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4A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308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949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C1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9ECD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B300C02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DA95E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BBA16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Ethernet interface, 24Vdc+-30%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80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2C498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2657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BCB23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E4B22CE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968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D53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Switch 8xPoE 10/100/1000Base-TX, 24V, IEEE 802.3at, P.S.E. 120W </w:t>
            </w:r>
          </w:p>
        </w:tc>
        <w:tc>
          <w:tcPr>
            <w:tcW w:w="2395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95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IGPS-1080-24V / 1050076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05A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51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3DA0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ED8752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3833D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CEDBD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798E4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F7E40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6CBC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32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2BFE" w:rsidRPr="007F2BFE" w14:paraId="25A196C7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46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2EFF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riadiaci switch 10x , 10/100Base-TX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BBB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306.0303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2EC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FF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56F2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7AE7783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32223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FB197C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17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CA81B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3FD3E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3B025F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99D6F92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A83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044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Zostava antény vrátane izolovanej základni a antény 2J6540B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68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Zostava antény 2J6540B 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4353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A8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B0B85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EC6298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7CE1F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2469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umiestnenie na strechu, pripojené k expandéru PP a k WiFi routeru, dĺžka káblu 3m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86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1A6F8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8657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5EAAC9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DF732B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58F22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F1C4B2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41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F35C7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2E69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8847D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DB41EF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077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47D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Anténa integrovaná 2J6540B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5B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2J6540B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A699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99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AD99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140D43E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57D4E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3373A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52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E11975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E731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75A60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9D61BD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2F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FC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Anténa plochá PPN AN-2N/6m kabel, 1090262 (Antenne of sightless people receiver)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B702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PPN AN-2N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1B614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02B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3808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9682452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0BB51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34E8E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85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395E0A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BABA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0182FE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367BF0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2D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EA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LCD zobrazovač kamerového systému 10,4“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7C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370.1N6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0BC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396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CFB3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9162AA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73D95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FF9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 zobrazeiu záberu z IP kamier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E2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23B8C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99EE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9718F3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362F6F6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882FA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04202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rozhranie Ethernet, USB, binární I/O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8134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2BC4A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846A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F07A5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1DB2138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E8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CF1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LCD zobrazovača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52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RAM-101U-D   NPI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673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7DF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09ED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EDCCED3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642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801F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Senzor APC (automatické počítanie cestujúcích)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D7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BG_D500A-BK_ETH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007F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23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989D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7CB1F17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7F725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7F722F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99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  + typ vozidla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E5016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6D03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4E3D113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8A2543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67470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1C14577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8B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+ osadenie vo vozidle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63595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A3ED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" w:type="dxa"/>
            <w:vAlign w:val="center"/>
            <w:hideMark/>
          </w:tcPr>
          <w:p w14:paraId="3BD4DF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7DA88FD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6E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BAB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Reproduktor vonkajší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BA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V3-12235-01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544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5CD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7B22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AA7B4F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22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D66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Reproduktor príposluchu vodiča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99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AR1 / 1090008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2DD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7A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1DD6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584D27" w14:textId="77777777" w:rsidTr="007F2BFE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48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AA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Informačný panel vnútorný LCD obojstranný 2x29“ 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0B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370.1M6 FE0 B8A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2D6A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B6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3640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4EDE6D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4948D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D0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AA7E8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69462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956A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02681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8EDFED6" w14:textId="77777777" w:rsidTr="007F2BFE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CB801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6E9D" w14:textId="77777777" w:rsidR="007F2BFE" w:rsidRPr="007F2BFE" w:rsidRDefault="007F2BFE" w:rsidP="001C27BE">
            <w:pPr>
              <w:widowControl w:val="0"/>
              <w:spacing w:after="0" w:line="240" w:lineRule="auto"/>
              <w:ind w:firstLineChars="500" w:firstLine="90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  <w:r w:rsidRPr="007F2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interface Ethernet, USB, 24Vdc+-30%</w:t>
            </w: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8B364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52C69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C9A8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A52E3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490591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3C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B60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panelu vonkajší DOT-LED, rozhranie ethernet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64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B119-729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377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B84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C3DE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92DAE4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8A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A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WiFi/LTE Router, 2,4GHz, 802.11 b,g,n, LTE 150MBps/50MBps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35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307.0105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93F5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5B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59CD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D2EC6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6A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83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WiFi/LTE Router, 5GHz, 802.11 n, a, LTE 150MBps/50MBps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B3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307.0102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DAD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66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30B6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DF582C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41A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6616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označovača cestovných lístkov, vertikálne upevnenie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88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BSD 330.1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D20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C71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9890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A8B2D07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683A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648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Relé Hella 24V/10A, 5 HE 996.152-141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1E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1060053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B3AA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6D7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7FEB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406C7DE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53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AE1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Prírubová vložka, IE-XRJ45/IDC, 8808330000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DB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2400758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482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CBB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1711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0785E4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793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D56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IE-PS-RJ45-FH-180-B-1.1, 1992860000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86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2400739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FBD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A64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A44C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5B48C7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41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615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IE-PS-RJ45-FH-90-B-1.1, 1518090000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CA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2400741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539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7D5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5502D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9C5A0A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BD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B75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Zástrčka RJ 45, IE-PS-RJ45-FH-180-B-1.6, 1992830000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39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2400740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CC2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BE6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2CF4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E39A59B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030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B213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HELU SF/UTP 4x2xAWG 26/7, PUR LSOH 800068, 81275897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26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96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34A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D8E79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8EF29E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21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6A4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Označovač cestovných lístkov s čítačkou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85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330.0101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890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9A1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F344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81295D" w14:textId="77777777" w:rsidTr="007F2BFE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72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341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Označovač cestovných lístkov s čítačkou kariet a bankových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49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330.0103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07CA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13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213F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0B57852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BF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504F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uhlová redukcia čidla jasu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06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2502069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81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DA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FB67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43D65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82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7C3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 - úprava  K V4-07078-01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C2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71407078010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B1F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2CF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E207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D6F275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7C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87E2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 - úprava  K V4-06842-01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EB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71407078010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69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71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8EC6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A3C27C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B49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CBE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SIM/SAM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15F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825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E18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FB78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2338E2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15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1F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kryt čítačky Ingenico: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DC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A3C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B8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118B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587685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09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D9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plastový výlisok (kryt čítačky)   bottom glass cover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80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4110952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8E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0E4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93789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ECD55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BA9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2D2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maskovacia fólia    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45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B72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C1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343BF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EA3ED0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FC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5D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predné krytovanie OCL (pre BS 330.0104 -BS 330.0108-R)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37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5D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FA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0714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CD6777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F6F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0C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(kryt predný) front cover  (PC/ABS blend)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B2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2C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456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E80A0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1FABA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6C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A4B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s dotyk. fóliou  190,1x122,4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E0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5200108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689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F93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C7D4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853E55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8FBD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2166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svetlovod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9F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2502068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42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9B4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D0F50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68B1E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199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38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(kryt čítačky)           bottom glass cover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EE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5A1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826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5199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294A7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D22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FE7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maskovacia fólia    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48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4110969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9EC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C6A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3325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CDEA41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89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3D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predné krytovanie OCL (pre BS 330.0101 -BS 330.0103)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088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00D7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238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6063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1A45A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130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5BE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kryt predný  te-002-prt-001-plast predný-v103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54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29A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D85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2979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2357CC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179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D1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drážka tlačiarne šírka 54 mm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4BE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75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52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A8FE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229327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CEB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FB1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Sklo 164x105mm + touch 7"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BA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B1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34A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24E3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72B55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C6C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3F8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čítačka bank. kariet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58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2100063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17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7E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BF5D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2731B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B8A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72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komunikačný kábel V4-07085-01 (k čítačke)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1E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73407085010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093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A7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8F43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0DD4F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ACA7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700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>DPS B411-NÁHRADNÍ DIEL (pre BS 330.0101 - BS 330.0108-R) doska plošného spoja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348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27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57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6306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D55930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E9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4E7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(B411-66 jako náhr. diel -  bez modulov 1050108, 1050096)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CC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8BC84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E4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3160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3611E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3B6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199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CPU modul (Computer-on-module) - riadiaci modul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63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C1D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201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F2D7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B098AA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66A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383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CPU modul (Computer-on-module) - riadiaci modul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3B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4B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472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0D4B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99950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D23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65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6A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dotykového displeja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58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1050108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922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7B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DA23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9A81C6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DE9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98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dotykového displeja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A8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EB6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9EF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545E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2A5FCF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019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524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 SMT-C-ADAPTER-16x14-PCB   GLEICMANN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14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5E1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51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8E7E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FFAA36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56C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97E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USB-HUB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AC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411………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BA7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0F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BF32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0C878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371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9FA1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displej, úprava   K V3-12836-01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3F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71312836010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CBB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74E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CBDD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CAFCA2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86F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1A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displej, úprava   K V3-12836-02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347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71312836020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FD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534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8C05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54C1AB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C0C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1D2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plochý V4-06750-01 (prepojenie displ./B411)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2F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73406750010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C1E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5C7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4175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9414F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4A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D97A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Diely pre ZADNÚ ČÁST OCL: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28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9DF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2C3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52AB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458D5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C36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98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tlačiarne OCL B410-62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26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7241062000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A9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81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4A30F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94141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DDA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356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tlačiarne OCL B437-11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E4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7243711000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B4C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C94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8251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C8D6F7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62E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2B4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integrovaný obvod - motorček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D2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16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ED7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60183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F55C8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E3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0D3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tlačiareň STAR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75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E92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B78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63AD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DD4801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47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52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osadená š.54  (K V3-13064-01)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C0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71313064010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554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08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A80B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82C20A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12D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E9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rám, zostava  (plech. diel č.v.V3-12848-01)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9E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71312848010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03A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8B2E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7331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A118B0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457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CD8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motorček tlačiarne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DF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FF33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243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247E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950BD4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ACE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47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tlačiarne FLAT CABLE 28x160 SP5   L=160mm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9A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4F9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3DB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63EB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664E26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BE4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BAA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tlačiarne FLAT CABLE 28x122 SP5   L=122mm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4A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2500314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422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51D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AA04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6682B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A0E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0623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čidlo 220 001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A1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C92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746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7248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348BDF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0EBB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7B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fólia (prítlak tlačiarne) K V4-06791-01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9A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71406791010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8B1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CA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87B57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E194F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879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B9E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odpor - úprava V4-06609-01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E0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71406609010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C7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AD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3F99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C68F0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F6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96D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zadné krytovanie OCL  (pro BS 330.0104 -BS 330.0108-R):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48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984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24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3058A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5D6B4C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09D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930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telo zadné         back cover-01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1B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728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1AC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AECC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479E1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675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A3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plastový výlisok                            back cover-02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CA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A88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13D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2AB3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52CE2E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C67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3F6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zadné krytovanie OCL  (pro BS 330.0101 -BS 330.0103):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78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AD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E4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0558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A6A11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97E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720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zadná časť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BE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D0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3AC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ECC0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B276C0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45C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77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Zámok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CA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1FD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261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763D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7236B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61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D87C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kľúč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70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5210083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EFE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ADD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9DD1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ECBCEF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942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39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B-418-11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C44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7241811000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88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086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A0E7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6BD55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727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F0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B-439-01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25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7243901000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35B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F93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7F805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FD41F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199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665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V3-13136-01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2BA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73313136010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D7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526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92636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F09CB5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58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38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V3-13108-01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76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73313108010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80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B5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B641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B42CE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E0A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BB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V3-13379-01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F8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73313379010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AE4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A25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8858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01B08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75D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701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prepojovacia kabeláž K V3-13379-03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9A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73313379030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722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660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F28C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FC294C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D63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D7A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SMS-prepojovací kábel K V3-13503-01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CE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73313503010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A4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816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CF823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2B874C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5D4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3A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snímača tlačiarne K V4-07081-01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575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73407081010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09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87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F8E0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D36F1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655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98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šnúra polohovacia K V4-07105-01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9DE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71407105010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99F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E8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F7F7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D4578E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A01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F91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pánt úprava V4-06625-01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4BB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71406625010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93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CD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A508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9958E5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85E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C45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Panty-sada: hinge1, hinge2, hinge3, hinge4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0F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A54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43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6436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B1FEE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50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549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2D-kódu: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22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E3F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9A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44E27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AF56E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927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B17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2D ImagerBarcode Scan Engine MDI-3100 OPTICON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AF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6B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E04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FB09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461A1A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2EC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F4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flexibilný plochý FFC (Molex)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81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2500306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D4F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D6D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3BC7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20BD3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DB2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76E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svetlovody K V4-06841-01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38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71406841010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07E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1D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F23D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D8EB2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A0D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65A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mech. Dielov čítačky 2D-kódu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61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14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29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C14D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2C7973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ED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08F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SMS-lístkov (pro BS 330.0105):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A4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B794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B1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7B06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F9470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C0A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70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OCL B438-01  (kompletne osadená DPS)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7F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7243801000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CA6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40C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9AE9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71971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726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81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prepojovací SMS K V3-13503-01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B3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73313503010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4C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0B43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0F63B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81BD1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E98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4C5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kamera e-CAM52A_MI5640_MOD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D11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338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30B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69DE4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EDAB8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C6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211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V4-07068-01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6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5200102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658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7CA3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0676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819F2D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F2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D87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krytovanie SMS čítačky: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DC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99EE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BD5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2651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FD6386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B4D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856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reader cover (plast. výlisok)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E2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6BC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A7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C508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64846C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98E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FFA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zrkadlo SMS readeru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95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A68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F75C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55A92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62FD4F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AD2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D8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čítačku SMS-lístkov (pre BS 330.0102,  BS 330.0103):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BE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C77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617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811C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BE8CA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AA0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B5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Diely pre modul SMS čítačky K V3-13065-01: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EC0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C1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A4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F21F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8EF19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A5B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06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OCL B422-11  (kompletne osadená DPS)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C4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7242211000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971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697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2146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2A459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7DAC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07D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kamera (samostatná položka)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37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7FD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1B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59E8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848A8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E19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44F6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prepojovací K V4-06821-01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D0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73406821010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46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4CC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C48D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DBCACF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D61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99A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cover - závitové vložky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77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9D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A861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65F0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0FA79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804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CFE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SMS tubus s maticami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1F9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7F6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72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382C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44922B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AF6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1B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sklíčko (číre) 4-79x98  V4-06799-01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6E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71406799010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557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4F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C3E5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F55A5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9D9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806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modul LTE radiomodemu  K V3-13107-01: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0D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25A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8BA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F4F8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C546EE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CFD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0FD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modul GSM (LTE modemom )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0B7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E3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572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CF85F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4D0A0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DFD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E32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anténa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67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FA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E3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C8E02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060C1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63C5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54C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komunikácie-úprava K V3-13109-01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24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73313109010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83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AF9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4E32F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3DE79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B5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61A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Plechové náhr. diely pre BS 330.0104 -BS 330.0108-R: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FD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B88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C7D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891D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AD16D0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136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7FD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Ingenica č.v.V3-14046-01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A3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71314046010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49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037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6BDB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83C09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C57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34B5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Záslepka SMS s maticou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AA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71407277010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615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BF9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D488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9C2F0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B48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7E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Sada náhr. plechových dielov prednej části OCL 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330.0104 -BS 330.0108-R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9ED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4DAD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CA5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F463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E4304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F83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D01E6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Sada náhr. plechových dielov prednej části OCL 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330.0101 -BS 330.0103: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7A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62C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4B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927D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DAE30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B27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657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Sada náhr. plechových dielov zamykania OCL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330.0104 -BS 330.0108-R: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F5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EF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E0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3073E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F83EC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087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C30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Sada náhr. plechových dielov zadné části OCL 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pro BS 330.0101 -BS 330.0103: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8D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BD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0B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195C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4FAAF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76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238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330.1  (pre BS 330.0101 -BS 330.0103-zvislá tyč)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B5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5950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40B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410A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BFC3DD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50F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3438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plastov pre vertikálny držiak BSD 330.1  K V4-06590-01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FD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93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336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39083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8168B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DBC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8BE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mechanické diely BSD 330.1  K V4-06492-01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0D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4110685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2FA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AD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422B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147921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74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51A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330.2  (pre BS 330.0101 -BS 330.0103-vodorovná tyč)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9F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442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3E1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7771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7F8997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F28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79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sada plastov pre horizontálny držiak BSD 330.2  K V4-06591-01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01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4CE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5E2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BE9F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CF249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EA4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D95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mechanické diely BSD 330.2  K V4-06575-01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BA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4110720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81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17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27E0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4E81B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885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9BF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Diely pre držiak OCL BSD 330.3  (pre BS 330.0104 -BS 330.0108-R)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D7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53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53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1DE10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75087F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125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75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kompletná sada plastov pre Držiak BSD 330.3  K V4-07046-01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517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4110830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630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5D5B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C5977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11137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29D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AA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Sada náhr. dielov držiaku BSD 330.1, BSD 330.2, BSD 330.3</w:t>
            </w:r>
            <w:r w:rsidRPr="007F2BF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- konektor Mini-Fit + dutinky Mini-Fit + spoj. materiál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38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D96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418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406F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31736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5427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438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B410 úprava  V3-13128-01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716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71313128010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51C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3DD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D37B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15482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52F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BD28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náhrada za "displej pre Električku Multis 28,5" + úpravy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2D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EF1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E0F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FD14D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065E9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0E7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75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touch controller do OCL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BD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5B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6FE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F3335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B9CE3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83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8EA2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SMS reader (čítačka) zostava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14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71313398010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FB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B5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26849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3A79F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6F9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B030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kryt(krabička)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9B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0F9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60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22B9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F0952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E6B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313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Linux modul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6B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E940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1E8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A1381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1AB42F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D79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43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kontaktná lišta pre úchyt expanderu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953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88B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75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151AA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86DA48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EB9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E4B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X18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C9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B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D4A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BC35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ABB70A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C54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4C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 X22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29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59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7A1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3B5F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8E12FD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E6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2231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F7A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E1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76A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C154D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BC8A8A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6D0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6D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X20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23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F67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07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7AB6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84DA7D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8AA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08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FC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A96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E8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4EF6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D9C87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F34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B89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označenie X24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B7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0E1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D8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36D6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318878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B431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5B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expanderu BS300.0101 Micro-Fit 3.0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C8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404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98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6D88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DADAD7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56F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D6D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RJ45 pre expander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91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F3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7C4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94EF4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988D5B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CE7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E38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BNC-Z 50  pre expander BS300.0101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58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2400306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11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396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C2717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B484AD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0A1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5C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expanderu B399-32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A2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7239932000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7B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EB6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EE8A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C1C7E8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7DC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48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LCD-TFT displej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C726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CDF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48A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48AC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E2B4C4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4F5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2D8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(napájací konektor)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0C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CED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14A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DE749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D2218A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9F29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90E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s dotykovou fóliou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C6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D12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D1A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567D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8FA572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38B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1306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PC modul SMT-C-T10-336S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9F2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71406687020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97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BC9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8763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7A5D57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FBA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989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predný kryt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AC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95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04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05EE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E7573D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A85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4D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spodný kryt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F6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37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1293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861F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0C0F3A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A0B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3F4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B400-21 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4D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7240021000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CC4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AA8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9C49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3F772A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7C4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B85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USB-A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5E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2400465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7E6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5C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B997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8DE78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8CA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36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dotykového displeja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8E0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65E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D9F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3822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27B4C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BCE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4AC7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plochý kábel LVDS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9E9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E3A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AB4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5216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B299EB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E00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54D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prepojovací  USB-TS kabel  pre terminál vodiča BS301.0101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DA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72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09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9340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14B5F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91D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CBF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riadiaca doska panelu B119-819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FB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7211981900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38CC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C568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8067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C43A8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0E0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8322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integrovaný obvod SMT súčiastka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F0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90D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0AB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00D3A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6511B8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3CB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1E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EEPROM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490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87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411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9C96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AB481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A53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512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FLASH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86B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755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F7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D7678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A267D6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532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9A6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 SRAM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E3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1051044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E2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17B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C75C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C32933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6F98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02AC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pätice EEPROM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FF1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BC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20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5C0B8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F593E2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14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CD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poistka s puzdrom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42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2FBA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A2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EE0C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6C462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59E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EBB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WAGO svorka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F70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7F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19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6568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74360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B1EB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BA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interface B186-02 k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0BB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7218602000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593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245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7592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0C751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D1A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0F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X-PORT modul pre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4D1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662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2E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16F0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574CB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B32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D2F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"K2"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A6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F12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9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1AE88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B57285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37B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FC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"Direct" B119-xxx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AF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2400192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D2D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F16D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FC47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4C558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7AB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371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displej monitoru kamier BS 370.1N6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6F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382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588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E43ED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4F249B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696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03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kalené sklo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E45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2CD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A91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7685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A47B84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90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C0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počítača Qbliss pro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C8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242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02F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D116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6569F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678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FA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spodný diel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3E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358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C77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73AA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E9B45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A25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D8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vrchný diel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3A8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08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988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F422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2D115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B7A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8A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riadiací DPS B400-22 pre BS 370.1N6 monitor kamerového systému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0B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7240022000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5B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7D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A698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9ADB9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3B3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0D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RJ45 vidlica 90°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CF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E81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F9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2522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A84D0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67D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ADA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rekordéru B405-11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1F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7240511000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4C6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0A9F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8620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E15DBB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DD1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220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PC modul Qbliss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7D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E1D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C9C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63288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66E265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E94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1A1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USB-A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9B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2400465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CCC2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03CC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592F0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A82A4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A8A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E33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RJ45 pre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9A4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C1B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9C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BC5F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FA94F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E1C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86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plechový kryt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35B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C9AE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E64B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BA4BC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4D045E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C3D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FFA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konektor  BS308.0102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9EF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24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618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B23C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C9B73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54C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0E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CF Karta 4GB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32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1050059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0F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F28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65DC8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99DE68" w14:textId="77777777" w:rsidTr="007F2BFE">
        <w:trPr>
          <w:trHeight w:val="58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0E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37DC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SSD disk pre Multis BS370.xx kapacita SSD disku 16GB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DD8B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2100062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EF9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5D53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00E6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75AA32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14B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5C7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batéria SBC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F3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1091022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91D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B5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9C04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8E86B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C0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02C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kondenzátor SBC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75C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1020035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796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6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94BF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5C98BC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0E9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B2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ventilátor SBC (v zostave s filtrom)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DA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7344803010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DC2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AAE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47C7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BB036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5AA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F7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sklo kalené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A31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5200088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AD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E39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E365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C6FF82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369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5D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SBC počítač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1BF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1090138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6E6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418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E189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BBFAC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CE0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0B9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dátový kábel displeja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F8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2500155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CA8A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56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07F7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8810CA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627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45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napájacieho zdroja B252-41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B086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7225241000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EDC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E72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7682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79E10D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632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E30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pamäť RAM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14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1090202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1DE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471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2E41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8441D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B02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76E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interface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F0F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7225428000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E35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85A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7E18A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9519D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DBA8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B1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LVDS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94B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7237314000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3C0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3A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76D9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9EB16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6A8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E88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adaptér USB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7F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7230116000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205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8A3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FB6D5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E67AB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37A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F4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skriňa plechová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8B1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D8C1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3E34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924E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D053F2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EF10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1BA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zostava zámkov pre Multis BS370.xxx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6D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71406332010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F35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BBC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9CA2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4A546C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BF1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6909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montážny nosič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179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141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9A4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8EE99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E9609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84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EBF1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plechový kryt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4A8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3C8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6FA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D574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819177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81F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56CA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zdroja B413-11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CB3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7241311000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1A5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C1D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076E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48D9B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56D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81A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GSM modul Huaweii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B90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1050106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7DA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480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72B2F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C45EB2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2FF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20D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router board MikroTik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0F8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7AF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A2A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4D8DC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A6D9F7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36C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0A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LTE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DA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06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D01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D7E4B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ABDA3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61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D64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GSM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02A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2400784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14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DEC5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A13C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92D04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5D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F3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kábel s konektorom 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BA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CA6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DE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5095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9A672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F63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D3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podporná doska  RB912 pre BS307.xxxx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68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71406584050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CB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777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3ED5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69735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7B7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43E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switch B401-12 pre BS306.0101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E10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7240112000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515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24B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E9A4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8D6EA9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968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0B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switch B401-11 pre BS306.0202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E9A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7240111000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C23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E880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D621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056E2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E57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DCF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zdroj pre BS306.0303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27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7241311000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81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8E34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931E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478E3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0E8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2F4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switche BS306.0101 a 0202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D0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174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329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DA00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7F098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589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D60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plech. Kryt pre BS306.0303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C3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4200989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5A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2947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9740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CD8817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7AF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665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168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61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44C6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04450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B2818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C7D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112E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modul smerovača (RouterBOARD)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F81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284E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193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575DB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4F2FC4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032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85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montážny nosič WAGO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D8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18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6E0F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001A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637D12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5B83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8F03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menič AM1D-0505SZ pre BS306.xxxx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7C5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1050013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F4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C6B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F835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2564A2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AB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4B2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napájací konektor WAGO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04A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2400302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0C9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FA0C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B895C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682581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C51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ADB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horný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41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5CD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BD95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BD3A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5B6933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73D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31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spodný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A149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E1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283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AC07D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E8CE97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387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30F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audiozosilňovač B412-11 zosilňovač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26D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7241211000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1C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0A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3D37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9EF0C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83D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CF9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poistka s púzdrom zosilňovača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5A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1061018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14C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F40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8BB4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A3C1B3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779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343A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kontaktná lišta pre úchyt zosilňovača BS303.0101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44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F12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403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75D36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56FC7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FB8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224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EE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plastový kryt kurzovky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01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3520043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5D0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66F4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37D7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3F258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6D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01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DPS B398-21 kurzovky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0E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7239821000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1614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DD6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981A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3A295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C2F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B71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zásuvka Ethernet 90° pre kurzovku vozidla BS310.XXXX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A7B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2400646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E89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25B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2B17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62870A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CDB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47FC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relé Schrack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12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1060048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FEF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C10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880B5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74EFEC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6CBA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E96D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VGA kábel 15m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58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2500191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CCE1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C5C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C76A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E2343E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1A6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AB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do expanderu 5578-50BGS1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BFA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5244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B39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1D11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879B89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147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827F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do expanderu 85502-5011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2F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2400581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B6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63A1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6FF0E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E0AB813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520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48F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Helu SF/UTP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6FF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E5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E43C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FBD4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4722C7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916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412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Audiozlučovač BS309.1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92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7030900010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A43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6E5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6811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18889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9F5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1114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úprava čidiel - zostava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3C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71406609010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41E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CB6D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8017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84C3F1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96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FE1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B-418-11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855C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7241811000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FE08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5731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7CD6E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8F2F5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4EE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84C2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doska tlmivky OCL B-439-01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7CE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7243901000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BD5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8D1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00CB9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CE9A9E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852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2E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301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1051214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4EE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4C58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8A68F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33B00F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5C4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341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monitoru kamier RAM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FCF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4110686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BE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C5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BF76B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941A08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929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1C3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prijímač GPS 2 DPS B394-11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A6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7239411000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6895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F7C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3BB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208E63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C8A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614D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prevodník 232/485 s kabelážou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7C9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7338180010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D0DE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7CD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3FF0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5609F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BD3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129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kábel servisný RS485 BS 100.x/153.1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5D6A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7339919010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847F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DA8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7D3B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B7221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55A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A4E6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servisný RS485 BS 100.x/153.13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30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7339919020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1D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5BB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AB610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416C86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A0D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160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servisný kábel BS100-RS485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31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73407183010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7C75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6B47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95EF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67DD5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29B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77B0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kabeláž s prevodníkom - prevodník USB/RS485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30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73312012010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735E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C7C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2EAB2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EE066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2FF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3FD0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MP-371-S4 , priamo na kábel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0D3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EE3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5001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521B4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25494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93E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2B9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prevodník pre servisný kábel BS100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F16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1090221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A98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A3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A44CD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8F660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C27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41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CAN 9Z  konektor k servisnému káblu BS100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25A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2400029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2AB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7F1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7EA5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2D16519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EC4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C8D2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hlavná časť servisného káblu 2x2x0,25 priemer max. 5,1mm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B73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2500222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536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B8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CFE6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CA75E0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394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91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batéria 3,6V, označenie SL-350P pre BS100.xx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FF7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1091004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580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D8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43AF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882076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1CD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1AB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MIC-ST  elektretový, dĺžka káblu 1700 mm s vypínačom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3B7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51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DABE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F9280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BA7CE6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2F3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368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MIC-ST  elektretový, dĺžka káblu 4000 mm s vypínačom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EB19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C23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CCA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952B3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3F67511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DF3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D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MIC-ST elektretový, dĺžka káblu 5 m bez vypínača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8D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0F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C1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66B3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71DFD1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BB1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E1E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MIC-ST elektretový, dĺžka káblu 5 m s vypínačom   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27F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1090026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247D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86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4C9C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586FA5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87C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A688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mikrofón MIC-ST s káblom  K V4-07225-01 (zostava)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A32C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71407225010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ED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1FF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D67D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80942D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A70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C0E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mikrofón MIC-ST/0133  l=5 m s káblom (zostava)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4C26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7199003050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1AFE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5C7E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73798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C2DA72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4C4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8B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predný LED plnofarebný 24x176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E27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310.8J840M 01xx0V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5DA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EEBB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F6051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C2C8E0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9B8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61A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bočný LED plnofarebný 19x128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6AA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310.5A440M 01xx0V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6A9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58E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FE8B2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E2F505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E4A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D9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číselný LED plnofarebný 19x32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579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310.3A210M 01xx0V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B53D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C3A3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124B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5746CB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BBC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677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Panel čísla kurzu LED biele, 6-miestne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D6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310.4K750H 01xx9B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3FA8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02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C407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6A68A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AF1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DAE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24x32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7A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B485-01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C21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8CC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E7B0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567D31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AB5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69E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24x16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28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B486-01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678F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C7AF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C7507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DCC234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8AD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911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LED plnofarebný 19x32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39B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B448-11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3E5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08F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162D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81F8041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E11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4EC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 BS 300.0105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45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80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A2C4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0112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50000AD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022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8338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Audiozlučovač   K V4-06646-01 BS 309.01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220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575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3138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41EBC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1F4223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A13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3E0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Injektor Mikrotik RB/GPoE  I4WiFi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FABB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F7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8AF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F2B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1078B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506B477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0C4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166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 router 5,0 GHz, LTE  BS 307.0202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7A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A01F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C8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506A3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09F072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0A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A39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WiFi router 2,4 GHz, LTE  BS 307.0205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500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7030700090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D34A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9AAC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FA8D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C5AB3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2C9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7B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Wifi 2JW035-C442B_BUCZ 2J  ( RPSMA 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94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1090322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3CD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D09A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A80B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511ECE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142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D29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Časové relé 24V/10A 5HE996 152-141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E82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1060053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D4A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AB64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60B6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228B4D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79E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BC40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Pätice relé 5 vývodov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BC3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1060054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A96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62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3494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A026CF8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EB5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FC89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Pamäťová jednotka "KS" 4TB  BS 308.0103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399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7030800030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4AA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162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1A322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851C788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0A1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DC27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smerovača Ether. (5x100MB+5x1000MB) BS 306.0403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ACB2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7030600030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F17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FC78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C5BF8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B4CA3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814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39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Označovač cestovných lístkov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2A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330.0110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165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DBAC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C3418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10AABCF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0CB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AFB4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Switch Planet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FC1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ISW-800T, 8x 10/100Base-TX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45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00B8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2776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2B1A649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D6C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55B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združená 3x5m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3A60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2J6547Ba-500LL100-C04N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D7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E5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3A89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713A6E7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268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39AA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RT33L024 TE Schrack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C6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3-1393240-5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9CBD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EF6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CB4B4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A3985E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CA0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14D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1A0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ES 50 (TPE 8)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563D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32E0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F8B77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853DD8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07E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19D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Plastová spona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4B25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MS 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994C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AD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01EA4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E83913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6D1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F31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Časový spínač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A37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CS-2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09F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09E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8F17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B8244D2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96D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48D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Dióda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06C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BY 2000 DIO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31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3FC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22C23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76D98FB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21F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041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Spínač so zámkom OFF-ON 60°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2790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S-332-1 Ninigi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AF77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462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A6FE1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58DD81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C7F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E7FC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Modul smerovača Ether. (5x100MB+5x1000MB)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24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BS 306.0403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AA6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824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5921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E50764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9AF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4E94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vnútorny LED-číslo kurzu, 08x35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6FF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310.4K750H 01A29B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95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A53D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6FBE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01C74B3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324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A11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Panel vnútorný LCD 2x37"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A71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370.10A PL0 J9B 040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A9A8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4AC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A0E2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D7B62A0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5DAE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BD4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6DE8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300.0309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3BB1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DE1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7C5F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2A982A0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555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CB8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Expander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028C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300.0310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946B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ADF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402A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E03D93B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0FD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D6B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Terminál vodiča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536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301.0107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4E7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81E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29CF5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12C549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6EB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265B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Terminál vodiča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4C62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301.5007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2B4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0EDF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769B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C482826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5B14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F69E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Držiak terminálu palubného počítača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FA7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RAM-101U-B NPI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CA39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DCFD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3B7D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923AFF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1A5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3471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Ethernet/M12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9A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306.0504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A67D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9B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5673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E000422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234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D299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2xWiFi+2x LTE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0B5C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9A6A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AF99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569E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65D5284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84F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9A2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4F7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45E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385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90F6E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CC4917C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4DD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D502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WiFi router 2xWiFi+2x LTE+Antény WiFi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9A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BS 307.0310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9D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58B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97B34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FCB1FE0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503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70AF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expanderu 2xLTE+2xWiFi+GPS (5x5m)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A0A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2J7050BGFa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367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EFC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A3BE5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1A0DDCF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9FC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77E9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integrovaná 2xLTE+GPS (3x4m)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1C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2J7041BGFa (Radox)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2238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A4C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6130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D789F73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12C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E7E0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(2x6m)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5E5C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CDA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F8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AD6E9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0CDDA06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DDA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88E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(2x5m)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BFD9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CE44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E17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350A0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1C71396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F63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F74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routeru 2xWiFi  (2x4m)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B6D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2J6A02Ba (Radox)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B692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E45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5FBC4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333D000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3DE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DB92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Plochá anténa povel. Prijímača nevidiaceho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4F3E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7243.AN2N-HF/60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D733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A6C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819B6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831D6C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8D6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1917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2xWiFi (2x4m)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79B7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2J6002Pa (Radox)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E8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774E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6CA85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22D3778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C8FD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678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GPS (1x4m)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7DC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2J4D01MP (RG174)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87E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3F82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334D6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947B5E5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C24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ABC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Anténa 2xLTE (2x2m)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F9B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2J6A24Ba (Radox)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CF7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21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B20A7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A5524DF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DD0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1DA7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Monitor dotykový Streamax, V3-15934-01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60D2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CP5, 10.1"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2EF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9CB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D5B3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9ABC99C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6F4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CEE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Držiak monitora Streamax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AF1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V4-07856-01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9C84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BA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30229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510ED8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157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EBE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12m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151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0F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E7A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E66DD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0CAB22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449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327A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15m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269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3236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26B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680D1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4D8837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302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D3C6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Kabel VGA 8 pin, 12m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04A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597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B885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4B3C1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456F8C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667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BD8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Kabel VGA 8 pin, 13m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23B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E62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CC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2B2C0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3E458B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27B3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0CFB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monitora CP4&amp;CP5 10 pin, 5m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DF6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V3-15909-03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3DA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BC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8329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4006AD4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AC17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2C3F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VGA 8 pin, 5m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FF1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V3-15910-02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77C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C690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9674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F34037D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2B6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191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Záznamová jednotka GPS/WiFi/8TB HDD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5A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T-X7NPRO-H0804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D24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CDD8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AB0D8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DBBA55C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927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E116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anténa, kábel 6m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EC0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V3-16144-01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D31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3480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CE847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CAD5826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B11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E4E3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GPS anténa, kábel 3m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BAC6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V3-16041-01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116F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3389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A4E9E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16BF12D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638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4FA1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Kábel vstupov/výstupov pro T-X7N (0,7m)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47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V3-16145-01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4E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9421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49E1E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0F461ED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FCC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219D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Černá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47F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D46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D752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540FF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9DDB589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7E9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F373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RAL 3020-Červená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44C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6D3E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E23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8232A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89600A4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418D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1B6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Kamera IP PoE, 2,8mm,  IR, 1080p, M12, Bílá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3BA4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IP946C25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E0C4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9315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F6CFF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77D501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645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DA33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Switch 8xM12 10/100 PoE+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A681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ITP-800A-8PHE24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0E2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0E46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6735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4AB360A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707E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F3F2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Konektor M23F5-Open s káblom 1m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7A46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CAB-M23F5-OPEN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AB0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1154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6ADC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16AABECB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D65B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027C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Kábel rozšírenie portov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35C3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DB44-PoE-TX7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1F5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02E6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A067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122BE0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4152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4BCE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Miniaturizovaný istič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F8A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1610-21-25A  E-T-A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F9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E281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8414E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0BBE6151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0F44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69AE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Držiak plochej pojistky 4pól. MTA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1DC8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18-0000040-1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C30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480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4F92C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478F73E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1A6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A6B5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Svorka izolovaná M16x14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4B4B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19-IZO6140-1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658C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B0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56C2B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F57F15F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DCA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B491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automobilové 24VDC-80A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0B1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DG85C-8021-96-1024-M1DR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8B8D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89F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7D41F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6EEAC76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D181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935C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Pätica pre relé MAXI ISO VF7, VCF7-1000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0ED2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782-6994, 1393310-4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6030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ED69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6A6D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CC4DEA8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EDC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0CD0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Relé RT33L024 TE Schrack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4D7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3-1393240-5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DD1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8A8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DE433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33EA98CD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B8C8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3C44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Pätica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6F5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ES 50 (TPE 8)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478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4D94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19D41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E5B603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C28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7553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Plastová spona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BE95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MS 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4168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59E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45193A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88883CF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7950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EE56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Časový spínač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2829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CS-2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9D311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3420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93A0B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0ADE5BE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906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201C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Dióda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B363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BY 2000 DIO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A12C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FD4BF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F193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EF5DD9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76E6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53D55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Dvojvodičová poistková svorka WAGO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EAF4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28-698/281-413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843D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F564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9E1DE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76FFC92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29C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F3F8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Istič miniaturizovaný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43DD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1610-21-5A    E-TA5A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927B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55452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30BA8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30C1183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43BC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83CD7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vidlica, 90°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F11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T4113512041-000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93D7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85E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9C94FB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493BA780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AE7F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2B29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zásuvka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3826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T4110512041-000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DD62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E376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2FD64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31C1224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BE3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EAF86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M12D, pin 4, vidlica, 90°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9154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T4111512041-000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421B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DB63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B4C5F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6FFAE084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0AE65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8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1ED3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Weidmüeller M12X, pin 8, vidlica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5F18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F2BFE">
              <w:rPr>
                <w:rFonts w:ascii="Century Gothic" w:eastAsia="Times New Roman" w:hAnsi="Century Gothic" w:cs="Calibri"/>
                <w:sz w:val="16"/>
                <w:szCs w:val="16"/>
              </w:rPr>
              <w:t>IE-PS-M12X-P-AWG22/27FH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2D86A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512EE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2405A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769F05E9" w14:textId="77777777" w:rsidTr="007F2BFE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0EE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A3F0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Konektor TE M12A, pin 4, vidlica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F6DF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T4111012041-000 TE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083D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4C68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061D4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59F756B0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ADE9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9DA2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2F77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B9305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3CF6D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9973AC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BFE" w:rsidRPr="007F2BFE" w14:paraId="2B46F67A" w14:textId="77777777" w:rsidTr="007F2BF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898A" w14:textId="77777777" w:rsidR="007F2BFE" w:rsidRPr="007F2BFE" w:rsidRDefault="007F2BFE" w:rsidP="001C27BE">
            <w:pPr>
              <w:widowControl w:val="0"/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2051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8B36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7560B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F2BF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CC7C3" w14:textId="77777777" w:rsidR="007F2BFE" w:rsidRPr="007F2BFE" w:rsidRDefault="007F2BFE" w:rsidP="001C27B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B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486B3E" w14:textId="77777777" w:rsidR="007F2BFE" w:rsidRPr="007F2BFE" w:rsidRDefault="007F2BFE" w:rsidP="001C2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15AF0C" w14:textId="77777777" w:rsidR="00E12E7A" w:rsidRPr="00445D3E" w:rsidRDefault="00E12E7A" w:rsidP="001C27BE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3AD24FF" w14:textId="77777777" w:rsidR="00445D3E" w:rsidRPr="00445D3E" w:rsidRDefault="00445D3E" w:rsidP="001C27BE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D9CE5C9" w14:textId="268B3415" w:rsidR="00973196" w:rsidRPr="00973196" w:rsidRDefault="00973196" w:rsidP="001C27BE">
      <w:pPr>
        <w:widowControl w:val="0"/>
        <w:rPr>
          <w:rFonts w:ascii="Garamond" w:hAnsi="Garamond"/>
          <w:sz w:val="20"/>
          <w:szCs w:val="20"/>
        </w:rPr>
        <w:sectPr w:rsidR="00973196" w:rsidRPr="00973196" w:rsidSect="00C818F4">
          <w:pgSz w:w="16838" w:h="11906" w:orient="landscape"/>
          <w:pgMar w:top="1134" w:right="992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CCF52F" w14:textId="004C8EEC" w:rsidR="000F06A7" w:rsidRPr="006424EC" w:rsidRDefault="000F06A7" w:rsidP="001C27BE">
      <w:pPr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lastRenderedPageBreak/>
        <w:t>PRÍLOH</w:t>
      </w:r>
      <w:r>
        <w:rPr>
          <w:rFonts w:ascii="Garamond" w:hAnsi="Garamond"/>
          <w:b/>
          <w:sz w:val="20"/>
          <w:szCs w:val="20"/>
        </w:rPr>
        <w:t>A 2</w:t>
      </w:r>
      <w:r w:rsidR="00D92211">
        <w:rPr>
          <w:rFonts w:ascii="Garamond" w:hAnsi="Garamond"/>
          <w:b/>
          <w:sz w:val="20"/>
          <w:szCs w:val="20"/>
        </w:rPr>
        <w:t xml:space="preserve"> ZMLUVY</w:t>
      </w:r>
    </w:p>
    <w:p w14:paraId="13E6C3E6" w14:textId="77777777" w:rsidR="000F06A7" w:rsidRPr="006424EC" w:rsidRDefault="000F06A7" w:rsidP="001C27BE">
      <w:pPr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6F60E65" w14:textId="5827AB73" w:rsidR="000F06A7" w:rsidRPr="001D61F3" w:rsidRDefault="000F06A7" w:rsidP="001C27BE">
      <w:pPr>
        <w:widowControl w:val="0"/>
        <w:spacing w:after="0" w:line="240" w:lineRule="auto"/>
        <w:contextualSpacing/>
        <w:jc w:val="center"/>
        <w:rPr>
          <w:rFonts w:ascii="Garamond" w:eastAsia="Calibri" w:hAnsi="Garamond" w:cs="Times New Roman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PROTOKOL</w:t>
      </w:r>
    </w:p>
    <w:p w14:paraId="77F9EA6D" w14:textId="77777777" w:rsidR="00727D9D" w:rsidRDefault="00727D9D" w:rsidP="001C27BE">
      <w:pPr>
        <w:widowControl w:val="0"/>
        <w:spacing w:after="0" w:line="240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</w:p>
    <w:p w14:paraId="77DE8893" w14:textId="3BCCCEE0" w:rsidR="00E769F5" w:rsidRPr="00713353" w:rsidRDefault="00E769F5" w:rsidP="001C27BE">
      <w:pPr>
        <w:widowControl w:val="0"/>
        <w:spacing w:after="0" w:line="240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  <w:r w:rsidRPr="00E769F5">
        <w:rPr>
          <w:rFonts w:ascii="Garamond" w:hAnsi="Garamond"/>
          <w:b/>
          <w:bCs/>
          <w:sz w:val="20"/>
          <w:szCs w:val="20"/>
        </w:rPr>
        <w:t xml:space="preserve">Protokol o vykonaní servisu </w:t>
      </w:r>
      <w:r w:rsidR="00D92211">
        <w:rPr>
          <w:rFonts w:ascii="Garamond" w:hAnsi="Garamond"/>
          <w:b/>
          <w:bCs/>
          <w:sz w:val="20"/>
          <w:szCs w:val="20"/>
        </w:rPr>
        <w:t>náhradných dielov Tarifno – Informačného systému vo vozidlách MHD</w:t>
      </w:r>
    </w:p>
    <w:p w14:paraId="0EB96D43" w14:textId="77777777" w:rsidR="00713353" w:rsidRPr="00E769F5" w:rsidRDefault="00713353" w:rsidP="001C27BE">
      <w:pPr>
        <w:widowControl w:val="0"/>
        <w:spacing w:after="0" w:line="240" w:lineRule="auto"/>
        <w:rPr>
          <w:rFonts w:ascii="Garamond" w:hAnsi="Garamond"/>
          <w:w w:val="110"/>
          <w:sz w:val="20"/>
          <w:szCs w:val="20"/>
        </w:rPr>
      </w:pPr>
    </w:p>
    <w:p w14:paraId="7AA16B45" w14:textId="77777777" w:rsidR="00713353" w:rsidRPr="00D92211" w:rsidRDefault="00713353" w:rsidP="001C27BE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92211">
        <w:rPr>
          <w:rFonts w:ascii="Garamond" w:hAnsi="Garamond"/>
          <w:b/>
          <w:bCs/>
          <w:w w:val="108"/>
          <w:sz w:val="20"/>
          <w:szCs w:val="20"/>
        </w:rPr>
        <w:t>Objednávateľ:</w:t>
      </w:r>
      <w:r w:rsidRPr="00D92211">
        <w:rPr>
          <w:rFonts w:ascii="Garamond" w:hAnsi="Garamond"/>
          <w:b/>
          <w:bCs/>
          <w:spacing w:val="6"/>
          <w:w w:val="108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713353" w:rsidRPr="00E769F5" w14:paraId="25CE9CE9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1D9D1E4B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Názov spoločnosti:</w:t>
            </w:r>
          </w:p>
        </w:tc>
        <w:tc>
          <w:tcPr>
            <w:tcW w:w="6096" w:type="dxa"/>
            <w:vAlign w:val="center"/>
          </w:tcPr>
          <w:p w14:paraId="2F9FF033" w14:textId="557D996F" w:rsidR="00713353" w:rsidRPr="00713353" w:rsidRDefault="00713353" w:rsidP="001C27BE">
            <w:pPr>
              <w:widowControl w:val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3353">
              <w:rPr>
                <w:rFonts w:ascii="Garamond" w:hAnsi="Garamond"/>
                <w:b/>
                <w:bCs/>
                <w:sz w:val="20"/>
                <w:szCs w:val="20"/>
              </w:rPr>
              <w:t xml:space="preserve">Dopravný podnik Bratislava, </w:t>
            </w:r>
            <w:r w:rsidR="001C27BE">
              <w:rPr>
                <w:rFonts w:ascii="Garamond" w:hAnsi="Garamond"/>
                <w:b/>
                <w:bCs/>
                <w:sz w:val="20"/>
                <w:szCs w:val="20"/>
              </w:rPr>
              <w:t>akciová spoločnosť</w:t>
            </w:r>
          </w:p>
        </w:tc>
      </w:tr>
      <w:tr w:rsidR="00713353" w:rsidRPr="00E769F5" w14:paraId="2A751432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02665BF5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Adresa spoločnosti:</w:t>
            </w:r>
          </w:p>
        </w:tc>
        <w:tc>
          <w:tcPr>
            <w:tcW w:w="6096" w:type="dxa"/>
            <w:vAlign w:val="center"/>
          </w:tcPr>
          <w:p w14:paraId="2BE27A28" w14:textId="77777777" w:rsidR="00713353" w:rsidRPr="00E769F5" w:rsidRDefault="00713353" w:rsidP="001C27BE">
            <w:pPr>
              <w:widowControl w:val="0"/>
              <w:rPr>
                <w:rFonts w:ascii="Garamond" w:hAnsi="Garamond"/>
                <w:b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Olejkárska 1, 814 52 Bratislava</w:t>
            </w:r>
          </w:p>
        </w:tc>
      </w:tr>
      <w:tr w:rsidR="00713353" w:rsidRPr="00E769F5" w14:paraId="021287E0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68948D77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  <w:vAlign w:val="center"/>
          </w:tcPr>
          <w:p w14:paraId="2603FD20" w14:textId="77777777" w:rsidR="00713353" w:rsidRPr="00E769F5" w:rsidRDefault="00713353" w:rsidP="001C27BE">
            <w:pPr>
              <w:widowControl w:val="0"/>
              <w:rPr>
                <w:rFonts w:ascii="Garamond" w:hAnsi="Garamond"/>
                <w:b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00 492 736</w:t>
            </w:r>
          </w:p>
        </w:tc>
      </w:tr>
      <w:tr w:rsidR="00713353" w:rsidRPr="00E769F5" w14:paraId="3DB08116" w14:textId="77777777" w:rsidTr="00A05CB2">
        <w:trPr>
          <w:trHeight w:hRule="exact" w:val="478"/>
        </w:trPr>
        <w:tc>
          <w:tcPr>
            <w:tcW w:w="2820" w:type="dxa"/>
            <w:vAlign w:val="center"/>
          </w:tcPr>
          <w:p w14:paraId="1BF34849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5F28DCEE" w14:textId="77777777" w:rsidR="00713353" w:rsidRPr="00E769F5" w:rsidRDefault="00713353" w:rsidP="001C27BE">
            <w:pPr>
              <w:widowContro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3754EEAD" w14:textId="77777777" w:rsidR="00713353" w:rsidRPr="00E769F5" w:rsidRDefault="00713353" w:rsidP="001C27BE">
      <w:pPr>
        <w:widowControl w:val="0"/>
        <w:spacing w:after="0" w:line="240" w:lineRule="auto"/>
        <w:rPr>
          <w:rFonts w:ascii="Garamond" w:hAnsi="Garamond"/>
          <w:w w:val="110"/>
          <w:sz w:val="20"/>
          <w:szCs w:val="20"/>
        </w:rPr>
      </w:pPr>
    </w:p>
    <w:p w14:paraId="505539D7" w14:textId="77777777" w:rsidR="00713353" w:rsidRPr="00D92211" w:rsidRDefault="00713353" w:rsidP="001C27BE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92211">
        <w:rPr>
          <w:rFonts w:ascii="Garamond" w:hAnsi="Garamond"/>
          <w:b/>
          <w:bCs/>
          <w:w w:val="110"/>
          <w:sz w:val="20"/>
          <w:szCs w:val="20"/>
        </w:rPr>
        <w:t>Poskytovateľ: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713353" w:rsidRPr="00E769F5" w14:paraId="46FD0368" w14:textId="77777777" w:rsidTr="00A05CB2">
        <w:trPr>
          <w:trHeight w:hRule="exact" w:val="484"/>
        </w:trPr>
        <w:tc>
          <w:tcPr>
            <w:tcW w:w="2820" w:type="dxa"/>
            <w:vAlign w:val="center"/>
          </w:tcPr>
          <w:p w14:paraId="7098C285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Názov spoločnosti:</w:t>
            </w:r>
          </w:p>
        </w:tc>
        <w:tc>
          <w:tcPr>
            <w:tcW w:w="6096" w:type="dxa"/>
            <w:vAlign w:val="center"/>
          </w:tcPr>
          <w:p w14:paraId="2F6B6B38" w14:textId="77777777" w:rsidR="00713353" w:rsidRPr="00713353" w:rsidRDefault="00713353" w:rsidP="001C27BE">
            <w:pPr>
              <w:widowControl w:val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3353">
              <w:rPr>
                <w:rFonts w:ascii="Garamond" w:hAnsi="Garamond"/>
                <w:b/>
                <w:bCs/>
                <w:sz w:val="20"/>
                <w:szCs w:val="20"/>
              </w:rPr>
              <w:t xml:space="preserve">BUSE s.r.o. </w:t>
            </w:r>
          </w:p>
        </w:tc>
      </w:tr>
      <w:tr w:rsidR="00713353" w:rsidRPr="00E769F5" w14:paraId="4B1CBFD7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7378923B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Adresa sídla / prevádzky:</w:t>
            </w:r>
          </w:p>
        </w:tc>
        <w:tc>
          <w:tcPr>
            <w:tcW w:w="6096" w:type="dxa"/>
            <w:vAlign w:val="center"/>
          </w:tcPr>
          <w:p w14:paraId="738EDF63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Masarykova 9, Blansko, Česká republika </w:t>
            </w:r>
          </w:p>
        </w:tc>
      </w:tr>
      <w:tr w:rsidR="00713353" w:rsidRPr="00E769F5" w14:paraId="6D5C96CB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28F88415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PSČ:</w:t>
            </w:r>
          </w:p>
        </w:tc>
        <w:tc>
          <w:tcPr>
            <w:tcW w:w="6096" w:type="dxa"/>
            <w:vAlign w:val="center"/>
          </w:tcPr>
          <w:p w14:paraId="60EFDF76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67801</w:t>
            </w:r>
          </w:p>
        </w:tc>
      </w:tr>
      <w:tr w:rsidR="00713353" w:rsidRPr="00E769F5" w14:paraId="50747BE3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1411DD4A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Mesto:</w:t>
            </w:r>
          </w:p>
        </w:tc>
        <w:tc>
          <w:tcPr>
            <w:tcW w:w="6096" w:type="dxa"/>
            <w:vAlign w:val="center"/>
          </w:tcPr>
          <w:p w14:paraId="0C6316F5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Blansko </w:t>
            </w:r>
          </w:p>
        </w:tc>
      </w:tr>
      <w:tr w:rsidR="00713353" w:rsidRPr="00E769F5" w14:paraId="11A98286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1FC186DD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096" w:type="dxa"/>
            <w:vAlign w:val="center"/>
          </w:tcPr>
          <w:p w14:paraId="5E5F8621" w14:textId="431069EA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3353" w:rsidRPr="00E769F5" w14:paraId="6DFA9442" w14:textId="77777777" w:rsidTr="00A05CB2">
        <w:trPr>
          <w:trHeight w:hRule="exact" w:val="284"/>
        </w:trPr>
        <w:tc>
          <w:tcPr>
            <w:tcW w:w="2820" w:type="dxa"/>
            <w:vAlign w:val="center"/>
          </w:tcPr>
          <w:p w14:paraId="2F00FCB0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Tel.:</w:t>
            </w:r>
          </w:p>
        </w:tc>
        <w:tc>
          <w:tcPr>
            <w:tcW w:w="6096" w:type="dxa"/>
            <w:vAlign w:val="center"/>
          </w:tcPr>
          <w:p w14:paraId="53EAB3A5" w14:textId="67BC056E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3353" w:rsidRPr="00E769F5" w14:paraId="18EA1FBD" w14:textId="77777777" w:rsidTr="00A05CB2">
        <w:trPr>
          <w:trHeight w:hRule="exact" w:val="284"/>
        </w:trPr>
        <w:tc>
          <w:tcPr>
            <w:tcW w:w="2820" w:type="dxa"/>
          </w:tcPr>
          <w:p w14:paraId="4116A794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</w:tcPr>
          <w:p w14:paraId="1D27BF7F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46972552</w:t>
            </w:r>
          </w:p>
        </w:tc>
      </w:tr>
      <w:tr w:rsidR="00713353" w:rsidRPr="00E769F5" w14:paraId="038A2FB6" w14:textId="77777777" w:rsidTr="00A05CB2">
        <w:trPr>
          <w:trHeight w:hRule="exact" w:val="284"/>
        </w:trPr>
        <w:tc>
          <w:tcPr>
            <w:tcW w:w="2820" w:type="dxa"/>
          </w:tcPr>
          <w:p w14:paraId="68D05CC4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6096" w:type="dxa"/>
          </w:tcPr>
          <w:p w14:paraId="1C83B381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CZ46972552</w:t>
            </w:r>
          </w:p>
        </w:tc>
      </w:tr>
      <w:tr w:rsidR="00713353" w:rsidRPr="00E769F5" w14:paraId="0D57D7E6" w14:textId="77777777" w:rsidTr="00A05CB2">
        <w:trPr>
          <w:trHeight w:hRule="exact" w:val="284"/>
        </w:trPr>
        <w:tc>
          <w:tcPr>
            <w:tcW w:w="2820" w:type="dxa"/>
          </w:tcPr>
          <w:p w14:paraId="67551668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 DPH:</w:t>
            </w:r>
          </w:p>
        </w:tc>
        <w:tc>
          <w:tcPr>
            <w:tcW w:w="6096" w:type="dxa"/>
          </w:tcPr>
          <w:p w14:paraId="464983F3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/</w:t>
            </w:r>
          </w:p>
        </w:tc>
      </w:tr>
      <w:tr w:rsidR="00713353" w:rsidRPr="00E769F5" w14:paraId="2FFC7A9E" w14:textId="77777777" w:rsidTr="00A05CB2">
        <w:trPr>
          <w:trHeight w:hRule="exact" w:val="552"/>
        </w:trPr>
        <w:tc>
          <w:tcPr>
            <w:tcW w:w="2820" w:type="dxa"/>
          </w:tcPr>
          <w:p w14:paraId="7E024521" w14:textId="77777777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Kontaktná osoba pre technické veci:</w:t>
            </w:r>
          </w:p>
        </w:tc>
        <w:tc>
          <w:tcPr>
            <w:tcW w:w="6096" w:type="dxa"/>
          </w:tcPr>
          <w:p w14:paraId="3822F421" w14:textId="33293B7B" w:rsidR="00713353" w:rsidRPr="00E769F5" w:rsidRDefault="00713353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3294F28" w14:textId="77777777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CE7E7C" w14:textId="77777777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w w:val="109"/>
          <w:sz w:val="20"/>
          <w:szCs w:val="20"/>
        </w:rPr>
        <w:t>Servisný</w:t>
      </w:r>
      <w:r w:rsidRPr="00E769F5">
        <w:rPr>
          <w:rFonts w:ascii="Garamond" w:hAnsi="Garamond"/>
          <w:spacing w:val="5"/>
          <w:w w:val="109"/>
          <w:sz w:val="20"/>
          <w:szCs w:val="20"/>
        </w:rPr>
        <w:t xml:space="preserve"> </w:t>
      </w:r>
      <w:r w:rsidRPr="00E769F5">
        <w:rPr>
          <w:rFonts w:ascii="Garamond" w:hAnsi="Garamond"/>
          <w:w w:val="109"/>
          <w:sz w:val="20"/>
          <w:szCs w:val="20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769F5" w:rsidRPr="00E769F5" w14:paraId="4D1F4994" w14:textId="77777777" w:rsidTr="00920E53">
        <w:trPr>
          <w:trHeight w:hRule="exact" w:val="284"/>
        </w:trPr>
        <w:tc>
          <w:tcPr>
            <w:tcW w:w="2820" w:type="dxa"/>
            <w:vAlign w:val="center"/>
          </w:tcPr>
          <w:p w14:paraId="36D7236E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Meno a priezvisko:</w:t>
            </w:r>
          </w:p>
        </w:tc>
        <w:tc>
          <w:tcPr>
            <w:tcW w:w="6096" w:type="dxa"/>
            <w:vAlign w:val="center"/>
          </w:tcPr>
          <w:p w14:paraId="7676F844" w14:textId="77777777" w:rsidR="00E769F5" w:rsidRPr="00E769F5" w:rsidRDefault="00E769F5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5DA5B9F4" w14:textId="77777777" w:rsidTr="00920E53">
        <w:trPr>
          <w:trHeight w:hRule="exact" w:val="284"/>
        </w:trPr>
        <w:tc>
          <w:tcPr>
            <w:tcW w:w="2820" w:type="dxa"/>
            <w:vAlign w:val="center"/>
          </w:tcPr>
          <w:p w14:paraId="44569CCA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Dátum a čas servisu:</w:t>
            </w:r>
          </w:p>
        </w:tc>
        <w:tc>
          <w:tcPr>
            <w:tcW w:w="6096" w:type="dxa"/>
            <w:vAlign w:val="center"/>
          </w:tcPr>
          <w:p w14:paraId="49C9CC0C" w14:textId="77777777" w:rsidR="00E769F5" w:rsidRPr="00E769F5" w:rsidRDefault="00E769F5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3360684B" w14:textId="77777777" w:rsidTr="00920E53">
        <w:trPr>
          <w:trHeight w:hRule="exact" w:val="284"/>
        </w:trPr>
        <w:tc>
          <w:tcPr>
            <w:tcW w:w="2820" w:type="dxa"/>
          </w:tcPr>
          <w:p w14:paraId="39DBBE6D" w14:textId="77777777" w:rsidR="00E769F5" w:rsidRPr="00E769F5" w:rsidRDefault="00E769F5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Vozovňa a technická prevádzka:</w:t>
            </w:r>
          </w:p>
        </w:tc>
        <w:tc>
          <w:tcPr>
            <w:tcW w:w="6096" w:type="dxa"/>
          </w:tcPr>
          <w:p w14:paraId="3E252DF2" w14:textId="77777777" w:rsidR="00E769F5" w:rsidRPr="00E769F5" w:rsidRDefault="00E769F5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2460DE3D" w14:textId="77777777" w:rsidTr="00920E53">
        <w:trPr>
          <w:trHeight w:hRule="exact" w:val="284"/>
        </w:trPr>
        <w:tc>
          <w:tcPr>
            <w:tcW w:w="2820" w:type="dxa"/>
            <w:vAlign w:val="center"/>
          </w:tcPr>
          <w:p w14:paraId="148DD4BF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Interné číslo vozidla:</w:t>
            </w:r>
          </w:p>
        </w:tc>
        <w:tc>
          <w:tcPr>
            <w:tcW w:w="6096" w:type="dxa"/>
            <w:vAlign w:val="center"/>
          </w:tcPr>
          <w:p w14:paraId="20277283" w14:textId="77777777" w:rsidR="00E769F5" w:rsidRPr="00E769F5" w:rsidRDefault="00E769F5" w:rsidP="001C27BE">
            <w:pPr>
              <w:widowControl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33A8B0D" w14:textId="77777777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w w:val="106"/>
          <w:sz w:val="20"/>
          <w:szCs w:val="20"/>
        </w:rPr>
      </w:pPr>
    </w:p>
    <w:p w14:paraId="67F530BC" w14:textId="76744A2F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w w:val="106"/>
          <w:sz w:val="20"/>
          <w:szCs w:val="20"/>
        </w:rPr>
        <w:t>Popis</w:t>
      </w:r>
      <w:r w:rsidRPr="00E769F5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servisného</w:t>
      </w:r>
      <w:r w:rsidRPr="00E769F5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zásahu</w:t>
      </w:r>
      <w:r w:rsidRPr="00E769F5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alebo opravy času</w:t>
      </w:r>
      <w:r w:rsidRPr="00E769F5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vykonaných</w:t>
      </w:r>
      <w:r w:rsidRPr="00E769F5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servisných</w:t>
      </w:r>
      <w:r w:rsidRPr="00E769F5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="00D92211">
        <w:rPr>
          <w:rFonts w:ascii="Garamond" w:hAnsi="Garamond"/>
          <w:w w:val="106"/>
          <w:sz w:val="20"/>
          <w:szCs w:val="20"/>
        </w:rPr>
        <w:t>úkonov</w:t>
      </w:r>
      <w:r w:rsidRPr="00E769F5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769F5">
        <w:rPr>
          <w:rFonts w:ascii="Garamond" w:hAnsi="Garamond"/>
          <w:w w:val="106"/>
          <w:sz w:val="20"/>
          <w:szCs w:val="20"/>
        </w:rPr>
        <w:t>vrátane</w:t>
      </w:r>
      <w:r w:rsidRPr="00E769F5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="00D92211">
        <w:rPr>
          <w:rFonts w:ascii="Garamond" w:hAnsi="Garamond"/>
          <w:spacing w:val="3"/>
          <w:w w:val="106"/>
          <w:sz w:val="20"/>
          <w:szCs w:val="20"/>
        </w:rPr>
        <w:t>použitých náhradných dielov</w:t>
      </w:r>
      <w:r w:rsidRPr="00E769F5">
        <w:rPr>
          <w:rFonts w:ascii="Garamond" w:hAnsi="Garamond"/>
          <w:w w:val="106"/>
          <w:sz w:val="20"/>
          <w:szCs w:val="20"/>
        </w:rPr>
        <w:t>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94"/>
        <w:gridCol w:w="2693"/>
        <w:gridCol w:w="1985"/>
        <w:gridCol w:w="3544"/>
      </w:tblGrid>
      <w:tr w:rsidR="00E769F5" w:rsidRPr="00E769F5" w14:paraId="6BCF18E2" w14:textId="77777777" w:rsidTr="00920E53">
        <w:trPr>
          <w:trHeight w:hRule="exact" w:val="567"/>
        </w:trPr>
        <w:tc>
          <w:tcPr>
            <w:tcW w:w="694" w:type="dxa"/>
          </w:tcPr>
          <w:p w14:paraId="445B9348" w14:textId="77777777" w:rsidR="00E769F5" w:rsidRPr="00E769F5" w:rsidRDefault="00E769F5" w:rsidP="001C27BE">
            <w:pPr>
              <w:widowControl w:val="0"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Por. č.</w:t>
            </w:r>
          </w:p>
        </w:tc>
        <w:tc>
          <w:tcPr>
            <w:tcW w:w="2693" w:type="dxa"/>
            <w:vAlign w:val="center"/>
          </w:tcPr>
          <w:p w14:paraId="082E1C15" w14:textId="77777777" w:rsidR="00E769F5" w:rsidRPr="00E769F5" w:rsidRDefault="00E769F5" w:rsidP="001C27BE">
            <w:pPr>
              <w:widowControl w:val="0"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Vykonaný servisný úkon</w:t>
            </w:r>
          </w:p>
        </w:tc>
        <w:tc>
          <w:tcPr>
            <w:tcW w:w="1985" w:type="dxa"/>
            <w:vAlign w:val="center"/>
          </w:tcPr>
          <w:p w14:paraId="6BF80CD2" w14:textId="77777777" w:rsidR="00E769F5" w:rsidRPr="00E769F5" w:rsidRDefault="00E769F5" w:rsidP="001C27BE">
            <w:pPr>
              <w:widowControl w:val="0"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Trvanie servis. úkonu</w:t>
            </w:r>
          </w:p>
        </w:tc>
        <w:tc>
          <w:tcPr>
            <w:tcW w:w="3544" w:type="dxa"/>
          </w:tcPr>
          <w:p w14:paraId="2610C129" w14:textId="17E04C83" w:rsidR="00E769F5" w:rsidRPr="00E769F5" w:rsidRDefault="00E769F5" w:rsidP="001C27BE">
            <w:pPr>
              <w:widowControl w:val="0"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Použit</w:t>
            </w:r>
            <w:r w:rsidR="00D92211">
              <w:rPr>
                <w:rFonts w:ascii="Garamond" w:hAnsi="Garamond"/>
                <w:sz w:val="20"/>
                <w:szCs w:val="20"/>
              </w:rPr>
              <w:t>é náhradné diely</w:t>
            </w:r>
            <w:r w:rsidRPr="00E769F5">
              <w:rPr>
                <w:rFonts w:ascii="Garamond" w:hAnsi="Garamond"/>
                <w:sz w:val="20"/>
                <w:szCs w:val="20"/>
              </w:rPr>
              <w:t>, príp. poznámka k servisnému úkonu</w:t>
            </w:r>
          </w:p>
        </w:tc>
      </w:tr>
      <w:tr w:rsidR="00E769F5" w:rsidRPr="00E769F5" w14:paraId="1E833BE8" w14:textId="77777777" w:rsidTr="00920E53">
        <w:trPr>
          <w:trHeight w:hRule="exact" w:val="567"/>
        </w:trPr>
        <w:tc>
          <w:tcPr>
            <w:tcW w:w="694" w:type="dxa"/>
          </w:tcPr>
          <w:p w14:paraId="02FA91E3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BB67A3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83BE91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32B629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566D2F80" w14:textId="77777777" w:rsidTr="00920E53">
        <w:trPr>
          <w:trHeight w:hRule="exact" w:val="567"/>
        </w:trPr>
        <w:tc>
          <w:tcPr>
            <w:tcW w:w="694" w:type="dxa"/>
          </w:tcPr>
          <w:p w14:paraId="2B9DF43F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AFDADE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6C6984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18B1E4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1F9CF6FB" w14:textId="77777777" w:rsidTr="00920E53">
        <w:trPr>
          <w:trHeight w:hRule="exact" w:val="567"/>
        </w:trPr>
        <w:tc>
          <w:tcPr>
            <w:tcW w:w="694" w:type="dxa"/>
          </w:tcPr>
          <w:p w14:paraId="35C419C4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1D4CFE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1F8F7A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D0280A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08523EEA" w14:textId="77777777" w:rsidTr="00920E53">
        <w:trPr>
          <w:trHeight w:hRule="exact" w:val="567"/>
        </w:trPr>
        <w:tc>
          <w:tcPr>
            <w:tcW w:w="694" w:type="dxa"/>
          </w:tcPr>
          <w:p w14:paraId="63BBABA9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B5603E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39E8F1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AA24CA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5722022E" w14:textId="77777777" w:rsidTr="00920E53">
        <w:trPr>
          <w:trHeight w:hRule="exact" w:val="567"/>
        </w:trPr>
        <w:tc>
          <w:tcPr>
            <w:tcW w:w="694" w:type="dxa"/>
          </w:tcPr>
          <w:p w14:paraId="56444F34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9F6093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48A359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AF4CCB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769F5" w:rsidRPr="00E769F5" w14:paraId="591BA52C" w14:textId="77777777" w:rsidTr="00920E53">
        <w:trPr>
          <w:trHeight w:hRule="exact" w:val="567"/>
        </w:trPr>
        <w:tc>
          <w:tcPr>
            <w:tcW w:w="694" w:type="dxa"/>
          </w:tcPr>
          <w:p w14:paraId="4EBA70E8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8A5816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621BBC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CEC9AC" w14:textId="77777777" w:rsidR="00E769F5" w:rsidRPr="00E769F5" w:rsidRDefault="00E769F5" w:rsidP="001C27BE">
            <w:pPr>
              <w:widowControl w:val="0"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7CF1D0A" w14:textId="77777777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F9A005F" w14:textId="77777777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sz w:val="20"/>
          <w:szCs w:val="20"/>
        </w:rPr>
        <w:t>Prevzal/skontroloval (miesto a dátum):</w:t>
      </w:r>
    </w:p>
    <w:p w14:paraId="2F9E2F08" w14:textId="77777777" w:rsid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20CFA08" w14:textId="4E76B0B8" w:rsidR="00E769F5" w:rsidRP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sz w:val="20"/>
          <w:szCs w:val="20"/>
        </w:rPr>
        <w:t>Objednávateľ:</w:t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="00727D9D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Poskytovateľ</w:t>
      </w:r>
      <w:r w:rsidRPr="00E769F5">
        <w:rPr>
          <w:rFonts w:ascii="Garamond" w:hAnsi="Garamond"/>
          <w:sz w:val="20"/>
          <w:szCs w:val="20"/>
        </w:rPr>
        <w:t>:</w:t>
      </w:r>
    </w:p>
    <w:p w14:paraId="66E0BD40" w14:textId="5F27BF44" w:rsidR="00E769F5" w:rsidRDefault="00E769F5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2E188AB" w14:textId="77777777" w:rsidR="00727D9D" w:rsidRPr="00E769F5" w:rsidRDefault="00727D9D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6C930DE" w14:textId="13C3F201" w:rsidR="00E769F5" w:rsidRDefault="00E769F5" w:rsidP="001C27BE">
      <w:pPr>
        <w:widowControl w:val="0"/>
        <w:spacing w:after="0" w:line="240" w:lineRule="auto"/>
      </w:pPr>
      <w:r w:rsidRPr="00E769F5">
        <w:rPr>
          <w:rFonts w:ascii="Garamond" w:hAnsi="Garamond"/>
          <w:sz w:val="20"/>
          <w:szCs w:val="20"/>
        </w:rPr>
        <w:t>______________________________________</w:t>
      </w:r>
      <w:r w:rsidR="00727D9D">
        <w:rPr>
          <w:rFonts w:ascii="Garamond" w:hAnsi="Garamond"/>
          <w:sz w:val="20"/>
          <w:szCs w:val="20"/>
        </w:rPr>
        <w:tab/>
      </w:r>
      <w:r w:rsidR="00727D9D">
        <w:rPr>
          <w:rFonts w:ascii="Garamond" w:hAnsi="Garamond"/>
          <w:sz w:val="20"/>
          <w:szCs w:val="20"/>
        </w:rPr>
        <w:tab/>
      </w:r>
      <w:r w:rsidR="00727D9D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>______________________________________</w:t>
      </w:r>
    </w:p>
    <w:p w14:paraId="5CA14DB5" w14:textId="77777777" w:rsidR="00E769F5" w:rsidRDefault="00E769F5" w:rsidP="001C27BE">
      <w:pPr>
        <w:widowControl w:val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74DAEF8A" w14:textId="0C5F7EB6" w:rsidR="00952DB2" w:rsidRPr="006424EC" w:rsidRDefault="00952DB2" w:rsidP="001C27BE">
      <w:pPr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lastRenderedPageBreak/>
        <w:t>PRÍLOH</w:t>
      </w:r>
      <w:r>
        <w:rPr>
          <w:rFonts w:ascii="Garamond" w:hAnsi="Garamond"/>
          <w:b/>
          <w:sz w:val="20"/>
          <w:szCs w:val="20"/>
        </w:rPr>
        <w:t xml:space="preserve">A </w:t>
      </w:r>
      <w:r w:rsidR="000F06A7">
        <w:rPr>
          <w:rFonts w:ascii="Garamond" w:hAnsi="Garamond"/>
          <w:b/>
          <w:sz w:val="20"/>
          <w:szCs w:val="20"/>
        </w:rPr>
        <w:t>3</w:t>
      </w:r>
      <w:r w:rsidR="00D92211">
        <w:rPr>
          <w:rFonts w:ascii="Garamond" w:hAnsi="Garamond"/>
          <w:b/>
          <w:sz w:val="20"/>
          <w:szCs w:val="20"/>
        </w:rPr>
        <w:t xml:space="preserve"> ZMLUVY</w:t>
      </w:r>
    </w:p>
    <w:p w14:paraId="0E247580" w14:textId="77777777" w:rsidR="00952DB2" w:rsidRPr="006424EC" w:rsidRDefault="00952DB2" w:rsidP="001C27BE">
      <w:pPr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7BC666D" w14:textId="70D9FA10" w:rsidR="00952DB2" w:rsidRPr="00952DB2" w:rsidRDefault="00952DB2" w:rsidP="001C27BE">
      <w:pPr>
        <w:widowControl w:val="0"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 xml:space="preserve">ZOZNAM </w:t>
      </w:r>
      <w:r w:rsidR="0068260A">
        <w:rPr>
          <w:rFonts w:ascii="Garamond" w:hAnsi="Garamond"/>
          <w:b/>
          <w:sz w:val="20"/>
          <w:szCs w:val="20"/>
        </w:rPr>
        <w:t>SUBDODÁVATEĽ</w:t>
      </w:r>
      <w:r w:rsidRPr="00952DB2">
        <w:rPr>
          <w:rFonts w:ascii="Garamond" w:hAnsi="Garamond"/>
          <w:b/>
          <w:sz w:val="20"/>
          <w:szCs w:val="20"/>
        </w:rPr>
        <w:t>OV</w:t>
      </w:r>
    </w:p>
    <w:p w14:paraId="01B21C8C" w14:textId="77777777" w:rsidR="00952DB2" w:rsidRPr="00952DB2" w:rsidRDefault="00952DB2" w:rsidP="001C27BE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579"/>
        <w:gridCol w:w="856"/>
        <w:gridCol w:w="937"/>
        <w:gridCol w:w="1801"/>
        <w:gridCol w:w="3118"/>
      </w:tblGrid>
      <w:tr w:rsidR="00952DB2" w:rsidRPr="00952DB2" w14:paraId="618584A2" w14:textId="77777777" w:rsidTr="00713353">
        <w:trPr>
          <w:jc w:val="center"/>
        </w:trPr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28FDDC23" w14:textId="77777777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14:paraId="2DF2E3D0" w14:textId="77777777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Sídlo/miesto podnikania</w:t>
            </w:r>
          </w:p>
        </w:tc>
        <w:tc>
          <w:tcPr>
            <w:tcW w:w="856" w:type="dxa"/>
            <w:shd w:val="clear" w:color="auto" w:fill="BFBFBF" w:themeFill="background1" w:themeFillShade="BF"/>
            <w:vAlign w:val="center"/>
          </w:tcPr>
          <w:p w14:paraId="5A1A7CC6" w14:textId="77777777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4531AC71" w14:textId="77777777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Podiel na zákazke</w:t>
            </w:r>
          </w:p>
        </w:tc>
        <w:tc>
          <w:tcPr>
            <w:tcW w:w="1801" w:type="dxa"/>
            <w:shd w:val="clear" w:color="auto" w:fill="BFBFBF" w:themeFill="background1" w:themeFillShade="BF"/>
            <w:vAlign w:val="center"/>
          </w:tcPr>
          <w:p w14:paraId="1DB15633" w14:textId="77777777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3744B2A0" w14:textId="459DD8ED" w:rsidR="00952DB2" w:rsidRPr="00952DB2" w:rsidRDefault="00952DB2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Osoba oprávnená konať za </w:t>
            </w:r>
            <w:r w:rsidR="0068260A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Subdodávateľ</w:t>
            </w: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a (meno, priezvisko, trvalý pobyt, dátum narodenia)</w:t>
            </w:r>
          </w:p>
        </w:tc>
      </w:tr>
      <w:tr w:rsidR="00404CD8" w:rsidRPr="00952DB2" w14:paraId="3626A786" w14:textId="77777777" w:rsidTr="00404CD8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3142FD87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204FB68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42DBD0B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9BA1701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63114A31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95828EC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404CD8" w:rsidRPr="00952DB2" w14:paraId="35493FF2" w14:textId="77777777" w:rsidTr="00404CD8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7960BD59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F4CFA25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72505D5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025D6C30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550C1C91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CB0CA2F" w14:textId="77777777" w:rsidR="00404CD8" w:rsidRPr="00952DB2" w:rsidRDefault="00404CD8" w:rsidP="001C27BE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1819ED2" w14:textId="77777777" w:rsidR="00952DB2" w:rsidRPr="00952DB2" w:rsidRDefault="00952DB2" w:rsidP="001C27BE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C09FBF" w14:textId="77777777" w:rsidR="00BB73C6" w:rsidRDefault="00BB73C6" w:rsidP="001C27BE">
      <w:pPr>
        <w:widowControl w:val="0"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  <w:sectPr w:rsidR="00BB73C6" w:rsidSect="00C818F4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EB702CE" w14:textId="2C78747F" w:rsidR="00CD5A22" w:rsidRPr="002161E9" w:rsidRDefault="00CD5A22" w:rsidP="001C27BE">
      <w:pPr>
        <w:pStyle w:val="AOSignatory"/>
        <w:pageBreakBefore w:val="0"/>
        <w:widowControl w:val="0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A48AA3C" w14:textId="77777777" w:rsidR="00533C25" w:rsidRDefault="00533C25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7C62F3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>V Bratislave dňa ______________</w:t>
      </w:r>
    </w:p>
    <w:p w14:paraId="15ECD654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9E70405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8D5C24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 podnik Bratislava, akciová spoločnosť</w:t>
      </w:r>
    </w:p>
    <w:p w14:paraId="6E9213CC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50E6D18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57C38D1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99C7095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197E8FC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BD1D1C2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bookmarkStart w:id="7" w:name="_Hlk160189655"/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  <w:bookmarkEnd w:id="7"/>
    </w:p>
    <w:p w14:paraId="0B68BA86" w14:textId="77777777" w:rsidR="00404CD8" w:rsidRPr="008D5C24" w:rsidRDefault="00404CD8" w:rsidP="001C27BE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D5C24">
        <w:rPr>
          <w:rFonts w:ascii="Garamond" w:hAnsi="Garamond"/>
          <w:color w:val="000000" w:themeColor="text1"/>
          <w:sz w:val="20"/>
        </w:rPr>
        <w:t>Funkcia:</w:t>
      </w:r>
      <w:r w:rsidRPr="008D5C24">
        <w:rPr>
          <w:rFonts w:ascii="Garamond" w:hAnsi="Garamond"/>
          <w:color w:val="000000" w:themeColor="text1"/>
          <w:sz w:val="20"/>
        </w:rPr>
        <w:tab/>
      </w:r>
      <w:r w:rsidRPr="008D5C24">
        <w:rPr>
          <w:rFonts w:ascii="Garamond" w:hAnsi="Garamond" w:cs="Arial"/>
          <w:sz w:val="20"/>
        </w:rPr>
        <w:t>[</w:t>
      </w:r>
      <w:r w:rsidRPr="008D5C24">
        <w:rPr>
          <w:rFonts w:ascii="Garamond" w:hAnsi="Garamond" w:cs="Arial"/>
          <w:sz w:val="20"/>
          <w:highlight w:val="yellow"/>
        </w:rPr>
        <w:t>doplniť</w:t>
      </w:r>
      <w:r w:rsidRPr="008D5C24">
        <w:rPr>
          <w:rFonts w:ascii="Garamond" w:hAnsi="Garamond" w:cs="Arial"/>
          <w:sz w:val="20"/>
        </w:rPr>
        <w:t>]</w:t>
      </w:r>
    </w:p>
    <w:p w14:paraId="4BC85F40" w14:textId="77777777" w:rsidR="00404CD8" w:rsidRPr="008D5C24" w:rsidRDefault="00404CD8" w:rsidP="001C27BE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60FAF968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73EFED9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6C38C2B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6E53671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6691AC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43EF60CE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Funkcia: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51619933" w14:textId="77777777" w:rsidR="00404CD8" w:rsidRPr="008D5C24" w:rsidRDefault="00404CD8" w:rsidP="001C27BE">
      <w:pPr>
        <w:pStyle w:val="AONormal"/>
        <w:widowControl w:val="0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3F159E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72D0AF1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99066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F57285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</w:t>
      </w:r>
      <w:bookmarkStart w:id="8" w:name="_Hlk141861585"/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bookmarkEnd w:id="8"/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>dňa _________________</w:t>
      </w:r>
    </w:p>
    <w:p w14:paraId="0E372D83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D9C238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3DFCD10F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ED09E3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EA11058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3FCF9BA" w14:textId="77777777" w:rsidR="00404CD8" w:rsidRPr="008D5C24" w:rsidRDefault="00404CD8" w:rsidP="001C27BE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B0534DB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61C978B1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092814EA" w14:textId="77777777" w:rsidR="00404CD8" w:rsidRPr="008D5C24" w:rsidRDefault="00404CD8" w:rsidP="001C27BE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Funkcia: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6B517D8F" w14:textId="686CC190" w:rsidR="001C59C3" w:rsidRPr="002161E9" w:rsidRDefault="001C59C3" w:rsidP="001C27BE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C818F4">
      <w:pgSz w:w="11906" w:h="16838"/>
      <w:pgMar w:top="993" w:right="1133" w:bottom="1135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9311" w14:textId="77777777" w:rsidR="00C818F4" w:rsidRDefault="00C818F4" w:rsidP="006B4B49">
      <w:pPr>
        <w:spacing w:after="0" w:line="240" w:lineRule="auto"/>
      </w:pPr>
      <w:r>
        <w:separator/>
      </w:r>
    </w:p>
  </w:endnote>
  <w:endnote w:type="continuationSeparator" w:id="0">
    <w:p w14:paraId="3CFBA3EC" w14:textId="77777777" w:rsidR="00C818F4" w:rsidRDefault="00C818F4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A3D1" w14:textId="77777777" w:rsidR="00C818F4" w:rsidRDefault="00C818F4" w:rsidP="006B4B49">
      <w:pPr>
        <w:spacing w:after="0" w:line="240" w:lineRule="auto"/>
      </w:pPr>
      <w:r>
        <w:separator/>
      </w:r>
    </w:p>
  </w:footnote>
  <w:footnote w:type="continuationSeparator" w:id="0">
    <w:p w14:paraId="314557C1" w14:textId="77777777" w:rsidR="00C818F4" w:rsidRDefault="00C818F4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065B77"/>
    <w:multiLevelType w:val="hybridMultilevel"/>
    <w:tmpl w:val="2848BFAC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8C6E32"/>
    <w:multiLevelType w:val="hybridMultilevel"/>
    <w:tmpl w:val="63A63C88"/>
    <w:lvl w:ilvl="0" w:tplc="F9C0EBF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3" w15:restartNumberingAfterBreak="0">
    <w:nsid w:val="1C5D5CAE"/>
    <w:multiLevelType w:val="hybridMultilevel"/>
    <w:tmpl w:val="11928654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B7AC9"/>
    <w:multiLevelType w:val="hybridMultilevel"/>
    <w:tmpl w:val="8F88C23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2D6D6947"/>
    <w:multiLevelType w:val="singleLevel"/>
    <w:tmpl w:val="B1D2380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21" w15:restartNumberingAfterBreak="0">
    <w:nsid w:val="362C7DA2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3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71743"/>
    <w:multiLevelType w:val="hybridMultilevel"/>
    <w:tmpl w:val="99E8057E"/>
    <w:lvl w:ilvl="0" w:tplc="DEB41E5A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29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436CBF"/>
    <w:multiLevelType w:val="hybridMultilevel"/>
    <w:tmpl w:val="38B836A4"/>
    <w:lvl w:ilvl="0" w:tplc="263ACF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784082616">
    <w:abstractNumId w:val="6"/>
  </w:num>
  <w:num w:numId="2" w16cid:durableId="1794009278">
    <w:abstractNumId w:val="7"/>
  </w:num>
  <w:num w:numId="3" w16cid:durableId="1344014811">
    <w:abstractNumId w:val="18"/>
  </w:num>
  <w:num w:numId="4" w16cid:durableId="1837260036">
    <w:abstractNumId w:val="33"/>
  </w:num>
  <w:num w:numId="5" w16cid:durableId="1665863844">
    <w:abstractNumId w:val="40"/>
  </w:num>
  <w:num w:numId="6" w16cid:durableId="1518735655">
    <w:abstractNumId w:val="41"/>
  </w:num>
  <w:num w:numId="7" w16cid:durableId="505249542">
    <w:abstractNumId w:val="42"/>
  </w:num>
  <w:num w:numId="8" w16cid:durableId="6448181">
    <w:abstractNumId w:val="28"/>
  </w:num>
  <w:num w:numId="9" w16cid:durableId="906065174">
    <w:abstractNumId w:val="35"/>
  </w:num>
  <w:num w:numId="10" w16cid:durableId="1145005755">
    <w:abstractNumId w:val="3"/>
  </w:num>
  <w:num w:numId="11" w16cid:durableId="415638006">
    <w:abstractNumId w:val="36"/>
  </w:num>
  <w:num w:numId="12" w16cid:durableId="2001035327">
    <w:abstractNumId w:val="20"/>
  </w:num>
  <w:num w:numId="13" w16cid:durableId="1890411052">
    <w:abstractNumId w:val="26"/>
  </w:num>
  <w:num w:numId="14" w16cid:durableId="1435902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752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667818">
    <w:abstractNumId w:val="37"/>
  </w:num>
  <w:num w:numId="17" w16cid:durableId="846989270">
    <w:abstractNumId w:val="13"/>
  </w:num>
  <w:num w:numId="18" w16cid:durableId="448400987">
    <w:abstractNumId w:val="25"/>
  </w:num>
  <w:num w:numId="19" w16cid:durableId="972372966">
    <w:abstractNumId w:val="12"/>
  </w:num>
  <w:num w:numId="20" w16cid:durableId="171377599">
    <w:abstractNumId w:val="17"/>
  </w:num>
  <w:num w:numId="21" w16cid:durableId="1468743213">
    <w:abstractNumId w:val="11"/>
  </w:num>
  <w:num w:numId="22" w16cid:durableId="1105882121">
    <w:abstractNumId w:val="16"/>
  </w:num>
  <w:num w:numId="23" w16cid:durableId="823662734">
    <w:abstractNumId w:val="21"/>
  </w:num>
  <w:num w:numId="24" w16cid:durableId="969868298">
    <w:abstractNumId w:val="9"/>
  </w:num>
  <w:num w:numId="25" w16cid:durableId="1765607729">
    <w:abstractNumId w:val="39"/>
  </w:num>
  <w:num w:numId="26" w16cid:durableId="424306262">
    <w:abstractNumId w:val="27"/>
  </w:num>
  <w:num w:numId="27" w16cid:durableId="467477420">
    <w:abstractNumId w:val="32"/>
  </w:num>
  <w:num w:numId="28" w16cid:durableId="1917668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1890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5970032">
    <w:abstractNumId w:val="43"/>
  </w:num>
  <w:num w:numId="31" w16cid:durableId="1220049163">
    <w:abstractNumId w:val="34"/>
  </w:num>
  <w:num w:numId="32" w16cid:durableId="1926454157">
    <w:abstractNumId w:val="38"/>
  </w:num>
  <w:num w:numId="33" w16cid:durableId="752550973">
    <w:abstractNumId w:val="19"/>
  </w:num>
  <w:num w:numId="34" w16cid:durableId="290289291">
    <w:abstractNumId w:val="44"/>
  </w:num>
  <w:num w:numId="35" w16cid:durableId="102044942">
    <w:abstractNumId w:val="5"/>
  </w:num>
  <w:num w:numId="36" w16cid:durableId="32193407">
    <w:abstractNumId w:val="4"/>
  </w:num>
  <w:num w:numId="37" w16cid:durableId="791364093">
    <w:abstractNumId w:val="1"/>
  </w:num>
  <w:num w:numId="38" w16cid:durableId="1341467394">
    <w:abstractNumId w:val="0"/>
    <w:lvlOverride w:ilvl="0">
      <w:startOverride w:val="1"/>
    </w:lvlOverride>
  </w:num>
  <w:num w:numId="39" w16cid:durableId="148525184">
    <w:abstractNumId w:val="22"/>
  </w:num>
  <w:num w:numId="40" w16cid:durableId="740566761">
    <w:abstractNumId w:val="8"/>
  </w:num>
  <w:num w:numId="41" w16cid:durableId="1768773857">
    <w:abstractNumId w:val="10"/>
  </w:num>
  <w:num w:numId="42" w16cid:durableId="2063406686">
    <w:abstractNumId w:val="23"/>
  </w:num>
  <w:num w:numId="43" w16cid:durableId="1181897192">
    <w:abstractNumId w:val="29"/>
  </w:num>
  <w:num w:numId="44" w16cid:durableId="13598916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7256015">
    <w:abstractNumId w:val="31"/>
  </w:num>
  <w:num w:numId="46" w16cid:durableId="1283076643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156"/>
    <w:rsid w:val="00015BCB"/>
    <w:rsid w:val="00016494"/>
    <w:rsid w:val="000318E8"/>
    <w:rsid w:val="000346D9"/>
    <w:rsid w:val="00041DC9"/>
    <w:rsid w:val="00045D1E"/>
    <w:rsid w:val="00051DAE"/>
    <w:rsid w:val="000537B2"/>
    <w:rsid w:val="00060CD7"/>
    <w:rsid w:val="000619CB"/>
    <w:rsid w:val="00062ED5"/>
    <w:rsid w:val="000634BF"/>
    <w:rsid w:val="00073680"/>
    <w:rsid w:val="000749B3"/>
    <w:rsid w:val="00075BB3"/>
    <w:rsid w:val="00081C4C"/>
    <w:rsid w:val="00085219"/>
    <w:rsid w:val="00095651"/>
    <w:rsid w:val="000964E3"/>
    <w:rsid w:val="00096733"/>
    <w:rsid w:val="00096C88"/>
    <w:rsid w:val="00097156"/>
    <w:rsid w:val="000A09AF"/>
    <w:rsid w:val="000A2DD1"/>
    <w:rsid w:val="000A74DD"/>
    <w:rsid w:val="000B1D97"/>
    <w:rsid w:val="000B31E3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7C7"/>
    <w:rsid w:val="000D59AD"/>
    <w:rsid w:val="000E5562"/>
    <w:rsid w:val="000E6972"/>
    <w:rsid w:val="000F06A7"/>
    <w:rsid w:val="000F4076"/>
    <w:rsid w:val="000F4DD9"/>
    <w:rsid w:val="000F7F05"/>
    <w:rsid w:val="001006AB"/>
    <w:rsid w:val="0010329F"/>
    <w:rsid w:val="0010429F"/>
    <w:rsid w:val="00106E51"/>
    <w:rsid w:val="001077C1"/>
    <w:rsid w:val="00110647"/>
    <w:rsid w:val="0011155A"/>
    <w:rsid w:val="00116B77"/>
    <w:rsid w:val="00116D8D"/>
    <w:rsid w:val="00120500"/>
    <w:rsid w:val="00123575"/>
    <w:rsid w:val="00126CF7"/>
    <w:rsid w:val="0012704B"/>
    <w:rsid w:val="001325FB"/>
    <w:rsid w:val="00134EA6"/>
    <w:rsid w:val="0013626E"/>
    <w:rsid w:val="00141A14"/>
    <w:rsid w:val="001426D4"/>
    <w:rsid w:val="001429EC"/>
    <w:rsid w:val="001571BF"/>
    <w:rsid w:val="00157C11"/>
    <w:rsid w:val="0016624E"/>
    <w:rsid w:val="001737A3"/>
    <w:rsid w:val="00175DC7"/>
    <w:rsid w:val="001876B6"/>
    <w:rsid w:val="001902D4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27BE"/>
    <w:rsid w:val="001C38A1"/>
    <w:rsid w:val="001C4676"/>
    <w:rsid w:val="001C59C3"/>
    <w:rsid w:val="001D358B"/>
    <w:rsid w:val="001D477B"/>
    <w:rsid w:val="001D5413"/>
    <w:rsid w:val="001D5477"/>
    <w:rsid w:val="001D61F3"/>
    <w:rsid w:val="001E0170"/>
    <w:rsid w:val="001E0555"/>
    <w:rsid w:val="001E0BDA"/>
    <w:rsid w:val="001E1C41"/>
    <w:rsid w:val="001E2835"/>
    <w:rsid w:val="001E2DC0"/>
    <w:rsid w:val="001E36CA"/>
    <w:rsid w:val="001E7C3E"/>
    <w:rsid w:val="001F147C"/>
    <w:rsid w:val="001F2E41"/>
    <w:rsid w:val="00202F4E"/>
    <w:rsid w:val="002062AB"/>
    <w:rsid w:val="00212899"/>
    <w:rsid w:val="002161E9"/>
    <w:rsid w:val="0021661F"/>
    <w:rsid w:val="0022257E"/>
    <w:rsid w:val="002260BF"/>
    <w:rsid w:val="002262AA"/>
    <w:rsid w:val="00227A41"/>
    <w:rsid w:val="00235FF7"/>
    <w:rsid w:val="00241EB2"/>
    <w:rsid w:val="002443AA"/>
    <w:rsid w:val="002449A1"/>
    <w:rsid w:val="00246219"/>
    <w:rsid w:val="002466C5"/>
    <w:rsid w:val="00250892"/>
    <w:rsid w:val="00254669"/>
    <w:rsid w:val="00254CCD"/>
    <w:rsid w:val="00260D5D"/>
    <w:rsid w:val="00261018"/>
    <w:rsid w:val="00261DE3"/>
    <w:rsid w:val="00262486"/>
    <w:rsid w:val="002652FC"/>
    <w:rsid w:val="00267480"/>
    <w:rsid w:val="00273047"/>
    <w:rsid w:val="00275288"/>
    <w:rsid w:val="00276157"/>
    <w:rsid w:val="00277B89"/>
    <w:rsid w:val="00280A53"/>
    <w:rsid w:val="00282A53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2EA3"/>
    <w:rsid w:val="003140A0"/>
    <w:rsid w:val="00314BF9"/>
    <w:rsid w:val="00323923"/>
    <w:rsid w:val="00324028"/>
    <w:rsid w:val="00324B61"/>
    <w:rsid w:val="0033339B"/>
    <w:rsid w:val="00334A88"/>
    <w:rsid w:val="00335FC7"/>
    <w:rsid w:val="00336E72"/>
    <w:rsid w:val="003444C9"/>
    <w:rsid w:val="00345E03"/>
    <w:rsid w:val="00346389"/>
    <w:rsid w:val="00351F56"/>
    <w:rsid w:val="003556A5"/>
    <w:rsid w:val="003645F7"/>
    <w:rsid w:val="003731C2"/>
    <w:rsid w:val="00373DE9"/>
    <w:rsid w:val="00382922"/>
    <w:rsid w:val="00391E36"/>
    <w:rsid w:val="003948DE"/>
    <w:rsid w:val="003A2A3F"/>
    <w:rsid w:val="003A3432"/>
    <w:rsid w:val="003A37C7"/>
    <w:rsid w:val="003A3C00"/>
    <w:rsid w:val="003A44BA"/>
    <w:rsid w:val="003A4BDC"/>
    <w:rsid w:val="003A61AF"/>
    <w:rsid w:val="003A684C"/>
    <w:rsid w:val="003A75B4"/>
    <w:rsid w:val="003A7D51"/>
    <w:rsid w:val="003B03C2"/>
    <w:rsid w:val="003B6704"/>
    <w:rsid w:val="003C204F"/>
    <w:rsid w:val="003C34B0"/>
    <w:rsid w:val="003C3F5D"/>
    <w:rsid w:val="003D07E4"/>
    <w:rsid w:val="003D082D"/>
    <w:rsid w:val="003D08D4"/>
    <w:rsid w:val="003D1F48"/>
    <w:rsid w:val="003D22D5"/>
    <w:rsid w:val="003D2AAD"/>
    <w:rsid w:val="003D35C2"/>
    <w:rsid w:val="003D49DF"/>
    <w:rsid w:val="003D6A9E"/>
    <w:rsid w:val="003E0066"/>
    <w:rsid w:val="003E2564"/>
    <w:rsid w:val="003E5104"/>
    <w:rsid w:val="003F276C"/>
    <w:rsid w:val="003F2953"/>
    <w:rsid w:val="003F4028"/>
    <w:rsid w:val="00404CD8"/>
    <w:rsid w:val="0040548E"/>
    <w:rsid w:val="004063F3"/>
    <w:rsid w:val="00406432"/>
    <w:rsid w:val="00406D8D"/>
    <w:rsid w:val="00411E7F"/>
    <w:rsid w:val="00414867"/>
    <w:rsid w:val="004165BE"/>
    <w:rsid w:val="00421460"/>
    <w:rsid w:val="004221E6"/>
    <w:rsid w:val="00425A8F"/>
    <w:rsid w:val="0042641D"/>
    <w:rsid w:val="004313CA"/>
    <w:rsid w:val="00431E4A"/>
    <w:rsid w:val="00433123"/>
    <w:rsid w:val="00433C1E"/>
    <w:rsid w:val="00436120"/>
    <w:rsid w:val="004365A9"/>
    <w:rsid w:val="00443087"/>
    <w:rsid w:val="00445D3E"/>
    <w:rsid w:val="0044692B"/>
    <w:rsid w:val="00447352"/>
    <w:rsid w:val="004559F2"/>
    <w:rsid w:val="004606E3"/>
    <w:rsid w:val="00460BDA"/>
    <w:rsid w:val="00464C17"/>
    <w:rsid w:val="004657D6"/>
    <w:rsid w:val="004679C4"/>
    <w:rsid w:val="004739E5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535"/>
    <w:rsid w:val="00495717"/>
    <w:rsid w:val="004A0917"/>
    <w:rsid w:val="004B1FEA"/>
    <w:rsid w:val="004B3A95"/>
    <w:rsid w:val="004B6599"/>
    <w:rsid w:val="004C7A68"/>
    <w:rsid w:val="004D43A0"/>
    <w:rsid w:val="004D655C"/>
    <w:rsid w:val="004E145C"/>
    <w:rsid w:val="004E1549"/>
    <w:rsid w:val="004E43DD"/>
    <w:rsid w:val="004E45D3"/>
    <w:rsid w:val="004E6B49"/>
    <w:rsid w:val="004E752D"/>
    <w:rsid w:val="004E7CE4"/>
    <w:rsid w:val="004F4105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01C7"/>
    <w:rsid w:val="00521CF4"/>
    <w:rsid w:val="00521DA5"/>
    <w:rsid w:val="00526A45"/>
    <w:rsid w:val="00531A05"/>
    <w:rsid w:val="00531DD2"/>
    <w:rsid w:val="00533C25"/>
    <w:rsid w:val="00534ABE"/>
    <w:rsid w:val="00536BA7"/>
    <w:rsid w:val="00537BDD"/>
    <w:rsid w:val="00537D1D"/>
    <w:rsid w:val="00540954"/>
    <w:rsid w:val="005418B7"/>
    <w:rsid w:val="00543BD1"/>
    <w:rsid w:val="00544319"/>
    <w:rsid w:val="00545359"/>
    <w:rsid w:val="00551A91"/>
    <w:rsid w:val="00552828"/>
    <w:rsid w:val="00552BDE"/>
    <w:rsid w:val="00556483"/>
    <w:rsid w:val="00560ECB"/>
    <w:rsid w:val="00561869"/>
    <w:rsid w:val="00562254"/>
    <w:rsid w:val="00563209"/>
    <w:rsid w:val="00564FF8"/>
    <w:rsid w:val="0057437A"/>
    <w:rsid w:val="00576B9B"/>
    <w:rsid w:val="00581F5C"/>
    <w:rsid w:val="00582624"/>
    <w:rsid w:val="00587796"/>
    <w:rsid w:val="00596EE4"/>
    <w:rsid w:val="00597AB8"/>
    <w:rsid w:val="005A0418"/>
    <w:rsid w:val="005A4905"/>
    <w:rsid w:val="005A4B4B"/>
    <w:rsid w:val="005A6AAA"/>
    <w:rsid w:val="005C21C7"/>
    <w:rsid w:val="005C3A41"/>
    <w:rsid w:val="005C72B8"/>
    <w:rsid w:val="005D36FF"/>
    <w:rsid w:val="005D6405"/>
    <w:rsid w:val="005D75FC"/>
    <w:rsid w:val="005E2865"/>
    <w:rsid w:val="005E2F79"/>
    <w:rsid w:val="005E4D31"/>
    <w:rsid w:val="005F2BF1"/>
    <w:rsid w:val="005F2C28"/>
    <w:rsid w:val="005F7714"/>
    <w:rsid w:val="0060415D"/>
    <w:rsid w:val="00604498"/>
    <w:rsid w:val="00605728"/>
    <w:rsid w:val="006127D6"/>
    <w:rsid w:val="00613697"/>
    <w:rsid w:val="00615A83"/>
    <w:rsid w:val="00625620"/>
    <w:rsid w:val="006256D6"/>
    <w:rsid w:val="00630131"/>
    <w:rsid w:val="0063133B"/>
    <w:rsid w:val="00631A5F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60B0A"/>
    <w:rsid w:val="00661650"/>
    <w:rsid w:val="00672EE6"/>
    <w:rsid w:val="00673304"/>
    <w:rsid w:val="006767DA"/>
    <w:rsid w:val="00681E25"/>
    <w:rsid w:val="0068260A"/>
    <w:rsid w:val="00682D29"/>
    <w:rsid w:val="00685932"/>
    <w:rsid w:val="006859C7"/>
    <w:rsid w:val="00687C08"/>
    <w:rsid w:val="006937B4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E1A"/>
    <w:rsid w:val="006E23A6"/>
    <w:rsid w:val="006E3D56"/>
    <w:rsid w:val="006F0483"/>
    <w:rsid w:val="006F0C2B"/>
    <w:rsid w:val="006F1611"/>
    <w:rsid w:val="00700CD6"/>
    <w:rsid w:val="007010F5"/>
    <w:rsid w:val="00705899"/>
    <w:rsid w:val="0070652E"/>
    <w:rsid w:val="00713353"/>
    <w:rsid w:val="0072179F"/>
    <w:rsid w:val="00721D84"/>
    <w:rsid w:val="00722E2B"/>
    <w:rsid w:val="00723F65"/>
    <w:rsid w:val="007243BB"/>
    <w:rsid w:val="00726B66"/>
    <w:rsid w:val="00727D9D"/>
    <w:rsid w:val="00734DCD"/>
    <w:rsid w:val="00735BF2"/>
    <w:rsid w:val="00735E84"/>
    <w:rsid w:val="007361E1"/>
    <w:rsid w:val="007370D5"/>
    <w:rsid w:val="0074306C"/>
    <w:rsid w:val="007460C4"/>
    <w:rsid w:val="0074696E"/>
    <w:rsid w:val="00754B12"/>
    <w:rsid w:val="0075716D"/>
    <w:rsid w:val="00762AD5"/>
    <w:rsid w:val="00763597"/>
    <w:rsid w:val="00763892"/>
    <w:rsid w:val="007671FD"/>
    <w:rsid w:val="00772AAD"/>
    <w:rsid w:val="007744C0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409A"/>
    <w:rsid w:val="007C5C23"/>
    <w:rsid w:val="007C7C56"/>
    <w:rsid w:val="007D4960"/>
    <w:rsid w:val="007E0304"/>
    <w:rsid w:val="007E31B4"/>
    <w:rsid w:val="007E7C82"/>
    <w:rsid w:val="007F2BFE"/>
    <w:rsid w:val="007F2C23"/>
    <w:rsid w:val="007F3AAC"/>
    <w:rsid w:val="007F3DAD"/>
    <w:rsid w:val="007F4BEF"/>
    <w:rsid w:val="007F75A5"/>
    <w:rsid w:val="00800837"/>
    <w:rsid w:val="00800DCD"/>
    <w:rsid w:val="008023DF"/>
    <w:rsid w:val="00805E09"/>
    <w:rsid w:val="00806F24"/>
    <w:rsid w:val="00815EA0"/>
    <w:rsid w:val="00817726"/>
    <w:rsid w:val="008177E6"/>
    <w:rsid w:val="00817833"/>
    <w:rsid w:val="00817E72"/>
    <w:rsid w:val="00820EC9"/>
    <w:rsid w:val="008238DC"/>
    <w:rsid w:val="00824ED0"/>
    <w:rsid w:val="00825315"/>
    <w:rsid w:val="0083059B"/>
    <w:rsid w:val="00834E6F"/>
    <w:rsid w:val="00837AD5"/>
    <w:rsid w:val="00841E4D"/>
    <w:rsid w:val="00842C6D"/>
    <w:rsid w:val="00846765"/>
    <w:rsid w:val="008505A2"/>
    <w:rsid w:val="00852D40"/>
    <w:rsid w:val="00852E72"/>
    <w:rsid w:val="00855C78"/>
    <w:rsid w:val="00862CC0"/>
    <w:rsid w:val="0086484B"/>
    <w:rsid w:val="00864F87"/>
    <w:rsid w:val="00865631"/>
    <w:rsid w:val="0086598E"/>
    <w:rsid w:val="008714E1"/>
    <w:rsid w:val="00872059"/>
    <w:rsid w:val="008749B5"/>
    <w:rsid w:val="00875815"/>
    <w:rsid w:val="0088049D"/>
    <w:rsid w:val="00883318"/>
    <w:rsid w:val="00883CED"/>
    <w:rsid w:val="008850E0"/>
    <w:rsid w:val="00886726"/>
    <w:rsid w:val="00886C3E"/>
    <w:rsid w:val="00891003"/>
    <w:rsid w:val="00895302"/>
    <w:rsid w:val="008A1760"/>
    <w:rsid w:val="008A3F89"/>
    <w:rsid w:val="008A6116"/>
    <w:rsid w:val="008B0876"/>
    <w:rsid w:val="008C1465"/>
    <w:rsid w:val="008C3011"/>
    <w:rsid w:val="008C4BBB"/>
    <w:rsid w:val="008C5D4C"/>
    <w:rsid w:val="008D5073"/>
    <w:rsid w:val="008D7089"/>
    <w:rsid w:val="008E7789"/>
    <w:rsid w:val="008F145A"/>
    <w:rsid w:val="008F215A"/>
    <w:rsid w:val="008F5E69"/>
    <w:rsid w:val="00902B40"/>
    <w:rsid w:val="00903B4E"/>
    <w:rsid w:val="009043AA"/>
    <w:rsid w:val="00905195"/>
    <w:rsid w:val="009106D4"/>
    <w:rsid w:val="00915B28"/>
    <w:rsid w:val="00920ABF"/>
    <w:rsid w:val="00920AF8"/>
    <w:rsid w:val="00920E53"/>
    <w:rsid w:val="00924374"/>
    <w:rsid w:val="00924B7A"/>
    <w:rsid w:val="00925994"/>
    <w:rsid w:val="009327AB"/>
    <w:rsid w:val="00946B2F"/>
    <w:rsid w:val="009516F5"/>
    <w:rsid w:val="00952DB2"/>
    <w:rsid w:val="009536AA"/>
    <w:rsid w:val="009538FD"/>
    <w:rsid w:val="00961ECE"/>
    <w:rsid w:val="00963128"/>
    <w:rsid w:val="009658A7"/>
    <w:rsid w:val="009665F2"/>
    <w:rsid w:val="009671FA"/>
    <w:rsid w:val="00970127"/>
    <w:rsid w:val="00973196"/>
    <w:rsid w:val="0097559E"/>
    <w:rsid w:val="00976812"/>
    <w:rsid w:val="00982C37"/>
    <w:rsid w:val="009866CC"/>
    <w:rsid w:val="00990D7F"/>
    <w:rsid w:val="00991911"/>
    <w:rsid w:val="00991B75"/>
    <w:rsid w:val="00997F8B"/>
    <w:rsid w:val="009A6E08"/>
    <w:rsid w:val="009A7A95"/>
    <w:rsid w:val="009B5AD6"/>
    <w:rsid w:val="009C0ED3"/>
    <w:rsid w:val="009C1FCB"/>
    <w:rsid w:val="009C24F1"/>
    <w:rsid w:val="009C4234"/>
    <w:rsid w:val="009C6CA5"/>
    <w:rsid w:val="009D079C"/>
    <w:rsid w:val="009D20C4"/>
    <w:rsid w:val="009D4836"/>
    <w:rsid w:val="009D60DA"/>
    <w:rsid w:val="009D71A1"/>
    <w:rsid w:val="009E090D"/>
    <w:rsid w:val="009E35DE"/>
    <w:rsid w:val="009E4D34"/>
    <w:rsid w:val="009E7515"/>
    <w:rsid w:val="009E7F6F"/>
    <w:rsid w:val="009F29C2"/>
    <w:rsid w:val="009F3703"/>
    <w:rsid w:val="009F664A"/>
    <w:rsid w:val="00A0110C"/>
    <w:rsid w:val="00A03133"/>
    <w:rsid w:val="00A036FB"/>
    <w:rsid w:val="00A069C6"/>
    <w:rsid w:val="00A0702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5DF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579"/>
    <w:rsid w:val="00A639DA"/>
    <w:rsid w:val="00A63AE5"/>
    <w:rsid w:val="00A661CC"/>
    <w:rsid w:val="00A703BE"/>
    <w:rsid w:val="00A7106F"/>
    <w:rsid w:val="00A73069"/>
    <w:rsid w:val="00A76B68"/>
    <w:rsid w:val="00A80C6B"/>
    <w:rsid w:val="00A80E6D"/>
    <w:rsid w:val="00A875E7"/>
    <w:rsid w:val="00A87604"/>
    <w:rsid w:val="00A92F26"/>
    <w:rsid w:val="00A953D2"/>
    <w:rsid w:val="00A955F1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2247"/>
    <w:rsid w:val="00AB56CD"/>
    <w:rsid w:val="00AB6E62"/>
    <w:rsid w:val="00AB7C4A"/>
    <w:rsid w:val="00AC0E9D"/>
    <w:rsid w:val="00AC4771"/>
    <w:rsid w:val="00AC69E9"/>
    <w:rsid w:val="00AC7FEB"/>
    <w:rsid w:val="00AD78A3"/>
    <w:rsid w:val="00AE23E0"/>
    <w:rsid w:val="00AE2462"/>
    <w:rsid w:val="00AE33B8"/>
    <w:rsid w:val="00AF0747"/>
    <w:rsid w:val="00AF7DD0"/>
    <w:rsid w:val="00B02769"/>
    <w:rsid w:val="00B1681A"/>
    <w:rsid w:val="00B17EF7"/>
    <w:rsid w:val="00B217C0"/>
    <w:rsid w:val="00B21A7C"/>
    <w:rsid w:val="00B22C08"/>
    <w:rsid w:val="00B26C42"/>
    <w:rsid w:val="00B27044"/>
    <w:rsid w:val="00B27DAC"/>
    <w:rsid w:val="00B30F42"/>
    <w:rsid w:val="00B32169"/>
    <w:rsid w:val="00B33F9F"/>
    <w:rsid w:val="00B36510"/>
    <w:rsid w:val="00B377EB"/>
    <w:rsid w:val="00B54D9D"/>
    <w:rsid w:val="00B57138"/>
    <w:rsid w:val="00B577D5"/>
    <w:rsid w:val="00B62536"/>
    <w:rsid w:val="00B62ED4"/>
    <w:rsid w:val="00B65853"/>
    <w:rsid w:val="00B670D6"/>
    <w:rsid w:val="00B740DF"/>
    <w:rsid w:val="00B77671"/>
    <w:rsid w:val="00B810A5"/>
    <w:rsid w:val="00B83E3C"/>
    <w:rsid w:val="00B871FC"/>
    <w:rsid w:val="00B92322"/>
    <w:rsid w:val="00B923AC"/>
    <w:rsid w:val="00B936FB"/>
    <w:rsid w:val="00BA2571"/>
    <w:rsid w:val="00BA4ADD"/>
    <w:rsid w:val="00BA4DC7"/>
    <w:rsid w:val="00BA7D5F"/>
    <w:rsid w:val="00BB4768"/>
    <w:rsid w:val="00BB73C6"/>
    <w:rsid w:val="00BC0F72"/>
    <w:rsid w:val="00BC279E"/>
    <w:rsid w:val="00BC39D9"/>
    <w:rsid w:val="00BD3D98"/>
    <w:rsid w:val="00BD630F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2040D"/>
    <w:rsid w:val="00C27460"/>
    <w:rsid w:val="00C33224"/>
    <w:rsid w:val="00C351E6"/>
    <w:rsid w:val="00C35E63"/>
    <w:rsid w:val="00C36B2A"/>
    <w:rsid w:val="00C40841"/>
    <w:rsid w:val="00C43804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172C"/>
    <w:rsid w:val="00C818F4"/>
    <w:rsid w:val="00C833EF"/>
    <w:rsid w:val="00C83828"/>
    <w:rsid w:val="00C90DB0"/>
    <w:rsid w:val="00C91019"/>
    <w:rsid w:val="00C928DD"/>
    <w:rsid w:val="00C9324F"/>
    <w:rsid w:val="00C96D79"/>
    <w:rsid w:val="00CA038B"/>
    <w:rsid w:val="00CA0627"/>
    <w:rsid w:val="00CA082A"/>
    <w:rsid w:val="00CA6F40"/>
    <w:rsid w:val="00CA78C4"/>
    <w:rsid w:val="00CA7EAE"/>
    <w:rsid w:val="00CB24C4"/>
    <w:rsid w:val="00CC1419"/>
    <w:rsid w:val="00CC15FA"/>
    <w:rsid w:val="00CC1606"/>
    <w:rsid w:val="00CC2416"/>
    <w:rsid w:val="00CC2869"/>
    <w:rsid w:val="00CC455A"/>
    <w:rsid w:val="00CC70CA"/>
    <w:rsid w:val="00CC7263"/>
    <w:rsid w:val="00CD05F5"/>
    <w:rsid w:val="00CD47A7"/>
    <w:rsid w:val="00CD562F"/>
    <w:rsid w:val="00CD5A22"/>
    <w:rsid w:val="00CD7C58"/>
    <w:rsid w:val="00CE2177"/>
    <w:rsid w:val="00CE3041"/>
    <w:rsid w:val="00CF0CE3"/>
    <w:rsid w:val="00CF55D6"/>
    <w:rsid w:val="00D00C75"/>
    <w:rsid w:val="00D012E7"/>
    <w:rsid w:val="00D01FCA"/>
    <w:rsid w:val="00D058CF"/>
    <w:rsid w:val="00D05D13"/>
    <w:rsid w:val="00D1154D"/>
    <w:rsid w:val="00D118F6"/>
    <w:rsid w:val="00D12328"/>
    <w:rsid w:val="00D13206"/>
    <w:rsid w:val="00D139CF"/>
    <w:rsid w:val="00D15843"/>
    <w:rsid w:val="00D22C81"/>
    <w:rsid w:val="00D23ABC"/>
    <w:rsid w:val="00D248C8"/>
    <w:rsid w:val="00D24A20"/>
    <w:rsid w:val="00D25881"/>
    <w:rsid w:val="00D25CA2"/>
    <w:rsid w:val="00D27946"/>
    <w:rsid w:val="00D30ED9"/>
    <w:rsid w:val="00D315A1"/>
    <w:rsid w:val="00D36824"/>
    <w:rsid w:val="00D404FC"/>
    <w:rsid w:val="00D4515F"/>
    <w:rsid w:val="00D55882"/>
    <w:rsid w:val="00D55BFF"/>
    <w:rsid w:val="00D566E9"/>
    <w:rsid w:val="00D56E7B"/>
    <w:rsid w:val="00D60995"/>
    <w:rsid w:val="00D60AF9"/>
    <w:rsid w:val="00D60C0D"/>
    <w:rsid w:val="00D64661"/>
    <w:rsid w:val="00D71F70"/>
    <w:rsid w:val="00D74E47"/>
    <w:rsid w:val="00D74F57"/>
    <w:rsid w:val="00D76608"/>
    <w:rsid w:val="00D81E14"/>
    <w:rsid w:val="00D8500A"/>
    <w:rsid w:val="00D91A9E"/>
    <w:rsid w:val="00D921F2"/>
    <w:rsid w:val="00D92211"/>
    <w:rsid w:val="00D9453A"/>
    <w:rsid w:val="00D95143"/>
    <w:rsid w:val="00DA10B6"/>
    <w:rsid w:val="00DA66B8"/>
    <w:rsid w:val="00DA6851"/>
    <w:rsid w:val="00DA7437"/>
    <w:rsid w:val="00DA7CE7"/>
    <w:rsid w:val="00DB2EA2"/>
    <w:rsid w:val="00DB32D4"/>
    <w:rsid w:val="00DB3E05"/>
    <w:rsid w:val="00DC27C5"/>
    <w:rsid w:val="00DC38B8"/>
    <w:rsid w:val="00DC4116"/>
    <w:rsid w:val="00DC4695"/>
    <w:rsid w:val="00DC6CA8"/>
    <w:rsid w:val="00DC7B04"/>
    <w:rsid w:val="00DD3A56"/>
    <w:rsid w:val="00DD5DCF"/>
    <w:rsid w:val="00DD68ED"/>
    <w:rsid w:val="00DE1740"/>
    <w:rsid w:val="00DE25AF"/>
    <w:rsid w:val="00DE2B2F"/>
    <w:rsid w:val="00DF53D2"/>
    <w:rsid w:val="00E033FC"/>
    <w:rsid w:val="00E0407E"/>
    <w:rsid w:val="00E06346"/>
    <w:rsid w:val="00E12CBD"/>
    <w:rsid w:val="00E12E7A"/>
    <w:rsid w:val="00E15E21"/>
    <w:rsid w:val="00E22392"/>
    <w:rsid w:val="00E23F0E"/>
    <w:rsid w:val="00E267FE"/>
    <w:rsid w:val="00E317AD"/>
    <w:rsid w:val="00E31AC0"/>
    <w:rsid w:val="00E36C2C"/>
    <w:rsid w:val="00E37277"/>
    <w:rsid w:val="00E37CD4"/>
    <w:rsid w:val="00E41A70"/>
    <w:rsid w:val="00E42893"/>
    <w:rsid w:val="00E43E1C"/>
    <w:rsid w:val="00E44949"/>
    <w:rsid w:val="00E44A83"/>
    <w:rsid w:val="00E47B45"/>
    <w:rsid w:val="00E47DA3"/>
    <w:rsid w:val="00E509B6"/>
    <w:rsid w:val="00E525DF"/>
    <w:rsid w:val="00E64315"/>
    <w:rsid w:val="00E66519"/>
    <w:rsid w:val="00E66F34"/>
    <w:rsid w:val="00E708F2"/>
    <w:rsid w:val="00E73281"/>
    <w:rsid w:val="00E738F0"/>
    <w:rsid w:val="00E769F5"/>
    <w:rsid w:val="00E84A35"/>
    <w:rsid w:val="00E92422"/>
    <w:rsid w:val="00E96A06"/>
    <w:rsid w:val="00E96CFF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B5B0F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588D"/>
    <w:rsid w:val="00F061A0"/>
    <w:rsid w:val="00F106F3"/>
    <w:rsid w:val="00F151EF"/>
    <w:rsid w:val="00F15DC8"/>
    <w:rsid w:val="00F227E6"/>
    <w:rsid w:val="00F23886"/>
    <w:rsid w:val="00F310DB"/>
    <w:rsid w:val="00F31C3E"/>
    <w:rsid w:val="00F34F0C"/>
    <w:rsid w:val="00F35570"/>
    <w:rsid w:val="00F359DF"/>
    <w:rsid w:val="00F45036"/>
    <w:rsid w:val="00F4737D"/>
    <w:rsid w:val="00F53DD1"/>
    <w:rsid w:val="00F54063"/>
    <w:rsid w:val="00F60295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FD8"/>
    <w:rsid w:val="00F86ACA"/>
    <w:rsid w:val="00F946E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E03E2B96-CB94-424C-88B6-7824A85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445D3E"/>
    <w:pPr>
      <w:keepNext/>
      <w:spacing w:after="0" w:line="240" w:lineRule="auto"/>
      <w:ind w:firstLine="708"/>
      <w:jc w:val="both"/>
      <w:outlineLvl w:val="7"/>
    </w:pPr>
    <w:rPr>
      <w:rFonts w:ascii="Garamond" w:eastAsia="Times New Roman" w:hAnsi="Garamond" w:cs="Times New Roman"/>
      <w:noProof/>
      <w:sz w:val="24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aliases w:val="titulky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table" w:styleId="Svetlzoznam">
    <w:name w:val="Light List"/>
    <w:basedOn w:val="Normlnatabuka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D55882"/>
    <w:rPr>
      <w:color w:val="605E5C"/>
      <w:shd w:val="clear" w:color="auto" w:fill="E1DFDD"/>
    </w:rPr>
  </w:style>
  <w:style w:type="paragraph" w:customStyle="1" w:styleId="CTL">
    <w:name w:val="CTL"/>
    <w:basedOn w:val="Normlny"/>
    <w:rsid w:val="00D9453A"/>
    <w:pPr>
      <w:widowControl w:val="0"/>
      <w:numPr>
        <w:numId w:val="29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adpis8Char">
    <w:name w:val="Nadpis 8 Char"/>
    <w:basedOn w:val="Predvolenpsmoodseku"/>
    <w:link w:val="Nadpis8"/>
    <w:rsid w:val="00445D3E"/>
    <w:rPr>
      <w:rFonts w:ascii="Garamond" w:eastAsia="Times New Roman" w:hAnsi="Garamond" w:cs="Times New Roman"/>
      <w:noProof/>
      <w:sz w:val="24"/>
      <w:szCs w:val="24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445D3E"/>
  </w:style>
  <w:style w:type="paragraph" w:styleId="Zarkazkladnhotextu2">
    <w:name w:val="Body Text Indent 2"/>
    <w:basedOn w:val="Normlny"/>
    <w:link w:val="Zarkazkladnhotextu2Char"/>
    <w:rsid w:val="00445D3E"/>
    <w:pPr>
      <w:spacing w:after="0" w:line="240" w:lineRule="auto"/>
      <w:ind w:left="360"/>
      <w:jc w:val="both"/>
    </w:pPr>
    <w:rPr>
      <w:rFonts w:ascii="Garamond" w:eastAsia="Times New Roman" w:hAnsi="Garamond" w:cs="Times New Roman"/>
      <w:noProof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45D3E"/>
    <w:rPr>
      <w:rFonts w:ascii="Garamond" w:eastAsia="Times New Roman" w:hAnsi="Garamond" w:cs="Times New Roman"/>
      <w:noProof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45D3E"/>
    <w:pPr>
      <w:spacing w:after="0" w:line="240" w:lineRule="auto"/>
      <w:ind w:left="4860"/>
    </w:pPr>
    <w:rPr>
      <w:rFonts w:ascii="Garamond" w:eastAsia="Times New Roman" w:hAnsi="Garamond" w:cs="Times New Roman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45D3E"/>
    <w:rPr>
      <w:rFonts w:ascii="Garamond" w:eastAsia="Times New Roman" w:hAnsi="Garamond" w:cs="Times New Roman"/>
      <w:noProof/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445D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445D3E"/>
    <w:rPr>
      <w:rFonts w:ascii="Arial" w:eastAsia="Times New Roman" w:hAnsi="Arial" w:cs="Times New Roman"/>
      <w:noProof/>
      <w:sz w:val="20"/>
      <w:szCs w:val="24"/>
    </w:rPr>
  </w:style>
  <w:style w:type="character" w:styleId="PsacstrojHTML">
    <w:name w:val="HTML Typewriter"/>
    <w:basedOn w:val="Predvolenpsmoodseku"/>
    <w:semiHidden/>
    <w:rsid w:val="00445D3E"/>
    <w:rPr>
      <w:rFonts w:ascii="Courier New" w:eastAsia="Times New Roman" w:hAnsi="Courier New"/>
      <w:sz w:val="20"/>
      <w:szCs w:val="20"/>
    </w:rPr>
  </w:style>
  <w:style w:type="character" w:styleId="PouitHypertextovPrepojenie">
    <w:name w:val="FollowedHyperlink"/>
    <w:basedOn w:val="Predvolenpsmoodseku"/>
    <w:uiPriority w:val="99"/>
    <w:unhideWhenUsed/>
    <w:rsid w:val="00445D3E"/>
    <w:rPr>
      <w:color w:val="800080"/>
      <w:u w:val="single"/>
    </w:rPr>
  </w:style>
  <w:style w:type="paragraph" w:customStyle="1" w:styleId="xl64">
    <w:name w:val="xl64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lny"/>
    <w:rsid w:val="00445D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lny"/>
    <w:rsid w:val="00445D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445D3E"/>
    <w:rPr>
      <w:b/>
      <w:bCs/>
    </w:rPr>
  </w:style>
  <w:style w:type="character" w:customStyle="1" w:styleId="pre">
    <w:name w:val="pre"/>
    <w:basedOn w:val="Predvolenpsmoodseku"/>
    <w:rsid w:val="00445D3E"/>
  </w:style>
  <w:style w:type="paragraph" w:styleId="Hlavikaobsahu">
    <w:name w:val="TOC Heading"/>
    <w:basedOn w:val="Nadpis1"/>
    <w:next w:val="Normlny"/>
    <w:uiPriority w:val="39"/>
    <w:unhideWhenUsed/>
    <w:qFormat/>
    <w:rsid w:val="00445D3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445D3E"/>
    <w:pPr>
      <w:tabs>
        <w:tab w:val="right" w:leader="dot" w:pos="8892"/>
      </w:tabs>
      <w:spacing w:after="0" w:line="240" w:lineRule="auto"/>
    </w:pPr>
    <w:rPr>
      <w:rFonts w:ascii="Garamond" w:eastAsia="Times New Roman" w:hAnsi="Garamond" w:cs="Times New Roman"/>
      <w:b/>
      <w:noProof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445D3E"/>
    <w:pPr>
      <w:tabs>
        <w:tab w:val="right" w:leader="dot" w:pos="8892"/>
      </w:tabs>
      <w:spacing w:after="0" w:line="240" w:lineRule="auto"/>
    </w:pPr>
    <w:rPr>
      <w:rFonts w:ascii="Garamond" w:eastAsia="Times New Roman" w:hAnsi="Garamond" w:cs="Times New Roman"/>
      <w:b/>
      <w:noProof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445D3E"/>
    <w:pPr>
      <w:tabs>
        <w:tab w:val="left" w:pos="851"/>
        <w:tab w:val="right" w:leader="dot" w:pos="8892"/>
      </w:tabs>
      <w:spacing w:after="0" w:line="240" w:lineRule="auto"/>
      <w:ind w:left="400"/>
    </w:pPr>
    <w:rPr>
      <w:rFonts w:ascii="Garamond" w:eastAsia="Times New Roman" w:hAnsi="Garamond" w:cs="Times New Roman"/>
      <w:noProof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45D3E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D3E"/>
    <w:rPr>
      <w:rFonts w:ascii="Garamond" w:eastAsia="Times New Roman" w:hAnsi="Garamond" w:cs="Times New Roman"/>
      <w:noProof/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D3E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45D3E"/>
    <w:pPr>
      <w:spacing w:after="100"/>
      <w:ind w:left="660"/>
    </w:pPr>
    <w:rPr>
      <w:rFonts w:ascii="Calibri" w:eastAsia="Times New Roman" w:hAnsi="Calibri" w:cs="Times New Roman"/>
    </w:rPr>
  </w:style>
  <w:style w:type="paragraph" w:styleId="Obsah5">
    <w:name w:val="toc 5"/>
    <w:basedOn w:val="Normlny"/>
    <w:next w:val="Normlny"/>
    <w:autoRedefine/>
    <w:uiPriority w:val="39"/>
    <w:unhideWhenUsed/>
    <w:rsid w:val="00445D3E"/>
    <w:pPr>
      <w:spacing w:after="100"/>
      <w:ind w:left="880"/>
    </w:pPr>
    <w:rPr>
      <w:rFonts w:ascii="Calibri" w:eastAsia="Times New Roman" w:hAnsi="Calibri" w:cs="Times New Roman"/>
    </w:rPr>
  </w:style>
  <w:style w:type="paragraph" w:styleId="Obsah6">
    <w:name w:val="toc 6"/>
    <w:basedOn w:val="Normlny"/>
    <w:next w:val="Normlny"/>
    <w:autoRedefine/>
    <w:uiPriority w:val="39"/>
    <w:unhideWhenUsed/>
    <w:rsid w:val="00445D3E"/>
    <w:pPr>
      <w:spacing w:after="100"/>
      <w:ind w:left="1100"/>
    </w:pPr>
    <w:rPr>
      <w:rFonts w:ascii="Calibri" w:eastAsia="Times New Roman" w:hAnsi="Calibri" w:cs="Times New Roman"/>
    </w:rPr>
  </w:style>
  <w:style w:type="paragraph" w:styleId="Obsah7">
    <w:name w:val="toc 7"/>
    <w:basedOn w:val="Normlny"/>
    <w:next w:val="Normlny"/>
    <w:autoRedefine/>
    <w:uiPriority w:val="39"/>
    <w:unhideWhenUsed/>
    <w:rsid w:val="00445D3E"/>
    <w:pPr>
      <w:spacing w:after="100"/>
      <w:ind w:left="1320"/>
    </w:pPr>
    <w:rPr>
      <w:rFonts w:ascii="Calibri" w:eastAsia="Times New Roman" w:hAnsi="Calibri" w:cs="Times New Roman"/>
    </w:rPr>
  </w:style>
  <w:style w:type="paragraph" w:styleId="Obsah8">
    <w:name w:val="toc 8"/>
    <w:basedOn w:val="Normlny"/>
    <w:next w:val="Normlny"/>
    <w:autoRedefine/>
    <w:uiPriority w:val="39"/>
    <w:unhideWhenUsed/>
    <w:rsid w:val="00445D3E"/>
    <w:pPr>
      <w:spacing w:after="100"/>
      <w:ind w:left="1540"/>
    </w:pPr>
    <w:rPr>
      <w:rFonts w:ascii="Calibri" w:eastAsia="Times New Roman" w:hAnsi="Calibri" w:cs="Times New Roman"/>
    </w:rPr>
  </w:style>
  <w:style w:type="paragraph" w:styleId="Obsah9">
    <w:name w:val="toc 9"/>
    <w:basedOn w:val="Normlny"/>
    <w:next w:val="Normlny"/>
    <w:autoRedefine/>
    <w:uiPriority w:val="39"/>
    <w:unhideWhenUsed/>
    <w:rsid w:val="00445D3E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DefaultText">
    <w:name w:val="Default Text"/>
    <w:basedOn w:val="Normlny"/>
    <w:uiPriority w:val="99"/>
    <w:rsid w:val="00445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a">
    <w:name w:val="Znaèka"/>
    <w:basedOn w:val="Normlny"/>
    <w:uiPriority w:val="99"/>
    <w:rsid w:val="00445D3E"/>
    <w:pPr>
      <w:widowControl w:val="0"/>
      <w:autoSpaceDE w:val="0"/>
      <w:autoSpaceDN w:val="0"/>
      <w:adjustRightInd w:val="0"/>
      <w:spacing w:after="0" w:line="240" w:lineRule="auto"/>
      <w:ind w:left="288" w:hanging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ka">
    <w:name w:val="Odrážka"/>
    <w:basedOn w:val="Normlny"/>
    <w:link w:val="OdrkaChar1"/>
    <w:uiPriority w:val="99"/>
    <w:rsid w:val="00445D3E"/>
    <w:pPr>
      <w:widowControl w:val="0"/>
      <w:autoSpaceDE w:val="0"/>
      <w:autoSpaceDN w:val="0"/>
      <w:adjustRightInd w:val="0"/>
      <w:spacing w:after="48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ka">
    <w:name w:val="Øádka"/>
    <w:basedOn w:val="Normlny"/>
    <w:rsid w:val="00445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445D3E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445D3E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44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445D3E"/>
    <w:pPr>
      <w:shd w:val="clear" w:color="auto" w:fill="FFFFFF"/>
      <w:spacing w:before="300" w:after="240" w:line="274" w:lineRule="exact"/>
      <w:ind w:hanging="1080"/>
      <w:jc w:val="center"/>
    </w:pPr>
  </w:style>
  <w:style w:type="character" w:customStyle="1" w:styleId="Zkladntext24">
    <w:name w:val="Základný text24"/>
    <w:basedOn w:val="Zkladntext0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445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Revzia">
    <w:name w:val="Revision"/>
    <w:hidden/>
    <w:uiPriority w:val="99"/>
    <w:semiHidden/>
    <w:rsid w:val="00445D3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unhideWhenUsed/>
    <w:rsid w:val="00445D3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445D3E"/>
    <w:rPr>
      <w:rFonts w:ascii="Tahoma" w:eastAsia="Times New Roman" w:hAnsi="Tahoma" w:cs="Tahoma"/>
      <w:noProof/>
      <w:sz w:val="16"/>
      <w:szCs w:val="16"/>
    </w:rPr>
  </w:style>
  <w:style w:type="numbering" w:customStyle="1" w:styleId="tl2">
    <w:name w:val="Štýl2"/>
    <w:uiPriority w:val="99"/>
    <w:rsid w:val="00445D3E"/>
  </w:style>
  <w:style w:type="character" w:customStyle="1" w:styleId="platne1">
    <w:name w:val="platne1"/>
    <w:basedOn w:val="Predvolenpsmoodseku"/>
    <w:rsid w:val="00445D3E"/>
  </w:style>
  <w:style w:type="paragraph" w:customStyle="1" w:styleId="mar-top-5">
    <w:name w:val="mar-top-5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cles-props">
    <w:name w:val="articles-props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ighlighted">
    <w:name w:val="highlighted"/>
    <w:basedOn w:val="Predvolenpsmoodseku"/>
    <w:rsid w:val="00445D3E"/>
  </w:style>
  <w:style w:type="character" w:customStyle="1" w:styleId="highlight-search">
    <w:name w:val="highlight-search"/>
    <w:basedOn w:val="Predvolenpsmoodseku"/>
    <w:rsid w:val="00445D3E"/>
  </w:style>
  <w:style w:type="paragraph" w:styleId="Nzov">
    <w:name w:val="Title"/>
    <w:basedOn w:val="Normlny"/>
    <w:link w:val="NzovChar"/>
    <w:uiPriority w:val="99"/>
    <w:qFormat/>
    <w:rsid w:val="00445D3E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445D3E"/>
    <w:rPr>
      <w:rFonts w:ascii="Arial" w:eastAsia="Times New Roman" w:hAnsi="Arial" w:cs="Arial"/>
      <w:b/>
      <w:bCs/>
      <w:sz w:val="36"/>
      <w:szCs w:val="36"/>
    </w:rPr>
  </w:style>
  <w:style w:type="paragraph" w:customStyle="1" w:styleId="oddl-nadpis">
    <w:name w:val="oddíl-nadpis"/>
    <w:basedOn w:val="Normlny"/>
    <w:rsid w:val="00445D3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text">
    <w:name w:val="text"/>
    <w:rsid w:val="00445D3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lSSCnadpis2Pred6pt">
    <w:name w:val="Štýl SSC_nadpis2 + Pred:  6 pt"/>
    <w:basedOn w:val="Normlny"/>
    <w:rsid w:val="00445D3E"/>
    <w:pPr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b/>
      <w:bCs/>
      <w:caps/>
      <w:sz w:val="20"/>
      <w:szCs w:val="20"/>
      <w:lang w:eastAsia="cs-CZ"/>
    </w:rPr>
  </w:style>
  <w:style w:type="paragraph" w:customStyle="1" w:styleId="tabulka">
    <w:name w:val="tabulka"/>
    <w:basedOn w:val="Normlny"/>
    <w:rsid w:val="00445D3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Zoznam">
    <w:name w:val="List"/>
    <w:basedOn w:val="Normlny"/>
    <w:rsid w:val="00445D3E"/>
    <w:pPr>
      <w:keepLines/>
      <w:numPr>
        <w:numId w:val="33"/>
      </w:numPr>
      <w:tabs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 w:eastAsia="en-US"/>
    </w:rPr>
  </w:style>
  <w:style w:type="paragraph" w:styleId="Zoznamsodrkami">
    <w:name w:val="List Bullet"/>
    <w:basedOn w:val="Normlny"/>
    <w:autoRedefine/>
    <w:rsid w:val="00445D3E"/>
    <w:pPr>
      <w:numPr>
        <w:numId w:val="35"/>
      </w:numPr>
      <w:tabs>
        <w:tab w:val="clear" w:pos="360"/>
        <w:tab w:val="num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 w:eastAsia="en-US"/>
    </w:rPr>
  </w:style>
  <w:style w:type="paragraph" w:styleId="Pokraovaniezoznamu">
    <w:name w:val="List Continue"/>
    <w:basedOn w:val="Normlny"/>
    <w:rsid w:val="00445D3E"/>
    <w:pPr>
      <w:keepLines/>
      <w:numPr>
        <w:numId w:val="34"/>
      </w:numPr>
      <w:tabs>
        <w:tab w:val="clear" w:pos="360"/>
        <w:tab w:val="left" w:pos="340"/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 w:eastAsia="en-US"/>
    </w:rPr>
  </w:style>
  <w:style w:type="paragraph" w:styleId="slovanzoznam">
    <w:name w:val="List Number"/>
    <w:basedOn w:val="Normlny"/>
    <w:rsid w:val="00445D3E"/>
    <w:pPr>
      <w:numPr>
        <w:numId w:val="37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FooterA">
    <w:name w:val="Footer A"/>
    <w:basedOn w:val="Pta"/>
    <w:rsid w:val="00445D3E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eastAsia="Times New Roman" w:hAnsi="Arial" w:cs="Times New Roman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445D3E"/>
    <w:pPr>
      <w:keepLines/>
      <w:tabs>
        <w:tab w:val="right" w:pos="9214"/>
      </w:tabs>
      <w:spacing w:after="0" w:line="240" w:lineRule="auto"/>
    </w:pPr>
    <w:rPr>
      <w:rFonts w:ascii="Arial" w:eastAsia="Times New Roman" w:hAnsi="Arial" w:cs="Times New Roman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445D3E"/>
    <w:pPr>
      <w:keepLines/>
      <w:spacing w:before="40" w:after="0" w:line="240" w:lineRule="auto"/>
    </w:pPr>
    <w:rPr>
      <w:rFonts w:ascii="Arial" w:eastAsia="Times New Roman" w:hAnsi="Arial" w:cs="Times New Roman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445D3E"/>
    <w:pPr>
      <w:spacing w:before="0"/>
    </w:pPr>
  </w:style>
  <w:style w:type="paragraph" w:customStyle="1" w:styleId="FooterSkemaC">
    <w:name w:val="FooterSkemaC"/>
    <w:basedOn w:val="FooterSkemaB"/>
    <w:rsid w:val="00445D3E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445D3E"/>
    <w:pPr>
      <w:numPr>
        <w:numId w:val="36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445D3E"/>
    <w:pPr>
      <w:numPr>
        <w:numId w:val="38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Appendix">
    <w:name w:val="Appendix"/>
    <w:rsid w:val="00445D3E"/>
    <w:pPr>
      <w:pageBreakBefore/>
      <w:numPr>
        <w:ilvl w:val="8"/>
        <w:numId w:val="39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445D3E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445D3E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445D3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GB" w:eastAsia="en-US"/>
    </w:rPr>
  </w:style>
  <w:style w:type="paragraph" w:customStyle="1" w:styleId="NormlnsWWW">
    <w:name w:val="Normální (síť WWW)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H6">
    <w:name w:val="H6"/>
    <w:basedOn w:val="Normlny"/>
    <w:next w:val="Normlny"/>
    <w:rsid w:val="00445D3E"/>
    <w:pPr>
      <w:keepNext/>
      <w:spacing w:before="100" w:after="100" w:line="240" w:lineRule="auto"/>
      <w:outlineLvl w:val="6"/>
    </w:pPr>
    <w:rPr>
      <w:rFonts w:ascii="Arial" w:eastAsia="Times New Roman" w:hAnsi="Arial" w:cs="Times New Roman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445D3E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lang w:eastAsia="en-US"/>
    </w:rPr>
  </w:style>
  <w:style w:type="paragraph" w:customStyle="1" w:styleId="Logo">
    <w:name w:val="Logo"/>
    <w:basedOn w:val="Normlny"/>
    <w:rsid w:val="00445D3E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fr-FR" w:eastAsia="cs-CZ"/>
    </w:rPr>
  </w:style>
  <w:style w:type="paragraph" w:customStyle="1" w:styleId="ListDash3">
    <w:name w:val="List Dash 3"/>
    <w:basedOn w:val="Normlny"/>
    <w:rsid w:val="00445D3E"/>
    <w:pPr>
      <w:numPr>
        <w:numId w:val="4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445D3E"/>
    <w:pPr>
      <w:numPr>
        <w:numId w:val="41"/>
      </w:numPr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val="en-GB" w:eastAsia="en-US"/>
    </w:rPr>
  </w:style>
  <w:style w:type="paragraph" w:styleId="Oznaitext">
    <w:name w:val="Block Text"/>
    <w:basedOn w:val="Normlny"/>
    <w:rsid w:val="00445D3E"/>
    <w:pPr>
      <w:spacing w:after="0" w:line="240" w:lineRule="auto"/>
      <w:ind w:left="709" w:right="-567" w:hanging="709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Basic">
    <w:name w:val="Basic"/>
    <w:basedOn w:val="Normlny"/>
    <w:rsid w:val="00445D3E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445D3E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paragraph" w:customStyle="1" w:styleId="StyleAArial10ptLeft0cm">
    <w:name w:val="Style A + Arial 10 pt Left:  0 cm"/>
    <w:basedOn w:val="Normlny"/>
    <w:rsid w:val="00445D3E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445D3E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445D3E"/>
    <w:pPr>
      <w:tabs>
        <w:tab w:val="num" w:pos="2421"/>
      </w:tabs>
      <w:spacing w:after="0" w:line="240" w:lineRule="atLeast"/>
      <w:ind w:left="2422" w:hanging="1882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445D3E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445D3E"/>
    <w:pPr>
      <w:tabs>
        <w:tab w:val="left" w:pos="1418"/>
        <w:tab w:val="right" w:pos="2552"/>
      </w:tabs>
      <w:spacing w:after="0" w:line="120" w:lineRule="atLeast"/>
      <w:ind w:firstLine="567"/>
      <w:jc w:val="both"/>
    </w:pPr>
    <w:rPr>
      <w:rFonts w:ascii="Times New Roman" w:eastAsia="Times New Roman" w:hAnsi="Times New Roman" w:cs="Times New Roman"/>
      <w:spacing w:val="-1"/>
      <w:lang w:eastAsia="en-US"/>
    </w:rPr>
  </w:style>
  <w:style w:type="paragraph" w:customStyle="1" w:styleId="StyleBodyText2Bold">
    <w:name w:val="Style Body Text 2 + Bold"/>
    <w:basedOn w:val="Zkladntext2"/>
    <w:autoRedefine/>
    <w:rsid w:val="00445D3E"/>
    <w:pPr>
      <w:spacing w:before="120" w:after="120"/>
    </w:pPr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445D3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445D3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Zkladntext311pt">
    <w:name w:val="Základný text 3 + 11 pt"/>
    <w:aliases w:val="Automatická,Za:  0 pt"/>
    <w:basedOn w:val="Zkladntext3"/>
    <w:rsid w:val="00445D3E"/>
    <w:pPr>
      <w:tabs>
        <w:tab w:val="left" w:pos="5400"/>
      </w:tabs>
      <w:jc w:val="both"/>
    </w:pPr>
    <w:rPr>
      <w:rFonts w:cs="Arial"/>
      <w:sz w:val="22"/>
      <w:szCs w:val="24"/>
    </w:rPr>
  </w:style>
  <w:style w:type="paragraph" w:customStyle="1" w:styleId="is">
    <w:name w:val="is"/>
    <w:basedOn w:val="Normlny"/>
    <w:autoRedefine/>
    <w:rsid w:val="00445D3E"/>
    <w:pPr>
      <w:numPr>
        <w:numId w:val="42"/>
      </w:numPr>
      <w:tabs>
        <w:tab w:val="left" w:pos="3119"/>
      </w:tabs>
      <w:spacing w:before="100" w:after="0" w:line="240" w:lineRule="auto"/>
      <w:jc w:val="both"/>
    </w:pPr>
    <w:rPr>
      <w:rFonts w:ascii="Times New Roman" w:eastAsia="Arial Unicode MS" w:hAnsi="Times New Roman" w:cs="Times New Roman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445D3E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445D3E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445D3E"/>
    <w:pPr>
      <w:numPr>
        <w:numId w:val="43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character" w:customStyle="1" w:styleId="TextkomentraChar1">
    <w:name w:val="Text komentára Char1"/>
    <w:semiHidden/>
    <w:locked/>
    <w:rsid w:val="00445D3E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445D3E"/>
    <w:pPr>
      <w:numPr>
        <w:ilvl w:val="1"/>
        <w:numId w:val="44"/>
      </w:num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445D3E"/>
    <w:pPr>
      <w:keepNext/>
      <w:numPr>
        <w:numId w:val="44"/>
      </w:numPr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445D3E"/>
    <w:pPr>
      <w:numPr>
        <w:ilvl w:val="2"/>
        <w:numId w:val="44"/>
      </w:num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445D3E"/>
    <w:pPr>
      <w:numPr>
        <w:ilvl w:val="3"/>
        <w:numId w:val="44"/>
      </w:num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445D3E"/>
    <w:pPr>
      <w:numPr>
        <w:ilvl w:val="4"/>
        <w:numId w:val="44"/>
      </w:num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445D3E"/>
    <w:pPr>
      <w:numPr>
        <w:ilvl w:val="5"/>
        <w:numId w:val="44"/>
      </w:num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445D3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445D3E"/>
    <w:pPr>
      <w:widowControl w:val="0"/>
      <w:shd w:val="clear" w:color="auto" w:fill="FFFFFF"/>
      <w:spacing w:after="0" w:line="264" w:lineRule="exact"/>
      <w:ind w:hanging="2040"/>
    </w:pPr>
    <w:rPr>
      <w:rFonts w:ascii="Times New Roman" w:hAnsi="Times New Roman"/>
      <w:sz w:val="23"/>
      <w:szCs w:val="23"/>
    </w:rPr>
  </w:style>
  <w:style w:type="paragraph" w:customStyle="1" w:styleId="Style1">
    <w:name w:val="Style1"/>
    <w:basedOn w:val="Nadpis2"/>
    <w:link w:val="Style1Char"/>
    <w:qFormat/>
    <w:rsid w:val="00445D3E"/>
    <w:pPr>
      <w:keepLines/>
      <w:numPr>
        <w:ilvl w:val="1"/>
        <w:numId w:val="45"/>
      </w:numPr>
      <w:spacing w:before="200" w:afterLines="60" w:line="23" w:lineRule="atLeast"/>
    </w:pPr>
    <w:rPr>
      <w:rFonts w:ascii="Arial" w:hAnsi="Arial" w:cs="Arial"/>
      <w:noProof/>
      <w:color w:val="000000"/>
      <w:sz w:val="32"/>
      <w:lang w:eastAsia="en-US"/>
    </w:rPr>
  </w:style>
  <w:style w:type="character" w:customStyle="1" w:styleId="Level3Char">
    <w:name w:val="Level3 Char"/>
    <w:basedOn w:val="OdsekzoznamuChar"/>
    <w:link w:val="Level3"/>
    <w:locked/>
    <w:rsid w:val="00445D3E"/>
    <w:rPr>
      <w:rFonts w:ascii="Arial" w:eastAsia="Calibri" w:hAnsi="Arial" w:cs="Arial"/>
      <w:b/>
      <w:i/>
      <w:lang w:eastAsia="en-US"/>
    </w:rPr>
  </w:style>
  <w:style w:type="paragraph" w:customStyle="1" w:styleId="Level3">
    <w:name w:val="Level3"/>
    <w:basedOn w:val="Odsekzoznamu"/>
    <w:link w:val="Level3Char"/>
    <w:qFormat/>
    <w:rsid w:val="00445D3E"/>
    <w:pPr>
      <w:numPr>
        <w:ilvl w:val="2"/>
        <w:numId w:val="45"/>
      </w:numPr>
      <w:spacing w:afterLines="60" w:line="23" w:lineRule="atLeast"/>
      <w:jc w:val="both"/>
    </w:pPr>
    <w:rPr>
      <w:rFonts w:ascii="Arial" w:eastAsia="Calibri" w:hAnsi="Arial" w:cs="Arial"/>
      <w:b/>
      <w:i/>
      <w:lang w:eastAsia="en-US"/>
    </w:rPr>
  </w:style>
  <w:style w:type="paragraph" w:customStyle="1" w:styleId="Style2">
    <w:name w:val="Style2"/>
    <w:basedOn w:val="Odsekzoznamu"/>
    <w:next w:val="Nadpis4"/>
    <w:qFormat/>
    <w:rsid w:val="00445D3E"/>
    <w:pPr>
      <w:numPr>
        <w:ilvl w:val="3"/>
        <w:numId w:val="45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445D3E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445D3E"/>
    <w:rPr>
      <w:rFonts w:ascii="Arial" w:eastAsia="Times New Roman" w:hAnsi="Arial" w:cs="Arial"/>
      <w:b/>
      <w:bCs/>
      <w:noProof/>
      <w:color w:val="000000"/>
      <w:sz w:val="32"/>
      <w:szCs w:val="24"/>
    </w:rPr>
  </w:style>
  <w:style w:type="character" w:customStyle="1" w:styleId="Style1Char">
    <w:name w:val="Style1 Char"/>
    <w:basedOn w:val="Nadpis2Char"/>
    <w:link w:val="Style1"/>
    <w:rsid w:val="00445D3E"/>
    <w:rPr>
      <w:rFonts w:ascii="Arial" w:eastAsia="Times New Roman" w:hAnsi="Arial" w:cs="Arial"/>
      <w:b/>
      <w:bCs/>
      <w:noProof/>
      <w:color w:val="000000"/>
      <w:sz w:val="32"/>
      <w:szCs w:val="24"/>
      <w:lang w:eastAsia="en-US"/>
    </w:rPr>
  </w:style>
  <w:style w:type="character" w:customStyle="1" w:styleId="CharStyle17">
    <w:name w:val="Char Style 17"/>
    <w:basedOn w:val="Predvolenpsmoodseku"/>
    <w:uiPriority w:val="99"/>
    <w:rsid w:val="00445D3E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445D3E"/>
    <w:rPr>
      <w:i/>
      <w:iCs/>
    </w:rPr>
  </w:style>
  <w:style w:type="paragraph" w:customStyle="1" w:styleId="Zkladntext31">
    <w:name w:val="Základný text 31"/>
    <w:basedOn w:val="Normlny"/>
    <w:rsid w:val="00445D3E"/>
    <w:pPr>
      <w:suppressAutoHyphens/>
      <w:spacing w:after="0" w:line="240" w:lineRule="auto"/>
      <w:jc w:val="center"/>
    </w:pPr>
    <w:rPr>
      <w:rFonts w:ascii="Garamond" w:eastAsia="Times New Roman" w:hAnsi="Garamond" w:cs="Times New Roman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445D3E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Zstupntext">
    <w:name w:val="Placeholder Text"/>
    <w:basedOn w:val="Predvolenpsmoodseku"/>
    <w:uiPriority w:val="99"/>
    <w:semiHidden/>
    <w:rsid w:val="00445D3E"/>
    <w:rPr>
      <w:color w:val="808080"/>
    </w:rPr>
  </w:style>
  <w:style w:type="table" w:customStyle="1" w:styleId="Strednmrieka1zvraznenie21">
    <w:name w:val="Stredná mriežka 1 – zvýraznenie 21"/>
    <w:basedOn w:val="Normlnatabuka"/>
    <w:next w:val="Strednmrieka1zvraznenie2"/>
    <w:link w:val="Strednmrieka1zvraznenie2Char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Strednmrieka1zvraznenie2Char">
    <w:name w:val="Stredná mriežka 1 – zvýraznenie 2 Char"/>
    <w:link w:val="Strednmrieka1zvraznenie21"/>
    <w:uiPriority w:val="34"/>
    <w:semiHidden/>
    <w:locked/>
    <w:rsid w:val="00445D3E"/>
    <w:rPr>
      <w:lang w:eastAsia="en-US"/>
    </w:rPr>
  </w:style>
  <w:style w:type="character" w:customStyle="1" w:styleId="Nzov1">
    <w:name w:val="Názov1"/>
    <w:basedOn w:val="Predvolenpsmoodseku"/>
    <w:rsid w:val="00445D3E"/>
  </w:style>
  <w:style w:type="character" w:customStyle="1" w:styleId="code">
    <w:name w:val="code"/>
    <w:rsid w:val="00445D3E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445D3E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445D3E"/>
    <w:rPr>
      <w:rFonts w:ascii="Arial" w:eastAsia="Calibri" w:hAnsi="Arial" w:cs="Times New Roman"/>
      <w:sz w:val="24"/>
    </w:rPr>
  </w:style>
  <w:style w:type="character" w:customStyle="1" w:styleId="apple-converted-space">
    <w:name w:val="apple-converted-space"/>
    <w:basedOn w:val="Predvolenpsmoodseku"/>
    <w:uiPriority w:val="99"/>
    <w:rsid w:val="00445D3E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445D3E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445D3E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shd w:val="clear" w:color="auto" w:fill="FFFFFF"/>
    </w:rPr>
  </w:style>
  <w:style w:type="numbering" w:customStyle="1" w:styleId="Bezzoznamu11">
    <w:name w:val="Bez zoznamu11"/>
    <w:next w:val="Bezzoznamu"/>
    <w:uiPriority w:val="99"/>
    <w:semiHidden/>
    <w:unhideWhenUsed/>
    <w:rsid w:val="00445D3E"/>
  </w:style>
  <w:style w:type="table" w:customStyle="1" w:styleId="Mriekatabuky3">
    <w:name w:val="Mriežka tabuľky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445D3E"/>
  </w:style>
  <w:style w:type="table" w:customStyle="1" w:styleId="Mriekatabuky4">
    <w:name w:val="Mriežka tabuľky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45D3E"/>
    <w:pPr>
      <w:spacing w:after="0" w:line="240" w:lineRule="auto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45D3E"/>
    <w:rPr>
      <w:rFonts w:ascii="Consolas" w:eastAsia="Times New Roman" w:hAnsi="Consolas" w:cs="Times New Roman"/>
      <w:noProof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445D3E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445D3E"/>
    <w:rPr>
      <w:color w:val="2B579A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445D3E"/>
    <w:pPr>
      <w:widowControl w:val="0"/>
      <w:suppressAutoHyphens/>
      <w:spacing w:after="0" w:line="240" w:lineRule="auto"/>
      <w:ind w:left="360"/>
      <w:jc w:val="both"/>
    </w:pPr>
    <w:rPr>
      <w:rFonts w:ascii="Times New Roman" w:eastAsia="Arial" w:hAnsi="Times New Roman" w:cs="Times New Roman"/>
      <w:kern w:val="2"/>
      <w:sz w:val="24"/>
      <w:szCs w:val="24"/>
      <w:lang w:eastAsia="cs-CZ"/>
    </w:rPr>
  </w:style>
  <w:style w:type="paragraph" w:customStyle="1" w:styleId="zarkazkladnhotextu220">
    <w:name w:val="zarkazkladnhotextu22"/>
    <w:basedOn w:val="Normlny"/>
    <w:rsid w:val="00445D3E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numbering" w:customStyle="1" w:styleId="Bezzoznamu3">
    <w:name w:val="Bez zoznamu3"/>
    <w:next w:val="Bezzoznamu"/>
    <w:uiPriority w:val="99"/>
    <w:semiHidden/>
    <w:unhideWhenUsed/>
    <w:rsid w:val="00445D3E"/>
  </w:style>
  <w:style w:type="table" w:customStyle="1" w:styleId="Mriekatabuky51">
    <w:name w:val="Mriežka tabuľky5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445D3E"/>
    <w:pPr>
      <w:numPr>
        <w:numId w:val="32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445D3E"/>
  </w:style>
  <w:style w:type="table" w:customStyle="1" w:styleId="Mriekatabuky31">
    <w:name w:val="Mriežka tabuľky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445D3E"/>
  </w:style>
  <w:style w:type="table" w:customStyle="1" w:styleId="Mriekatabuky41">
    <w:name w:val="Mriežka tabuľky4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445D3E"/>
  </w:style>
  <w:style w:type="table" w:customStyle="1" w:styleId="Mriekatabuky6">
    <w:name w:val="Mriežka tabuľky6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445D3E"/>
  </w:style>
  <w:style w:type="table" w:customStyle="1" w:styleId="Mriekatabuky22">
    <w:name w:val="Mriežka tabuľky2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445D3E"/>
  </w:style>
  <w:style w:type="table" w:customStyle="1" w:styleId="Mriekatabuky32">
    <w:name w:val="Mriežka tabuľky3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445D3E"/>
  </w:style>
  <w:style w:type="table" w:customStyle="1" w:styleId="Mriekatabuky42">
    <w:name w:val="Mriežka tabuľky4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445D3E"/>
  </w:style>
  <w:style w:type="table" w:customStyle="1" w:styleId="Mriekatabuky211">
    <w:name w:val="Mriežka tabuľky21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1">
    <w:name w:val="Bez zoznamu1111"/>
    <w:next w:val="Bezzoznamu"/>
    <w:uiPriority w:val="99"/>
    <w:semiHidden/>
    <w:unhideWhenUsed/>
    <w:rsid w:val="00445D3E"/>
  </w:style>
  <w:style w:type="table" w:customStyle="1" w:styleId="Mriekatabuky311">
    <w:name w:val="Mriežka tabuľky3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445D3E"/>
  </w:style>
  <w:style w:type="table" w:customStyle="1" w:styleId="Mriekatabuky411">
    <w:name w:val="Mriežka tabuľky4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445D3E"/>
  </w:style>
  <w:style w:type="table" w:customStyle="1" w:styleId="Mriekatabuky7">
    <w:name w:val="Mriežka tabuľky7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445D3E"/>
  </w:style>
  <w:style w:type="table" w:customStyle="1" w:styleId="Mriekatabuky23">
    <w:name w:val="Mriežka tabuľky23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445D3E"/>
  </w:style>
  <w:style w:type="table" w:customStyle="1" w:styleId="Mriekatabuky33">
    <w:name w:val="Mriežka tabuľky3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445D3E"/>
  </w:style>
  <w:style w:type="table" w:customStyle="1" w:styleId="Mriekatabuky43">
    <w:name w:val="Mriežka tabuľky4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445D3E"/>
  </w:style>
  <w:style w:type="table" w:customStyle="1" w:styleId="Mriekatabuky52">
    <w:name w:val="Mriežka tabuľky5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445D3E"/>
  </w:style>
  <w:style w:type="table" w:customStyle="1" w:styleId="Mriekatabuky312">
    <w:name w:val="Mriežka tabuľky3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445D3E"/>
  </w:style>
  <w:style w:type="table" w:customStyle="1" w:styleId="Mriekatabuky412">
    <w:name w:val="Mriežka tabuľky4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445D3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45D3E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45D3E"/>
    <w:pPr>
      <w:widowControl w:val="0"/>
      <w:shd w:val="clear" w:color="auto" w:fill="FFFFFF"/>
      <w:spacing w:before="3420" w:after="0" w:line="206" w:lineRule="exact"/>
    </w:pPr>
    <w:rPr>
      <w:spacing w:val="10"/>
      <w:sz w:val="12"/>
      <w:szCs w:val="12"/>
    </w:rPr>
  </w:style>
  <w:style w:type="paragraph" w:customStyle="1" w:styleId="msonormal0">
    <w:name w:val="msonormal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6">
    <w:name w:val="font6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7">
    <w:name w:val="font7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font9">
    <w:name w:val="font9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5">
    <w:name w:val="xl95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i/>
      <w:iCs/>
      <w:color w:val="000000"/>
      <w:sz w:val="18"/>
      <w:szCs w:val="18"/>
    </w:rPr>
  </w:style>
  <w:style w:type="paragraph" w:customStyle="1" w:styleId="xl96">
    <w:name w:val="xl96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98">
    <w:name w:val="xl98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9">
    <w:name w:val="xl99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5">
    <w:name w:val="xl105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6">
    <w:name w:val="xl106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7">
    <w:name w:val="xl10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0">
    <w:name w:val="xl110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1">
    <w:name w:val="xl111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2">
    <w:name w:val="xl112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3">
    <w:name w:val="xl113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4">
    <w:name w:val="xl114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6">
    <w:name w:val="xl116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7">
    <w:name w:val="xl117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18">
    <w:name w:val="xl118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19">
    <w:name w:val="xl119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0">
    <w:name w:val="xl12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3">
    <w:name w:val="xl123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4">
    <w:name w:val="xl124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5">
    <w:name w:val="xl125"/>
    <w:basedOn w:val="Normlny"/>
    <w:rsid w:val="00445D3E"/>
    <w:pPr>
      <w:pBdr>
        <w:top w:val="dotted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6">
    <w:name w:val="xl126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7">
    <w:name w:val="xl127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8">
    <w:name w:val="xl128"/>
    <w:basedOn w:val="Normlny"/>
    <w:rsid w:val="00445D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9">
    <w:name w:val="xl129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0">
    <w:name w:val="xl130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1">
    <w:name w:val="xl131"/>
    <w:basedOn w:val="Normlny"/>
    <w:rsid w:val="00445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2">
    <w:name w:val="xl132"/>
    <w:basedOn w:val="Normlny"/>
    <w:rsid w:val="00445D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33">
    <w:name w:val="xl133"/>
    <w:basedOn w:val="Normlny"/>
    <w:rsid w:val="00445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34">
    <w:name w:val="xl134"/>
    <w:basedOn w:val="Normlny"/>
    <w:rsid w:val="00445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lny"/>
    <w:rsid w:val="00445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ny"/>
    <w:rsid w:val="00445D3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7">
    <w:name w:val="xl137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8">
    <w:name w:val="xl138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9">
    <w:name w:val="xl139"/>
    <w:basedOn w:val="Normlny"/>
    <w:rsid w:val="00445D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40">
    <w:name w:val="xl14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lny"/>
    <w:rsid w:val="00445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lny"/>
    <w:rsid w:val="00445D3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lny"/>
    <w:rsid w:val="00445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lny"/>
    <w:rsid w:val="00445D3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2">
    <w:name w:val="xl162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3">
    <w:name w:val="xl163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4">
    <w:name w:val="xl164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5">
    <w:name w:val="xl165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6">
    <w:name w:val="xl166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7">
    <w:name w:val="xl167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8">
    <w:name w:val="xl168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9">
    <w:name w:val="xl169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0">
    <w:name w:val="xl170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1">
    <w:name w:val="xl171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2">
    <w:name w:val="xl172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3">
    <w:name w:val="xl173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4">
    <w:name w:val="xl174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5">
    <w:name w:val="xl175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6">
    <w:name w:val="xl176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7">
    <w:name w:val="xl177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8">
    <w:name w:val="xl178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9">
    <w:name w:val="xl179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0">
    <w:name w:val="xl180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1">
    <w:name w:val="xl181"/>
    <w:basedOn w:val="Normlny"/>
    <w:rsid w:val="00445D3E"/>
    <w:pPr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2">
    <w:name w:val="xl182"/>
    <w:basedOn w:val="Normlny"/>
    <w:rsid w:val="00445D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3">
    <w:name w:val="xl183"/>
    <w:basedOn w:val="Normlny"/>
    <w:rsid w:val="00445D3E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4">
    <w:name w:val="xl184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5">
    <w:name w:val="xl185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6">
    <w:name w:val="xl186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7">
    <w:name w:val="xl187"/>
    <w:basedOn w:val="Normlny"/>
    <w:rsid w:val="00445D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88">
    <w:name w:val="xl188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89">
    <w:name w:val="xl189"/>
    <w:basedOn w:val="Normlny"/>
    <w:rsid w:val="00445D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90">
    <w:name w:val="xl190"/>
    <w:basedOn w:val="Normlny"/>
    <w:rsid w:val="00445D3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numbering" w:customStyle="1" w:styleId="Bezzoznamu6">
    <w:name w:val="Bez zoznamu6"/>
    <w:next w:val="Bezzoznamu"/>
    <w:uiPriority w:val="99"/>
    <w:semiHidden/>
    <w:unhideWhenUsed/>
    <w:rsid w:val="00445D3E"/>
  </w:style>
  <w:style w:type="table" w:customStyle="1" w:styleId="Mriekatabuky8">
    <w:name w:val="Mriežka tabuľky8"/>
    <w:basedOn w:val="Normlnatabuka"/>
    <w:next w:val="Mriekatabuky"/>
    <w:uiPriority w:val="3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4">
    <w:name w:val="Štýl24"/>
    <w:uiPriority w:val="99"/>
    <w:rsid w:val="00445D3E"/>
  </w:style>
  <w:style w:type="table" w:customStyle="1" w:styleId="Mriekatabuky24">
    <w:name w:val="Mriežka tabuľky24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4">
    <w:name w:val="Stredná mriežka 1 – zvýraznenie 24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riekatabuky14">
    <w:name w:val="Mriežka tabuľky1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4">
    <w:name w:val="Bez zoznamu14"/>
    <w:next w:val="Bezzoznamu"/>
    <w:uiPriority w:val="99"/>
    <w:semiHidden/>
    <w:unhideWhenUsed/>
    <w:rsid w:val="00445D3E"/>
  </w:style>
  <w:style w:type="table" w:customStyle="1" w:styleId="Mriekatabuky34">
    <w:name w:val="Mriežka tabuľky3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4">
    <w:name w:val="Bez zoznamu24"/>
    <w:next w:val="Bezzoznamu"/>
    <w:uiPriority w:val="99"/>
    <w:semiHidden/>
    <w:unhideWhenUsed/>
    <w:rsid w:val="00445D3E"/>
  </w:style>
  <w:style w:type="table" w:customStyle="1" w:styleId="Mriekatabuky44">
    <w:name w:val="Mriežka tabuľky4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3">
    <w:name w:val="Bez zoznamu33"/>
    <w:next w:val="Bezzoznamu"/>
    <w:uiPriority w:val="99"/>
    <w:semiHidden/>
    <w:unhideWhenUsed/>
    <w:rsid w:val="00445D3E"/>
  </w:style>
  <w:style w:type="table" w:customStyle="1" w:styleId="Mriekatabuky53">
    <w:name w:val="Mriežka tabuľky53"/>
    <w:basedOn w:val="Normlnatabuka"/>
    <w:next w:val="Mriekatabuky"/>
    <w:uiPriority w:val="3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1">
    <w:name w:val="Štýl211"/>
    <w:uiPriority w:val="99"/>
    <w:rsid w:val="00445D3E"/>
  </w:style>
  <w:style w:type="table" w:customStyle="1" w:styleId="Mriekatabuky213">
    <w:name w:val="Mriežka tabuľky213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3">
    <w:name w:val="Stredná mriežka 1 – zvýraznenie 213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riekatabuky113">
    <w:name w:val="Mriežka tabuľky1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3">
    <w:name w:val="Bez zoznamu113"/>
    <w:next w:val="Bezzoznamu"/>
    <w:uiPriority w:val="99"/>
    <w:semiHidden/>
    <w:unhideWhenUsed/>
    <w:rsid w:val="00445D3E"/>
  </w:style>
  <w:style w:type="table" w:customStyle="1" w:styleId="Mriekatabuky313">
    <w:name w:val="Mriežka tabuľky3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3">
    <w:name w:val="Bez zoznamu213"/>
    <w:next w:val="Bezzoznamu"/>
    <w:uiPriority w:val="99"/>
    <w:semiHidden/>
    <w:unhideWhenUsed/>
    <w:rsid w:val="00445D3E"/>
  </w:style>
  <w:style w:type="table" w:customStyle="1" w:styleId="Mriekatabuky413">
    <w:name w:val="Mriežka tabuľky4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1">
    <w:name w:val="Bez zoznamu41"/>
    <w:next w:val="Bezzoznamu"/>
    <w:uiPriority w:val="99"/>
    <w:semiHidden/>
    <w:unhideWhenUsed/>
    <w:rsid w:val="00445D3E"/>
  </w:style>
  <w:style w:type="table" w:customStyle="1" w:styleId="Mriekatabuky61">
    <w:name w:val="Mriežka tabuľky6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1">
    <w:name w:val="Štýl221"/>
    <w:uiPriority w:val="99"/>
    <w:rsid w:val="00445D3E"/>
  </w:style>
  <w:style w:type="table" w:customStyle="1" w:styleId="Mriekatabuky221">
    <w:name w:val="Mriežka tabuľky2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1">
    <w:name w:val="Stredná mriežka 1 – zvýraznenie 22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1">
    <w:name w:val="Mriežka tabuľky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1">
    <w:name w:val="Bez zoznamu121"/>
    <w:next w:val="Bezzoznamu"/>
    <w:uiPriority w:val="99"/>
    <w:semiHidden/>
    <w:unhideWhenUsed/>
    <w:rsid w:val="00445D3E"/>
  </w:style>
  <w:style w:type="table" w:customStyle="1" w:styleId="Mriekatabuky321">
    <w:name w:val="Mriežka tabuľky3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1">
    <w:name w:val="Bez zoznamu221"/>
    <w:next w:val="Bezzoznamu"/>
    <w:uiPriority w:val="99"/>
    <w:semiHidden/>
    <w:unhideWhenUsed/>
    <w:rsid w:val="00445D3E"/>
  </w:style>
  <w:style w:type="table" w:customStyle="1" w:styleId="Mriekatabuky421">
    <w:name w:val="Mriežka tabuľky4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1">
    <w:name w:val="Bez zoznamu311"/>
    <w:next w:val="Bezzoznamu"/>
    <w:uiPriority w:val="99"/>
    <w:semiHidden/>
    <w:unhideWhenUsed/>
    <w:rsid w:val="00445D3E"/>
  </w:style>
  <w:style w:type="table" w:customStyle="1" w:styleId="Mriekatabuky511">
    <w:name w:val="Mriežka tabuľky5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1">
    <w:name w:val="Mriežka tabuľky211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1">
    <w:name w:val="Stredná mriežka 1 – zvýraznenie 211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1">
    <w:name w:val="Mriežka tabuľky1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11">
    <w:name w:val="Bez zoznamu11111"/>
    <w:next w:val="Bezzoznamu"/>
    <w:uiPriority w:val="99"/>
    <w:semiHidden/>
    <w:unhideWhenUsed/>
    <w:rsid w:val="00445D3E"/>
  </w:style>
  <w:style w:type="table" w:customStyle="1" w:styleId="Mriekatabuky3111">
    <w:name w:val="Mriežka tabuľky3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1">
    <w:name w:val="Bez zoznamu2111"/>
    <w:next w:val="Bezzoznamu"/>
    <w:uiPriority w:val="99"/>
    <w:semiHidden/>
    <w:unhideWhenUsed/>
    <w:rsid w:val="00445D3E"/>
  </w:style>
  <w:style w:type="table" w:customStyle="1" w:styleId="Mriekatabuky4111">
    <w:name w:val="Mriežka tabuľky4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1">
    <w:name w:val="Bez zoznamu51"/>
    <w:next w:val="Bezzoznamu"/>
    <w:uiPriority w:val="99"/>
    <w:semiHidden/>
    <w:unhideWhenUsed/>
    <w:rsid w:val="00445D3E"/>
  </w:style>
  <w:style w:type="table" w:customStyle="1" w:styleId="Mriekatabuky71">
    <w:name w:val="Mriežka tabuľky7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1">
    <w:name w:val="Štýl231"/>
    <w:uiPriority w:val="99"/>
    <w:rsid w:val="00445D3E"/>
  </w:style>
  <w:style w:type="table" w:customStyle="1" w:styleId="Mriekatabuky231">
    <w:name w:val="Mriežka tabuľky23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1">
    <w:name w:val="Stredná mriežka 1 – zvýraznenie 23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1">
    <w:name w:val="Mriežka tabuľky1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1">
    <w:name w:val="Bez zoznamu131"/>
    <w:next w:val="Bezzoznamu"/>
    <w:uiPriority w:val="99"/>
    <w:semiHidden/>
    <w:unhideWhenUsed/>
    <w:rsid w:val="00445D3E"/>
  </w:style>
  <w:style w:type="table" w:customStyle="1" w:styleId="Mriekatabuky331">
    <w:name w:val="Mriežka tabuľky3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1">
    <w:name w:val="Bez zoznamu231"/>
    <w:next w:val="Bezzoznamu"/>
    <w:uiPriority w:val="99"/>
    <w:semiHidden/>
    <w:unhideWhenUsed/>
    <w:rsid w:val="00445D3E"/>
  </w:style>
  <w:style w:type="table" w:customStyle="1" w:styleId="Mriekatabuky431">
    <w:name w:val="Mriežka tabuľky4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1">
    <w:name w:val="Bez zoznamu321"/>
    <w:next w:val="Bezzoznamu"/>
    <w:uiPriority w:val="99"/>
    <w:semiHidden/>
    <w:unhideWhenUsed/>
    <w:rsid w:val="00445D3E"/>
  </w:style>
  <w:style w:type="table" w:customStyle="1" w:styleId="Mriekatabuky521">
    <w:name w:val="Mriežka tabuľky5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1">
    <w:name w:val="Mriežka tabuľky21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1">
    <w:name w:val="Stredná mriežka 1 – zvýraznenie 212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1">
    <w:name w:val="Mriežka tabuľky1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1">
    <w:name w:val="Bez zoznamu1121"/>
    <w:next w:val="Bezzoznamu"/>
    <w:uiPriority w:val="99"/>
    <w:semiHidden/>
    <w:unhideWhenUsed/>
    <w:rsid w:val="00445D3E"/>
  </w:style>
  <w:style w:type="table" w:customStyle="1" w:styleId="Mriekatabuky3121">
    <w:name w:val="Mriežka tabuľky3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1">
    <w:name w:val="Bez zoznamu2121"/>
    <w:next w:val="Bezzoznamu"/>
    <w:uiPriority w:val="99"/>
    <w:semiHidden/>
    <w:unhideWhenUsed/>
    <w:rsid w:val="00445D3E"/>
  </w:style>
  <w:style w:type="table" w:customStyle="1" w:styleId="Mriekatabuky4121">
    <w:name w:val="Mriežka tabuľky4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1">
    <w:name w:val="xl191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i/>
      <w:iCs/>
      <w:sz w:val="20"/>
      <w:szCs w:val="20"/>
    </w:rPr>
  </w:style>
  <w:style w:type="paragraph" w:customStyle="1" w:styleId="xl192">
    <w:name w:val="xl192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93">
    <w:name w:val="xl193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table" w:styleId="Strednmrieka1zvraznenie2">
    <w:name w:val="Medium Grid 1 Accent 2"/>
    <w:basedOn w:val="Normlnatabuka"/>
    <w:uiPriority w:val="67"/>
    <w:semiHidden/>
    <w:unhideWhenUsed/>
    <w:rsid w:val="00445D3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87604"/>
    <w:rPr>
      <w:color w:val="605E5C"/>
      <w:shd w:val="clear" w:color="auto" w:fill="E1DFDD"/>
    </w:rPr>
  </w:style>
  <w:style w:type="paragraph" w:customStyle="1" w:styleId="xl194">
    <w:name w:val="xl194"/>
    <w:basedOn w:val="Normlny"/>
    <w:rsid w:val="007F2BF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lny"/>
    <w:rsid w:val="007F2B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lny"/>
    <w:rsid w:val="007F2B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lny"/>
    <w:rsid w:val="007F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8">
    <w:name w:val="xl198"/>
    <w:basedOn w:val="Normlny"/>
    <w:rsid w:val="007F2B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99">
    <w:name w:val="xl199"/>
    <w:basedOn w:val="Normlny"/>
    <w:rsid w:val="007F2B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200">
    <w:name w:val="xl200"/>
    <w:basedOn w:val="Normlny"/>
    <w:rsid w:val="007F2BF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1">
    <w:name w:val="xl201"/>
    <w:basedOn w:val="Normlny"/>
    <w:rsid w:val="007F2BF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2">
    <w:name w:val="xl202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3">
    <w:name w:val="xl203"/>
    <w:basedOn w:val="Normlny"/>
    <w:rsid w:val="007F2BF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4">
    <w:name w:val="xl204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5">
    <w:name w:val="xl205"/>
    <w:basedOn w:val="Normlny"/>
    <w:rsid w:val="007F2BF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6">
    <w:name w:val="xl206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7">
    <w:name w:val="xl207"/>
    <w:basedOn w:val="Normlny"/>
    <w:rsid w:val="007F2BFE"/>
    <w:pPr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8">
    <w:name w:val="xl208"/>
    <w:basedOn w:val="Normlny"/>
    <w:rsid w:val="007F2BF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09">
    <w:name w:val="xl209"/>
    <w:basedOn w:val="Normlny"/>
    <w:rsid w:val="007F2BFE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0">
    <w:name w:val="xl210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1">
    <w:name w:val="xl211"/>
    <w:basedOn w:val="Normlny"/>
    <w:rsid w:val="007F2BF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2">
    <w:name w:val="xl212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3">
    <w:name w:val="xl213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4">
    <w:name w:val="xl214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5">
    <w:name w:val="xl215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6">
    <w:name w:val="xl216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17">
    <w:name w:val="xl217"/>
    <w:basedOn w:val="Normlny"/>
    <w:rsid w:val="007F2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lny"/>
    <w:rsid w:val="007F2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lny"/>
    <w:rsid w:val="007F2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lny"/>
    <w:rsid w:val="007F2BF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lny"/>
    <w:rsid w:val="007F2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lny"/>
    <w:rsid w:val="007F2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lny"/>
    <w:rsid w:val="007F2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lny"/>
    <w:rsid w:val="007F2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lny"/>
    <w:rsid w:val="007F2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lny"/>
    <w:rsid w:val="007F2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28">
    <w:name w:val="xl228"/>
    <w:basedOn w:val="Normlny"/>
    <w:rsid w:val="007F2BF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29">
    <w:name w:val="xl229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30">
    <w:name w:val="xl230"/>
    <w:basedOn w:val="Normlny"/>
    <w:rsid w:val="007F2BF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31">
    <w:name w:val="xl231"/>
    <w:basedOn w:val="Normlny"/>
    <w:rsid w:val="007F2BF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32">
    <w:name w:val="xl232"/>
    <w:basedOn w:val="Normlny"/>
    <w:rsid w:val="007F2BF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233">
    <w:name w:val="xl233"/>
    <w:basedOn w:val="Normlny"/>
    <w:rsid w:val="007F2BF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lny"/>
    <w:rsid w:val="007F2BF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lny"/>
    <w:rsid w:val="007F2B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lny"/>
    <w:rsid w:val="007F2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lny"/>
    <w:rsid w:val="007F2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lny"/>
    <w:rsid w:val="007F2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A964-4440-4B86-BD59-F05E403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12822</Words>
  <Characters>73090</Characters>
  <Application>Microsoft Office Word</Application>
  <DocSecurity>0</DocSecurity>
  <Lines>609</Lines>
  <Paragraphs>171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85741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Jarabicová Andrea</cp:lastModifiedBy>
  <cp:revision>6</cp:revision>
  <cp:lastPrinted>2021-07-16T07:58:00Z</cp:lastPrinted>
  <dcterms:created xsi:type="dcterms:W3CDTF">2024-03-12T14:27:00Z</dcterms:created>
  <dcterms:modified xsi:type="dcterms:W3CDTF">2024-03-12T15:18:00Z</dcterms:modified>
</cp:coreProperties>
</file>