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96008" w14:textId="77777777" w:rsidR="00942C38" w:rsidRDefault="00942C38" w:rsidP="00015DFC">
      <w:pPr>
        <w:rPr>
          <w:rFonts w:ascii="Times New Roman" w:hAnsi="Times New Roman" w:cs="Times New Roman"/>
        </w:rPr>
      </w:pPr>
      <w:r w:rsidRPr="00942C38">
        <w:rPr>
          <w:rFonts w:ascii="Times New Roman" w:hAnsi="Times New Roman" w:cs="Times New Roman"/>
        </w:rPr>
        <w:t>Spis č.: MK/A/2019/......................</w:t>
      </w:r>
    </w:p>
    <w:p w14:paraId="4F65E3FA" w14:textId="77777777" w:rsidR="00015DFC" w:rsidRPr="00015DFC" w:rsidRDefault="00015DFC" w:rsidP="00015DFC">
      <w:pPr>
        <w:rPr>
          <w:rFonts w:ascii="Times New Roman" w:eastAsia="Times New Roman" w:hAnsi="Times New Roman" w:cs="Times New Roman"/>
          <w:sz w:val="24"/>
          <w:szCs w:val="24"/>
          <w:lang w:eastAsia="sk-SK"/>
        </w:rPr>
      </w:pPr>
      <w:r w:rsidRPr="00015DFC">
        <w:rPr>
          <w:rFonts w:ascii="Times New Roman" w:eastAsia="Times New Roman" w:hAnsi="Times New Roman" w:cs="Times New Roman"/>
          <w:sz w:val="24"/>
          <w:szCs w:val="24"/>
          <w:lang w:eastAsia="sk-SK"/>
        </w:rPr>
        <w:t>Príloha č. 1 k zmluve o dielo č.:</w:t>
      </w:r>
      <w:r>
        <w:rPr>
          <w:rFonts w:ascii="Times New Roman" w:eastAsia="Times New Roman" w:hAnsi="Times New Roman" w:cs="Times New Roman"/>
          <w:sz w:val="24"/>
          <w:szCs w:val="24"/>
          <w:lang w:eastAsia="sk-SK"/>
        </w:rPr>
        <w:t xml:space="preserve"> </w:t>
      </w:r>
      <w:r w:rsidRPr="00015DFC">
        <w:rPr>
          <w:rFonts w:ascii="Times New Roman" w:eastAsia="Times New Roman" w:hAnsi="Times New Roman" w:cs="Times New Roman"/>
          <w:sz w:val="24"/>
          <w:szCs w:val="24"/>
          <w:lang w:eastAsia="sk-SK"/>
        </w:rPr>
        <w:t>...........................</w:t>
      </w:r>
    </w:p>
    <w:p w14:paraId="12E7DC31" w14:textId="77777777" w:rsidR="00015DFC" w:rsidRPr="005D2062" w:rsidRDefault="00015DFC" w:rsidP="00D35F52">
      <w:pPr>
        <w:pStyle w:val="Hlavika"/>
        <w:rPr>
          <w:rFonts w:ascii="Times New Roman" w:hAnsi="Times New Roman" w:cs="Times New Roman"/>
        </w:rPr>
      </w:pPr>
    </w:p>
    <w:p w14:paraId="63F70CA1" w14:textId="77777777" w:rsidR="00D35F52" w:rsidRPr="005D2062" w:rsidRDefault="00D35F52" w:rsidP="00D35F52">
      <w:pPr>
        <w:pStyle w:val="Hlavika"/>
        <w:rPr>
          <w:rFonts w:ascii="Times New Roman" w:hAnsi="Times New Roman" w:cs="Times New Roman"/>
        </w:rPr>
      </w:pPr>
    </w:p>
    <w:p w14:paraId="17AC6B9C" w14:textId="77777777" w:rsidR="00064B06" w:rsidRPr="005D2062" w:rsidRDefault="00064B06" w:rsidP="00064B06">
      <w:pPr>
        <w:jc w:val="center"/>
        <w:outlineLvl w:val="0"/>
        <w:rPr>
          <w:rFonts w:ascii="Times New Roman" w:hAnsi="Times New Roman" w:cs="Times New Roman"/>
          <w:b/>
          <w:sz w:val="28"/>
          <w:szCs w:val="28"/>
        </w:rPr>
      </w:pPr>
      <w:bookmarkStart w:id="0" w:name="_Hlk21507095"/>
      <w:r w:rsidRPr="005D2062">
        <w:rPr>
          <w:rFonts w:ascii="Times New Roman" w:hAnsi="Times New Roman" w:cs="Times New Roman"/>
          <w:b/>
          <w:sz w:val="28"/>
          <w:szCs w:val="28"/>
        </w:rPr>
        <w:t>Opis</w:t>
      </w:r>
      <w:r w:rsidR="006868EA" w:rsidRPr="005D2062">
        <w:rPr>
          <w:rFonts w:ascii="Times New Roman" w:hAnsi="Times New Roman" w:cs="Times New Roman"/>
          <w:b/>
          <w:sz w:val="28"/>
          <w:szCs w:val="28"/>
        </w:rPr>
        <w:t xml:space="preserve"> predmetu zákazky  </w:t>
      </w:r>
    </w:p>
    <w:p w14:paraId="4CA90175" w14:textId="77777777" w:rsidR="00112FAC" w:rsidRPr="005D2062" w:rsidRDefault="00112FAC" w:rsidP="00106DD6">
      <w:pPr>
        <w:spacing w:line="240" w:lineRule="auto"/>
        <w:jc w:val="center"/>
        <w:outlineLvl w:val="0"/>
        <w:rPr>
          <w:rFonts w:ascii="Times New Roman" w:hAnsi="Times New Roman" w:cs="Times New Roman"/>
          <w:b/>
          <w:sz w:val="24"/>
          <w:szCs w:val="24"/>
        </w:rPr>
      </w:pPr>
      <w:bookmarkStart w:id="1" w:name="_Hlk22098362"/>
      <w:bookmarkStart w:id="2" w:name="_GoBack"/>
      <w:bookmarkEnd w:id="0"/>
      <w:r w:rsidRPr="005D2062">
        <w:rPr>
          <w:rFonts w:ascii="Times New Roman" w:hAnsi="Times New Roman" w:cs="Times New Roman"/>
          <w:b/>
          <w:sz w:val="24"/>
          <w:szCs w:val="24"/>
        </w:rPr>
        <w:t xml:space="preserve">Stavebné práce – </w:t>
      </w:r>
      <w:r w:rsidR="007A61F4" w:rsidRPr="005D2062">
        <w:rPr>
          <w:rFonts w:ascii="Times New Roman" w:hAnsi="Times New Roman" w:cs="Times New Roman"/>
          <w:b/>
          <w:sz w:val="24"/>
          <w:szCs w:val="24"/>
        </w:rPr>
        <w:t>stavebné úpravy existujúcej komunikácie</w:t>
      </w:r>
    </w:p>
    <w:p w14:paraId="0AA9D1C7" w14:textId="77777777" w:rsidR="007A61F4" w:rsidRPr="005D2062" w:rsidRDefault="00374B33" w:rsidP="00106DD6">
      <w:pPr>
        <w:spacing w:line="240" w:lineRule="auto"/>
        <w:jc w:val="center"/>
        <w:outlineLvl w:val="0"/>
        <w:rPr>
          <w:rFonts w:ascii="Times New Roman" w:eastAsia="Times New Roman" w:hAnsi="Times New Roman" w:cs="Times New Roman"/>
          <w:b/>
          <w:sz w:val="24"/>
          <w:szCs w:val="24"/>
          <w:lang w:eastAsia="ar-SA"/>
        </w:rPr>
      </w:pPr>
      <w:r w:rsidRPr="005D2062">
        <w:rPr>
          <w:rFonts w:ascii="Times New Roman" w:hAnsi="Times New Roman" w:cs="Times New Roman"/>
          <w:b/>
          <w:sz w:val="24"/>
          <w:szCs w:val="24"/>
        </w:rPr>
        <w:t>„</w:t>
      </w:r>
      <w:r w:rsidR="007A61F4" w:rsidRPr="005D2062">
        <w:rPr>
          <w:rFonts w:ascii="Times New Roman" w:eastAsia="Times New Roman" w:hAnsi="Times New Roman" w:cs="Times New Roman"/>
          <w:b/>
          <w:sz w:val="24"/>
          <w:szCs w:val="24"/>
          <w:lang w:eastAsia="ar-SA"/>
        </w:rPr>
        <w:t>Združený chodník pre peších a cyklistov v úseku</w:t>
      </w:r>
    </w:p>
    <w:p w14:paraId="2FE184D4" w14:textId="77777777" w:rsidR="00592CF1" w:rsidRPr="005D2062" w:rsidRDefault="007A61F4" w:rsidP="00106DD6">
      <w:pPr>
        <w:spacing w:line="240" w:lineRule="auto"/>
        <w:jc w:val="center"/>
        <w:outlineLvl w:val="0"/>
        <w:rPr>
          <w:rFonts w:ascii="Times New Roman" w:eastAsia="Times New Roman" w:hAnsi="Times New Roman" w:cs="Times New Roman"/>
          <w:b/>
          <w:sz w:val="24"/>
          <w:szCs w:val="24"/>
          <w:lang w:eastAsia="ar-SA"/>
        </w:rPr>
      </w:pPr>
      <w:r w:rsidRPr="005D2062">
        <w:rPr>
          <w:rFonts w:ascii="Times New Roman" w:eastAsia="Times New Roman" w:hAnsi="Times New Roman" w:cs="Times New Roman"/>
          <w:b/>
          <w:sz w:val="24"/>
          <w:szCs w:val="24"/>
          <w:lang w:eastAsia="ar-SA"/>
        </w:rPr>
        <w:t>Ladožská – Rovníková - Golianova</w:t>
      </w:r>
      <w:r w:rsidR="00F22F44" w:rsidRPr="005D2062">
        <w:rPr>
          <w:rFonts w:ascii="Times New Roman" w:eastAsia="Times New Roman" w:hAnsi="Times New Roman" w:cs="Times New Roman"/>
          <w:b/>
          <w:sz w:val="24"/>
          <w:szCs w:val="24"/>
          <w:lang w:eastAsia="ar-SA"/>
        </w:rPr>
        <w:t>“</w:t>
      </w:r>
      <w:r w:rsidR="009704A4" w:rsidRPr="005D2062">
        <w:rPr>
          <w:rFonts w:ascii="Times New Roman" w:eastAsia="Times New Roman" w:hAnsi="Times New Roman" w:cs="Times New Roman"/>
          <w:b/>
          <w:sz w:val="24"/>
          <w:szCs w:val="24"/>
          <w:lang w:eastAsia="ar-SA"/>
        </w:rPr>
        <w:t xml:space="preserve"> </w:t>
      </w:r>
    </w:p>
    <w:bookmarkEnd w:id="1"/>
    <w:bookmarkEnd w:id="2"/>
    <w:p w14:paraId="79B18211" w14:textId="77777777" w:rsidR="001A56C6" w:rsidRPr="005D2062" w:rsidRDefault="00D35468" w:rsidP="00CF513B">
      <w:pPr>
        <w:pStyle w:val="Normlnywebov"/>
        <w:contextualSpacing/>
        <w:jc w:val="both"/>
        <w:rPr>
          <w:b/>
          <w:u w:val="single"/>
        </w:rPr>
      </w:pPr>
      <w:r w:rsidRPr="005D2062">
        <w:rPr>
          <w:b/>
          <w:u w:val="single"/>
        </w:rPr>
        <w:t>Špecifikácia diela:</w:t>
      </w:r>
    </w:p>
    <w:p w14:paraId="29D7CA33" w14:textId="77777777" w:rsidR="009B2F9C" w:rsidRPr="005D2062" w:rsidRDefault="009B2F9C" w:rsidP="00CF513B">
      <w:pPr>
        <w:pStyle w:val="Normlnywebov"/>
        <w:contextualSpacing/>
        <w:jc w:val="both"/>
        <w:rPr>
          <w:rFonts w:eastAsia="Times-Roman"/>
          <w:b/>
          <w:color w:val="000000"/>
        </w:rPr>
      </w:pPr>
    </w:p>
    <w:p w14:paraId="5674E277" w14:textId="77777777" w:rsidR="0081494F" w:rsidRPr="005D2062" w:rsidRDefault="00DB675E" w:rsidP="00C501CF">
      <w:pPr>
        <w:pStyle w:val="Normlnywebov"/>
        <w:ind w:firstLine="708"/>
        <w:contextualSpacing/>
        <w:jc w:val="both"/>
      </w:pPr>
      <w:r w:rsidRPr="005D2062">
        <w:t>Predmetom diela je z</w:t>
      </w:r>
      <w:r w:rsidR="00734E18" w:rsidRPr="005D2062">
        <w:t>hotovenie stavby</w:t>
      </w:r>
      <w:r w:rsidR="00EA3CA8" w:rsidRPr="005D2062">
        <w:t xml:space="preserve"> </w:t>
      </w:r>
      <w:r w:rsidR="00EA3CA8" w:rsidRPr="005D2062">
        <w:rPr>
          <w:rFonts w:eastAsia="Calibri"/>
        </w:rPr>
        <w:t>(stavebné úpravy):</w:t>
      </w:r>
      <w:r w:rsidR="00EA3CA8" w:rsidRPr="005D2062">
        <w:rPr>
          <w:rFonts w:eastAsia="Calibri"/>
          <w:b/>
        </w:rPr>
        <w:t xml:space="preserve"> </w:t>
      </w:r>
      <w:r w:rsidR="00EA3CA8" w:rsidRPr="005D2062">
        <w:rPr>
          <w:rFonts w:eastAsia="Calibri"/>
        </w:rPr>
        <w:t>„Združený chodník pre peších a cyklistov v úseku Ladožská - Rovníková - Golianova</w:t>
      </w:r>
      <w:r w:rsidR="00873285" w:rsidRPr="005D2062">
        <w:t>“</w:t>
      </w:r>
      <w:r w:rsidR="00FF73C0" w:rsidRPr="005D2062">
        <w:t xml:space="preserve"> podľa projektovej dokumentácie a výkazu výmer</w:t>
      </w:r>
      <w:r w:rsidR="00FD7EE2" w:rsidRPr="005D2062">
        <w:t>.</w:t>
      </w:r>
      <w:r w:rsidRPr="005D2062">
        <w:t xml:space="preserve"> </w:t>
      </w:r>
      <w:r w:rsidR="007F194A" w:rsidRPr="005D2062">
        <w:t>Ide o </w:t>
      </w:r>
      <w:r w:rsidR="00F76E4E" w:rsidRPr="005D2062">
        <w:t xml:space="preserve">cyklistickú komunikáciu, ktorá je podľa STN 73 6110 zaradená do funkčnej </w:t>
      </w:r>
      <w:r w:rsidR="005C0C69" w:rsidRPr="005D2062">
        <w:t>triedy D2/D3, kategórie 5,0/20</w:t>
      </w:r>
      <w:r w:rsidR="00F76E4E" w:rsidRPr="005D2062">
        <w:t>. Technické parametre sú stanovené v súlade s predpisom „Technické podmienky – navrhovanie cyklistickej infra</w:t>
      </w:r>
      <w:r w:rsidR="00EA3CA8" w:rsidRPr="005D2062">
        <w:t xml:space="preserve">štruktúry </w:t>
      </w:r>
      <w:r w:rsidR="00F76E4E" w:rsidRPr="005D2062">
        <w:t xml:space="preserve">TP </w:t>
      </w:r>
      <w:r w:rsidR="00EA3CA8" w:rsidRPr="005D2062">
        <w:t xml:space="preserve">085 (pôvodne označované ako </w:t>
      </w:r>
      <w:r w:rsidR="00F76E4E" w:rsidRPr="005D2062">
        <w:t xml:space="preserve">07/2014) a podľa technických požiadaviek na cyklomagistrálu Eurovelo stanovených Európskou cyklistickou federáciou. Pri navrhovaní boli dodržané všetky stavebno-technické prvky v zmysle platných noriem pre projektovanie miestnych komunikácií a križovatiek (STN 73 6110, STN 73 6102). </w:t>
      </w:r>
    </w:p>
    <w:p w14:paraId="5D20C433" w14:textId="77777777" w:rsidR="009B2F9C" w:rsidRPr="005D2062" w:rsidRDefault="00DB675E" w:rsidP="0080613E">
      <w:pPr>
        <w:pStyle w:val="Normlnywebov"/>
        <w:ind w:firstLine="708"/>
        <w:contextualSpacing/>
        <w:jc w:val="both"/>
      </w:pPr>
      <w:r w:rsidRPr="005D2062">
        <w:t>Navrhovaná cyklistická komunikácia je umiestnená v meste Košice, mestskej časti Nad jazerom</w:t>
      </w:r>
      <w:r w:rsidR="005572BB" w:rsidRPr="005D2062">
        <w:t xml:space="preserve"> a Krásna</w:t>
      </w:r>
      <w:r w:rsidRPr="005D2062">
        <w:t>. Vedie po pravom brehu rieky Hornád od konc</w:t>
      </w:r>
      <w:r w:rsidR="002C1814" w:rsidRPr="005D2062">
        <w:t xml:space="preserve">a Ladožskej ulice po lávku cez rieku Hornád na </w:t>
      </w:r>
      <w:proofErr w:type="spellStart"/>
      <w:r w:rsidR="002C1814" w:rsidRPr="005D2062">
        <w:t>Golianovej</w:t>
      </w:r>
      <w:proofErr w:type="spellEnd"/>
      <w:r w:rsidR="002C1814" w:rsidRPr="005D2062">
        <w:t xml:space="preserve"> ulici</w:t>
      </w:r>
      <w:r w:rsidRPr="005D2062">
        <w:t>.</w:t>
      </w:r>
      <w:r w:rsidR="0080613E" w:rsidRPr="005D2062">
        <w:t xml:space="preserve"> Z hľadiska charakteru stavby ide o dva rozdielne úseky. Na prvom úseku od Ladožskej po Rovníkovú ulicu sa jedná o stavebné úpravy pôvodného pešieho chodníka na združený ale prevádzkovo delený chodník pre peších a cyklistov. V druhom úseku od Rovníkovej po Golianovu ulicu ide o zmenu charakteru existujúcich peších a automobilových komunikácií na združené komunikácie s cyklistickou dopravou zmenou a doplnením dopravného značenia.</w:t>
      </w:r>
    </w:p>
    <w:p w14:paraId="4D13B19E" w14:textId="77777777" w:rsidR="00395713" w:rsidRPr="005D2062" w:rsidRDefault="00B37152" w:rsidP="00C501CF">
      <w:pPr>
        <w:pStyle w:val="Normlnywebov"/>
        <w:ind w:firstLine="708"/>
        <w:contextualSpacing/>
        <w:jc w:val="both"/>
      </w:pPr>
      <w:r w:rsidRPr="005D2062">
        <w:t xml:space="preserve">Stavba je povolená na základe vydaného </w:t>
      </w:r>
      <w:r w:rsidR="00852A10" w:rsidRPr="00E20A52">
        <w:t>Oznámenie k ohláseniu stavebných úprav č. MK/A/2019/20398-3 zo dňa 10.10.2019</w:t>
      </w:r>
      <w:r w:rsidRPr="005D2062">
        <w:t>.</w:t>
      </w:r>
    </w:p>
    <w:p w14:paraId="0791D31E" w14:textId="77777777" w:rsidR="00B37152" w:rsidRPr="005D2062" w:rsidRDefault="00B37152" w:rsidP="00C501CF">
      <w:pPr>
        <w:pStyle w:val="Normlnywebov"/>
        <w:ind w:firstLine="708"/>
        <w:contextualSpacing/>
        <w:jc w:val="both"/>
        <w:rPr>
          <w:b/>
          <w:highlight w:val="yellow"/>
          <w:u w:val="single"/>
        </w:rPr>
      </w:pPr>
      <w:r w:rsidRPr="005D2062">
        <w:t xml:space="preserve">Stavebné práce musia byť zrealizované v zmysle a rozsahu spracovanej </w:t>
      </w:r>
      <w:r w:rsidR="006619DB" w:rsidRPr="005D2062">
        <w:t xml:space="preserve">Dokumentácie pre realizáciu stavby </w:t>
      </w:r>
      <w:r w:rsidRPr="005D2062">
        <w:t xml:space="preserve">(ďalej len DRS) overenej hlavným projektantom Ing. arch. Vladimírom </w:t>
      </w:r>
      <w:proofErr w:type="spellStart"/>
      <w:r w:rsidRPr="005D2062">
        <w:t>Ligusom</w:t>
      </w:r>
      <w:proofErr w:type="spellEnd"/>
      <w:r w:rsidRPr="005D2062">
        <w:t xml:space="preserve"> a Evou </w:t>
      </w:r>
      <w:proofErr w:type="spellStart"/>
      <w:r w:rsidRPr="005D2062">
        <w:t>Kazeckou</w:t>
      </w:r>
      <w:proofErr w:type="spellEnd"/>
      <w:r w:rsidRPr="005D2062">
        <w:t>, odborne spôsobilým technikom vo výstavbe s osvedčením SKSI</w:t>
      </w:r>
      <w:r w:rsidRPr="005D2062">
        <w:rPr>
          <w:color w:val="000000"/>
        </w:rPr>
        <w:t xml:space="preserve"> </w:t>
      </w:r>
      <w:proofErr w:type="spellStart"/>
      <w:r w:rsidRPr="005D2062">
        <w:rPr>
          <w:color w:val="000000"/>
        </w:rPr>
        <w:t>č.j</w:t>
      </w:r>
      <w:proofErr w:type="spellEnd"/>
      <w:r w:rsidRPr="005D2062">
        <w:rPr>
          <w:color w:val="000000"/>
        </w:rPr>
        <w:t xml:space="preserve">. T2-279/2002 Projektovanie stavieb podľa §43c zákona č. 554/2001 </w:t>
      </w:r>
      <w:proofErr w:type="spellStart"/>
      <w:r w:rsidRPr="005D2062">
        <w:rPr>
          <w:color w:val="000000"/>
        </w:rPr>
        <w:t>Z.z</w:t>
      </w:r>
      <w:proofErr w:type="spellEnd"/>
      <w:r w:rsidRPr="005D2062">
        <w:rPr>
          <w:color w:val="000000"/>
        </w:rPr>
        <w:t>.,</w:t>
      </w:r>
      <w:r w:rsidRPr="005D2062">
        <w:t xml:space="preserve"> ktorá je súčasťou podkladov k</w:t>
      </w:r>
      <w:r w:rsidR="007D78E4" w:rsidRPr="005D2062">
        <w:t> verejnému obstarávaniu</w:t>
      </w:r>
      <w:r w:rsidRPr="005D2062">
        <w:t xml:space="preserve">. Súčasťou </w:t>
      </w:r>
      <w:r w:rsidR="00FF73C0" w:rsidRPr="005D2062">
        <w:t>DRS</w:t>
      </w:r>
      <w:r w:rsidRPr="005D2062">
        <w:t xml:space="preserve"> je Sprievodná správa, Súhrnná technická správa, Výkaz - výmer, textová a výkresová časť samostatne pre jednotlivé stavebné objekty SO 01 </w:t>
      </w:r>
      <w:r w:rsidR="0080613E" w:rsidRPr="005D2062">
        <w:t>-</w:t>
      </w:r>
      <w:r w:rsidRPr="005D2062">
        <w:t xml:space="preserve"> SO 0</w:t>
      </w:r>
      <w:r w:rsidR="0080613E" w:rsidRPr="005D2062">
        <w:t>4</w:t>
      </w:r>
      <w:r w:rsidRPr="005D2062">
        <w:t xml:space="preserve">. </w:t>
      </w:r>
    </w:p>
    <w:p w14:paraId="005CDBC7" w14:textId="77777777" w:rsidR="008C4C3A" w:rsidRPr="008C4C3A" w:rsidRDefault="008C4C3A" w:rsidP="008C4C3A">
      <w:pPr>
        <w:pStyle w:val="Normlnywebov"/>
        <w:ind w:firstLine="708"/>
        <w:contextualSpacing/>
        <w:jc w:val="both"/>
        <w:rPr>
          <w:rFonts w:eastAsia="Times-Roman"/>
          <w:color w:val="000000"/>
        </w:rPr>
      </w:pPr>
      <w:r w:rsidRPr="008C4C3A">
        <w:rPr>
          <w:rFonts w:eastAsia="Times-Roman"/>
          <w:color w:val="000000"/>
        </w:rPr>
        <w:t>Odovzdanie a prevzatie staveniska za účelom vykonania diela (stavby) uskutočnia zmluvné strany na základe výzvy objednávateľa (stavebníka), v ktorej bude uvedený termín odovzdania staveniska. O odovzdaní a prevzatí staveniska zmluvné strany spíšu písomný protokol/zápis v dvoch (2) vyhotoveniach, po jednom (1) vyhotovení pre každú zmluvnú stranu, v ktorom uvedú najmä:</w:t>
      </w:r>
    </w:p>
    <w:p w14:paraId="0568056A" w14:textId="77777777" w:rsidR="008C4C3A" w:rsidRPr="008C4C3A" w:rsidRDefault="008C4C3A" w:rsidP="008C4C3A">
      <w:pPr>
        <w:pStyle w:val="Normlnywebov"/>
        <w:numPr>
          <w:ilvl w:val="0"/>
          <w:numId w:val="45"/>
        </w:numPr>
        <w:contextualSpacing/>
        <w:jc w:val="both"/>
        <w:rPr>
          <w:rFonts w:eastAsia="Times-Roman"/>
          <w:color w:val="000000"/>
        </w:rPr>
      </w:pPr>
      <w:r w:rsidRPr="008C4C3A">
        <w:rPr>
          <w:rFonts w:eastAsia="Times-Roman"/>
          <w:color w:val="000000"/>
        </w:rPr>
        <w:t xml:space="preserve">údaje o stavebníkovi a zhotoviteľovi stavby vrátane identifikačných údajov o osobách stavbyvedúceho a občasného technického dozoru objednávateľa, </w:t>
      </w:r>
    </w:p>
    <w:p w14:paraId="02A455C1" w14:textId="77777777" w:rsidR="008C4C3A" w:rsidRPr="008C4C3A" w:rsidRDefault="008C4C3A" w:rsidP="008C4C3A">
      <w:pPr>
        <w:pStyle w:val="Normlnywebov"/>
        <w:numPr>
          <w:ilvl w:val="0"/>
          <w:numId w:val="45"/>
        </w:numPr>
        <w:contextualSpacing/>
        <w:jc w:val="both"/>
        <w:rPr>
          <w:rFonts w:eastAsia="Times-Roman"/>
          <w:color w:val="000000"/>
        </w:rPr>
      </w:pPr>
      <w:r w:rsidRPr="008C4C3A">
        <w:rPr>
          <w:rFonts w:eastAsia="Times-Roman"/>
          <w:color w:val="000000"/>
        </w:rPr>
        <w:t>údaje o vydaných povoleniach, na základe ktorých sa stavba realizuje a dokumentácii poskytnutej zhotoviteľovi,</w:t>
      </w:r>
    </w:p>
    <w:p w14:paraId="757A8F55" w14:textId="77777777" w:rsidR="008C4C3A" w:rsidRPr="008C4C3A" w:rsidRDefault="008C4C3A" w:rsidP="008C4C3A">
      <w:pPr>
        <w:pStyle w:val="Normlnywebov"/>
        <w:numPr>
          <w:ilvl w:val="0"/>
          <w:numId w:val="45"/>
        </w:numPr>
        <w:contextualSpacing/>
        <w:jc w:val="both"/>
        <w:rPr>
          <w:rFonts w:eastAsia="Times-Roman"/>
          <w:color w:val="000000"/>
        </w:rPr>
      </w:pPr>
      <w:r w:rsidRPr="008C4C3A">
        <w:rPr>
          <w:rFonts w:eastAsia="Times-Roman"/>
          <w:color w:val="000000"/>
        </w:rPr>
        <w:lastRenderedPageBreak/>
        <w:t>údaje o stavenisku (napr. umiestnenie, stav v akom sa nachádza v deň odovzdania a prevzatia, príjazdy na stavenisko, inžinierske siete a pod.),</w:t>
      </w:r>
    </w:p>
    <w:p w14:paraId="79D9AF13" w14:textId="77777777" w:rsidR="008C4C3A" w:rsidRPr="008C4C3A" w:rsidRDefault="008C4C3A" w:rsidP="008C4C3A">
      <w:pPr>
        <w:pStyle w:val="Normlnywebov"/>
        <w:numPr>
          <w:ilvl w:val="0"/>
          <w:numId w:val="45"/>
        </w:numPr>
        <w:contextualSpacing/>
        <w:jc w:val="both"/>
        <w:rPr>
          <w:rFonts w:eastAsia="Times-Roman"/>
          <w:color w:val="000000"/>
        </w:rPr>
      </w:pPr>
      <w:r w:rsidRPr="008C4C3A">
        <w:rPr>
          <w:rFonts w:eastAsia="Times-Roman"/>
          <w:color w:val="000000"/>
        </w:rPr>
        <w:t>miesto a dátum spísania protokolu/zápisu,</w:t>
      </w:r>
    </w:p>
    <w:p w14:paraId="2F1E5E2B" w14:textId="77777777" w:rsidR="008C4C3A" w:rsidRPr="008C4C3A" w:rsidRDefault="008C4C3A" w:rsidP="008C4C3A">
      <w:pPr>
        <w:pStyle w:val="Normlnywebov"/>
        <w:numPr>
          <w:ilvl w:val="0"/>
          <w:numId w:val="45"/>
        </w:numPr>
        <w:contextualSpacing/>
        <w:jc w:val="both"/>
        <w:rPr>
          <w:rFonts w:eastAsia="Times-Roman"/>
          <w:color w:val="000000"/>
        </w:rPr>
      </w:pPr>
      <w:r w:rsidRPr="008C4C3A">
        <w:rPr>
          <w:rFonts w:eastAsia="Times-Roman"/>
          <w:color w:val="000000"/>
        </w:rPr>
        <w:t>podpisy za odovzdávajúceho/</w:t>
      </w:r>
      <w:proofErr w:type="spellStart"/>
      <w:r w:rsidRPr="008C4C3A">
        <w:rPr>
          <w:rFonts w:eastAsia="Times-Roman"/>
          <w:color w:val="000000"/>
        </w:rPr>
        <w:t>cich</w:t>
      </w:r>
      <w:proofErr w:type="spellEnd"/>
      <w:r w:rsidRPr="008C4C3A">
        <w:rPr>
          <w:rFonts w:eastAsia="Times-Roman"/>
          <w:color w:val="000000"/>
        </w:rPr>
        <w:t xml:space="preserve"> a preberajúceho/</w:t>
      </w:r>
      <w:proofErr w:type="spellStart"/>
      <w:r w:rsidRPr="008C4C3A">
        <w:rPr>
          <w:rFonts w:eastAsia="Times-Roman"/>
          <w:color w:val="000000"/>
        </w:rPr>
        <w:t>cich</w:t>
      </w:r>
      <w:proofErr w:type="spellEnd"/>
      <w:r w:rsidRPr="008C4C3A">
        <w:rPr>
          <w:rFonts w:eastAsia="Times-Roman"/>
          <w:color w:val="000000"/>
        </w:rPr>
        <w:t>.</w:t>
      </w:r>
    </w:p>
    <w:p w14:paraId="3B0F719C" w14:textId="77777777" w:rsidR="008C4C3A" w:rsidRPr="008C4C3A" w:rsidRDefault="008C4C3A" w:rsidP="008C4C3A">
      <w:pPr>
        <w:pStyle w:val="Normlnywebov"/>
        <w:ind w:firstLine="708"/>
        <w:contextualSpacing/>
        <w:jc w:val="both"/>
        <w:rPr>
          <w:rFonts w:eastAsia="Times-Roman"/>
          <w:color w:val="000000"/>
        </w:rPr>
      </w:pPr>
      <w:r w:rsidRPr="008C4C3A">
        <w:rPr>
          <w:rFonts w:eastAsia="Times-Roman"/>
          <w:color w:val="000000"/>
        </w:rPr>
        <w:t>Objednávateľ sa zaväzuje odovzdať stavenisko zhotoviteľovi vypratané v rozsahu nevyhnutnom na okamžité vykonávanie diela.</w:t>
      </w:r>
    </w:p>
    <w:p w14:paraId="5A864D47" w14:textId="77777777" w:rsidR="008C4C3A" w:rsidRDefault="008C4C3A" w:rsidP="008C4C3A">
      <w:pPr>
        <w:pStyle w:val="Normlnywebov"/>
        <w:ind w:firstLine="708"/>
        <w:contextualSpacing/>
        <w:jc w:val="both"/>
        <w:rPr>
          <w:rFonts w:eastAsia="Times-Roman"/>
          <w:color w:val="000000"/>
        </w:rPr>
      </w:pPr>
      <w:r w:rsidRPr="008C4C3A">
        <w:rPr>
          <w:rFonts w:eastAsia="Times-Roman"/>
          <w:color w:val="000000"/>
        </w:rPr>
        <w:t xml:space="preserve">Zhotoviteľ zodpovedá za ochranu priestoru staveniska, za jeho zabezpečenie, označenie výstražnými tabuľami a výstražnými páskami, ako aj za škody vzniknuté porušením svojich povinností podľa § 373 a </w:t>
      </w:r>
      <w:proofErr w:type="spellStart"/>
      <w:r w:rsidRPr="008C4C3A">
        <w:rPr>
          <w:rFonts w:eastAsia="Times-Roman"/>
          <w:color w:val="000000"/>
        </w:rPr>
        <w:t>nasl</w:t>
      </w:r>
      <w:proofErr w:type="spellEnd"/>
      <w:r w:rsidRPr="008C4C3A">
        <w:rPr>
          <w:rFonts w:eastAsia="Times-Roman"/>
          <w:color w:val="000000"/>
        </w:rPr>
        <w:t>. Obchodného zákonníka.</w:t>
      </w:r>
    </w:p>
    <w:p w14:paraId="6D4F944D" w14:textId="77777777" w:rsidR="008C4C3A" w:rsidRPr="005D2062" w:rsidRDefault="008C4C3A" w:rsidP="008C4C3A">
      <w:pPr>
        <w:pStyle w:val="Normlnywebov"/>
        <w:ind w:firstLine="708"/>
        <w:contextualSpacing/>
        <w:jc w:val="both"/>
        <w:rPr>
          <w:rFonts w:eastAsia="Times-Roman"/>
          <w:color w:val="000000"/>
        </w:rPr>
      </w:pPr>
    </w:p>
    <w:p w14:paraId="20F94350" w14:textId="77777777" w:rsidR="00CD3619" w:rsidRPr="005D2062" w:rsidRDefault="00CD3619" w:rsidP="00D35F52">
      <w:pPr>
        <w:pStyle w:val="Normlnywebov"/>
        <w:contextualSpacing/>
        <w:jc w:val="both"/>
        <w:rPr>
          <w:rFonts w:eastAsia="Times-Roman"/>
          <w:b/>
          <w:u w:val="single"/>
        </w:rPr>
      </w:pPr>
      <w:r w:rsidRPr="005D2062">
        <w:rPr>
          <w:b/>
          <w:u w:val="single"/>
        </w:rPr>
        <w:t>Technické požiadavky na vykonanie diela:</w:t>
      </w:r>
    </w:p>
    <w:p w14:paraId="159818ED" w14:textId="77777777" w:rsidR="00CD3619" w:rsidRPr="005D2062" w:rsidRDefault="0080613E" w:rsidP="00C501C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k-SK"/>
        </w:rPr>
      </w:pPr>
      <w:r w:rsidRPr="005D2062">
        <w:rPr>
          <w:rFonts w:ascii="Times New Roman" w:eastAsia="Times New Roman" w:hAnsi="Times New Roman" w:cs="Times New Roman"/>
          <w:color w:val="000000"/>
          <w:sz w:val="24"/>
          <w:szCs w:val="24"/>
          <w:lang w:eastAsia="sk-SK"/>
        </w:rPr>
        <w:t>Stavebné úpravy</w:t>
      </w:r>
      <w:r w:rsidR="00CD3619" w:rsidRPr="005D2062">
        <w:rPr>
          <w:rFonts w:ascii="Times New Roman" w:eastAsia="Times New Roman" w:hAnsi="Times New Roman" w:cs="Times New Roman"/>
          <w:color w:val="000000"/>
          <w:sz w:val="24"/>
          <w:szCs w:val="24"/>
          <w:lang w:eastAsia="sk-SK"/>
        </w:rPr>
        <w:t xml:space="preserve"> </w:t>
      </w:r>
      <w:r w:rsidRPr="005D2062">
        <w:rPr>
          <w:rFonts w:ascii="Times New Roman" w:eastAsia="Times New Roman" w:hAnsi="Times New Roman" w:cs="Times New Roman"/>
          <w:color w:val="000000"/>
          <w:sz w:val="24"/>
          <w:szCs w:val="24"/>
          <w:lang w:eastAsia="sk-SK"/>
        </w:rPr>
        <w:t xml:space="preserve">na stavbe „Združený chodník pre peších a cyklistov v úseku Ladožská - Rovníková - Golianova“ </w:t>
      </w:r>
      <w:r w:rsidR="00CD3619" w:rsidRPr="005D2062">
        <w:rPr>
          <w:rFonts w:ascii="Times New Roman" w:eastAsia="Times New Roman" w:hAnsi="Times New Roman" w:cs="Times New Roman"/>
          <w:color w:val="000000"/>
          <w:sz w:val="24"/>
          <w:szCs w:val="24"/>
          <w:lang w:eastAsia="sk-SK"/>
        </w:rPr>
        <w:t>pozostáva</w:t>
      </w:r>
      <w:r w:rsidRPr="005D2062">
        <w:rPr>
          <w:rFonts w:ascii="Times New Roman" w:eastAsia="Times New Roman" w:hAnsi="Times New Roman" w:cs="Times New Roman"/>
          <w:color w:val="000000"/>
          <w:sz w:val="24"/>
          <w:szCs w:val="24"/>
          <w:lang w:eastAsia="sk-SK"/>
        </w:rPr>
        <w:t>jú</w:t>
      </w:r>
      <w:r w:rsidR="00CD3619" w:rsidRPr="005D2062">
        <w:rPr>
          <w:rFonts w:ascii="Times New Roman" w:eastAsia="Times New Roman" w:hAnsi="Times New Roman" w:cs="Times New Roman"/>
          <w:color w:val="000000"/>
          <w:sz w:val="24"/>
          <w:szCs w:val="24"/>
          <w:lang w:eastAsia="sk-SK"/>
        </w:rPr>
        <w:t xml:space="preserve"> z nasledujúcich stavebných objektov:</w:t>
      </w:r>
    </w:p>
    <w:p w14:paraId="0700ECCE" w14:textId="77777777" w:rsidR="00D35F52" w:rsidRPr="005D2062" w:rsidRDefault="00D35F52" w:rsidP="00344224">
      <w:pPr>
        <w:pStyle w:val="Normlnywebov"/>
        <w:spacing w:before="0" w:beforeAutospacing="0" w:after="0" w:afterAutospacing="0"/>
        <w:contextualSpacing/>
        <w:jc w:val="both"/>
        <w:rPr>
          <w:rFonts w:eastAsia="Times-Roman"/>
          <w:b/>
          <w:color w:val="000000"/>
        </w:rPr>
      </w:pPr>
    </w:p>
    <w:p w14:paraId="498950DC" w14:textId="77777777" w:rsidR="00C54196" w:rsidRPr="005D2062" w:rsidRDefault="00C54196" w:rsidP="00344224">
      <w:pPr>
        <w:pStyle w:val="Normlnywebov"/>
        <w:spacing w:before="0" w:beforeAutospacing="0" w:after="0" w:afterAutospacing="0"/>
        <w:contextualSpacing/>
        <w:jc w:val="both"/>
        <w:rPr>
          <w:rFonts w:eastAsia="Times-Roman"/>
          <w:b/>
          <w:color w:val="000000"/>
        </w:rPr>
      </w:pPr>
      <w:r w:rsidRPr="005D2062">
        <w:rPr>
          <w:rFonts w:eastAsia="Times-Roman"/>
          <w:b/>
          <w:color w:val="000000"/>
        </w:rPr>
        <w:t>SO 01 - Príprava územia</w:t>
      </w:r>
    </w:p>
    <w:p w14:paraId="33EFE057" w14:textId="77777777" w:rsidR="001150F1" w:rsidRPr="005D2062" w:rsidRDefault="001150F1" w:rsidP="00657E80">
      <w:pPr>
        <w:pStyle w:val="Normlnywebov"/>
        <w:ind w:firstLine="708"/>
        <w:contextualSpacing/>
        <w:jc w:val="both"/>
      </w:pPr>
      <w:r w:rsidRPr="005D2062">
        <w:t>V rámci prípravy územia pre navrhované stavebné práce je potrebné očistenie okrajov a obrubníkov rekonštruovaného úseku pôvodného chodníka v úseku Ladožská - Rovníková od nánosov zeminy, prerasteného trávnika a nečistôt. Po zhodnotení a určení rozsahu potrebného</w:t>
      </w:r>
    </w:p>
    <w:p w14:paraId="147E29F9" w14:textId="77777777" w:rsidR="00497011" w:rsidRPr="005D2062" w:rsidRDefault="001150F1" w:rsidP="001150F1">
      <w:pPr>
        <w:pStyle w:val="Normlnywebov"/>
        <w:contextualSpacing/>
        <w:jc w:val="both"/>
      </w:pPr>
      <w:r w:rsidRPr="005D2062">
        <w:t>vytrhania pôvodných obrubníkov sa v určených úsekoch pozdĺž obrubníkov odstráni aj trávnatá vrstva v šírke do 1 m. Z celej plochy rekonštruovaných chodníkov sa odstráni pôvodný liaty asfalt. V miestach výrazných nerovností a sieťového rozpadu podkladu sa rozruší vrchná vrstva podkladového betónu s hlavným cieľom odstránenia hrboľov a prevýšením. V betónovom podklade je potrebné vyrezať a vybúrať drážku pre osadenie dlažby deliacej priestor pre chodcov a cyklistov. Na upravovanom úseku mlatového chodníka napájajúceho sa na ulicu Pri sídlisku je potrebné odstrániť dve priekopové tvárnice (</w:t>
      </w:r>
      <w:proofErr w:type="spellStart"/>
      <w:r w:rsidRPr="005D2062">
        <w:t>žľabovky</w:t>
      </w:r>
      <w:proofErr w:type="spellEnd"/>
      <w:r w:rsidRPr="005D2062">
        <w:t>) a vyčistiť plochu od vegetácie.</w:t>
      </w:r>
    </w:p>
    <w:p w14:paraId="471CEA0E" w14:textId="77777777" w:rsidR="001150F1" w:rsidRPr="005D2062" w:rsidRDefault="001150F1" w:rsidP="00CF513B">
      <w:pPr>
        <w:pStyle w:val="Normlnywebov"/>
        <w:contextualSpacing/>
        <w:jc w:val="both"/>
        <w:rPr>
          <w:rFonts w:eastAsia="Times-Roman"/>
          <w:b/>
          <w:color w:val="000000"/>
        </w:rPr>
      </w:pPr>
    </w:p>
    <w:p w14:paraId="3B4C088F" w14:textId="77777777" w:rsidR="00C54196" w:rsidRPr="005D2062" w:rsidRDefault="00C54196" w:rsidP="00CF513B">
      <w:pPr>
        <w:pStyle w:val="Normlnywebov"/>
        <w:contextualSpacing/>
        <w:jc w:val="both"/>
        <w:rPr>
          <w:rFonts w:eastAsia="Times-Roman"/>
          <w:b/>
          <w:color w:val="000000"/>
        </w:rPr>
      </w:pPr>
      <w:r w:rsidRPr="005D2062">
        <w:rPr>
          <w:rFonts w:eastAsia="Times-Roman"/>
          <w:b/>
          <w:color w:val="000000"/>
        </w:rPr>
        <w:t xml:space="preserve">SO 02 – </w:t>
      </w:r>
      <w:r w:rsidR="001150F1" w:rsidRPr="003A57FB">
        <w:rPr>
          <w:rFonts w:eastAsia="Times-Roman"/>
          <w:b/>
          <w:color w:val="000000"/>
        </w:rPr>
        <w:t>Rekonštrukcia chodníka</w:t>
      </w:r>
    </w:p>
    <w:p w14:paraId="6EF117E2" w14:textId="77777777" w:rsidR="005C0C69" w:rsidRPr="005D2062" w:rsidRDefault="005C0C69" w:rsidP="00657E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sidRPr="005D2062">
        <w:rPr>
          <w:rFonts w:ascii="Times New Roman" w:eastAsia="Times New Roman" w:hAnsi="Times New Roman" w:cs="Times New Roman"/>
          <w:sz w:val="24"/>
          <w:szCs w:val="24"/>
          <w:lang w:eastAsia="sk-SK"/>
        </w:rPr>
        <w:t xml:space="preserve">Jedná sa o združenú nemotoristickú komunikáciu, v prevažnej časti úseku riešenú ako delenú komunikáciu s jedným obojsmerným peším pruhom a dvojpruhovou obojsmernou komunikáciou slúžiacou pre jazdu cyklistov. </w:t>
      </w:r>
      <w:r w:rsidR="001150F1" w:rsidRPr="005D2062">
        <w:rPr>
          <w:rFonts w:ascii="Times New Roman" w:eastAsia="Times New Roman" w:hAnsi="Times New Roman" w:cs="Times New Roman"/>
          <w:sz w:val="24"/>
          <w:szCs w:val="24"/>
          <w:lang w:eastAsia="sk-SK"/>
        </w:rPr>
        <w:t xml:space="preserve">Trasa navrhovanej cyklistickej cestičky začína na východnom okraji Ladožskej ulice na pravom brehu Hornádu a končí na začiatku už zrekonštruovaného úseku chodníka pri bytovom dome Rovníková 10. </w:t>
      </w:r>
      <w:r w:rsidRPr="005D2062">
        <w:rPr>
          <w:rFonts w:ascii="Times New Roman" w:eastAsia="Times New Roman" w:hAnsi="Times New Roman" w:cs="Times New Roman"/>
          <w:sz w:val="24"/>
          <w:szCs w:val="24"/>
          <w:lang w:eastAsia="sk-SK"/>
        </w:rPr>
        <w:t>Súčasťou rekonštrukcie uvedeného úseku chodníka bude aj rekonštrukcia priľahlých úsekov nadväzujúcich chodníkov z priestoru sídliska.</w:t>
      </w:r>
    </w:p>
    <w:p w14:paraId="322E3350" w14:textId="77777777" w:rsidR="005C0C69" w:rsidRPr="005D2062" w:rsidRDefault="005C0C69" w:rsidP="00657E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sidRPr="005D2062">
        <w:rPr>
          <w:rFonts w:ascii="Times New Roman" w:eastAsia="Times New Roman" w:hAnsi="Times New Roman" w:cs="Times New Roman"/>
          <w:sz w:val="24"/>
          <w:szCs w:val="24"/>
          <w:lang w:eastAsia="sk-SK"/>
        </w:rPr>
        <w:t xml:space="preserve">V rámci rekonštrukcie bude pôvodný chodník v dĺžke </w:t>
      </w:r>
      <w:r w:rsidR="0099506E">
        <w:rPr>
          <w:rFonts w:ascii="Times New Roman" w:eastAsia="Times New Roman" w:hAnsi="Times New Roman" w:cs="Times New Roman"/>
          <w:sz w:val="24"/>
          <w:szCs w:val="24"/>
          <w:lang w:eastAsia="sk-SK"/>
        </w:rPr>
        <w:t>519,7</w:t>
      </w:r>
      <w:r w:rsidRPr="005D2062">
        <w:rPr>
          <w:rFonts w:ascii="Times New Roman" w:eastAsia="Times New Roman" w:hAnsi="Times New Roman" w:cs="Times New Roman"/>
          <w:sz w:val="24"/>
          <w:szCs w:val="24"/>
          <w:lang w:eastAsia="sk-SK"/>
        </w:rPr>
        <w:t xml:space="preserve"> m rozdelený varovným a</w:t>
      </w:r>
      <w:r w:rsidR="005D2062">
        <w:rPr>
          <w:rFonts w:ascii="Times New Roman" w:eastAsia="Times New Roman" w:hAnsi="Times New Roman" w:cs="Times New Roman"/>
          <w:sz w:val="24"/>
          <w:szCs w:val="24"/>
          <w:lang w:eastAsia="sk-SK"/>
        </w:rPr>
        <w:t> </w:t>
      </w:r>
      <w:r w:rsidRPr="005D2062">
        <w:rPr>
          <w:rFonts w:ascii="Times New Roman" w:eastAsia="Times New Roman" w:hAnsi="Times New Roman" w:cs="Times New Roman"/>
          <w:sz w:val="24"/>
          <w:szCs w:val="24"/>
          <w:lang w:eastAsia="sk-SK"/>
        </w:rPr>
        <w:t>vodiacim</w:t>
      </w:r>
      <w:r w:rsidR="005D2062">
        <w:rPr>
          <w:rFonts w:ascii="Times New Roman" w:eastAsia="Times New Roman" w:hAnsi="Times New Roman" w:cs="Times New Roman"/>
          <w:sz w:val="24"/>
          <w:szCs w:val="24"/>
          <w:lang w:eastAsia="sk-SK"/>
        </w:rPr>
        <w:t xml:space="preserve"> </w:t>
      </w:r>
      <w:r w:rsidRPr="005D2062">
        <w:rPr>
          <w:rFonts w:ascii="Times New Roman" w:eastAsia="Times New Roman" w:hAnsi="Times New Roman" w:cs="Times New Roman"/>
          <w:sz w:val="24"/>
          <w:szCs w:val="24"/>
          <w:lang w:eastAsia="sk-SK"/>
        </w:rPr>
        <w:t>pruhom na peší obojsmerný pruh šírky 1,5 m a obojsmernú cyklistickú cestičku s dvoma jazdnými pruhmi šírky 2x 1,25 m. Ku koncu riešeného úseku sa pôvodný chodník zužuje na šírku 3 m, preto už nebude delený a bude združeným dopravným priestorom pre peších a cyklistov v šírke 3 m.</w:t>
      </w:r>
    </w:p>
    <w:p w14:paraId="3173416E" w14:textId="77777777" w:rsidR="005C0C69" w:rsidRPr="005D2062" w:rsidRDefault="005C0C69" w:rsidP="005C0C69">
      <w:pPr>
        <w:pStyle w:val="Normlnywebov"/>
        <w:contextualSpacing/>
        <w:jc w:val="both"/>
        <w:rPr>
          <w:u w:val="single"/>
        </w:rPr>
      </w:pPr>
      <w:r w:rsidRPr="005D2062">
        <w:rPr>
          <w:u w:val="single"/>
        </w:rPr>
        <w:t>základné technické parametre:</w:t>
      </w:r>
    </w:p>
    <w:p w14:paraId="2DA1E9BC" w14:textId="77777777" w:rsidR="000F1327" w:rsidRDefault="005C0C69" w:rsidP="000F1327">
      <w:pPr>
        <w:pStyle w:val="Normlnywebov"/>
        <w:numPr>
          <w:ilvl w:val="0"/>
          <w:numId w:val="42"/>
        </w:numPr>
        <w:contextualSpacing/>
        <w:jc w:val="both"/>
      </w:pPr>
      <w:r w:rsidRPr="005D2062">
        <w:t>c</w:t>
      </w:r>
      <w:r w:rsidR="001150F1" w:rsidRPr="005D2062">
        <w:t xml:space="preserve">elková dĺžka </w:t>
      </w:r>
      <w:r w:rsidR="000F1327" w:rsidRPr="000F1327">
        <w:t xml:space="preserve">riešeného </w:t>
      </w:r>
      <w:r w:rsidR="001150F1" w:rsidRPr="005D2062">
        <w:t xml:space="preserve">úseku </w:t>
      </w:r>
      <w:r w:rsidR="000F1327" w:rsidRPr="000F1327">
        <w:t xml:space="preserve">1846,2 </w:t>
      </w:r>
      <w:r w:rsidR="000F1327">
        <w:t>m,</w:t>
      </w:r>
    </w:p>
    <w:p w14:paraId="3790A3CB" w14:textId="77777777" w:rsidR="000F1327" w:rsidRPr="000F1327" w:rsidRDefault="000F1327" w:rsidP="000F1327">
      <w:pPr>
        <w:pStyle w:val="Normlnywebov"/>
        <w:numPr>
          <w:ilvl w:val="0"/>
          <w:numId w:val="42"/>
        </w:numPr>
        <w:contextualSpacing/>
        <w:jc w:val="both"/>
      </w:pPr>
      <w:r w:rsidRPr="000F1327">
        <w:t>dĺžka rekonštruovaného chodníka: 519,7 m</w:t>
      </w:r>
    </w:p>
    <w:p w14:paraId="42E87C10" w14:textId="77777777" w:rsidR="000F1327" w:rsidRPr="005D2062" w:rsidRDefault="000F1327" w:rsidP="000F1327">
      <w:pPr>
        <w:pStyle w:val="Normlnywebov"/>
        <w:numPr>
          <w:ilvl w:val="0"/>
          <w:numId w:val="42"/>
        </w:numPr>
        <w:contextualSpacing/>
        <w:jc w:val="both"/>
      </w:pPr>
      <w:r w:rsidRPr="000F1327">
        <w:t>dĺžka upravovaného chodníka: 66,0 m</w:t>
      </w:r>
    </w:p>
    <w:p w14:paraId="6BEC3911" w14:textId="77777777" w:rsidR="005C0C69" w:rsidRPr="005D2062" w:rsidRDefault="005C0C69" w:rsidP="005C0C69">
      <w:pPr>
        <w:pStyle w:val="Normlnywebov"/>
        <w:contextualSpacing/>
        <w:jc w:val="both"/>
      </w:pPr>
      <w:r w:rsidRPr="005D2062">
        <w:rPr>
          <w:u w:val="single"/>
        </w:rPr>
        <w:t>šírkové usporiadanie:</w:t>
      </w:r>
    </w:p>
    <w:p w14:paraId="60563769" w14:textId="77777777" w:rsidR="001150F1" w:rsidRPr="005D2062" w:rsidRDefault="00D4523E" w:rsidP="00D4523E">
      <w:pPr>
        <w:pStyle w:val="Normlnywebov"/>
        <w:numPr>
          <w:ilvl w:val="0"/>
          <w:numId w:val="42"/>
        </w:numPr>
        <w:contextualSpacing/>
        <w:jc w:val="both"/>
      </w:pPr>
      <w:r w:rsidRPr="005D2062">
        <w:t>peší obojsmerný pruh: š = 1,5 m</w:t>
      </w:r>
    </w:p>
    <w:p w14:paraId="6698A942" w14:textId="77777777" w:rsidR="00D4523E" w:rsidRPr="005D2062" w:rsidRDefault="00D4523E" w:rsidP="00D4523E">
      <w:pPr>
        <w:pStyle w:val="Normlnywebov"/>
        <w:numPr>
          <w:ilvl w:val="0"/>
          <w:numId w:val="42"/>
        </w:numPr>
        <w:contextualSpacing/>
        <w:jc w:val="both"/>
      </w:pPr>
      <w:r w:rsidRPr="005D2062">
        <w:t>cyklistický jazdný pruh: š = 2x 1,25 m = 2,5m</w:t>
      </w:r>
    </w:p>
    <w:p w14:paraId="09A23B52" w14:textId="77777777" w:rsidR="00D4523E" w:rsidRPr="005D2062" w:rsidRDefault="00D4523E" w:rsidP="00D4523E">
      <w:pPr>
        <w:pStyle w:val="Normlnywebov"/>
        <w:numPr>
          <w:ilvl w:val="0"/>
          <w:numId w:val="42"/>
        </w:numPr>
        <w:contextualSpacing/>
        <w:jc w:val="both"/>
      </w:pPr>
      <w:r w:rsidRPr="005D2062">
        <w:lastRenderedPageBreak/>
        <w:t>spolu: 4 m</w:t>
      </w:r>
    </w:p>
    <w:p w14:paraId="2FCA734F" w14:textId="77777777" w:rsidR="00D4523E" w:rsidRPr="005D2062" w:rsidRDefault="00D4523E" w:rsidP="00D4523E">
      <w:pPr>
        <w:pStyle w:val="Normlnywebov"/>
        <w:numPr>
          <w:ilvl w:val="0"/>
          <w:numId w:val="42"/>
        </w:numPr>
        <w:contextualSpacing/>
        <w:jc w:val="both"/>
      </w:pPr>
      <w:r w:rsidRPr="005D2062">
        <w:t>krajnica 2 x 0,5 m = 1,0 m</w:t>
      </w:r>
    </w:p>
    <w:p w14:paraId="04B67239" w14:textId="77777777" w:rsidR="009D555F" w:rsidRPr="005D2062" w:rsidRDefault="009D555F" w:rsidP="009D555F">
      <w:pPr>
        <w:pStyle w:val="Normlnywebov"/>
        <w:ind w:left="405"/>
        <w:contextualSpacing/>
        <w:jc w:val="both"/>
      </w:pPr>
    </w:p>
    <w:p w14:paraId="6648A3FC" w14:textId="77777777" w:rsidR="00D4523E" w:rsidRPr="005D2062" w:rsidRDefault="009D555F" w:rsidP="00186A07">
      <w:pPr>
        <w:pStyle w:val="Normlnywebov"/>
        <w:ind w:firstLine="360"/>
        <w:contextualSpacing/>
        <w:jc w:val="both"/>
      </w:pPr>
      <w:r w:rsidRPr="005D2062">
        <w:t>K</w:t>
      </w:r>
      <w:r w:rsidR="00D4523E" w:rsidRPr="005D2062">
        <w:t>onštrukcia riešených komunikácií je navrhnutá pre peších a prejazd cyklistov a</w:t>
      </w:r>
      <w:r w:rsidR="001F6DFF" w:rsidRPr="005D2062">
        <w:t> </w:t>
      </w:r>
      <w:r w:rsidR="00D4523E" w:rsidRPr="005D2062">
        <w:t>občasný</w:t>
      </w:r>
      <w:r w:rsidR="001F6DFF" w:rsidRPr="005D2062">
        <w:t xml:space="preserve"> </w:t>
      </w:r>
      <w:r w:rsidR="00D4523E" w:rsidRPr="005D2062">
        <w:t xml:space="preserve">prejazd vozidiel údržby prípadne správcu toku. Kryt komunikácie bude </w:t>
      </w:r>
      <w:proofErr w:type="spellStart"/>
      <w:r w:rsidR="00D4523E" w:rsidRPr="005D2062">
        <w:rPr>
          <w:b/>
        </w:rPr>
        <w:t>asfaltobetónový</w:t>
      </w:r>
      <w:proofErr w:type="spellEnd"/>
      <w:r w:rsidR="00D4523E" w:rsidRPr="005D2062">
        <w:t>. Krajnice budú zatrávnené.</w:t>
      </w:r>
      <w:r w:rsidR="00427728" w:rsidRPr="005D2062">
        <w:t xml:space="preserve"> </w:t>
      </w:r>
    </w:p>
    <w:p w14:paraId="0BC7EBFE" w14:textId="77777777" w:rsidR="00176E59" w:rsidRPr="005D2062" w:rsidRDefault="00176E59" w:rsidP="00CF513B">
      <w:pPr>
        <w:pStyle w:val="Normlnywebov"/>
        <w:contextualSpacing/>
        <w:jc w:val="both"/>
        <w:rPr>
          <w:rFonts w:eastAsia="Times-Roman"/>
          <w:b/>
          <w:color w:val="000000"/>
        </w:rPr>
      </w:pPr>
    </w:p>
    <w:p w14:paraId="0FB522E7" w14:textId="77777777" w:rsidR="00C54196" w:rsidRPr="005D2062" w:rsidRDefault="00C54196" w:rsidP="00CF513B">
      <w:pPr>
        <w:pStyle w:val="Normlnywebov"/>
        <w:contextualSpacing/>
        <w:jc w:val="both"/>
        <w:rPr>
          <w:rFonts w:eastAsia="Times-Roman"/>
          <w:b/>
          <w:color w:val="000000"/>
        </w:rPr>
      </w:pPr>
      <w:r w:rsidRPr="005D2062">
        <w:rPr>
          <w:rFonts w:eastAsia="Times-Roman"/>
          <w:b/>
          <w:color w:val="000000"/>
        </w:rPr>
        <w:t xml:space="preserve">SO 03 – </w:t>
      </w:r>
      <w:r w:rsidR="00097084" w:rsidRPr="005D2062">
        <w:rPr>
          <w:rFonts w:eastAsia="Times-Roman"/>
          <w:b/>
          <w:color w:val="000000"/>
        </w:rPr>
        <w:t>Dopravné značenie</w:t>
      </w:r>
    </w:p>
    <w:p w14:paraId="3308B12A" w14:textId="77777777" w:rsidR="00D4523E" w:rsidRPr="005D2062" w:rsidRDefault="00D4523E" w:rsidP="00186A07">
      <w:pPr>
        <w:pStyle w:val="Normlnywebov"/>
        <w:ind w:firstLine="708"/>
        <w:contextualSpacing/>
        <w:jc w:val="both"/>
      </w:pPr>
      <w:r w:rsidRPr="005D2062">
        <w:t xml:space="preserve">Riešený úsek cyklistickej trasy </w:t>
      </w:r>
      <w:r w:rsidR="000F50D7" w:rsidRPr="005D2062">
        <w:t>vyznačiť</w:t>
      </w:r>
      <w:r w:rsidRPr="005D2062">
        <w:t xml:space="preserve"> zvislým a vod</w:t>
      </w:r>
      <w:r w:rsidR="000F50D7" w:rsidRPr="005D2062">
        <w:t xml:space="preserve">orovným dopravným </w:t>
      </w:r>
      <w:r w:rsidRPr="005D2062">
        <w:t>značením a orientačným cyklistickým značením</w:t>
      </w:r>
      <w:r w:rsidR="000F50D7" w:rsidRPr="005D2062">
        <w:t xml:space="preserve"> v súlade s DRS</w:t>
      </w:r>
      <w:r w:rsidRPr="005D2062">
        <w:t>.</w:t>
      </w:r>
      <w:r w:rsidR="00186A07">
        <w:t xml:space="preserve"> </w:t>
      </w:r>
      <w:r w:rsidRPr="005D2062">
        <w:t>Riešený úsek je z dopravného hľadiska združenou komunikáciou s troma rôznymi úsekmi:</w:t>
      </w:r>
    </w:p>
    <w:p w14:paraId="6F816967" w14:textId="77777777" w:rsidR="00D4523E" w:rsidRPr="005D2062" w:rsidRDefault="00D4523E" w:rsidP="009D555F">
      <w:pPr>
        <w:pStyle w:val="Normlnywebov"/>
        <w:numPr>
          <w:ilvl w:val="0"/>
          <w:numId w:val="43"/>
        </w:numPr>
        <w:ind w:left="709"/>
        <w:contextualSpacing/>
        <w:jc w:val="both"/>
      </w:pPr>
      <w:r w:rsidRPr="005D2062">
        <w:t>úsek Ladožská - Rovníková - v tomto úseku je navrhnutý zd</w:t>
      </w:r>
      <w:r w:rsidR="000F50D7" w:rsidRPr="005D2062">
        <w:t xml:space="preserve">ružený chodník delený pozdĺžnym </w:t>
      </w:r>
      <w:r w:rsidRPr="005D2062">
        <w:t xml:space="preserve">deliacim pásom na obojsmerný pruh pre peších a obojsmernú </w:t>
      </w:r>
      <w:r w:rsidR="000F50D7" w:rsidRPr="005D2062">
        <w:t xml:space="preserve">cyklistickú cestičku. Úsek bude </w:t>
      </w:r>
      <w:r w:rsidRPr="005D2062">
        <w:t xml:space="preserve">vyznačený zvislými dopravnými značkami aj vodorovnými dopravnými značkami. </w:t>
      </w:r>
    </w:p>
    <w:p w14:paraId="52B589C1" w14:textId="77777777" w:rsidR="009D555F" w:rsidRPr="005D2062" w:rsidRDefault="00D4523E" w:rsidP="009D555F">
      <w:pPr>
        <w:pStyle w:val="Normlnywebov"/>
        <w:numPr>
          <w:ilvl w:val="0"/>
          <w:numId w:val="43"/>
        </w:numPr>
        <w:ind w:left="709"/>
        <w:contextualSpacing/>
        <w:jc w:val="both"/>
        <w:rPr>
          <w:rFonts w:eastAsia="Times-Roman"/>
          <w:b/>
          <w:color w:val="000000"/>
        </w:rPr>
      </w:pPr>
      <w:r w:rsidRPr="005D2062">
        <w:t>úsek Rovníková - Pri sídlisku bude združená komunikácia pre peších a cyklistov bez oddelenia</w:t>
      </w:r>
      <w:r w:rsidR="000F50D7" w:rsidRPr="005D2062">
        <w:t xml:space="preserve"> </w:t>
      </w:r>
      <w:r w:rsidRPr="005D2062">
        <w:t xml:space="preserve">ich prevádzky. Vyznačená bude zvislými dopravnými značkami </w:t>
      </w:r>
    </w:p>
    <w:p w14:paraId="19729C57" w14:textId="77777777" w:rsidR="009D555F" w:rsidRPr="005D2062" w:rsidRDefault="009D555F" w:rsidP="009D555F">
      <w:pPr>
        <w:pStyle w:val="Normlnywebov"/>
        <w:numPr>
          <w:ilvl w:val="0"/>
          <w:numId w:val="43"/>
        </w:numPr>
        <w:ind w:left="709"/>
        <w:contextualSpacing/>
        <w:jc w:val="both"/>
        <w:rPr>
          <w:rFonts w:eastAsia="Times-Roman"/>
          <w:b/>
          <w:color w:val="000000"/>
        </w:rPr>
      </w:pPr>
      <w:r w:rsidRPr="005D2062">
        <w:t>úsek Pri sídlisku - Golianova - vedie po ulici Za mostom, ktorá je súčasťou zóny rodinných</w:t>
      </w:r>
      <w:r w:rsidRPr="005D2062">
        <w:rPr>
          <w:rFonts w:eastAsia="Times-Roman"/>
          <w:b/>
          <w:color w:val="000000"/>
        </w:rPr>
        <w:t xml:space="preserve"> </w:t>
      </w:r>
      <w:r w:rsidRPr="005D2062">
        <w:t>domov medzi sídliskom Nad jazerom/Krásna, Slaneckou ulicou a riekou Hornád. V tomto území</w:t>
      </w:r>
      <w:r w:rsidRPr="005D2062">
        <w:rPr>
          <w:rFonts w:eastAsia="Times-Roman"/>
          <w:b/>
          <w:color w:val="000000"/>
        </w:rPr>
        <w:t xml:space="preserve"> </w:t>
      </w:r>
      <w:r w:rsidRPr="005D2062">
        <w:t>bude vytvorená zóna ukľudnenej dopravy s obmedzením vjazdu nákladnej dopravy a maximálnej</w:t>
      </w:r>
      <w:r w:rsidRPr="005D2062">
        <w:rPr>
          <w:rFonts w:eastAsia="Times-Roman"/>
          <w:b/>
          <w:color w:val="000000"/>
        </w:rPr>
        <w:t xml:space="preserve"> </w:t>
      </w:r>
      <w:r w:rsidRPr="005D2062">
        <w:t>rýchlosti na 30 km/hod.</w:t>
      </w:r>
    </w:p>
    <w:p w14:paraId="5CE4664F" w14:textId="77777777" w:rsidR="000F50D7" w:rsidRPr="005D2062" w:rsidRDefault="00282312" w:rsidP="00186A07">
      <w:pPr>
        <w:pStyle w:val="Normlnywebov"/>
        <w:ind w:firstLine="349"/>
        <w:contextualSpacing/>
        <w:jc w:val="both"/>
      </w:pPr>
      <w:r>
        <w:t>R</w:t>
      </w:r>
      <w:r w:rsidR="009D555F" w:rsidRPr="005D2062">
        <w:t xml:space="preserve">iešený úsek cyklistickej trasy bude vyznačený </w:t>
      </w:r>
      <w:r>
        <w:t xml:space="preserve">aj </w:t>
      </w:r>
      <w:r w:rsidR="009D555F" w:rsidRPr="005D2062">
        <w:t>orientačným cyklistickým značením</w:t>
      </w:r>
      <w:r w:rsidR="001F6DFF" w:rsidRPr="005D2062">
        <w:t xml:space="preserve">. </w:t>
      </w:r>
      <w:r w:rsidR="009D555F" w:rsidRPr="005D2062">
        <w:t>Navrhované dopravné značenie, jeho vyhotovenie a osa</w:t>
      </w:r>
      <w:r w:rsidR="001F6DFF" w:rsidRPr="005D2062">
        <w:t xml:space="preserve">denie je v súlade s platnou STN </w:t>
      </w:r>
      <w:r w:rsidR="009D555F" w:rsidRPr="005D2062">
        <w:t xml:space="preserve">01 8020, ako aj v súlade s vyhláškou MV SR č. 9/2009 </w:t>
      </w:r>
      <w:proofErr w:type="spellStart"/>
      <w:r w:rsidR="009D555F" w:rsidRPr="005D2062">
        <w:t>Z.z</w:t>
      </w:r>
      <w:proofErr w:type="spellEnd"/>
      <w:r w:rsidR="009D555F" w:rsidRPr="005D2062">
        <w:t>., kt</w:t>
      </w:r>
      <w:r w:rsidR="001F6DFF" w:rsidRPr="005D2062">
        <w:t>orou sa vykonáva zákon NR SR č</w:t>
      </w:r>
      <w:r w:rsidR="00F65A91">
        <w:t xml:space="preserve">. </w:t>
      </w:r>
      <w:r w:rsidR="009D555F" w:rsidRPr="005D2062">
        <w:t xml:space="preserve">8/2009 </w:t>
      </w:r>
      <w:proofErr w:type="spellStart"/>
      <w:r w:rsidR="009D555F" w:rsidRPr="005D2062">
        <w:t>Z.z</w:t>
      </w:r>
      <w:proofErr w:type="spellEnd"/>
      <w:r w:rsidR="009D555F" w:rsidRPr="005D2062">
        <w:t>. o cestnej premávke.</w:t>
      </w:r>
      <w:r>
        <w:t xml:space="preserve"> R</w:t>
      </w:r>
      <w:r w:rsidRPr="005D2062">
        <w:t>ealizáciu dopravného značenia zabezpečí zhotoviteľ v súlade s priloženou vypracovanou a schválenou projektovou dokumentáciou Krajským riaditeľstvom Policajného zboru v Košiciach, krajský dopravný inšpektorát</w:t>
      </w:r>
      <w:r>
        <w:t>.</w:t>
      </w:r>
    </w:p>
    <w:p w14:paraId="4135C116" w14:textId="77777777" w:rsidR="000F50D7" w:rsidRPr="005D2062" w:rsidRDefault="000F50D7" w:rsidP="000F50D7">
      <w:pPr>
        <w:pStyle w:val="Normlnywebov"/>
        <w:ind w:left="1125"/>
        <w:contextualSpacing/>
        <w:jc w:val="both"/>
      </w:pPr>
    </w:p>
    <w:p w14:paraId="463D4168" w14:textId="77777777" w:rsidR="00C54196" w:rsidRPr="005D2062" w:rsidRDefault="00C54196" w:rsidP="000F50D7">
      <w:pPr>
        <w:pStyle w:val="Normlnywebov"/>
        <w:contextualSpacing/>
        <w:jc w:val="both"/>
        <w:rPr>
          <w:rFonts w:eastAsia="Times-Roman"/>
          <w:b/>
          <w:color w:val="000000"/>
        </w:rPr>
      </w:pPr>
      <w:r w:rsidRPr="005D2062">
        <w:rPr>
          <w:rFonts w:eastAsia="Times-Roman"/>
          <w:b/>
          <w:color w:val="000000"/>
        </w:rPr>
        <w:t xml:space="preserve">SO 04 – </w:t>
      </w:r>
      <w:r w:rsidR="00097084" w:rsidRPr="005D2062">
        <w:rPr>
          <w:rFonts w:eastAsia="Times-Roman"/>
          <w:b/>
          <w:color w:val="000000"/>
        </w:rPr>
        <w:t>Dočasné dopravné značenie</w:t>
      </w:r>
    </w:p>
    <w:p w14:paraId="37031982" w14:textId="77777777" w:rsidR="007C072E" w:rsidRPr="009D16C2" w:rsidRDefault="001F6DFF" w:rsidP="00186A07">
      <w:pPr>
        <w:pStyle w:val="Normlnywebov"/>
        <w:ind w:firstLine="708"/>
        <w:contextualSpacing/>
        <w:jc w:val="both"/>
      </w:pPr>
      <w:r w:rsidRPr="005D2062">
        <w:t>P</w:t>
      </w:r>
      <w:r w:rsidR="0089472D" w:rsidRPr="005D2062">
        <w:t>očas realizácie stavby cyklistickej cestičky pre zaistenie bezpečnosti na stavenisku na miestach</w:t>
      </w:r>
      <w:r w:rsidR="00A04BD3" w:rsidRPr="005D2062">
        <w:t xml:space="preserve"> </w:t>
      </w:r>
      <w:r w:rsidR="0089472D" w:rsidRPr="005D2062">
        <w:t>styku stavby s existujúcimi komunikáciami bude dočasným dopravným značením upravený</w:t>
      </w:r>
      <w:r w:rsidR="00A04BD3" w:rsidRPr="005D2062">
        <w:t xml:space="preserve"> </w:t>
      </w:r>
      <w:r w:rsidR="0089472D" w:rsidRPr="005D2062">
        <w:t xml:space="preserve">dopravný a prevádzkový režim dotknutých častí automobilových </w:t>
      </w:r>
      <w:r w:rsidR="00FD1FAE" w:rsidRPr="005D2062">
        <w:t>aj nemotoristických komunikácií</w:t>
      </w:r>
      <w:r w:rsidR="00B6377E" w:rsidRPr="005D2062">
        <w:t xml:space="preserve">. </w:t>
      </w:r>
      <w:r w:rsidR="00F65A91">
        <w:t>R</w:t>
      </w:r>
      <w:r w:rsidR="009C5F06" w:rsidRPr="005D2062">
        <w:t xml:space="preserve">ealizáciu </w:t>
      </w:r>
      <w:r w:rsidR="00282312">
        <w:t xml:space="preserve">dočasného </w:t>
      </w:r>
      <w:r w:rsidR="009C5F06" w:rsidRPr="005D2062">
        <w:t xml:space="preserve">dopravného značenia zabezpečí zhotoviteľ v súlade s priloženou </w:t>
      </w:r>
      <w:r w:rsidR="00D35F52" w:rsidRPr="005D2062">
        <w:t xml:space="preserve">vypracovanou a </w:t>
      </w:r>
      <w:r w:rsidR="004E66F1" w:rsidRPr="005D2062">
        <w:t xml:space="preserve">schválenou </w:t>
      </w:r>
      <w:r w:rsidR="009C5F06" w:rsidRPr="005D2062">
        <w:t>projektovou dokumentáciou</w:t>
      </w:r>
      <w:r w:rsidR="00D35F52" w:rsidRPr="005D2062">
        <w:t xml:space="preserve"> Krajským riaditeľstvom Policajného zboru v Košiciach, krajský dopravný inšpektorát.</w:t>
      </w:r>
      <w:r w:rsidR="009C5F06" w:rsidRPr="005D2062">
        <w:t xml:space="preserve"> </w:t>
      </w:r>
      <w:r w:rsidR="009D16C2" w:rsidRPr="00852A10">
        <w:t xml:space="preserve">Samostatnú realizáciu </w:t>
      </w:r>
      <w:r w:rsidR="00942C38">
        <w:t xml:space="preserve">dočasného </w:t>
      </w:r>
      <w:r w:rsidR="009D16C2" w:rsidRPr="00852A10">
        <w:t>dopravného značenia zabezpečí zhotoviteľ na svoje náklady v súlade s priloženou projektovou dokumentáciou.</w:t>
      </w:r>
    </w:p>
    <w:p w14:paraId="0CF66B31" w14:textId="77777777" w:rsidR="007C072E" w:rsidRPr="007C072E" w:rsidRDefault="007C072E" w:rsidP="00186A07">
      <w:pPr>
        <w:pStyle w:val="a"/>
        <w:spacing w:after="0"/>
        <w:ind w:firstLine="369"/>
        <w:rPr>
          <w:rFonts w:ascii="Times New Roman" w:hAnsi="Times New Roman" w:cs="Times New Roman"/>
          <w:bCs/>
          <w:sz w:val="24"/>
          <w:szCs w:val="24"/>
          <w:lang w:val="sk-SK"/>
        </w:rPr>
      </w:pPr>
      <w:r w:rsidRPr="007C072E">
        <w:rPr>
          <w:rFonts w:ascii="Times New Roman" w:hAnsi="Times New Roman" w:cs="Times New Roman"/>
          <w:sz w:val="24"/>
          <w:szCs w:val="24"/>
          <w:lang w:val="sk-SK"/>
        </w:rPr>
        <w:t>Pri vykonávaní diela je zhotoviteľ povinný dodržiavať technické normy, všeobecne záväzné právne predpisy a nariadenia v platnom znení v čase vykonávania diela, najmä:</w:t>
      </w:r>
    </w:p>
    <w:p w14:paraId="647AFDE8" w14:textId="77777777" w:rsidR="007C072E" w:rsidRPr="007C072E" w:rsidRDefault="007C072E" w:rsidP="007C072E">
      <w:pPr>
        <w:ind w:left="369"/>
        <w:jc w:val="both"/>
        <w:rPr>
          <w:rFonts w:ascii="Times New Roman" w:hAnsi="Times New Roman" w:cs="Times New Roman"/>
          <w:bCs/>
          <w:sz w:val="24"/>
          <w:szCs w:val="24"/>
        </w:rPr>
      </w:pPr>
      <w:r w:rsidRPr="007C072E">
        <w:rPr>
          <w:rFonts w:ascii="Times New Roman" w:hAnsi="Times New Roman" w:cs="Times New Roman"/>
          <w:sz w:val="24"/>
          <w:szCs w:val="24"/>
        </w:rPr>
        <w:t>- technické normy: STN EN 12591 Asfalty a asfaltové spojivá. Špecifikácie cestných asfaltov, STN EN 13043 Kamenivo do </w:t>
      </w:r>
      <w:proofErr w:type="spellStart"/>
      <w:r w:rsidRPr="007C072E">
        <w:rPr>
          <w:rFonts w:ascii="Times New Roman" w:hAnsi="Times New Roman" w:cs="Times New Roman"/>
          <w:sz w:val="24"/>
          <w:szCs w:val="24"/>
        </w:rPr>
        <w:t>bituménových</w:t>
      </w:r>
      <w:proofErr w:type="spellEnd"/>
      <w:r w:rsidRPr="007C072E">
        <w:rPr>
          <w:rFonts w:ascii="Times New Roman" w:hAnsi="Times New Roman" w:cs="Times New Roman"/>
          <w:sz w:val="24"/>
          <w:szCs w:val="24"/>
        </w:rPr>
        <w:t xml:space="preserve"> zmesí a na nátery ciest, letísk a iných dopravných plôch, STN EN 13108-1 Asfaltové zmesi. Požiadavky na materiály. Časť 1: Asfaltový betón, STN EN 13108-21 </w:t>
      </w:r>
      <w:r w:rsidRPr="007C072E">
        <w:rPr>
          <w:rStyle w:val="formtext1"/>
          <w:rFonts w:ascii="Times New Roman" w:eastAsia="Book Antiqua" w:hAnsi="Times New Roman" w:cs="Times New Roman"/>
          <w:sz w:val="24"/>
          <w:szCs w:val="24"/>
        </w:rPr>
        <w:t>Asfaltové zmesi. Požiadavky na materiály. Časť 21: Systém riadenia výroby,</w:t>
      </w:r>
      <w:r w:rsidRPr="007C072E">
        <w:rPr>
          <w:rFonts w:ascii="Times New Roman" w:hAnsi="Times New Roman" w:cs="Times New Roman"/>
          <w:sz w:val="24"/>
          <w:szCs w:val="24"/>
        </w:rPr>
        <w:t xml:space="preserve"> STN EN 13808 </w:t>
      </w:r>
      <w:r w:rsidRPr="007C072E">
        <w:rPr>
          <w:rStyle w:val="formtext1"/>
          <w:rFonts w:ascii="Times New Roman" w:eastAsia="Book Antiqua" w:hAnsi="Times New Roman" w:cs="Times New Roman"/>
          <w:sz w:val="24"/>
          <w:szCs w:val="24"/>
        </w:rPr>
        <w:t xml:space="preserve">Asfalty a asfaltové spojivá. Súbor požiadaviek na špecifikáciu </w:t>
      </w:r>
      <w:proofErr w:type="spellStart"/>
      <w:r w:rsidRPr="007C072E">
        <w:rPr>
          <w:rStyle w:val="formtext1"/>
          <w:rFonts w:ascii="Times New Roman" w:eastAsia="Book Antiqua" w:hAnsi="Times New Roman" w:cs="Times New Roman"/>
          <w:sz w:val="24"/>
          <w:szCs w:val="24"/>
        </w:rPr>
        <w:t>katiónaktívnych</w:t>
      </w:r>
      <w:proofErr w:type="spellEnd"/>
      <w:r w:rsidRPr="007C072E">
        <w:rPr>
          <w:rStyle w:val="formtext1"/>
          <w:rFonts w:ascii="Times New Roman" w:eastAsia="Book Antiqua" w:hAnsi="Times New Roman" w:cs="Times New Roman"/>
          <w:sz w:val="24"/>
          <w:szCs w:val="24"/>
        </w:rPr>
        <w:t xml:space="preserve"> asfaltových emulzií</w:t>
      </w:r>
      <w:r w:rsidRPr="007C072E">
        <w:rPr>
          <w:rFonts w:ascii="Times New Roman" w:hAnsi="Times New Roman" w:cs="Times New Roman"/>
          <w:sz w:val="24"/>
          <w:szCs w:val="24"/>
        </w:rPr>
        <w:t xml:space="preserve">, STN EN 14023 </w:t>
      </w:r>
      <w:r w:rsidRPr="007C072E">
        <w:rPr>
          <w:rStyle w:val="formtext"/>
          <w:rFonts w:ascii="Times New Roman" w:hAnsi="Times New Roman" w:cs="Times New Roman"/>
          <w:color w:val="000000"/>
          <w:sz w:val="24"/>
          <w:szCs w:val="24"/>
          <w:shd w:val="clear" w:color="auto" w:fill="FFFFFF"/>
        </w:rPr>
        <w:t>Asfalty a asfaltové spojivá. Súbor požiadaviek na asfalty modifikované polymérom,</w:t>
      </w:r>
      <w:r w:rsidRPr="007C072E">
        <w:rPr>
          <w:rFonts w:ascii="Times New Roman" w:hAnsi="Times New Roman" w:cs="Times New Roman"/>
          <w:b/>
          <w:sz w:val="24"/>
          <w:szCs w:val="24"/>
        </w:rPr>
        <w:t xml:space="preserve"> </w:t>
      </w:r>
      <w:r w:rsidRPr="007C072E">
        <w:rPr>
          <w:rFonts w:ascii="Times New Roman" w:hAnsi="Times New Roman" w:cs="Times New Roman"/>
          <w:sz w:val="24"/>
          <w:szCs w:val="24"/>
        </w:rPr>
        <w:t xml:space="preserve">STN EN 206/NA/ 206+A1 Betón. Špecifikácia, vlastnosti, výroba a zhoda, STN EN 13670 Zhotovovanie betónových konštrukcií, STN EN 12620+A1 Kamenivo do betónu </w:t>
      </w:r>
      <w:r w:rsidRPr="007C072E">
        <w:rPr>
          <w:rStyle w:val="formtext1"/>
          <w:rFonts w:ascii="Times New Roman" w:eastAsia="Book Antiqua" w:hAnsi="Times New Roman" w:cs="Times New Roman"/>
          <w:sz w:val="24"/>
          <w:szCs w:val="24"/>
        </w:rPr>
        <w:lastRenderedPageBreak/>
        <w:t>(Konsolidovaný text)</w:t>
      </w:r>
      <w:r w:rsidRPr="007C072E">
        <w:rPr>
          <w:rFonts w:ascii="Times New Roman" w:hAnsi="Times New Roman" w:cs="Times New Roman"/>
          <w:sz w:val="24"/>
          <w:szCs w:val="24"/>
        </w:rPr>
        <w:t xml:space="preserve">, STN EN 13242+A1 </w:t>
      </w:r>
      <w:r w:rsidRPr="007C072E">
        <w:rPr>
          <w:rStyle w:val="formtext1"/>
          <w:rFonts w:ascii="Times New Roman" w:eastAsia="Book Antiqua" w:hAnsi="Times New Roman" w:cs="Times New Roman"/>
          <w:sz w:val="24"/>
          <w:szCs w:val="24"/>
        </w:rPr>
        <w:t>Kamenivo do nestmelených a hydraulicky stmelených materiálov používaných v inžinierskom staviteľstve a pri výstavbe ciest (Konsolidovaný text</w:t>
      </w:r>
      <w:r w:rsidRPr="007C072E">
        <w:rPr>
          <w:rStyle w:val="formtext1"/>
          <w:rFonts w:ascii="Times New Roman" w:eastAsia="Book Antiqua" w:hAnsi="Times New Roman" w:cs="Times New Roman"/>
          <w:bCs/>
          <w:sz w:val="24"/>
          <w:szCs w:val="24"/>
        </w:rPr>
        <w:t>)</w:t>
      </w:r>
      <w:r w:rsidRPr="007C072E">
        <w:rPr>
          <w:rStyle w:val="formtext1"/>
          <w:rFonts w:ascii="Times New Roman" w:eastAsia="Book Antiqua" w:hAnsi="Times New Roman" w:cs="Times New Roman"/>
          <w:sz w:val="24"/>
          <w:szCs w:val="24"/>
        </w:rPr>
        <w:t>, STN EN 13285 Nestmelené zmesi. Požiadavky,</w:t>
      </w:r>
      <w:r w:rsidRPr="007C072E">
        <w:rPr>
          <w:rFonts w:ascii="Times New Roman" w:hAnsi="Times New Roman" w:cs="Times New Roman"/>
          <w:sz w:val="24"/>
          <w:szCs w:val="24"/>
        </w:rPr>
        <w:t xml:space="preserve"> </w:t>
      </w:r>
      <w:r w:rsidRPr="007C072E">
        <w:rPr>
          <w:rStyle w:val="formtext"/>
          <w:rFonts w:ascii="Times New Roman" w:hAnsi="Times New Roman" w:cs="Times New Roman"/>
          <w:smallCaps/>
          <w:sz w:val="24"/>
          <w:szCs w:val="24"/>
        </w:rPr>
        <w:t xml:space="preserve">STN EN 14227-1 </w:t>
      </w:r>
      <w:r w:rsidRPr="007C072E">
        <w:rPr>
          <w:rStyle w:val="formtext"/>
          <w:rFonts w:ascii="Times New Roman" w:hAnsi="Times New Roman" w:cs="Times New Roman"/>
          <w:sz w:val="24"/>
          <w:szCs w:val="24"/>
        </w:rPr>
        <w:t xml:space="preserve">Hydraulicky stmelené zmesi. Špecifikácie. Časť 1: Cementom stmelené zmesi, </w:t>
      </w:r>
      <w:r w:rsidRPr="007C072E">
        <w:rPr>
          <w:rStyle w:val="formtext1"/>
          <w:rFonts w:ascii="Times New Roman" w:eastAsia="Book Antiqua" w:hAnsi="Times New Roman" w:cs="Times New Roman"/>
          <w:sz w:val="24"/>
          <w:szCs w:val="24"/>
        </w:rPr>
        <w:t xml:space="preserve">STN EN 13249 </w:t>
      </w:r>
      <w:proofErr w:type="spellStart"/>
      <w:r w:rsidRPr="007C072E">
        <w:rPr>
          <w:rStyle w:val="formtext"/>
          <w:rFonts w:ascii="Times New Roman" w:hAnsi="Times New Roman" w:cs="Times New Roman"/>
          <w:sz w:val="24"/>
          <w:szCs w:val="24"/>
        </w:rPr>
        <w:t>Geotextílie</w:t>
      </w:r>
      <w:proofErr w:type="spellEnd"/>
      <w:r w:rsidRPr="007C072E">
        <w:rPr>
          <w:rStyle w:val="formtext"/>
          <w:rFonts w:ascii="Times New Roman" w:hAnsi="Times New Roman" w:cs="Times New Roman"/>
          <w:sz w:val="24"/>
          <w:szCs w:val="24"/>
        </w:rPr>
        <w:t xml:space="preserve"> a </w:t>
      </w:r>
      <w:proofErr w:type="spellStart"/>
      <w:r w:rsidRPr="007C072E">
        <w:rPr>
          <w:rStyle w:val="formtext"/>
          <w:rFonts w:ascii="Times New Roman" w:hAnsi="Times New Roman" w:cs="Times New Roman"/>
          <w:sz w:val="24"/>
          <w:szCs w:val="24"/>
        </w:rPr>
        <w:t>geotextíliám</w:t>
      </w:r>
      <w:proofErr w:type="spellEnd"/>
      <w:r w:rsidRPr="007C072E">
        <w:rPr>
          <w:rStyle w:val="formtext"/>
          <w:rFonts w:ascii="Times New Roman" w:hAnsi="Times New Roman" w:cs="Times New Roman"/>
          <w:sz w:val="24"/>
          <w:szCs w:val="24"/>
        </w:rPr>
        <w:t xml:space="preserve"> podobné výrobky. Vlastnosti požadované pri stavbe pozemných komunikácií a iných dopravných plôch (okrem železníc a vystužovania asfaltových povrchov vozoviek),</w:t>
      </w:r>
      <w:r w:rsidRPr="007C072E">
        <w:rPr>
          <w:rStyle w:val="formtext"/>
          <w:rFonts w:ascii="Times New Roman" w:hAnsi="Times New Roman" w:cs="Times New Roman"/>
          <w:bCs/>
          <w:sz w:val="24"/>
          <w:szCs w:val="24"/>
        </w:rPr>
        <w:t xml:space="preserve"> </w:t>
      </w:r>
      <w:r w:rsidRPr="007C072E">
        <w:rPr>
          <w:rFonts w:ascii="Times New Roman" w:hAnsi="Times New Roman" w:cs="Times New Roman"/>
          <w:sz w:val="24"/>
          <w:szCs w:val="24"/>
        </w:rPr>
        <w:t xml:space="preserve">STN EN 1340 Betónové obrubníky. Požiadavky a skúšobné metódy, STN EN 1338 Betónové dlažbové tvarovky. Požiadavky a skúšobné metódy, STN EN 1339 </w:t>
      </w:r>
      <w:r w:rsidRPr="007C072E">
        <w:rPr>
          <w:rStyle w:val="formtext1"/>
          <w:rFonts w:ascii="Times New Roman" w:eastAsia="Book Antiqua" w:hAnsi="Times New Roman" w:cs="Times New Roman"/>
          <w:sz w:val="24"/>
          <w:szCs w:val="24"/>
        </w:rPr>
        <w:t>Betónové dlaždice. Požiadavky a skúšobné metódy</w:t>
      </w:r>
      <w:r w:rsidRPr="007C072E">
        <w:rPr>
          <w:rFonts w:ascii="Times New Roman" w:hAnsi="Times New Roman" w:cs="Times New Roman"/>
          <w:sz w:val="24"/>
          <w:szCs w:val="24"/>
        </w:rPr>
        <w:t xml:space="preserve">, </w:t>
      </w:r>
      <w:r w:rsidRPr="007C072E">
        <w:rPr>
          <w:rStyle w:val="Zvraznenie"/>
          <w:rFonts w:ascii="Times New Roman" w:hAnsi="Times New Roman" w:cs="Times New Roman"/>
          <w:b w:val="0"/>
          <w:sz w:val="24"/>
          <w:szCs w:val="24"/>
        </w:rPr>
        <w:t>STN EN</w:t>
      </w:r>
      <w:r w:rsidRPr="007C072E">
        <w:rPr>
          <w:rStyle w:val="Zvraznenie"/>
          <w:rFonts w:ascii="Times New Roman" w:hAnsi="Times New Roman" w:cs="Times New Roman"/>
          <w:sz w:val="24"/>
          <w:szCs w:val="24"/>
        </w:rPr>
        <w:t xml:space="preserve"> </w:t>
      </w:r>
      <w:r w:rsidRPr="007C072E">
        <w:rPr>
          <w:rStyle w:val="Zvraznenie"/>
          <w:rFonts w:ascii="Times New Roman" w:hAnsi="Times New Roman" w:cs="Times New Roman"/>
          <w:b w:val="0"/>
          <w:sz w:val="24"/>
          <w:szCs w:val="24"/>
        </w:rPr>
        <w:t>1610</w:t>
      </w:r>
      <w:r w:rsidRPr="007C072E">
        <w:rPr>
          <w:rFonts w:ascii="Times New Roman" w:hAnsi="Times New Roman" w:cs="Times New Roman"/>
          <w:b/>
          <w:sz w:val="24"/>
          <w:szCs w:val="24"/>
        </w:rPr>
        <w:t xml:space="preserve"> </w:t>
      </w:r>
      <w:r w:rsidRPr="007C072E">
        <w:rPr>
          <w:rFonts w:ascii="Times New Roman" w:hAnsi="Times New Roman" w:cs="Times New Roman"/>
          <w:sz w:val="24"/>
          <w:szCs w:val="24"/>
        </w:rPr>
        <w:t xml:space="preserve">Stavba a skúšanie kanalizačných potrubí a stôk, STN EN 124-1 Vtokové mreže dažďových vpustov a poklopy vstupných šácht na jazdné plochy a pešie zóny. Časť 1: Definície, triedenie, všeobecné zásady navrhovania, funkčné požiadavky a skúšobné metódy, STN EN 124-2 </w:t>
      </w:r>
      <w:r w:rsidRPr="007C072E">
        <w:rPr>
          <w:rFonts w:ascii="Times New Roman" w:hAnsi="Times New Roman" w:cs="Times New Roman"/>
          <w:sz w:val="24"/>
          <w:szCs w:val="24"/>
          <w:shd w:val="clear" w:color="auto" w:fill="FFFFFF"/>
        </w:rPr>
        <w:t xml:space="preserve">Vtokové mreže dažďových vpustov a poklopy vstupných šácht na jazdné plochy a pešie zóny. Časť 2: Vtokové mreže dažďových vpustov a poklopy vstupných šácht z liatiny, STN EN 124-3 </w:t>
      </w:r>
      <w:r w:rsidRPr="007C072E">
        <w:rPr>
          <w:rStyle w:val="formtext"/>
          <w:rFonts w:ascii="Times New Roman" w:hAnsi="Times New Roman" w:cs="Times New Roman"/>
          <w:sz w:val="24"/>
          <w:szCs w:val="24"/>
          <w:shd w:val="clear" w:color="auto" w:fill="FFFFFF"/>
        </w:rPr>
        <w:t>Vtokové mreže dažďových vpustov a poklopy vstupných šácht na jazdné plochy a pešie zóny. Časť 3: Vtokové mreže dažďových vpustov a poklopy vstupných šácht z ocele alebo z hliníkových zliatin,</w:t>
      </w:r>
      <w:r w:rsidRPr="007C072E">
        <w:rPr>
          <w:rStyle w:val="formtext1"/>
          <w:rFonts w:ascii="Times New Roman" w:eastAsia="Book Antiqua" w:hAnsi="Times New Roman" w:cs="Times New Roman"/>
          <w:smallCaps/>
          <w:sz w:val="24"/>
          <w:szCs w:val="24"/>
        </w:rPr>
        <w:t xml:space="preserve"> </w:t>
      </w:r>
      <w:r w:rsidRPr="007C072E">
        <w:rPr>
          <w:rFonts w:ascii="Times New Roman" w:hAnsi="Times New Roman" w:cs="Times New Roman"/>
          <w:sz w:val="24"/>
          <w:szCs w:val="24"/>
        </w:rPr>
        <w:t xml:space="preserve">STN EN 752 </w:t>
      </w:r>
      <w:r w:rsidRPr="007C072E">
        <w:rPr>
          <w:rFonts w:ascii="Times New Roman" w:hAnsi="Times New Roman" w:cs="Times New Roman"/>
          <w:sz w:val="24"/>
          <w:szCs w:val="24"/>
          <w:shd w:val="clear" w:color="auto" w:fill="FFFFFF"/>
        </w:rPr>
        <w:t>Stokové siete a systémy kanalizačných potrubí mimo budov. Manažérstvo systémov kanalizačných potrubí</w:t>
      </w:r>
      <w:r w:rsidRPr="007C072E">
        <w:rPr>
          <w:rFonts w:ascii="Times New Roman" w:hAnsi="Times New Roman" w:cs="Times New Roman"/>
          <w:sz w:val="24"/>
          <w:szCs w:val="24"/>
        </w:rPr>
        <w:t xml:space="preserve">, STN EN 476 Všeobecné požiadavky na súčasti </w:t>
      </w:r>
      <w:r w:rsidRPr="007C072E">
        <w:rPr>
          <w:rStyle w:val="formtext1"/>
          <w:rFonts w:ascii="Times New Roman" w:eastAsia="Book Antiqua" w:hAnsi="Times New Roman" w:cs="Times New Roman"/>
          <w:sz w:val="24"/>
          <w:szCs w:val="24"/>
        </w:rPr>
        <w:t>používané na kanalizačné potrubia a stoky, STN EN 1433 Odvodňovacie žľaby pre pozemné komunikácie. Triedenie, návrhové a skúšobné požiadavky, označovanie a hodnotenie zhody</w:t>
      </w:r>
      <w:r w:rsidRPr="007C072E">
        <w:rPr>
          <w:rStyle w:val="formtext1"/>
          <w:rFonts w:ascii="Times New Roman" w:eastAsia="Book Antiqua" w:hAnsi="Times New Roman" w:cs="Times New Roman"/>
          <w:smallCaps/>
          <w:sz w:val="24"/>
          <w:szCs w:val="24"/>
        </w:rPr>
        <w:t xml:space="preserve">, </w:t>
      </w:r>
      <w:r w:rsidRPr="007C072E">
        <w:rPr>
          <w:rFonts w:ascii="Times New Roman" w:hAnsi="Times New Roman" w:cs="Times New Roman"/>
          <w:sz w:val="24"/>
          <w:szCs w:val="24"/>
        </w:rPr>
        <w:t xml:space="preserve">STN EN 1436 Materiály na dopravné značenie pozemných komunikácií. Požiadavky na vodorovné dopravné značky, STN EN 1423 </w:t>
      </w:r>
      <w:r w:rsidRPr="007C072E">
        <w:rPr>
          <w:rStyle w:val="formtext1"/>
          <w:rFonts w:ascii="Times New Roman" w:eastAsia="Book Antiqua" w:hAnsi="Times New Roman" w:cs="Times New Roman"/>
          <w:sz w:val="24"/>
          <w:szCs w:val="24"/>
        </w:rPr>
        <w:t xml:space="preserve">Materiály na vodorovné dopravné značenie pozemných komunikácií. Posypové materiály. </w:t>
      </w:r>
      <w:proofErr w:type="spellStart"/>
      <w:r w:rsidRPr="007C072E">
        <w:rPr>
          <w:rStyle w:val="formtext1"/>
          <w:rFonts w:ascii="Times New Roman" w:eastAsia="Book Antiqua" w:hAnsi="Times New Roman" w:cs="Times New Roman"/>
          <w:sz w:val="24"/>
          <w:szCs w:val="24"/>
        </w:rPr>
        <w:t>Balotina</w:t>
      </w:r>
      <w:proofErr w:type="spellEnd"/>
      <w:r w:rsidRPr="007C072E">
        <w:rPr>
          <w:rStyle w:val="formtext1"/>
          <w:rFonts w:ascii="Times New Roman" w:eastAsia="Book Antiqua" w:hAnsi="Times New Roman" w:cs="Times New Roman"/>
          <w:sz w:val="24"/>
          <w:szCs w:val="24"/>
        </w:rPr>
        <w:t>, protišmykové prísady a ich zmesi</w:t>
      </w:r>
      <w:r w:rsidRPr="007C072E">
        <w:rPr>
          <w:rFonts w:ascii="Times New Roman" w:hAnsi="Times New Roman" w:cs="Times New Roman"/>
          <w:sz w:val="24"/>
          <w:szCs w:val="24"/>
        </w:rPr>
        <w:t xml:space="preserve">, </w:t>
      </w:r>
      <w:r w:rsidRPr="007C072E">
        <w:rPr>
          <w:rFonts w:ascii="Times New Roman" w:hAnsi="Times New Roman" w:cs="Times New Roman"/>
          <w:bCs/>
          <w:sz w:val="24"/>
          <w:szCs w:val="24"/>
        </w:rPr>
        <w:t xml:space="preserve">STN EN 1871 Materiály na vodorovné dopravné značenie pozemných komunikácií. Fyzikálne vlastnosti, STN 73 6160 Skúšanie asfaltových  zmesí a vrstiev, STN 73 6133 Stavba ciest. Teleso pozemných komunikácií, STN 73 6114 Vozovky pozemných komunikácií. Základné ustanovenia pre navrhovanie, STN 73 6121 Stavba vozoviek. Hutnené asfaltové vrstvy, STN 73 6123 Stavba vozoviek. </w:t>
      </w:r>
      <w:proofErr w:type="spellStart"/>
      <w:r w:rsidRPr="007C072E">
        <w:rPr>
          <w:rFonts w:ascii="Times New Roman" w:hAnsi="Times New Roman" w:cs="Times New Roman"/>
          <w:bCs/>
          <w:sz w:val="24"/>
          <w:szCs w:val="24"/>
        </w:rPr>
        <w:t>Cementobetónové</w:t>
      </w:r>
      <w:proofErr w:type="spellEnd"/>
      <w:r w:rsidRPr="007C072E">
        <w:rPr>
          <w:rFonts w:ascii="Times New Roman" w:hAnsi="Times New Roman" w:cs="Times New Roman"/>
          <w:bCs/>
          <w:sz w:val="24"/>
          <w:szCs w:val="24"/>
        </w:rPr>
        <w:t xml:space="preserve"> kryty, STN 73 6126 Stavba vozoviek. Nestmelené vrstvy, STN 73 6129 Stavba vozoviek. Postreky,  nátery a membrány, STN 73 6131-1 Stavba vozoviek. Dlažby a dielce. Časť 1: Kryty z dlažieb, </w:t>
      </w:r>
      <w:r w:rsidRPr="007C072E">
        <w:rPr>
          <w:rFonts w:ascii="Times New Roman" w:hAnsi="Times New Roman" w:cs="Times New Roman"/>
          <w:sz w:val="24"/>
          <w:szCs w:val="24"/>
        </w:rPr>
        <w:t xml:space="preserve">STN 73 6713 Dažďové vpusty, STN 75 6101 </w:t>
      </w:r>
      <w:r w:rsidRPr="007C072E">
        <w:rPr>
          <w:rFonts w:ascii="Times New Roman" w:hAnsi="Times New Roman" w:cs="Times New Roman"/>
          <w:sz w:val="24"/>
          <w:szCs w:val="24"/>
          <w:shd w:val="clear" w:color="auto" w:fill="FFFFFF"/>
        </w:rPr>
        <w:t>Gravitačné kanalizačné systémy mimo budov</w:t>
      </w:r>
      <w:r w:rsidRPr="007C072E">
        <w:rPr>
          <w:rFonts w:ascii="Times New Roman" w:hAnsi="Times New Roman" w:cs="Times New Roman"/>
          <w:sz w:val="24"/>
          <w:szCs w:val="24"/>
        </w:rPr>
        <w:t xml:space="preserve">, </w:t>
      </w:r>
      <w:r w:rsidRPr="007C072E">
        <w:rPr>
          <w:rFonts w:ascii="Times New Roman" w:hAnsi="Times New Roman" w:cs="Times New Roman"/>
          <w:bCs/>
          <w:sz w:val="24"/>
          <w:szCs w:val="24"/>
        </w:rPr>
        <w:t xml:space="preserve">STN 01 8020 </w:t>
      </w:r>
      <w:r w:rsidRPr="007C072E">
        <w:rPr>
          <w:rStyle w:val="formtext1"/>
          <w:rFonts w:ascii="Times New Roman" w:eastAsia="Book Antiqua" w:hAnsi="Times New Roman" w:cs="Times New Roman"/>
          <w:sz w:val="24"/>
          <w:szCs w:val="24"/>
        </w:rPr>
        <w:t>Dopravné značky na pozemných komunikáciác</w:t>
      </w:r>
      <w:r w:rsidRPr="007C072E">
        <w:rPr>
          <w:rStyle w:val="formtext1"/>
          <w:rFonts w:ascii="Times New Roman" w:eastAsia="Book Antiqua" w:hAnsi="Times New Roman" w:cs="Times New Roman"/>
          <w:bCs/>
          <w:sz w:val="24"/>
          <w:szCs w:val="24"/>
        </w:rPr>
        <w:t>h</w:t>
      </w:r>
      <w:r w:rsidRPr="007C072E">
        <w:rPr>
          <w:rFonts w:ascii="Times New Roman" w:hAnsi="Times New Roman" w:cs="Times New Roman"/>
          <w:bCs/>
          <w:sz w:val="24"/>
          <w:szCs w:val="24"/>
        </w:rPr>
        <w:t>,</w:t>
      </w:r>
      <w:r w:rsidRPr="007C072E">
        <w:rPr>
          <w:rFonts w:ascii="Times New Roman" w:hAnsi="Times New Roman" w:cs="Times New Roman"/>
          <w:bCs/>
          <w:smallCaps/>
          <w:sz w:val="24"/>
          <w:szCs w:val="24"/>
        </w:rPr>
        <w:t xml:space="preserve"> </w:t>
      </w:r>
      <w:r w:rsidRPr="007C072E">
        <w:rPr>
          <w:rFonts w:ascii="Times New Roman" w:hAnsi="Times New Roman" w:cs="Times New Roman"/>
          <w:sz w:val="24"/>
          <w:szCs w:val="24"/>
        </w:rPr>
        <w:t xml:space="preserve">STN 74 3305 Ochranné zábradlia, </w:t>
      </w:r>
      <w:r w:rsidRPr="007C072E">
        <w:rPr>
          <w:rFonts w:ascii="Times New Roman" w:hAnsi="Times New Roman" w:cs="Times New Roman"/>
          <w:bCs/>
          <w:sz w:val="24"/>
          <w:szCs w:val="24"/>
        </w:rPr>
        <w:t>STN 73 3050 Zemné práce. Všeobecné ustanovenia,</w:t>
      </w:r>
      <w:r w:rsidRPr="007C072E">
        <w:rPr>
          <w:rFonts w:ascii="Times New Roman" w:hAnsi="Times New Roman" w:cs="Times New Roman"/>
          <w:bCs/>
          <w:smallCaps/>
          <w:sz w:val="24"/>
          <w:szCs w:val="24"/>
        </w:rPr>
        <w:t xml:space="preserve"> STN 73 6005 </w:t>
      </w:r>
      <w:r w:rsidRPr="007C072E">
        <w:rPr>
          <w:rFonts w:ascii="Times New Roman" w:hAnsi="Times New Roman" w:cs="Times New Roman"/>
          <w:bCs/>
          <w:sz w:val="24"/>
          <w:szCs w:val="24"/>
        </w:rPr>
        <w:t>Priestorová úprava vedení technického vybavenia</w:t>
      </w:r>
      <w:r w:rsidRPr="007C072E">
        <w:rPr>
          <w:rFonts w:ascii="Times New Roman" w:hAnsi="Times New Roman" w:cs="Times New Roman"/>
          <w:bCs/>
          <w:smallCaps/>
          <w:sz w:val="24"/>
          <w:szCs w:val="24"/>
        </w:rPr>
        <w:t xml:space="preserve">, STN 34 1050 </w:t>
      </w:r>
      <w:r w:rsidRPr="007C072E">
        <w:rPr>
          <w:rStyle w:val="formtext"/>
          <w:rFonts w:ascii="Times New Roman" w:hAnsi="Times New Roman" w:cs="Times New Roman"/>
          <w:sz w:val="24"/>
          <w:szCs w:val="24"/>
          <w:shd w:val="clear" w:color="auto" w:fill="FFFFFF"/>
        </w:rPr>
        <w:t>Elektrotechnické predpisy STN. Predpisy pre kladenie silnoprúdových elektrických vedení, STN 33 2000-5-52 Elektrické inštalácie nízkeho napätia. Časť 5-52: Výber a stavba elektrických zariadení. Elektrické rozvody,</w:t>
      </w:r>
      <w:r w:rsidRPr="007C072E">
        <w:rPr>
          <w:rFonts w:ascii="Times New Roman" w:hAnsi="Times New Roman" w:cs="Times New Roman"/>
          <w:sz w:val="24"/>
          <w:szCs w:val="24"/>
          <w:shd w:val="clear" w:color="auto" w:fill="FFFFFF"/>
        </w:rPr>
        <w:t>  STN EN 1594 P</w:t>
      </w:r>
      <w:r w:rsidRPr="007C072E">
        <w:rPr>
          <w:rStyle w:val="formtext"/>
          <w:rFonts w:ascii="Times New Roman" w:hAnsi="Times New Roman" w:cs="Times New Roman"/>
          <w:sz w:val="24"/>
          <w:szCs w:val="24"/>
          <w:shd w:val="clear" w:color="auto" w:fill="FFFFFF"/>
        </w:rPr>
        <w:t>lynárenská infraštruktúra. Plynovody na maximálny prevádzkový tlak nad 16 barov. Požiadavky na prevádzku,</w:t>
      </w:r>
      <w:r w:rsidRPr="007C072E">
        <w:rPr>
          <w:rFonts w:ascii="Times New Roman" w:hAnsi="Times New Roman" w:cs="Times New Roman"/>
          <w:sz w:val="24"/>
          <w:szCs w:val="24"/>
          <w:shd w:val="clear" w:color="auto" w:fill="FFFFFF"/>
        </w:rPr>
        <w:t> </w:t>
      </w:r>
      <w:r w:rsidRPr="007C072E">
        <w:rPr>
          <w:rFonts w:ascii="Times New Roman" w:hAnsi="Times New Roman" w:cs="Times New Roman"/>
          <w:sz w:val="24"/>
          <w:szCs w:val="24"/>
        </w:rPr>
        <w:t xml:space="preserve">STN 73 0802 </w:t>
      </w:r>
      <w:r w:rsidRPr="007C072E">
        <w:rPr>
          <w:rStyle w:val="formtext1"/>
          <w:rFonts w:ascii="Times New Roman" w:eastAsia="Book Antiqua" w:hAnsi="Times New Roman" w:cs="Times New Roman"/>
          <w:sz w:val="24"/>
          <w:szCs w:val="24"/>
        </w:rPr>
        <w:t>Požiarna bezpečnosť stavieb. Spoločné ustanovenia</w:t>
      </w:r>
      <w:r w:rsidRPr="007C072E">
        <w:rPr>
          <w:rFonts w:ascii="Times New Roman" w:hAnsi="Times New Roman" w:cs="Times New Roman"/>
          <w:bCs/>
          <w:sz w:val="24"/>
          <w:szCs w:val="24"/>
        </w:rPr>
        <w:t xml:space="preserve">, </w:t>
      </w:r>
      <w:r w:rsidRPr="007C072E">
        <w:rPr>
          <w:rStyle w:val="formtext1"/>
          <w:rFonts w:ascii="Times New Roman" w:eastAsia="Book Antiqua" w:hAnsi="Times New Roman" w:cs="Times New Roman"/>
          <w:smallCaps/>
          <w:sz w:val="24"/>
          <w:szCs w:val="24"/>
        </w:rPr>
        <w:t xml:space="preserve">STN 73 6110 </w:t>
      </w:r>
      <w:r w:rsidRPr="007C072E">
        <w:rPr>
          <w:rStyle w:val="formtext1"/>
          <w:rFonts w:ascii="Times New Roman" w:eastAsia="Book Antiqua" w:hAnsi="Times New Roman" w:cs="Times New Roman"/>
          <w:sz w:val="24"/>
          <w:szCs w:val="24"/>
        </w:rPr>
        <w:t xml:space="preserve">Projektovanie miestnych komunikácií, </w:t>
      </w:r>
      <w:r w:rsidRPr="007C072E">
        <w:rPr>
          <w:rFonts w:ascii="Times New Roman" w:hAnsi="Times New Roman" w:cs="Times New Roman"/>
          <w:bCs/>
          <w:sz w:val="24"/>
          <w:szCs w:val="24"/>
        </w:rPr>
        <w:t>STN 01 3466 Výkresy inžinierskych stavieb. Výkresy cestných komunikácií,</w:t>
      </w:r>
      <w:r w:rsidRPr="007C072E">
        <w:rPr>
          <w:rStyle w:val="formtext1"/>
          <w:rFonts w:ascii="Times New Roman" w:eastAsia="Book Antiqua" w:hAnsi="Times New Roman" w:cs="Times New Roman"/>
          <w:bCs/>
          <w:sz w:val="24"/>
          <w:szCs w:val="24"/>
        </w:rPr>
        <w:t xml:space="preserve"> </w:t>
      </w:r>
      <w:r w:rsidRPr="007C072E">
        <w:rPr>
          <w:rFonts w:ascii="Times New Roman" w:hAnsi="Times New Roman" w:cs="Times New Roman"/>
          <w:bCs/>
          <w:sz w:val="24"/>
          <w:szCs w:val="24"/>
        </w:rPr>
        <w:t xml:space="preserve">STN 73 6102 </w:t>
      </w:r>
      <w:r w:rsidRPr="007C072E">
        <w:rPr>
          <w:rStyle w:val="formtext"/>
          <w:rFonts w:ascii="Times New Roman" w:hAnsi="Times New Roman" w:cs="Times New Roman"/>
          <w:sz w:val="24"/>
          <w:szCs w:val="24"/>
          <w:shd w:val="clear" w:color="auto" w:fill="FFFFFF"/>
        </w:rPr>
        <w:t xml:space="preserve">Projektovanie križovatiek na pozemných komunikáciách, </w:t>
      </w:r>
      <w:r w:rsidRPr="007C072E">
        <w:rPr>
          <w:rFonts w:ascii="Times New Roman" w:hAnsi="Times New Roman" w:cs="Times New Roman"/>
          <w:bCs/>
          <w:sz w:val="24"/>
          <w:szCs w:val="24"/>
        </w:rPr>
        <w:t>a. i. súvisiace;</w:t>
      </w:r>
    </w:p>
    <w:p w14:paraId="5D6B9594" w14:textId="77777777" w:rsidR="007C072E" w:rsidRPr="007C072E" w:rsidRDefault="007C072E" w:rsidP="007C072E">
      <w:pPr>
        <w:ind w:left="369"/>
        <w:jc w:val="both"/>
        <w:rPr>
          <w:rStyle w:val="CitciaHTML"/>
          <w:rFonts w:ascii="Times New Roman" w:hAnsi="Times New Roman" w:cs="Times New Roman"/>
          <w:bCs/>
          <w:sz w:val="24"/>
          <w:szCs w:val="24"/>
        </w:rPr>
      </w:pPr>
      <w:r w:rsidRPr="007C072E">
        <w:rPr>
          <w:rFonts w:ascii="Times New Roman" w:hAnsi="Times New Roman" w:cs="Times New Roman"/>
          <w:bCs/>
          <w:sz w:val="24"/>
          <w:szCs w:val="24"/>
        </w:rPr>
        <w:lastRenderedPageBreak/>
        <w:t xml:space="preserve">- technické predpisy: technicko-kvalitatívne podmienky (ďalej len “TKP”), materiálové katalógové listy (ďalej len „KL“), vzorové listy stavieb pozemných komunikácií (ďalej len „VL“) a technické podmienky (ďalej len “TP”) /v rozsahu primeranom k predmetu zákazky/: TKP časť 0 Všeobecne, TKP časť 2 Zemné práce, TKP časť 3 Priepusty, TKP časť 4 Odvodňovacie zariadenia a chráničky pre inžinierske siete, TKP časť 5 Podkladové vrstvy, TKP časť 6 Hutnené asfaltové zmesi, TKP časť 8 </w:t>
      </w:r>
      <w:proofErr w:type="spellStart"/>
      <w:r w:rsidRPr="007C072E">
        <w:rPr>
          <w:rFonts w:ascii="Times New Roman" w:hAnsi="Times New Roman" w:cs="Times New Roman"/>
          <w:bCs/>
          <w:sz w:val="24"/>
          <w:szCs w:val="24"/>
        </w:rPr>
        <w:t>Cementobetónový</w:t>
      </w:r>
      <w:proofErr w:type="spellEnd"/>
      <w:r w:rsidRPr="007C072E">
        <w:rPr>
          <w:rFonts w:ascii="Times New Roman" w:hAnsi="Times New Roman" w:cs="Times New Roman"/>
          <w:bCs/>
          <w:sz w:val="24"/>
          <w:szCs w:val="24"/>
        </w:rPr>
        <w:t xml:space="preserve"> kryt vozoviek, TKP časť 9 Kryty chodníkov a iných plôch z dlažby, TKP časť 10 Záchytné bezpečnostné zariadenia, TKP časť 11 Dopravné značenie, TKP časť 15 Betónové konštrukcie všeobecne, TKP časť 18 Betón na konštrukcie, TKP časť 20 Oceľové konštrukcie, TKP časť 21 Ochrana oceľových konštrukcií proti korózii, TKP časť 37 </w:t>
      </w:r>
      <w:proofErr w:type="spellStart"/>
      <w:r w:rsidRPr="007C072E">
        <w:rPr>
          <w:rFonts w:ascii="Times New Roman" w:hAnsi="Times New Roman" w:cs="Times New Roman"/>
          <w:bCs/>
          <w:sz w:val="24"/>
          <w:szCs w:val="24"/>
        </w:rPr>
        <w:t>Asfaltocementové</w:t>
      </w:r>
      <w:proofErr w:type="spellEnd"/>
      <w:r w:rsidRPr="007C072E">
        <w:rPr>
          <w:rFonts w:ascii="Times New Roman" w:hAnsi="Times New Roman" w:cs="Times New Roman"/>
          <w:bCs/>
          <w:sz w:val="24"/>
          <w:szCs w:val="24"/>
        </w:rPr>
        <w:t xml:space="preserve"> vrstvy vozoviek, KLK 1/2012 Katalógové listy kameniva + Dodatok č. 1/2016 ku KLK 1/2012, KLA 1/2014 Katalógové listy asfaltov, KLEAZ 1/2014 Katalógové listy emulzií a zálievok + Dodatok č. 1/2016 ku </w:t>
      </w:r>
      <w:proofErr w:type="spellStart"/>
      <w:r w:rsidRPr="007C072E">
        <w:rPr>
          <w:rFonts w:ascii="Times New Roman" w:hAnsi="Times New Roman" w:cs="Times New Roman"/>
          <w:bCs/>
          <w:sz w:val="24"/>
          <w:szCs w:val="24"/>
        </w:rPr>
        <w:t>KLEaZ</w:t>
      </w:r>
      <w:proofErr w:type="spellEnd"/>
      <w:r w:rsidRPr="007C072E">
        <w:rPr>
          <w:rFonts w:ascii="Times New Roman" w:hAnsi="Times New Roman" w:cs="Times New Roman"/>
          <w:bCs/>
          <w:sz w:val="24"/>
          <w:szCs w:val="24"/>
        </w:rPr>
        <w:t xml:space="preserve"> 1/2014, KLAZ 1/2017 Katalógové listy asfaltových zmesí, KLK KB 1/2013 Katalógové listy kameniva pre konštrukčné betóny, TP 012 (TP 04/2005) Použitie zvislých a vodorovných dopravných značiek na pozemných komunikáciách, TP 019 (TP 03/2006) Dokumentácia stavieb ciest, TP 026 (TP 7/2007) Sekundárna ochrana betónových konštrukcií, TP 032 Riadenie kvality hutnených asfaltových zmesí, TP 064 Použitie </w:t>
      </w:r>
      <w:proofErr w:type="spellStart"/>
      <w:r w:rsidRPr="007C072E">
        <w:rPr>
          <w:rFonts w:ascii="Times New Roman" w:hAnsi="Times New Roman" w:cs="Times New Roman"/>
          <w:bCs/>
          <w:sz w:val="24"/>
          <w:szCs w:val="24"/>
        </w:rPr>
        <w:t>geosyntetických</w:t>
      </w:r>
      <w:proofErr w:type="spellEnd"/>
      <w:r w:rsidRPr="007C072E">
        <w:rPr>
          <w:rFonts w:ascii="Times New Roman" w:hAnsi="Times New Roman" w:cs="Times New Roman"/>
          <w:bCs/>
          <w:sz w:val="24"/>
          <w:szCs w:val="24"/>
        </w:rPr>
        <w:t xml:space="preserve"> a im podobných materiálov vo vrstvách asfaltových vozoviek, TP 069 (TP 06/2013) Použitie dopravných značiek a dopravných zariadení na označovanie pracovných miest, VL 1 Vozovky a krajnice, VL 2 Teleso pozemných komunikácií, VL 2.2. Odvodnenie, a. i. podľa DSPRS; TKP, KL, TP a VL sú dostupné na webovej stránke </w:t>
      </w:r>
      <w:hyperlink r:id="rId8" w:history="1">
        <w:r w:rsidRPr="007C072E">
          <w:rPr>
            <w:rStyle w:val="Hypertextovprepojenie"/>
            <w:rFonts w:ascii="Times New Roman" w:hAnsi="Times New Roman" w:cs="Times New Roman"/>
            <w:bCs/>
            <w:sz w:val="24"/>
            <w:szCs w:val="24"/>
          </w:rPr>
          <w:t>www.ssc.sk</w:t>
        </w:r>
      </w:hyperlink>
      <w:r w:rsidRPr="007C072E">
        <w:rPr>
          <w:rStyle w:val="CitciaHTML"/>
          <w:rFonts w:ascii="Times New Roman" w:hAnsi="Times New Roman" w:cs="Times New Roman"/>
          <w:bCs/>
          <w:sz w:val="24"/>
          <w:szCs w:val="24"/>
        </w:rPr>
        <w:t>;</w:t>
      </w:r>
    </w:p>
    <w:p w14:paraId="035648FA" w14:textId="77777777" w:rsidR="007C072E" w:rsidRPr="007C072E" w:rsidRDefault="007C072E" w:rsidP="007C072E">
      <w:pPr>
        <w:ind w:left="369"/>
        <w:jc w:val="both"/>
        <w:rPr>
          <w:rFonts w:ascii="Times New Roman" w:hAnsi="Times New Roman" w:cs="Times New Roman"/>
          <w:bCs/>
          <w:sz w:val="24"/>
          <w:szCs w:val="24"/>
        </w:rPr>
      </w:pPr>
      <w:r w:rsidRPr="007C072E">
        <w:rPr>
          <w:rFonts w:ascii="Times New Roman" w:hAnsi="Times New Roman" w:cs="Times New Roman"/>
          <w:sz w:val="24"/>
          <w:szCs w:val="24"/>
        </w:rPr>
        <w:t xml:space="preserve">- všeobecne záväzné právne predpisy a nariadenia: zákon č. 50/1976 Zb. o územnom plánovaní a stavebnom poriadku (stavebný zákon) v znení neskorších predpisov, zákon č. 135/1961 Zb. o pozemných komunikáciách (cestný zákon) v znení neskorších predpisov, zákon NR SR č. 8/2009 Z. z. o cestnej premávke a o zmene a doplnení niektorých zákonov v znení neskorších predpisov, vyhláška MV SR č. 9/2009 Z. z., ktorou sa vykonáva zákon o cestnej premávke a o zmene a doplnení niektorých zákonov v znení neskorších predpisov, vyhlášku MŽP SR č. 532/2002 Z. z. ktorou sa ustanovujú podrobnosti o všeobecných technických požiadavkách na výstavbu a o všeobecných technických požiadavkách na stavby užívané osobami s obmedzenou schopnosťou pohybu a orientácie v znení neskorších predpisov, zákon NR SR č. 223/2001 Z. z. o odpadoch a o zmene a doplnení niektorých zákonov v  znení neskorších predpisov, vyhláška MŽP SR č. 371/2015 Z. z., ktorou sa vykonávajú niektoré ustanovenia zákona o odpadoch, vyhláška MŽP SR č. 365/2015 Z. z., ktorou sa ustanovuje Katalóg odpadov v znení neskorších predpisov, zákon NR SR č. 17/2004 Z. z. o poplatkoch za uloženie odpadov v znení neskorších predpisov, zákon NR SR č. </w:t>
      </w:r>
      <w:r w:rsidRPr="007C072E">
        <w:rPr>
          <w:rFonts w:ascii="Times New Roman" w:hAnsi="Times New Roman" w:cs="Times New Roman"/>
          <w:iCs/>
          <w:sz w:val="24"/>
          <w:szCs w:val="24"/>
        </w:rPr>
        <w:t xml:space="preserve">137/2010 Z. z. </w:t>
      </w:r>
      <w:r w:rsidRPr="007C072E">
        <w:rPr>
          <w:rFonts w:ascii="Times New Roman" w:hAnsi="Times New Roman" w:cs="Times New Roman"/>
          <w:sz w:val="24"/>
          <w:szCs w:val="24"/>
        </w:rPr>
        <w:t xml:space="preserve">o ovzduší v znení neskorších predpisov, zákon NR SR č. 543/2002 Z. z. o ochrane prírody a krajiny v znení neskorších predpisov, zákon NR SR č. 133/2013 Z. z. o stavebných výrobkoch a o zmene a doplnení niektorých zákonov v znení neskorších predpisov, zákon NR SR č. 56/2018 Z. z. o posudzovaní zhody výrobku, sprístupňovaní určeného výrobku na trhu a o zmene a doplnení niektorých zákonov, zákon NR SR č. 513/2009 Z. z. o dráhach a o zmene a doplnení niektorých zákonov v znení neskorších predpisov, zákon NR SR č. 251/2012 </w:t>
      </w:r>
      <w:r w:rsidRPr="007C072E">
        <w:rPr>
          <w:rFonts w:ascii="Times New Roman" w:hAnsi="Times New Roman" w:cs="Times New Roman"/>
          <w:sz w:val="24"/>
          <w:szCs w:val="24"/>
        </w:rPr>
        <w:lastRenderedPageBreak/>
        <w:t>Z. z. o energetike a o zmene niektorých zákonov v znení neskorších predpisov, zákon NR SR č. 627/2004 Z. z. o tepelnej energetike v znení neskorších predpisov, zákon NR SR č. 351/2011 Z. z. o elektronických komunikáciách v znení neskorších predpisov,</w:t>
      </w:r>
      <w:r w:rsidRPr="007C072E">
        <w:rPr>
          <w:rFonts w:ascii="Times New Roman" w:hAnsi="Times New Roman" w:cs="Times New Roman"/>
          <w:color w:val="0000FF"/>
          <w:sz w:val="24"/>
          <w:szCs w:val="24"/>
        </w:rPr>
        <w:t xml:space="preserve"> </w:t>
      </w:r>
      <w:r w:rsidRPr="007C072E">
        <w:rPr>
          <w:rFonts w:ascii="Times New Roman" w:hAnsi="Times New Roman" w:cs="Times New Roman"/>
          <w:sz w:val="24"/>
          <w:szCs w:val="24"/>
        </w:rPr>
        <w:t xml:space="preserve">zákony a nariadenia týkajúce sa bezpečnosti a ochrany zdravia, predpisy o bezpečnosti práce a technických zariadení, najmä: zákon NR SR č. 124/2006 Z. z. o bezpečnosti a ochrane zdravia pri práci a o zmene a doplnení niektorých zákonov v znení neskorších predpisov, vyhláška </w:t>
      </w:r>
      <w:r w:rsidRPr="007C072E">
        <w:rPr>
          <w:rFonts w:ascii="Times New Roman" w:hAnsi="Times New Roman" w:cs="Times New Roman"/>
          <w:color w:val="000000"/>
          <w:sz w:val="24"/>
          <w:szCs w:val="24"/>
        </w:rPr>
        <w:t xml:space="preserve">MPSVR SR </w:t>
      </w:r>
      <w:r w:rsidRPr="007C072E">
        <w:rPr>
          <w:rFonts w:ascii="Times New Roman" w:hAnsi="Times New Roman" w:cs="Times New Roman"/>
          <w:sz w:val="24"/>
          <w:szCs w:val="24"/>
        </w:rPr>
        <w:t xml:space="preserve">č. 147/2013 Z. z. </w:t>
      </w:r>
      <w:r w:rsidRPr="007C072E">
        <w:rPr>
          <w:rFonts w:ascii="Times New Roman" w:hAnsi="Times New Roman" w:cs="Times New Roman"/>
          <w:color w:val="000000"/>
          <w:sz w:val="24"/>
          <w:szCs w:val="24"/>
        </w:rPr>
        <w:t>ktorou sa ustanovujú podrobnosti na zaistenie bezpečnosti a ochrany zdravia pri stavebných prácach a prácach s nimi súvisiacich a podrobnosti o odbornej spôsobilosti na výkon niektorých pracovných činností</w:t>
      </w:r>
      <w:r w:rsidRPr="007C072E">
        <w:rPr>
          <w:rFonts w:ascii="Times New Roman" w:hAnsi="Times New Roman" w:cs="Times New Roman"/>
          <w:sz w:val="24"/>
          <w:szCs w:val="24"/>
        </w:rPr>
        <w:t>, vyhláška SÚBP č. 59/1982 Zb. ktorou sa určujú základné požiadavky na zaistenie bezpečnosti práce a technických zariadení v znení neskorších predpisov, vyhláška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nariadenie vlády SR č. 396/2006 Z. z. o minimálnych bezpečnostných a zdravotných požiadavkách na stavenisko, vyhláška MV SR č. 121/2002 Z. z. o požiarnej prevencii v znení neskorších predpisov, zákon č. 343/2015 Z. z. o verejnom obstarávaní a o zmene a doplnení niektorých zákonov v znení neskorších predpisov, zákon č. 315/2016 Z. z. o registri partnerov verejného sektora a o zmene a doplnení niektorých zákonov v znení neskorších predpisov, zákon FZ ČSFR č. 513/1991 Zb. obchodný zákonník v znení neskorších predpisov, a. i. podľa DSPRS a súvisiac</w:t>
      </w:r>
      <w:r w:rsidRPr="007C072E">
        <w:rPr>
          <w:rFonts w:ascii="Times New Roman" w:hAnsi="Times New Roman" w:cs="Times New Roman"/>
          <w:bCs/>
          <w:sz w:val="24"/>
          <w:szCs w:val="24"/>
        </w:rPr>
        <w:t xml:space="preserve">e s vykonaním diela. </w:t>
      </w:r>
    </w:p>
    <w:p w14:paraId="203A5C1D" w14:textId="77777777" w:rsidR="007C072E" w:rsidRDefault="007C072E" w:rsidP="00B6377E">
      <w:pPr>
        <w:spacing w:after="0" w:line="240" w:lineRule="auto"/>
        <w:jc w:val="both"/>
        <w:rPr>
          <w:rFonts w:ascii="Times New Roman" w:hAnsi="Times New Roman" w:cs="Times New Roman"/>
          <w:b/>
          <w:sz w:val="24"/>
          <w:szCs w:val="24"/>
          <w:u w:val="single"/>
          <w:lang w:eastAsia="sk-SK"/>
        </w:rPr>
      </w:pPr>
    </w:p>
    <w:p w14:paraId="79EC8E56" w14:textId="77777777" w:rsidR="00B6377E" w:rsidRPr="005D2062" w:rsidRDefault="00B6377E" w:rsidP="00B6377E">
      <w:pPr>
        <w:spacing w:after="0" w:line="240" w:lineRule="auto"/>
        <w:jc w:val="both"/>
        <w:rPr>
          <w:rFonts w:ascii="Times New Roman" w:hAnsi="Times New Roman" w:cs="Times New Roman"/>
          <w:b/>
          <w:sz w:val="24"/>
          <w:szCs w:val="24"/>
          <w:u w:val="single"/>
          <w:lang w:eastAsia="sk-SK"/>
        </w:rPr>
      </w:pPr>
      <w:r w:rsidRPr="005D2062">
        <w:rPr>
          <w:rFonts w:ascii="Times New Roman" w:hAnsi="Times New Roman" w:cs="Times New Roman"/>
          <w:b/>
          <w:sz w:val="24"/>
          <w:szCs w:val="24"/>
          <w:u w:val="single"/>
          <w:lang w:eastAsia="sk-SK"/>
        </w:rPr>
        <w:t>Doplňujúce informácie:</w:t>
      </w:r>
    </w:p>
    <w:p w14:paraId="031D763A" w14:textId="77777777" w:rsidR="00B6377E" w:rsidRPr="005D2062" w:rsidRDefault="00B6377E" w:rsidP="00B6377E">
      <w:pPr>
        <w:spacing w:after="0" w:line="240" w:lineRule="auto"/>
        <w:jc w:val="both"/>
        <w:rPr>
          <w:rFonts w:ascii="Times New Roman" w:hAnsi="Times New Roman" w:cs="Times New Roman"/>
          <w:sz w:val="24"/>
          <w:szCs w:val="24"/>
          <w:highlight w:val="yellow"/>
          <w:lang w:eastAsia="sk-SK"/>
        </w:rPr>
      </w:pPr>
    </w:p>
    <w:p w14:paraId="1C4D41A6" w14:textId="77777777" w:rsidR="00F3476B" w:rsidRDefault="00D63928" w:rsidP="00C501CF">
      <w:pPr>
        <w:spacing w:after="0" w:line="240" w:lineRule="auto"/>
        <w:ind w:firstLine="708"/>
        <w:jc w:val="both"/>
        <w:rPr>
          <w:rFonts w:ascii="Times New Roman" w:hAnsi="Times New Roman" w:cs="Times New Roman"/>
          <w:sz w:val="24"/>
          <w:szCs w:val="24"/>
          <w:lang w:eastAsia="sk-SK"/>
        </w:rPr>
      </w:pPr>
      <w:r w:rsidRPr="005D2062">
        <w:rPr>
          <w:rFonts w:ascii="Times New Roman" w:hAnsi="Times New Roman" w:cs="Times New Roman"/>
          <w:sz w:val="24"/>
          <w:szCs w:val="24"/>
          <w:lang w:eastAsia="sk-SK"/>
        </w:rPr>
        <w:t xml:space="preserve">Zhotoviteľ stavebných prác je povinný dodržiavať pokyny uvedené v projektovej dokumentácii DRS a vychádzať zo záväzných podmienok </w:t>
      </w:r>
      <w:r w:rsidR="00F3476B" w:rsidRPr="005D2062">
        <w:rPr>
          <w:rFonts w:ascii="Times New Roman" w:hAnsi="Times New Roman" w:cs="Times New Roman"/>
          <w:sz w:val="24"/>
          <w:szCs w:val="24"/>
          <w:lang w:eastAsia="sk-SK"/>
        </w:rPr>
        <w:t xml:space="preserve">dotknutých orgánov štátnej správy/organizácií </w:t>
      </w:r>
      <w:r w:rsidRPr="005D2062">
        <w:rPr>
          <w:rFonts w:ascii="Times New Roman" w:hAnsi="Times New Roman" w:cs="Times New Roman"/>
          <w:sz w:val="24"/>
          <w:szCs w:val="24"/>
          <w:lang w:eastAsia="sk-SK"/>
        </w:rPr>
        <w:t xml:space="preserve">uvedených v </w:t>
      </w:r>
      <w:r w:rsidR="00852A10" w:rsidRPr="00852A10">
        <w:rPr>
          <w:rFonts w:ascii="Times New Roman" w:hAnsi="Times New Roman" w:cs="Times New Roman"/>
          <w:sz w:val="24"/>
          <w:szCs w:val="24"/>
        </w:rPr>
        <w:t>Oznámenie k ohláseniu stavebných úprav č. MK/A/2019/20398-3 zo dňa 10.10.2019</w:t>
      </w:r>
      <w:r w:rsidR="00900110" w:rsidRPr="005D2062">
        <w:rPr>
          <w:rFonts w:ascii="Times New Roman" w:hAnsi="Times New Roman" w:cs="Times New Roman"/>
          <w:sz w:val="24"/>
          <w:szCs w:val="24"/>
        </w:rPr>
        <w:t xml:space="preserve">. </w:t>
      </w:r>
      <w:r w:rsidR="00F3476B" w:rsidRPr="005D2062">
        <w:rPr>
          <w:rFonts w:ascii="Times New Roman" w:hAnsi="Times New Roman" w:cs="Times New Roman"/>
          <w:sz w:val="24"/>
          <w:szCs w:val="24"/>
          <w:lang w:eastAsia="sk-SK"/>
        </w:rPr>
        <w:t xml:space="preserve">Kópiu </w:t>
      </w:r>
      <w:r w:rsidR="00900110" w:rsidRPr="005D2062">
        <w:rPr>
          <w:rFonts w:ascii="Times New Roman" w:hAnsi="Times New Roman" w:cs="Times New Roman"/>
          <w:sz w:val="24"/>
          <w:szCs w:val="24"/>
          <w:lang w:eastAsia="sk-SK"/>
        </w:rPr>
        <w:t xml:space="preserve">všetkých </w:t>
      </w:r>
      <w:r w:rsidR="00F3476B" w:rsidRPr="005D2062">
        <w:rPr>
          <w:rFonts w:ascii="Times New Roman" w:hAnsi="Times New Roman" w:cs="Times New Roman"/>
          <w:sz w:val="24"/>
          <w:szCs w:val="24"/>
          <w:lang w:eastAsia="sk-SK"/>
        </w:rPr>
        <w:t>vyjadrení predloží objednávateľ na prvom pracovnom stretnutí zhotoviteľovi.</w:t>
      </w:r>
    </w:p>
    <w:p w14:paraId="5ADC4816" w14:textId="77777777" w:rsidR="00643070" w:rsidRPr="00643070" w:rsidRDefault="00643070" w:rsidP="00643070">
      <w:pPr>
        <w:pStyle w:val="Textvysvetlivky"/>
        <w:spacing w:after="0"/>
        <w:ind w:firstLine="708"/>
        <w:rPr>
          <w:bCs/>
          <w:sz w:val="24"/>
          <w:szCs w:val="24"/>
        </w:rPr>
      </w:pPr>
      <w:r w:rsidRPr="005D2062">
        <w:rPr>
          <w:sz w:val="24"/>
          <w:szCs w:val="24"/>
        </w:rPr>
        <w:t xml:space="preserve">Zhotoviteľ stavby vypracuje podrobný Harmonogram vykonávania diela podľa jednotlivých stavebných objektov vrátane platobných termínov, ktorý predloží objednávateľovi </w:t>
      </w:r>
      <w:r w:rsidRPr="004713FE">
        <w:rPr>
          <w:sz w:val="24"/>
          <w:szCs w:val="24"/>
        </w:rPr>
        <w:t>v listinnej a elektronickej forme na schválenie do 5 dní odo dňa nadobudnutia účinnosti zmluvy o dielo. Zhotoviteľ bude pri spracovávaní harmonogramu</w:t>
      </w:r>
      <w:r w:rsidRPr="005D2062">
        <w:rPr>
          <w:bCs/>
          <w:sz w:val="24"/>
          <w:szCs w:val="24"/>
        </w:rPr>
        <w:t xml:space="preserve"> spolupracovať s objednávateľom. </w:t>
      </w:r>
      <w:r w:rsidRPr="005D2062">
        <w:rPr>
          <w:rFonts w:eastAsia="Calibri"/>
          <w:bCs/>
          <w:sz w:val="24"/>
          <w:szCs w:val="24"/>
        </w:rPr>
        <w:t>Objednávateľom schválený harmonogram je pre zhotoviteľa záväzný a stane sa súčasťou zmluvy</w:t>
      </w:r>
      <w:r w:rsidRPr="005D2062">
        <w:rPr>
          <w:bCs/>
          <w:sz w:val="24"/>
          <w:szCs w:val="24"/>
        </w:rPr>
        <w:t>, ktorá určí ďalšie podmienky jeho aktualizácie.</w:t>
      </w:r>
    </w:p>
    <w:p w14:paraId="4FC6491C" w14:textId="77777777" w:rsidR="007F34F9" w:rsidRPr="007F34F9" w:rsidRDefault="007F34F9" w:rsidP="007F34F9">
      <w:pPr>
        <w:spacing w:after="0" w:line="240" w:lineRule="auto"/>
        <w:ind w:firstLine="708"/>
        <w:jc w:val="both"/>
        <w:rPr>
          <w:rFonts w:ascii="Times New Roman" w:hAnsi="Times New Roman" w:cs="Times New Roman"/>
          <w:sz w:val="24"/>
          <w:szCs w:val="24"/>
          <w:lang w:eastAsia="sk-SK"/>
        </w:rPr>
      </w:pPr>
      <w:r w:rsidRPr="007F34F9">
        <w:rPr>
          <w:rFonts w:ascii="Times New Roman" w:hAnsi="Times New Roman" w:cs="Times New Roman"/>
          <w:sz w:val="24"/>
          <w:szCs w:val="24"/>
          <w:lang w:eastAsia="sk-SK"/>
        </w:rPr>
        <w:t>Podľa § 44 zákona č. 50/1976 Zb. o územnom plánovaní a stavebnom poriadku (stavebný zákon) v znení neskorších predpisov stavbu môže uskutočňovať len právnická osoba alebo fyzická osoba oprávnená na vykonávanie stavebných prác podľa osobitných predpisov (§ 2 ods. 2 Obchodného zákonníka) a vedenie uskutočňovania stavby vykonáva stavbyvedúci. Vedením uskutočňovania stavby sa rozumie organizovanie, riadenie a koordinovanie stavebných prác a iných činností na stavenisku a na stavbe, sledovanie spôsobu a postupu uskutočňovania stavby, zodpovednosť za súlad priestorovej polohy s dokumentáciou stavby a za dodržiavanie všeobecných technických požiadaviek na výstavbu.</w:t>
      </w:r>
    </w:p>
    <w:p w14:paraId="04EF9E34" w14:textId="77777777" w:rsidR="007F34F9" w:rsidRPr="005D2062" w:rsidRDefault="007F34F9" w:rsidP="007F34F9">
      <w:pPr>
        <w:spacing w:after="0" w:line="240" w:lineRule="auto"/>
        <w:ind w:firstLine="708"/>
        <w:jc w:val="both"/>
        <w:rPr>
          <w:rFonts w:ascii="Times New Roman" w:hAnsi="Times New Roman" w:cs="Times New Roman"/>
          <w:sz w:val="24"/>
          <w:szCs w:val="24"/>
          <w:lang w:eastAsia="sk-SK"/>
        </w:rPr>
      </w:pPr>
      <w:r w:rsidRPr="007F34F9">
        <w:rPr>
          <w:rFonts w:ascii="Times New Roman" w:hAnsi="Times New Roman" w:cs="Times New Roman"/>
          <w:sz w:val="24"/>
          <w:szCs w:val="24"/>
          <w:lang w:eastAsia="sk-SK"/>
        </w:rPr>
        <w:lastRenderedPageBreak/>
        <w:t>Podľa § 45 zákona č. 50/1976 Zb. o územnom plánovaní a stavebnom poriadku (stavebný zákon) v znení neskorších predpisov vybrané činnosti vo výstavbe (projektová činnosť, vedenie uskutočňovania stavieb, vybrané geodetické a kartografické činnosti) môžu vykonávať len fyzické osoby, ktoré získali oprávnenie na výkon týchto činností (ďalej len oprávnená osoba) podľa osobitných predpisov. Oprávnené osoby sú povinné pri tejto činnosti chrániť verejné záujmy.</w:t>
      </w:r>
    </w:p>
    <w:p w14:paraId="7794DAFF" w14:textId="77777777" w:rsidR="007C072E" w:rsidRDefault="00D63928" w:rsidP="00C501CF">
      <w:pPr>
        <w:spacing w:after="0" w:line="240" w:lineRule="auto"/>
        <w:ind w:firstLine="708"/>
        <w:jc w:val="both"/>
        <w:rPr>
          <w:rFonts w:ascii="Times New Roman" w:hAnsi="Times New Roman" w:cs="Times New Roman"/>
          <w:sz w:val="24"/>
          <w:szCs w:val="24"/>
        </w:rPr>
      </w:pPr>
      <w:r w:rsidRPr="005D2062">
        <w:rPr>
          <w:rFonts w:ascii="Times New Roman" w:hAnsi="Times New Roman" w:cs="Times New Roman"/>
          <w:sz w:val="24"/>
          <w:szCs w:val="24"/>
        </w:rPr>
        <w:t>Zhotoviteľ stavebných prác zabezpečí pred začatím zemných prác vytýčenie a vyznačenie existujúcich inžinierskych sietí podľa pokynov uvedených v projektovej dokumentácii DRS</w:t>
      </w:r>
      <w:r w:rsidR="00900110" w:rsidRPr="005D2062">
        <w:rPr>
          <w:rFonts w:ascii="Times New Roman" w:hAnsi="Times New Roman" w:cs="Times New Roman"/>
          <w:sz w:val="24"/>
          <w:szCs w:val="24"/>
        </w:rPr>
        <w:t xml:space="preserve"> na vlastné náklady</w:t>
      </w:r>
      <w:r w:rsidRPr="005D2062">
        <w:rPr>
          <w:rFonts w:ascii="Times New Roman" w:hAnsi="Times New Roman" w:cs="Times New Roman"/>
          <w:sz w:val="24"/>
          <w:szCs w:val="24"/>
        </w:rPr>
        <w:t xml:space="preserve">. Stavebné práce budú realizované tak, aby nedošlo k poškodeniu inžinierskych sietí, ktoré ostanú v pôvodnej polohe bez zmeny. V prípade potreby budú počas realizácie stavebných prác chránené. </w:t>
      </w:r>
    </w:p>
    <w:p w14:paraId="24A26BFD" w14:textId="77777777" w:rsidR="00160E1A" w:rsidRDefault="007C072E" w:rsidP="007F34F9">
      <w:pPr>
        <w:spacing w:after="0" w:line="240" w:lineRule="auto"/>
        <w:ind w:firstLine="708"/>
        <w:jc w:val="both"/>
        <w:rPr>
          <w:rFonts w:ascii="Times New Roman" w:hAnsi="Times New Roman" w:cs="Times New Roman"/>
          <w:sz w:val="24"/>
          <w:szCs w:val="24"/>
        </w:rPr>
      </w:pPr>
      <w:r w:rsidRPr="007F34F9">
        <w:rPr>
          <w:rFonts w:ascii="Times New Roman" w:hAnsi="Times New Roman" w:cs="Times New Roman"/>
          <w:sz w:val="24"/>
          <w:szCs w:val="24"/>
        </w:rPr>
        <w:t>Zhotoviteľ bude rešpektovať požiadavky vlastníkov/správcov dielom dotknutých vedení/ zariadení inžinierskych sietí, zabezpečí (objedná) vytýčenie týchto sietí/zariadení ich vlastníkmi/správcami, vyznačí ich polohu priamo na povrchu terénu a oznámi začatie prác vlastníkovi/správcovi dotknutej inžinierskej siete/zariadenia. Zhotoviteľ preukázateľne oboznámi pracovníkov, ktorí budú vykonávať práce, s vytýčenou a vyznačenou polohou týchto vedení a zariadení, podmienkami ich ochrany a s ich možnou polohovou odchýlkou. Z dôvodu možnej polohovej odchýlky od skutočného uloženia vedenia/ zariadenia zhotoviteľ overí polohu ako aj výškové uloženie vytýčených vedení/zariadení inžinierskych sietí ručne kopanými sondami. Zhotoviteľ počas celej doby vykonávania diela zabezpečí ochranu inžinierskych sietí/zariadení a účasť vlastníka/správcu zariadenia v prípade zásahu do zariadenia. V miestach výskytov, súbehov a križovaní podzemných vedení/zariadení inžinierskych sietí a v ich ochranných pásmach je zhotoviteľ povinný pracovať s maximálnou opatrnosťou bez použitia nevhodného náradia (napr. hĺbiacich strojov) a použitia ťažkých mechanizmov, výkopy bude realizovať výhradne ručne, odkryté vedenia riadne zabezpečí, aby nedošlo k ich akémukoľvek ohrozeniu, previsom, nedovolenému priehybu, krádeži a poškodeniu. Zhotoviteľ pred zakrytím (zasypaním) zhutní zeminu pod vedením a k zakrytiu/zasypaniu odkrytého vedenia prizve vlastníka/správcu tohto vedenia ku kontrole jeho nepoškodenosti a uloženia výstražnej fólie (min. dva (2) pracovné dni vopred) a zásyp vykoná len po písomnom súhlase vlastníka/správcu vedenia so záznamom do stavebného denníka. Zhotoviteľ neodkladne ohlási akékoľvek poškodenie podzemného vedenia/zariadenia vrátane izolácie jeho vlastníkovi/správcovi. Nad existujúcimi podzemnými vedeniami/zariadeniami a v ich ochranných pásmach je zakázané zriaďovať skládky materiálu a stavebné dvory počas výstavby, používať osobitne ťažké mechanizmy, vykonávať činnosti ohrozujúce vedenie, spoľahlivosť a bezpečnosť prevádzky, umiestňovať nadzemné stavby (dopravné značenie, zábradlie a pod.). Zhotoviteľ bude rešpektovať najmenšie dovolené vzdialenosti inžinierskych sietí v súbehu a pri križovaní inžinierskych sietí stanovené v príslušných technických normách a zabezpečí prístupnosť k jestvujúcim zariadeniam. Povrchové znaky inžinierskych sietí budú upravené do výšky nivelety novej povrchovej úpravy komunikácie.</w:t>
      </w:r>
      <w:r w:rsidR="007F34F9">
        <w:rPr>
          <w:rFonts w:ascii="Times New Roman" w:hAnsi="Times New Roman" w:cs="Times New Roman"/>
          <w:sz w:val="24"/>
          <w:szCs w:val="24"/>
        </w:rPr>
        <w:t xml:space="preserve"> </w:t>
      </w:r>
      <w:r w:rsidR="00D63928" w:rsidRPr="005D2062">
        <w:rPr>
          <w:rFonts w:ascii="Times New Roman" w:hAnsi="Times New Roman" w:cs="Times New Roman"/>
          <w:sz w:val="24"/>
          <w:szCs w:val="24"/>
        </w:rPr>
        <w:t>Zhotoviteľ bude v prípade vykonávania výkopových prác v ochranných pásmach podzemných vedení a zariadení rešpektovať požiadavky vlastníkov/správcov týchto vedení a zariadení, v rozsahu uvedenom v projektovej dokumentácii</w:t>
      </w:r>
      <w:r w:rsidR="007F34F9">
        <w:rPr>
          <w:rFonts w:ascii="Times New Roman" w:hAnsi="Times New Roman" w:cs="Times New Roman"/>
          <w:sz w:val="24"/>
          <w:szCs w:val="24"/>
        </w:rPr>
        <w:t xml:space="preserve"> a v zmysle vyjadrení </w:t>
      </w:r>
      <w:r w:rsidR="007F34F9" w:rsidRPr="005D2062">
        <w:rPr>
          <w:rFonts w:ascii="Times New Roman" w:hAnsi="Times New Roman" w:cs="Times New Roman"/>
          <w:sz w:val="24"/>
          <w:szCs w:val="24"/>
        </w:rPr>
        <w:t>vlastníkov/správcov týchto vedení a zariadení</w:t>
      </w:r>
      <w:r w:rsidR="00D63928" w:rsidRPr="005D2062">
        <w:rPr>
          <w:rFonts w:ascii="Times New Roman" w:hAnsi="Times New Roman" w:cs="Times New Roman"/>
          <w:sz w:val="24"/>
          <w:szCs w:val="24"/>
        </w:rPr>
        <w:t xml:space="preserve">, </w:t>
      </w:r>
      <w:r w:rsidR="00A43F30" w:rsidRPr="005D2062">
        <w:rPr>
          <w:rFonts w:ascii="Times New Roman" w:hAnsi="Times New Roman" w:cs="Times New Roman"/>
          <w:sz w:val="24"/>
          <w:szCs w:val="24"/>
        </w:rPr>
        <w:t>kópie vyjadrení</w:t>
      </w:r>
      <w:r w:rsidR="00D63928" w:rsidRPr="005D2062">
        <w:rPr>
          <w:rFonts w:ascii="Times New Roman" w:hAnsi="Times New Roman" w:cs="Times New Roman"/>
          <w:sz w:val="24"/>
          <w:szCs w:val="24"/>
        </w:rPr>
        <w:t xml:space="preserve"> predloží objednávateľ zhotoviteľovi pri </w:t>
      </w:r>
      <w:r w:rsidR="00F3476B" w:rsidRPr="005D2062">
        <w:rPr>
          <w:rFonts w:ascii="Times New Roman" w:hAnsi="Times New Roman" w:cs="Times New Roman"/>
          <w:sz w:val="24"/>
          <w:szCs w:val="24"/>
        </w:rPr>
        <w:t xml:space="preserve">prvom </w:t>
      </w:r>
      <w:r w:rsidR="00D63928" w:rsidRPr="005D2062">
        <w:rPr>
          <w:rFonts w:ascii="Times New Roman" w:hAnsi="Times New Roman" w:cs="Times New Roman"/>
          <w:sz w:val="24"/>
          <w:szCs w:val="24"/>
        </w:rPr>
        <w:t>pracovnom stretnutí.</w:t>
      </w:r>
    </w:p>
    <w:p w14:paraId="06158C6D" w14:textId="77777777" w:rsidR="000F1327" w:rsidRDefault="000F1327" w:rsidP="000F1327">
      <w:pPr>
        <w:spacing w:after="0" w:line="240" w:lineRule="auto"/>
        <w:ind w:firstLine="708"/>
        <w:jc w:val="both"/>
        <w:rPr>
          <w:rFonts w:ascii="Times New Roman" w:hAnsi="Times New Roman" w:cs="Times New Roman"/>
          <w:sz w:val="24"/>
          <w:szCs w:val="24"/>
        </w:rPr>
      </w:pPr>
      <w:r w:rsidRPr="004713FE">
        <w:rPr>
          <w:rFonts w:ascii="Times New Roman" w:hAnsi="Times New Roman" w:cs="Times New Roman"/>
          <w:sz w:val="24"/>
          <w:szCs w:val="24"/>
        </w:rPr>
        <w:t>Skutočný rozsah búracích prác podkladu a výmeny obrubníkov bude možné stanoviť až po odstránení liateho asfaltu a očistení pôvodných obrubníkov po posúdení a odsúhlasení stavebným a autorským dozorom.</w:t>
      </w:r>
      <w:r w:rsidR="00282312" w:rsidRPr="004713FE">
        <w:rPr>
          <w:rFonts w:ascii="Times New Roman" w:hAnsi="Times New Roman" w:cs="Times New Roman"/>
          <w:sz w:val="24"/>
          <w:szCs w:val="24"/>
        </w:rPr>
        <w:t xml:space="preserve"> Fakturovaný bude </w:t>
      </w:r>
      <w:r w:rsidR="004713FE" w:rsidRPr="004713FE">
        <w:rPr>
          <w:rFonts w:ascii="Times New Roman" w:hAnsi="Times New Roman" w:cs="Times New Roman"/>
          <w:sz w:val="24"/>
          <w:szCs w:val="24"/>
        </w:rPr>
        <w:t>skutočný objem prác odsúhlasený oboma zmluvnými stranami.</w:t>
      </w:r>
    </w:p>
    <w:p w14:paraId="03B8D7F7" w14:textId="389269EC" w:rsidR="00344224" w:rsidRPr="005D2062" w:rsidRDefault="00852A10" w:rsidP="00C501CF">
      <w:pPr>
        <w:autoSpaceDE w:val="0"/>
        <w:autoSpaceDN w:val="0"/>
        <w:adjustRightInd w:val="0"/>
        <w:spacing w:after="0" w:line="240" w:lineRule="auto"/>
        <w:ind w:firstLine="708"/>
        <w:jc w:val="both"/>
        <w:rPr>
          <w:rFonts w:ascii="Times New Roman" w:hAnsi="Times New Roman" w:cs="Times New Roman"/>
          <w:sz w:val="24"/>
          <w:szCs w:val="24"/>
        </w:rPr>
      </w:pPr>
      <w:r w:rsidRPr="00852A10">
        <w:rPr>
          <w:rFonts w:ascii="Times New Roman" w:hAnsi="Times New Roman" w:cs="Times New Roman"/>
          <w:sz w:val="24"/>
          <w:szCs w:val="24"/>
        </w:rPr>
        <w:t>K predmetnej stavbe vydal</w:t>
      </w:r>
      <w:r w:rsidR="0046716A" w:rsidRPr="00852A10">
        <w:rPr>
          <w:rFonts w:ascii="Times New Roman" w:hAnsi="Times New Roman" w:cs="Times New Roman"/>
          <w:sz w:val="24"/>
          <w:szCs w:val="24"/>
        </w:rPr>
        <w:t xml:space="preserve"> </w:t>
      </w:r>
      <w:r w:rsidRPr="00852A10">
        <w:rPr>
          <w:rFonts w:ascii="Times New Roman" w:hAnsi="Times New Roman" w:cs="Times New Roman"/>
          <w:sz w:val="24"/>
          <w:szCs w:val="24"/>
        </w:rPr>
        <w:t>c</w:t>
      </w:r>
      <w:r w:rsidR="0046716A" w:rsidRPr="00852A10">
        <w:rPr>
          <w:rFonts w:ascii="Times New Roman" w:hAnsi="Times New Roman" w:cs="Times New Roman"/>
          <w:sz w:val="24"/>
          <w:szCs w:val="24"/>
        </w:rPr>
        <w:t xml:space="preserve">estný správny orgán </w:t>
      </w:r>
      <w:r w:rsidRPr="00852A10">
        <w:rPr>
          <w:rFonts w:ascii="Times New Roman" w:hAnsi="Times New Roman" w:cs="Times New Roman"/>
          <w:sz w:val="24"/>
          <w:szCs w:val="24"/>
        </w:rPr>
        <w:t>Mest</w:t>
      </w:r>
      <w:r w:rsidR="00B523D6">
        <w:rPr>
          <w:rFonts w:ascii="Times New Roman" w:hAnsi="Times New Roman" w:cs="Times New Roman"/>
          <w:sz w:val="24"/>
          <w:szCs w:val="24"/>
        </w:rPr>
        <w:t>a</w:t>
      </w:r>
      <w:r w:rsidRPr="00852A10">
        <w:rPr>
          <w:rFonts w:ascii="Times New Roman" w:hAnsi="Times New Roman" w:cs="Times New Roman"/>
          <w:sz w:val="24"/>
          <w:szCs w:val="24"/>
        </w:rPr>
        <w:t xml:space="preserve"> Košice „Určenie použitia trvalého dopravného značenia“</w:t>
      </w:r>
      <w:r w:rsidR="0046716A" w:rsidRPr="00852A10">
        <w:rPr>
          <w:rFonts w:ascii="Times New Roman" w:hAnsi="Times New Roman" w:cs="Times New Roman"/>
          <w:sz w:val="24"/>
          <w:szCs w:val="24"/>
        </w:rPr>
        <w:t xml:space="preserve"> listom </w:t>
      </w:r>
      <w:r w:rsidRPr="00852A10">
        <w:rPr>
          <w:rFonts w:ascii="Times New Roman" w:hAnsi="Times New Roman" w:cs="Times New Roman"/>
          <w:sz w:val="24"/>
          <w:szCs w:val="24"/>
        </w:rPr>
        <w:t xml:space="preserve">pod </w:t>
      </w:r>
      <w:r w:rsidR="0046716A" w:rsidRPr="00852A10">
        <w:rPr>
          <w:rFonts w:ascii="Times New Roman" w:hAnsi="Times New Roman" w:cs="Times New Roman"/>
          <w:sz w:val="24"/>
          <w:szCs w:val="24"/>
        </w:rPr>
        <w:t xml:space="preserve">č. MK/A/2019/21214 </w:t>
      </w:r>
      <w:r w:rsidRPr="00852A10">
        <w:rPr>
          <w:rFonts w:ascii="Times New Roman" w:hAnsi="Times New Roman" w:cs="Times New Roman"/>
          <w:sz w:val="24"/>
          <w:szCs w:val="24"/>
        </w:rPr>
        <w:t>zo dňa 8.10.2019</w:t>
      </w:r>
      <w:r w:rsidR="00B523D6">
        <w:rPr>
          <w:rFonts w:ascii="Times New Roman" w:hAnsi="Times New Roman" w:cs="Times New Roman"/>
          <w:sz w:val="24"/>
          <w:szCs w:val="24"/>
        </w:rPr>
        <w:t xml:space="preserve"> a </w:t>
      </w:r>
      <w:r w:rsidRPr="00852A10">
        <w:rPr>
          <w:rFonts w:ascii="Times New Roman" w:hAnsi="Times New Roman" w:cs="Times New Roman"/>
          <w:sz w:val="24"/>
          <w:szCs w:val="24"/>
        </w:rPr>
        <w:t xml:space="preserve">„Určenie </w:t>
      </w:r>
      <w:r w:rsidR="0046716A" w:rsidRPr="00852A10">
        <w:rPr>
          <w:rFonts w:ascii="Times New Roman" w:hAnsi="Times New Roman" w:cs="Times New Roman"/>
          <w:sz w:val="24"/>
          <w:szCs w:val="24"/>
        </w:rPr>
        <w:lastRenderedPageBreak/>
        <w:t>použiti</w:t>
      </w:r>
      <w:r w:rsidRPr="00852A10">
        <w:rPr>
          <w:rFonts w:ascii="Times New Roman" w:hAnsi="Times New Roman" w:cs="Times New Roman"/>
          <w:sz w:val="24"/>
          <w:szCs w:val="24"/>
        </w:rPr>
        <w:t>a</w:t>
      </w:r>
      <w:r w:rsidR="0046716A" w:rsidRPr="00852A10">
        <w:rPr>
          <w:rFonts w:ascii="Times New Roman" w:hAnsi="Times New Roman" w:cs="Times New Roman"/>
          <w:sz w:val="24"/>
          <w:szCs w:val="24"/>
        </w:rPr>
        <w:t xml:space="preserve"> </w:t>
      </w:r>
      <w:r w:rsidRPr="00852A10">
        <w:rPr>
          <w:rFonts w:ascii="Times New Roman" w:hAnsi="Times New Roman" w:cs="Times New Roman"/>
          <w:sz w:val="24"/>
          <w:szCs w:val="24"/>
        </w:rPr>
        <w:t xml:space="preserve">dočasného </w:t>
      </w:r>
      <w:r w:rsidR="0046716A" w:rsidRPr="00852A10">
        <w:rPr>
          <w:rFonts w:ascii="Times New Roman" w:hAnsi="Times New Roman" w:cs="Times New Roman"/>
          <w:sz w:val="24"/>
          <w:szCs w:val="24"/>
        </w:rPr>
        <w:t>dopravného značenia</w:t>
      </w:r>
      <w:r w:rsidRPr="00852A10">
        <w:rPr>
          <w:rFonts w:ascii="Times New Roman" w:hAnsi="Times New Roman" w:cs="Times New Roman"/>
          <w:sz w:val="24"/>
          <w:szCs w:val="24"/>
        </w:rPr>
        <w:t>“</w:t>
      </w:r>
      <w:r w:rsidR="0046716A" w:rsidRPr="00852A10">
        <w:rPr>
          <w:rFonts w:ascii="Times New Roman" w:hAnsi="Times New Roman" w:cs="Times New Roman"/>
          <w:sz w:val="24"/>
          <w:szCs w:val="24"/>
        </w:rPr>
        <w:t xml:space="preserve"> listom </w:t>
      </w:r>
      <w:r w:rsidRPr="00852A10">
        <w:rPr>
          <w:rFonts w:ascii="Times New Roman" w:hAnsi="Times New Roman" w:cs="Times New Roman"/>
          <w:sz w:val="24"/>
          <w:szCs w:val="24"/>
        </w:rPr>
        <w:t xml:space="preserve">pod </w:t>
      </w:r>
      <w:r w:rsidR="0046716A" w:rsidRPr="00852A10">
        <w:rPr>
          <w:rFonts w:ascii="Times New Roman" w:hAnsi="Times New Roman" w:cs="Times New Roman"/>
          <w:sz w:val="24"/>
          <w:szCs w:val="24"/>
        </w:rPr>
        <w:t xml:space="preserve">č. MK/A/2019/21211 </w:t>
      </w:r>
      <w:r w:rsidRPr="00852A10">
        <w:rPr>
          <w:rFonts w:ascii="Times New Roman" w:hAnsi="Times New Roman" w:cs="Times New Roman"/>
          <w:sz w:val="24"/>
          <w:szCs w:val="24"/>
        </w:rPr>
        <w:t>zo dňa 8.10.2019, ktorého podmienky je zhotoviteľ povinný dodržať. Určenia použitia</w:t>
      </w:r>
      <w:r w:rsidR="0046716A" w:rsidRPr="00852A10">
        <w:rPr>
          <w:rFonts w:ascii="Times New Roman" w:hAnsi="Times New Roman" w:cs="Times New Roman"/>
          <w:sz w:val="24"/>
          <w:szCs w:val="24"/>
        </w:rPr>
        <w:t xml:space="preserve"> </w:t>
      </w:r>
      <w:r w:rsidRPr="00852A10">
        <w:rPr>
          <w:rFonts w:ascii="Times New Roman" w:hAnsi="Times New Roman" w:cs="Times New Roman"/>
          <w:sz w:val="24"/>
          <w:szCs w:val="24"/>
        </w:rPr>
        <w:t xml:space="preserve">dopravného značenia </w:t>
      </w:r>
      <w:r w:rsidR="0046716A" w:rsidRPr="00852A10">
        <w:rPr>
          <w:rFonts w:ascii="Times New Roman" w:hAnsi="Times New Roman" w:cs="Times New Roman"/>
          <w:sz w:val="24"/>
          <w:szCs w:val="24"/>
        </w:rPr>
        <w:t>bol</w:t>
      </w:r>
      <w:r w:rsidR="00D15AFE" w:rsidRPr="00852A10">
        <w:rPr>
          <w:rFonts w:ascii="Times New Roman" w:hAnsi="Times New Roman" w:cs="Times New Roman"/>
          <w:sz w:val="24"/>
          <w:szCs w:val="24"/>
        </w:rPr>
        <w:t>i</w:t>
      </w:r>
      <w:r w:rsidR="0046716A" w:rsidRPr="00852A10">
        <w:rPr>
          <w:rFonts w:ascii="Times New Roman" w:hAnsi="Times New Roman" w:cs="Times New Roman"/>
          <w:sz w:val="24"/>
          <w:szCs w:val="24"/>
        </w:rPr>
        <w:t xml:space="preserve"> vydané</w:t>
      </w:r>
      <w:r w:rsidR="00160E1A" w:rsidRPr="00852A10">
        <w:rPr>
          <w:rFonts w:ascii="Times New Roman" w:hAnsi="Times New Roman" w:cs="Times New Roman"/>
          <w:sz w:val="24"/>
          <w:szCs w:val="24"/>
        </w:rPr>
        <w:t>, na základe schválených projektov organizácie dopravy a určenia použitia dočasného dopravného</w:t>
      </w:r>
      <w:r w:rsidR="00160E1A" w:rsidRPr="005D2062">
        <w:rPr>
          <w:rFonts w:ascii="Times New Roman" w:hAnsi="Times New Roman" w:cs="Times New Roman"/>
          <w:sz w:val="24"/>
          <w:szCs w:val="24"/>
        </w:rPr>
        <w:t xml:space="preserve"> značenia v súlade so zákonom NR SR č. 8/2009 Z. z. o cestnej premávke a o zmene a doplnení niektorých zákonov v znení neskorších predpisov a vyhláškou MV SR č. 9/2009 Z. z., ktorou sa vykonáva zákon o cestnej premávke a o zmene a doplnení niektorých zákonov v znení neskorších predpisov.</w:t>
      </w:r>
      <w:r w:rsidR="00344224" w:rsidRPr="005D2062">
        <w:rPr>
          <w:rFonts w:ascii="Times New Roman" w:hAnsi="Times New Roman" w:cs="Times New Roman"/>
          <w:sz w:val="24"/>
          <w:szCs w:val="24"/>
        </w:rPr>
        <w:t xml:space="preserve"> Potrebné dočasné </w:t>
      </w:r>
      <w:r w:rsidR="00106DD6">
        <w:rPr>
          <w:rFonts w:ascii="Times New Roman" w:hAnsi="Times New Roman" w:cs="Times New Roman"/>
          <w:sz w:val="24"/>
          <w:szCs w:val="24"/>
        </w:rPr>
        <w:t xml:space="preserve">i trvalé </w:t>
      </w:r>
      <w:r w:rsidR="00344224" w:rsidRPr="005D2062">
        <w:rPr>
          <w:rFonts w:ascii="Times New Roman" w:hAnsi="Times New Roman" w:cs="Times New Roman"/>
          <w:sz w:val="24"/>
          <w:szCs w:val="24"/>
        </w:rPr>
        <w:t xml:space="preserve">dopravné značenie obstará, dopraví na miesto použitia a osadí </w:t>
      </w:r>
      <w:r>
        <w:rPr>
          <w:rFonts w:ascii="Times New Roman" w:hAnsi="Times New Roman" w:cs="Times New Roman"/>
          <w:sz w:val="24"/>
          <w:szCs w:val="24"/>
        </w:rPr>
        <w:t xml:space="preserve">na vlastné náklady </w:t>
      </w:r>
      <w:r w:rsidR="00344224" w:rsidRPr="005D2062">
        <w:rPr>
          <w:rFonts w:ascii="Times New Roman" w:hAnsi="Times New Roman" w:cs="Times New Roman"/>
          <w:sz w:val="24"/>
          <w:szCs w:val="24"/>
        </w:rPr>
        <w:t>zhotoviteľ, ktorý bude zabezpečovať aj jeho údržbu počas vykonávania diela</w:t>
      </w:r>
      <w:r w:rsidR="004C1464">
        <w:rPr>
          <w:rFonts w:ascii="Times New Roman" w:hAnsi="Times New Roman" w:cs="Times New Roman"/>
          <w:sz w:val="24"/>
          <w:szCs w:val="24"/>
        </w:rPr>
        <w:t>. Zhotoviteľ</w:t>
      </w:r>
      <w:r w:rsidR="00344224" w:rsidRPr="005D2062">
        <w:rPr>
          <w:rFonts w:ascii="Times New Roman" w:hAnsi="Times New Roman" w:cs="Times New Roman"/>
          <w:sz w:val="24"/>
          <w:szCs w:val="24"/>
        </w:rPr>
        <w:t xml:space="preserve"> zabezpečí odstránenie </w:t>
      </w:r>
      <w:r w:rsidR="004C1464" w:rsidRPr="005D2062">
        <w:rPr>
          <w:rFonts w:ascii="Times New Roman" w:hAnsi="Times New Roman" w:cs="Times New Roman"/>
          <w:sz w:val="24"/>
          <w:szCs w:val="24"/>
        </w:rPr>
        <w:t>dočasné</w:t>
      </w:r>
      <w:r w:rsidR="004C1464">
        <w:rPr>
          <w:rFonts w:ascii="Times New Roman" w:hAnsi="Times New Roman" w:cs="Times New Roman"/>
          <w:sz w:val="24"/>
          <w:szCs w:val="24"/>
        </w:rPr>
        <w:t>ho</w:t>
      </w:r>
      <w:r w:rsidR="004C1464" w:rsidRPr="005D2062">
        <w:rPr>
          <w:rFonts w:ascii="Times New Roman" w:hAnsi="Times New Roman" w:cs="Times New Roman"/>
          <w:sz w:val="24"/>
          <w:szCs w:val="24"/>
        </w:rPr>
        <w:t xml:space="preserve"> dopravné</w:t>
      </w:r>
      <w:r w:rsidR="004C1464">
        <w:rPr>
          <w:rFonts w:ascii="Times New Roman" w:hAnsi="Times New Roman" w:cs="Times New Roman"/>
          <w:sz w:val="24"/>
          <w:szCs w:val="24"/>
        </w:rPr>
        <w:t>ho</w:t>
      </w:r>
      <w:r w:rsidR="004C1464" w:rsidRPr="005D2062">
        <w:rPr>
          <w:rFonts w:ascii="Times New Roman" w:hAnsi="Times New Roman" w:cs="Times New Roman"/>
          <w:sz w:val="24"/>
          <w:szCs w:val="24"/>
        </w:rPr>
        <w:t xml:space="preserve"> značeni</w:t>
      </w:r>
      <w:r w:rsidR="004C1464">
        <w:rPr>
          <w:rFonts w:ascii="Times New Roman" w:hAnsi="Times New Roman" w:cs="Times New Roman"/>
          <w:sz w:val="24"/>
          <w:szCs w:val="24"/>
        </w:rPr>
        <w:t>a</w:t>
      </w:r>
      <w:r w:rsidR="004C1464" w:rsidRPr="005D2062">
        <w:rPr>
          <w:rFonts w:ascii="Times New Roman" w:hAnsi="Times New Roman" w:cs="Times New Roman"/>
          <w:sz w:val="24"/>
          <w:szCs w:val="24"/>
        </w:rPr>
        <w:t xml:space="preserve"> </w:t>
      </w:r>
      <w:r w:rsidR="00344224" w:rsidRPr="005D2062">
        <w:rPr>
          <w:rFonts w:ascii="Times New Roman" w:hAnsi="Times New Roman" w:cs="Times New Roman"/>
          <w:sz w:val="24"/>
          <w:szCs w:val="24"/>
        </w:rPr>
        <w:t>po ukončení plnenia.</w:t>
      </w:r>
    </w:p>
    <w:p w14:paraId="6541D234" w14:textId="77777777" w:rsidR="00FD454F" w:rsidRPr="005D2062" w:rsidRDefault="00FD454F" w:rsidP="00C501CF">
      <w:pPr>
        <w:autoSpaceDE w:val="0"/>
        <w:autoSpaceDN w:val="0"/>
        <w:adjustRightInd w:val="0"/>
        <w:spacing w:after="0" w:line="240" w:lineRule="auto"/>
        <w:ind w:firstLine="708"/>
        <w:jc w:val="both"/>
        <w:rPr>
          <w:rFonts w:ascii="Times New Roman" w:hAnsi="Times New Roman" w:cs="Times New Roman"/>
          <w:sz w:val="24"/>
          <w:szCs w:val="24"/>
        </w:rPr>
      </w:pPr>
      <w:r w:rsidRPr="005D2062">
        <w:rPr>
          <w:rFonts w:ascii="Times New Roman" w:hAnsi="Times New Roman" w:cs="Times New Roman"/>
          <w:sz w:val="24"/>
          <w:szCs w:val="24"/>
        </w:rPr>
        <w:t>Za účelom kontroly správnosti osadenia a vyznačenia prenosného dopravného značenia zhotoviteľ prizve zástupcu Krajského riaditeľstva Policajného zboru v Košiciach - krajského dopravného inšpektorátu, ktorý si vyhradzuje právo osadené a vyznačené dopravné značenie pozmeniť príp. doplniť v záujem zabezpečenia bezpečnosti a plynulosti cestnej premávky. Prípadné zmeny v dočasnom dopravnom značení zabezpečí zhotoviteľ na svoje náklady.</w:t>
      </w:r>
    </w:p>
    <w:p w14:paraId="292A0CED" w14:textId="77777777" w:rsidR="00240D76" w:rsidRPr="00591765" w:rsidRDefault="009D702F" w:rsidP="00C501CF">
      <w:pPr>
        <w:pStyle w:val="Textvysvetlivky"/>
        <w:spacing w:after="0"/>
        <w:ind w:firstLine="708"/>
        <w:rPr>
          <w:rFonts w:eastAsia="Calibri"/>
          <w:bCs/>
          <w:sz w:val="24"/>
          <w:szCs w:val="24"/>
        </w:rPr>
      </w:pPr>
      <w:r w:rsidRPr="00591765">
        <w:rPr>
          <w:rFonts w:eastAsia="Calibri"/>
          <w:bCs/>
          <w:sz w:val="24"/>
          <w:szCs w:val="24"/>
        </w:rPr>
        <w:t xml:space="preserve">Zhotoviteľ je povinný oznámiť začatie </w:t>
      </w:r>
      <w:r w:rsidR="009B22B8" w:rsidRPr="00591765">
        <w:rPr>
          <w:rFonts w:eastAsia="Calibri"/>
          <w:bCs/>
          <w:sz w:val="24"/>
          <w:szCs w:val="24"/>
        </w:rPr>
        <w:t xml:space="preserve"> a ukončenie </w:t>
      </w:r>
      <w:r w:rsidRPr="00591765">
        <w:rPr>
          <w:rFonts w:eastAsia="Calibri"/>
          <w:bCs/>
          <w:sz w:val="24"/>
          <w:szCs w:val="24"/>
        </w:rPr>
        <w:t xml:space="preserve">prác </w:t>
      </w:r>
      <w:r w:rsidR="00552D21" w:rsidRPr="00591765">
        <w:rPr>
          <w:rFonts w:eastAsia="Calibri"/>
          <w:bCs/>
          <w:sz w:val="24"/>
          <w:szCs w:val="24"/>
        </w:rPr>
        <w:t xml:space="preserve">v styku s vodným tokom </w:t>
      </w:r>
      <w:r w:rsidR="002B2C08" w:rsidRPr="00591765">
        <w:rPr>
          <w:rFonts w:eastAsia="Calibri"/>
          <w:bCs/>
          <w:sz w:val="24"/>
          <w:szCs w:val="24"/>
        </w:rPr>
        <w:t xml:space="preserve">minimálne </w:t>
      </w:r>
      <w:r w:rsidR="009B22B8" w:rsidRPr="00591765">
        <w:rPr>
          <w:rFonts w:eastAsia="Calibri"/>
          <w:bCs/>
          <w:sz w:val="24"/>
          <w:szCs w:val="24"/>
        </w:rPr>
        <w:t xml:space="preserve">14 </w:t>
      </w:r>
      <w:r w:rsidR="002B2C08" w:rsidRPr="00591765">
        <w:rPr>
          <w:rFonts w:eastAsia="Calibri"/>
          <w:bCs/>
          <w:sz w:val="24"/>
          <w:szCs w:val="24"/>
        </w:rPr>
        <w:t xml:space="preserve">dní vopred </w:t>
      </w:r>
      <w:r w:rsidR="00BF60A4" w:rsidRPr="00591765">
        <w:rPr>
          <w:rFonts w:eastAsia="Calibri"/>
          <w:bCs/>
          <w:sz w:val="24"/>
          <w:szCs w:val="24"/>
        </w:rPr>
        <w:t>správcovi vodného toku a pobrežných pozemkov a to Správe povodia Hornádu a Bodvy v Košiciach, kontaktná osoba Ing.  J. Bartko t.č. 0915 761 687</w:t>
      </w:r>
      <w:r w:rsidR="002B2C08" w:rsidRPr="00591765">
        <w:rPr>
          <w:rFonts w:eastAsia="Calibri"/>
          <w:bCs/>
          <w:sz w:val="24"/>
          <w:szCs w:val="24"/>
        </w:rPr>
        <w:t>,</w:t>
      </w:r>
      <w:r w:rsidR="00BF60A4" w:rsidRPr="00591765">
        <w:rPr>
          <w:rFonts w:eastAsia="Calibri"/>
          <w:bCs/>
          <w:sz w:val="24"/>
          <w:szCs w:val="24"/>
        </w:rPr>
        <w:t xml:space="preserve"> z dôvodu zabezpečenia </w:t>
      </w:r>
      <w:r w:rsidR="00591765" w:rsidRPr="00591765">
        <w:rPr>
          <w:rFonts w:eastAsia="Calibri"/>
          <w:bCs/>
          <w:sz w:val="24"/>
          <w:szCs w:val="24"/>
        </w:rPr>
        <w:t>dozoru počas realizácie stavby</w:t>
      </w:r>
      <w:r w:rsidR="00240D76" w:rsidRPr="00591765">
        <w:rPr>
          <w:rFonts w:eastAsia="Calibri"/>
          <w:bCs/>
          <w:sz w:val="24"/>
          <w:szCs w:val="24"/>
        </w:rPr>
        <w:t>.</w:t>
      </w:r>
      <w:r w:rsidR="00591765" w:rsidRPr="00591765">
        <w:rPr>
          <w:rFonts w:eastAsia="Calibri"/>
          <w:bCs/>
          <w:sz w:val="24"/>
          <w:szCs w:val="24"/>
        </w:rPr>
        <w:t xml:space="preserve"> </w:t>
      </w:r>
    </w:p>
    <w:p w14:paraId="4D3EB97D" w14:textId="77777777" w:rsidR="007C0A78" w:rsidRPr="00591765" w:rsidRDefault="00240D76" w:rsidP="00C501CF">
      <w:pPr>
        <w:pStyle w:val="Textvysvetlivky"/>
        <w:spacing w:after="0"/>
        <w:ind w:firstLine="708"/>
        <w:rPr>
          <w:rFonts w:eastAsia="Calibri"/>
          <w:bCs/>
          <w:sz w:val="24"/>
          <w:szCs w:val="24"/>
        </w:rPr>
      </w:pPr>
      <w:r w:rsidRPr="00591765">
        <w:rPr>
          <w:rFonts w:eastAsia="Calibri"/>
          <w:bCs/>
          <w:sz w:val="24"/>
          <w:szCs w:val="24"/>
        </w:rPr>
        <w:t xml:space="preserve">Zhotoviteľ je povinný umožniť vstup do priestoru </w:t>
      </w:r>
      <w:r w:rsidR="002A46F8" w:rsidRPr="00591765">
        <w:rPr>
          <w:rFonts w:eastAsia="Calibri"/>
          <w:bCs/>
          <w:sz w:val="24"/>
          <w:szCs w:val="24"/>
        </w:rPr>
        <w:t xml:space="preserve">staveniska správcovi vodného toku SVP, š.p., OZ Košice pri zabezpečení prác vykonávaných v súvislosti so správou vodného toku  v súlade s </w:t>
      </w:r>
      <w:r w:rsidR="007C0A78" w:rsidRPr="00591765">
        <w:rPr>
          <w:rFonts w:eastAsia="Calibri"/>
          <w:bCs/>
          <w:sz w:val="24"/>
          <w:szCs w:val="24"/>
        </w:rPr>
        <w:t>§49 zákona NR SR č. 364/2004 Z.z. o vodách v znení neskorších predpisov</w:t>
      </w:r>
      <w:r w:rsidR="00591765" w:rsidRPr="00591765">
        <w:rPr>
          <w:rFonts w:eastAsia="Calibri"/>
          <w:bCs/>
          <w:sz w:val="24"/>
          <w:szCs w:val="24"/>
        </w:rPr>
        <w:t>.</w:t>
      </w:r>
    </w:p>
    <w:p w14:paraId="7A5EBEA2" w14:textId="77777777" w:rsidR="00C501CF" w:rsidRPr="005D2062" w:rsidRDefault="006A7850" w:rsidP="00C501CF">
      <w:pPr>
        <w:pStyle w:val="Textvysvetlivky"/>
        <w:spacing w:after="0"/>
        <w:ind w:firstLine="708"/>
        <w:rPr>
          <w:sz w:val="24"/>
          <w:szCs w:val="24"/>
          <w:lang w:eastAsia="sk-SK"/>
        </w:rPr>
      </w:pPr>
      <w:r w:rsidRPr="005D2062">
        <w:rPr>
          <w:sz w:val="24"/>
          <w:szCs w:val="24"/>
          <w:lang w:eastAsia="sk-SK"/>
        </w:rPr>
        <w:t>Zhotoviteľ je povinný počas výstavby kontrolovať technický stav používaných mechanizmov, tak aby nedošlo k úniku pohonných hmôt a hydraulickej kvapaliny d</w:t>
      </w:r>
      <w:r w:rsidR="00F3476B" w:rsidRPr="005D2062">
        <w:rPr>
          <w:sz w:val="24"/>
          <w:szCs w:val="24"/>
          <w:lang w:eastAsia="sk-SK"/>
        </w:rPr>
        <w:t>o povrchových a podzemnýcjh vôd, vzhľadom na blízkosť vodného toku. Všetky použ</w:t>
      </w:r>
      <w:r w:rsidR="00FF1570" w:rsidRPr="005D2062">
        <w:rPr>
          <w:sz w:val="24"/>
          <w:szCs w:val="24"/>
          <w:lang w:eastAsia="sk-SK"/>
        </w:rPr>
        <w:t>ívané mechanizmy sa musia pohyb</w:t>
      </w:r>
      <w:r w:rsidR="00F3476B" w:rsidRPr="005D2062">
        <w:rPr>
          <w:sz w:val="24"/>
          <w:szCs w:val="24"/>
          <w:lang w:eastAsia="sk-SK"/>
        </w:rPr>
        <w:t xml:space="preserve">ovať po stanovených resp. </w:t>
      </w:r>
      <w:r w:rsidR="00FF1570" w:rsidRPr="005D2062">
        <w:rPr>
          <w:sz w:val="24"/>
          <w:szCs w:val="24"/>
          <w:lang w:eastAsia="sk-SK"/>
        </w:rPr>
        <w:t>existuj</w:t>
      </w:r>
      <w:r w:rsidR="00F3476B" w:rsidRPr="005D2062">
        <w:rPr>
          <w:sz w:val="24"/>
          <w:szCs w:val="24"/>
          <w:lang w:eastAsia="sk-SK"/>
        </w:rPr>
        <w:t>úcich príjazdových komunikáciách.</w:t>
      </w:r>
      <w:r w:rsidR="00FF1570" w:rsidRPr="005D2062">
        <w:rPr>
          <w:sz w:val="24"/>
          <w:szCs w:val="24"/>
          <w:lang w:eastAsia="sk-SK"/>
        </w:rPr>
        <w:t xml:space="preserve"> </w:t>
      </w:r>
      <w:r w:rsidR="00C501CF" w:rsidRPr="005D2062">
        <w:rPr>
          <w:sz w:val="24"/>
          <w:szCs w:val="24"/>
          <w:lang w:eastAsia="sk-SK"/>
        </w:rPr>
        <w:t>Zhotoviteľ je povinný počas výstavby udržiavať čistotu na stavbou znečisťovaných komunikáciách a verejných priestranstvách a výstavbu zabezpečiť bez ohrozenia bezpečnosti a plynulosti cestnej premávky.</w:t>
      </w:r>
    </w:p>
    <w:p w14:paraId="1FC43EF8" w14:textId="77777777" w:rsidR="00F3476B" w:rsidRPr="005D2062" w:rsidRDefault="00C501CF" w:rsidP="00C501CF">
      <w:pPr>
        <w:pStyle w:val="Textvysvetlivky"/>
        <w:spacing w:after="0"/>
        <w:ind w:firstLine="708"/>
        <w:rPr>
          <w:sz w:val="24"/>
          <w:szCs w:val="24"/>
          <w:lang w:eastAsia="sk-SK"/>
        </w:rPr>
      </w:pPr>
      <w:r w:rsidRPr="005D2062">
        <w:rPr>
          <w:sz w:val="24"/>
          <w:szCs w:val="24"/>
          <w:lang w:eastAsia="sk-SK"/>
        </w:rPr>
        <w:t>Zhotoviteľ počas realizácie stavby nesmie umiestňovať stavebný materiál do prietokového profilu vodného toku Hornád</w:t>
      </w:r>
      <w:r w:rsidR="005E0FF8" w:rsidRPr="005D2062">
        <w:rPr>
          <w:sz w:val="24"/>
          <w:szCs w:val="24"/>
          <w:lang w:eastAsia="sk-SK"/>
        </w:rPr>
        <w:t>.</w:t>
      </w:r>
    </w:p>
    <w:p w14:paraId="46B07C25" w14:textId="77777777" w:rsidR="006A7850" w:rsidRPr="005D2062" w:rsidRDefault="00F3476B" w:rsidP="00C501CF">
      <w:pPr>
        <w:pStyle w:val="Textvysvetlivky"/>
        <w:spacing w:after="0"/>
        <w:ind w:firstLine="708"/>
        <w:rPr>
          <w:sz w:val="24"/>
          <w:szCs w:val="24"/>
          <w:lang w:eastAsia="sk-SK"/>
        </w:rPr>
      </w:pPr>
      <w:r w:rsidRPr="005D2062">
        <w:rPr>
          <w:sz w:val="24"/>
          <w:szCs w:val="24"/>
          <w:lang w:eastAsia="sk-SK"/>
        </w:rPr>
        <w:t>Zhotoviteľ pri realizácii stavebných prác zabezpečí komplexnú ochranu okolitej prírody a krajiny pred poškodením, tak aby nedošlo k bezprostrednému alebo následnému zníženiu ekologických a estetických funkcií ich podzemných a nadzemných častí</w:t>
      </w:r>
      <w:r w:rsidR="00FF1570" w:rsidRPr="005D2062">
        <w:rPr>
          <w:sz w:val="24"/>
          <w:szCs w:val="24"/>
          <w:lang w:eastAsia="sk-SK"/>
        </w:rPr>
        <w:t>.</w:t>
      </w:r>
    </w:p>
    <w:p w14:paraId="7B977F4A" w14:textId="77777777" w:rsidR="006C4529" w:rsidRPr="00591765" w:rsidRDefault="006C4529" w:rsidP="00591765">
      <w:pPr>
        <w:spacing w:after="0"/>
        <w:ind w:firstLine="708"/>
        <w:jc w:val="both"/>
        <w:rPr>
          <w:rFonts w:ascii="Times New Roman" w:eastAsia="Times New Roman" w:hAnsi="Times New Roman" w:cs="Times New Roman"/>
          <w:sz w:val="24"/>
          <w:szCs w:val="24"/>
          <w:lang w:val="fr-FR" w:eastAsia="sk-SK"/>
        </w:rPr>
      </w:pPr>
      <w:r w:rsidRPr="00591765">
        <w:rPr>
          <w:rFonts w:ascii="Times New Roman" w:eastAsia="Times New Roman" w:hAnsi="Times New Roman" w:cs="Times New Roman"/>
          <w:sz w:val="24"/>
          <w:szCs w:val="24"/>
          <w:lang w:val="fr-FR" w:eastAsia="sk-SK"/>
        </w:rPr>
        <w:t xml:space="preserve">Zhotoviteľ zabezpečení </w:t>
      </w:r>
      <w:r w:rsidR="00E17531" w:rsidRPr="00591765">
        <w:rPr>
          <w:rFonts w:ascii="Times New Roman" w:eastAsia="Times New Roman" w:hAnsi="Times New Roman" w:cs="Times New Roman"/>
          <w:sz w:val="24"/>
          <w:szCs w:val="24"/>
          <w:lang w:val="fr-FR" w:eastAsia="sk-SK"/>
        </w:rPr>
        <w:t>geodetické zamerania skutočného vyhotovenia stavby a</w:t>
      </w:r>
      <w:r w:rsidRPr="00591765">
        <w:rPr>
          <w:rFonts w:ascii="Times New Roman" w:eastAsia="Times New Roman" w:hAnsi="Times New Roman" w:cs="Times New Roman"/>
          <w:sz w:val="24"/>
          <w:szCs w:val="24"/>
          <w:lang w:val="fr-FR" w:eastAsia="sk-SK"/>
        </w:rPr>
        <w:t> </w:t>
      </w:r>
      <w:r w:rsidR="00E17531" w:rsidRPr="00591765">
        <w:rPr>
          <w:rFonts w:ascii="Times New Roman" w:eastAsia="Times New Roman" w:hAnsi="Times New Roman" w:cs="Times New Roman"/>
          <w:sz w:val="24"/>
          <w:szCs w:val="24"/>
          <w:lang w:val="fr-FR" w:eastAsia="sk-SK"/>
        </w:rPr>
        <w:t>vyhotov</w:t>
      </w:r>
      <w:r w:rsidRPr="00591765">
        <w:rPr>
          <w:rFonts w:ascii="Times New Roman" w:eastAsia="Times New Roman" w:hAnsi="Times New Roman" w:cs="Times New Roman"/>
          <w:sz w:val="24"/>
          <w:szCs w:val="24"/>
          <w:lang w:val="fr-FR" w:eastAsia="sk-SK"/>
        </w:rPr>
        <w:t xml:space="preserve">í </w:t>
      </w:r>
      <w:r w:rsidR="00E17531" w:rsidRPr="00591765">
        <w:rPr>
          <w:rFonts w:ascii="Times New Roman" w:eastAsia="Times New Roman" w:hAnsi="Times New Roman" w:cs="Times New Roman"/>
          <w:sz w:val="24"/>
          <w:szCs w:val="24"/>
          <w:lang w:val="fr-FR" w:eastAsia="sk-SK"/>
        </w:rPr>
        <w:t>porealizačn</w:t>
      </w:r>
      <w:r w:rsidRPr="00591765">
        <w:rPr>
          <w:rFonts w:ascii="Times New Roman" w:eastAsia="Times New Roman" w:hAnsi="Times New Roman" w:cs="Times New Roman"/>
          <w:sz w:val="24"/>
          <w:szCs w:val="24"/>
          <w:lang w:val="fr-FR" w:eastAsia="sk-SK"/>
        </w:rPr>
        <w:t>ú</w:t>
      </w:r>
      <w:r w:rsidR="00E17531" w:rsidRPr="00591765">
        <w:rPr>
          <w:rFonts w:ascii="Times New Roman" w:eastAsia="Times New Roman" w:hAnsi="Times New Roman" w:cs="Times New Roman"/>
          <w:sz w:val="24"/>
          <w:szCs w:val="24"/>
          <w:lang w:val="fr-FR" w:eastAsia="sk-SK"/>
        </w:rPr>
        <w:t xml:space="preserve"> dokumentáci</w:t>
      </w:r>
      <w:r w:rsidRPr="00591765">
        <w:rPr>
          <w:rFonts w:ascii="Times New Roman" w:eastAsia="Times New Roman" w:hAnsi="Times New Roman" w:cs="Times New Roman"/>
          <w:sz w:val="24"/>
          <w:szCs w:val="24"/>
          <w:lang w:val="fr-FR" w:eastAsia="sk-SK"/>
        </w:rPr>
        <w:t>u stavby</w:t>
      </w:r>
      <w:r w:rsidR="00E17531" w:rsidRPr="00591765">
        <w:rPr>
          <w:rFonts w:ascii="Times New Roman" w:eastAsia="Times New Roman" w:hAnsi="Times New Roman" w:cs="Times New Roman"/>
          <w:sz w:val="24"/>
          <w:szCs w:val="24"/>
          <w:lang w:val="fr-FR" w:eastAsia="sk-SK"/>
        </w:rPr>
        <w:t xml:space="preserve"> („DSRS“)</w:t>
      </w:r>
      <w:r w:rsidRPr="00591765">
        <w:rPr>
          <w:rFonts w:ascii="Times New Roman" w:eastAsia="Times New Roman" w:hAnsi="Times New Roman" w:cs="Times New Roman"/>
          <w:sz w:val="24"/>
          <w:szCs w:val="24"/>
          <w:lang w:val="fr-FR" w:eastAsia="sk-SK"/>
        </w:rPr>
        <w:t xml:space="preserve"> vrátane výškopisného a polohopisného zamerania skutočného vyhotovenia stavby</w:t>
      </w:r>
      <w:r w:rsidR="00591765" w:rsidRPr="00591765">
        <w:rPr>
          <w:rFonts w:ascii="Times New Roman" w:eastAsia="Times New Roman" w:hAnsi="Times New Roman" w:cs="Times New Roman"/>
          <w:sz w:val="24"/>
          <w:szCs w:val="24"/>
          <w:lang w:val="fr-FR" w:eastAsia="sk-SK"/>
        </w:rPr>
        <w:t xml:space="preserve"> s určením staničenia</w:t>
      </w:r>
      <w:r w:rsidRPr="00591765">
        <w:rPr>
          <w:rFonts w:ascii="Times New Roman" w:eastAsia="Times New Roman" w:hAnsi="Times New Roman" w:cs="Times New Roman"/>
          <w:sz w:val="24"/>
          <w:szCs w:val="24"/>
          <w:lang w:val="fr-FR" w:eastAsia="sk-SK"/>
        </w:rPr>
        <w:t xml:space="preserve"> podľa platnej kilometráže vodných tokov.</w:t>
      </w:r>
    </w:p>
    <w:p w14:paraId="7DFB30A4" w14:textId="77777777" w:rsidR="00266AB7" w:rsidRPr="005D2062" w:rsidRDefault="00FF1570" w:rsidP="00CA621E">
      <w:pPr>
        <w:spacing w:after="0" w:line="240" w:lineRule="auto"/>
        <w:ind w:firstLine="708"/>
        <w:jc w:val="both"/>
        <w:rPr>
          <w:rFonts w:ascii="Times New Roman" w:hAnsi="Times New Roman" w:cs="Times New Roman"/>
          <w:sz w:val="24"/>
          <w:szCs w:val="24"/>
        </w:rPr>
      </w:pPr>
      <w:r w:rsidRPr="005D2062">
        <w:rPr>
          <w:rFonts w:ascii="Times New Roman" w:hAnsi="Times New Roman" w:cs="Times New Roman"/>
          <w:sz w:val="24"/>
          <w:szCs w:val="24"/>
        </w:rPr>
        <w:t xml:space="preserve">Zhotoviteľ stavby je povinný s odpadom vzniknutým na stavbe naložiť v súlade so zákonom č.79/2015 </w:t>
      </w:r>
      <w:proofErr w:type="spellStart"/>
      <w:r w:rsidRPr="005D2062">
        <w:rPr>
          <w:rFonts w:ascii="Times New Roman" w:hAnsi="Times New Roman" w:cs="Times New Roman"/>
          <w:sz w:val="24"/>
          <w:szCs w:val="24"/>
        </w:rPr>
        <w:t>Z.z</w:t>
      </w:r>
      <w:proofErr w:type="spellEnd"/>
      <w:r w:rsidRPr="005D2062">
        <w:rPr>
          <w:rFonts w:ascii="Times New Roman" w:hAnsi="Times New Roman" w:cs="Times New Roman"/>
          <w:sz w:val="24"/>
          <w:szCs w:val="24"/>
        </w:rPr>
        <w:t xml:space="preserve">. o odpadoch a o zmene a doplnení niektorých zákonov a s vyhláškou č.371/2015 </w:t>
      </w:r>
      <w:proofErr w:type="spellStart"/>
      <w:r w:rsidRPr="005D2062">
        <w:rPr>
          <w:rFonts w:ascii="Times New Roman" w:hAnsi="Times New Roman" w:cs="Times New Roman"/>
          <w:sz w:val="24"/>
          <w:szCs w:val="24"/>
        </w:rPr>
        <w:t>Z.z</w:t>
      </w:r>
      <w:proofErr w:type="spellEnd"/>
      <w:r w:rsidRPr="005D2062">
        <w:rPr>
          <w:rFonts w:ascii="Times New Roman" w:hAnsi="Times New Roman" w:cs="Times New Roman"/>
          <w:sz w:val="24"/>
          <w:szCs w:val="24"/>
        </w:rPr>
        <w:t xml:space="preserve">. MŽP SR o vykonaní niektorých ustanovení zákona o odpadoch, a vyhláškou č.365/2015 </w:t>
      </w:r>
      <w:proofErr w:type="spellStart"/>
      <w:r w:rsidRPr="005D2062">
        <w:rPr>
          <w:rFonts w:ascii="Times New Roman" w:hAnsi="Times New Roman" w:cs="Times New Roman"/>
          <w:sz w:val="24"/>
          <w:szCs w:val="24"/>
        </w:rPr>
        <w:t>Z.z</w:t>
      </w:r>
      <w:proofErr w:type="spellEnd"/>
      <w:r w:rsidRPr="005D2062">
        <w:rPr>
          <w:rFonts w:ascii="Times New Roman" w:hAnsi="Times New Roman" w:cs="Times New Roman"/>
          <w:sz w:val="24"/>
          <w:szCs w:val="24"/>
        </w:rPr>
        <w:t xml:space="preserve">. MŽP SR, ktorou sa ustanovuje Katalóg odpadov. Zhotoviteľ sa považuje za pôvodcu odpadu a držiteľa dopadu, je povinný plniť povinnosti držiteľa odpadu pre odpady vznikajúce pri plnení diela a podľa §14 ods. 1 písmeno e) zákona o odpadoch odovzdať odpady len osobe oprávnenej nakladať s odpadmi podľa zákona o odpadoch. Zhotoviteľ je povinný objednávateľovi odovzdať doklad o spôsobe nakladania s odpadmi, ktoré vznikli v priebehu vykonávania diela. V prípade vzniku nebezpečného odpadu (havária stavebného alebo dopravného mechanizmu) musí byť zistený stupeň a rozsah znečistenia a odpad musí byť zneškodnený v súlade s právnymi predpismi. Počas stavebných prác je potrebné zabrániť </w:t>
      </w:r>
      <w:r w:rsidRPr="005D2062">
        <w:rPr>
          <w:rFonts w:ascii="Times New Roman" w:hAnsi="Times New Roman" w:cs="Times New Roman"/>
          <w:sz w:val="24"/>
          <w:szCs w:val="24"/>
        </w:rPr>
        <w:lastRenderedPageBreak/>
        <w:t>vzniku nepovolených skládok odpadov alebo nežiaducim kontamináciám životného prostredia. Vybúraný použiteľný materiál je majetkom objednávateľa. Určenie jeho ďalšieho použitia si vyhradzuje objednávateľ.</w:t>
      </w:r>
    </w:p>
    <w:p w14:paraId="28860009" w14:textId="77777777" w:rsidR="00D63928" w:rsidRPr="005D2062" w:rsidRDefault="00D63928" w:rsidP="000F2F52">
      <w:pPr>
        <w:pStyle w:val="Textvysvetlivky"/>
        <w:spacing w:after="0"/>
        <w:ind w:firstLine="708"/>
        <w:rPr>
          <w:sz w:val="24"/>
          <w:szCs w:val="24"/>
          <w:lang w:val="sk-SK"/>
        </w:rPr>
      </w:pPr>
      <w:r w:rsidRPr="005D2062">
        <w:rPr>
          <w:sz w:val="24"/>
          <w:szCs w:val="24"/>
          <w:lang w:val="sk-SK"/>
        </w:rPr>
        <w:t>Zhotoviteľ použije na vykonanie diela technologické postupy, stavebné výrobky a materiály, ktoré zaistia kvalitné plnenie. Zhotoviteľ bude dodržiavať technologické postupy a predpisy určené v technických podmienkach výrobcu použitého stavebného výrobku a stanovené v DRS. Pri vykonávaní diela budú použité stavebné výrobky a materiály, ktoré sú podľa zákona NR SR č. 133/2013 Z. z. o stavebných výrobkoch a o zmene a doplnení niektorých zákonov v znení neskorších predpisov vhodné na použitie na zamýšľaný účel. Použité stavebné výrobky musia zodpovedať parametrom požadovaným v</w:t>
      </w:r>
      <w:r w:rsidR="00D226FE" w:rsidRPr="005D2062">
        <w:rPr>
          <w:sz w:val="24"/>
          <w:szCs w:val="24"/>
          <w:lang w:val="sk-SK"/>
        </w:rPr>
        <w:t> </w:t>
      </w:r>
      <w:r w:rsidRPr="005D2062">
        <w:rPr>
          <w:sz w:val="24"/>
          <w:szCs w:val="24"/>
          <w:lang w:val="sk-SK"/>
        </w:rPr>
        <w:t>DRS</w:t>
      </w:r>
      <w:r w:rsidR="00D226FE" w:rsidRPr="005D2062">
        <w:rPr>
          <w:sz w:val="24"/>
          <w:szCs w:val="24"/>
          <w:lang w:val="sk-SK"/>
        </w:rPr>
        <w:t xml:space="preserve">. </w:t>
      </w:r>
      <w:r w:rsidR="00587AFA" w:rsidRPr="005D2062">
        <w:rPr>
          <w:sz w:val="24"/>
          <w:szCs w:val="24"/>
        </w:rPr>
        <w:t>Zhotoviteľ nepoužije stavebné výrobky a materiály, o ktorých je v čase ich použitia známe, že sú škodlivé.</w:t>
      </w:r>
    </w:p>
    <w:p w14:paraId="37BC27DF" w14:textId="77777777" w:rsidR="007B6DEA" w:rsidRPr="004713FE" w:rsidRDefault="007B6DEA" w:rsidP="00D226FE">
      <w:pPr>
        <w:autoSpaceDE w:val="0"/>
        <w:autoSpaceDN w:val="0"/>
        <w:adjustRightInd w:val="0"/>
        <w:spacing w:after="0" w:line="240" w:lineRule="auto"/>
        <w:ind w:firstLine="708"/>
        <w:jc w:val="both"/>
        <w:rPr>
          <w:rFonts w:ascii="Times New Roman" w:hAnsi="Times New Roman" w:cs="Times New Roman"/>
          <w:bCs/>
          <w:sz w:val="24"/>
          <w:szCs w:val="24"/>
        </w:rPr>
      </w:pPr>
      <w:r w:rsidRPr="004713FE">
        <w:rPr>
          <w:rFonts w:ascii="Times New Roman" w:hAnsi="Times New Roman" w:cs="Times New Roman"/>
          <w:bCs/>
          <w:sz w:val="24"/>
          <w:szCs w:val="24"/>
        </w:rPr>
        <w:t>V prípade, že v projektovej dokumentácii alebo vo výkaze výmer je predmet zákazky definovaný v rozpore so zákonom o verejnom obstarávaní (je uvedený konkrétny názov výrobku, či riešenia), uchádzačom sa umožňuje predloženie ekvivalentného návrhu danej položky.  Ekvivalent je výrobok s porovnateľnými alebo lepšími vlastnosťami,</w:t>
      </w:r>
      <w:r w:rsidR="00806F32" w:rsidRPr="004713FE">
        <w:rPr>
          <w:rFonts w:ascii="Times New Roman" w:hAnsi="Times New Roman" w:cs="Times New Roman"/>
          <w:bCs/>
          <w:sz w:val="24"/>
          <w:szCs w:val="24"/>
        </w:rPr>
        <w:t xml:space="preserve"> ako je požiadavka podľa opisu a ktorý bude zároveň spĺňať </w:t>
      </w:r>
      <w:r w:rsidR="00120682" w:rsidRPr="004713FE">
        <w:rPr>
          <w:rFonts w:ascii="Times New Roman" w:hAnsi="Times New Roman" w:cs="Times New Roman"/>
          <w:bCs/>
          <w:sz w:val="24"/>
          <w:szCs w:val="24"/>
        </w:rPr>
        <w:t xml:space="preserve">úžitkové, prevádzkové a funkčné charakteristiky, ktoré sú nevyhnutné na zabezpečenie účelu a </w:t>
      </w:r>
      <w:r w:rsidR="00806F32" w:rsidRPr="004713FE">
        <w:rPr>
          <w:rFonts w:ascii="Times New Roman" w:hAnsi="Times New Roman" w:cs="Times New Roman"/>
          <w:bCs/>
          <w:sz w:val="24"/>
          <w:szCs w:val="24"/>
        </w:rPr>
        <w:t xml:space="preserve"> základn</w:t>
      </w:r>
      <w:r w:rsidR="00120682" w:rsidRPr="004713FE">
        <w:rPr>
          <w:rFonts w:ascii="Times New Roman" w:hAnsi="Times New Roman" w:cs="Times New Roman"/>
          <w:bCs/>
          <w:sz w:val="24"/>
          <w:szCs w:val="24"/>
        </w:rPr>
        <w:t>ej</w:t>
      </w:r>
      <w:r w:rsidR="00806F32" w:rsidRPr="004713FE">
        <w:rPr>
          <w:rFonts w:ascii="Times New Roman" w:hAnsi="Times New Roman" w:cs="Times New Roman"/>
          <w:bCs/>
          <w:sz w:val="24"/>
          <w:szCs w:val="24"/>
        </w:rPr>
        <w:t xml:space="preserve"> funkci</w:t>
      </w:r>
      <w:r w:rsidR="00120682" w:rsidRPr="004713FE">
        <w:rPr>
          <w:rFonts w:ascii="Times New Roman" w:hAnsi="Times New Roman" w:cs="Times New Roman"/>
          <w:bCs/>
          <w:sz w:val="24"/>
          <w:szCs w:val="24"/>
        </w:rPr>
        <w:t>e</w:t>
      </w:r>
      <w:r w:rsidR="00806F32" w:rsidRPr="004713FE">
        <w:rPr>
          <w:rFonts w:ascii="Times New Roman" w:hAnsi="Times New Roman" w:cs="Times New Roman"/>
          <w:bCs/>
          <w:sz w:val="24"/>
          <w:szCs w:val="24"/>
        </w:rPr>
        <w:t xml:space="preserve">  požadovaného výrobku.</w:t>
      </w:r>
      <w:r w:rsidR="00D226FE" w:rsidRPr="004713FE">
        <w:rPr>
          <w:rFonts w:ascii="Times New Roman" w:hAnsi="Times New Roman" w:cs="Times New Roman"/>
          <w:bCs/>
          <w:color w:val="FF0000"/>
          <w:sz w:val="24"/>
          <w:szCs w:val="24"/>
        </w:rPr>
        <w:t xml:space="preserve"> </w:t>
      </w:r>
    </w:p>
    <w:p w14:paraId="48525E3E" w14:textId="77777777" w:rsidR="00D226FE" w:rsidRPr="005D2062" w:rsidRDefault="00D226FE" w:rsidP="00D226FE">
      <w:pPr>
        <w:spacing w:after="0" w:line="240" w:lineRule="auto"/>
        <w:ind w:firstLine="708"/>
        <w:jc w:val="both"/>
        <w:rPr>
          <w:rFonts w:ascii="Times New Roman" w:hAnsi="Times New Roman" w:cs="Times New Roman"/>
          <w:sz w:val="24"/>
          <w:szCs w:val="24"/>
        </w:rPr>
      </w:pPr>
      <w:r w:rsidRPr="005D2062">
        <w:rPr>
          <w:rFonts w:ascii="Times New Roman" w:hAnsi="Times New Roman" w:cs="Times New Roman"/>
          <w:sz w:val="24"/>
          <w:szCs w:val="24"/>
        </w:rPr>
        <w:t>Podľa § 44 zákona č. 50/1976 Zb. o územnom plánovaní a stavebnom poriadku (stavebný zákon) v znení neskorších predpisov stavbu môže uskutočňovať len právnická osoba alebo fyzická osoba oprávnená na vykonávanie stavebných prác podľa osobitných predpisov (§ 2 ods. 2 Obchodného zákonníka) a vedenie uskutočňovania stavby vykonáva stavbyvedúci. Vedením uskutočňovania stavby sa rozumie organizovanie, riadenie a koordinovanie stavebných prác a iných činností na stavenisku a na stavbe, sledovanie spôsobu a postupu uskutočňovania stavby, zodpovednosť za súlad priestorovej polohy s dokumentáciou stavby a za dodržiavanie všeobecných technických požiadaviek na výstavbu.</w:t>
      </w:r>
    </w:p>
    <w:p w14:paraId="1AF64E43" w14:textId="77777777" w:rsidR="00CD3619" w:rsidRPr="009D16C2" w:rsidRDefault="00D226FE" w:rsidP="009D16C2">
      <w:pPr>
        <w:spacing w:after="0" w:line="240" w:lineRule="auto"/>
        <w:ind w:firstLine="708"/>
        <w:jc w:val="both"/>
        <w:rPr>
          <w:rFonts w:ascii="Times New Roman" w:hAnsi="Times New Roman" w:cs="Times New Roman"/>
          <w:sz w:val="24"/>
          <w:szCs w:val="24"/>
        </w:rPr>
      </w:pPr>
      <w:r w:rsidRPr="005D2062">
        <w:rPr>
          <w:rFonts w:ascii="Times New Roman" w:hAnsi="Times New Roman" w:cs="Times New Roman"/>
          <w:sz w:val="24"/>
          <w:szCs w:val="24"/>
        </w:rPr>
        <w:t>Podľa § 45 zákona č. 50/1976 Zb. o územnom plánovaní a stavebnom poriadku (stavebný zákon) v znení neskorších predpisov vybrané činnosti vo výstavbe (projektová činnosť, vedenie uskutočňovania stavieb, vybrané geodetické a kartografické činnosti) môžu vykonávať len fyzické osoby, ktoré získali oprávnenie na výkon týchto činností (ďalej len oprávnená osoba) podľa osobitných predpisov. Oprávnené osoby sú povinné pri tejto činnosti chrániť verejné záujmy.</w:t>
      </w:r>
    </w:p>
    <w:p w14:paraId="76251CBB" w14:textId="77777777" w:rsidR="005D2062" w:rsidRPr="005D2062" w:rsidRDefault="005D2062" w:rsidP="00AB4E19">
      <w:pPr>
        <w:autoSpaceDE w:val="0"/>
        <w:autoSpaceDN w:val="0"/>
        <w:adjustRightInd w:val="0"/>
        <w:spacing w:after="0" w:line="240" w:lineRule="auto"/>
        <w:jc w:val="both"/>
        <w:rPr>
          <w:rFonts w:ascii="Times New Roman" w:eastAsia="Times New Roman" w:hAnsi="Times New Roman" w:cs="Times New Roman"/>
          <w:color w:val="FF0000"/>
          <w:sz w:val="24"/>
          <w:szCs w:val="24"/>
          <w:lang w:eastAsia="sk-SK"/>
        </w:rPr>
      </w:pPr>
    </w:p>
    <w:p w14:paraId="08CC1B36" w14:textId="77777777" w:rsidR="001977AE" w:rsidRPr="005D2062" w:rsidRDefault="001977AE" w:rsidP="001977AE">
      <w:pPr>
        <w:pStyle w:val="Normlnywebov"/>
        <w:spacing w:before="0" w:beforeAutospacing="0" w:after="0" w:afterAutospacing="0"/>
        <w:contextualSpacing/>
        <w:jc w:val="both"/>
        <w:rPr>
          <w:rFonts w:eastAsia="Times-Roman"/>
        </w:rPr>
      </w:pPr>
      <w:r w:rsidRPr="005D2062">
        <w:rPr>
          <w:u w:val="single"/>
        </w:rPr>
        <w:t>Predpokladaný termín  začatia stavebných prác</w:t>
      </w:r>
      <w:r w:rsidRPr="005D2062">
        <w:t xml:space="preserve">: </w:t>
      </w:r>
      <w:r w:rsidR="005E0FF8" w:rsidRPr="009D16C2">
        <w:rPr>
          <w:rFonts w:eastAsiaTheme="minorHAnsi"/>
          <w:lang w:eastAsia="en-US"/>
        </w:rPr>
        <w:t>11</w:t>
      </w:r>
      <w:r w:rsidRPr="009D16C2">
        <w:rPr>
          <w:rFonts w:eastAsiaTheme="minorHAnsi"/>
          <w:lang w:eastAsia="en-US"/>
        </w:rPr>
        <w:t>/201</w:t>
      </w:r>
      <w:r w:rsidR="005E0FF8" w:rsidRPr="009D16C2">
        <w:rPr>
          <w:rFonts w:eastAsiaTheme="minorHAnsi"/>
          <w:lang w:eastAsia="en-US"/>
        </w:rPr>
        <w:t>9</w:t>
      </w:r>
    </w:p>
    <w:p w14:paraId="193CA20A" w14:textId="77777777" w:rsidR="002F25C6" w:rsidRPr="005D2062" w:rsidRDefault="002F25C6" w:rsidP="00CF513B">
      <w:pPr>
        <w:pStyle w:val="Normlnywebov"/>
        <w:spacing w:before="0" w:beforeAutospacing="0" w:after="0" w:afterAutospacing="0"/>
        <w:ind w:left="720"/>
        <w:jc w:val="both"/>
        <w:rPr>
          <w:rFonts w:eastAsia="Times-Roman"/>
        </w:rPr>
      </w:pPr>
    </w:p>
    <w:p w14:paraId="46210EAF" w14:textId="77777777" w:rsidR="002F25C6" w:rsidRPr="005D2062" w:rsidRDefault="002F25C6" w:rsidP="00CF513B">
      <w:pPr>
        <w:pStyle w:val="Normlnywebov"/>
        <w:spacing w:before="0" w:beforeAutospacing="0" w:after="0" w:afterAutospacing="0"/>
        <w:ind w:left="720"/>
        <w:jc w:val="both"/>
        <w:rPr>
          <w:rFonts w:eastAsia="Times-Roman"/>
        </w:rPr>
      </w:pPr>
    </w:p>
    <w:sectPr w:rsidR="002F25C6" w:rsidRPr="005D2062" w:rsidSect="00D35F5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24EDF" w14:textId="77777777" w:rsidR="002F7DDD" w:rsidRDefault="002F7DDD" w:rsidP="00CB57E6">
      <w:pPr>
        <w:spacing w:after="0" w:line="240" w:lineRule="auto"/>
      </w:pPr>
      <w:r>
        <w:separator/>
      </w:r>
    </w:p>
  </w:endnote>
  <w:endnote w:type="continuationSeparator" w:id="0">
    <w:p w14:paraId="1D681AD7" w14:textId="77777777" w:rsidR="002F7DDD" w:rsidRDefault="002F7DDD" w:rsidP="00CB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imes-Roman">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139753"/>
      <w:docPartObj>
        <w:docPartGallery w:val="Page Numbers (Bottom of Page)"/>
        <w:docPartUnique/>
      </w:docPartObj>
    </w:sdtPr>
    <w:sdtEndPr/>
    <w:sdtContent>
      <w:p w14:paraId="146FA1A5" w14:textId="77777777" w:rsidR="009D16C2" w:rsidRDefault="009D16C2">
        <w:pPr>
          <w:pStyle w:val="Pta"/>
          <w:jc w:val="right"/>
        </w:pPr>
        <w:r>
          <w:fldChar w:fldCharType="begin"/>
        </w:r>
        <w:r>
          <w:instrText>PAGE   \* MERGEFORMAT</w:instrText>
        </w:r>
        <w:r>
          <w:fldChar w:fldCharType="separate"/>
        </w:r>
        <w:r>
          <w:t>2</w:t>
        </w:r>
        <w:r>
          <w:fldChar w:fldCharType="end"/>
        </w:r>
      </w:p>
    </w:sdtContent>
  </w:sdt>
  <w:p w14:paraId="1998E660" w14:textId="77777777" w:rsidR="009D16C2" w:rsidRDefault="009D16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17357" w14:textId="77777777" w:rsidR="002F7DDD" w:rsidRDefault="002F7DDD" w:rsidP="00CB57E6">
      <w:pPr>
        <w:spacing w:after="0" w:line="240" w:lineRule="auto"/>
      </w:pPr>
      <w:r>
        <w:separator/>
      </w:r>
    </w:p>
  </w:footnote>
  <w:footnote w:type="continuationSeparator" w:id="0">
    <w:p w14:paraId="302C8B15" w14:textId="77777777" w:rsidR="002F7DDD" w:rsidRDefault="002F7DDD" w:rsidP="00CB5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2B2"/>
    <w:multiLevelType w:val="hybridMultilevel"/>
    <w:tmpl w:val="D79286FA"/>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1E85ABD"/>
    <w:multiLevelType w:val="hybridMultilevel"/>
    <w:tmpl w:val="2482058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956BA9"/>
    <w:multiLevelType w:val="hybridMultilevel"/>
    <w:tmpl w:val="F0B852CC"/>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078D4BE6"/>
    <w:multiLevelType w:val="hybridMultilevel"/>
    <w:tmpl w:val="AC0A6996"/>
    <w:lvl w:ilvl="0" w:tplc="FE4A1D98">
      <w:start w:val="1"/>
      <w:numFmt w:val="lowerLetter"/>
      <w:lvlText w:val="%1)"/>
      <w:lvlJc w:val="left"/>
      <w:pPr>
        <w:ind w:left="1125" w:hanging="360"/>
      </w:pPr>
      <w:rPr>
        <w:b w:val="0"/>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4" w15:restartNumberingAfterBreak="0">
    <w:nsid w:val="09313AA9"/>
    <w:multiLevelType w:val="hybridMultilevel"/>
    <w:tmpl w:val="69C88E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AD1D5D"/>
    <w:multiLevelType w:val="hybridMultilevel"/>
    <w:tmpl w:val="64D6FAE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09F68E0"/>
    <w:multiLevelType w:val="hybridMultilevel"/>
    <w:tmpl w:val="2F6E08C4"/>
    <w:lvl w:ilvl="0" w:tplc="041B000F">
      <w:start w:val="1"/>
      <w:numFmt w:val="decimal"/>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7" w15:restartNumberingAfterBreak="0">
    <w:nsid w:val="12CA0CAD"/>
    <w:multiLevelType w:val="hybridMultilevel"/>
    <w:tmpl w:val="0FB4EE8C"/>
    <w:lvl w:ilvl="0" w:tplc="12328684">
      <w:start w:val="1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8" w15:restartNumberingAfterBreak="0">
    <w:nsid w:val="14E37A65"/>
    <w:multiLevelType w:val="hybridMultilevel"/>
    <w:tmpl w:val="936E770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14EE2575"/>
    <w:multiLevelType w:val="hybridMultilevel"/>
    <w:tmpl w:val="7F0A2814"/>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10" w15:restartNumberingAfterBreak="0">
    <w:nsid w:val="155048F9"/>
    <w:multiLevelType w:val="hybridMultilevel"/>
    <w:tmpl w:val="915880C4"/>
    <w:lvl w:ilvl="0" w:tplc="041B0013">
      <w:start w:val="1"/>
      <w:numFmt w:val="upp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6B023A1"/>
    <w:multiLevelType w:val="hybridMultilevel"/>
    <w:tmpl w:val="5052B92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37422"/>
    <w:multiLevelType w:val="hybridMultilevel"/>
    <w:tmpl w:val="1A78AC84"/>
    <w:lvl w:ilvl="0" w:tplc="0D421C54">
      <w:numFmt w:val="bullet"/>
      <w:lvlText w:val="-"/>
      <w:lvlJc w:val="left"/>
      <w:pPr>
        <w:ind w:left="405"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B91509D"/>
    <w:multiLevelType w:val="hybridMultilevel"/>
    <w:tmpl w:val="D6483072"/>
    <w:lvl w:ilvl="0" w:tplc="3AD43D06">
      <w:start w:val="91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CEF2E6D"/>
    <w:multiLevelType w:val="hybridMultilevel"/>
    <w:tmpl w:val="D1E0294A"/>
    <w:lvl w:ilvl="0" w:tplc="DB92FB64">
      <w:start w:val="1"/>
      <w:numFmt w:val="lowerLetter"/>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5" w15:restartNumberingAfterBreak="0">
    <w:nsid w:val="1F1108DF"/>
    <w:multiLevelType w:val="hybridMultilevel"/>
    <w:tmpl w:val="DEB2D7E0"/>
    <w:lvl w:ilvl="0" w:tplc="B91039E2">
      <w:numFmt w:val="bullet"/>
      <w:lvlText w:val="-"/>
      <w:lvlJc w:val="left"/>
      <w:pPr>
        <w:ind w:left="720" w:hanging="360"/>
      </w:pPr>
      <w:rPr>
        <w:rFonts w:ascii="Times New Roman" w:eastAsia="Times-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77D263D"/>
    <w:multiLevelType w:val="hybridMultilevel"/>
    <w:tmpl w:val="7D940928"/>
    <w:lvl w:ilvl="0" w:tplc="8070D7B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85A4A3C"/>
    <w:multiLevelType w:val="hybridMultilevel"/>
    <w:tmpl w:val="4B5A545E"/>
    <w:lvl w:ilvl="0" w:tplc="041B000F">
      <w:start w:val="1"/>
      <w:numFmt w:val="decimal"/>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2C586498"/>
    <w:multiLevelType w:val="hybridMultilevel"/>
    <w:tmpl w:val="CAB8914C"/>
    <w:lvl w:ilvl="0" w:tplc="76D2C038">
      <w:start w:val="3"/>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306D1533"/>
    <w:multiLevelType w:val="multilevel"/>
    <w:tmpl w:val="F71C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22B74"/>
    <w:multiLevelType w:val="hybridMultilevel"/>
    <w:tmpl w:val="2EEC802A"/>
    <w:lvl w:ilvl="0" w:tplc="4EF6A682">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4D1099"/>
    <w:multiLevelType w:val="hybridMultilevel"/>
    <w:tmpl w:val="1932D1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005D91"/>
    <w:multiLevelType w:val="hybridMultilevel"/>
    <w:tmpl w:val="DF1A7400"/>
    <w:lvl w:ilvl="0" w:tplc="AB96189A">
      <w:start w:val="1"/>
      <w:numFmt w:val="decimal"/>
      <w:lvlText w:val="%1."/>
      <w:lvlJc w:val="left"/>
      <w:pPr>
        <w:ind w:left="360" w:hanging="360"/>
      </w:pPr>
      <w:rPr>
        <w:rFonts w:ascii="Arial" w:eastAsia="Times-Roman" w:hAnsi="Arial" w:cs="Arial"/>
        <w:b w:val="0"/>
      </w:rPr>
    </w:lvl>
    <w:lvl w:ilvl="1" w:tplc="AFF4B4E4">
      <w:start w:val="1"/>
      <w:numFmt w:val="lowerLetter"/>
      <w:lvlText w:val="%2."/>
      <w:lvlJc w:val="left"/>
      <w:pPr>
        <w:ind w:left="1080" w:hanging="360"/>
      </w:pPr>
      <w:rPr>
        <w:b/>
        <w:color w:val="auto"/>
      </w:rPr>
    </w:lvl>
    <w:lvl w:ilvl="2" w:tplc="B8E83C80">
      <w:numFmt w:val="bullet"/>
      <w:lvlText w:val="-"/>
      <w:lvlJc w:val="left"/>
      <w:pPr>
        <w:ind w:left="1980" w:hanging="360"/>
      </w:pPr>
      <w:rPr>
        <w:rFonts w:ascii="Times New Roman" w:eastAsia="Times-Roman" w:hAnsi="Times New Roman" w:cs="Times New Roman" w:hint="default"/>
        <w:b/>
        <w:color w:val="000000"/>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FF06FB1"/>
    <w:multiLevelType w:val="hybridMultilevel"/>
    <w:tmpl w:val="0EA2AF28"/>
    <w:lvl w:ilvl="0" w:tplc="06B82504">
      <w:start w:val="1"/>
      <w:numFmt w:val="decimal"/>
      <w:lvlText w:val="%1."/>
      <w:lvlJc w:val="left"/>
      <w:pPr>
        <w:ind w:left="360" w:hanging="360"/>
      </w:pPr>
      <w:rPr>
        <w:rFonts w:ascii="Arial" w:eastAsia="Times-Roman" w:hAnsi="Arial" w:cs="Arial"/>
        <w:b w:val="0"/>
      </w:rPr>
    </w:lvl>
    <w:lvl w:ilvl="1" w:tplc="1A6603DE">
      <w:start w:val="1"/>
      <w:numFmt w:val="decimal"/>
      <w:lvlText w:val="%2."/>
      <w:lvlJc w:val="left"/>
      <w:pPr>
        <w:ind w:left="1080" w:hanging="360"/>
      </w:pPr>
      <w:rPr>
        <w:b w:val="0"/>
        <w:color w:val="auto"/>
      </w:rPr>
    </w:lvl>
    <w:lvl w:ilvl="2" w:tplc="942285E6">
      <w:numFmt w:val="bullet"/>
      <w:lvlText w:val="-"/>
      <w:lvlJc w:val="left"/>
      <w:pPr>
        <w:ind w:left="1980" w:hanging="360"/>
      </w:pPr>
      <w:rPr>
        <w:rFonts w:ascii="Times New Roman" w:eastAsia="Times-Roman" w:hAnsi="Times New Roman" w:cs="Times New Roman" w:hint="default"/>
        <w:color w:val="000000"/>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503660DC"/>
    <w:multiLevelType w:val="hybridMultilevel"/>
    <w:tmpl w:val="2D4C2F98"/>
    <w:lvl w:ilvl="0" w:tplc="3A3A0B7A">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50D37C7F"/>
    <w:multiLevelType w:val="hybridMultilevel"/>
    <w:tmpl w:val="C8B45C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1764FF4"/>
    <w:multiLevelType w:val="hybridMultilevel"/>
    <w:tmpl w:val="2F926E6C"/>
    <w:lvl w:ilvl="0" w:tplc="041B000F">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57B57E6C"/>
    <w:multiLevelType w:val="hybridMultilevel"/>
    <w:tmpl w:val="585E7CF4"/>
    <w:lvl w:ilvl="0" w:tplc="0DF84772">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86F76"/>
    <w:multiLevelType w:val="hybridMultilevel"/>
    <w:tmpl w:val="C086471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DBB1448"/>
    <w:multiLevelType w:val="hybridMultilevel"/>
    <w:tmpl w:val="A2C280CA"/>
    <w:lvl w:ilvl="0" w:tplc="0D421C54">
      <w:numFmt w:val="bullet"/>
      <w:lvlText w:val="-"/>
      <w:lvlJc w:val="left"/>
      <w:pPr>
        <w:ind w:left="405"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710A3F"/>
    <w:multiLevelType w:val="hybridMultilevel"/>
    <w:tmpl w:val="717E8B20"/>
    <w:lvl w:ilvl="0" w:tplc="E43EB398">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3766FAE"/>
    <w:multiLevelType w:val="hybridMultilevel"/>
    <w:tmpl w:val="651429F0"/>
    <w:lvl w:ilvl="0" w:tplc="041B0001">
      <w:start w:val="1"/>
      <w:numFmt w:val="bullet"/>
      <w:lvlText w:val=""/>
      <w:lvlJc w:val="left"/>
      <w:pPr>
        <w:ind w:left="1508" w:hanging="360"/>
      </w:pPr>
      <w:rPr>
        <w:rFonts w:ascii="Symbol" w:hAnsi="Symbol" w:hint="default"/>
      </w:rPr>
    </w:lvl>
    <w:lvl w:ilvl="1" w:tplc="041B0003" w:tentative="1">
      <w:start w:val="1"/>
      <w:numFmt w:val="bullet"/>
      <w:lvlText w:val="o"/>
      <w:lvlJc w:val="left"/>
      <w:pPr>
        <w:ind w:left="2228" w:hanging="360"/>
      </w:pPr>
      <w:rPr>
        <w:rFonts w:ascii="Courier New" w:hAnsi="Courier New" w:cs="Courier New" w:hint="default"/>
      </w:rPr>
    </w:lvl>
    <w:lvl w:ilvl="2" w:tplc="041B0005" w:tentative="1">
      <w:start w:val="1"/>
      <w:numFmt w:val="bullet"/>
      <w:lvlText w:val=""/>
      <w:lvlJc w:val="left"/>
      <w:pPr>
        <w:ind w:left="2948" w:hanging="360"/>
      </w:pPr>
      <w:rPr>
        <w:rFonts w:ascii="Wingdings" w:hAnsi="Wingdings" w:hint="default"/>
      </w:rPr>
    </w:lvl>
    <w:lvl w:ilvl="3" w:tplc="041B0001" w:tentative="1">
      <w:start w:val="1"/>
      <w:numFmt w:val="bullet"/>
      <w:lvlText w:val=""/>
      <w:lvlJc w:val="left"/>
      <w:pPr>
        <w:ind w:left="3668" w:hanging="360"/>
      </w:pPr>
      <w:rPr>
        <w:rFonts w:ascii="Symbol" w:hAnsi="Symbol" w:hint="default"/>
      </w:rPr>
    </w:lvl>
    <w:lvl w:ilvl="4" w:tplc="041B0003" w:tentative="1">
      <w:start w:val="1"/>
      <w:numFmt w:val="bullet"/>
      <w:lvlText w:val="o"/>
      <w:lvlJc w:val="left"/>
      <w:pPr>
        <w:ind w:left="4388" w:hanging="360"/>
      </w:pPr>
      <w:rPr>
        <w:rFonts w:ascii="Courier New" w:hAnsi="Courier New" w:cs="Courier New" w:hint="default"/>
      </w:rPr>
    </w:lvl>
    <w:lvl w:ilvl="5" w:tplc="041B0005" w:tentative="1">
      <w:start w:val="1"/>
      <w:numFmt w:val="bullet"/>
      <w:lvlText w:val=""/>
      <w:lvlJc w:val="left"/>
      <w:pPr>
        <w:ind w:left="5108" w:hanging="360"/>
      </w:pPr>
      <w:rPr>
        <w:rFonts w:ascii="Wingdings" w:hAnsi="Wingdings" w:hint="default"/>
      </w:rPr>
    </w:lvl>
    <w:lvl w:ilvl="6" w:tplc="041B0001" w:tentative="1">
      <w:start w:val="1"/>
      <w:numFmt w:val="bullet"/>
      <w:lvlText w:val=""/>
      <w:lvlJc w:val="left"/>
      <w:pPr>
        <w:ind w:left="5828" w:hanging="360"/>
      </w:pPr>
      <w:rPr>
        <w:rFonts w:ascii="Symbol" w:hAnsi="Symbol" w:hint="default"/>
      </w:rPr>
    </w:lvl>
    <w:lvl w:ilvl="7" w:tplc="041B0003" w:tentative="1">
      <w:start w:val="1"/>
      <w:numFmt w:val="bullet"/>
      <w:lvlText w:val="o"/>
      <w:lvlJc w:val="left"/>
      <w:pPr>
        <w:ind w:left="6548" w:hanging="360"/>
      </w:pPr>
      <w:rPr>
        <w:rFonts w:ascii="Courier New" w:hAnsi="Courier New" w:cs="Courier New" w:hint="default"/>
      </w:rPr>
    </w:lvl>
    <w:lvl w:ilvl="8" w:tplc="041B0005" w:tentative="1">
      <w:start w:val="1"/>
      <w:numFmt w:val="bullet"/>
      <w:lvlText w:val=""/>
      <w:lvlJc w:val="left"/>
      <w:pPr>
        <w:ind w:left="7268" w:hanging="360"/>
      </w:pPr>
      <w:rPr>
        <w:rFonts w:ascii="Wingdings" w:hAnsi="Wingdings" w:hint="default"/>
      </w:rPr>
    </w:lvl>
  </w:abstractNum>
  <w:abstractNum w:abstractNumId="32" w15:restartNumberingAfterBreak="0">
    <w:nsid w:val="64E97FD2"/>
    <w:multiLevelType w:val="hybridMultilevel"/>
    <w:tmpl w:val="BC3E21A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6AF45A60"/>
    <w:multiLevelType w:val="hybridMultilevel"/>
    <w:tmpl w:val="BDCA64E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B8814AE"/>
    <w:multiLevelType w:val="hybridMultilevel"/>
    <w:tmpl w:val="27AC3A8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C17021F"/>
    <w:multiLevelType w:val="hybridMultilevel"/>
    <w:tmpl w:val="DF963DEE"/>
    <w:lvl w:ilvl="0" w:tplc="5F34CD7E">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CF67867"/>
    <w:multiLevelType w:val="hybridMultilevel"/>
    <w:tmpl w:val="9A622B9C"/>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766620"/>
    <w:multiLevelType w:val="hybridMultilevel"/>
    <w:tmpl w:val="4DD65EF4"/>
    <w:lvl w:ilvl="0" w:tplc="6A26BFE2">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0483F73"/>
    <w:multiLevelType w:val="hybridMultilevel"/>
    <w:tmpl w:val="89FAC772"/>
    <w:lvl w:ilvl="0" w:tplc="AFF4B4E4">
      <w:start w:val="1"/>
      <w:numFmt w:val="lowerLetter"/>
      <w:lvlText w:val="%1."/>
      <w:lvlJc w:val="left"/>
      <w:pPr>
        <w:ind w:left="644" w:hanging="360"/>
      </w:pPr>
      <w:rPr>
        <w:b/>
        <w:color w:val="auto"/>
      </w:rPr>
    </w:lvl>
    <w:lvl w:ilvl="1" w:tplc="041B0019" w:tentative="1">
      <w:start w:val="1"/>
      <w:numFmt w:val="lowerLetter"/>
      <w:lvlText w:val="%2."/>
      <w:lvlJc w:val="left"/>
      <w:pPr>
        <w:ind w:left="1004" w:hanging="360"/>
      </w:pPr>
    </w:lvl>
    <w:lvl w:ilvl="2" w:tplc="041B001B" w:tentative="1">
      <w:start w:val="1"/>
      <w:numFmt w:val="lowerRoman"/>
      <w:lvlText w:val="%3."/>
      <w:lvlJc w:val="right"/>
      <w:pPr>
        <w:ind w:left="1724" w:hanging="180"/>
      </w:pPr>
    </w:lvl>
    <w:lvl w:ilvl="3" w:tplc="041B000F" w:tentative="1">
      <w:start w:val="1"/>
      <w:numFmt w:val="decimal"/>
      <w:lvlText w:val="%4."/>
      <w:lvlJc w:val="left"/>
      <w:pPr>
        <w:ind w:left="2444" w:hanging="360"/>
      </w:pPr>
    </w:lvl>
    <w:lvl w:ilvl="4" w:tplc="041B0019" w:tentative="1">
      <w:start w:val="1"/>
      <w:numFmt w:val="lowerLetter"/>
      <w:lvlText w:val="%5."/>
      <w:lvlJc w:val="left"/>
      <w:pPr>
        <w:ind w:left="3164" w:hanging="360"/>
      </w:pPr>
    </w:lvl>
    <w:lvl w:ilvl="5" w:tplc="041B001B" w:tentative="1">
      <w:start w:val="1"/>
      <w:numFmt w:val="lowerRoman"/>
      <w:lvlText w:val="%6."/>
      <w:lvlJc w:val="right"/>
      <w:pPr>
        <w:ind w:left="3884" w:hanging="180"/>
      </w:pPr>
    </w:lvl>
    <w:lvl w:ilvl="6" w:tplc="041B000F" w:tentative="1">
      <w:start w:val="1"/>
      <w:numFmt w:val="decimal"/>
      <w:lvlText w:val="%7."/>
      <w:lvlJc w:val="left"/>
      <w:pPr>
        <w:ind w:left="4604" w:hanging="360"/>
      </w:pPr>
    </w:lvl>
    <w:lvl w:ilvl="7" w:tplc="041B0019" w:tentative="1">
      <w:start w:val="1"/>
      <w:numFmt w:val="lowerLetter"/>
      <w:lvlText w:val="%8."/>
      <w:lvlJc w:val="left"/>
      <w:pPr>
        <w:ind w:left="5324" w:hanging="360"/>
      </w:pPr>
    </w:lvl>
    <w:lvl w:ilvl="8" w:tplc="041B001B" w:tentative="1">
      <w:start w:val="1"/>
      <w:numFmt w:val="lowerRoman"/>
      <w:lvlText w:val="%9."/>
      <w:lvlJc w:val="right"/>
      <w:pPr>
        <w:ind w:left="6044" w:hanging="180"/>
      </w:pPr>
    </w:lvl>
  </w:abstractNum>
  <w:abstractNum w:abstractNumId="40" w15:restartNumberingAfterBreak="0">
    <w:nsid w:val="723C2F6E"/>
    <w:multiLevelType w:val="hybridMultilevel"/>
    <w:tmpl w:val="89FAC772"/>
    <w:lvl w:ilvl="0" w:tplc="AFF4B4E4">
      <w:start w:val="1"/>
      <w:numFmt w:val="lowerLetter"/>
      <w:lvlText w:val="%1."/>
      <w:lvlJc w:val="left"/>
      <w:pPr>
        <w:ind w:left="108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944DE0"/>
    <w:multiLevelType w:val="hybridMultilevel"/>
    <w:tmpl w:val="A4E2F922"/>
    <w:lvl w:ilvl="0" w:tplc="465EE0B4">
      <w:numFmt w:val="bullet"/>
      <w:lvlText w:val="-"/>
      <w:lvlJc w:val="left"/>
      <w:pPr>
        <w:ind w:left="720" w:hanging="360"/>
      </w:pPr>
      <w:rPr>
        <w:rFonts w:ascii="Calibri" w:eastAsiaTheme="minorHAnsi" w:hAnsi="Calibri" w:cstheme="minorBidi"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A236B27"/>
    <w:multiLevelType w:val="hybridMultilevel"/>
    <w:tmpl w:val="309E73CC"/>
    <w:lvl w:ilvl="0" w:tplc="0D421C54">
      <w:numFmt w:val="bullet"/>
      <w:lvlText w:val="-"/>
      <w:lvlJc w:val="left"/>
      <w:pPr>
        <w:ind w:left="405" w:hanging="360"/>
      </w:pPr>
      <w:rPr>
        <w:rFonts w:ascii="Times New Roman" w:eastAsia="Times New Roman" w:hAnsi="Times New Roman"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43" w15:restartNumberingAfterBreak="0">
    <w:nsid w:val="7BBB1799"/>
    <w:multiLevelType w:val="hybridMultilevel"/>
    <w:tmpl w:val="55725D76"/>
    <w:lvl w:ilvl="0" w:tplc="72E677E0">
      <w:numFmt w:val="bullet"/>
      <w:lvlText w:val="-"/>
      <w:lvlJc w:val="left"/>
      <w:pPr>
        <w:ind w:left="720" w:hanging="360"/>
      </w:pPr>
      <w:rPr>
        <w:rFonts w:ascii="Times New Roman" w:eastAsia="Times-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C8842D6"/>
    <w:multiLevelType w:val="hybridMultilevel"/>
    <w:tmpl w:val="DF682B4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5" w15:restartNumberingAfterBreak="0">
    <w:nsid w:val="7FA05E99"/>
    <w:multiLevelType w:val="hybridMultilevel"/>
    <w:tmpl w:val="ABA6756E"/>
    <w:lvl w:ilvl="0" w:tplc="291A3738">
      <w:numFmt w:val="bullet"/>
      <w:lvlText w:val="-"/>
      <w:lvlJc w:val="left"/>
      <w:pPr>
        <w:ind w:left="1125" w:hanging="360"/>
      </w:pPr>
      <w:rPr>
        <w:rFonts w:ascii="Calibri" w:eastAsia="Times New Roman" w:hAnsi="Calibri" w:hint="default"/>
      </w:rPr>
    </w:lvl>
    <w:lvl w:ilvl="1" w:tplc="041B0003" w:tentative="1">
      <w:start w:val="1"/>
      <w:numFmt w:val="bullet"/>
      <w:lvlText w:val="o"/>
      <w:lvlJc w:val="left"/>
      <w:pPr>
        <w:ind w:left="1845" w:hanging="360"/>
      </w:pPr>
      <w:rPr>
        <w:rFonts w:ascii="Courier New" w:hAnsi="Courier New" w:cs="Courier New" w:hint="default"/>
      </w:rPr>
    </w:lvl>
    <w:lvl w:ilvl="2" w:tplc="041B0005" w:tentative="1">
      <w:start w:val="1"/>
      <w:numFmt w:val="bullet"/>
      <w:lvlText w:val=""/>
      <w:lvlJc w:val="left"/>
      <w:pPr>
        <w:ind w:left="2565" w:hanging="360"/>
      </w:pPr>
      <w:rPr>
        <w:rFonts w:ascii="Wingdings" w:hAnsi="Wingdings" w:hint="default"/>
      </w:rPr>
    </w:lvl>
    <w:lvl w:ilvl="3" w:tplc="041B0001" w:tentative="1">
      <w:start w:val="1"/>
      <w:numFmt w:val="bullet"/>
      <w:lvlText w:val=""/>
      <w:lvlJc w:val="left"/>
      <w:pPr>
        <w:ind w:left="3285" w:hanging="360"/>
      </w:pPr>
      <w:rPr>
        <w:rFonts w:ascii="Symbol" w:hAnsi="Symbol" w:hint="default"/>
      </w:rPr>
    </w:lvl>
    <w:lvl w:ilvl="4" w:tplc="041B0003" w:tentative="1">
      <w:start w:val="1"/>
      <w:numFmt w:val="bullet"/>
      <w:lvlText w:val="o"/>
      <w:lvlJc w:val="left"/>
      <w:pPr>
        <w:ind w:left="4005" w:hanging="360"/>
      </w:pPr>
      <w:rPr>
        <w:rFonts w:ascii="Courier New" w:hAnsi="Courier New" w:cs="Courier New" w:hint="default"/>
      </w:rPr>
    </w:lvl>
    <w:lvl w:ilvl="5" w:tplc="041B0005" w:tentative="1">
      <w:start w:val="1"/>
      <w:numFmt w:val="bullet"/>
      <w:lvlText w:val=""/>
      <w:lvlJc w:val="left"/>
      <w:pPr>
        <w:ind w:left="4725" w:hanging="360"/>
      </w:pPr>
      <w:rPr>
        <w:rFonts w:ascii="Wingdings" w:hAnsi="Wingdings" w:hint="default"/>
      </w:rPr>
    </w:lvl>
    <w:lvl w:ilvl="6" w:tplc="041B0001" w:tentative="1">
      <w:start w:val="1"/>
      <w:numFmt w:val="bullet"/>
      <w:lvlText w:val=""/>
      <w:lvlJc w:val="left"/>
      <w:pPr>
        <w:ind w:left="5445" w:hanging="360"/>
      </w:pPr>
      <w:rPr>
        <w:rFonts w:ascii="Symbol" w:hAnsi="Symbol" w:hint="default"/>
      </w:rPr>
    </w:lvl>
    <w:lvl w:ilvl="7" w:tplc="041B0003" w:tentative="1">
      <w:start w:val="1"/>
      <w:numFmt w:val="bullet"/>
      <w:lvlText w:val="o"/>
      <w:lvlJc w:val="left"/>
      <w:pPr>
        <w:ind w:left="6165" w:hanging="360"/>
      </w:pPr>
      <w:rPr>
        <w:rFonts w:ascii="Courier New" w:hAnsi="Courier New" w:cs="Courier New" w:hint="default"/>
      </w:rPr>
    </w:lvl>
    <w:lvl w:ilvl="8" w:tplc="041B0005" w:tentative="1">
      <w:start w:val="1"/>
      <w:numFmt w:val="bullet"/>
      <w:lvlText w:val=""/>
      <w:lvlJc w:val="left"/>
      <w:pPr>
        <w:ind w:left="6885" w:hanging="360"/>
      </w:pPr>
      <w:rPr>
        <w:rFonts w:ascii="Wingdings" w:hAnsi="Wingdings" w:hint="default"/>
      </w:rPr>
    </w:lvl>
  </w:abstractNum>
  <w:num w:numId="1">
    <w:abstractNumId w:val="9"/>
  </w:num>
  <w:num w:numId="2">
    <w:abstractNumId w:val="17"/>
  </w:num>
  <w:num w:numId="3">
    <w:abstractNumId w:val="20"/>
  </w:num>
  <w:num w:numId="4">
    <w:abstractNumId w:val="8"/>
  </w:num>
  <w:num w:numId="5">
    <w:abstractNumId w:val="6"/>
  </w:num>
  <w:num w:numId="6">
    <w:abstractNumId w:val="28"/>
  </w:num>
  <w:num w:numId="7">
    <w:abstractNumId w:val="36"/>
  </w:num>
  <w:num w:numId="8">
    <w:abstractNumId w:val="32"/>
  </w:num>
  <w:num w:numId="9">
    <w:abstractNumId w:val="16"/>
  </w:num>
  <w:num w:numId="10">
    <w:abstractNumId w:val="11"/>
  </w:num>
  <w:num w:numId="11">
    <w:abstractNumId w:val="33"/>
  </w:num>
  <w:num w:numId="12">
    <w:abstractNumId w:val="25"/>
  </w:num>
  <w:num w:numId="13">
    <w:abstractNumId w:val="0"/>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26"/>
  </w:num>
  <w:num w:numId="17">
    <w:abstractNumId w:val="10"/>
  </w:num>
  <w:num w:numId="18">
    <w:abstractNumId w:val="2"/>
  </w:num>
  <w:num w:numId="19">
    <w:abstractNumId w:val="35"/>
  </w:num>
  <w:num w:numId="20">
    <w:abstractNumId w:val="1"/>
  </w:num>
  <w:num w:numId="21">
    <w:abstractNumId w:val="31"/>
  </w:num>
  <w:num w:numId="22">
    <w:abstractNumId w:val="5"/>
  </w:num>
  <w:num w:numId="23">
    <w:abstractNumId w:val="18"/>
  </w:num>
  <w:num w:numId="24">
    <w:abstractNumId w:val="22"/>
  </w:num>
  <w:num w:numId="25">
    <w:abstractNumId w:val="40"/>
  </w:num>
  <w:num w:numId="26">
    <w:abstractNumId w:val="39"/>
  </w:num>
  <w:num w:numId="27">
    <w:abstractNumId w:val="23"/>
  </w:num>
  <w:num w:numId="28">
    <w:abstractNumId w:val="24"/>
  </w:num>
  <w:num w:numId="29">
    <w:abstractNumId w:val="37"/>
  </w:num>
  <w:num w:numId="30">
    <w:abstractNumId w:val="27"/>
  </w:num>
  <w:num w:numId="31">
    <w:abstractNumId w:val="15"/>
  </w:num>
  <w:num w:numId="32">
    <w:abstractNumId w:val="42"/>
  </w:num>
  <w:num w:numId="33">
    <w:abstractNumId w:val="29"/>
  </w:num>
  <w:num w:numId="34">
    <w:abstractNumId w:val="12"/>
  </w:num>
  <w:num w:numId="35">
    <w:abstractNumId w:val="45"/>
  </w:num>
  <w:num w:numId="36">
    <w:abstractNumId w:val="44"/>
  </w:num>
  <w:num w:numId="37">
    <w:abstractNumId w:val="19"/>
  </w:num>
  <w:num w:numId="38">
    <w:abstractNumId w:val="21"/>
  </w:num>
  <w:num w:numId="39">
    <w:abstractNumId w:val="7"/>
  </w:num>
  <w:num w:numId="40">
    <w:abstractNumId w:val="4"/>
  </w:num>
  <w:num w:numId="41">
    <w:abstractNumId w:val="30"/>
  </w:num>
  <w:num w:numId="42">
    <w:abstractNumId w:val="41"/>
  </w:num>
  <w:num w:numId="43">
    <w:abstractNumId w:val="3"/>
  </w:num>
  <w:num w:numId="44">
    <w:abstractNumId w:val="14"/>
  </w:num>
  <w:num w:numId="45">
    <w:abstractNumId w:val="13"/>
  </w:num>
  <w:num w:numId="46">
    <w:abstractNumId w:val="43"/>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3104"/>
    <w:rsid w:val="00000323"/>
    <w:rsid w:val="00011F08"/>
    <w:rsid w:val="00012C1D"/>
    <w:rsid w:val="00015DFC"/>
    <w:rsid w:val="00016E56"/>
    <w:rsid w:val="00031A02"/>
    <w:rsid w:val="00045BEC"/>
    <w:rsid w:val="00055A25"/>
    <w:rsid w:val="00060980"/>
    <w:rsid w:val="00064B06"/>
    <w:rsid w:val="000901DC"/>
    <w:rsid w:val="000957A5"/>
    <w:rsid w:val="00095B41"/>
    <w:rsid w:val="00097084"/>
    <w:rsid w:val="000A77EE"/>
    <w:rsid w:val="000B43D9"/>
    <w:rsid w:val="000B7AC2"/>
    <w:rsid w:val="000D4B68"/>
    <w:rsid w:val="000E4F48"/>
    <w:rsid w:val="000E5632"/>
    <w:rsid w:val="000F1327"/>
    <w:rsid w:val="000F2F52"/>
    <w:rsid w:val="000F5073"/>
    <w:rsid w:val="000F50D7"/>
    <w:rsid w:val="00106DD6"/>
    <w:rsid w:val="00110D30"/>
    <w:rsid w:val="00112FAC"/>
    <w:rsid w:val="001150F1"/>
    <w:rsid w:val="001172C0"/>
    <w:rsid w:val="00120682"/>
    <w:rsid w:val="00120F9B"/>
    <w:rsid w:val="00147343"/>
    <w:rsid w:val="00160E1A"/>
    <w:rsid w:val="00162260"/>
    <w:rsid w:val="00162C0F"/>
    <w:rsid w:val="00163F62"/>
    <w:rsid w:val="00167364"/>
    <w:rsid w:val="00173DC0"/>
    <w:rsid w:val="00176E59"/>
    <w:rsid w:val="00186A07"/>
    <w:rsid w:val="00191EF2"/>
    <w:rsid w:val="00192B6D"/>
    <w:rsid w:val="0019383E"/>
    <w:rsid w:val="001977AE"/>
    <w:rsid w:val="001A56C6"/>
    <w:rsid w:val="001C73C3"/>
    <w:rsid w:val="001D1C0A"/>
    <w:rsid w:val="001E286E"/>
    <w:rsid w:val="001E3E99"/>
    <w:rsid w:val="001E675F"/>
    <w:rsid w:val="001F40D3"/>
    <w:rsid w:val="001F6DFF"/>
    <w:rsid w:val="001F7B03"/>
    <w:rsid w:val="00215F20"/>
    <w:rsid w:val="00216242"/>
    <w:rsid w:val="00220196"/>
    <w:rsid w:val="0022627D"/>
    <w:rsid w:val="002362C8"/>
    <w:rsid w:val="00240D76"/>
    <w:rsid w:val="002538F7"/>
    <w:rsid w:val="00266AB7"/>
    <w:rsid w:val="00275BE3"/>
    <w:rsid w:val="00276608"/>
    <w:rsid w:val="00282312"/>
    <w:rsid w:val="00282E9E"/>
    <w:rsid w:val="0028673A"/>
    <w:rsid w:val="00292BA6"/>
    <w:rsid w:val="00293C68"/>
    <w:rsid w:val="00295082"/>
    <w:rsid w:val="00295A78"/>
    <w:rsid w:val="002A46F8"/>
    <w:rsid w:val="002A681E"/>
    <w:rsid w:val="002B231E"/>
    <w:rsid w:val="002B2C08"/>
    <w:rsid w:val="002C0CEE"/>
    <w:rsid w:val="002C1814"/>
    <w:rsid w:val="002C6E8A"/>
    <w:rsid w:val="002D568D"/>
    <w:rsid w:val="002D75B4"/>
    <w:rsid w:val="002E2C1A"/>
    <w:rsid w:val="002F25C6"/>
    <w:rsid w:val="002F7DDD"/>
    <w:rsid w:val="00305B4D"/>
    <w:rsid w:val="00321F63"/>
    <w:rsid w:val="003309F7"/>
    <w:rsid w:val="00342065"/>
    <w:rsid w:val="00343F30"/>
    <w:rsid w:val="00344224"/>
    <w:rsid w:val="003475F1"/>
    <w:rsid w:val="003576CA"/>
    <w:rsid w:val="00374B33"/>
    <w:rsid w:val="003805EB"/>
    <w:rsid w:val="00380ECE"/>
    <w:rsid w:val="00395713"/>
    <w:rsid w:val="003A57FB"/>
    <w:rsid w:val="003B6010"/>
    <w:rsid w:val="003C14DD"/>
    <w:rsid w:val="003C23AE"/>
    <w:rsid w:val="003C4D50"/>
    <w:rsid w:val="003D5C31"/>
    <w:rsid w:val="003E20B6"/>
    <w:rsid w:val="003F10F4"/>
    <w:rsid w:val="003F4789"/>
    <w:rsid w:val="00404237"/>
    <w:rsid w:val="004167AC"/>
    <w:rsid w:val="004179D5"/>
    <w:rsid w:val="004253C4"/>
    <w:rsid w:val="004260E0"/>
    <w:rsid w:val="00427728"/>
    <w:rsid w:val="00433908"/>
    <w:rsid w:val="00441C36"/>
    <w:rsid w:val="0045429F"/>
    <w:rsid w:val="00463622"/>
    <w:rsid w:val="0046716A"/>
    <w:rsid w:val="00470906"/>
    <w:rsid w:val="004713FE"/>
    <w:rsid w:val="00481BA4"/>
    <w:rsid w:val="00485130"/>
    <w:rsid w:val="00485AF7"/>
    <w:rsid w:val="00495EE3"/>
    <w:rsid w:val="00496F30"/>
    <w:rsid w:val="00497011"/>
    <w:rsid w:val="004B4B0A"/>
    <w:rsid w:val="004C1464"/>
    <w:rsid w:val="004C439E"/>
    <w:rsid w:val="004D385B"/>
    <w:rsid w:val="004D5B2B"/>
    <w:rsid w:val="004E66F1"/>
    <w:rsid w:val="004F4129"/>
    <w:rsid w:val="004F42B7"/>
    <w:rsid w:val="00505115"/>
    <w:rsid w:val="00507E1F"/>
    <w:rsid w:val="0051252D"/>
    <w:rsid w:val="005139BC"/>
    <w:rsid w:val="00531AB1"/>
    <w:rsid w:val="00543359"/>
    <w:rsid w:val="005459DA"/>
    <w:rsid w:val="005514B3"/>
    <w:rsid w:val="00552D21"/>
    <w:rsid w:val="005535B7"/>
    <w:rsid w:val="00556359"/>
    <w:rsid w:val="005572BB"/>
    <w:rsid w:val="00564742"/>
    <w:rsid w:val="00570918"/>
    <w:rsid w:val="00587AFA"/>
    <w:rsid w:val="00591765"/>
    <w:rsid w:val="0059206F"/>
    <w:rsid w:val="00592CF1"/>
    <w:rsid w:val="00594F4E"/>
    <w:rsid w:val="005C0C69"/>
    <w:rsid w:val="005D2062"/>
    <w:rsid w:val="005E0FF8"/>
    <w:rsid w:val="005E2724"/>
    <w:rsid w:val="00622FB4"/>
    <w:rsid w:val="006242FE"/>
    <w:rsid w:val="00643070"/>
    <w:rsid w:val="00643B7A"/>
    <w:rsid w:val="00654EF1"/>
    <w:rsid w:val="00657E80"/>
    <w:rsid w:val="006619DB"/>
    <w:rsid w:val="006757B6"/>
    <w:rsid w:val="006868EA"/>
    <w:rsid w:val="006A179D"/>
    <w:rsid w:val="006A2E6F"/>
    <w:rsid w:val="006A3563"/>
    <w:rsid w:val="006A3B27"/>
    <w:rsid w:val="006A7850"/>
    <w:rsid w:val="006B7D9D"/>
    <w:rsid w:val="006C3D7C"/>
    <w:rsid w:val="006C4529"/>
    <w:rsid w:val="006C4674"/>
    <w:rsid w:val="006D2A91"/>
    <w:rsid w:val="006F5CF3"/>
    <w:rsid w:val="007046A1"/>
    <w:rsid w:val="007053C5"/>
    <w:rsid w:val="00706861"/>
    <w:rsid w:val="00707169"/>
    <w:rsid w:val="00734E18"/>
    <w:rsid w:val="00771975"/>
    <w:rsid w:val="00773A5B"/>
    <w:rsid w:val="00774E74"/>
    <w:rsid w:val="007805A2"/>
    <w:rsid w:val="00786736"/>
    <w:rsid w:val="00791240"/>
    <w:rsid w:val="007A34B8"/>
    <w:rsid w:val="007A61F4"/>
    <w:rsid w:val="007B6CB9"/>
    <w:rsid w:val="007B6DEA"/>
    <w:rsid w:val="007C072E"/>
    <w:rsid w:val="007C0A78"/>
    <w:rsid w:val="007D78E4"/>
    <w:rsid w:val="007F194A"/>
    <w:rsid w:val="007F2007"/>
    <w:rsid w:val="007F34F9"/>
    <w:rsid w:val="008053CF"/>
    <w:rsid w:val="0080613E"/>
    <w:rsid w:val="00806F32"/>
    <w:rsid w:val="0081494F"/>
    <w:rsid w:val="00815B52"/>
    <w:rsid w:val="00822A7B"/>
    <w:rsid w:val="0083002F"/>
    <w:rsid w:val="00833AD4"/>
    <w:rsid w:val="00852A10"/>
    <w:rsid w:val="00867A47"/>
    <w:rsid w:val="00871C10"/>
    <w:rsid w:val="00873285"/>
    <w:rsid w:val="00880411"/>
    <w:rsid w:val="0089472D"/>
    <w:rsid w:val="008A1051"/>
    <w:rsid w:val="008A6481"/>
    <w:rsid w:val="008B10B2"/>
    <w:rsid w:val="008C4C3A"/>
    <w:rsid w:val="008E6F89"/>
    <w:rsid w:val="008E7314"/>
    <w:rsid w:val="00900110"/>
    <w:rsid w:val="00931125"/>
    <w:rsid w:val="00942C38"/>
    <w:rsid w:val="009444F7"/>
    <w:rsid w:val="00963935"/>
    <w:rsid w:val="00965F71"/>
    <w:rsid w:val="009704A4"/>
    <w:rsid w:val="009806EB"/>
    <w:rsid w:val="00981D81"/>
    <w:rsid w:val="009943D5"/>
    <w:rsid w:val="0099506E"/>
    <w:rsid w:val="009A6CCC"/>
    <w:rsid w:val="009B04E7"/>
    <w:rsid w:val="009B22B8"/>
    <w:rsid w:val="009B2F9C"/>
    <w:rsid w:val="009B6BA0"/>
    <w:rsid w:val="009C0936"/>
    <w:rsid w:val="009C2872"/>
    <w:rsid w:val="009C47AC"/>
    <w:rsid w:val="009C5F06"/>
    <w:rsid w:val="009D16C2"/>
    <w:rsid w:val="009D555F"/>
    <w:rsid w:val="009D702F"/>
    <w:rsid w:val="009D7EEF"/>
    <w:rsid w:val="009F4E5F"/>
    <w:rsid w:val="00A04BD3"/>
    <w:rsid w:val="00A04CEF"/>
    <w:rsid w:val="00A43F30"/>
    <w:rsid w:val="00A46886"/>
    <w:rsid w:val="00A50F2A"/>
    <w:rsid w:val="00A52B0C"/>
    <w:rsid w:val="00A7366C"/>
    <w:rsid w:val="00A741EE"/>
    <w:rsid w:val="00A820E5"/>
    <w:rsid w:val="00AA0FBD"/>
    <w:rsid w:val="00AA3B33"/>
    <w:rsid w:val="00AA5886"/>
    <w:rsid w:val="00AA63A1"/>
    <w:rsid w:val="00AB3A2D"/>
    <w:rsid w:val="00AB4E19"/>
    <w:rsid w:val="00AC315A"/>
    <w:rsid w:val="00AC3A76"/>
    <w:rsid w:val="00AD5A9C"/>
    <w:rsid w:val="00AF2503"/>
    <w:rsid w:val="00AF79B2"/>
    <w:rsid w:val="00B11840"/>
    <w:rsid w:val="00B27B37"/>
    <w:rsid w:val="00B27C68"/>
    <w:rsid w:val="00B32083"/>
    <w:rsid w:val="00B37152"/>
    <w:rsid w:val="00B523D6"/>
    <w:rsid w:val="00B62B67"/>
    <w:rsid w:val="00B6377E"/>
    <w:rsid w:val="00B71FF1"/>
    <w:rsid w:val="00B7232A"/>
    <w:rsid w:val="00B8108C"/>
    <w:rsid w:val="00B92041"/>
    <w:rsid w:val="00BB3249"/>
    <w:rsid w:val="00BE3609"/>
    <w:rsid w:val="00BF1B41"/>
    <w:rsid w:val="00BF60A4"/>
    <w:rsid w:val="00C20E07"/>
    <w:rsid w:val="00C2537B"/>
    <w:rsid w:val="00C301E0"/>
    <w:rsid w:val="00C34B8F"/>
    <w:rsid w:val="00C4285E"/>
    <w:rsid w:val="00C45054"/>
    <w:rsid w:val="00C501CF"/>
    <w:rsid w:val="00C51CB2"/>
    <w:rsid w:val="00C52030"/>
    <w:rsid w:val="00C54196"/>
    <w:rsid w:val="00CA4C61"/>
    <w:rsid w:val="00CA621E"/>
    <w:rsid w:val="00CB57E6"/>
    <w:rsid w:val="00CB6358"/>
    <w:rsid w:val="00CD3619"/>
    <w:rsid w:val="00CF513B"/>
    <w:rsid w:val="00D00E1D"/>
    <w:rsid w:val="00D02CC0"/>
    <w:rsid w:val="00D035E9"/>
    <w:rsid w:val="00D04076"/>
    <w:rsid w:val="00D108CD"/>
    <w:rsid w:val="00D145DA"/>
    <w:rsid w:val="00D15AFE"/>
    <w:rsid w:val="00D226FE"/>
    <w:rsid w:val="00D27028"/>
    <w:rsid w:val="00D31B65"/>
    <w:rsid w:val="00D35468"/>
    <w:rsid w:val="00D35F52"/>
    <w:rsid w:val="00D4523E"/>
    <w:rsid w:val="00D45A67"/>
    <w:rsid w:val="00D63928"/>
    <w:rsid w:val="00D63CC2"/>
    <w:rsid w:val="00D66A47"/>
    <w:rsid w:val="00D7163D"/>
    <w:rsid w:val="00D77C5C"/>
    <w:rsid w:val="00DA5606"/>
    <w:rsid w:val="00DB675E"/>
    <w:rsid w:val="00DC45B8"/>
    <w:rsid w:val="00DD107C"/>
    <w:rsid w:val="00DE7D92"/>
    <w:rsid w:val="00E14FC9"/>
    <w:rsid w:val="00E17531"/>
    <w:rsid w:val="00E45A31"/>
    <w:rsid w:val="00E45D3C"/>
    <w:rsid w:val="00E45F9D"/>
    <w:rsid w:val="00E637E1"/>
    <w:rsid w:val="00E83846"/>
    <w:rsid w:val="00E91228"/>
    <w:rsid w:val="00E9685D"/>
    <w:rsid w:val="00EA063C"/>
    <w:rsid w:val="00EA210A"/>
    <w:rsid w:val="00EA3CA8"/>
    <w:rsid w:val="00EB3104"/>
    <w:rsid w:val="00EB4F4B"/>
    <w:rsid w:val="00EE39B4"/>
    <w:rsid w:val="00EF032E"/>
    <w:rsid w:val="00EF0487"/>
    <w:rsid w:val="00EF37CF"/>
    <w:rsid w:val="00F1079E"/>
    <w:rsid w:val="00F22F44"/>
    <w:rsid w:val="00F305AD"/>
    <w:rsid w:val="00F3476B"/>
    <w:rsid w:val="00F557FA"/>
    <w:rsid w:val="00F56113"/>
    <w:rsid w:val="00F65A91"/>
    <w:rsid w:val="00F67676"/>
    <w:rsid w:val="00F7120E"/>
    <w:rsid w:val="00F76E4E"/>
    <w:rsid w:val="00F80038"/>
    <w:rsid w:val="00F81CAE"/>
    <w:rsid w:val="00F96AF7"/>
    <w:rsid w:val="00FA599B"/>
    <w:rsid w:val="00FD1FAE"/>
    <w:rsid w:val="00FD454F"/>
    <w:rsid w:val="00FD5BC9"/>
    <w:rsid w:val="00FD76FB"/>
    <w:rsid w:val="00FD7EE2"/>
    <w:rsid w:val="00FE1DEB"/>
    <w:rsid w:val="00FE7FAE"/>
    <w:rsid w:val="00FF1570"/>
    <w:rsid w:val="00FF73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4F21"/>
  <w15:docId w15:val="{398917DA-653E-47EA-870C-2A99048C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6CC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EB3104"/>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apple-converted-space">
    <w:name w:val="apple-converted-space"/>
    <w:basedOn w:val="Predvolenpsmoodseku"/>
    <w:rsid w:val="00EB3104"/>
  </w:style>
  <w:style w:type="paragraph" w:customStyle="1" w:styleId="Default">
    <w:name w:val="Default"/>
    <w:rsid w:val="001C73C3"/>
    <w:pPr>
      <w:widowControl w:val="0"/>
      <w:tabs>
        <w:tab w:val="left" w:pos="709"/>
      </w:tabs>
      <w:suppressAutoHyphens/>
      <w:overflowPunct w:val="0"/>
      <w:spacing w:after="0" w:line="200" w:lineRule="atLeast"/>
    </w:pPr>
    <w:rPr>
      <w:rFonts w:ascii="Tahoma" w:eastAsia="Arial" w:hAnsi="Tahoma" w:cs="Tahoma"/>
      <w:color w:val="00000A"/>
      <w:kern w:val="1"/>
      <w:sz w:val="24"/>
      <w:szCs w:val="24"/>
      <w:lang w:bidi="en-US"/>
    </w:rPr>
  </w:style>
  <w:style w:type="character" w:styleId="Hypertextovprepojenie">
    <w:name w:val="Hyperlink"/>
    <w:basedOn w:val="Predvolenpsmoodseku"/>
    <w:uiPriority w:val="99"/>
    <w:semiHidden/>
    <w:unhideWhenUsed/>
    <w:rsid w:val="00D27028"/>
    <w:rPr>
      <w:color w:val="0000FF"/>
      <w:u w:val="single"/>
    </w:rPr>
  </w:style>
  <w:style w:type="paragraph" w:styleId="Normlnywebov">
    <w:name w:val="Normal (Web)"/>
    <w:basedOn w:val="Normlny"/>
    <w:uiPriority w:val="99"/>
    <w:unhideWhenUsed/>
    <w:rsid w:val="0021624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ruktradokumentu">
    <w:name w:val="Document Map"/>
    <w:basedOn w:val="Normlny"/>
    <w:link w:val="truktradokumentuChar"/>
    <w:uiPriority w:val="99"/>
    <w:semiHidden/>
    <w:unhideWhenUsed/>
    <w:rsid w:val="002A681E"/>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2A681E"/>
    <w:rPr>
      <w:rFonts w:ascii="Tahoma" w:hAnsi="Tahoma" w:cs="Tahoma"/>
      <w:sz w:val="16"/>
      <w:szCs w:val="16"/>
    </w:rPr>
  </w:style>
  <w:style w:type="paragraph" w:styleId="Zkladntext">
    <w:name w:val="Body Text"/>
    <w:basedOn w:val="Normlny"/>
    <w:link w:val="ZkladntextChar"/>
    <w:uiPriority w:val="99"/>
    <w:rsid w:val="00F80038"/>
    <w:pPr>
      <w:widowControl w:val="0"/>
      <w:autoSpaceDE w:val="0"/>
      <w:autoSpaceDN w:val="0"/>
      <w:adjustRightInd w:val="0"/>
      <w:spacing w:after="0" w:line="220" w:lineRule="atLeast"/>
      <w:jc w:val="both"/>
    </w:pPr>
    <w:rPr>
      <w:rFonts w:ascii="Times New Roman" w:eastAsia="Times New Roman" w:hAnsi="Times New Roman" w:cs="Times New Roman"/>
      <w:sz w:val="24"/>
      <w:szCs w:val="24"/>
      <w:lang w:val="en-GB" w:eastAsia="cs-CZ"/>
    </w:rPr>
  </w:style>
  <w:style w:type="character" w:customStyle="1" w:styleId="ZkladntextChar">
    <w:name w:val="Základný text Char"/>
    <w:basedOn w:val="Predvolenpsmoodseku"/>
    <w:link w:val="Zkladntext"/>
    <w:uiPriority w:val="99"/>
    <w:rsid w:val="00F80038"/>
    <w:rPr>
      <w:rFonts w:ascii="Times New Roman" w:eastAsia="Times New Roman" w:hAnsi="Times New Roman" w:cs="Times New Roman"/>
      <w:sz w:val="24"/>
      <w:szCs w:val="24"/>
      <w:lang w:val="en-GB" w:eastAsia="cs-CZ"/>
    </w:rPr>
  </w:style>
  <w:style w:type="character" w:styleId="Odkaznakomentr">
    <w:name w:val="annotation reference"/>
    <w:basedOn w:val="Predvolenpsmoodseku"/>
    <w:uiPriority w:val="99"/>
    <w:semiHidden/>
    <w:unhideWhenUsed/>
    <w:rsid w:val="00F96AF7"/>
    <w:rPr>
      <w:sz w:val="16"/>
      <w:szCs w:val="16"/>
    </w:rPr>
  </w:style>
  <w:style w:type="paragraph" w:styleId="Textkomentra">
    <w:name w:val="annotation text"/>
    <w:basedOn w:val="Normlny"/>
    <w:link w:val="TextkomentraChar"/>
    <w:uiPriority w:val="99"/>
    <w:semiHidden/>
    <w:unhideWhenUsed/>
    <w:rsid w:val="00F96AF7"/>
    <w:pPr>
      <w:spacing w:line="240" w:lineRule="auto"/>
    </w:pPr>
    <w:rPr>
      <w:sz w:val="20"/>
      <w:szCs w:val="20"/>
    </w:rPr>
  </w:style>
  <w:style w:type="character" w:customStyle="1" w:styleId="TextkomentraChar">
    <w:name w:val="Text komentára Char"/>
    <w:basedOn w:val="Predvolenpsmoodseku"/>
    <w:link w:val="Textkomentra"/>
    <w:uiPriority w:val="99"/>
    <w:semiHidden/>
    <w:rsid w:val="00F96AF7"/>
    <w:rPr>
      <w:sz w:val="20"/>
      <w:szCs w:val="20"/>
    </w:rPr>
  </w:style>
  <w:style w:type="paragraph" w:styleId="Predmetkomentra">
    <w:name w:val="annotation subject"/>
    <w:basedOn w:val="Textkomentra"/>
    <w:next w:val="Textkomentra"/>
    <w:link w:val="PredmetkomentraChar"/>
    <w:uiPriority w:val="99"/>
    <w:semiHidden/>
    <w:unhideWhenUsed/>
    <w:rsid w:val="00F96AF7"/>
    <w:rPr>
      <w:b/>
      <w:bCs/>
    </w:rPr>
  </w:style>
  <w:style w:type="character" w:customStyle="1" w:styleId="PredmetkomentraChar">
    <w:name w:val="Predmet komentára Char"/>
    <w:basedOn w:val="TextkomentraChar"/>
    <w:link w:val="Predmetkomentra"/>
    <w:uiPriority w:val="99"/>
    <w:semiHidden/>
    <w:rsid w:val="00F96AF7"/>
    <w:rPr>
      <w:b/>
      <w:bCs/>
      <w:sz w:val="20"/>
      <w:szCs w:val="20"/>
    </w:rPr>
  </w:style>
  <w:style w:type="paragraph" w:styleId="Textbubliny">
    <w:name w:val="Balloon Text"/>
    <w:basedOn w:val="Normlny"/>
    <w:link w:val="TextbublinyChar"/>
    <w:uiPriority w:val="99"/>
    <w:semiHidden/>
    <w:unhideWhenUsed/>
    <w:rsid w:val="00F96AF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96AF7"/>
    <w:rPr>
      <w:rFonts w:ascii="Tahoma" w:hAnsi="Tahoma" w:cs="Tahoma"/>
      <w:sz w:val="16"/>
      <w:szCs w:val="16"/>
    </w:rPr>
  </w:style>
  <w:style w:type="paragraph" w:styleId="Hlavika">
    <w:name w:val="header"/>
    <w:basedOn w:val="Normlny"/>
    <w:link w:val="HlavikaChar"/>
    <w:uiPriority w:val="99"/>
    <w:unhideWhenUsed/>
    <w:rsid w:val="00CB57E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57E6"/>
  </w:style>
  <w:style w:type="paragraph" w:styleId="Pta">
    <w:name w:val="footer"/>
    <w:basedOn w:val="Normlny"/>
    <w:link w:val="PtaChar"/>
    <w:uiPriority w:val="99"/>
    <w:unhideWhenUsed/>
    <w:rsid w:val="00CB57E6"/>
    <w:pPr>
      <w:tabs>
        <w:tab w:val="center" w:pos="4536"/>
        <w:tab w:val="right" w:pos="9072"/>
      </w:tabs>
      <w:spacing w:after="0" w:line="240" w:lineRule="auto"/>
    </w:pPr>
  </w:style>
  <w:style w:type="character" w:customStyle="1" w:styleId="PtaChar">
    <w:name w:val="Päta Char"/>
    <w:basedOn w:val="Predvolenpsmoodseku"/>
    <w:link w:val="Pta"/>
    <w:uiPriority w:val="99"/>
    <w:rsid w:val="00CB57E6"/>
  </w:style>
  <w:style w:type="paragraph" w:styleId="Textvysvetlivky">
    <w:name w:val="endnote text"/>
    <w:basedOn w:val="Normlny"/>
    <w:link w:val="TextvysvetlivkyChar"/>
    <w:semiHidden/>
    <w:rsid w:val="00D63928"/>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vysvetlivkyChar">
    <w:name w:val="Text vysvetlivky Char"/>
    <w:basedOn w:val="Predvolenpsmoodseku"/>
    <w:link w:val="Textvysvetlivky"/>
    <w:semiHidden/>
    <w:rsid w:val="00D63928"/>
    <w:rPr>
      <w:rFonts w:ascii="Times New Roman" w:eastAsia="Times New Roman" w:hAnsi="Times New Roman" w:cs="Times New Roman"/>
      <w:sz w:val="20"/>
      <w:szCs w:val="20"/>
      <w:lang w:val="fr-FR" w:eastAsia="cs-CZ"/>
    </w:rPr>
  </w:style>
  <w:style w:type="character" w:customStyle="1" w:styleId="OdsekzoznamuChar">
    <w:name w:val="Odsek zoznamu Char"/>
    <w:aliases w:val="body Char,Odsek zoznamu2 Char"/>
    <w:link w:val="Odsekzoznamu"/>
    <w:uiPriority w:val="34"/>
    <w:locked/>
    <w:rsid w:val="00E17531"/>
    <w:rPr>
      <w:rFonts w:ascii="Times New Roman" w:eastAsia="Times New Roman" w:hAnsi="Times New Roman" w:cs="Times New Roman"/>
      <w:sz w:val="24"/>
      <w:szCs w:val="24"/>
      <w:lang w:eastAsia="ar-SA"/>
    </w:rPr>
  </w:style>
  <w:style w:type="paragraph" w:customStyle="1" w:styleId="a">
    <w:link w:val="TextkoncovejpoznmkyChar"/>
    <w:qFormat/>
    <w:rsid w:val="007C072E"/>
    <w:pPr>
      <w:spacing w:after="240" w:line="240" w:lineRule="auto"/>
      <w:jc w:val="both"/>
    </w:pPr>
    <w:rPr>
      <w:lang w:val="fr-FR" w:eastAsia="cs-CZ"/>
    </w:rPr>
  </w:style>
  <w:style w:type="character" w:customStyle="1" w:styleId="TextkoncovejpoznmkyChar">
    <w:name w:val="Text koncovej poznámky Char"/>
    <w:basedOn w:val="Predvolenpsmoodseku"/>
    <w:link w:val="a"/>
    <w:rsid w:val="007C072E"/>
    <w:rPr>
      <w:lang w:val="fr-FR" w:eastAsia="cs-CZ"/>
    </w:rPr>
  </w:style>
  <w:style w:type="character" w:styleId="Zvraznenie">
    <w:name w:val="Emphasis"/>
    <w:basedOn w:val="Predvolenpsmoodseku"/>
    <w:qFormat/>
    <w:rsid w:val="007C072E"/>
    <w:rPr>
      <w:b/>
      <w:bCs/>
      <w:i w:val="0"/>
      <w:iCs w:val="0"/>
    </w:rPr>
  </w:style>
  <w:style w:type="character" w:customStyle="1" w:styleId="formtext1">
    <w:name w:val="formtext1"/>
    <w:basedOn w:val="Predvolenpsmoodseku"/>
    <w:rsid w:val="007C072E"/>
    <w:rPr>
      <w:rFonts w:ascii="Verdana" w:hAnsi="Verdana" w:hint="default"/>
      <w:sz w:val="20"/>
      <w:szCs w:val="20"/>
    </w:rPr>
  </w:style>
  <w:style w:type="character" w:styleId="CitciaHTML">
    <w:name w:val="HTML Cite"/>
    <w:basedOn w:val="Predvolenpsmoodseku"/>
    <w:rsid w:val="007C072E"/>
    <w:rPr>
      <w:i w:val="0"/>
      <w:iCs w:val="0"/>
      <w:color w:val="0E774A"/>
    </w:rPr>
  </w:style>
  <w:style w:type="character" w:customStyle="1" w:styleId="formtext">
    <w:name w:val="formtext"/>
    <w:basedOn w:val="Predvolenpsmoodseku"/>
    <w:rsid w:val="007C072E"/>
  </w:style>
  <w:style w:type="character" w:styleId="Vrazn">
    <w:name w:val="Strong"/>
    <w:basedOn w:val="Predvolenpsmoodseku"/>
    <w:uiPriority w:val="22"/>
    <w:qFormat/>
    <w:rsid w:val="007C07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057397">
      <w:bodyDiv w:val="1"/>
      <w:marLeft w:val="0"/>
      <w:marRight w:val="0"/>
      <w:marTop w:val="0"/>
      <w:marBottom w:val="0"/>
      <w:divBdr>
        <w:top w:val="none" w:sz="0" w:space="0" w:color="auto"/>
        <w:left w:val="none" w:sz="0" w:space="0" w:color="auto"/>
        <w:bottom w:val="none" w:sz="0" w:space="0" w:color="auto"/>
        <w:right w:val="none" w:sz="0" w:space="0" w:color="auto"/>
      </w:divBdr>
    </w:div>
    <w:div w:id="553473224">
      <w:bodyDiv w:val="1"/>
      <w:marLeft w:val="0"/>
      <w:marRight w:val="0"/>
      <w:marTop w:val="0"/>
      <w:marBottom w:val="0"/>
      <w:divBdr>
        <w:top w:val="none" w:sz="0" w:space="0" w:color="auto"/>
        <w:left w:val="none" w:sz="0" w:space="0" w:color="auto"/>
        <w:bottom w:val="none" w:sz="0" w:space="0" w:color="auto"/>
        <w:right w:val="none" w:sz="0" w:space="0" w:color="auto"/>
      </w:divBdr>
    </w:div>
    <w:div w:id="643973127">
      <w:bodyDiv w:val="1"/>
      <w:marLeft w:val="0"/>
      <w:marRight w:val="0"/>
      <w:marTop w:val="0"/>
      <w:marBottom w:val="0"/>
      <w:divBdr>
        <w:top w:val="none" w:sz="0" w:space="0" w:color="auto"/>
        <w:left w:val="none" w:sz="0" w:space="0" w:color="auto"/>
        <w:bottom w:val="none" w:sz="0" w:space="0" w:color="auto"/>
        <w:right w:val="none" w:sz="0" w:space="0" w:color="auto"/>
      </w:divBdr>
    </w:div>
    <w:div w:id="790587140">
      <w:bodyDiv w:val="1"/>
      <w:marLeft w:val="0"/>
      <w:marRight w:val="0"/>
      <w:marTop w:val="0"/>
      <w:marBottom w:val="0"/>
      <w:divBdr>
        <w:top w:val="none" w:sz="0" w:space="0" w:color="auto"/>
        <w:left w:val="none" w:sz="0" w:space="0" w:color="auto"/>
        <w:bottom w:val="none" w:sz="0" w:space="0" w:color="auto"/>
        <w:right w:val="none" w:sz="0" w:space="0" w:color="auto"/>
      </w:divBdr>
    </w:div>
    <w:div w:id="1340236334">
      <w:bodyDiv w:val="1"/>
      <w:marLeft w:val="0"/>
      <w:marRight w:val="0"/>
      <w:marTop w:val="0"/>
      <w:marBottom w:val="0"/>
      <w:divBdr>
        <w:top w:val="none" w:sz="0" w:space="0" w:color="auto"/>
        <w:left w:val="none" w:sz="0" w:space="0" w:color="auto"/>
        <w:bottom w:val="none" w:sz="0" w:space="0" w:color="auto"/>
        <w:right w:val="none" w:sz="0" w:space="0" w:color="auto"/>
      </w:divBdr>
    </w:div>
    <w:div w:id="1353260253">
      <w:bodyDiv w:val="1"/>
      <w:marLeft w:val="0"/>
      <w:marRight w:val="0"/>
      <w:marTop w:val="0"/>
      <w:marBottom w:val="0"/>
      <w:divBdr>
        <w:top w:val="none" w:sz="0" w:space="0" w:color="auto"/>
        <w:left w:val="none" w:sz="0" w:space="0" w:color="auto"/>
        <w:bottom w:val="none" w:sz="0" w:space="0" w:color="auto"/>
        <w:right w:val="none" w:sz="0" w:space="0" w:color="auto"/>
      </w:divBdr>
    </w:div>
    <w:div w:id="1432386116">
      <w:bodyDiv w:val="1"/>
      <w:marLeft w:val="0"/>
      <w:marRight w:val="0"/>
      <w:marTop w:val="0"/>
      <w:marBottom w:val="0"/>
      <w:divBdr>
        <w:top w:val="none" w:sz="0" w:space="0" w:color="auto"/>
        <w:left w:val="none" w:sz="0" w:space="0" w:color="auto"/>
        <w:bottom w:val="none" w:sz="0" w:space="0" w:color="auto"/>
        <w:right w:val="none" w:sz="0" w:space="0" w:color="auto"/>
      </w:divBdr>
    </w:div>
    <w:div w:id="19509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D03E0-CC24-49BD-9F4D-E845E4397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9</Pages>
  <Words>4480</Words>
  <Characters>25541</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pihulicova</dc:creator>
  <cp:lastModifiedBy>Marek Dubovský</cp:lastModifiedBy>
  <cp:revision>21</cp:revision>
  <cp:lastPrinted>2019-10-04T12:17:00Z</cp:lastPrinted>
  <dcterms:created xsi:type="dcterms:W3CDTF">2019-09-20T11:47:00Z</dcterms:created>
  <dcterms:modified xsi:type="dcterms:W3CDTF">2019-10-16T04:06:00Z</dcterms:modified>
</cp:coreProperties>
</file>