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26E1FE8C"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mäsových výrobkov pre organizácie BBSK v okrese LC, </w:t>
      </w:r>
      <w:proofErr w:type="spellStart"/>
      <w:r w:rsidRPr="00716926">
        <w:rPr>
          <w:rFonts w:asciiTheme="minorHAnsi" w:hAnsiTheme="minorHAnsi" w:cstheme="minorHAnsi"/>
          <w:b/>
          <w:sz w:val="20"/>
          <w:szCs w:val="20"/>
        </w:rPr>
        <w:t>RS_Výzva</w:t>
      </w:r>
      <w:proofErr w:type="spellEnd"/>
      <w:r w:rsidRPr="00716926">
        <w:rPr>
          <w:rFonts w:asciiTheme="minorHAnsi" w:hAnsiTheme="minorHAnsi" w:cstheme="minorHAnsi"/>
          <w:b/>
          <w:sz w:val="20"/>
          <w:szCs w:val="20"/>
        </w:rPr>
        <w:t xml:space="preserve"> č. </w:t>
      </w:r>
      <w:r w:rsidR="00716926" w:rsidRPr="00716926">
        <w:rPr>
          <w:rFonts w:asciiTheme="minorHAnsi" w:hAnsiTheme="minorHAnsi" w:cstheme="minorHAnsi"/>
          <w:b/>
          <w:sz w:val="20"/>
          <w:szCs w:val="20"/>
        </w:rPr>
        <w:t>5</w:t>
      </w:r>
      <w:r w:rsidR="00004F98">
        <w:rPr>
          <w:rFonts w:asciiTheme="minorHAnsi" w:hAnsiTheme="minorHAnsi" w:cstheme="minorHAnsi"/>
          <w:b/>
          <w:sz w:val="20"/>
          <w:szCs w:val="20"/>
        </w:rPr>
        <w:t>8</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20796481"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004F98">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F2889F7" w:rsidR="00EA297F" w:rsidRDefault="00E61A86" w:rsidP="00E61A86">
      <w:pPr>
        <w:pStyle w:val="tl1"/>
        <w:jc w:val="both"/>
        <w:rPr>
          <w:rFonts w:asciiTheme="minorHAnsi" w:hAnsiTheme="minorHAnsi" w:cstheme="minorHAnsi"/>
          <w:b/>
          <w:bCs/>
          <w:sz w:val="20"/>
          <w:szCs w:val="20"/>
          <w:u w:val="single"/>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004F98">
        <w:rPr>
          <w:rFonts w:asciiTheme="minorHAnsi" w:hAnsiTheme="minorHAnsi" w:cstheme="minorHAnsi"/>
          <w:b/>
          <w:bCs/>
          <w:sz w:val="20"/>
          <w:szCs w:val="20"/>
          <w:u w:val="single"/>
        </w:rPr>
        <w:t>Zvolen, Žiar nad Hronom, Detva, Krupina.</w:t>
      </w:r>
    </w:p>
    <w:p w14:paraId="1EC1644F" w14:textId="77777777" w:rsidR="00004F98" w:rsidRPr="00004F98" w:rsidRDefault="00004F98" w:rsidP="00004F98">
      <w:pPr>
        <w:pStyle w:val="Nadpis7"/>
      </w:pP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784C362F"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004F98">
        <w:rPr>
          <w:rFonts w:asciiTheme="minorHAnsi" w:eastAsia="Calibri" w:hAnsiTheme="minorHAnsi" w:cstheme="minorHAnsi"/>
          <w:sz w:val="20"/>
          <w:szCs w:val="20"/>
        </w:rPr>
        <w:t>ZV ZH DT KA</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3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DF37CBC"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004F98" w:rsidRPr="00004F98">
        <w:rPr>
          <w:rFonts w:asciiTheme="minorHAnsi" w:hAnsiTheme="minorHAnsi" w:cstheme="minorHAnsi"/>
          <w:b/>
          <w:bCs/>
          <w:sz w:val="20"/>
          <w:szCs w:val="20"/>
        </w:rPr>
        <w:t xml:space="preserve">23 069,50 EUR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1D45DAE9"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502A0D">
        <w:rPr>
          <w:rFonts w:asciiTheme="minorHAnsi" w:hAnsiTheme="minorHAnsi" w:cstheme="minorHAnsi"/>
          <w:b/>
          <w:bCs/>
          <w:sz w:val="20"/>
          <w:szCs w:val="20"/>
        </w:rPr>
        <w:t>RS, LC</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004F98">
        <w:rPr>
          <w:rFonts w:asciiTheme="minorHAnsi" w:hAnsiTheme="minorHAnsi" w:cstheme="minorHAnsi"/>
          <w:sz w:val="20"/>
          <w:szCs w:val="20"/>
        </w:rPr>
        <w:t>ZV ZH DT KA</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8F484DD" w14:textId="77777777" w:rsidR="00BC2022"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2A34B492" w14:textId="77777777" w:rsidR="00BC2022" w:rsidRPr="008D38EA"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41FD9707"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66214B">
        <w:rPr>
          <w:rFonts w:asciiTheme="minorHAnsi" w:hAnsiTheme="minorHAnsi" w:cstheme="minorHAnsi"/>
          <w:b/>
          <w:sz w:val="20"/>
          <w:szCs w:val="20"/>
        </w:rPr>
        <w:t>1</w:t>
      </w:r>
      <w:r w:rsidR="00004F98">
        <w:rPr>
          <w:rFonts w:asciiTheme="minorHAnsi" w:hAnsiTheme="minorHAnsi" w:cstheme="minorHAnsi"/>
          <w:b/>
          <w:sz w:val="20"/>
          <w:szCs w:val="20"/>
        </w:rPr>
        <w:t>9</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9FD500F"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0B68B3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FA04CE" w:rsidRPr="00FA04CE">
        <w:rPr>
          <w:rFonts w:asciiTheme="minorHAnsi" w:eastAsia="TimesNewRomanPSMT" w:hAnsiTheme="minorHAnsi" w:cstheme="minorHAnsi"/>
          <w:b/>
          <w:bCs/>
          <w:color w:val="000000"/>
          <w:sz w:val="20"/>
          <w:szCs w:val="20"/>
        </w:rPr>
        <w:t>1</w:t>
      </w:r>
      <w:r w:rsidR="00004F98">
        <w:rPr>
          <w:rFonts w:asciiTheme="minorHAnsi" w:eastAsia="TimesNewRomanPSMT" w:hAnsiTheme="minorHAnsi" w:cstheme="minorHAnsi"/>
          <w:b/>
          <w:bCs/>
          <w:color w:val="000000"/>
          <w:sz w:val="20"/>
          <w:szCs w:val="20"/>
        </w:rPr>
        <w:t>9</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502A0D" w:rsidRPr="00FA04CE">
        <w:rPr>
          <w:rFonts w:asciiTheme="minorHAnsi" w:eastAsia="TimesNewRomanPSMT" w:hAnsiTheme="minorHAnsi" w:cstheme="minorHAnsi"/>
          <w:b/>
          <w:bCs/>
          <w:color w:val="000000"/>
          <w:sz w:val="20"/>
          <w:szCs w:val="20"/>
        </w:rPr>
        <w:t>09</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w:t>
      </w:r>
      <w:r w:rsidR="00004F98">
        <w:rPr>
          <w:rFonts w:asciiTheme="minorHAnsi" w:eastAsia="TimesNewRomanPSMT" w:hAnsiTheme="minorHAnsi" w:cstheme="minorHAnsi"/>
          <w:b/>
          <w:bCs/>
          <w:color w:val="000000"/>
          <w:sz w:val="20"/>
          <w:szCs w:val="20"/>
        </w:rPr>
        <w:t>1</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019134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2632DF">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53D7" w14:textId="77777777" w:rsidR="002632DF" w:rsidRDefault="002632DF" w:rsidP="00137D21">
      <w:r>
        <w:separator/>
      </w:r>
    </w:p>
  </w:endnote>
  <w:endnote w:type="continuationSeparator" w:id="0">
    <w:p w14:paraId="5FAF309E" w14:textId="77777777" w:rsidR="002632DF" w:rsidRDefault="002632DF"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941D" w14:textId="77777777" w:rsidR="002632DF" w:rsidRDefault="002632DF" w:rsidP="00137D21">
      <w:r>
        <w:separator/>
      </w:r>
    </w:p>
  </w:footnote>
  <w:footnote w:type="continuationSeparator" w:id="0">
    <w:p w14:paraId="298A3755" w14:textId="77777777" w:rsidR="002632DF" w:rsidRDefault="002632DF"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04F98"/>
    <w:rsid w:val="0001518E"/>
    <w:rsid w:val="00017C8D"/>
    <w:rsid w:val="000266CA"/>
    <w:rsid w:val="00026E12"/>
    <w:rsid w:val="00037CDB"/>
    <w:rsid w:val="00042352"/>
    <w:rsid w:val="00045FD3"/>
    <w:rsid w:val="0004668B"/>
    <w:rsid w:val="00055F51"/>
    <w:rsid w:val="000563BC"/>
    <w:rsid w:val="000602E6"/>
    <w:rsid w:val="000A59F6"/>
    <w:rsid w:val="000C2E2B"/>
    <w:rsid w:val="000E1C1F"/>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E3ECD"/>
    <w:rsid w:val="003113CA"/>
    <w:rsid w:val="00313ECA"/>
    <w:rsid w:val="00316250"/>
    <w:rsid w:val="00332CF7"/>
    <w:rsid w:val="00335D82"/>
    <w:rsid w:val="0034454F"/>
    <w:rsid w:val="003547B3"/>
    <w:rsid w:val="00371510"/>
    <w:rsid w:val="003A122D"/>
    <w:rsid w:val="003A220C"/>
    <w:rsid w:val="003A5CD5"/>
    <w:rsid w:val="003A72C0"/>
    <w:rsid w:val="003C74C3"/>
    <w:rsid w:val="003D1E0C"/>
    <w:rsid w:val="003D5EC6"/>
    <w:rsid w:val="003E50A2"/>
    <w:rsid w:val="003F49B9"/>
    <w:rsid w:val="003F4D15"/>
    <w:rsid w:val="0046615C"/>
    <w:rsid w:val="0047202B"/>
    <w:rsid w:val="00480E30"/>
    <w:rsid w:val="004826E1"/>
    <w:rsid w:val="004C11E6"/>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F03DA"/>
    <w:rsid w:val="006F3A94"/>
    <w:rsid w:val="00713203"/>
    <w:rsid w:val="00716926"/>
    <w:rsid w:val="00733ACC"/>
    <w:rsid w:val="0073633D"/>
    <w:rsid w:val="00747543"/>
    <w:rsid w:val="00790BB5"/>
    <w:rsid w:val="007935E9"/>
    <w:rsid w:val="007C1F0D"/>
    <w:rsid w:val="007C2359"/>
    <w:rsid w:val="007C35AB"/>
    <w:rsid w:val="007E0DD5"/>
    <w:rsid w:val="007F65F7"/>
    <w:rsid w:val="00825F37"/>
    <w:rsid w:val="008348EB"/>
    <w:rsid w:val="00836C98"/>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E791B"/>
    <w:rsid w:val="00B1711B"/>
    <w:rsid w:val="00B24F08"/>
    <w:rsid w:val="00B50E16"/>
    <w:rsid w:val="00B52836"/>
    <w:rsid w:val="00B53B7A"/>
    <w:rsid w:val="00B63BAF"/>
    <w:rsid w:val="00B65B02"/>
    <w:rsid w:val="00B717A0"/>
    <w:rsid w:val="00B75527"/>
    <w:rsid w:val="00B83A4A"/>
    <w:rsid w:val="00B92F3A"/>
    <w:rsid w:val="00BB2239"/>
    <w:rsid w:val="00BC2022"/>
    <w:rsid w:val="00BF0B05"/>
    <w:rsid w:val="00C20914"/>
    <w:rsid w:val="00C3520E"/>
    <w:rsid w:val="00C908D7"/>
    <w:rsid w:val="00C941FB"/>
    <w:rsid w:val="00CB3CC2"/>
    <w:rsid w:val="00CD11E9"/>
    <w:rsid w:val="00CF7DF4"/>
    <w:rsid w:val="00D23843"/>
    <w:rsid w:val="00D37EC1"/>
    <w:rsid w:val="00D718A4"/>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7586D"/>
    <w:rsid w:val="00E8380B"/>
    <w:rsid w:val="00EA297F"/>
    <w:rsid w:val="00EA6D90"/>
    <w:rsid w:val="00EA78EF"/>
    <w:rsid w:val="00EB13CB"/>
    <w:rsid w:val="00EC7914"/>
    <w:rsid w:val="00EE6D17"/>
    <w:rsid w:val="00F16B25"/>
    <w:rsid w:val="00F2705F"/>
    <w:rsid w:val="00F536FB"/>
    <w:rsid w:val="00F56280"/>
    <w:rsid w:val="00F66646"/>
    <w:rsid w:val="00F829E7"/>
    <w:rsid w:val="00F861B7"/>
    <w:rsid w:val="00F94BB4"/>
    <w:rsid w:val="00FA04CE"/>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3034</Words>
  <Characters>17294</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2024-03-06T13:57:00Z</dcterms:created>
  <dcterms:modified xsi:type="dcterms:W3CDTF">2024-03-06T13:57:00Z</dcterms:modified>
</cp:coreProperties>
</file>