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bookmarkStart w:id="0" w:name="_GoBack"/>
      <w:bookmarkEnd w:id="0"/>
    </w:p>
    <w:p w14:paraId="1004B3BC" w14:textId="4EA87FDC" w:rsidR="00A05378" w:rsidRDefault="001117B1" w:rsidP="001117B1">
      <w:pPr>
        <w:jc w:val="center"/>
        <w:rPr>
          <w:rFonts w:ascii="Arial" w:hAnsi="Arial" w:cs="Arial"/>
          <w:b/>
          <w:bCs/>
          <w:iCs/>
          <w:sz w:val="32"/>
          <w:szCs w:val="32"/>
          <w:lang w:val="sk-SK"/>
        </w:rPr>
      </w:pPr>
      <w:r>
        <w:rPr>
          <w:rFonts w:ascii="Arial" w:hAnsi="Arial" w:cs="Arial"/>
          <w:b/>
          <w:bCs/>
          <w:iCs/>
          <w:sz w:val="32"/>
          <w:szCs w:val="32"/>
          <w:lang w:val="sk-SK"/>
        </w:rPr>
        <w:t>Obec Brehy</w:t>
      </w:r>
    </w:p>
    <w:p w14:paraId="313DE8EC" w14:textId="423DD764" w:rsidR="001117B1" w:rsidRDefault="001117B1" w:rsidP="001117B1">
      <w:pPr>
        <w:jc w:val="center"/>
        <w:rPr>
          <w:rFonts w:ascii="Arial" w:hAnsi="Arial" w:cs="Arial"/>
        </w:rPr>
      </w:pPr>
      <w:r>
        <w:rPr>
          <w:rFonts w:ascii="Arial" w:hAnsi="Arial" w:cs="Arial"/>
        </w:rPr>
        <w:t>Brehy 117, 968 01 Brehy</w:t>
      </w:r>
    </w:p>
    <w:p w14:paraId="597D0253" w14:textId="77777777" w:rsidR="001117B1" w:rsidRDefault="001117B1" w:rsidP="001117B1">
      <w:pPr>
        <w:jc w:val="center"/>
        <w:rPr>
          <w:rFonts w:ascii="Arial" w:hAnsi="Arial" w:cs="Arial"/>
        </w:rPr>
      </w:pP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762BC6B1" w:rsidR="00C528B1" w:rsidRPr="008A7734" w:rsidRDefault="002818A2" w:rsidP="00C528B1">
      <w:pPr>
        <w:jc w:val="center"/>
        <w:rPr>
          <w:rFonts w:ascii="Arial" w:hAnsi="Arial" w:cs="Arial"/>
        </w:rPr>
      </w:pPr>
      <w:r>
        <w:rPr>
          <w:rFonts w:ascii="Arial" w:hAnsi="Arial" w:cs="Arial"/>
        </w:rPr>
        <w:t>tovary</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5FA77514" w14:textId="38A84E61" w:rsidR="00551E5A" w:rsidRPr="002818A2" w:rsidRDefault="002818A2" w:rsidP="002818A2">
      <w:pPr>
        <w:jc w:val="center"/>
        <w:rPr>
          <w:rFonts w:ascii="Arial" w:hAnsi="Arial" w:cs="Arial"/>
          <w:b/>
          <w:sz w:val="28"/>
          <w:szCs w:val="28"/>
        </w:rPr>
      </w:pPr>
      <w:r w:rsidRPr="002818A2">
        <w:rPr>
          <w:rFonts w:ascii="Arial" w:hAnsi="Arial" w:cs="Arial"/>
          <w:b/>
          <w:sz w:val="28"/>
          <w:szCs w:val="28"/>
        </w:rPr>
        <w:t>Technológia na spracovanie bioodpadov - traktor</w:t>
      </w:r>
    </w:p>
    <w:p w14:paraId="7BF4AD3F" w14:textId="77777777" w:rsidR="00C528B1" w:rsidRPr="00E631D6" w:rsidRDefault="00C528B1" w:rsidP="00C528B1">
      <w:pPr>
        <w:rPr>
          <w:rFonts w:ascii="Arial" w:hAnsi="Arial" w:cs="Arial"/>
        </w:rPr>
      </w:pP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7777777" w:rsidR="00687490" w:rsidRDefault="00687490"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2F0AAE4E" w:rsidR="00DC2084" w:rsidRDefault="008B3A6B" w:rsidP="00DC2084">
      <w:pPr>
        <w:jc w:val="center"/>
        <w:rPr>
          <w:rFonts w:ascii="Arial" w:hAnsi="Arial" w:cs="Arial"/>
        </w:rPr>
      </w:pPr>
      <w:r>
        <w:rPr>
          <w:rFonts w:ascii="Arial" w:hAnsi="Arial" w:cs="Arial"/>
        </w:rPr>
        <w:t>10</w:t>
      </w:r>
      <w:r w:rsidR="002818A2">
        <w:rPr>
          <w:rFonts w:ascii="Arial" w:hAnsi="Arial" w:cs="Arial"/>
        </w:rPr>
        <w:t>/</w:t>
      </w:r>
      <w:r w:rsidR="00551E5A">
        <w:rPr>
          <w:rFonts w:ascii="Arial" w:hAnsi="Arial" w:cs="Arial"/>
        </w:rPr>
        <w:t>2019</w:t>
      </w:r>
    </w:p>
    <w:p w14:paraId="6D2BE690" w14:textId="77777777" w:rsidR="005E182A" w:rsidRDefault="005E182A" w:rsidP="00C528B1">
      <w:pPr>
        <w:rPr>
          <w:rFonts w:ascii="Arial" w:hAnsi="Arial" w:cs="Arial"/>
        </w:rPr>
      </w:pPr>
    </w:p>
    <w:p w14:paraId="6DFEF0AC" w14:textId="77777777" w:rsidR="008A7734" w:rsidRDefault="008A7734"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EA482B9"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49790D2A"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1117B1">
        <w:rPr>
          <w:rFonts w:ascii="Arial" w:hAnsi="Arial" w:cs="Arial"/>
          <w:sz w:val="22"/>
          <w:szCs w:val="22"/>
        </w:rPr>
        <w:t>Obec Brehy</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683E01E2"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1117B1">
        <w:rPr>
          <w:rFonts w:ascii="Arial" w:hAnsi="Arial" w:cs="Arial"/>
          <w:b/>
          <w:sz w:val="22"/>
          <w:szCs w:val="22"/>
          <w:lang w:val="sk-SK"/>
        </w:rPr>
        <w:t>Obec Brehy</w:t>
      </w:r>
    </w:p>
    <w:p w14:paraId="1F5DDC8B" w14:textId="3EC10283"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1117B1">
        <w:rPr>
          <w:rFonts w:ascii="Arial" w:hAnsi="Arial" w:cs="Arial"/>
          <w:sz w:val="22"/>
          <w:szCs w:val="22"/>
          <w:lang w:val="sk-SK"/>
        </w:rPr>
        <w:t>Brehy 117, 968 01 Brehy</w:t>
      </w:r>
    </w:p>
    <w:p w14:paraId="6EE2947D" w14:textId="799CE74E"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117B1">
        <w:rPr>
          <w:rFonts w:ascii="Arial" w:hAnsi="Arial" w:cs="Arial"/>
          <w:sz w:val="22"/>
          <w:szCs w:val="22"/>
          <w:lang w:val="sk-SK"/>
        </w:rPr>
        <w:t>35659599</w:t>
      </w:r>
    </w:p>
    <w:p w14:paraId="05677101" w14:textId="06A3AAF4"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DIČ: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t>2</w:t>
      </w:r>
      <w:r w:rsidR="001117B1">
        <w:rPr>
          <w:rFonts w:ascii="Arial" w:hAnsi="Arial" w:cs="Arial"/>
          <w:sz w:val="22"/>
          <w:szCs w:val="22"/>
          <w:lang w:val="sk-SK"/>
        </w:rPr>
        <w:t>021154762</w:t>
      </w:r>
    </w:p>
    <w:p w14:paraId="6C66F4EC" w14:textId="3AA3B4E1"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V zastúpení: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t xml:space="preserve">Ing. </w:t>
      </w:r>
      <w:r w:rsidR="001117B1">
        <w:rPr>
          <w:rFonts w:ascii="Arial" w:hAnsi="Arial" w:cs="Arial"/>
          <w:sz w:val="22"/>
          <w:szCs w:val="22"/>
          <w:lang w:val="sk-SK"/>
        </w:rPr>
        <w:t>Juraj Tencer, starosta</w:t>
      </w:r>
    </w:p>
    <w:p w14:paraId="11E01AED" w14:textId="761A59FD" w:rsidR="00551E5A" w:rsidRPr="00551E5A" w:rsidRDefault="00551E5A"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64AC1C44"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2818A2" w:rsidRPr="002818A2">
        <w:rPr>
          <w:rFonts w:ascii="Arial" w:hAnsi="Arial" w:cs="Arial"/>
          <w:sz w:val="22"/>
          <w:szCs w:val="22"/>
        </w:rPr>
        <w:t>Technológia na spracovanie bioodpadov - traktor</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77777777"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2818A2" w:rsidRPr="002818A2">
        <w:rPr>
          <w:rFonts w:ascii="Arial" w:hAnsi="Arial" w:cs="Arial"/>
          <w:sz w:val="22"/>
          <w:szCs w:val="22"/>
        </w:rPr>
        <w:t xml:space="preserve">je dodanie tovarov. </w:t>
      </w:r>
    </w:p>
    <w:p w14:paraId="62D8E74D" w14:textId="5938D76F"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Jedná sa o dodanie techniky na spracovanie bioodpadov pre projekt spolufinancovaný z OP KŽP s názvom Zhodnocovanie biologicky rozložiteľného komunálneho odpadu v </w:t>
      </w:r>
      <w:r w:rsidR="00BC4A34">
        <w:rPr>
          <w:rFonts w:ascii="Arial" w:hAnsi="Arial" w:cs="Arial"/>
          <w:sz w:val="22"/>
          <w:szCs w:val="22"/>
        </w:rPr>
        <w:t>obci Brehy</w:t>
      </w:r>
      <w:r w:rsidRPr="002818A2">
        <w:rPr>
          <w:rFonts w:ascii="Arial" w:hAnsi="Arial" w:cs="Arial"/>
          <w:sz w:val="22"/>
          <w:szCs w:val="22"/>
        </w:rPr>
        <w:t>:</w:t>
      </w:r>
    </w:p>
    <w:p w14:paraId="362E5D80"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1. Traktor s výbavou (1 ks);</w:t>
      </w:r>
    </w:p>
    <w:p w14:paraId="2BC5B9E3"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2. Čelný nakladač (1 ks);</w:t>
      </w:r>
    </w:p>
    <w:p w14:paraId="5B7910C1"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3. Drvič BIO odpadu (1 ks);</w:t>
      </w:r>
    </w:p>
    <w:p w14:paraId="4E84AD67"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Vrátane dopravy na miesto plnenia, montáže a uvedenia do prevádzky.</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71B70753"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2818A2" w:rsidRPr="002818A2">
        <w:rPr>
          <w:rFonts w:ascii="Arial" w:hAnsi="Arial" w:cs="Arial"/>
          <w:sz w:val="22"/>
          <w:szCs w:val="22"/>
        </w:rPr>
        <w:t>16700000-2</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7243531C"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62CA5D9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5C3DC7">
        <w:rPr>
          <w:rFonts w:ascii="Arial" w:hAnsi="Arial" w:cs="Arial"/>
          <w:sz w:val="22"/>
          <w:szCs w:val="22"/>
        </w:rPr>
        <w:t>Obce Brehy</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2EC2318E"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dodanie </w:t>
      </w:r>
      <w:r w:rsidR="002818A2">
        <w:rPr>
          <w:rFonts w:ascii="Arial" w:hAnsi="Arial" w:cs="Arial"/>
          <w:sz w:val="22"/>
          <w:szCs w:val="22"/>
        </w:rPr>
        <w:t>tovarov</w:t>
      </w:r>
      <w:r w:rsidR="00214DA3">
        <w:rPr>
          <w:rFonts w:ascii="Arial" w:hAnsi="Arial" w:cs="Arial"/>
          <w:sz w:val="22"/>
          <w:szCs w:val="22"/>
        </w:rPr>
        <w:t xml:space="preserve"> –</w:t>
      </w:r>
      <w:r w:rsidR="0096218E" w:rsidRPr="00D861B4">
        <w:rPr>
          <w:rFonts w:ascii="Arial" w:hAnsi="Arial" w:cs="Arial"/>
          <w:sz w:val="22"/>
          <w:szCs w:val="22"/>
        </w:rPr>
        <w:t xml:space="preserve"> </w:t>
      </w:r>
      <w:r w:rsidR="002818A2">
        <w:rPr>
          <w:rFonts w:ascii="Arial" w:hAnsi="Arial" w:cs="Arial"/>
          <w:sz w:val="22"/>
          <w:szCs w:val="22"/>
        </w:rPr>
        <w:t>kúpn</w:t>
      </w:r>
      <w:r w:rsidR="00C00EF0">
        <w:rPr>
          <w:rFonts w:ascii="Arial" w:hAnsi="Arial" w:cs="Arial"/>
          <w:sz w:val="22"/>
          <w:szCs w:val="22"/>
        </w:rPr>
        <w:t xml:space="preserve">a </w:t>
      </w:r>
      <w:r w:rsidR="002818A2">
        <w:rPr>
          <w:rFonts w:ascii="Arial" w:hAnsi="Arial" w:cs="Arial"/>
          <w:sz w:val="22"/>
          <w:szCs w:val="22"/>
        </w:rPr>
        <w:t>zmluva</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0795DA7A"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1117B1">
        <w:rPr>
          <w:rFonts w:ascii="Arial" w:hAnsi="Arial" w:cs="Arial"/>
          <w:sz w:val="22"/>
          <w:szCs w:val="22"/>
        </w:rPr>
        <w:t>Obec Brehy</w:t>
      </w:r>
    </w:p>
    <w:p w14:paraId="4665675F" w14:textId="1EDB74B4"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2818A2">
        <w:rPr>
          <w:rFonts w:ascii="Arial" w:hAnsi="Arial" w:cs="Arial"/>
          <w:sz w:val="22"/>
          <w:szCs w:val="22"/>
        </w:rPr>
        <w:t>4</w:t>
      </w:r>
      <w:r w:rsidRPr="00551E5A">
        <w:rPr>
          <w:rFonts w:ascii="Arial" w:hAnsi="Arial" w:cs="Arial"/>
          <w:sz w:val="22"/>
          <w:szCs w:val="22"/>
        </w:rPr>
        <w:t xml:space="preserve"> kalendárnych mesiacov odo dňa účinnosti </w:t>
      </w:r>
      <w:r w:rsidR="002818A2">
        <w:rPr>
          <w:rFonts w:ascii="Arial" w:hAnsi="Arial" w:cs="Arial"/>
          <w:sz w:val="22"/>
          <w:szCs w:val="22"/>
        </w:rPr>
        <w:t xml:space="preserve">kúpnej </w:t>
      </w:r>
      <w:r w:rsidRPr="00551E5A">
        <w:rPr>
          <w:rFonts w:ascii="Arial" w:hAnsi="Arial" w:cs="Arial"/>
          <w:sz w:val="22"/>
          <w:szCs w:val="22"/>
        </w:rPr>
        <w:t>zmluvy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lastRenderedPageBreak/>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2B761F36"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2818A2">
        <w:rPr>
          <w:rFonts w:ascii="Arial" w:hAnsi="Arial" w:cs="Arial"/>
          <w:sz w:val="22"/>
          <w:szCs w:val="22"/>
        </w:rPr>
        <w:t>03</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nčného príspevku, z aplikácie revíznych postupov a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taktné telefónne číslo a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20D244A5"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C00EF0">
        <w:rPr>
          <w:rFonts w:ascii="Arial" w:hAnsi="Arial" w:cs="Arial"/>
          <w:b/>
          <w:sz w:val="22"/>
          <w:szCs w:val="22"/>
        </w:rPr>
        <w:t xml:space="preserve"> 217</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28.10.</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29408</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818A2">
        <w:rPr>
          <w:rFonts w:ascii="Arial" w:hAnsi="Arial" w:cs="Arial"/>
          <w:b/>
          <w:sz w:val="22"/>
          <w:szCs w:val="22"/>
        </w:rPr>
        <w:t>T</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03F7F3A" w:rsidR="00E27A6F" w:rsidRDefault="00D637DB" w:rsidP="00C528B1">
      <w:pPr>
        <w:jc w:val="both"/>
        <w:rPr>
          <w:rFonts w:ascii="Arial" w:hAnsi="Arial" w:cs="Arial"/>
          <w:i/>
          <w:sz w:val="22"/>
          <w:szCs w:val="22"/>
        </w:rPr>
      </w:pPr>
      <w:r>
        <w:rPr>
          <w:rFonts w:ascii="Arial" w:hAnsi="Arial" w:cs="Arial"/>
          <w:sz w:val="22"/>
          <w:szCs w:val="22"/>
        </w:rPr>
        <w:lastRenderedPageBreak/>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8B3A6B">
        <w:rPr>
          <w:rFonts w:ascii="Arial" w:hAnsi="Arial" w:cs="Arial"/>
          <w:b/>
          <w:sz w:val="22"/>
          <w:szCs w:val="22"/>
        </w:rPr>
        <w:t>návrh</w:t>
      </w:r>
      <w:r w:rsidR="00DC2084" w:rsidRPr="008B3A6B">
        <w:rPr>
          <w:rFonts w:ascii="Arial" w:hAnsi="Arial" w:cs="Arial"/>
          <w:b/>
          <w:sz w:val="22"/>
          <w:szCs w:val="22"/>
        </w:rPr>
        <w:t xml:space="preserve"> </w:t>
      </w:r>
      <w:r w:rsidR="002818A2" w:rsidRPr="008B3A6B">
        <w:rPr>
          <w:rFonts w:ascii="Arial" w:hAnsi="Arial" w:cs="Arial"/>
          <w:b/>
          <w:sz w:val="22"/>
          <w:szCs w:val="22"/>
        </w:rPr>
        <w:t>kúpnej zmluvy</w:t>
      </w:r>
      <w:r w:rsidR="008A7734" w:rsidRPr="008B3A6B">
        <w:rPr>
          <w:rFonts w:ascii="Arial" w:hAnsi="Arial" w:cs="Arial"/>
          <w:b/>
          <w:sz w:val="22"/>
          <w:szCs w:val="22"/>
        </w:rPr>
        <w:t>, 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7D466555" w14:textId="11BC6C61" w:rsidR="00551E5A" w:rsidRPr="008B3A6B" w:rsidRDefault="00E27A6F" w:rsidP="00E27A6F">
      <w:pPr>
        <w:jc w:val="both"/>
        <w:rPr>
          <w:rFonts w:ascii="Arial" w:hAnsi="Arial" w:cs="Arial"/>
          <w:b/>
          <w:sz w:val="22"/>
          <w:szCs w:val="22"/>
        </w:rPr>
      </w:pPr>
      <w:r w:rsidRPr="008B3A6B">
        <w:rPr>
          <w:rFonts w:ascii="Arial" w:hAnsi="Arial" w:cs="Arial"/>
          <w:b/>
          <w:sz w:val="22"/>
          <w:szCs w:val="22"/>
        </w:rPr>
        <w:t xml:space="preserve">Ku </w:t>
      </w:r>
      <w:r w:rsidR="008B3A6B" w:rsidRPr="008B3A6B">
        <w:rPr>
          <w:rFonts w:ascii="Arial" w:hAnsi="Arial" w:cs="Arial"/>
          <w:b/>
          <w:sz w:val="22"/>
          <w:szCs w:val="22"/>
        </w:rPr>
        <w:t xml:space="preserve">kúpnej zmluve </w:t>
      </w:r>
      <w:r w:rsidRPr="008B3A6B">
        <w:rPr>
          <w:rFonts w:ascii="Arial" w:hAnsi="Arial" w:cs="Arial"/>
          <w:b/>
          <w:sz w:val="22"/>
          <w:szCs w:val="22"/>
        </w:rPr>
        <w:t>zmluve uchádzač predloží</w:t>
      </w:r>
      <w:r w:rsidR="00551E5A" w:rsidRPr="008B3A6B">
        <w:rPr>
          <w:rFonts w:ascii="Arial" w:hAnsi="Arial" w:cs="Arial"/>
          <w:b/>
          <w:sz w:val="22"/>
          <w:szCs w:val="22"/>
        </w:rPr>
        <w:t>:</w:t>
      </w:r>
      <w:r w:rsidRPr="008B3A6B">
        <w:rPr>
          <w:rFonts w:ascii="Arial" w:hAnsi="Arial" w:cs="Arial"/>
          <w:b/>
          <w:sz w:val="22"/>
          <w:szCs w:val="22"/>
        </w:rPr>
        <w:t xml:space="preserve"> </w:t>
      </w:r>
    </w:p>
    <w:p w14:paraId="394F23C8" w14:textId="77777777" w:rsidR="008B3A6B" w:rsidRPr="008B3A6B" w:rsidRDefault="008B3A6B" w:rsidP="008B3A6B">
      <w:pPr>
        <w:jc w:val="both"/>
        <w:rPr>
          <w:rFonts w:ascii="Arial" w:hAnsi="Arial" w:cs="Arial"/>
          <w:b/>
          <w:sz w:val="22"/>
          <w:szCs w:val="22"/>
        </w:rPr>
      </w:pPr>
      <w:r w:rsidRPr="008B3A6B">
        <w:rPr>
          <w:rFonts w:ascii="Arial" w:hAnsi="Arial" w:cs="Arial"/>
          <w:b/>
          <w:sz w:val="22"/>
          <w:szCs w:val="22"/>
        </w:rPr>
        <w:t>Príloha č. 1 – Špecifikácia predmetu zákazky</w:t>
      </w:r>
    </w:p>
    <w:p w14:paraId="2C1C7A36" w14:textId="77777777" w:rsidR="008B3A6B" w:rsidRPr="008B3A6B" w:rsidRDefault="008B3A6B" w:rsidP="008B3A6B">
      <w:pPr>
        <w:jc w:val="both"/>
        <w:rPr>
          <w:rFonts w:ascii="Arial" w:hAnsi="Arial" w:cs="Arial"/>
          <w:b/>
          <w:sz w:val="22"/>
          <w:szCs w:val="22"/>
        </w:rPr>
      </w:pPr>
      <w:r w:rsidRPr="008B3A6B">
        <w:rPr>
          <w:rFonts w:ascii="Arial" w:hAnsi="Arial" w:cs="Arial"/>
          <w:b/>
          <w:sz w:val="22"/>
          <w:szCs w:val="22"/>
        </w:rPr>
        <w:t xml:space="preserve">Príloha č. 2 - Cena predmetu zákazky </w:t>
      </w:r>
    </w:p>
    <w:p w14:paraId="24B6F7E8" w14:textId="3A63E2E5" w:rsidR="00C528B1" w:rsidRPr="00551E5A" w:rsidRDefault="008B3A6B" w:rsidP="008B3A6B">
      <w:pPr>
        <w:jc w:val="both"/>
        <w:rPr>
          <w:rFonts w:ascii="Arial" w:hAnsi="Arial" w:cs="Arial"/>
          <w:sz w:val="22"/>
          <w:szCs w:val="22"/>
        </w:rPr>
      </w:pPr>
      <w:r w:rsidRPr="008B3A6B">
        <w:rPr>
          <w:rFonts w:ascii="Arial" w:hAnsi="Arial" w:cs="Arial"/>
          <w:b/>
          <w:sz w:val="22"/>
          <w:szCs w:val="22"/>
        </w:rPr>
        <w:t>Príloha č. 3 - Zoznam subdodávateľov</w:t>
      </w:r>
      <w:r w:rsidRPr="008B3A6B">
        <w:rPr>
          <w:rFonts w:ascii="Arial" w:hAnsi="Arial" w:cs="Arial"/>
          <w:sz w:val="22"/>
          <w:szCs w:val="22"/>
        </w:rPr>
        <w:t xml:space="preserve"> </w:t>
      </w:r>
      <w:r w:rsidR="002818A2">
        <w:rPr>
          <w:rFonts w:ascii="Arial" w:hAnsi="Arial" w:cs="Arial"/>
          <w:sz w:val="22"/>
          <w:szCs w:val="22"/>
        </w:rPr>
        <w:t xml:space="preserve">- </w:t>
      </w:r>
      <w:r w:rsidR="00D637DB" w:rsidRPr="00551E5A">
        <w:rPr>
          <w:rFonts w:ascii="Arial" w:hAnsi="Arial" w:cs="Arial"/>
          <w:sz w:val="22"/>
          <w:szCs w:val="22"/>
        </w:rPr>
        <w:t>predkladá k podpisu zmluvy až úspešný uchádzač.</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5AAA37AF"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že súhlasí s podmienkami zadávania podlimitnej zákazky určenými verejným obstarávateľom v týchto súťažných podkladoch a v ostatných dokumentoch poskytnutých v lehote na predkladanie ponúk a o pravdivosti a úplnosti všetkých dokladov a informácií uvedených v ponuke.</w:t>
      </w:r>
    </w:p>
    <w:p w14:paraId="4F272C4F" w14:textId="2CDBB695" w:rsidR="00C00EF0" w:rsidRDefault="00C00EF0" w:rsidP="00C528B1">
      <w:pPr>
        <w:jc w:val="both"/>
        <w:rPr>
          <w:rFonts w:ascii="Arial" w:hAnsi="Arial" w:cs="Arial"/>
          <w:sz w:val="22"/>
          <w:szCs w:val="22"/>
        </w:rPr>
      </w:pPr>
    </w:p>
    <w:p w14:paraId="79BF8CAC" w14:textId="77777777" w:rsidR="00C00EF0" w:rsidRDefault="00C00EF0" w:rsidP="00C00EF0">
      <w:pPr>
        <w:jc w:val="both"/>
        <w:rPr>
          <w:rFonts w:ascii="Arial" w:hAnsi="Arial" w:cs="Arial"/>
          <w:sz w:val="22"/>
          <w:szCs w:val="22"/>
        </w:rPr>
      </w:pPr>
      <w:r>
        <w:rPr>
          <w:rFonts w:ascii="Arial" w:hAnsi="Arial" w:cs="Arial"/>
          <w:sz w:val="22"/>
          <w:szCs w:val="22"/>
        </w:rPr>
        <w:t>12.1.7 Doklad o zložení zábezpeky na bankový účet uvedený v bode 13.</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13CA5408" w14:textId="77777777" w:rsidR="00C82D67"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3.000,00 EUR. </w:t>
      </w:r>
      <w:r w:rsidRPr="00551E5A">
        <w:rPr>
          <w:rFonts w:ascii="Arial" w:hAnsi="Arial" w:cs="Arial"/>
          <w:sz w:val="22"/>
          <w:szCs w:val="22"/>
          <w:lang w:val="sk-SK"/>
        </w:rPr>
        <w:t xml:space="preserve"> </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6F60DE45"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Pr>
          <w:rFonts w:ascii="Arial" w:hAnsi="Arial" w:cs="Arial"/>
          <w:sz w:val="22"/>
          <w:szCs w:val="22"/>
        </w:rPr>
        <w:t>vo VÚB, a.s.</w:t>
      </w:r>
    </w:p>
    <w:p w14:paraId="2F76E48C" w14:textId="7537F824" w:rsidR="00C82D67" w:rsidRPr="00210BF6" w:rsidRDefault="00C82D67" w:rsidP="00C82D67">
      <w:pPr>
        <w:rPr>
          <w:rFonts w:ascii="Arial" w:hAnsi="Arial" w:cs="Arial"/>
          <w:sz w:val="22"/>
          <w:szCs w:val="22"/>
        </w:rPr>
      </w:pPr>
      <w:r w:rsidRPr="00210BF6">
        <w:rPr>
          <w:rFonts w:ascii="Arial" w:hAnsi="Arial" w:cs="Arial"/>
          <w:sz w:val="22"/>
          <w:szCs w:val="22"/>
        </w:rPr>
        <w:t>IBAN: </w:t>
      </w:r>
      <w:r w:rsidRPr="00C82D67">
        <w:rPr>
          <w:rFonts w:ascii="Arial" w:hAnsi="Arial" w:cs="Arial"/>
          <w:sz w:val="22"/>
          <w:szCs w:val="22"/>
        </w:rPr>
        <w:t>SK74 0200 0000 0011 3593 2053</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C82D67">
      <w:pPr>
        <w:numPr>
          <w:ilvl w:val="0"/>
          <w:numId w:val="16"/>
        </w:numPr>
        <w:rPr>
          <w:rFonts w:ascii="Arial" w:hAnsi="Arial" w:cs="Arial"/>
          <w:vanish/>
          <w:sz w:val="22"/>
          <w:szCs w:val="22"/>
          <w:lang w:val="sk-SK"/>
        </w:rPr>
      </w:pPr>
    </w:p>
    <w:p w14:paraId="55355F65" w14:textId="77777777" w:rsidR="00C82D67" w:rsidRPr="00551E5A" w:rsidRDefault="00C82D67" w:rsidP="00C82D67">
      <w:pPr>
        <w:numPr>
          <w:ilvl w:val="0"/>
          <w:numId w:val="16"/>
        </w:numPr>
        <w:rPr>
          <w:rFonts w:ascii="Arial" w:hAnsi="Arial" w:cs="Arial"/>
          <w:vanish/>
          <w:sz w:val="22"/>
          <w:szCs w:val="22"/>
          <w:lang w:val="sk-SK"/>
        </w:rPr>
      </w:pPr>
    </w:p>
    <w:p w14:paraId="7B999003" w14:textId="77777777" w:rsidR="00C82D67" w:rsidRPr="00551E5A" w:rsidRDefault="00C82D67" w:rsidP="00C82D67">
      <w:pPr>
        <w:numPr>
          <w:ilvl w:val="1"/>
          <w:numId w:val="16"/>
        </w:numPr>
        <w:rPr>
          <w:rFonts w:ascii="Arial" w:hAnsi="Arial" w:cs="Arial"/>
          <w:vanish/>
          <w:sz w:val="22"/>
          <w:szCs w:val="22"/>
          <w:lang w:val="sk-SK"/>
        </w:rPr>
      </w:pPr>
    </w:p>
    <w:p w14:paraId="4D36B9A0" w14:textId="77777777" w:rsidR="00C82D67" w:rsidRPr="00551E5A" w:rsidRDefault="00C82D67" w:rsidP="00C82D67">
      <w:pPr>
        <w:numPr>
          <w:ilvl w:val="1"/>
          <w:numId w:val="16"/>
        </w:numPr>
        <w:rPr>
          <w:rFonts w:ascii="Arial" w:hAnsi="Arial" w:cs="Arial"/>
          <w:vanish/>
          <w:sz w:val="22"/>
          <w:szCs w:val="22"/>
          <w:lang w:val="sk-SK"/>
        </w:rPr>
      </w:pPr>
    </w:p>
    <w:p w14:paraId="477C16C0" w14:textId="77777777" w:rsidR="00C82D67" w:rsidRPr="00551E5A" w:rsidRDefault="00C82D67" w:rsidP="00C82D67">
      <w:pPr>
        <w:numPr>
          <w:ilvl w:val="1"/>
          <w:numId w:val="16"/>
        </w:numPr>
        <w:rPr>
          <w:rFonts w:ascii="Arial" w:hAnsi="Arial" w:cs="Arial"/>
          <w:vanish/>
          <w:sz w:val="22"/>
          <w:szCs w:val="22"/>
          <w:lang w:val="sk-SK"/>
        </w:rPr>
      </w:pPr>
    </w:p>
    <w:p w14:paraId="7E81A59A" w14:textId="77777777" w:rsidR="00C82D67" w:rsidRPr="00551E5A" w:rsidRDefault="00C82D67" w:rsidP="00C82D67">
      <w:pPr>
        <w:numPr>
          <w:ilvl w:val="1"/>
          <w:numId w:val="16"/>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lastRenderedPageBreak/>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lastRenderedPageBreak/>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4DA74908"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C00EF0">
        <w:rPr>
          <w:rFonts w:ascii="Arial" w:hAnsi="Arial" w:cs="Arial"/>
          <w:sz w:val="22"/>
          <w:szCs w:val="22"/>
        </w:rPr>
        <w:t xml:space="preserve"> 29408</w:t>
      </w:r>
      <w:r w:rsidR="00BF73FF">
        <w:rPr>
          <w:rFonts w:ascii="Arial" w:hAnsi="Arial" w:cs="Arial"/>
          <w:sz w:val="22"/>
          <w:szCs w:val="22"/>
        </w:rPr>
        <w:t xml:space="preserve"> </w:t>
      </w:r>
      <w:r w:rsidR="00C768CE">
        <w:rPr>
          <w:rFonts w:ascii="Arial" w:hAnsi="Arial" w:cs="Arial"/>
          <w:sz w:val="22"/>
          <w:szCs w:val="22"/>
        </w:rPr>
        <w:t>– WY</w:t>
      </w:r>
      <w:r w:rsidR="002818A2">
        <w:rPr>
          <w:rFonts w:ascii="Arial" w:hAnsi="Arial" w:cs="Arial"/>
          <w:sz w:val="22"/>
          <w:szCs w:val="22"/>
        </w:rPr>
        <w:t>T</w:t>
      </w:r>
      <w:r w:rsidR="00CA166A">
        <w:rPr>
          <w:rFonts w:ascii="Arial" w:hAnsi="Arial" w:cs="Arial"/>
          <w:sz w:val="22"/>
          <w:szCs w:val="22"/>
        </w:rPr>
        <w:t xml:space="preserve"> zo dňa </w:t>
      </w:r>
      <w:r w:rsidR="004C7DF1">
        <w:rPr>
          <w:rFonts w:ascii="Arial" w:hAnsi="Arial" w:cs="Arial"/>
          <w:sz w:val="22"/>
          <w:szCs w:val="22"/>
        </w:rPr>
        <w:t xml:space="preserve"> </w:t>
      </w:r>
      <w:r w:rsidR="00C00EF0">
        <w:rPr>
          <w:rFonts w:ascii="Arial" w:hAnsi="Arial" w:cs="Arial"/>
          <w:sz w:val="22"/>
          <w:szCs w:val="22"/>
        </w:rPr>
        <w:t>28.10.</w:t>
      </w:r>
      <w:r w:rsidR="00F85CF3">
        <w:rPr>
          <w:rFonts w:ascii="Arial" w:hAnsi="Arial" w:cs="Arial"/>
          <w:sz w:val="22"/>
          <w:szCs w:val="22"/>
        </w:rPr>
        <w:t>2019</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41CC41FA"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 </w:t>
      </w:r>
      <w:r w:rsidR="00C00EF0">
        <w:rPr>
          <w:rFonts w:ascii="Arial" w:hAnsi="Arial" w:cs="Arial"/>
          <w:sz w:val="22"/>
          <w:szCs w:val="22"/>
        </w:rPr>
        <w:t>28.10.</w:t>
      </w:r>
      <w:r w:rsidR="00F85CF3">
        <w:rPr>
          <w:rFonts w:ascii="Arial" w:hAnsi="Arial" w:cs="Arial"/>
          <w:sz w:val="22"/>
          <w:szCs w:val="22"/>
        </w:rPr>
        <w:t>2</w:t>
      </w:r>
      <w:r w:rsidR="004C7DF1">
        <w:rPr>
          <w:rFonts w:ascii="Arial" w:hAnsi="Arial" w:cs="Arial"/>
          <w:sz w:val="22"/>
          <w:szCs w:val="22"/>
        </w:rPr>
        <w:t>01</w:t>
      </w:r>
      <w:r w:rsidR="00F85CF3">
        <w:rPr>
          <w:rFonts w:ascii="Arial" w:hAnsi="Arial" w:cs="Arial"/>
          <w:sz w:val="22"/>
          <w:szCs w:val="22"/>
        </w:rPr>
        <w:t>9</w:t>
      </w:r>
      <w:r w:rsidR="00886E7F">
        <w:rPr>
          <w:rFonts w:ascii="Arial" w:hAnsi="Arial" w:cs="Arial"/>
          <w:sz w:val="22"/>
          <w:szCs w:val="22"/>
        </w:rPr>
        <w:t xml:space="preserve">, </w:t>
      </w:r>
      <w:r w:rsidR="00B265E2" w:rsidRPr="00CA166A">
        <w:rPr>
          <w:rFonts w:ascii="Arial" w:hAnsi="Arial" w:cs="Arial"/>
          <w:sz w:val="22"/>
          <w:szCs w:val="22"/>
        </w:rPr>
        <w:t>zn.</w:t>
      </w:r>
      <w:r w:rsidR="00C00EF0">
        <w:rPr>
          <w:rFonts w:ascii="Arial" w:hAnsi="Arial" w:cs="Arial"/>
          <w:sz w:val="22"/>
          <w:szCs w:val="22"/>
        </w:rPr>
        <w:t xml:space="preserve"> 29408</w:t>
      </w:r>
      <w:r w:rsidR="00B265E2">
        <w:rPr>
          <w:rFonts w:ascii="Arial" w:hAnsi="Arial" w:cs="Arial"/>
          <w:sz w:val="22"/>
          <w:szCs w:val="22"/>
        </w:rPr>
        <w:t xml:space="preserve"> – WY</w:t>
      </w:r>
      <w:r w:rsidR="00C00EF0">
        <w:rPr>
          <w:rFonts w:ascii="Arial" w:hAnsi="Arial" w:cs="Arial"/>
          <w:sz w:val="22"/>
          <w:szCs w:val="22"/>
        </w:rPr>
        <w:t>T</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4E49145B" w:rsidR="00C528B1" w:rsidRDefault="00C528B1" w:rsidP="00C528B1">
      <w:pPr>
        <w:rPr>
          <w:rFonts w:ascii="Arial" w:hAnsi="Arial" w:cs="Arial"/>
          <w:sz w:val="22"/>
          <w:szCs w:val="22"/>
        </w:rPr>
      </w:pPr>
    </w:p>
    <w:p w14:paraId="649ED13B" w14:textId="3BCDAD09" w:rsidR="00C00EF0" w:rsidRDefault="00C00EF0"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môže uplatniť revízne postupy v súlade s ustanoveniami § 164 a § 170 (a nasl.)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05B061F2"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C00EF0">
        <w:rPr>
          <w:rFonts w:ascii="Arial" w:hAnsi="Arial" w:cs="Arial"/>
          <w:b/>
          <w:sz w:val="22"/>
          <w:szCs w:val="22"/>
        </w:rPr>
        <w:t>217/</w:t>
      </w:r>
      <w:r w:rsidR="00E44F90">
        <w:rPr>
          <w:rFonts w:ascii="Arial" w:hAnsi="Arial" w:cs="Arial"/>
          <w:b/>
          <w:sz w:val="22"/>
          <w:szCs w:val="22"/>
        </w:rPr>
        <w:t>2019</w:t>
      </w:r>
      <w:r w:rsidR="009546A0">
        <w:rPr>
          <w:rFonts w:ascii="Arial" w:hAnsi="Arial" w:cs="Arial"/>
          <w:b/>
          <w:sz w:val="22"/>
          <w:szCs w:val="22"/>
        </w:rPr>
        <w:t xml:space="preserve"> zo dňa</w:t>
      </w:r>
      <w:r w:rsidR="00687490">
        <w:rPr>
          <w:rFonts w:ascii="Arial" w:hAnsi="Arial" w:cs="Arial"/>
          <w:b/>
          <w:sz w:val="22"/>
          <w:szCs w:val="22"/>
        </w:rPr>
        <w:t xml:space="preserve"> </w:t>
      </w:r>
      <w:r w:rsidR="00C00EF0">
        <w:rPr>
          <w:rFonts w:ascii="Arial" w:hAnsi="Arial" w:cs="Arial"/>
          <w:b/>
          <w:sz w:val="22"/>
          <w:szCs w:val="22"/>
        </w:rPr>
        <w:t>28.10.</w:t>
      </w:r>
      <w:r w:rsidR="00E44F90">
        <w:rPr>
          <w:rFonts w:ascii="Arial" w:hAnsi="Arial" w:cs="Arial"/>
          <w:b/>
          <w:sz w:val="22"/>
          <w:szCs w:val="22"/>
        </w:rPr>
        <w:t>2019</w:t>
      </w:r>
      <w:r w:rsidR="00687490">
        <w:rPr>
          <w:rFonts w:ascii="Arial" w:hAnsi="Arial" w:cs="Arial"/>
          <w:b/>
          <w:sz w:val="22"/>
          <w:szCs w:val="22"/>
        </w:rPr>
        <w:t xml:space="preserve">, </w:t>
      </w:r>
      <w:r w:rsidR="00C00EF0">
        <w:rPr>
          <w:rFonts w:ascii="Arial" w:hAnsi="Arial" w:cs="Arial"/>
          <w:b/>
          <w:sz w:val="22"/>
          <w:szCs w:val="22"/>
        </w:rPr>
        <w:t>29408</w:t>
      </w:r>
      <w:r w:rsidR="00CA166A">
        <w:rPr>
          <w:rFonts w:ascii="Arial" w:hAnsi="Arial" w:cs="Arial"/>
          <w:b/>
          <w:sz w:val="22"/>
          <w:szCs w:val="22"/>
        </w:rPr>
        <w:t xml:space="preserve"> – WY</w:t>
      </w:r>
      <w:r w:rsidR="002818A2">
        <w:rPr>
          <w:rFonts w:ascii="Arial" w:hAnsi="Arial" w:cs="Arial"/>
          <w:b/>
          <w:sz w:val="22"/>
          <w:szCs w:val="22"/>
        </w:rPr>
        <w:t>T</w:t>
      </w:r>
      <w:r w:rsidR="00CA166A">
        <w:rPr>
          <w:rFonts w:ascii="Arial" w:hAnsi="Arial" w:cs="Arial"/>
          <w:b/>
          <w:sz w:val="22"/>
          <w:szCs w:val="22"/>
        </w:rPr>
        <w:t>.</w:t>
      </w:r>
    </w:p>
    <w:p w14:paraId="506CAD21" w14:textId="77777777" w:rsidR="00DC2084" w:rsidRPr="00D861B4" w:rsidRDefault="00DC2084" w:rsidP="00DD45F9">
      <w:pPr>
        <w:jc w:val="both"/>
        <w:rPr>
          <w:rFonts w:ascii="Arial" w:hAnsi="Arial" w:cs="Arial"/>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1627486A" w14:textId="72F3A7A5"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Predmetom zákazky je dodanie tovarov. Jedná sa o dodanie techniky na spracovanie bioodpadov pre projekt spolufinancovaný z OP KŽP s názvom Zhodnocovanie biologicky rozložiteľného komunálneho odpadu v</w:t>
      </w:r>
      <w:r w:rsidR="00BC4A34">
        <w:rPr>
          <w:rFonts w:ascii="Arial" w:eastAsia="Times New Roman" w:hAnsi="Arial" w:cs="Arial"/>
          <w:sz w:val="22"/>
          <w:szCs w:val="22"/>
          <w:lang w:val="sk-SK" w:eastAsia="cs-CZ"/>
        </w:rPr>
        <w:t> obci Brehy</w:t>
      </w:r>
      <w:r w:rsidRPr="002818A2">
        <w:rPr>
          <w:rFonts w:ascii="Arial" w:eastAsia="Times New Roman" w:hAnsi="Arial" w:cs="Arial"/>
          <w:sz w:val="22"/>
          <w:szCs w:val="22"/>
          <w:lang w:val="sk-SK" w:eastAsia="cs-CZ"/>
        </w:rPr>
        <w:t>:</w:t>
      </w:r>
    </w:p>
    <w:p w14:paraId="7C11D79B"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1. Traktor s výbavou (1 ks);</w:t>
      </w:r>
    </w:p>
    <w:p w14:paraId="538951FD"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2. Čelný nakladač (1 ks);</w:t>
      </w:r>
    </w:p>
    <w:p w14:paraId="561B3A57"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3. Drvič BIO odpadu (1 ks);</w:t>
      </w:r>
    </w:p>
    <w:p w14:paraId="6D99F6DE"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Vrátane dopravy na miesto plnenia, montáže a uvedenia do prevádzky.</w:t>
      </w:r>
    </w:p>
    <w:p w14:paraId="46A085A1"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Predmet zákazky je špecifikovaný v prílohe č.1 Špecifikácia predmetu zákazky. Predmet zákazky nie je členený na samostatné časti, ide o vecne a logicky prepojený logický celok. Uchádzač nacení všetky položky predmetu obstarávania.</w:t>
      </w:r>
    </w:p>
    <w:p w14:paraId="13CCB74C" w14:textId="2FA0AD83" w:rsidR="002818A2" w:rsidRDefault="002818A2" w:rsidP="000C7A58">
      <w:pPr>
        <w:jc w:val="both"/>
        <w:rPr>
          <w:rFonts w:ascii="Arial" w:eastAsia="Times New Roman" w:hAnsi="Arial" w:cs="Arial"/>
          <w:sz w:val="22"/>
          <w:szCs w:val="22"/>
          <w:lang w:val="sk-SK" w:eastAsia="cs-CZ"/>
        </w:rPr>
      </w:pPr>
    </w:p>
    <w:p w14:paraId="19C8CA16" w14:textId="28ED7B8D"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Minimálne požadované parametre</w:t>
      </w:r>
      <w:r w:rsidR="00220780">
        <w:rPr>
          <w:rFonts w:ascii="Arial" w:eastAsia="Times New Roman" w:hAnsi="Arial" w:cs="Arial"/>
          <w:sz w:val="22"/>
          <w:szCs w:val="22"/>
          <w:lang w:val="sk-SK" w:eastAsia="cs-CZ"/>
        </w:rPr>
        <w:t>:</w:t>
      </w:r>
    </w:p>
    <w:p w14:paraId="4A1DE15F" w14:textId="70805E1B" w:rsidR="002818A2" w:rsidRDefault="002818A2" w:rsidP="000C7A58">
      <w:pPr>
        <w:jc w:val="both"/>
        <w:rPr>
          <w:rFonts w:ascii="Arial" w:eastAsia="Times New Roman" w:hAnsi="Arial" w:cs="Arial"/>
          <w:sz w:val="22"/>
          <w:szCs w:val="22"/>
          <w:lang w:val="sk-SK" w:eastAsia="cs-CZ"/>
        </w:rPr>
      </w:pPr>
    </w:p>
    <w:p w14:paraId="70A671AE" w14:textId="2FDDAF08"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 xml:space="preserve">Technológia na spracovanie bioodpadov - traktor </w:t>
      </w:r>
    </w:p>
    <w:p w14:paraId="3C6411A7" w14:textId="77777777" w:rsidR="002818A2" w:rsidRPr="00220780" w:rsidRDefault="002818A2" w:rsidP="00220780">
      <w:pPr>
        <w:jc w:val="both"/>
        <w:rPr>
          <w:rFonts w:ascii="Arial" w:eastAsia="Times New Roman" w:hAnsi="Arial" w:cs="Arial"/>
          <w:sz w:val="22"/>
          <w:szCs w:val="22"/>
          <w:lang w:val="sk-SK" w:eastAsia="cs-CZ"/>
        </w:rPr>
      </w:pPr>
    </w:p>
    <w:p w14:paraId="66060DCE"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1. Traktor s výbavou (1 ks)</w:t>
      </w:r>
    </w:p>
    <w:p w14:paraId="114C8562"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2. Čelný nakladač (1 ks)</w:t>
      </w:r>
    </w:p>
    <w:p w14:paraId="3FA5C982"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3. Drvič BIO odpadu (1 ks)</w:t>
      </w:r>
    </w:p>
    <w:p w14:paraId="56304FF3" w14:textId="77777777" w:rsidR="002818A2" w:rsidRDefault="002818A2" w:rsidP="002818A2">
      <w:pPr>
        <w:pStyle w:val="Standard"/>
        <w:tabs>
          <w:tab w:val="right" w:leader="dot" w:pos="3960"/>
          <w:tab w:val="right" w:leader="dot" w:pos="7380"/>
          <w:tab w:val="right" w:leader="dot" w:pos="10080"/>
        </w:tabs>
        <w:spacing w:before="60"/>
        <w:rPr>
          <w:rFonts w:ascii="Calibri" w:hAnsi="Calibri" w:cs="Calibri"/>
          <w:sz w:val="20"/>
          <w:szCs w:val="20"/>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77"/>
        <w:gridCol w:w="1059"/>
        <w:gridCol w:w="3685"/>
        <w:gridCol w:w="851"/>
        <w:gridCol w:w="2835"/>
      </w:tblGrid>
      <w:tr w:rsidR="002818A2" w:rsidRPr="00220780" w14:paraId="14D6F9FC" w14:textId="77777777" w:rsidTr="002818A2">
        <w:trPr>
          <w:trHeight w:val="431"/>
          <w:jc w:val="center"/>
        </w:trPr>
        <w:tc>
          <w:tcPr>
            <w:tcW w:w="9918" w:type="dxa"/>
            <w:gridSpan w:val="6"/>
            <w:tcBorders>
              <w:top w:val="single" w:sz="4" w:space="0" w:color="auto"/>
              <w:left w:val="single" w:sz="4" w:space="0" w:color="auto"/>
              <w:bottom w:val="single" w:sz="4" w:space="0" w:color="auto"/>
              <w:right w:val="single" w:sz="4" w:space="0" w:color="auto"/>
            </w:tcBorders>
            <w:vAlign w:val="center"/>
            <w:hideMark/>
          </w:tcPr>
          <w:p w14:paraId="1678014F" w14:textId="77777777" w:rsidR="002818A2" w:rsidRPr="00220780" w:rsidRDefault="002818A2" w:rsidP="002818A2">
            <w:pPr>
              <w:spacing w:before="40" w:after="40"/>
              <w:jc w:val="center"/>
              <w:rPr>
                <w:rFonts w:ascii="Arial" w:hAnsi="Arial" w:cs="Arial"/>
                <w:b/>
              </w:rPr>
            </w:pPr>
            <w:r w:rsidRPr="00220780">
              <w:rPr>
                <w:rFonts w:ascii="Arial" w:hAnsi="Arial" w:cs="Arial"/>
                <w:b/>
              </w:rPr>
              <w:t>Logický celok č. 1: Technológia na spracovanie bioodpadov – traktor</w:t>
            </w:r>
          </w:p>
        </w:tc>
      </w:tr>
      <w:tr w:rsidR="002818A2" w:rsidRPr="00220780" w14:paraId="43138EC4" w14:textId="77777777" w:rsidTr="00F64FB1">
        <w:trPr>
          <w:trHeight w:val="1374"/>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1640FA90"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Celok</w:t>
            </w:r>
          </w:p>
        </w:tc>
        <w:tc>
          <w:tcPr>
            <w:tcW w:w="1336" w:type="dxa"/>
            <w:gridSpan w:val="2"/>
            <w:tcBorders>
              <w:top w:val="single" w:sz="4" w:space="0" w:color="auto"/>
              <w:left w:val="single" w:sz="4" w:space="0" w:color="auto"/>
              <w:bottom w:val="single" w:sz="4" w:space="0" w:color="auto"/>
              <w:right w:val="single" w:sz="4" w:space="0" w:color="auto"/>
            </w:tcBorders>
            <w:vAlign w:val="center"/>
            <w:hideMark/>
          </w:tcPr>
          <w:p w14:paraId="55D91AC3"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Časť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E48A61"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9D4F0E"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MJ</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EE9F2F" w14:textId="332305E7" w:rsidR="002818A2" w:rsidRPr="00220780" w:rsidRDefault="00092DBE" w:rsidP="002818A2">
            <w:pPr>
              <w:spacing w:before="40" w:after="40"/>
              <w:jc w:val="center"/>
              <w:rPr>
                <w:rFonts w:ascii="Arial" w:hAnsi="Arial" w:cs="Arial"/>
                <w:b/>
                <w:sz w:val="18"/>
                <w:szCs w:val="18"/>
              </w:rPr>
            </w:pPr>
            <w:r>
              <w:rPr>
                <w:rFonts w:ascii="Arial" w:hAnsi="Arial" w:cs="Arial"/>
                <w:b/>
                <w:sz w:val="18"/>
                <w:szCs w:val="18"/>
              </w:rPr>
              <w:t>Minimálna p</w:t>
            </w:r>
            <w:r w:rsidR="002818A2" w:rsidRPr="00220780">
              <w:rPr>
                <w:rFonts w:ascii="Arial" w:hAnsi="Arial" w:cs="Arial"/>
                <w:b/>
                <w:sz w:val="18"/>
                <w:szCs w:val="18"/>
              </w:rPr>
              <w:t>ožadovaná hodnota</w:t>
            </w:r>
          </w:p>
          <w:p w14:paraId="44C692CC" w14:textId="77777777" w:rsidR="002818A2" w:rsidRPr="00220780" w:rsidRDefault="002818A2" w:rsidP="002818A2">
            <w:pPr>
              <w:pStyle w:val="Default"/>
              <w:jc w:val="center"/>
              <w:rPr>
                <w:rFonts w:ascii="Arial" w:hAnsi="Arial" w:cs="Arial"/>
                <w:b/>
                <w:sz w:val="18"/>
                <w:szCs w:val="18"/>
              </w:rPr>
            </w:pPr>
          </w:p>
        </w:tc>
      </w:tr>
      <w:tr w:rsidR="002818A2" w:rsidRPr="00220780" w14:paraId="033704DE" w14:textId="77777777" w:rsidTr="00F64FB1">
        <w:trPr>
          <w:jc w:val="center"/>
        </w:trPr>
        <w:tc>
          <w:tcPr>
            <w:tcW w:w="1211" w:type="dxa"/>
            <w:vMerge w:val="restart"/>
            <w:tcBorders>
              <w:top w:val="single" w:sz="4" w:space="0" w:color="auto"/>
              <w:left w:val="single" w:sz="4" w:space="0" w:color="auto"/>
              <w:right w:val="single" w:sz="4" w:space="0" w:color="auto"/>
            </w:tcBorders>
            <w:vAlign w:val="center"/>
          </w:tcPr>
          <w:p w14:paraId="6058D90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Traktor s výbavou</w:t>
            </w:r>
          </w:p>
        </w:tc>
        <w:tc>
          <w:tcPr>
            <w:tcW w:w="1336" w:type="dxa"/>
            <w:gridSpan w:val="2"/>
            <w:vMerge w:val="restart"/>
            <w:tcBorders>
              <w:top w:val="single" w:sz="4" w:space="0" w:color="auto"/>
              <w:left w:val="single" w:sz="4" w:space="0" w:color="auto"/>
              <w:right w:val="single" w:sz="4" w:space="0" w:color="auto"/>
            </w:tcBorders>
            <w:shd w:val="clear" w:color="auto" w:fill="FFFFFF"/>
            <w:vAlign w:val="center"/>
          </w:tcPr>
          <w:p w14:paraId="4B89F97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7343EF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7A6089C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6492A7C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1E7A76B5" w14:textId="77777777" w:rsidTr="00F64FB1">
        <w:trPr>
          <w:jc w:val="center"/>
        </w:trPr>
        <w:tc>
          <w:tcPr>
            <w:tcW w:w="1211" w:type="dxa"/>
            <w:vMerge/>
            <w:tcBorders>
              <w:left w:val="single" w:sz="4" w:space="0" w:color="auto"/>
              <w:right w:val="single" w:sz="4" w:space="0" w:color="auto"/>
            </w:tcBorders>
            <w:vAlign w:val="center"/>
          </w:tcPr>
          <w:p w14:paraId="70C26514" w14:textId="77777777" w:rsidR="002818A2" w:rsidRPr="00220780" w:rsidRDefault="002818A2" w:rsidP="002818A2">
            <w:pPr>
              <w:spacing w:before="40" w:after="40"/>
              <w:rPr>
                <w:rFonts w:ascii="Arial" w:hAnsi="Arial" w:cs="Arial"/>
                <w:sz w:val="18"/>
                <w:szCs w:val="18"/>
              </w:rPr>
            </w:pPr>
          </w:p>
        </w:tc>
        <w:tc>
          <w:tcPr>
            <w:tcW w:w="1336" w:type="dxa"/>
            <w:gridSpan w:val="2"/>
            <w:vMerge/>
            <w:tcBorders>
              <w:left w:val="single" w:sz="4" w:space="0" w:color="auto"/>
              <w:right w:val="single" w:sz="4" w:space="0" w:color="auto"/>
            </w:tcBorders>
            <w:shd w:val="clear" w:color="auto" w:fill="FFFFFF"/>
            <w:vAlign w:val="center"/>
          </w:tcPr>
          <w:p w14:paraId="6CACA574" w14:textId="77777777" w:rsidR="002818A2" w:rsidRPr="00220780" w:rsidRDefault="002818A2" w:rsidP="002818A2">
            <w:pPr>
              <w:spacing w:before="40" w:after="40"/>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65447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Výkon motora</w:t>
            </w:r>
          </w:p>
        </w:tc>
        <w:tc>
          <w:tcPr>
            <w:tcW w:w="851" w:type="dxa"/>
            <w:tcBorders>
              <w:top w:val="single" w:sz="4" w:space="0" w:color="auto"/>
              <w:left w:val="single" w:sz="4" w:space="0" w:color="auto"/>
              <w:bottom w:val="single" w:sz="4" w:space="0" w:color="auto"/>
              <w:right w:val="single" w:sz="4" w:space="0" w:color="auto"/>
            </w:tcBorders>
          </w:tcPr>
          <w:p w14:paraId="5A423D6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kW</w:t>
            </w:r>
          </w:p>
        </w:tc>
        <w:tc>
          <w:tcPr>
            <w:tcW w:w="2835" w:type="dxa"/>
            <w:tcBorders>
              <w:top w:val="single" w:sz="4" w:space="0" w:color="auto"/>
              <w:left w:val="single" w:sz="4" w:space="0" w:color="auto"/>
              <w:bottom w:val="single" w:sz="4" w:space="0" w:color="auto"/>
              <w:right w:val="single" w:sz="4" w:space="0" w:color="auto"/>
            </w:tcBorders>
          </w:tcPr>
          <w:p w14:paraId="3A3AA65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80</w:t>
            </w:r>
          </w:p>
        </w:tc>
      </w:tr>
      <w:tr w:rsidR="002818A2" w:rsidRPr="00220780" w14:paraId="76904D2E" w14:textId="77777777" w:rsidTr="00F64FB1">
        <w:trPr>
          <w:jc w:val="center"/>
        </w:trPr>
        <w:tc>
          <w:tcPr>
            <w:tcW w:w="1211" w:type="dxa"/>
            <w:vMerge/>
            <w:tcBorders>
              <w:left w:val="single" w:sz="4" w:space="0" w:color="auto"/>
              <w:right w:val="single" w:sz="4" w:space="0" w:color="auto"/>
            </w:tcBorders>
            <w:vAlign w:val="center"/>
            <w:hideMark/>
          </w:tcPr>
          <w:p w14:paraId="5B28C3CF" w14:textId="77777777" w:rsidR="002818A2" w:rsidRPr="00220780" w:rsidRDefault="002818A2" w:rsidP="002818A2">
            <w:pPr>
              <w:spacing w:before="40" w:after="40"/>
              <w:rPr>
                <w:rFonts w:ascii="Arial" w:hAnsi="Arial" w:cs="Arial"/>
                <w:sz w:val="18"/>
                <w:szCs w:val="18"/>
              </w:rPr>
            </w:pPr>
          </w:p>
        </w:tc>
        <w:tc>
          <w:tcPr>
            <w:tcW w:w="1336" w:type="dxa"/>
            <w:gridSpan w:val="2"/>
            <w:vMerge/>
            <w:tcBorders>
              <w:left w:val="single" w:sz="4" w:space="0" w:color="auto"/>
              <w:right w:val="single" w:sz="4" w:space="0" w:color="auto"/>
            </w:tcBorders>
            <w:shd w:val="clear" w:color="auto" w:fill="FFFFFF"/>
            <w:vAlign w:val="center"/>
          </w:tcPr>
          <w:p w14:paraId="45ECD608" w14:textId="77777777" w:rsidR="002818A2" w:rsidRPr="00220780" w:rsidRDefault="002818A2" w:rsidP="002818A2">
            <w:pPr>
              <w:spacing w:before="40" w:after="40"/>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9DBD81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Eko motor plniaci emisnú normu</w:t>
            </w:r>
          </w:p>
        </w:tc>
        <w:tc>
          <w:tcPr>
            <w:tcW w:w="851" w:type="dxa"/>
            <w:tcBorders>
              <w:top w:val="single" w:sz="4" w:space="0" w:color="auto"/>
              <w:left w:val="single" w:sz="4" w:space="0" w:color="auto"/>
              <w:bottom w:val="single" w:sz="4" w:space="0" w:color="auto"/>
              <w:right w:val="single" w:sz="4" w:space="0" w:color="auto"/>
            </w:tcBorders>
          </w:tcPr>
          <w:p w14:paraId="71FD7C0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48C60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TIER IV</w:t>
            </w:r>
          </w:p>
        </w:tc>
      </w:tr>
      <w:tr w:rsidR="002818A2" w:rsidRPr="00220780" w14:paraId="254550E1" w14:textId="77777777" w:rsidTr="00F64FB1">
        <w:trPr>
          <w:jc w:val="center"/>
        </w:trPr>
        <w:tc>
          <w:tcPr>
            <w:tcW w:w="1211" w:type="dxa"/>
            <w:vMerge/>
            <w:tcBorders>
              <w:left w:val="single" w:sz="4" w:space="0" w:color="auto"/>
              <w:right w:val="single" w:sz="4" w:space="0" w:color="auto"/>
            </w:tcBorders>
            <w:vAlign w:val="center"/>
          </w:tcPr>
          <w:p w14:paraId="18EDDB12"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7F9F0A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92B3A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Rýchlosť</w:t>
            </w:r>
          </w:p>
        </w:tc>
        <w:tc>
          <w:tcPr>
            <w:tcW w:w="851" w:type="dxa"/>
            <w:tcBorders>
              <w:top w:val="single" w:sz="4" w:space="0" w:color="auto"/>
              <w:left w:val="single" w:sz="4" w:space="0" w:color="auto"/>
              <w:bottom w:val="single" w:sz="4" w:space="0" w:color="auto"/>
              <w:right w:val="single" w:sz="4" w:space="0" w:color="auto"/>
            </w:tcBorders>
          </w:tcPr>
          <w:p w14:paraId="7901E35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Km/hod.</w:t>
            </w:r>
          </w:p>
        </w:tc>
        <w:tc>
          <w:tcPr>
            <w:tcW w:w="2835" w:type="dxa"/>
            <w:tcBorders>
              <w:top w:val="single" w:sz="4" w:space="0" w:color="auto"/>
              <w:left w:val="single" w:sz="4" w:space="0" w:color="auto"/>
              <w:bottom w:val="single" w:sz="4" w:space="0" w:color="auto"/>
              <w:right w:val="single" w:sz="4" w:space="0" w:color="auto"/>
            </w:tcBorders>
          </w:tcPr>
          <w:p w14:paraId="587BF8E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Max. 40</w:t>
            </w:r>
          </w:p>
        </w:tc>
      </w:tr>
      <w:tr w:rsidR="002818A2" w:rsidRPr="00220780" w14:paraId="1DAA0586" w14:textId="77777777" w:rsidTr="00F64FB1">
        <w:trPr>
          <w:jc w:val="center"/>
        </w:trPr>
        <w:tc>
          <w:tcPr>
            <w:tcW w:w="1211" w:type="dxa"/>
            <w:vMerge/>
            <w:tcBorders>
              <w:left w:val="single" w:sz="4" w:space="0" w:color="auto"/>
              <w:right w:val="single" w:sz="4" w:space="0" w:color="auto"/>
            </w:tcBorders>
            <w:vAlign w:val="center"/>
            <w:hideMark/>
          </w:tcPr>
          <w:p w14:paraId="6F3C8075"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F18F59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92DA6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Brzdená predná náprava</w:t>
            </w:r>
          </w:p>
        </w:tc>
        <w:tc>
          <w:tcPr>
            <w:tcW w:w="851" w:type="dxa"/>
            <w:tcBorders>
              <w:top w:val="single" w:sz="4" w:space="0" w:color="auto"/>
              <w:left w:val="single" w:sz="4" w:space="0" w:color="auto"/>
              <w:bottom w:val="single" w:sz="4" w:space="0" w:color="auto"/>
              <w:right w:val="single" w:sz="4" w:space="0" w:color="auto"/>
            </w:tcBorders>
          </w:tcPr>
          <w:p w14:paraId="4BD189F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0A5CB6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030DA7A" w14:textId="77777777" w:rsidTr="00F64FB1">
        <w:trPr>
          <w:jc w:val="center"/>
        </w:trPr>
        <w:tc>
          <w:tcPr>
            <w:tcW w:w="1211" w:type="dxa"/>
            <w:vMerge/>
            <w:tcBorders>
              <w:left w:val="single" w:sz="4" w:space="0" w:color="auto"/>
              <w:right w:val="single" w:sz="4" w:space="0" w:color="auto"/>
            </w:tcBorders>
            <w:vAlign w:val="center"/>
          </w:tcPr>
          <w:p w14:paraId="1EA2B21C"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62979A23"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D0112D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vzduchový systém prívesu pre jedno aj dvojhadicové brzdy</w:t>
            </w:r>
          </w:p>
        </w:tc>
        <w:tc>
          <w:tcPr>
            <w:tcW w:w="851" w:type="dxa"/>
            <w:tcBorders>
              <w:top w:val="single" w:sz="4" w:space="0" w:color="auto"/>
              <w:left w:val="single" w:sz="4" w:space="0" w:color="auto"/>
              <w:bottom w:val="single" w:sz="4" w:space="0" w:color="auto"/>
              <w:right w:val="single" w:sz="4" w:space="0" w:color="auto"/>
            </w:tcBorders>
          </w:tcPr>
          <w:p w14:paraId="5D3DCCE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EA964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4B13C76" w14:textId="77777777" w:rsidTr="00F64FB1">
        <w:trPr>
          <w:jc w:val="center"/>
        </w:trPr>
        <w:tc>
          <w:tcPr>
            <w:tcW w:w="1211" w:type="dxa"/>
            <w:vMerge/>
            <w:tcBorders>
              <w:left w:val="single" w:sz="4" w:space="0" w:color="auto"/>
              <w:right w:val="single" w:sz="4" w:space="0" w:color="auto"/>
            </w:tcBorders>
            <w:vAlign w:val="center"/>
          </w:tcPr>
          <w:p w14:paraId="2D3A5549"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1E698A1"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67A1A6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Prevodovka synchro</w:t>
            </w:r>
          </w:p>
        </w:tc>
        <w:tc>
          <w:tcPr>
            <w:tcW w:w="851" w:type="dxa"/>
            <w:tcBorders>
              <w:top w:val="single" w:sz="4" w:space="0" w:color="auto"/>
              <w:left w:val="single" w:sz="4" w:space="0" w:color="auto"/>
              <w:bottom w:val="single" w:sz="4" w:space="0" w:color="auto"/>
              <w:right w:val="single" w:sz="4" w:space="0" w:color="auto"/>
            </w:tcBorders>
          </w:tcPr>
          <w:p w14:paraId="45549B7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9DC21C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24/18</w:t>
            </w:r>
          </w:p>
        </w:tc>
      </w:tr>
      <w:tr w:rsidR="002818A2" w:rsidRPr="00220780" w14:paraId="6AFB8DE9" w14:textId="77777777" w:rsidTr="00F64FB1">
        <w:trPr>
          <w:jc w:val="center"/>
        </w:trPr>
        <w:tc>
          <w:tcPr>
            <w:tcW w:w="1211" w:type="dxa"/>
            <w:vMerge/>
            <w:tcBorders>
              <w:left w:val="single" w:sz="4" w:space="0" w:color="auto"/>
              <w:right w:val="single" w:sz="4" w:space="0" w:color="auto"/>
            </w:tcBorders>
            <w:vAlign w:val="center"/>
          </w:tcPr>
          <w:p w14:paraId="1E692DE5"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4412786B"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3A26CA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Spodný pevný záves Piton Fix alebo ekvivalentný</w:t>
            </w:r>
          </w:p>
        </w:tc>
        <w:tc>
          <w:tcPr>
            <w:tcW w:w="851" w:type="dxa"/>
            <w:tcBorders>
              <w:top w:val="single" w:sz="4" w:space="0" w:color="auto"/>
              <w:left w:val="single" w:sz="4" w:space="0" w:color="auto"/>
              <w:bottom w:val="single" w:sz="4" w:space="0" w:color="auto"/>
              <w:right w:val="single" w:sz="4" w:space="0" w:color="auto"/>
            </w:tcBorders>
          </w:tcPr>
          <w:p w14:paraId="592E021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513805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6E78A1E" w14:textId="77777777" w:rsidTr="00F64FB1">
        <w:trPr>
          <w:jc w:val="center"/>
        </w:trPr>
        <w:tc>
          <w:tcPr>
            <w:tcW w:w="1211" w:type="dxa"/>
            <w:vMerge/>
            <w:tcBorders>
              <w:left w:val="single" w:sz="4" w:space="0" w:color="auto"/>
              <w:right w:val="single" w:sz="4" w:space="0" w:color="auto"/>
            </w:tcBorders>
            <w:vAlign w:val="center"/>
          </w:tcPr>
          <w:p w14:paraId="4F801516"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FB5C721"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A52A8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Rýchlonastaviteľné automatické tiahlo pre vlečku</w:t>
            </w:r>
          </w:p>
        </w:tc>
        <w:tc>
          <w:tcPr>
            <w:tcW w:w="851" w:type="dxa"/>
            <w:tcBorders>
              <w:top w:val="single" w:sz="4" w:space="0" w:color="auto"/>
              <w:left w:val="single" w:sz="4" w:space="0" w:color="auto"/>
              <w:bottom w:val="single" w:sz="4" w:space="0" w:color="auto"/>
              <w:right w:val="single" w:sz="4" w:space="0" w:color="auto"/>
            </w:tcBorders>
          </w:tcPr>
          <w:p w14:paraId="0A5D92D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D6866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7EE664EB" w14:textId="77777777" w:rsidTr="00F64FB1">
        <w:trPr>
          <w:jc w:val="center"/>
        </w:trPr>
        <w:tc>
          <w:tcPr>
            <w:tcW w:w="1211" w:type="dxa"/>
            <w:vMerge/>
            <w:tcBorders>
              <w:left w:val="single" w:sz="4" w:space="0" w:color="auto"/>
              <w:right w:val="single" w:sz="4" w:space="0" w:color="auto"/>
            </w:tcBorders>
            <w:vAlign w:val="center"/>
          </w:tcPr>
          <w:p w14:paraId="5BAA829B"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76148C1"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A30E2C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Zadné závažia v kolesách</w:t>
            </w:r>
          </w:p>
        </w:tc>
        <w:tc>
          <w:tcPr>
            <w:tcW w:w="851" w:type="dxa"/>
            <w:tcBorders>
              <w:top w:val="single" w:sz="4" w:space="0" w:color="auto"/>
              <w:left w:val="single" w:sz="4" w:space="0" w:color="auto"/>
              <w:bottom w:val="single" w:sz="4" w:space="0" w:color="auto"/>
              <w:right w:val="single" w:sz="4" w:space="0" w:color="auto"/>
            </w:tcBorders>
          </w:tcPr>
          <w:p w14:paraId="30792E9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33FCE3B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350</w:t>
            </w:r>
          </w:p>
        </w:tc>
      </w:tr>
      <w:tr w:rsidR="002818A2" w:rsidRPr="00220780" w14:paraId="126FC254" w14:textId="77777777" w:rsidTr="00F64FB1">
        <w:trPr>
          <w:jc w:val="center"/>
        </w:trPr>
        <w:tc>
          <w:tcPr>
            <w:tcW w:w="1211" w:type="dxa"/>
            <w:vMerge/>
            <w:tcBorders>
              <w:left w:val="single" w:sz="4" w:space="0" w:color="auto"/>
              <w:right w:val="single" w:sz="4" w:space="0" w:color="auto"/>
            </w:tcBorders>
            <w:vAlign w:val="center"/>
          </w:tcPr>
          <w:p w14:paraId="67BA7ED5"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8A0AE22"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4538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Zadný trojbodový záves s rýchloupínačmi CBM alebo ekvivalent</w:t>
            </w:r>
          </w:p>
        </w:tc>
        <w:tc>
          <w:tcPr>
            <w:tcW w:w="851" w:type="dxa"/>
            <w:tcBorders>
              <w:top w:val="single" w:sz="4" w:space="0" w:color="auto"/>
              <w:left w:val="single" w:sz="4" w:space="0" w:color="auto"/>
              <w:bottom w:val="single" w:sz="4" w:space="0" w:color="auto"/>
              <w:right w:val="single" w:sz="4" w:space="0" w:color="auto"/>
            </w:tcBorders>
          </w:tcPr>
          <w:p w14:paraId="459EF4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E25B22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0F2F5E2" w14:textId="77777777" w:rsidTr="00F64FB1">
        <w:trPr>
          <w:jc w:val="center"/>
        </w:trPr>
        <w:tc>
          <w:tcPr>
            <w:tcW w:w="1211" w:type="dxa"/>
            <w:vMerge/>
            <w:tcBorders>
              <w:left w:val="single" w:sz="4" w:space="0" w:color="auto"/>
              <w:right w:val="single" w:sz="4" w:space="0" w:color="auto"/>
            </w:tcBorders>
            <w:vAlign w:val="center"/>
          </w:tcPr>
          <w:p w14:paraId="647EC88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6EE1110E"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5830A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Zadný vývodový hriadeľ</w:t>
            </w:r>
          </w:p>
        </w:tc>
        <w:tc>
          <w:tcPr>
            <w:tcW w:w="851" w:type="dxa"/>
            <w:tcBorders>
              <w:top w:val="single" w:sz="4" w:space="0" w:color="auto"/>
              <w:left w:val="single" w:sz="4" w:space="0" w:color="auto"/>
              <w:bottom w:val="single" w:sz="4" w:space="0" w:color="auto"/>
              <w:right w:val="single" w:sz="4" w:space="0" w:color="auto"/>
            </w:tcBorders>
          </w:tcPr>
          <w:p w14:paraId="114E9C1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FC6945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540/1000/540E</w:t>
            </w:r>
          </w:p>
        </w:tc>
      </w:tr>
      <w:tr w:rsidR="002818A2" w:rsidRPr="00220780" w14:paraId="3FC97F5E" w14:textId="77777777" w:rsidTr="00F64FB1">
        <w:trPr>
          <w:jc w:val="center"/>
        </w:trPr>
        <w:tc>
          <w:tcPr>
            <w:tcW w:w="1211" w:type="dxa"/>
            <w:vMerge/>
            <w:tcBorders>
              <w:left w:val="single" w:sz="4" w:space="0" w:color="auto"/>
              <w:right w:val="single" w:sz="4" w:space="0" w:color="auto"/>
            </w:tcBorders>
            <w:vAlign w:val="center"/>
          </w:tcPr>
          <w:p w14:paraId="53CF864A"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5B5F9EA5"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E56110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Predný minimálne 3 bodový záves</w:t>
            </w:r>
          </w:p>
        </w:tc>
        <w:tc>
          <w:tcPr>
            <w:tcW w:w="851" w:type="dxa"/>
            <w:tcBorders>
              <w:top w:val="single" w:sz="4" w:space="0" w:color="auto"/>
              <w:left w:val="single" w:sz="4" w:space="0" w:color="auto"/>
              <w:bottom w:val="single" w:sz="4" w:space="0" w:color="auto"/>
              <w:right w:val="single" w:sz="4" w:space="0" w:color="auto"/>
            </w:tcBorders>
          </w:tcPr>
          <w:p w14:paraId="46D757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E3A8D0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5333DB0" w14:textId="77777777" w:rsidTr="00F64FB1">
        <w:trPr>
          <w:jc w:val="center"/>
        </w:trPr>
        <w:tc>
          <w:tcPr>
            <w:tcW w:w="1211" w:type="dxa"/>
            <w:vMerge/>
            <w:tcBorders>
              <w:left w:val="single" w:sz="4" w:space="0" w:color="auto"/>
              <w:right w:val="single" w:sz="4" w:space="0" w:color="auto"/>
            </w:tcBorders>
            <w:vAlign w:val="center"/>
          </w:tcPr>
          <w:p w14:paraId="30281829"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0D339CA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0DC8F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Predný vývodový hriadeľ</w:t>
            </w:r>
          </w:p>
        </w:tc>
        <w:tc>
          <w:tcPr>
            <w:tcW w:w="851" w:type="dxa"/>
            <w:tcBorders>
              <w:top w:val="single" w:sz="4" w:space="0" w:color="auto"/>
              <w:left w:val="single" w:sz="4" w:space="0" w:color="auto"/>
              <w:bottom w:val="single" w:sz="4" w:space="0" w:color="auto"/>
              <w:right w:val="single" w:sz="4" w:space="0" w:color="auto"/>
            </w:tcBorders>
          </w:tcPr>
          <w:p w14:paraId="7BE3E08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ot/min</w:t>
            </w:r>
          </w:p>
        </w:tc>
        <w:tc>
          <w:tcPr>
            <w:tcW w:w="2835" w:type="dxa"/>
            <w:tcBorders>
              <w:top w:val="single" w:sz="4" w:space="0" w:color="auto"/>
              <w:left w:val="single" w:sz="4" w:space="0" w:color="auto"/>
              <w:bottom w:val="single" w:sz="4" w:space="0" w:color="auto"/>
              <w:right w:val="single" w:sz="4" w:space="0" w:color="auto"/>
            </w:tcBorders>
          </w:tcPr>
          <w:p w14:paraId="7029A6B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1000</w:t>
            </w:r>
          </w:p>
        </w:tc>
      </w:tr>
      <w:tr w:rsidR="002818A2" w:rsidRPr="00220780" w14:paraId="01FE6C1A" w14:textId="77777777" w:rsidTr="00F64FB1">
        <w:trPr>
          <w:jc w:val="center"/>
        </w:trPr>
        <w:tc>
          <w:tcPr>
            <w:tcW w:w="1211" w:type="dxa"/>
            <w:vMerge/>
            <w:tcBorders>
              <w:left w:val="single" w:sz="4" w:space="0" w:color="auto"/>
              <w:right w:val="single" w:sz="4" w:space="0" w:color="auto"/>
            </w:tcBorders>
            <w:vAlign w:val="center"/>
          </w:tcPr>
          <w:p w14:paraId="69D24AB9"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4389877B"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1F3F3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Hydraulika - zdvihová sila</w:t>
            </w:r>
          </w:p>
        </w:tc>
        <w:tc>
          <w:tcPr>
            <w:tcW w:w="851" w:type="dxa"/>
            <w:tcBorders>
              <w:top w:val="single" w:sz="4" w:space="0" w:color="auto"/>
              <w:left w:val="single" w:sz="4" w:space="0" w:color="auto"/>
              <w:bottom w:val="single" w:sz="4" w:space="0" w:color="auto"/>
              <w:right w:val="single" w:sz="4" w:space="0" w:color="auto"/>
            </w:tcBorders>
          </w:tcPr>
          <w:p w14:paraId="5FC9106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kN</w:t>
            </w:r>
          </w:p>
        </w:tc>
        <w:tc>
          <w:tcPr>
            <w:tcW w:w="2835" w:type="dxa"/>
            <w:tcBorders>
              <w:top w:val="single" w:sz="4" w:space="0" w:color="auto"/>
              <w:left w:val="single" w:sz="4" w:space="0" w:color="auto"/>
              <w:bottom w:val="single" w:sz="4" w:space="0" w:color="auto"/>
              <w:right w:val="single" w:sz="4" w:space="0" w:color="auto"/>
            </w:tcBorders>
          </w:tcPr>
          <w:p w14:paraId="3F86F6B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41</w:t>
            </w:r>
          </w:p>
        </w:tc>
      </w:tr>
      <w:tr w:rsidR="002818A2" w:rsidRPr="00220780" w14:paraId="71C452E8" w14:textId="77777777" w:rsidTr="00F64FB1">
        <w:trPr>
          <w:jc w:val="center"/>
        </w:trPr>
        <w:tc>
          <w:tcPr>
            <w:tcW w:w="1211" w:type="dxa"/>
            <w:vMerge/>
            <w:tcBorders>
              <w:left w:val="single" w:sz="4" w:space="0" w:color="auto"/>
              <w:right w:val="single" w:sz="4" w:space="0" w:color="auto"/>
            </w:tcBorders>
            <w:vAlign w:val="center"/>
          </w:tcPr>
          <w:p w14:paraId="1885DC6B"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6265A67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0B06A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 nezávislé vonkajšie okruhy (max. 7 rýchlospojok)</w:t>
            </w:r>
          </w:p>
        </w:tc>
        <w:tc>
          <w:tcPr>
            <w:tcW w:w="851" w:type="dxa"/>
            <w:tcBorders>
              <w:top w:val="single" w:sz="4" w:space="0" w:color="auto"/>
              <w:left w:val="single" w:sz="4" w:space="0" w:color="auto"/>
              <w:bottom w:val="single" w:sz="4" w:space="0" w:color="auto"/>
              <w:right w:val="single" w:sz="4" w:space="0" w:color="auto"/>
            </w:tcBorders>
          </w:tcPr>
          <w:p w14:paraId="3AE890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70734C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84978B1" w14:textId="77777777" w:rsidTr="00F64FB1">
        <w:trPr>
          <w:jc w:val="center"/>
        </w:trPr>
        <w:tc>
          <w:tcPr>
            <w:tcW w:w="1211" w:type="dxa"/>
            <w:vMerge/>
            <w:tcBorders>
              <w:left w:val="single" w:sz="4" w:space="0" w:color="auto"/>
              <w:right w:val="single" w:sz="4" w:space="0" w:color="auto"/>
            </w:tcBorders>
            <w:vAlign w:val="center"/>
          </w:tcPr>
          <w:p w14:paraId="13AD918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04B5D76C"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15ED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Maják</w:t>
            </w:r>
          </w:p>
        </w:tc>
        <w:tc>
          <w:tcPr>
            <w:tcW w:w="851" w:type="dxa"/>
            <w:tcBorders>
              <w:top w:val="single" w:sz="4" w:space="0" w:color="auto"/>
              <w:left w:val="single" w:sz="4" w:space="0" w:color="auto"/>
              <w:bottom w:val="single" w:sz="4" w:space="0" w:color="auto"/>
              <w:right w:val="single" w:sz="4" w:space="0" w:color="auto"/>
            </w:tcBorders>
          </w:tcPr>
          <w:p w14:paraId="174EBC5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9C04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DFD3863" w14:textId="77777777" w:rsidTr="00F64FB1">
        <w:trPr>
          <w:jc w:val="center"/>
        </w:trPr>
        <w:tc>
          <w:tcPr>
            <w:tcW w:w="1211" w:type="dxa"/>
            <w:vMerge/>
            <w:tcBorders>
              <w:left w:val="single" w:sz="4" w:space="0" w:color="auto"/>
              <w:right w:val="single" w:sz="4" w:space="0" w:color="auto"/>
            </w:tcBorders>
            <w:vAlign w:val="center"/>
          </w:tcPr>
          <w:p w14:paraId="25A7D394"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26C8DDD"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98B1A8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sedadlo komfortné mechanicky odpružené</w:t>
            </w:r>
          </w:p>
        </w:tc>
        <w:tc>
          <w:tcPr>
            <w:tcW w:w="851" w:type="dxa"/>
            <w:tcBorders>
              <w:top w:val="single" w:sz="4" w:space="0" w:color="auto"/>
              <w:left w:val="single" w:sz="4" w:space="0" w:color="auto"/>
              <w:bottom w:val="single" w:sz="4" w:space="0" w:color="auto"/>
              <w:right w:val="single" w:sz="4" w:space="0" w:color="auto"/>
            </w:tcBorders>
          </w:tcPr>
          <w:p w14:paraId="388451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731D4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D0ADF29" w14:textId="77777777" w:rsidTr="00F64FB1">
        <w:trPr>
          <w:jc w:val="center"/>
        </w:trPr>
        <w:tc>
          <w:tcPr>
            <w:tcW w:w="1211" w:type="dxa"/>
            <w:vMerge/>
            <w:tcBorders>
              <w:left w:val="single" w:sz="4" w:space="0" w:color="auto"/>
              <w:right w:val="single" w:sz="4" w:space="0" w:color="auto"/>
            </w:tcBorders>
            <w:vAlign w:val="center"/>
          </w:tcPr>
          <w:p w14:paraId="066901E3"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057A25B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06164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sedadlo spolujazdca s bezpečnostným pásom</w:t>
            </w:r>
          </w:p>
        </w:tc>
        <w:tc>
          <w:tcPr>
            <w:tcW w:w="851" w:type="dxa"/>
            <w:tcBorders>
              <w:top w:val="single" w:sz="4" w:space="0" w:color="auto"/>
              <w:left w:val="single" w:sz="4" w:space="0" w:color="auto"/>
              <w:bottom w:val="single" w:sz="4" w:space="0" w:color="auto"/>
              <w:right w:val="single" w:sz="4" w:space="0" w:color="auto"/>
            </w:tcBorders>
          </w:tcPr>
          <w:p w14:paraId="1690929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35519B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3115D0E" w14:textId="77777777" w:rsidTr="00F64FB1">
        <w:trPr>
          <w:jc w:val="center"/>
        </w:trPr>
        <w:tc>
          <w:tcPr>
            <w:tcW w:w="1211" w:type="dxa"/>
            <w:vMerge/>
            <w:tcBorders>
              <w:left w:val="single" w:sz="4" w:space="0" w:color="auto"/>
              <w:right w:val="single" w:sz="4" w:space="0" w:color="auto"/>
            </w:tcBorders>
            <w:vAlign w:val="center"/>
          </w:tcPr>
          <w:p w14:paraId="05200662"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8A192F4"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8F5AB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Pracovné svetlá zadné + hľadáčik</w:t>
            </w:r>
          </w:p>
        </w:tc>
        <w:tc>
          <w:tcPr>
            <w:tcW w:w="851" w:type="dxa"/>
            <w:tcBorders>
              <w:top w:val="single" w:sz="4" w:space="0" w:color="auto"/>
              <w:left w:val="single" w:sz="4" w:space="0" w:color="auto"/>
              <w:bottom w:val="single" w:sz="4" w:space="0" w:color="auto"/>
              <w:right w:val="single" w:sz="4" w:space="0" w:color="auto"/>
            </w:tcBorders>
          </w:tcPr>
          <w:p w14:paraId="7B9790D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09C86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DF5274A" w14:textId="77777777" w:rsidTr="00F64FB1">
        <w:trPr>
          <w:jc w:val="center"/>
        </w:trPr>
        <w:tc>
          <w:tcPr>
            <w:tcW w:w="1211" w:type="dxa"/>
            <w:vMerge/>
            <w:tcBorders>
              <w:left w:val="single" w:sz="4" w:space="0" w:color="auto"/>
              <w:right w:val="single" w:sz="4" w:space="0" w:color="auto"/>
            </w:tcBorders>
            <w:vAlign w:val="center"/>
          </w:tcPr>
          <w:p w14:paraId="3C2BAC74"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283AF7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0EFA8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Pracovné svetlá predné</w:t>
            </w:r>
          </w:p>
        </w:tc>
        <w:tc>
          <w:tcPr>
            <w:tcW w:w="851" w:type="dxa"/>
            <w:tcBorders>
              <w:top w:val="single" w:sz="4" w:space="0" w:color="auto"/>
              <w:left w:val="single" w:sz="4" w:space="0" w:color="auto"/>
              <w:bottom w:val="single" w:sz="4" w:space="0" w:color="auto"/>
              <w:right w:val="single" w:sz="4" w:space="0" w:color="auto"/>
            </w:tcBorders>
          </w:tcPr>
          <w:p w14:paraId="451FED9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4E9E74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8F2ED98" w14:textId="77777777" w:rsidTr="00F64FB1">
        <w:trPr>
          <w:jc w:val="center"/>
        </w:trPr>
        <w:tc>
          <w:tcPr>
            <w:tcW w:w="1211" w:type="dxa"/>
            <w:vMerge/>
            <w:tcBorders>
              <w:left w:val="single" w:sz="4" w:space="0" w:color="auto"/>
              <w:right w:val="single" w:sz="4" w:space="0" w:color="auto"/>
            </w:tcBorders>
            <w:vAlign w:val="center"/>
          </w:tcPr>
          <w:p w14:paraId="50F12B62"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4F1A1ED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1E594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Prídavné pracovné svetlá predné strešné</w:t>
            </w:r>
          </w:p>
        </w:tc>
        <w:tc>
          <w:tcPr>
            <w:tcW w:w="851" w:type="dxa"/>
            <w:tcBorders>
              <w:top w:val="single" w:sz="4" w:space="0" w:color="auto"/>
              <w:left w:val="single" w:sz="4" w:space="0" w:color="auto"/>
              <w:bottom w:val="single" w:sz="4" w:space="0" w:color="auto"/>
              <w:right w:val="single" w:sz="4" w:space="0" w:color="auto"/>
            </w:tcBorders>
          </w:tcPr>
          <w:p w14:paraId="7F53C89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C4333D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043DE77" w14:textId="77777777" w:rsidTr="00F64FB1">
        <w:trPr>
          <w:jc w:val="center"/>
        </w:trPr>
        <w:tc>
          <w:tcPr>
            <w:tcW w:w="1211" w:type="dxa"/>
            <w:vMerge/>
            <w:tcBorders>
              <w:left w:val="single" w:sz="4" w:space="0" w:color="auto"/>
              <w:right w:val="single" w:sz="4" w:space="0" w:color="auto"/>
            </w:tcBorders>
            <w:vAlign w:val="center"/>
          </w:tcPr>
          <w:p w14:paraId="2A91B783"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339E785"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73A55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Sklopný volant</w:t>
            </w:r>
          </w:p>
        </w:tc>
        <w:tc>
          <w:tcPr>
            <w:tcW w:w="851" w:type="dxa"/>
            <w:tcBorders>
              <w:top w:val="single" w:sz="4" w:space="0" w:color="auto"/>
              <w:left w:val="single" w:sz="4" w:space="0" w:color="auto"/>
              <w:bottom w:val="single" w:sz="4" w:space="0" w:color="auto"/>
              <w:right w:val="single" w:sz="4" w:space="0" w:color="auto"/>
            </w:tcBorders>
          </w:tcPr>
          <w:p w14:paraId="229BEF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32CA36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FDF54F6" w14:textId="77777777" w:rsidTr="00F64FB1">
        <w:trPr>
          <w:jc w:val="center"/>
        </w:trPr>
        <w:tc>
          <w:tcPr>
            <w:tcW w:w="1211" w:type="dxa"/>
            <w:vMerge/>
            <w:tcBorders>
              <w:left w:val="single" w:sz="4" w:space="0" w:color="auto"/>
              <w:right w:val="single" w:sz="4" w:space="0" w:color="auto"/>
            </w:tcBorders>
            <w:vAlign w:val="center"/>
          </w:tcPr>
          <w:p w14:paraId="46BA1A53"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6C90CA9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9B9661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Klimatizácia</w:t>
            </w:r>
          </w:p>
        </w:tc>
        <w:tc>
          <w:tcPr>
            <w:tcW w:w="851" w:type="dxa"/>
            <w:tcBorders>
              <w:top w:val="single" w:sz="4" w:space="0" w:color="auto"/>
              <w:left w:val="single" w:sz="4" w:space="0" w:color="auto"/>
              <w:bottom w:val="single" w:sz="4" w:space="0" w:color="auto"/>
              <w:right w:val="single" w:sz="4" w:space="0" w:color="auto"/>
            </w:tcBorders>
          </w:tcPr>
          <w:p w14:paraId="288F3D3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A2CB9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41337F4" w14:textId="77777777" w:rsidTr="00F64FB1">
        <w:trPr>
          <w:jc w:val="center"/>
        </w:trPr>
        <w:tc>
          <w:tcPr>
            <w:tcW w:w="1211" w:type="dxa"/>
            <w:vMerge/>
            <w:tcBorders>
              <w:left w:val="single" w:sz="4" w:space="0" w:color="auto"/>
              <w:right w:val="single" w:sz="4" w:space="0" w:color="auto"/>
            </w:tcBorders>
            <w:vAlign w:val="center"/>
          </w:tcPr>
          <w:p w14:paraId="05CB2794"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5DBA13CF"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696CB2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Vyhrievané zadné sklo a zrkadlá</w:t>
            </w:r>
          </w:p>
        </w:tc>
        <w:tc>
          <w:tcPr>
            <w:tcW w:w="851" w:type="dxa"/>
            <w:tcBorders>
              <w:top w:val="single" w:sz="4" w:space="0" w:color="auto"/>
              <w:left w:val="single" w:sz="4" w:space="0" w:color="auto"/>
              <w:bottom w:val="single" w:sz="4" w:space="0" w:color="auto"/>
              <w:right w:val="single" w:sz="4" w:space="0" w:color="auto"/>
            </w:tcBorders>
          </w:tcPr>
          <w:p w14:paraId="21FBB68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0958D4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1662A72" w14:textId="77777777" w:rsidTr="00F64FB1">
        <w:trPr>
          <w:jc w:val="center"/>
        </w:trPr>
        <w:tc>
          <w:tcPr>
            <w:tcW w:w="1211" w:type="dxa"/>
            <w:vMerge/>
            <w:tcBorders>
              <w:left w:val="single" w:sz="4" w:space="0" w:color="auto"/>
              <w:right w:val="single" w:sz="4" w:space="0" w:color="auto"/>
            </w:tcBorders>
            <w:vAlign w:val="center"/>
          </w:tcPr>
          <w:p w14:paraId="505669E6"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bottom w:val="single" w:sz="4" w:space="0" w:color="auto"/>
              <w:right w:val="single" w:sz="4" w:space="0" w:color="auto"/>
            </w:tcBorders>
            <w:vAlign w:val="center"/>
          </w:tcPr>
          <w:p w14:paraId="1E2989B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9570F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Ťažné oje s pripojením do spodného závesu, oko</w:t>
            </w:r>
          </w:p>
        </w:tc>
        <w:tc>
          <w:tcPr>
            <w:tcW w:w="851" w:type="dxa"/>
            <w:tcBorders>
              <w:top w:val="single" w:sz="4" w:space="0" w:color="auto"/>
              <w:left w:val="single" w:sz="4" w:space="0" w:color="auto"/>
              <w:bottom w:val="single" w:sz="4" w:space="0" w:color="auto"/>
              <w:right w:val="single" w:sz="4" w:space="0" w:color="auto"/>
            </w:tcBorders>
          </w:tcPr>
          <w:p w14:paraId="121CCAF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75A347E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50 </w:t>
            </w:r>
          </w:p>
        </w:tc>
      </w:tr>
      <w:tr w:rsidR="002818A2" w:rsidRPr="00220780" w14:paraId="4EB664A8" w14:textId="77777777" w:rsidTr="00F64FB1">
        <w:trPr>
          <w:jc w:val="center"/>
        </w:trPr>
        <w:tc>
          <w:tcPr>
            <w:tcW w:w="1211" w:type="dxa"/>
            <w:vMerge/>
            <w:tcBorders>
              <w:left w:val="single" w:sz="4" w:space="0" w:color="auto"/>
              <w:right w:val="single" w:sz="4" w:space="0" w:color="auto"/>
            </w:tcBorders>
            <w:vAlign w:val="center"/>
          </w:tcPr>
          <w:p w14:paraId="57772FD4" w14:textId="77777777" w:rsidR="002818A2" w:rsidRPr="00220780" w:rsidRDefault="002818A2" w:rsidP="002818A2">
            <w:pPr>
              <w:rPr>
                <w:rFonts w:ascii="Arial" w:hAnsi="Arial" w:cs="Arial"/>
                <w:sz w:val="18"/>
                <w:szCs w:val="18"/>
              </w:rPr>
            </w:pPr>
          </w:p>
        </w:tc>
        <w:tc>
          <w:tcPr>
            <w:tcW w:w="1336" w:type="dxa"/>
            <w:gridSpan w:val="2"/>
            <w:tcBorders>
              <w:top w:val="single" w:sz="4" w:space="0" w:color="auto"/>
              <w:left w:val="single" w:sz="4" w:space="0" w:color="auto"/>
              <w:right w:val="single" w:sz="4" w:space="0" w:color="auto"/>
            </w:tcBorders>
            <w:shd w:val="clear" w:color="auto" w:fill="FFFFFF"/>
            <w:vAlign w:val="center"/>
          </w:tcPr>
          <w:p w14:paraId="1272BEB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70C59F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FE506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024AF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314947E3" w14:textId="77777777" w:rsidTr="002818A2">
        <w:trPr>
          <w:jc w:val="center"/>
        </w:trPr>
        <w:tc>
          <w:tcPr>
            <w:tcW w:w="9918" w:type="dxa"/>
            <w:gridSpan w:val="6"/>
            <w:tcBorders>
              <w:left w:val="single" w:sz="4" w:space="0" w:color="auto"/>
              <w:right w:val="single" w:sz="4" w:space="0" w:color="auto"/>
            </w:tcBorders>
            <w:vAlign w:val="center"/>
          </w:tcPr>
          <w:p w14:paraId="464071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Názov výrobcu a typové označenie s príslušenstvom</w:t>
            </w:r>
          </w:p>
        </w:tc>
      </w:tr>
      <w:tr w:rsidR="002818A2" w:rsidRPr="00220780" w14:paraId="0E945E06" w14:textId="77777777" w:rsidTr="00F64FB1">
        <w:trPr>
          <w:jc w:val="center"/>
        </w:trPr>
        <w:tc>
          <w:tcPr>
            <w:tcW w:w="1211" w:type="dxa"/>
            <w:vMerge w:val="restart"/>
            <w:tcBorders>
              <w:top w:val="single" w:sz="4" w:space="0" w:color="auto"/>
              <w:left w:val="single" w:sz="4" w:space="0" w:color="auto"/>
              <w:right w:val="single" w:sz="4" w:space="0" w:color="auto"/>
            </w:tcBorders>
            <w:vAlign w:val="center"/>
            <w:hideMark/>
          </w:tcPr>
          <w:p w14:paraId="6357A02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Čelný nakladač</w:t>
            </w:r>
          </w:p>
        </w:tc>
        <w:tc>
          <w:tcPr>
            <w:tcW w:w="1336" w:type="dxa"/>
            <w:gridSpan w:val="2"/>
            <w:vMerge w:val="restart"/>
            <w:tcBorders>
              <w:top w:val="single" w:sz="4" w:space="0" w:color="auto"/>
              <w:left w:val="single" w:sz="4" w:space="0" w:color="auto"/>
              <w:right w:val="single" w:sz="4" w:space="0" w:color="auto"/>
            </w:tcBorders>
            <w:shd w:val="clear" w:color="auto" w:fill="FFFFFF"/>
            <w:vAlign w:val="center"/>
          </w:tcPr>
          <w:p w14:paraId="33A836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74A9A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6414416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781D46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7A2E2B9D" w14:textId="77777777" w:rsidTr="00F64FB1">
        <w:trPr>
          <w:jc w:val="center"/>
        </w:trPr>
        <w:tc>
          <w:tcPr>
            <w:tcW w:w="1211" w:type="dxa"/>
            <w:vMerge/>
            <w:tcBorders>
              <w:left w:val="single" w:sz="4" w:space="0" w:color="auto"/>
              <w:right w:val="single" w:sz="4" w:space="0" w:color="auto"/>
            </w:tcBorders>
            <w:vAlign w:val="center"/>
          </w:tcPr>
          <w:p w14:paraId="6CE7BA2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10DE8B26"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8CDDD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Kompatibilita s dodávaným traktorom</w:t>
            </w:r>
          </w:p>
        </w:tc>
        <w:tc>
          <w:tcPr>
            <w:tcW w:w="851" w:type="dxa"/>
            <w:tcBorders>
              <w:top w:val="single" w:sz="4" w:space="0" w:color="auto"/>
              <w:left w:val="single" w:sz="4" w:space="0" w:color="auto"/>
              <w:bottom w:val="single" w:sz="4" w:space="0" w:color="auto"/>
              <w:right w:val="single" w:sz="4" w:space="0" w:color="auto"/>
            </w:tcBorders>
          </w:tcPr>
          <w:p w14:paraId="6B273AF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B0D5EC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Áno</w:t>
            </w:r>
          </w:p>
        </w:tc>
      </w:tr>
      <w:tr w:rsidR="002818A2" w:rsidRPr="00220780" w14:paraId="152F6B12" w14:textId="77777777" w:rsidTr="00F64FB1">
        <w:trPr>
          <w:jc w:val="center"/>
        </w:trPr>
        <w:tc>
          <w:tcPr>
            <w:tcW w:w="1211" w:type="dxa"/>
            <w:vMerge/>
            <w:tcBorders>
              <w:left w:val="single" w:sz="4" w:space="0" w:color="auto"/>
              <w:right w:val="single" w:sz="4" w:space="0" w:color="auto"/>
            </w:tcBorders>
            <w:vAlign w:val="center"/>
          </w:tcPr>
          <w:p w14:paraId="584C1B99"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7ACB9645"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50BF2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Zdvih v oku výložníka</w:t>
            </w:r>
          </w:p>
        </w:tc>
        <w:tc>
          <w:tcPr>
            <w:tcW w:w="851" w:type="dxa"/>
            <w:tcBorders>
              <w:top w:val="single" w:sz="4" w:space="0" w:color="auto"/>
              <w:left w:val="single" w:sz="4" w:space="0" w:color="auto"/>
              <w:bottom w:val="single" w:sz="4" w:space="0" w:color="auto"/>
              <w:right w:val="single" w:sz="4" w:space="0" w:color="auto"/>
            </w:tcBorders>
          </w:tcPr>
          <w:p w14:paraId="07C28FE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E16EB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4000</w:t>
            </w:r>
          </w:p>
        </w:tc>
      </w:tr>
      <w:tr w:rsidR="002818A2" w:rsidRPr="00220780" w14:paraId="712CCD47" w14:textId="77777777" w:rsidTr="00F64FB1">
        <w:trPr>
          <w:jc w:val="center"/>
        </w:trPr>
        <w:tc>
          <w:tcPr>
            <w:tcW w:w="1211" w:type="dxa"/>
            <w:vMerge/>
            <w:tcBorders>
              <w:left w:val="single" w:sz="4" w:space="0" w:color="auto"/>
              <w:right w:val="single" w:sz="4" w:space="0" w:color="auto"/>
            </w:tcBorders>
            <w:vAlign w:val="center"/>
            <w:hideMark/>
          </w:tcPr>
          <w:p w14:paraId="572B48A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29055C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637F5A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Výsypná výška</w:t>
            </w:r>
          </w:p>
        </w:tc>
        <w:tc>
          <w:tcPr>
            <w:tcW w:w="851" w:type="dxa"/>
            <w:tcBorders>
              <w:top w:val="single" w:sz="4" w:space="0" w:color="auto"/>
              <w:left w:val="single" w:sz="4" w:space="0" w:color="auto"/>
              <w:bottom w:val="single" w:sz="4" w:space="0" w:color="auto"/>
              <w:right w:val="single" w:sz="4" w:space="0" w:color="auto"/>
            </w:tcBorders>
          </w:tcPr>
          <w:p w14:paraId="0BD80E9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7AB57C0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3100</w:t>
            </w:r>
          </w:p>
        </w:tc>
      </w:tr>
      <w:tr w:rsidR="002818A2" w:rsidRPr="00220780" w14:paraId="6F4F197A" w14:textId="77777777" w:rsidTr="00F64FB1">
        <w:trPr>
          <w:jc w:val="center"/>
        </w:trPr>
        <w:tc>
          <w:tcPr>
            <w:tcW w:w="1211" w:type="dxa"/>
            <w:vMerge/>
            <w:tcBorders>
              <w:left w:val="single" w:sz="4" w:space="0" w:color="auto"/>
              <w:right w:val="single" w:sz="4" w:space="0" w:color="auto"/>
            </w:tcBorders>
            <w:vAlign w:val="center"/>
          </w:tcPr>
          <w:p w14:paraId="5ECC0BD6"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54EEF213"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DC99AD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Hĺbkový dosah</w:t>
            </w:r>
          </w:p>
        </w:tc>
        <w:tc>
          <w:tcPr>
            <w:tcW w:w="851" w:type="dxa"/>
            <w:tcBorders>
              <w:top w:val="single" w:sz="4" w:space="0" w:color="auto"/>
              <w:left w:val="single" w:sz="4" w:space="0" w:color="auto"/>
              <w:bottom w:val="single" w:sz="4" w:space="0" w:color="auto"/>
              <w:right w:val="single" w:sz="4" w:space="0" w:color="auto"/>
            </w:tcBorders>
          </w:tcPr>
          <w:p w14:paraId="6A4719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4BA8CD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200</w:t>
            </w:r>
          </w:p>
        </w:tc>
      </w:tr>
      <w:tr w:rsidR="002818A2" w:rsidRPr="00220780" w14:paraId="0D95D62C" w14:textId="77777777" w:rsidTr="00F64FB1">
        <w:trPr>
          <w:jc w:val="center"/>
        </w:trPr>
        <w:tc>
          <w:tcPr>
            <w:tcW w:w="1211" w:type="dxa"/>
            <w:vMerge/>
            <w:tcBorders>
              <w:left w:val="single" w:sz="4" w:space="0" w:color="auto"/>
              <w:right w:val="single" w:sz="4" w:space="0" w:color="auto"/>
            </w:tcBorders>
            <w:vAlign w:val="center"/>
          </w:tcPr>
          <w:p w14:paraId="48916072"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0C2DCA76"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3BCCA9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Sklápací uhol nadol</w:t>
            </w:r>
          </w:p>
        </w:tc>
        <w:tc>
          <w:tcPr>
            <w:tcW w:w="851" w:type="dxa"/>
            <w:tcBorders>
              <w:top w:val="single" w:sz="4" w:space="0" w:color="auto"/>
              <w:left w:val="single" w:sz="4" w:space="0" w:color="auto"/>
              <w:bottom w:val="single" w:sz="4" w:space="0" w:color="auto"/>
              <w:right w:val="single" w:sz="4" w:space="0" w:color="auto"/>
            </w:tcBorders>
          </w:tcPr>
          <w:p w14:paraId="0CB3CAE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7C02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48</w:t>
            </w:r>
          </w:p>
        </w:tc>
      </w:tr>
      <w:tr w:rsidR="002818A2" w:rsidRPr="00220780" w14:paraId="773FD9B5" w14:textId="77777777" w:rsidTr="00F64FB1">
        <w:trPr>
          <w:jc w:val="center"/>
        </w:trPr>
        <w:tc>
          <w:tcPr>
            <w:tcW w:w="1211" w:type="dxa"/>
            <w:vMerge/>
            <w:tcBorders>
              <w:left w:val="single" w:sz="4" w:space="0" w:color="auto"/>
              <w:right w:val="single" w:sz="4" w:space="0" w:color="auto"/>
            </w:tcBorders>
            <w:vAlign w:val="center"/>
          </w:tcPr>
          <w:p w14:paraId="48460BDC"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4241C167"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A555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Vyklápací uhol nahor</w:t>
            </w:r>
          </w:p>
        </w:tc>
        <w:tc>
          <w:tcPr>
            <w:tcW w:w="851" w:type="dxa"/>
            <w:tcBorders>
              <w:top w:val="single" w:sz="4" w:space="0" w:color="auto"/>
              <w:left w:val="single" w:sz="4" w:space="0" w:color="auto"/>
              <w:bottom w:val="single" w:sz="4" w:space="0" w:color="auto"/>
              <w:right w:val="single" w:sz="4" w:space="0" w:color="auto"/>
            </w:tcBorders>
          </w:tcPr>
          <w:p w14:paraId="34BBA16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2B6DD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69</w:t>
            </w:r>
          </w:p>
        </w:tc>
      </w:tr>
      <w:tr w:rsidR="002818A2" w:rsidRPr="00220780" w14:paraId="0968D1FF" w14:textId="77777777" w:rsidTr="00F64FB1">
        <w:trPr>
          <w:jc w:val="center"/>
        </w:trPr>
        <w:tc>
          <w:tcPr>
            <w:tcW w:w="1211" w:type="dxa"/>
            <w:vMerge/>
            <w:tcBorders>
              <w:left w:val="single" w:sz="4" w:space="0" w:color="auto"/>
              <w:right w:val="single" w:sz="4" w:space="0" w:color="auto"/>
            </w:tcBorders>
            <w:vAlign w:val="center"/>
          </w:tcPr>
          <w:p w14:paraId="678FFB9F"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9B5012B"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FA92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Zdvíhacia sila dolu v oku výložníka</w:t>
            </w:r>
          </w:p>
        </w:tc>
        <w:tc>
          <w:tcPr>
            <w:tcW w:w="851" w:type="dxa"/>
            <w:tcBorders>
              <w:top w:val="single" w:sz="4" w:space="0" w:color="auto"/>
              <w:left w:val="single" w:sz="4" w:space="0" w:color="auto"/>
              <w:bottom w:val="single" w:sz="4" w:space="0" w:color="auto"/>
              <w:right w:val="single" w:sz="4" w:space="0" w:color="auto"/>
            </w:tcBorders>
          </w:tcPr>
          <w:p w14:paraId="5AD34E6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7774BD8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2600</w:t>
            </w:r>
          </w:p>
        </w:tc>
      </w:tr>
      <w:tr w:rsidR="002818A2" w:rsidRPr="00220780" w14:paraId="14795343" w14:textId="77777777" w:rsidTr="00F64FB1">
        <w:trPr>
          <w:jc w:val="center"/>
        </w:trPr>
        <w:tc>
          <w:tcPr>
            <w:tcW w:w="1211" w:type="dxa"/>
            <w:vMerge/>
            <w:tcBorders>
              <w:left w:val="single" w:sz="4" w:space="0" w:color="auto"/>
              <w:right w:val="single" w:sz="4" w:space="0" w:color="auto"/>
            </w:tcBorders>
            <w:vAlign w:val="center"/>
          </w:tcPr>
          <w:p w14:paraId="154CDE89"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4101D867"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ED7CED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Hmotnosť nakladača</w:t>
            </w:r>
          </w:p>
        </w:tc>
        <w:tc>
          <w:tcPr>
            <w:tcW w:w="851" w:type="dxa"/>
            <w:tcBorders>
              <w:top w:val="single" w:sz="4" w:space="0" w:color="auto"/>
              <w:left w:val="single" w:sz="4" w:space="0" w:color="auto"/>
              <w:bottom w:val="single" w:sz="4" w:space="0" w:color="auto"/>
              <w:right w:val="single" w:sz="4" w:space="0" w:color="auto"/>
            </w:tcBorders>
          </w:tcPr>
          <w:p w14:paraId="38261B3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28EFE1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Max. 630</w:t>
            </w:r>
          </w:p>
        </w:tc>
      </w:tr>
      <w:tr w:rsidR="002818A2" w:rsidRPr="00220780" w14:paraId="545512CA" w14:textId="77777777" w:rsidTr="00F64FB1">
        <w:trPr>
          <w:jc w:val="center"/>
        </w:trPr>
        <w:tc>
          <w:tcPr>
            <w:tcW w:w="1211" w:type="dxa"/>
            <w:vMerge/>
            <w:tcBorders>
              <w:left w:val="single" w:sz="4" w:space="0" w:color="auto"/>
              <w:right w:val="single" w:sz="4" w:space="0" w:color="auto"/>
            </w:tcBorders>
            <w:vAlign w:val="center"/>
          </w:tcPr>
          <w:p w14:paraId="0D7BF561"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67813B04"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3C1EBC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Lopata  s rovným britom s objemom</w:t>
            </w:r>
          </w:p>
        </w:tc>
        <w:tc>
          <w:tcPr>
            <w:tcW w:w="851" w:type="dxa"/>
            <w:tcBorders>
              <w:top w:val="single" w:sz="4" w:space="0" w:color="auto"/>
              <w:left w:val="single" w:sz="4" w:space="0" w:color="auto"/>
              <w:bottom w:val="single" w:sz="4" w:space="0" w:color="auto"/>
              <w:right w:val="single" w:sz="4" w:space="0" w:color="auto"/>
            </w:tcBorders>
          </w:tcPr>
          <w:p w14:paraId="218038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l</w:t>
            </w:r>
          </w:p>
        </w:tc>
        <w:tc>
          <w:tcPr>
            <w:tcW w:w="2835" w:type="dxa"/>
            <w:tcBorders>
              <w:top w:val="single" w:sz="4" w:space="0" w:color="auto"/>
              <w:left w:val="single" w:sz="4" w:space="0" w:color="auto"/>
              <w:bottom w:val="single" w:sz="4" w:space="0" w:color="auto"/>
              <w:right w:val="single" w:sz="4" w:space="0" w:color="auto"/>
            </w:tcBorders>
          </w:tcPr>
          <w:p w14:paraId="4F0420E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630</w:t>
            </w:r>
          </w:p>
        </w:tc>
      </w:tr>
      <w:tr w:rsidR="002818A2" w:rsidRPr="00220780" w14:paraId="726200F1" w14:textId="77777777" w:rsidTr="00F64FB1">
        <w:trPr>
          <w:jc w:val="center"/>
        </w:trPr>
        <w:tc>
          <w:tcPr>
            <w:tcW w:w="1211" w:type="dxa"/>
            <w:vMerge/>
            <w:tcBorders>
              <w:left w:val="single" w:sz="4" w:space="0" w:color="auto"/>
              <w:right w:val="single" w:sz="4" w:space="0" w:color="auto"/>
            </w:tcBorders>
            <w:vAlign w:val="center"/>
          </w:tcPr>
          <w:p w14:paraId="5EBEB9B4"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55E724ED"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F807F9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Paletizačné vidly</w:t>
            </w:r>
          </w:p>
        </w:tc>
        <w:tc>
          <w:tcPr>
            <w:tcW w:w="851" w:type="dxa"/>
            <w:tcBorders>
              <w:top w:val="single" w:sz="4" w:space="0" w:color="auto"/>
              <w:left w:val="single" w:sz="4" w:space="0" w:color="auto"/>
              <w:bottom w:val="single" w:sz="4" w:space="0" w:color="auto"/>
              <w:right w:val="single" w:sz="4" w:space="0" w:color="auto"/>
            </w:tcBorders>
          </w:tcPr>
          <w:p w14:paraId="1FAAFE5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DEB7A6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A4AEAD9" w14:textId="77777777" w:rsidTr="00F64FB1">
        <w:trPr>
          <w:jc w:val="center"/>
        </w:trPr>
        <w:tc>
          <w:tcPr>
            <w:tcW w:w="1211" w:type="dxa"/>
            <w:vMerge/>
            <w:tcBorders>
              <w:left w:val="single" w:sz="4" w:space="0" w:color="auto"/>
              <w:right w:val="single" w:sz="4" w:space="0" w:color="auto"/>
            </w:tcBorders>
            <w:vAlign w:val="center"/>
          </w:tcPr>
          <w:p w14:paraId="34CB00E8" w14:textId="77777777" w:rsidR="002818A2" w:rsidRPr="00220780" w:rsidRDefault="002818A2" w:rsidP="002818A2">
            <w:pPr>
              <w:rPr>
                <w:rFonts w:ascii="Arial" w:hAnsi="Arial" w:cs="Arial"/>
                <w:sz w:val="18"/>
                <w:szCs w:val="18"/>
              </w:rPr>
            </w:pPr>
          </w:p>
        </w:tc>
        <w:tc>
          <w:tcPr>
            <w:tcW w:w="1336" w:type="dxa"/>
            <w:gridSpan w:val="2"/>
            <w:tcBorders>
              <w:top w:val="single" w:sz="4" w:space="0" w:color="auto"/>
              <w:left w:val="single" w:sz="4" w:space="0" w:color="auto"/>
              <w:right w:val="single" w:sz="4" w:space="0" w:color="auto"/>
            </w:tcBorders>
            <w:shd w:val="clear" w:color="auto" w:fill="FFFFFF"/>
            <w:vAlign w:val="center"/>
          </w:tcPr>
          <w:p w14:paraId="6AEE98B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E65E63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63ECE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27ABB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3D329A4C" w14:textId="77777777" w:rsidTr="002818A2">
        <w:trPr>
          <w:jc w:val="center"/>
        </w:trPr>
        <w:tc>
          <w:tcPr>
            <w:tcW w:w="9918" w:type="dxa"/>
            <w:gridSpan w:val="6"/>
            <w:tcBorders>
              <w:left w:val="single" w:sz="4" w:space="0" w:color="auto"/>
              <w:right w:val="single" w:sz="4" w:space="0" w:color="auto"/>
            </w:tcBorders>
            <w:vAlign w:val="center"/>
          </w:tcPr>
          <w:p w14:paraId="47204C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Názov výrobcu a typové označenie s príslušenstvom: </w:t>
            </w:r>
          </w:p>
        </w:tc>
      </w:tr>
      <w:tr w:rsidR="002818A2" w:rsidRPr="00220780" w14:paraId="278489C1" w14:textId="77777777" w:rsidTr="00F64FB1">
        <w:trPr>
          <w:jc w:val="center"/>
        </w:trPr>
        <w:tc>
          <w:tcPr>
            <w:tcW w:w="1211" w:type="dxa"/>
            <w:vMerge w:val="restart"/>
            <w:tcBorders>
              <w:top w:val="single" w:sz="4" w:space="0" w:color="auto"/>
              <w:left w:val="single" w:sz="4" w:space="0" w:color="auto"/>
              <w:right w:val="single" w:sz="4" w:space="0" w:color="auto"/>
            </w:tcBorders>
            <w:vAlign w:val="center"/>
            <w:hideMark/>
          </w:tcPr>
          <w:p w14:paraId="59563C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Drvič BIO odpadu</w:t>
            </w:r>
          </w:p>
        </w:tc>
        <w:tc>
          <w:tcPr>
            <w:tcW w:w="1336" w:type="dxa"/>
            <w:gridSpan w:val="2"/>
            <w:vMerge w:val="restart"/>
            <w:tcBorders>
              <w:top w:val="single" w:sz="4" w:space="0" w:color="auto"/>
              <w:left w:val="single" w:sz="4" w:space="0" w:color="auto"/>
              <w:right w:val="single" w:sz="4" w:space="0" w:color="auto"/>
            </w:tcBorders>
            <w:shd w:val="clear" w:color="auto" w:fill="FFFFFF"/>
            <w:vAlign w:val="center"/>
          </w:tcPr>
          <w:p w14:paraId="5C66C96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E4A55B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34C6C4F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487E106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3CB1595B" w14:textId="77777777" w:rsidTr="00F64FB1">
        <w:trPr>
          <w:jc w:val="center"/>
        </w:trPr>
        <w:tc>
          <w:tcPr>
            <w:tcW w:w="1211" w:type="dxa"/>
            <w:vMerge/>
            <w:tcBorders>
              <w:left w:val="single" w:sz="4" w:space="0" w:color="auto"/>
              <w:right w:val="single" w:sz="4" w:space="0" w:color="auto"/>
            </w:tcBorders>
            <w:vAlign w:val="center"/>
          </w:tcPr>
          <w:p w14:paraId="22A56B8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3F1C1A80"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317A4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Kompatibilita s dodávaným traktorom</w:t>
            </w:r>
          </w:p>
        </w:tc>
        <w:tc>
          <w:tcPr>
            <w:tcW w:w="851" w:type="dxa"/>
            <w:tcBorders>
              <w:top w:val="single" w:sz="4" w:space="0" w:color="auto"/>
              <w:left w:val="single" w:sz="4" w:space="0" w:color="auto"/>
              <w:bottom w:val="single" w:sz="4" w:space="0" w:color="auto"/>
              <w:right w:val="single" w:sz="4" w:space="0" w:color="auto"/>
            </w:tcBorders>
          </w:tcPr>
          <w:p w14:paraId="692C4D6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3A26C4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Áno</w:t>
            </w:r>
          </w:p>
        </w:tc>
      </w:tr>
      <w:tr w:rsidR="002818A2" w:rsidRPr="00220780" w14:paraId="7CB3D57A" w14:textId="77777777" w:rsidTr="00F64FB1">
        <w:trPr>
          <w:jc w:val="center"/>
        </w:trPr>
        <w:tc>
          <w:tcPr>
            <w:tcW w:w="1211" w:type="dxa"/>
            <w:vMerge/>
            <w:tcBorders>
              <w:left w:val="single" w:sz="4" w:space="0" w:color="auto"/>
              <w:right w:val="single" w:sz="4" w:space="0" w:color="auto"/>
            </w:tcBorders>
            <w:vAlign w:val="center"/>
          </w:tcPr>
          <w:p w14:paraId="7ABDD8A3"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602CEA96"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30629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Objem zásobníka</w:t>
            </w:r>
          </w:p>
        </w:tc>
        <w:tc>
          <w:tcPr>
            <w:tcW w:w="851" w:type="dxa"/>
            <w:tcBorders>
              <w:top w:val="single" w:sz="4" w:space="0" w:color="auto"/>
              <w:left w:val="single" w:sz="4" w:space="0" w:color="auto"/>
              <w:bottom w:val="single" w:sz="4" w:space="0" w:color="auto"/>
              <w:right w:val="single" w:sz="4" w:space="0" w:color="auto"/>
            </w:tcBorders>
          </w:tcPr>
          <w:p w14:paraId="7944375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m3</w:t>
            </w:r>
          </w:p>
        </w:tc>
        <w:tc>
          <w:tcPr>
            <w:tcW w:w="2835" w:type="dxa"/>
            <w:tcBorders>
              <w:top w:val="single" w:sz="4" w:space="0" w:color="auto"/>
              <w:left w:val="single" w:sz="4" w:space="0" w:color="auto"/>
              <w:bottom w:val="single" w:sz="4" w:space="0" w:color="auto"/>
              <w:right w:val="single" w:sz="4" w:space="0" w:color="auto"/>
            </w:tcBorders>
          </w:tcPr>
          <w:p w14:paraId="490BECA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7</w:t>
            </w:r>
          </w:p>
        </w:tc>
      </w:tr>
      <w:tr w:rsidR="002818A2" w:rsidRPr="00220780" w14:paraId="29488D60" w14:textId="77777777" w:rsidTr="00F64FB1">
        <w:trPr>
          <w:jc w:val="center"/>
        </w:trPr>
        <w:tc>
          <w:tcPr>
            <w:tcW w:w="1211" w:type="dxa"/>
            <w:vMerge/>
            <w:tcBorders>
              <w:left w:val="single" w:sz="4" w:space="0" w:color="auto"/>
              <w:right w:val="single" w:sz="4" w:space="0" w:color="auto"/>
            </w:tcBorders>
            <w:vAlign w:val="center"/>
            <w:hideMark/>
          </w:tcPr>
          <w:p w14:paraId="1A11943F"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2F70F028"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B9FC0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Výkon</w:t>
            </w:r>
          </w:p>
        </w:tc>
        <w:tc>
          <w:tcPr>
            <w:tcW w:w="851" w:type="dxa"/>
            <w:tcBorders>
              <w:top w:val="single" w:sz="4" w:space="0" w:color="auto"/>
              <w:left w:val="single" w:sz="4" w:space="0" w:color="auto"/>
              <w:bottom w:val="single" w:sz="4" w:space="0" w:color="auto"/>
              <w:right w:val="single" w:sz="4" w:space="0" w:color="auto"/>
            </w:tcBorders>
          </w:tcPr>
          <w:p w14:paraId="6C05AB8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m3/hod</w:t>
            </w:r>
          </w:p>
        </w:tc>
        <w:tc>
          <w:tcPr>
            <w:tcW w:w="2835" w:type="dxa"/>
            <w:tcBorders>
              <w:top w:val="single" w:sz="4" w:space="0" w:color="auto"/>
              <w:left w:val="single" w:sz="4" w:space="0" w:color="auto"/>
              <w:bottom w:val="single" w:sz="4" w:space="0" w:color="auto"/>
              <w:right w:val="single" w:sz="4" w:space="0" w:color="auto"/>
            </w:tcBorders>
          </w:tcPr>
          <w:p w14:paraId="309202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40</w:t>
            </w:r>
          </w:p>
        </w:tc>
      </w:tr>
      <w:tr w:rsidR="002818A2" w:rsidRPr="00220780" w14:paraId="51E2DCFC" w14:textId="77777777" w:rsidTr="00F64FB1">
        <w:trPr>
          <w:jc w:val="center"/>
        </w:trPr>
        <w:tc>
          <w:tcPr>
            <w:tcW w:w="1211" w:type="dxa"/>
            <w:vMerge/>
            <w:tcBorders>
              <w:left w:val="single" w:sz="4" w:space="0" w:color="auto"/>
              <w:right w:val="single" w:sz="4" w:space="0" w:color="auto"/>
            </w:tcBorders>
            <w:vAlign w:val="center"/>
          </w:tcPr>
          <w:p w14:paraId="5F64598A" w14:textId="77777777" w:rsidR="002818A2" w:rsidRPr="00220780" w:rsidRDefault="002818A2" w:rsidP="002818A2">
            <w:pPr>
              <w:rPr>
                <w:rFonts w:ascii="Arial" w:hAnsi="Arial" w:cs="Arial"/>
                <w:sz w:val="18"/>
                <w:szCs w:val="18"/>
              </w:rPr>
            </w:pPr>
          </w:p>
        </w:tc>
        <w:tc>
          <w:tcPr>
            <w:tcW w:w="1336" w:type="dxa"/>
            <w:gridSpan w:val="2"/>
            <w:vMerge/>
            <w:tcBorders>
              <w:left w:val="single" w:sz="4" w:space="0" w:color="auto"/>
              <w:right w:val="single" w:sz="4" w:space="0" w:color="auto"/>
            </w:tcBorders>
            <w:vAlign w:val="center"/>
          </w:tcPr>
          <w:p w14:paraId="27CBEFC8"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BA8DA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Technológia umiestnená na ťahanom podvozku</w:t>
            </w:r>
          </w:p>
        </w:tc>
        <w:tc>
          <w:tcPr>
            <w:tcW w:w="851" w:type="dxa"/>
            <w:tcBorders>
              <w:top w:val="single" w:sz="4" w:space="0" w:color="auto"/>
              <w:left w:val="single" w:sz="4" w:space="0" w:color="auto"/>
              <w:bottom w:val="single" w:sz="4" w:space="0" w:color="auto"/>
              <w:right w:val="single" w:sz="4" w:space="0" w:color="auto"/>
            </w:tcBorders>
          </w:tcPr>
          <w:p w14:paraId="70D9B3E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AD8B7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7E54B89" w14:textId="77777777" w:rsidTr="00F64FB1">
        <w:trPr>
          <w:jc w:val="center"/>
        </w:trPr>
        <w:tc>
          <w:tcPr>
            <w:tcW w:w="1211" w:type="dxa"/>
            <w:vMerge/>
            <w:tcBorders>
              <w:left w:val="single" w:sz="4" w:space="0" w:color="auto"/>
              <w:right w:val="single" w:sz="4" w:space="0" w:color="auto"/>
            </w:tcBorders>
            <w:vAlign w:val="center"/>
          </w:tcPr>
          <w:p w14:paraId="07449D19"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6E4B6A9F"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E464BD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Vysoko odolná nádrž s vystuženým dnom, hrúbka dna</w:t>
            </w:r>
          </w:p>
        </w:tc>
        <w:tc>
          <w:tcPr>
            <w:tcW w:w="851" w:type="dxa"/>
            <w:tcBorders>
              <w:top w:val="single" w:sz="4" w:space="0" w:color="auto"/>
              <w:left w:val="single" w:sz="4" w:space="0" w:color="auto"/>
              <w:bottom w:val="single" w:sz="4" w:space="0" w:color="auto"/>
              <w:right w:val="single" w:sz="4" w:space="0" w:color="auto"/>
            </w:tcBorders>
          </w:tcPr>
          <w:p w14:paraId="49D8A7D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17AC8F9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20</w:t>
            </w:r>
          </w:p>
        </w:tc>
      </w:tr>
      <w:tr w:rsidR="002818A2" w:rsidRPr="00220780" w14:paraId="298D8338" w14:textId="77777777" w:rsidTr="00F64FB1">
        <w:trPr>
          <w:jc w:val="center"/>
        </w:trPr>
        <w:tc>
          <w:tcPr>
            <w:tcW w:w="1211" w:type="dxa"/>
            <w:vMerge/>
            <w:tcBorders>
              <w:left w:val="single" w:sz="4" w:space="0" w:color="auto"/>
              <w:right w:val="single" w:sz="4" w:space="0" w:color="auto"/>
            </w:tcBorders>
            <w:vAlign w:val="center"/>
          </w:tcPr>
          <w:p w14:paraId="428FA64E"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BEBC884"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78430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Nastaviteľné ťažné oje</w:t>
            </w:r>
          </w:p>
        </w:tc>
        <w:tc>
          <w:tcPr>
            <w:tcW w:w="851" w:type="dxa"/>
            <w:tcBorders>
              <w:top w:val="single" w:sz="4" w:space="0" w:color="auto"/>
              <w:left w:val="single" w:sz="4" w:space="0" w:color="auto"/>
              <w:bottom w:val="single" w:sz="4" w:space="0" w:color="auto"/>
              <w:right w:val="single" w:sz="4" w:space="0" w:color="auto"/>
            </w:tcBorders>
          </w:tcPr>
          <w:p w14:paraId="03B10E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A75221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6947F8C" w14:textId="77777777" w:rsidTr="00F64FB1">
        <w:trPr>
          <w:jc w:val="center"/>
        </w:trPr>
        <w:tc>
          <w:tcPr>
            <w:tcW w:w="1211" w:type="dxa"/>
            <w:vMerge/>
            <w:tcBorders>
              <w:left w:val="single" w:sz="4" w:space="0" w:color="auto"/>
              <w:right w:val="single" w:sz="4" w:space="0" w:color="auto"/>
            </w:tcBorders>
            <w:vAlign w:val="center"/>
          </w:tcPr>
          <w:p w14:paraId="34EFD45C"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6FB29F2B"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29114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 horizontálne šneky, špeciálne nože v tvare hviezdy, nastaviteľné a vymeniteľné</w:t>
            </w:r>
          </w:p>
        </w:tc>
        <w:tc>
          <w:tcPr>
            <w:tcW w:w="851" w:type="dxa"/>
            <w:tcBorders>
              <w:top w:val="single" w:sz="4" w:space="0" w:color="auto"/>
              <w:left w:val="single" w:sz="4" w:space="0" w:color="auto"/>
              <w:bottom w:val="single" w:sz="4" w:space="0" w:color="auto"/>
              <w:right w:val="single" w:sz="4" w:space="0" w:color="auto"/>
            </w:tcBorders>
          </w:tcPr>
          <w:p w14:paraId="02DEAB7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363C1C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7528C07C" w14:textId="77777777" w:rsidTr="00F64FB1">
        <w:trPr>
          <w:jc w:val="center"/>
        </w:trPr>
        <w:tc>
          <w:tcPr>
            <w:tcW w:w="1211" w:type="dxa"/>
            <w:vMerge/>
            <w:tcBorders>
              <w:left w:val="single" w:sz="4" w:space="0" w:color="auto"/>
              <w:right w:val="single" w:sz="4" w:space="0" w:color="auto"/>
            </w:tcBorders>
            <w:vAlign w:val="center"/>
          </w:tcPr>
          <w:p w14:paraId="29EDE425"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26562175"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14E39F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Hrúbka lopatkových nožov min. 15 mm po celej dĺžke šneku</w:t>
            </w:r>
          </w:p>
        </w:tc>
        <w:tc>
          <w:tcPr>
            <w:tcW w:w="851" w:type="dxa"/>
            <w:tcBorders>
              <w:top w:val="single" w:sz="4" w:space="0" w:color="auto"/>
              <w:left w:val="single" w:sz="4" w:space="0" w:color="auto"/>
              <w:bottom w:val="single" w:sz="4" w:space="0" w:color="auto"/>
              <w:right w:val="single" w:sz="4" w:space="0" w:color="auto"/>
            </w:tcBorders>
          </w:tcPr>
          <w:p w14:paraId="4112252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028F98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0CAD17B" w14:textId="77777777" w:rsidTr="00F64FB1">
        <w:trPr>
          <w:jc w:val="center"/>
        </w:trPr>
        <w:tc>
          <w:tcPr>
            <w:tcW w:w="1211" w:type="dxa"/>
            <w:vMerge/>
            <w:tcBorders>
              <w:left w:val="single" w:sz="4" w:space="0" w:color="auto"/>
              <w:right w:val="single" w:sz="4" w:space="0" w:color="auto"/>
            </w:tcBorders>
            <w:vAlign w:val="center"/>
          </w:tcPr>
          <w:p w14:paraId="376D4F1B"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77809499"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D1B0F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Priemer šneku</w:t>
            </w:r>
          </w:p>
        </w:tc>
        <w:tc>
          <w:tcPr>
            <w:tcW w:w="851" w:type="dxa"/>
            <w:tcBorders>
              <w:top w:val="single" w:sz="4" w:space="0" w:color="auto"/>
              <w:left w:val="single" w:sz="4" w:space="0" w:color="auto"/>
              <w:bottom w:val="single" w:sz="4" w:space="0" w:color="auto"/>
              <w:right w:val="single" w:sz="4" w:space="0" w:color="auto"/>
            </w:tcBorders>
          </w:tcPr>
          <w:p w14:paraId="797E9F1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09AAFBE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450</w:t>
            </w:r>
          </w:p>
        </w:tc>
      </w:tr>
      <w:tr w:rsidR="002818A2" w:rsidRPr="00220780" w14:paraId="354B3E18" w14:textId="77777777" w:rsidTr="00F64FB1">
        <w:trPr>
          <w:jc w:val="center"/>
        </w:trPr>
        <w:tc>
          <w:tcPr>
            <w:tcW w:w="1211" w:type="dxa"/>
            <w:vMerge/>
            <w:tcBorders>
              <w:left w:val="single" w:sz="4" w:space="0" w:color="auto"/>
              <w:right w:val="single" w:sz="4" w:space="0" w:color="auto"/>
            </w:tcBorders>
            <w:vAlign w:val="center"/>
          </w:tcPr>
          <w:p w14:paraId="4FD31C0C"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70E7D352"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A2DE4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Samostatný hydraulický systém</w:t>
            </w:r>
          </w:p>
        </w:tc>
        <w:tc>
          <w:tcPr>
            <w:tcW w:w="851" w:type="dxa"/>
            <w:tcBorders>
              <w:top w:val="single" w:sz="4" w:space="0" w:color="auto"/>
              <w:left w:val="single" w:sz="4" w:space="0" w:color="auto"/>
              <w:bottom w:val="single" w:sz="4" w:space="0" w:color="auto"/>
              <w:right w:val="single" w:sz="4" w:space="0" w:color="auto"/>
            </w:tcBorders>
          </w:tcPr>
          <w:p w14:paraId="6B3572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C70C1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E59BEAD" w14:textId="77777777" w:rsidTr="00F64FB1">
        <w:trPr>
          <w:jc w:val="center"/>
        </w:trPr>
        <w:tc>
          <w:tcPr>
            <w:tcW w:w="1211" w:type="dxa"/>
            <w:vMerge/>
            <w:tcBorders>
              <w:left w:val="single" w:sz="4" w:space="0" w:color="auto"/>
              <w:right w:val="single" w:sz="4" w:space="0" w:color="auto"/>
            </w:tcBorders>
            <w:vAlign w:val="center"/>
          </w:tcPr>
          <w:p w14:paraId="2299F8C9"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07E9F73D"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5BE85D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Manuálne ovládacie prvky pre miešanie</w:t>
            </w:r>
          </w:p>
        </w:tc>
        <w:tc>
          <w:tcPr>
            <w:tcW w:w="851" w:type="dxa"/>
            <w:tcBorders>
              <w:top w:val="single" w:sz="4" w:space="0" w:color="auto"/>
              <w:left w:val="single" w:sz="4" w:space="0" w:color="auto"/>
              <w:bottom w:val="single" w:sz="4" w:space="0" w:color="auto"/>
              <w:right w:val="single" w:sz="4" w:space="0" w:color="auto"/>
            </w:tcBorders>
          </w:tcPr>
          <w:p w14:paraId="6920BF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84C4A8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F16BC87" w14:textId="77777777" w:rsidTr="00F64FB1">
        <w:trPr>
          <w:jc w:val="center"/>
        </w:trPr>
        <w:tc>
          <w:tcPr>
            <w:tcW w:w="1211" w:type="dxa"/>
            <w:vMerge/>
            <w:tcBorders>
              <w:left w:val="single" w:sz="4" w:space="0" w:color="auto"/>
              <w:right w:val="single" w:sz="4" w:space="0" w:color="auto"/>
            </w:tcBorders>
            <w:vAlign w:val="center"/>
          </w:tcPr>
          <w:p w14:paraId="43F4B8E8"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E666FC1"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D9FF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Kontrolné postranné schody</w:t>
            </w:r>
          </w:p>
        </w:tc>
        <w:tc>
          <w:tcPr>
            <w:tcW w:w="851" w:type="dxa"/>
            <w:tcBorders>
              <w:top w:val="single" w:sz="4" w:space="0" w:color="auto"/>
              <w:left w:val="single" w:sz="4" w:space="0" w:color="auto"/>
              <w:bottom w:val="single" w:sz="4" w:space="0" w:color="auto"/>
              <w:right w:val="single" w:sz="4" w:space="0" w:color="auto"/>
            </w:tcBorders>
          </w:tcPr>
          <w:p w14:paraId="783C05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1AC20F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03C9873" w14:textId="77777777" w:rsidTr="00F64FB1">
        <w:trPr>
          <w:jc w:val="center"/>
        </w:trPr>
        <w:tc>
          <w:tcPr>
            <w:tcW w:w="1211" w:type="dxa"/>
            <w:vMerge/>
            <w:tcBorders>
              <w:left w:val="single" w:sz="4" w:space="0" w:color="auto"/>
              <w:right w:val="single" w:sz="4" w:space="0" w:color="auto"/>
            </w:tcBorders>
            <w:vAlign w:val="center"/>
          </w:tcPr>
          <w:p w14:paraId="064B5E0A"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46354B1"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1B4C07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Mechanická oporná noha</w:t>
            </w:r>
          </w:p>
        </w:tc>
        <w:tc>
          <w:tcPr>
            <w:tcW w:w="851" w:type="dxa"/>
            <w:tcBorders>
              <w:top w:val="single" w:sz="4" w:space="0" w:color="auto"/>
              <w:left w:val="single" w:sz="4" w:space="0" w:color="auto"/>
              <w:bottom w:val="single" w:sz="4" w:space="0" w:color="auto"/>
              <w:right w:val="single" w:sz="4" w:space="0" w:color="auto"/>
            </w:tcBorders>
          </w:tcPr>
          <w:p w14:paraId="4E48C84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9395D2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A5A0588" w14:textId="77777777" w:rsidTr="00F64FB1">
        <w:trPr>
          <w:jc w:val="center"/>
        </w:trPr>
        <w:tc>
          <w:tcPr>
            <w:tcW w:w="1211" w:type="dxa"/>
            <w:vMerge/>
            <w:tcBorders>
              <w:left w:val="single" w:sz="4" w:space="0" w:color="auto"/>
              <w:right w:val="single" w:sz="4" w:space="0" w:color="auto"/>
            </w:tcBorders>
            <w:vAlign w:val="center"/>
          </w:tcPr>
          <w:p w14:paraId="1FB132DF"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6BF9463D"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0878F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Reverzný mechanizmus šneku</w:t>
            </w:r>
          </w:p>
        </w:tc>
        <w:tc>
          <w:tcPr>
            <w:tcW w:w="851" w:type="dxa"/>
            <w:tcBorders>
              <w:top w:val="single" w:sz="4" w:space="0" w:color="auto"/>
              <w:left w:val="single" w:sz="4" w:space="0" w:color="auto"/>
              <w:bottom w:val="single" w:sz="4" w:space="0" w:color="auto"/>
              <w:right w:val="single" w:sz="4" w:space="0" w:color="auto"/>
            </w:tcBorders>
          </w:tcPr>
          <w:p w14:paraId="4115574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AC2E7F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CB1A33D" w14:textId="77777777" w:rsidTr="00F64FB1">
        <w:trPr>
          <w:jc w:val="center"/>
        </w:trPr>
        <w:tc>
          <w:tcPr>
            <w:tcW w:w="1211" w:type="dxa"/>
            <w:vMerge/>
            <w:tcBorders>
              <w:left w:val="single" w:sz="4" w:space="0" w:color="auto"/>
              <w:right w:val="single" w:sz="4" w:space="0" w:color="auto"/>
            </w:tcBorders>
            <w:vAlign w:val="center"/>
          </w:tcPr>
          <w:p w14:paraId="1A9327D2"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A6B6EF8"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68CE51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Vývodový hriadeľ homokinetický min. 360°</w:t>
            </w:r>
          </w:p>
        </w:tc>
        <w:tc>
          <w:tcPr>
            <w:tcW w:w="851" w:type="dxa"/>
            <w:tcBorders>
              <w:top w:val="single" w:sz="4" w:space="0" w:color="auto"/>
              <w:left w:val="single" w:sz="4" w:space="0" w:color="auto"/>
              <w:bottom w:val="single" w:sz="4" w:space="0" w:color="auto"/>
              <w:right w:val="single" w:sz="4" w:space="0" w:color="auto"/>
            </w:tcBorders>
          </w:tcPr>
          <w:p w14:paraId="063DFB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2E43E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25AF1B1" w14:textId="77777777" w:rsidTr="00F64FB1">
        <w:trPr>
          <w:jc w:val="center"/>
        </w:trPr>
        <w:tc>
          <w:tcPr>
            <w:tcW w:w="1211" w:type="dxa"/>
            <w:vMerge/>
            <w:tcBorders>
              <w:left w:val="single" w:sz="4" w:space="0" w:color="auto"/>
              <w:right w:val="single" w:sz="4" w:space="0" w:color="auto"/>
            </w:tcBorders>
            <w:vAlign w:val="center"/>
          </w:tcPr>
          <w:p w14:paraId="05D03348"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F4BF5A6"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01BA66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Vyprázdňovací dopravník na šírky min. 700, dĺžky min. 2 m, so zosilnenou reťazou, min. 2 hydromotory, min. 2 zdviháky</w:t>
            </w:r>
          </w:p>
        </w:tc>
        <w:tc>
          <w:tcPr>
            <w:tcW w:w="851" w:type="dxa"/>
            <w:tcBorders>
              <w:top w:val="single" w:sz="4" w:space="0" w:color="auto"/>
              <w:left w:val="single" w:sz="4" w:space="0" w:color="auto"/>
              <w:bottom w:val="single" w:sz="4" w:space="0" w:color="auto"/>
              <w:right w:val="single" w:sz="4" w:space="0" w:color="auto"/>
            </w:tcBorders>
          </w:tcPr>
          <w:p w14:paraId="7FCB0FE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C2F3A3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A3CCBE8" w14:textId="77777777" w:rsidTr="00F64FB1">
        <w:trPr>
          <w:jc w:val="center"/>
        </w:trPr>
        <w:tc>
          <w:tcPr>
            <w:tcW w:w="1211" w:type="dxa"/>
            <w:vMerge/>
            <w:tcBorders>
              <w:left w:val="single" w:sz="4" w:space="0" w:color="auto"/>
              <w:right w:val="single" w:sz="4" w:space="0" w:color="auto"/>
            </w:tcBorders>
            <w:vAlign w:val="center"/>
          </w:tcPr>
          <w:p w14:paraId="55F6FD2C"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7F5B7412"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80D6B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Magnet pre vyprázdňovací dopravník šírky</w:t>
            </w:r>
          </w:p>
        </w:tc>
        <w:tc>
          <w:tcPr>
            <w:tcW w:w="851" w:type="dxa"/>
            <w:tcBorders>
              <w:top w:val="single" w:sz="4" w:space="0" w:color="auto"/>
              <w:left w:val="single" w:sz="4" w:space="0" w:color="auto"/>
              <w:bottom w:val="single" w:sz="4" w:space="0" w:color="auto"/>
              <w:right w:val="single" w:sz="4" w:space="0" w:color="auto"/>
            </w:tcBorders>
          </w:tcPr>
          <w:p w14:paraId="53BB08C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94C4E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700</w:t>
            </w:r>
          </w:p>
        </w:tc>
      </w:tr>
      <w:tr w:rsidR="002818A2" w:rsidRPr="00220780" w14:paraId="5DC93C4B" w14:textId="77777777" w:rsidTr="00F64FB1">
        <w:trPr>
          <w:jc w:val="center"/>
        </w:trPr>
        <w:tc>
          <w:tcPr>
            <w:tcW w:w="1211" w:type="dxa"/>
            <w:vMerge/>
            <w:tcBorders>
              <w:left w:val="single" w:sz="4" w:space="0" w:color="auto"/>
              <w:right w:val="single" w:sz="4" w:space="0" w:color="auto"/>
            </w:tcBorders>
            <w:vAlign w:val="center"/>
          </w:tcPr>
          <w:p w14:paraId="3967727A"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509F7B13"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41700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Vážiaci systém 15 receptúr a 15 komponentov</w:t>
            </w:r>
          </w:p>
        </w:tc>
        <w:tc>
          <w:tcPr>
            <w:tcW w:w="851" w:type="dxa"/>
            <w:tcBorders>
              <w:top w:val="single" w:sz="4" w:space="0" w:color="auto"/>
              <w:left w:val="single" w:sz="4" w:space="0" w:color="auto"/>
              <w:bottom w:val="single" w:sz="4" w:space="0" w:color="auto"/>
              <w:right w:val="single" w:sz="4" w:space="0" w:color="auto"/>
            </w:tcBorders>
          </w:tcPr>
          <w:p w14:paraId="16748EF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09E922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8CAE9B0" w14:textId="77777777" w:rsidTr="00F64FB1">
        <w:trPr>
          <w:jc w:val="center"/>
        </w:trPr>
        <w:tc>
          <w:tcPr>
            <w:tcW w:w="1211" w:type="dxa"/>
            <w:vMerge/>
            <w:tcBorders>
              <w:left w:val="single" w:sz="4" w:space="0" w:color="auto"/>
              <w:right w:val="single" w:sz="4" w:space="0" w:color="auto"/>
            </w:tcBorders>
            <w:vAlign w:val="center"/>
          </w:tcPr>
          <w:p w14:paraId="0C1AE509"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7ED1514C"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28D84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Zadné svetlá</w:t>
            </w:r>
          </w:p>
        </w:tc>
        <w:tc>
          <w:tcPr>
            <w:tcW w:w="851" w:type="dxa"/>
            <w:tcBorders>
              <w:top w:val="single" w:sz="4" w:space="0" w:color="auto"/>
              <w:left w:val="single" w:sz="4" w:space="0" w:color="auto"/>
              <w:bottom w:val="single" w:sz="4" w:space="0" w:color="auto"/>
              <w:right w:val="single" w:sz="4" w:space="0" w:color="auto"/>
            </w:tcBorders>
          </w:tcPr>
          <w:p w14:paraId="1CFF00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DBE4D1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4433B11" w14:textId="77777777" w:rsidTr="00F64FB1">
        <w:trPr>
          <w:jc w:val="center"/>
        </w:trPr>
        <w:tc>
          <w:tcPr>
            <w:tcW w:w="1211" w:type="dxa"/>
            <w:vMerge/>
            <w:tcBorders>
              <w:left w:val="single" w:sz="4" w:space="0" w:color="auto"/>
              <w:right w:val="single" w:sz="4" w:space="0" w:color="auto"/>
            </w:tcBorders>
            <w:vAlign w:val="center"/>
          </w:tcPr>
          <w:p w14:paraId="5B73DF73"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075028CE"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3A1B2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zadná násypka zadné nakladacie čelo s hydraulickým ovládaním</w:t>
            </w:r>
          </w:p>
        </w:tc>
        <w:tc>
          <w:tcPr>
            <w:tcW w:w="851" w:type="dxa"/>
            <w:tcBorders>
              <w:top w:val="single" w:sz="4" w:space="0" w:color="auto"/>
              <w:left w:val="single" w:sz="4" w:space="0" w:color="auto"/>
              <w:bottom w:val="single" w:sz="4" w:space="0" w:color="auto"/>
              <w:right w:val="single" w:sz="4" w:space="0" w:color="auto"/>
            </w:tcBorders>
          </w:tcPr>
          <w:p w14:paraId="352FDF5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896D27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0D8FDA7" w14:textId="77777777" w:rsidTr="00F64FB1">
        <w:trPr>
          <w:jc w:val="center"/>
        </w:trPr>
        <w:tc>
          <w:tcPr>
            <w:tcW w:w="1211" w:type="dxa"/>
            <w:vMerge/>
            <w:tcBorders>
              <w:left w:val="single" w:sz="4" w:space="0" w:color="auto"/>
              <w:right w:val="single" w:sz="4" w:space="0" w:color="auto"/>
            </w:tcBorders>
            <w:vAlign w:val="center"/>
          </w:tcPr>
          <w:p w14:paraId="023DF10B"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D54DBC2"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B7F742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Pneumatická + parkovacia brzda</w:t>
            </w:r>
          </w:p>
        </w:tc>
        <w:tc>
          <w:tcPr>
            <w:tcW w:w="851" w:type="dxa"/>
            <w:tcBorders>
              <w:top w:val="single" w:sz="4" w:space="0" w:color="auto"/>
              <w:left w:val="single" w:sz="4" w:space="0" w:color="auto"/>
              <w:bottom w:val="single" w:sz="4" w:space="0" w:color="auto"/>
              <w:right w:val="single" w:sz="4" w:space="0" w:color="auto"/>
            </w:tcBorders>
          </w:tcPr>
          <w:p w14:paraId="4396C78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A70EF4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E7527B0" w14:textId="77777777" w:rsidTr="00F64FB1">
        <w:trPr>
          <w:jc w:val="center"/>
        </w:trPr>
        <w:tc>
          <w:tcPr>
            <w:tcW w:w="1211" w:type="dxa"/>
            <w:vMerge/>
            <w:tcBorders>
              <w:left w:val="single" w:sz="4" w:space="0" w:color="auto"/>
              <w:right w:val="single" w:sz="4" w:space="0" w:color="auto"/>
            </w:tcBorders>
            <w:vAlign w:val="center"/>
          </w:tcPr>
          <w:p w14:paraId="5F87CA41"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7767109A"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F4E0D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Elektrické diaľkové ovládanie na kábli min 4 funkcie</w:t>
            </w:r>
          </w:p>
        </w:tc>
        <w:tc>
          <w:tcPr>
            <w:tcW w:w="851" w:type="dxa"/>
            <w:tcBorders>
              <w:top w:val="single" w:sz="4" w:space="0" w:color="auto"/>
              <w:left w:val="single" w:sz="4" w:space="0" w:color="auto"/>
              <w:bottom w:val="single" w:sz="4" w:space="0" w:color="auto"/>
              <w:right w:val="single" w:sz="4" w:space="0" w:color="auto"/>
            </w:tcBorders>
          </w:tcPr>
          <w:p w14:paraId="1862DD3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3CE696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47CE0CD" w14:textId="77777777" w:rsidTr="00F64FB1">
        <w:trPr>
          <w:jc w:val="center"/>
        </w:trPr>
        <w:tc>
          <w:tcPr>
            <w:tcW w:w="1211" w:type="dxa"/>
            <w:vMerge/>
            <w:tcBorders>
              <w:left w:val="single" w:sz="4" w:space="0" w:color="auto"/>
              <w:right w:val="single" w:sz="4" w:space="0" w:color="auto"/>
            </w:tcBorders>
            <w:vAlign w:val="center"/>
          </w:tcPr>
          <w:p w14:paraId="1F806BAC"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1CAF6C25"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D485E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Nakladacie rameno dĺžka min. 2,90 m, uhol natočenia min. 360°, sedačka, teleskopické rameno, rotátor</w:t>
            </w:r>
          </w:p>
        </w:tc>
        <w:tc>
          <w:tcPr>
            <w:tcW w:w="851" w:type="dxa"/>
            <w:tcBorders>
              <w:top w:val="single" w:sz="4" w:space="0" w:color="auto"/>
              <w:left w:val="single" w:sz="4" w:space="0" w:color="auto"/>
              <w:bottom w:val="single" w:sz="4" w:space="0" w:color="auto"/>
              <w:right w:val="single" w:sz="4" w:space="0" w:color="auto"/>
            </w:tcBorders>
          </w:tcPr>
          <w:p w14:paraId="4422E80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A2C5C5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4D17DAF" w14:textId="77777777" w:rsidTr="00F64FB1">
        <w:trPr>
          <w:jc w:val="center"/>
        </w:trPr>
        <w:tc>
          <w:tcPr>
            <w:tcW w:w="1211" w:type="dxa"/>
            <w:vMerge/>
            <w:tcBorders>
              <w:left w:val="single" w:sz="4" w:space="0" w:color="auto"/>
              <w:right w:val="single" w:sz="4" w:space="0" w:color="auto"/>
            </w:tcBorders>
            <w:vAlign w:val="center"/>
          </w:tcPr>
          <w:p w14:paraId="45C8BFCF" w14:textId="77777777" w:rsidR="002818A2" w:rsidRPr="00220780" w:rsidRDefault="002818A2" w:rsidP="002818A2">
            <w:pPr>
              <w:rPr>
                <w:rFonts w:ascii="Arial" w:hAnsi="Arial" w:cs="Arial"/>
                <w:sz w:val="18"/>
                <w:szCs w:val="18"/>
              </w:rPr>
            </w:pPr>
          </w:p>
        </w:tc>
        <w:tc>
          <w:tcPr>
            <w:tcW w:w="1336" w:type="dxa"/>
            <w:gridSpan w:val="2"/>
            <w:vMerge/>
            <w:tcBorders>
              <w:top w:val="single" w:sz="4" w:space="0" w:color="auto"/>
              <w:left w:val="single" w:sz="4" w:space="0" w:color="auto"/>
              <w:bottom w:val="single" w:sz="4" w:space="0" w:color="auto"/>
              <w:right w:val="single" w:sz="4" w:space="0" w:color="auto"/>
            </w:tcBorders>
            <w:vAlign w:val="center"/>
          </w:tcPr>
          <w:p w14:paraId="41734FE6" w14:textId="77777777" w:rsidR="002818A2" w:rsidRPr="00220780" w:rsidRDefault="002818A2" w:rsidP="002818A2">
            <w:pP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FCD136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Homologácia ku prevádzke na pozemných komunikáciách</w:t>
            </w:r>
          </w:p>
        </w:tc>
        <w:tc>
          <w:tcPr>
            <w:tcW w:w="851" w:type="dxa"/>
            <w:tcBorders>
              <w:top w:val="single" w:sz="4" w:space="0" w:color="auto"/>
              <w:left w:val="single" w:sz="4" w:space="0" w:color="auto"/>
              <w:bottom w:val="single" w:sz="4" w:space="0" w:color="auto"/>
              <w:right w:val="single" w:sz="4" w:space="0" w:color="auto"/>
            </w:tcBorders>
          </w:tcPr>
          <w:p w14:paraId="796D4E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1694B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EB6183A" w14:textId="77777777" w:rsidTr="00F64FB1">
        <w:trPr>
          <w:jc w:val="center"/>
        </w:trPr>
        <w:tc>
          <w:tcPr>
            <w:tcW w:w="1211" w:type="dxa"/>
            <w:vMerge/>
            <w:tcBorders>
              <w:left w:val="single" w:sz="4" w:space="0" w:color="auto"/>
              <w:right w:val="single" w:sz="4" w:space="0" w:color="auto"/>
            </w:tcBorders>
            <w:vAlign w:val="center"/>
          </w:tcPr>
          <w:p w14:paraId="63CF6209" w14:textId="77777777" w:rsidR="002818A2" w:rsidRPr="00220780" w:rsidRDefault="002818A2" w:rsidP="002818A2">
            <w:pPr>
              <w:rPr>
                <w:rFonts w:ascii="Arial" w:hAnsi="Arial" w:cs="Arial"/>
                <w:sz w:val="18"/>
                <w:szCs w:val="18"/>
              </w:rPr>
            </w:pPr>
          </w:p>
        </w:tc>
        <w:tc>
          <w:tcPr>
            <w:tcW w:w="1336" w:type="dxa"/>
            <w:gridSpan w:val="2"/>
            <w:tcBorders>
              <w:top w:val="single" w:sz="4" w:space="0" w:color="auto"/>
              <w:left w:val="single" w:sz="4" w:space="0" w:color="auto"/>
              <w:right w:val="single" w:sz="4" w:space="0" w:color="auto"/>
            </w:tcBorders>
            <w:shd w:val="clear" w:color="auto" w:fill="FFFFFF"/>
            <w:vAlign w:val="center"/>
          </w:tcPr>
          <w:p w14:paraId="25F0EDB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6DBE49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CDD324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CDF655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5B9F7A40" w14:textId="77777777" w:rsidTr="002818A2">
        <w:trPr>
          <w:jc w:val="center"/>
        </w:trPr>
        <w:tc>
          <w:tcPr>
            <w:tcW w:w="9918" w:type="dxa"/>
            <w:gridSpan w:val="6"/>
            <w:tcBorders>
              <w:left w:val="single" w:sz="4" w:space="0" w:color="auto"/>
              <w:right w:val="single" w:sz="4" w:space="0" w:color="auto"/>
            </w:tcBorders>
            <w:vAlign w:val="center"/>
          </w:tcPr>
          <w:p w14:paraId="0ACC532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Názov výrobcu a typové označenie s príslušenstvom: </w:t>
            </w:r>
          </w:p>
        </w:tc>
      </w:tr>
      <w:tr w:rsidR="002818A2" w:rsidRPr="00220780" w14:paraId="67F93CFE" w14:textId="77777777" w:rsidTr="002818A2">
        <w:trPr>
          <w:jc w:val="center"/>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1DD1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Ďalšie súčasti</w:t>
            </w:r>
            <w:r w:rsidRPr="00220780">
              <w:rPr>
                <w:rFonts w:ascii="Arial" w:hAnsi="Arial" w:cs="Arial"/>
                <w:sz w:val="18"/>
                <w:szCs w:val="18"/>
              </w:rPr>
              <w:br/>
              <w:t>hodnoty</w:t>
            </w:r>
            <w:r w:rsidRPr="00220780">
              <w:rPr>
                <w:rFonts w:ascii="Arial" w:hAnsi="Arial" w:cs="Arial"/>
                <w:sz w:val="18"/>
                <w:szCs w:val="18"/>
              </w:rPr>
              <w:br/>
              <w:t>obstarávaného</w:t>
            </w:r>
            <w:r w:rsidRPr="00220780">
              <w:rPr>
                <w:rFonts w:ascii="Arial" w:hAnsi="Arial" w:cs="Arial"/>
                <w:sz w:val="18"/>
                <w:szCs w:val="18"/>
              </w:rPr>
              <w:br/>
              <w:t>zariadenia</w:t>
            </w:r>
          </w:p>
        </w:tc>
        <w:tc>
          <w:tcPr>
            <w:tcW w:w="8430" w:type="dxa"/>
            <w:gridSpan w:val="4"/>
            <w:tcBorders>
              <w:top w:val="single" w:sz="4" w:space="0" w:color="auto"/>
              <w:left w:val="single" w:sz="4" w:space="0" w:color="auto"/>
              <w:bottom w:val="single" w:sz="4" w:space="0" w:color="auto"/>
              <w:right w:val="single" w:sz="4" w:space="0" w:color="auto"/>
            </w:tcBorders>
            <w:vAlign w:val="center"/>
            <w:hideMark/>
          </w:tcPr>
          <w:p w14:paraId="7E2B8E26" w14:textId="716F35F3" w:rsidR="002818A2" w:rsidRPr="00220780" w:rsidRDefault="002818A2" w:rsidP="002818A2">
            <w:pPr>
              <w:spacing w:before="40" w:after="40"/>
              <w:rPr>
                <w:rFonts w:ascii="Arial" w:hAnsi="Arial" w:cs="Arial"/>
                <w:color w:val="262626"/>
                <w:sz w:val="18"/>
                <w:szCs w:val="18"/>
              </w:rPr>
            </w:pPr>
            <w:r w:rsidRPr="00220780">
              <w:rPr>
                <w:rFonts w:ascii="Arial" w:hAnsi="Arial" w:cs="Arial"/>
                <w:color w:val="262626"/>
                <w:sz w:val="18"/>
                <w:szCs w:val="18"/>
              </w:rPr>
              <w:t xml:space="preserve">Doprava stroja na miesto prevádzky:  </w:t>
            </w:r>
            <w:r w:rsidR="005C3DC7">
              <w:rPr>
                <w:rFonts w:ascii="Arial" w:hAnsi="Arial" w:cs="Arial"/>
                <w:color w:val="262626"/>
                <w:sz w:val="18"/>
                <w:szCs w:val="18"/>
              </w:rPr>
              <w:t>obec Brehy</w:t>
            </w:r>
          </w:p>
        </w:tc>
      </w:tr>
      <w:tr w:rsidR="002818A2" w:rsidRPr="00220780" w14:paraId="2B2125D6"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FA5B968"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vAlign w:val="center"/>
            <w:hideMark/>
          </w:tcPr>
          <w:p w14:paraId="73C6C28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Montáž s uvedením do prevádzky</w:t>
            </w:r>
          </w:p>
        </w:tc>
      </w:tr>
      <w:tr w:rsidR="002818A2" w:rsidRPr="00220780" w14:paraId="2012C3A1" w14:textId="77777777" w:rsidTr="002818A2">
        <w:trPr>
          <w:trHeight w:val="230"/>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1B53B2A"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10AB8B7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Záručná lehota 12 mesiacov</w:t>
            </w:r>
          </w:p>
        </w:tc>
      </w:tr>
      <w:tr w:rsidR="002818A2" w:rsidRPr="00220780" w14:paraId="325D86AD"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0AE7B814"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768DA0C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Návod na obsluhu a údržbu v slovenskom, alebo českom jazyku</w:t>
            </w:r>
          </w:p>
        </w:tc>
      </w:tr>
      <w:tr w:rsidR="002818A2" w:rsidRPr="00220780" w14:paraId="002C5C4E"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49045DE9"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47937C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Jazyk ovládania v slovenskom, alebo českom jazyku</w:t>
            </w:r>
          </w:p>
        </w:tc>
      </w:tr>
    </w:tbl>
    <w:p w14:paraId="07A729B3" w14:textId="77777777" w:rsidR="002818A2" w:rsidRDefault="002818A2" w:rsidP="000C7A58">
      <w:pPr>
        <w:jc w:val="both"/>
        <w:rPr>
          <w:rFonts w:ascii="Arial" w:eastAsia="Times New Roman" w:hAnsi="Arial" w:cs="Arial"/>
          <w:sz w:val="22"/>
          <w:szCs w:val="22"/>
          <w:lang w:val="sk-SK" w:eastAsia="cs-CZ"/>
        </w:rPr>
      </w:pPr>
    </w:p>
    <w:p w14:paraId="16A00E33" w14:textId="154D85AF" w:rsidR="002818A2" w:rsidRDefault="002818A2" w:rsidP="000C7A58">
      <w:pPr>
        <w:jc w:val="both"/>
        <w:rPr>
          <w:rFonts w:ascii="Arial" w:eastAsia="Times New Roman" w:hAnsi="Arial" w:cs="Arial"/>
          <w:sz w:val="22"/>
          <w:szCs w:val="22"/>
          <w:lang w:val="sk-SK" w:eastAsia="cs-CZ"/>
        </w:rPr>
      </w:pPr>
    </w:p>
    <w:p w14:paraId="5A0E452B" w14:textId="0DDFF8BC"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8A10F29" w:rsidR="00220780" w:rsidRDefault="00220780" w:rsidP="00C528B1">
      <w:pPr>
        <w:rPr>
          <w:rFonts w:ascii="Arial" w:hAnsi="Arial" w:cs="Arial"/>
          <w:b/>
          <w:sz w:val="22"/>
          <w:szCs w:val="22"/>
        </w:rPr>
      </w:pPr>
    </w:p>
    <w:p w14:paraId="55CFA030" w14:textId="77777777" w:rsidR="00220780" w:rsidRPr="00D861B4" w:rsidRDefault="00220780"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376A2D87" w14:textId="7F615F7E" w:rsidR="000C7A58" w:rsidRDefault="000C7A58" w:rsidP="00842067">
      <w:pPr>
        <w:pStyle w:val="Style1"/>
        <w:spacing w:line="240" w:lineRule="auto"/>
        <w:outlineLvl w:val="0"/>
        <w:rPr>
          <w:rFonts w:cs="Arial"/>
          <w:b/>
          <w:bCs/>
          <w:sz w:val="22"/>
          <w:szCs w:val="22"/>
        </w:rPr>
      </w:pPr>
    </w:p>
    <w:p w14:paraId="4A800161" w14:textId="77777777" w:rsidR="00220780" w:rsidRPr="00DB0B0B" w:rsidRDefault="00220780" w:rsidP="00220780">
      <w:pPr>
        <w:jc w:val="center"/>
        <w:rPr>
          <w:rFonts w:ascii="Arial" w:hAnsi="Arial" w:cs="Arial"/>
        </w:rPr>
      </w:pPr>
      <w:r w:rsidRPr="00DB0B0B">
        <w:rPr>
          <w:rFonts w:ascii="Arial" w:hAnsi="Arial" w:cs="Arial"/>
        </w:rPr>
        <w:t>Kúpna zmluva číslo: ............</w:t>
      </w:r>
    </w:p>
    <w:p w14:paraId="2BC1B19E" w14:textId="77777777" w:rsidR="00220780" w:rsidRPr="00DB0B0B" w:rsidRDefault="00220780" w:rsidP="00220780">
      <w:pPr>
        <w:jc w:val="center"/>
        <w:rPr>
          <w:rFonts w:ascii="Arial" w:hAnsi="Arial" w:cs="Arial"/>
        </w:rPr>
      </w:pPr>
      <w:r w:rsidRPr="00DB0B0B">
        <w:rPr>
          <w:rFonts w:ascii="Arial" w:hAnsi="Arial" w:cs="Arial"/>
        </w:rPr>
        <w:t>uzatvorená podľa § 409 Obchodného zákonníka, zákona č. 513/1991 Zb. v</w:t>
      </w:r>
    </w:p>
    <w:p w14:paraId="40C7C9E6" w14:textId="77777777" w:rsidR="00220780" w:rsidRDefault="00220780" w:rsidP="00220780">
      <w:pPr>
        <w:jc w:val="center"/>
        <w:rPr>
          <w:rFonts w:ascii="Arial" w:hAnsi="Arial" w:cs="Arial"/>
        </w:rPr>
      </w:pPr>
      <w:r w:rsidRPr="00DB0B0B">
        <w:rPr>
          <w:rFonts w:ascii="Arial" w:hAnsi="Arial" w:cs="Arial"/>
        </w:rPr>
        <w:t>znení neskorších predpisov</w:t>
      </w:r>
    </w:p>
    <w:p w14:paraId="4B994BAE" w14:textId="77777777" w:rsidR="00220780" w:rsidRDefault="00220780" w:rsidP="00220780">
      <w:pPr>
        <w:jc w:val="center"/>
        <w:rPr>
          <w:rFonts w:ascii="Arial" w:hAnsi="Arial" w:cs="Arial"/>
        </w:rPr>
      </w:pPr>
    </w:p>
    <w:p w14:paraId="52F924DB" w14:textId="77777777" w:rsidR="00220780" w:rsidRPr="00DB0B0B" w:rsidRDefault="00220780" w:rsidP="00220780">
      <w:pPr>
        <w:jc w:val="center"/>
        <w:rPr>
          <w:rFonts w:ascii="Arial" w:hAnsi="Arial" w:cs="Arial"/>
        </w:rPr>
      </w:pPr>
    </w:p>
    <w:p w14:paraId="3B07CCCF" w14:textId="77777777" w:rsidR="00220780" w:rsidRDefault="00220780" w:rsidP="00220780">
      <w:pPr>
        <w:rPr>
          <w:rFonts w:ascii="Arial" w:hAnsi="Arial" w:cs="Arial"/>
        </w:rPr>
      </w:pPr>
      <w:r w:rsidRPr="00DB0B0B">
        <w:rPr>
          <w:rFonts w:ascii="Arial" w:hAnsi="Arial" w:cs="Arial"/>
        </w:rPr>
        <w:t>I. Zmluvné strany</w:t>
      </w:r>
    </w:p>
    <w:p w14:paraId="35490694" w14:textId="77777777" w:rsidR="00220780" w:rsidRPr="00DB0B0B" w:rsidRDefault="00220780" w:rsidP="00220780">
      <w:pPr>
        <w:rPr>
          <w:rFonts w:ascii="Arial" w:hAnsi="Arial" w:cs="Arial"/>
        </w:rPr>
      </w:pPr>
    </w:p>
    <w:p w14:paraId="4D8E2C63" w14:textId="77777777" w:rsidR="00220780" w:rsidRPr="00DB0B0B" w:rsidRDefault="00220780" w:rsidP="00220780">
      <w:pPr>
        <w:rPr>
          <w:rFonts w:ascii="Arial" w:hAnsi="Arial" w:cs="Arial"/>
        </w:rPr>
      </w:pPr>
      <w:r w:rsidRPr="00DB0B0B">
        <w:rPr>
          <w:rFonts w:ascii="Arial" w:hAnsi="Arial" w:cs="Arial"/>
        </w:rPr>
        <w:t>Kupujúci:</w:t>
      </w:r>
    </w:p>
    <w:p w14:paraId="6249BCE3" w14:textId="4BEC4F0C" w:rsidR="00220780" w:rsidRPr="00DB0B0B" w:rsidRDefault="00220780" w:rsidP="00220780">
      <w:pPr>
        <w:rPr>
          <w:rFonts w:ascii="Arial" w:hAnsi="Arial" w:cs="Arial"/>
        </w:rPr>
      </w:pPr>
      <w:r w:rsidRPr="00DB0B0B">
        <w:rPr>
          <w:rFonts w:ascii="Arial" w:hAnsi="Arial" w:cs="Arial"/>
        </w:rPr>
        <w:t xml:space="preserve">Názov organizácie: </w:t>
      </w:r>
      <w:r>
        <w:rPr>
          <w:rFonts w:ascii="Arial" w:hAnsi="Arial" w:cs="Arial"/>
        </w:rPr>
        <w:tab/>
      </w:r>
      <w:r>
        <w:rPr>
          <w:rFonts w:ascii="Arial" w:hAnsi="Arial" w:cs="Arial"/>
        </w:rPr>
        <w:tab/>
      </w:r>
      <w:r w:rsidR="001117B1">
        <w:rPr>
          <w:rFonts w:ascii="Arial" w:hAnsi="Arial" w:cs="Arial"/>
        </w:rPr>
        <w:t>Obec Brehy</w:t>
      </w:r>
    </w:p>
    <w:p w14:paraId="41E03206" w14:textId="78637990" w:rsidR="00220780" w:rsidRPr="00DB0B0B" w:rsidRDefault="00220780" w:rsidP="00220780">
      <w:pPr>
        <w:rPr>
          <w:rFonts w:ascii="Arial" w:hAnsi="Arial" w:cs="Arial"/>
        </w:rPr>
      </w:pPr>
      <w:r w:rsidRPr="00DB0B0B">
        <w:rPr>
          <w:rFonts w:ascii="Arial" w:hAnsi="Arial" w:cs="Arial"/>
        </w:rPr>
        <w:t xml:space="preserve">Sídlo organizácie: </w:t>
      </w:r>
      <w:r>
        <w:rPr>
          <w:rFonts w:ascii="Arial" w:hAnsi="Arial" w:cs="Arial"/>
        </w:rPr>
        <w:tab/>
      </w:r>
      <w:r>
        <w:rPr>
          <w:rFonts w:ascii="Arial" w:hAnsi="Arial" w:cs="Arial"/>
        </w:rPr>
        <w:tab/>
      </w:r>
      <w:r w:rsidR="001117B1">
        <w:rPr>
          <w:rFonts w:ascii="Arial" w:hAnsi="Arial" w:cs="Arial"/>
        </w:rPr>
        <w:t>Brehy 117, 968 01 Brehy</w:t>
      </w:r>
    </w:p>
    <w:p w14:paraId="50EBD6B0" w14:textId="0F49EBFC" w:rsidR="00220780" w:rsidRDefault="00220780" w:rsidP="00220780">
      <w:pPr>
        <w:rPr>
          <w:rFonts w:ascii="Arial" w:hAnsi="Arial" w:cs="Arial"/>
        </w:rPr>
      </w:pPr>
      <w:r w:rsidRPr="00DB0B0B">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sidR="001117B1">
        <w:rPr>
          <w:rFonts w:ascii="Arial" w:hAnsi="Arial" w:cs="Arial"/>
        </w:rPr>
        <w:t>35659599</w:t>
      </w:r>
    </w:p>
    <w:p w14:paraId="0297F4DC" w14:textId="7661C100" w:rsidR="00220780" w:rsidRPr="00DB0B0B" w:rsidRDefault="00220780" w:rsidP="00220780">
      <w:pPr>
        <w:rPr>
          <w:rFonts w:ascii="Arial" w:hAnsi="Arial" w:cs="Arial"/>
        </w:rPr>
      </w:pPr>
      <w:r w:rsidRPr="00642493">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r>
      <w:r w:rsidR="001117B1">
        <w:rPr>
          <w:rFonts w:ascii="Arial" w:hAnsi="Arial" w:cs="Arial"/>
        </w:rPr>
        <w:t>202115476ľ</w:t>
      </w:r>
    </w:p>
    <w:p w14:paraId="1A994403" w14:textId="2C0A6F6B" w:rsidR="00220780" w:rsidRDefault="00220780" w:rsidP="00220780">
      <w:pPr>
        <w:rPr>
          <w:rFonts w:ascii="Arial" w:hAnsi="Arial" w:cs="Arial"/>
        </w:rPr>
      </w:pPr>
      <w:r w:rsidRPr="00DB0B0B">
        <w:rPr>
          <w:rFonts w:ascii="Arial" w:hAnsi="Arial" w:cs="Arial"/>
        </w:rPr>
        <w:t xml:space="preserve">V zastúpení: </w:t>
      </w:r>
      <w:r>
        <w:rPr>
          <w:rFonts w:ascii="Arial" w:hAnsi="Arial" w:cs="Arial"/>
        </w:rPr>
        <w:tab/>
      </w:r>
      <w:r>
        <w:rPr>
          <w:rFonts w:ascii="Arial" w:hAnsi="Arial" w:cs="Arial"/>
        </w:rPr>
        <w:tab/>
      </w:r>
      <w:r>
        <w:rPr>
          <w:rFonts w:ascii="Arial" w:hAnsi="Arial" w:cs="Arial"/>
        </w:rPr>
        <w:tab/>
      </w:r>
      <w:r w:rsidRPr="00DB0B0B">
        <w:rPr>
          <w:rFonts w:ascii="Arial" w:hAnsi="Arial" w:cs="Arial"/>
        </w:rPr>
        <w:t xml:space="preserve">Ing. </w:t>
      </w:r>
      <w:r w:rsidR="001117B1">
        <w:rPr>
          <w:rFonts w:ascii="Arial" w:hAnsi="Arial" w:cs="Arial"/>
        </w:rPr>
        <w:t>Juraj Tencer, starosta</w:t>
      </w:r>
    </w:p>
    <w:p w14:paraId="6866548D" w14:textId="77777777" w:rsidR="001117B1" w:rsidRDefault="001117B1" w:rsidP="00220780">
      <w:pPr>
        <w:rPr>
          <w:rFonts w:ascii="Arial" w:hAnsi="Arial" w:cs="Arial"/>
        </w:rPr>
      </w:pPr>
    </w:p>
    <w:p w14:paraId="291D6995" w14:textId="38C68F8C" w:rsidR="00220780" w:rsidRPr="00DB0B0B" w:rsidRDefault="00220780" w:rsidP="00220780">
      <w:pPr>
        <w:rPr>
          <w:rFonts w:ascii="Arial" w:hAnsi="Arial" w:cs="Arial"/>
        </w:rPr>
      </w:pPr>
      <w:r w:rsidRPr="00DB0B0B">
        <w:rPr>
          <w:rFonts w:ascii="Arial" w:hAnsi="Arial" w:cs="Arial"/>
        </w:rPr>
        <w:t>(ďalej len „kupujúci“)</w:t>
      </w:r>
    </w:p>
    <w:p w14:paraId="68685211" w14:textId="77777777" w:rsidR="00220780" w:rsidRDefault="00220780" w:rsidP="00220780">
      <w:pPr>
        <w:rPr>
          <w:rFonts w:ascii="Arial" w:hAnsi="Arial" w:cs="Arial"/>
        </w:rPr>
      </w:pPr>
    </w:p>
    <w:p w14:paraId="05214752" w14:textId="77777777" w:rsidR="00220780" w:rsidRPr="00DB0B0B" w:rsidRDefault="00220780" w:rsidP="00220780">
      <w:pPr>
        <w:rPr>
          <w:rFonts w:ascii="Arial" w:hAnsi="Arial" w:cs="Arial"/>
        </w:rPr>
      </w:pPr>
      <w:r w:rsidRPr="00DB0B0B">
        <w:rPr>
          <w:rFonts w:ascii="Arial" w:hAnsi="Arial" w:cs="Arial"/>
        </w:rPr>
        <w:t>a</w:t>
      </w:r>
    </w:p>
    <w:p w14:paraId="68B9D2E7" w14:textId="77777777" w:rsidR="00220780" w:rsidRDefault="00220780" w:rsidP="00220780">
      <w:pPr>
        <w:rPr>
          <w:rFonts w:ascii="Arial" w:hAnsi="Arial" w:cs="Arial"/>
        </w:rPr>
      </w:pPr>
      <w:r>
        <w:rPr>
          <w:rFonts w:ascii="Arial" w:hAnsi="Arial" w:cs="Arial"/>
        </w:rPr>
        <w:t>Predávajúci:</w:t>
      </w:r>
    </w:p>
    <w:p w14:paraId="3BDCD803" w14:textId="77777777" w:rsidR="00220780" w:rsidRPr="00DB0B0B" w:rsidRDefault="00220780" w:rsidP="00220780">
      <w:pPr>
        <w:rPr>
          <w:rFonts w:ascii="Arial" w:hAnsi="Arial" w:cs="Arial"/>
        </w:rPr>
      </w:pPr>
      <w:r w:rsidRPr="00DB0B0B">
        <w:rPr>
          <w:rFonts w:ascii="Arial" w:hAnsi="Arial" w:cs="Arial"/>
        </w:rPr>
        <w:t>Obchodné meno:</w:t>
      </w:r>
      <w:r>
        <w:rPr>
          <w:rFonts w:ascii="Arial" w:hAnsi="Arial" w:cs="Arial"/>
        </w:rPr>
        <w:tab/>
      </w:r>
    </w:p>
    <w:p w14:paraId="1AA3C1B9" w14:textId="77777777" w:rsidR="00220780" w:rsidRPr="00DB0B0B" w:rsidRDefault="00220780" w:rsidP="00220780">
      <w:pPr>
        <w:rPr>
          <w:rFonts w:ascii="Arial" w:hAnsi="Arial" w:cs="Arial"/>
        </w:rPr>
      </w:pPr>
      <w:r w:rsidRPr="00DB0B0B">
        <w:rPr>
          <w:rFonts w:ascii="Arial" w:hAnsi="Arial" w:cs="Arial"/>
        </w:rPr>
        <w:t>Sídlo:</w:t>
      </w:r>
      <w:r>
        <w:rPr>
          <w:rFonts w:ascii="Arial" w:hAnsi="Arial" w:cs="Arial"/>
        </w:rPr>
        <w:tab/>
      </w:r>
    </w:p>
    <w:p w14:paraId="4B5D68AC" w14:textId="77777777" w:rsidR="00220780" w:rsidRDefault="00220780" w:rsidP="00220780">
      <w:pPr>
        <w:rPr>
          <w:rFonts w:ascii="Arial" w:hAnsi="Arial" w:cs="Arial"/>
        </w:rPr>
      </w:pPr>
      <w:r w:rsidRPr="00DB0B0B">
        <w:rPr>
          <w:rFonts w:ascii="Arial" w:hAnsi="Arial" w:cs="Arial"/>
        </w:rPr>
        <w:t>IČO:</w:t>
      </w:r>
      <w:r>
        <w:rPr>
          <w:rFonts w:ascii="Arial" w:hAnsi="Arial" w:cs="Arial"/>
        </w:rPr>
        <w:tab/>
      </w:r>
    </w:p>
    <w:p w14:paraId="59856CD1" w14:textId="77777777" w:rsidR="00220780" w:rsidRPr="00DB0B0B" w:rsidRDefault="00220780" w:rsidP="00220780">
      <w:pPr>
        <w:rPr>
          <w:rFonts w:ascii="Arial" w:hAnsi="Arial" w:cs="Arial"/>
        </w:rPr>
      </w:pPr>
      <w:r>
        <w:rPr>
          <w:rFonts w:ascii="Arial" w:hAnsi="Arial" w:cs="Arial"/>
        </w:rPr>
        <w:t>DIČ:</w:t>
      </w:r>
    </w:p>
    <w:p w14:paraId="5730D63C" w14:textId="6BA8387B" w:rsidR="001117B1" w:rsidRDefault="00220780" w:rsidP="00220780">
      <w:pPr>
        <w:rPr>
          <w:rFonts w:ascii="Arial" w:hAnsi="Arial" w:cs="Arial"/>
        </w:rPr>
      </w:pPr>
      <w:r w:rsidRPr="00DB0B0B">
        <w:rPr>
          <w:rFonts w:ascii="Arial" w:hAnsi="Arial" w:cs="Arial"/>
        </w:rPr>
        <w:t xml:space="preserve">IČ DPH: </w:t>
      </w:r>
    </w:p>
    <w:p w14:paraId="2F8BC47D" w14:textId="65FBEF79" w:rsidR="001117B1" w:rsidRDefault="001117B1" w:rsidP="00220780">
      <w:pPr>
        <w:rPr>
          <w:rFonts w:ascii="Arial" w:hAnsi="Arial" w:cs="Arial"/>
        </w:rPr>
      </w:pPr>
      <w:r w:rsidRPr="00DB0B0B">
        <w:rPr>
          <w:rFonts w:ascii="Arial" w:hAnsi="Arial" w:cs="Arial"/>
        </w:rPr>
        <w:t>Zastúpená:</w:t>
      </w:r>
      <w:r>
        <w:rPr>
          <w:rFonts w:ascii="Arial" w:hAnsi="Arial" w:cs="Arial"/>
        </w:rPr>
        <w:tab/>
      </w:r>
    </w:p>
    <w:p w14:paraId="6EAC8210" w14:textId="5CECE48A" w:rsidR="00220780" w:rsidRPr="00DB0B0B" w:rsidRDefault="001117B1" w:rsidP="00220780">
      <w:pPr>
        <w:rPr>
          <w:rFonts w:ascii="Arial" w:hAnsi="Arial" w:cs="Arial"/>
        </w:rPr>
      </w:pPr>
      <w:r w:rsidRPr="00DB0B0B">
        <w:rPr>
          <w:rFonts w:ascii="Arial" w:hAnsi="Arial" w:cs="Arial"/>
        </w:rPr>
        <w:t xml:space="preserve">Zapísaný v: </w:t>
      </w:r>
      <w:r>
        <w:rPr>
          <w:rFonts w:ascii="Arial" w:hAnsi="Arial" w:cs="Arial"/>
        </w:rPr>
        <w:tab/>
      </w:r>
      <w:r w:rsidR="00220780">
        <w:rPr>
          <w:rFonts w:ascii="Arial" w:hAnsi="Arial" w:cs="Arial"/>
        </w:rPr>
        <w:tab/>
      </w:r>
    </w:p>
    <w:p w14:paraId="6B068E7B" w14:textId="77777777" w:rsidR="00220780" w:rsidRPr="00DB0B0B" w:rsidRDefault="00220780" w:rsidP="00220780">
      <w:pPr>
        <w:rPr>
          <w:rFonts w:ascii="Arial" w:hAnsi="Arial" w:cs="Arial"/>
        </w:rPr>
      </w:pPr>
      <w:r w:rsidRPr="00DB0B0B">
        <w:rPr>
          <w:rFonts w:ascii="Arial" w:hAnsi="Arial" w:cs="Arial"/>
        </w:rPr>
        <w:t xml:space="preserve">Bankové spojenie: </w:t>
      </w:r>
      <w:r>
        <w:rPr>
          <w:rFonts w:ascii="Arial" w:hAnsi="Arial" w:cs="Arial"/>
        </w:rPr>
        <w:tab/>
      </w:r>
    </w:p>
    <w:p w14:paraId="7594E976" w14:textId="77777777" w:rsidR="00220780" w:rsidRPr="00DB0B0B" w:rsidRDefault="00220780" w:rsidP="00220780">
      <w:pPr>
        <w:rPr>
          <w:rFonts w:ascii="Arial" w:hAnsi="Arial" w:cs="Arial"/>
        </w:rPr>
      </w:pPr>
      <w:r w:rsidRPr="00DB0B0B">
        <w:rPr>
          <w:rFonts w:ascii="Arial" w:hAnsi="Arial" w:cs="Arial"/>
        </w:rPr>
        <w:t>IBAN:</w:t>
      </w:r>
      <w:r>
        <w:rPr>
          <w:rFonts w:ascii="Arial" w:hAnsi="Arial" w:cs="Arial"/>
        </w:rPr>
        <w:tab/>
      </w:r>
    </w:p>
    <w:p w14:paraId="6CCD398B" w14:textId="77777777" w:rsidR="00220780" w:rsidRPr="00DB0B0B" w:rsidRDefault="00220780" w:rsidP="00220780">
      <w:pPr>
        <w:rPr>
          <w:rFonts w:ascii="Arial" w:hAnsi="Arial" w:cs="Arial"/>
        </w:rPr>
      </w:pPr>
      <w:r w:rsidRPr="00DB0B0B">
        <w:rPr>
          <w:rFonts w:ascii="Arial" w:hAnsi="Arial" w:cs="Arial"/>
        </w:rPr>
        <w:t xml:space="preserve">E-mail: </w:t>
      </w:r>
      <w:r>
        <w:rPr>
          <w:rFonts w:ascii="Arial" w:hAnsi="Arial" w:cs="Arial"/>
        </w:rPr>
        <w:tab/>
      </w:r>
    </w:p>
    <w:p w14:paraId="18257612" w14:textId="77777777" w:rsidR="00220780" w:rsidRPr="00DB0B0B" w:rsidRDefault="00220780" w:rsidP="00220780">
      <w:pPr>
        <w:rPr>
          <w:rFonts w:ascii="Arial" w:hAnsi="Arial" w:cs="Arial"/>
        </w:rPr>
      </w:pPr>
      <w:r w:rsidRPr="00DB0B0B">
        <w:rPr>
          <w:rFonts w:ascii="Arial" w:hAnsi="Arial" w:cs="Arial"/>
        </w:rPr>
        <w:t>Tel:</w:t>
      </w:r>
      <w:r>
        <w:rPr>
          <w:rFonts w:ascii="Arial" w:hAnsi="Arial" w:cs="Arial"/>
        </w:rPr>
        <w:tab/>
      </w:r>
    </w:p>
    <w:p w14:paraId="56F02062" w14:textId="77777777" w:rsidR="001117B1" w:rsidRDefault="001117B1" w:rsidP="00220780">
      <w:pPr>
        <w:rPr>
          <w:rFonts w:ascii="Arial" w:hAnsi="Arial" w:cs="Arial"/>
        </w:rPr>
      </w:pPr>
    </w:p>
    <w:p w14:paraId="702F4BA8" w14:textId="347DBE09" w:rsidR="00220780" w:rsidRPr="00DB0B0B" w:rsidRDefault="00220780" w:rsidP="00220780">
      <w:pPr>
        <w:rPr>
          <w:rFonts w:ascii="Arial" w:hAnsi="Arial" w:cs="Arial"/>
        </w:rPr>
      </w:pPr>
      <w:r w:rsidRPr="00DB0B0B">
        <w:rPr>
          <w:rFonts w:ascii="Arial" w:hAnsi="Arial" w:cs="Arial"/>
        </w:rPr>
        <w:t>(ďalej len „predávajúci“)</w:t>
      </w:r>
    </w:p>
    <w:p w14:paraId="617651EF" w14:textId="77777777" w:rsidR="00220780" w:rsidRDefault="00220780" w:rsidP="00220780">
      <w:pPr>
        <w:rPr>
          <w:rFonts w:ascii="Arial" w:hAnsi="Arial" w:cs="Arial"/>
        </w:rPr>
      </w:pPr>
    </w:p>
    <w:p w14:paraId="133218DD" w14:textId="77777777" w:rsidR="00220780" w:rsidRPr="00DB0B0B" w:rsidRDefault="00220780" w:rsidP="00220780">
      <w:pPr>
        <w:rPr>
          <w:rFonts w:ascii="Arial" w:hAnsi="Arial" w:cs="Arial"/>
        </w:rPr>
      </w:pPr>
      <w:r w:rsidRPr="00DB0B0B">
        <w:rPr>
          <w:rFonts w:ascii="Arial" w:hAnsi="Arial" w:cs="Arial"/>
        </w:rPr>
        <w:t>(kupujúci a predávajúci ďalej spolu ako „zmluvné strany" a jednotlivo ako „zmluvná strana")</w:t>
      </w:r>
    </w:p>
    <w:p w14:paraId="03F0A45D" w14:textId="66908A64" w:rsidR="00220780" w:rsidRDefault="00220780" w:rsidP="00220780">
      <w:pPr>
        <w:rPr>
          <w:rFonts w:ascii="Arial" w:hAnsi="Arial" w:cs="Arial"/>
        </w:rPr>
      </w:pPr>
    </w:p>
    <w:p w14:paraId="5219F8EA" w14:textId="77777777" w:rsidR="00220780" w:rsidRDefault="00220780" w:rsidP="00220780">
      <w:pPr>
        <w:rPr>
          <w:rFonts w:ascii="Arial" w:hAnsi="Arial" w:cs="Arial"/>
        </w:rPr>
      </w:pPr>
    </w:p>
    <w:p w14:paraId="41DE419A" w14:textId="77777777" w:rsidR="00220780" w:rsidRPr="00DB0B0B" w:rsidRDefault="00220780" w:rsidP="00220780">
      <w:pPr>
        <w:jc w:val="center"/>
        <w:rPr>
          <w:rFonts w:ascii="Arial" w:hAnsi="Arial" w:cs="Arial"/>
        </w:rPr>
      </w:pPr>
      <w:r w:rsidRPr="00DB0B0B">
        <w:rPr>
          <w:rFonts w:ascii="Arial" w:hAnsi="Arial" w:cs="Arial"/>
        </w:rPr>
        <w:t>PREAMBULA</w:t>
      </w:r>
    </w:p>
    <w:p w14:paraId="0687852B" w14:textId="77777777" w:rsidR="00220780" w:rsidRDefault="00220780" w:rsidP="00220780">
      <w:pPr>
        <w:jc w:val="both"/>
        <w:rPr>
          <w:rFonts w:ascii="Arial" w:hAnsi="Arial" w:cs="Arial"/>
        </w:rPr>
      </w:pPr>
      <w:r w:rsidRPr="00DB0B0B">
        <w:rPr>
          <w:rFonts w:ascii="Arial" w:hAnsi="Arial" w:cs="Arial"/>
        </w:rPr>
        <w:t xml:space="preserve">Kupujúci a predávajúci uzatvárajú túto zmluvu ako výsledok zadávania </w:t>
      </w:r>
      <w:r>
        <w:rPr>
          <w:rFonts w:ascii="Arial" w:hAnsi="Arial" w:cs="Arial"/>
        </w:rPr>
        <w:t>po</w:t>
      </w:r>
      <w:r w:rsidRPr="00DB0B0B">
        <w:rPr>
          <w:rFonts w:ascii="Arial" w:hAnsi="Arial" w:cs="Arial"/>
        </w:rPr>
        <w:t xml:space="preserve">dlimitnej zákazky </w:t>
      </w:r>
      <w:r>
        <w:rPr>
          <w:rFonts w:ascii="Arial" w:hAnsi="Arial" w:cs="Arial"/>
        </w:rPr>
        <w:t xml:space="preserve">podľa zákona č. 343/2015 Z.z. o verejnom obstarávaní a o zmene a doplnení niektorých zákonov v platnom znení </w:t>
      </w:r>
      <w:r w:rsidRPr="00DB0B0B">
        <w:rPr>
          <w:rFonts w:ascii="Arial" w:hAnsi="Arial" w:cs="Arial"/>
        </w:rPr>
        <w:t xml:space="preserve">s názvom Technológia na spracovanie bioodpadov </w:t>
      </w:r>
      <w:r>
        <w:rPr>
          <w:rFonts w:ascii="Arial" w:hAnsi="Arial" w:cs="Arial"/>
        </w:rPr>
        <w:t>–</w:t>
      </w:r>
      <w:r w:rsidRPr="00DB0B0B">
        <w:rPr>
          <w:rFonts w:ascii="Arial" w:hAnsi="Arial" w:cs="Arial"/>
        </w:rPr>
        <w:t xml:space="preserve"> traktor</w:t>
      </w:r>
      <w:r>
        <w:rPr>
          <w:rFonts w:ascii="Arial" w:hAnsi="Arial" w:cs="Arial"/>
        </w:rPr>
        <w:t>.</w:t>
      </w:r>
    </w:p>
    <w:p w14:paraId="180C7C65" w14:textId="77777777" w:rsidR="00220780" w:rsidRPr="00DB0B0B" w:rsidRDefault="00220780" w:rsidP="00220780">
      <w:pPr>
        <w:jc w:val="both"/>
        <w:rPr>
          <w:rFonts w:ascii="Arial" w:hAnsi="Arial" w:cs="Arial"/>
        </w:rPr>
      </w:pPr>
    </w:p>
    <w:p w14:paraId="320CE3E4" w14:textId="77777777" w:rsidR="00220780" w:rsidRPr="00DB0B0B" w:rsidRDefault="00220780" w:rsidP="00220780">
      <w:pPr>
        <w:jc w:val="center"/>
        <w:rPr>
          <w:rFonts w:ascii="Arial" w:hAnsi="Arial" w:cs="Arial"/>
        </w:rPr>
      </w:pPr>
      <w:r w:rsidRPr="00DB0B0B">
        <w:rPr>
          <w:rFonts w:ascii="Arial" w:hAnsi="Arial" w:cs="Arial"/>
        </w:rPr>
        <w:t>I. PREDMET ZMLUVY</w:t>
      </w:r>
    </w:p>
    <w:p w14:paraId="338F7A52" w14:textId="77777777" w:rsidR="00220780" w:rsidRDefault="00220780" w:rsidP="00220780">
      <w:pPr>
        <w:jc w:val="both"/>
        <w:rPr>
          <w:rFonts w:ascii="Arial" w:hAnsi="Arial" w:cs="Arial"/>
        </w:rPr>
      </w:pPr>
      <w:r w:rsidRPr="00DB0B0B">
        <w:rPr>
          <w:rFonts w:ascii="Arial" w:hAnsi="Arial" w:cs="Arial"/>
        </w:rPr>
        <w:t>1. Predmetom tejto zmluvy je záväzok predávajúceho dodať kupujúcemu predmet zmluvy:</w:t>
      </w:r>
      <w:r>
        <w:rPr>
          <w:rFonts w:ascii="Arial" w:hAnsi="Arial" w:cs="Arial"/>
        </w:rPr>
        <w:t xml:space="preserve"> </w:t>
      </w:r>
      <w:r w:rsidRPr="00DB0B0B">
        <w:rPr>
          <w:rFonts w:ascii="Arial" w:hAnsi="Arial" w:cs="Arial"/>
        </w:rPr>
        <w:t xml:space="preserve">„Technológia na spracovanie bioodpadov </w:t>
      </w:r>
      <w:r>
        <w:rPr>
          <w:rFonts w:ascii="Arial" w:hAnsi="Arial" w:cs="Arial"/>
        </w:rPr>
        <w:t>–</w:t>
      </w:r>
      <w:r w:rsidRPr="00DB0B0B">
        <w:rPr>
          <w:rFonts w:ascii="Arial" w:hAnsi="Arial" w:cs="Arial"/>
        </w:rPr>
        <w:t xml:space="preserve"> traktor“ </w:t>
      </w:r>
      <w:r>
        <w:rPr>
          <w:rFonts w:ascii="Arial" w:hAnsi="Arial" w:cs="Arial"/>
        </w:rPr>
        <w:t xml:space="preserve">tejto zmluvy </w:t>
      </w:r>
      <w:r w:rsidRPr="00DB0B0B">
        <w:rPr>
          <w:rFonts w:ascii="Arial" w:hAnsi="Arial" w:cs="Arial"/>
        </w:rPr>
        <w:t>a previesť na kupujúceho vlastnícke právo k uvedenému predmetu zmluvy a záväzok kupujúceho predmet zmluvy prevziať do vlastníctva a zaplatiť predávajúcemu dojednanú kúpnu cenu, a to všetko za podmienok dojednaných v tejto zmluve.</w:t>
      </w:r>
    </w:p>
    <w:p w14:paraId="2254631F" w14:textId="77777777" w:rsidR="00220780" w:rsidRPr="00DB0B0B" w:rsidRDefault="00220780" w:rsidP="00220780">
      <w:pPr>
        <w:jc w:val="both"/>
        <w:rPr>
          <w:rFonts w:ascii="Arial" w:hAnsi="Arial" w:cs="Arial"/>
        </w:rPr>
      </w:pPr>
    </w:p>
    <w:p w14:paraId="1A6B731B" w14:textId="77777777" w:rsidR="00220780" w:rsidRDefault="00220780" w:rsidP="001117B1">
      <w:pPr>
        <w:jc w:val="both"/>
        <w:rPr>
          <w:rFonts w:ascii="Arial" w:hAnsi="Arial" w:cs="Arial"/>
        </w:rPr>
      </w:pPr>
      <w:r w:rsidRPr="00DB0B0B">
        <w:rPr>
          <w:rFonts w:ascii="Arial" w:hAnsi="Arial" w:cs="Arial"/>
        </w:rPr>
        <w:t>2. Predmet zmluvy je podrobne špecifikovaný v Prílohe č. 1 k tejto zmluve, ktorá je jej neoddeliteľnou súčasťou.</w:t>
      </w:r>
    </w:p>
    <w:p w14:paraId="272B9A4B" w14:textId="77777777" w:rsidR="00220780" w:rsidRPr="00DB0B0B" w:rsidRDefault="00220780" w:rsidP="00220780">
      <w:pPr>
        <w:rPr>
          <w:rFonts w:ascii="Arial" w:hAnsi="Arial" w:cs="Arial"/>
        </w:rPr>
      </w:pPr>
    </w:p>
    <w:p w14:paraId="4ECAEDA9" w14:textId="77777777" w:rsidR="00220780" w:rsidRPr="00DB0B0B" w:rsidRDefault="00220780" w:rsidP="00220780">
      <w:pPr>
        <w:jc w:val="both"/>
        <w:rPr>
          <w:rFonts w:ascii="Arial" w:hAnsi="Arial" w:cs="Arial"/>
        </w:rPr>
      </w:pPr>
      <w:r w:rsidRPr="00DB0B0B">
        <w:rPr>
          <w:rFonts w:ascii="Arial" w:hAnsi="Arial" w:cs="Arial"/>
        </w:rPr>
        <w:t>3. Súčasťou dodania požadovaného predmetu zmluvy je aj doprava na miesto dodania, inštalácia a uvedenie do prevádzky, odskúšanie a odovzdanie dokladov potrebných na užívanie predmetu zmluvy a výkon vlastníckeho</w:t>
      </w:r>
      <w:r>
        <w:rPr>
          <w:rFonts w:ascii="Arial" w:hAnsi="Arial" w:cs="Arial"/>
        </w:rPr>
        <w:t xml:space="preserve"> </w:t>
      </w:r>
      <w:r w:rsidRPr="00DB0B0B">
        <w:rPr>
          <w:rFonts w:ascii="Arial" w:hAnsi="Arial" w:cs="Arial"/>
        </w:rPr>
        <w:t>práva kupujúceho. Zaškolenie zamestnancov kupujúceho ohľadne obsluhy zabezpečí predávajúci na vlastné náklady. Záväzok predávajúceho dodať predmet zmluvy sa považuje za splnený až riadnym splnením záväzkov podľa tohto ods. zmluvy.</w:t>
      </w:r>
    </w:p>
    <w:p w14:paraId="5A0C51FF" w14:textId="77777777" w:rsidR="00220780" w:rsidRDefault="00220780" w:rsidP="00220780">
      <w:pPr>
        <w:rPr>
          <w:rFonts w:ascii="Arial" w:hAnsi="Arial" w:cs="Arial"/>
        </w:rPr>
      </w:pPr>
    </w:p>
    <w:p w14:paraId="25B2892B" w14:textId="77777777" w:rsidR="00220780" w:rsidRPr="00DB0B0B" w:rsidRDefault="00220780" w:rsidP="00220780">
      <w:pPr>
        <w:jc w:val="center"/>
        <w:rPr>
          <w:rFonts w:ascii="Arial" w:hAnsi="Arial" w:cs="Arial"/>
        </w:rPr>
      </w:pPr>
      <w:r w:rsidRPr="00DB0B0B">
        <w:rPr>
          <w:rFonts w:ascii="Arial" w:hAnsi="Arial" w:cs="Arial"/>
        </w:rPr>
        <w:t>II. MIESTO A ČAS DODANIA</w:t>
      </w:r>
    </w:p>
    <w:p w14:paraId="4D44EED1" w14:textId="3409521E" w:rsidR="00220780" w:rsidRDefault="00220780" w:rsidP="00220780">
      <w:pPr>
        <w:jc w:val="both"/>
        <w:rPr>
          <w:rFonts w:ascii="Arial" w:hAnsi="Arial" w:cs="Arial"/>
        </w:rPr>
      </w:pPr>
      <w:r w:rsidRPr="00DB0B0B">
        <w:rPr>
          <w:rFonts w:ascii="Arial" w:hAnsi="Arial" w:cs="Arial"/>
        </w:rPr>
        <w:t xml:space="preserve">1. Miestom dodania predmetu zmluvy je: </w:t>
      </w:r>
      <w:r w:rsidR="001117B1">
        <w:rPr>
          <w:rFonts w:ascii="Arial" w:hAnsi="Arial" w:cs="Arial"/>
        </w:rPr>
        <w:t>Obec Brehy</w:t>
      </w:r>
      <w:r w:rsidR="00C67127">
        <w:rPr>
          <w:rFonts w:ascii="Arial" w:hAnsi="Arial" w:cs="Arial"/>
        </w:rPr>
        <w:t>.</w:t>
      </w:r>
    </w:p>
    <w:p w14:paraId="688AAA9B" w14:textId="77777777" w:rsidR="00220780" w:rsidRPr="00DB0B0B" w:rsidRDefault="00220780" w:rsidP="00220780">
      <w:pPr>
        <w:jc w:val="both"/>
        <w:rPr>
          <w:rFonts w:ascii="Arial" w:hAnsi="Arial" w:cs="Arial"/>
        </w:rPr>
      </w:pPr>
    </w:p>
    <w:p w14:paraId="2ABFDE9E" w14:textId="77777777" w:rsidR="00220780" w:rsidRDefault="00220780" w:rsidP="00220780">
      <w:pPr>
        <w:jc w:val="both"/>
        <w:rPr>
          <w:rFonts w:ascii="Arial" w:hAnsi="Arial" w:cs="Arial"/>
        </w:rPr>
      </w:pPr>
      <w:r w:rsidRPr="00DB0B0B">
        <w:rPr>
          <w:rFonts w:ascii="Arial" w:hAnsi="Arial" w:cs="Arial"/>
        </w:rPr>
        <w:t xml:space="preserve">2. Predávajúci sa zaväzuje dodať predmet zmluvy v rozsahu záväzku podľa čl. I. tejto zmluvy </w:t>
      </w:r>
      <w:r w:rsidRPr="00F70B83">
        <w:rPr>
          <w:rFonts w:ascii="Arial" w:hAnsi="Arial" w:cs="Arial"/>
          <w:b/>
        </w:rPr>
        <w:t>najneskôr do 4 mesiacov od účinnosti tejto zmluvy</w:t>
      </w:r>
      <w:r w:rsidRPr="00DB0B0B">
        <w:rPr>
          <w:rFonts w:ascii="Arial" w:hAnsi="Arial" w:cs="Arial"/>
        </w:rPr>
        <w:t>.</w:t>
      </w:r>
    </w:p>
    <w:p w14:paraId="1DCC12DD" w14:textId="77777777" w:rsidR="00220780" w:rsidRPr="00DB0B0B" w:rsidRDefault="00220780" w:rsidP="00220780">
      <w:pPr>
        <w:jc w:val="both"/>
        <w:rPr>
          <w:rFonts w:ascii="Arial" w:hAnsi="Arial" w:cs="Arial"/>
        </w:rPr>
      </w:pPr>
    </w:p>
    <w:p w14:paraId="38FC7C5B" w14:textId="77777777" w:rsidR="00220780" w:rsidRDefault="00220780" w:rsidP="00220780">
      <w:pPr>
        <w:jc w:val="both"/>
        <w:rPr>
          <w:rFonts w:ascii="Arial" w:hAnsi="Arial" w:cs="Arial"/>
        </w:rPr>
      </w:pPr>
      <w:r w:rsidRPr="00DB0B0B">
        <w:rPr>
          <w:rFonts w:ascii="Arial" w:hAnsi="Arial" w:cs="Arial"/>
        </w:rPr>
        <w:t>3. Presný dátum a čas dodania predmetu zmluvy si dohodne predávajúci s kupujúcim najmenej tri kalendárne dni vopred.</w:t>
      </w:r>
    </w:p>
    <w:p w14:paraId="493B8141" w14:textId="77777777" w:rsidR="00220780" w:rsidRPr="00DB0B0B" w:rsidRDefault="00220780" w:rsidP="00220780">
      <w:pPr>
        <w:jc w:val="both"/>
        <w:rPr>
          <w:rFonts w:ascii="Arial" w:hAnsi="Arial" w:cs="Arial"/>
        </w:rPr>
      </w:pPr>
    </w:p>
    <w:p w14:paraId="0ADA7E6C" w14:textId="77777777" w:rsidR="00220780" w:rsidRPr="00DB0B0B" w:rsidRDefault="00220780" w:rsidP="00220780">
      <w:pPr>
        <w:jc w:val="both"/>
        <w:rPr>
          <w:rFonts w:ascii="Arial" w:hAnsi="Arial" w:cs="Arial"/>
        </w:rPr>
      </w:pPr>
      <w:r w:rsidRPr="00DB0B0B">
        <w:rPr>
          <w:rFonts w:ascii="Arial" w:hAnsi="Arial" w:cs="Arial"/>
        </w:rPr>
        <w:t>4. V prípade omeškania predávajúceho s dodaním predmetu zmluvy (v rozsahu záväzku podľa čl. I. tejto zmluvy) má kupujúci nárok na zmluvnú pokutu vo výške 0,02 % denne z ceny nedodaného alebo neskoro dodaného predmetu zmluvy. Zaplatením zmluvnej pokuty nie je dotknutý nárok kupujúceho na náhradu škody. Pokiaľ predmet zmluvy nebude dodaný ani v dodatočnej lehote určenej kupujúcim, kupujúci je oprávnený od tejto zmluvy odstúpiť ohľadne nedodaného predmetu zmluvy a má nárok na náhradu škody, ktorá mu nedodaním predmetu zmluvy vznikla; škodou sa v tomto prípade rozumie aj rozdiel medzi kúpnou cenu podľa čl. IV. tejto zmluvy a kúpnou cenou, za ktorú kupujúci obstaral predmet zmluvy u iného dodávateľa z dôvodu omeškania predávajúceho.</w:t>
      </w:r>
    </w:p>
    <w:p w14:paraId="7B30A69C" w14:textId="77777777" w:rsidR="00220780" w:rsidRDefault="00220780" w:rsidP="00220780">
      <w:pPr>
        <w:rPr>
          <w:rFonts w:ascii="Arial" w:hAnsi="Arial" w:cs="Arial"/>
        </w:rPr>
      </w:pPr>
    </w:p>
    <w:p w14:paraId="1474A36A" w14:textId="77777777" w:rsidR="00220780" w:rsidRPr="00DB0B0B" w:rsidRDefault="00220780" w:rsidP="00220780">
      <w:pPr>
        <w:jc w:val="center"/>
        <w:rPr>
          <w:rFonts w:ascii="Arial" w:hAnsi="Arial" w:cs="Arial"/>
        </w:rPr>
      </w:pPr>
      <w:r w:rsidRPr="00DB0B0B">
        <w:rPr>
          <w:rFonts w:ascii="Arial" w:hAnsi="Arial" w:cs="Arial"/>
        </w:rPr>
        <w:t>III. PODMIENKY DODANIA</w:t>
      </w:r>
    </w:p>
    <w:p w14:paraId="59ADCCFB" w14:textId="77777777" w:rsidR="00220780" w:rsidRDefault="00220780" w:rsidP="00220780">
      <w:pPr>
        <w:jc w:val="both"/>
        <w:rPr>
          <w:rFonts w:ascii="Arial" w:hAnsi="Arial" w:cs="Arial"/>
        </w:rPr>
      </w:pPr>
      <w:r w:rsidRPr="00DB0B0B">
        <w:rPr>
          <w:rFonts w:ascii="Arial" w:hAnsi="Arial" w:cs="Arial"/>
        </w:rPr>
        <w:t>1. Predávajúci sa zaväzuje predmet zmluvy zabaliť a vybaviť na prepravu, pričom náklady s tým spojené sú už zahrnuté v kúpnej cene. Predmet zmluvy musí byť dodaný, príp. zabalený takým spôsobom, ktorý dostatočne zabezpečí jeho ochranu a uchovanie.</w:t>
      </w:r>
    </w:p>
    <w:p w14:paraId="7B9DB137" w14:textId="77777777" w:rsidR="00220780" w:rsidRPr="00DB0B0B" w:rsidRDefault="00220780" w:rsidP="00220780">
      <w:pPr>
        <w:jc w:val="both"/>
        <w:rPr>
          <w:rFonts w:ascii="Arial" w:hAnsi="Arial" w:cs="Arial"/>
        </w:rPr>
      </w:pPr>
    </w:p>
    <w:p w14:paraId="6BA48ABB" w14:textId="77777777" w:rsidR="00220780" w:rsidRDefault="00220780" w:rsidP="00220780">
      <w:pPr>
        <w:jc w:val="both"/>
        <w:rPr>
          <w:rFonts w:ascii="Arial" w:hAnsi="Arial" w:cs="Arial"/>
        </w:rPr>
      </w:pPr>
      <w:r w:rsidRPr="00DB0B0B">
        <w:rPr>
          <w:rFonts w:ascii="Arial" w:hAnsi="Arial" w:cs="Arial"/>
        </w:rPr>
        <w:lastRenderedPageBreak/>
        <w:t>2. Predávajúci je povinný po dodaní predmetu zmluvy do miesta dodania predmet zmluvy uviesť do prevádzky, vykonať skúšobnú prevádzku a riadnym spôsobom zaškoliť poverených zamestnancov kupujúceho ohľadne obsluhy predmetu zmluvy. O zaškolení spíšu oprávnení zástupcovia predávajúceho a kupujúceho relevantný doklad. Až riadnym splnením povinností podľa tohto ods. zmluvy sa záväzok predávajúceho dodať predmet zmluvy považuje za splnený.</w:t>
      </w:r>
    </w:p>
    <w:p w14:paraId="226B1C99" w14:textId="77777777" w:rsidR="00220780" w:rsidRPr="00DB0B0B" w:rsidRDefault="00220780" w:rsidP="00220780">
      <w:pPr>
        <w:jc w:val="both"/>
        <w:rPr>
          <w:rFonts w:ascii="Arial" w:hAnsi="Arial" w:cs="Arial"/>
        </w:rPr>
      </w:pPr>
    </w:p>
    <w:p w14:paraId="0234EC62" w14:textId="77777777" w:rsidR="00220780" w:rsidRDefault="00220780" w:rsidP="00220780">
      <w:pPr>
        <w:jc w:val="both"/>
        <w:rPr>
          <w:rFonts w:ascii="Arial" w:hAnsi="Arial" w:cs="Arial"/>
        </w:rPr>
      </w:pPr>
      <w:r w:rsidRPr="00DB0B0B">
        <w:rPr>
          <w:rFonts w:ascii="Arial" w:hAnsi="Arial" w:cs="Arial"/>
        </w:rPr>
        <w:t>3. O odovzdaní a prevzatí predmetu zmluvy spíšu predávajúci a kupujúci alebo ich poverení zástupcovia v mieste dodania preberací protokol, ktorý obsahuje najmä, nie však výlučne: dátum odovzdania a prevzatia predmetu zmluvy, záznam z prvej vonkajšej obhliadky predmetu zmluvy, súpis zjavných vád zistiteľných na predmete zmluvy zistiteľných pri vonkajšej obhliadke a podpisy predávajúceho a kupujúceho alebo ich poverených zástupcov.</w:t>
      </w:r>
    </w:p>
    <w:p w14:paraId="435D1410" w14:textId="77777777" w:rsidR="00220780" w:rsidRPr="00DB0B0B" w:rsidRDefault="00220780" w:rsidP="00220780">
      <w:pPr>
        <w:jc w:val="both"/>
        <w:rPr>
          <w:rFonts w:ascii="Arial" w:hAnsi="Arial" w:cs="Arial"/>
        </w:rPr>
      </w:pPr>
    </w:p>
    <w:p w14:paraId="64D786F3" w14:textId="77777777" w:rsidR="00220780" w:rsidRDefault="00220780" w:rsidP="00220780">
      <w:pPr>
        <w:jc w:val="both"/>
        <w:rPr>
          <w:rFonts w:ascii="Arial" w:hAnsi="Arial" w:cs="Arial"/>
        </w:rPr>
      </w:pPr>
      <w:r w:rsidRPr="00DB0B0B">
        <w:rPr>
          <w:rFonts w:ascii="Arial" w:hAnsi="Arial" w:cs="Arial"/>
        </w:rPr>
        <w:t>4. Spolu s predmetom zmluvy je predávajúci povinný odovzdať kupujúcemu všetky doklady, ktoré sa k nej vzťahujú a ktoré sú potrebné na užívanie a na výkon vlastníckeho práva, a to najmä, nie však výlučne návod na obsluhu v slovenskom príp. českom jazyku, dodací list, záručný list a iné relevantné dokumenty.</w:t>
      </w:r>
    </w:p>
    <w:p w14:paraId="3B6100A7" w14:textId="77777777" w:rsidR="00220780" w:rsidRPr="00DB0B0B" w:rsidRDefault="00220780" w:rsidP="00220780">
      <w:pPr>
        <w:jc w:val="both"/>
        <w:rPr>
          <w:rFonts w:ascii="Arial" w:hAnsi="Arial" w:cs="Arial"/>
        </w:rPr>
      </w:pPr>
    </w:p>
    <w:p w14:paraId="1362E17C" w14:textId="77777777" w:rsidR="00220780" w:rsidRDefault="00220780" w:rsidP="00220780">
      <w:pPr>
        <w:jc w:val="both"/>
        <w:rPr>
          <w:rFonts w:ascii="Arial" w:hAnsi="Arial" w:cs="Arial"/>
        </w:rPr>
      </w:pPr>
      <w:r w:rsidRPr="00DB0B0B">
        <w:rPr>
          <w:rFonts w:ascii="Arial" w:hAnsi="Arial" w:cs="Arial"/>
        </w:rPr>
        <w:t>5. Momentom uvedenia predmetu zmluvy predávajúcim do prevádzky v mieste jej dodania podľa tejto zmluvy prechádza nebezpečenstvo škody na predmete zmluvy a vlastnícke právo k predmetu zmluvy na kupujúceho.</w:t>
      </w:r>
    </w:p>
    <w:p w14:paraId="53710B37" w14:textId="77777777" w:rsidR="00220780" w:rsidRPr="00DB0B0B" w:rsidRDefault="00220780" w:rsidP="00220780">
      <w:pPr>
        <w:rPr>
          <w:rFonts w:ascii="Arial" w:hAnsi="Arial" w:cs="Arial"/>
        </w:rPr>
      </w:pPr>
    </w:p>
    <w:p w14:paraId="32C82D86" w14:textId="77777777" w:rsidR="00220780" w:rsidRDefault="00220780" w:rsidP="00220780">
      <w:pPr>
        <w:jc w:val="both"/>
        <w:rPr>
          <w:rFonts w:ascii="Arial" w:hAnsi="Arial" w:cs="Arial"/>
        </w:rPr>
      </w:pPr>
      <w:r w:rsidRPr="00DB0B0B">
        <w:rPr>
          <w:rFonts w:ascii="Arial" w:hAnsi="Arial" w:cs="Arial"/>
        </w:rPr>
        <w:t>6. Subdodávatelia nie sú účastníkmi tohto záväzkového vzťahu a z tejto zmluvy im nevznikajú žiadne práva a povinnosti. Za ich činnosť v plnom rozsahu zodpovedá predávajúci, ako keby predmet zmluvy plnil sám.</w:t>
      </w:r>
    </w:p>
    <w:p w14:paraId="448740C6" w14:textId="77777777" w:rsidR="00220780" w:rsidRPr="00DB0B0B" w:rsidRDefault="00220780" w:rsidP="00220780">
      <w:pPr>
        <w:rPr>
          <w:rFonts w:ascii="Arial" w:hAnsi="Arial" w:cs="Arial"/>
        </w:rPr>
      </w:pPr>
    </w:p>
    <w:p w14:paraId="13CCD6A1" w14:textId="77777777" w:rsidR="00220780" w:rsidRDefault="00220780" w:rsidP="00220780">
      <w:pPr>
        <w:jc w:val="both"/>
        <w:rPr>
          <w:rFonts w:ascii="Arial" w:hAnsi="Arial" w:cs="Arial"/>
        </w:rPr>
      </w:pPr>
      <w:r w:rsidRPr="00DB0B0B">
        <w:rPr>
          <w:rFonts w:ascii="Arial" w:hAnsi="Arial" w:cs="Arial"/>
        </w:rPr>
        <w:t>7. V prípade neuvedenia subdodávateľov v zmluve musí celý predmet zmluvy podľa článku I. tejto zmluvy dodať predávajúci. Predávajúci uvedie všetkých známych subdodávateľoch, údaje o osobe oprávnenej konať za subdodávateľa v rozsahu meno a priezvisko, adresa pobytu, dátum narodenia.</w:t>
      </w:r>
    </w:p>
    <w:p w14:paraId="3452AB24" w14:textId="77777777" w:rsidR="00220780" w:rsidRPr="00DB0B0B" w:rsidRDefault="00220780" w:rsidP="00220780">
      <w:pPr>
        <w:rPr>
          <w:rFonts w:ascii="Arial" w:hAnsi="Arial" w:cs="Arial"/>
        </w:rPr>
      </w:pPr>
    </w:p>
    <w:p w14:paraId="627C56F2" w14:textId="77777777" w:rsidR="00220780" w:rsidRDefault="00220780" w:rsidP="00220780">
      <w:pPr>
        <w:jc w:val="both"/>
        <w:rPr>
          <w:rFonts w:ascii="Arial" w:hAnsi="Arial" w:cs="Arial"/>
        </w:rPr>
      </w:pPr>
      <w:r w:rsidRPr="00DB0B0B">
        <w:rPr>
          <w:rFonts w:ascii="Arial" w:hAnsi="Arial" w:cs="Arial"/>
        </w:rPr>
        <w:t>8. Predávajúci je povinný oznámiť akúkoľvek zmenu údajov o subdodávateľovi kupujúcemu.</w:t>
      </w:r>
    </w:p>
    <w:p w14:paraId="57207E12" w14:textId="77777777" w:rsidR="00220780" w:rsidRPr="00DB0B0B" w:rsidRDefault="00220780" w:rsidP="00220780">
      <w:pPr>
        <w:jc w:val="both"/>
        <w:rPr>
          <w:rFonts w:ascii="Arial" w:hAnsi="Arial" w:cs="Arial"/>
        </w:rPr>
      </w:pPr>
    </w:p>
    <w:p w14:paraId="1491518F" w14:textId="77777777" w:rsidR="00220780" w:rsidRDefault="00220780" w:rsidP="00220780">
      <w:pPr>
        <w:jc w:val="both"/>
        <w:rPr>
          <w:rFonts w:ascii="Arial" w:hAnsi="Arial" w:cs="Arial"/>
        </w:rPr>
      </w:pPr>
      <w:r w:rsidRPr="00DB0B0B">
        <w:rPr>
          <w:rFonts w:ascii="Arial" w:hAnsi="Arial" w:cs="Arial"/>
        </w:rPr>
        <w:t>9. Zmena subdodávateľa je možná len na základe jeho písomného odsúhlasenia kupujúcim formou dodatku k tejto zmluve.</w:t>
      </w:r>
    </w:p>
    <w:p w14:paraId="25F28656" w14:textId="77777777" w:rsidR="00220780" w:rsidRPr="00DB0B0B" w:rsidRDefault="00220780" w:rsidP="00220780">
      <w:pPr>
        <w:jc w:val="both"/>
        <w:rPr>
          <w:rFonts w:ascii="Arial" w:hAnsi="Arial" w:cs="Arial"/>
        </w:rPr>
      </w:pPr>
    </w:p>
    <w:p w14:paraId="64184B3C" w14:textId="77777777" w:rsidR="00220780" w:rsidRPr="00DB0B0B" w:rsidRDefault="00220780" w:rsidP="00220780">
      <w:pPr>
        <w:jc w:val="center"/>
        <w:rPr>
          <w:rFonts w:ascii="Arial" w:hAnsi="Arial" w:cs="Arial"/>
        </w:rPr>
      </w:pPr>
      <w:r w:rsidRPr="00DB0B0B">
        <w:rPr>
          <w:rFonts w:ascii="Arial" w:hAnsi="Arial" w:cs="Arial"/>
        </w:rPr>
        <w:t>IV. KÚPNA CENA A PLATOBNÉ PODMIENKY</w:t>
      </w:r>
    </w:p>
    <w:p w14:paraId="130B2D44" w14:textId="77777777" w:rsidR="00220780" w:rsidRDefault="00220780" w:rsidP="00220780">
      <w:pPr>
        <w:jc w:val="both"/>
        <w:rPr>
          <w:rFonts w:ascii="Arial" w:hAnsi="Arial" w:cs="Arial"/>
        </w:rPr>
      </w:pPr>
      <w:r w:rsidRPr="00DB0B0B">
        <w:rPr>
          <w:rFonts w:ascii="Arial" w:hAnsi="Arial" w:cs="Arial"/>
        </w:rPr>
        <w:t>1. Kúpna cena za predmet zmluvy je stanovená dohodou zmluvných strán podľa zákona č. 18/1996 Z. z. o cenách v znení neskorších predpisov a vyhlášky MF SR č. 87/1996 Z. z., ktorou sa vykonáva zákon č. 18/1996 Z. z. o cenách v znení neskorších predpisov.</w:t>
      </w:r>
    </w:p>
    <w:p w14:paraId="2ED455D5" w14:textId="77777777" w:rsidR="00220780" w:rsidRPr="00DB0B0B" w:rsidRDefault="00220780" w:rsidP="00220780">
      <w:pPr>
        <w:jc w:val="both"/>
        <w:rPr>
          <w:rFonts w:ascii="Arial" w:hAnsi="Arial" w:cs="Arial"/>
        </w:rPr>
      </w:pPr>
    </w:p>
    <w:p w14:paraId="22ED94D6" w14:textId="77777777" w:rsidR="00220780" w:rsidRDefault="00220780" w:rsidP="00220780">
      <w:pPr>
        <w:jc w:val="both"/>
        <w:rPr>
          <w:rFonts w:ascii="Arial" w:hAnsi="Arial" w:cs="Arial"/>
        </w:rPr>
      </w:pPr>
      <w:r w:rsidRPr="00DB0B0B">
        <w:rPr>
          <w:rFonts w:ascii="Arial" w:hAnsi="Arial" w:cs="Arial"/>
        </w:rPr>
        <w:t>2. Kúpna cena za predmet zmluvy v rozsahu podľa čl. I tejto zmluvy je uvedená v Prílohe č. 2, ktorá je neoddeliteľnou súčasťou tejto zmluvy. K cene bude účtovaná daň z pridanej hodnoty v súlade s príslušnými predpismi.</w:t>
      </w:r>
    </w:p>
    <w:p w14:paraId="0F73A206" w14:textId="77777777" w:rsidR="00220780" w:rsidRPr="00DB0B0B" w:rsidRDefault="00220780" w:rsidP="00220780">
      <w:pPr>
        <w:jc w:val="both"/>
        <w:rPr>
          <w:rFonts w:ascii="Arial" w:hAnsi="Arial" w:cs="Arial"/>
        </w:rPr>
      </w:pPr>
    </w:p>
    <w:p w14:paraId="621B7035" w14:textId="77777777" w:rsidR="00220780" w:rsidRDefault="00220780" w:rsidP="00220780">
      <w:pPr>
        <w:jc w:val="both"/>
        <w:rPr>
          <w:rFonts w:ascii="Arial" w:hAnsi="Arial" w:cs="Arial"/>
        </w:rPr>
      </w:pPr>
      <w:r w:rsidRPr="00DB0B0B">
        <w:rPr>
          <w:rFonts w:ascii="Arial" w:hAnsi="Arial" w:cs="Arial"/>
        </w:rPr>
        <w:t>3. V kúpnej cene sú zahrnuté všetky náklady predávajúceho spojené s dodaním predmetu zmluvy a prevodom vlastníckeho práva, vrátane nákladov na balenie, dopravu do miesta dodania, skúšobnej prevádzky a pod.</w:t>
      </w:r>
    </w:p>
    <w:p w14:paraId="51AC8BA7" w14:textId="77777777" w:rsidR="00220780" w:rsidRPr="00DB0B0B" w:rsidRDefault="00220780" w:rsidP="00220780">
      <w:pPr>
        <w:jc w:val="both"/>
        <w:rPr>
          <w:rFonts w:ascii="Arial" w:hAnsi="Arial" w:cs="Arial"/>
        </w:rPr>
      </w:pPr>
    </w:p>
    <w:p w14:paraId="63765CCF" w14:textId="77777777" w:rsidR="00220780" w:rsidRDefault="00220780" w:rsidP="00220780">
      <w:pPr>
        <w:jc w:val="both"/>
        <w:rPr>
          <w:rFonts w:ascii="Arial" w:hAnsi="Arial" w:cs="Arial"/>
        </w:rPr>
      </w:pPr>
      <w:r w:rsidRPr="00DB0B0B">
        <w:rPr>
          <w:rFonts w:ascii="Arial" w:hAnsi="Arial" w:cs="Arial"/>
        </w:rPr>
        <w:lastRenderedPageBreak/>
        <w:t>4. Dohodnutú kúpnu cenu je možné meniť len na základe písomného dodatku k zmluve podpísaného zmluvnými stranami. Takáto zmena nesmie byť v rozpore s § 18 zákona č. 343/2015 Z.z. o verejnom obstarávaní a o zmene a doplnení niektorých zákonov.</w:t>
      </w:r>
    </w:p>
    <w:p w14:paraId="4ED3548E" w14:textId="77777777" w:rsidR="00220780" w:rsidRPr="00DB0B0B" w:rsidRDefault="00220780" w:rsidP="00220780">
      <w:pPr>
        <w:jc w:val="both"/>
        <w:rPr>
          <w:rFonts w:ascii="Arial" w:hAnsi="Arial" w:cs="Arial"/>
        </w:rPr>
      </w:pPr>
    </w:p>
    <w:p w14:paraId="1C5F9FE2" w14:textId="77777777" w:rsidR="00220780" w:rsidRDefault="00220780" w:rsidP="00220780">
      <w:pPr>
        <w:jc w:val="both"/>
        <w:rPr>
          <w:rFonts w:ascii="Arial" w:hAnsi="Arial" w:cs="Arial"/>
        </w:rPr>
      </w:pPr>
      <w:r w:rsidRPr="00DB0B0B">
        <w:rPr>
          <w:rFonts w:ascii="Arial" w:hAnsi="Arial" w:cs="Arial"/>
        </w:rPr>
        <w:t>5. Kúpnu cenu za predmet zmluvy sa kupujúci zaväzuje zaplatiť predávajúcemu na základe faktúry riadne vystavenej predávajúcim a doručenej kupujúcemu. Predávajúci je oprávnený vystaviť faktúru po splnení záväzku v rozsahu podľa čl. I. tejto zmluvy. Splatnosť faktúry je 60 kalendárnych dní odo dňa jej doručenia kupujúcemu, a to prednostne bezhotovostným prevodom na účet predávajúceho uvedený na faktúre, prípadne iným spôsobom v súlade s platným právom.</w:t>
      </w:r>
    </w:p>
    <w:p w14:paraId="1B8561D8" w14:textId="77777777" w:rsidR="00220780" w:rsidRPr="00DB0B0B" w:rsidRDefault="00220780" w:rsidP="00220780">
      <w:pPr>
        <w:jc w:val="both"/>
        <w:rPr>
          <w:rFonts w:ascii="Arial" w:hAnsi="Arial" w:cs="Arial"/>
        </w:rPr>
      </w:pPr>
    </w:p>
    <w:p w14:paraId="67074C8B" w14:textId="77777777" w:rsidR="00220780" w:rsidRDefault="00220780" w:rsidP="00220780">
      <w:pPr>
        <w:jc w:val="both"/>
        <w:rPr>
          <w:rFonts w:ascii="Arial" w:hAnsi="Arial" w:cs="Arial"/>
        </w:rPr>
      </w:pPr>
      <w:r w:rsidRPr="00DB0B0B">
        <w:rPr>
          <w:rFonts w:ascii="Arial" w:hAnsi="Arial" w:cs="Arial"/>
        </w:rPr>
        <w:t>6. Prílohou každej faktúry vystavenej predávajúcim musí byť dodací list, preberací protokol a doklad zo zaškolenia obsluhy.</w:t>
      </w:r>
    </w:p>
    <w:p w14:paraId="1E106FBA" w14:textId="77777777" w:rsidR="00220780" w:rsidRPr="00DB0B0B" w:rsidRDefault="00220780" w:rsidP="00220780">
      <w:pPr>
        <w:jc w:val="both"/>
        <w:rPr>
          <w:rFonts w:ascii="Arial" w:hAnsi="Arial" w:cs="Arial"/>
        </w:rPr>
      </w:pPr>
    </w:p>
    <w:p w14:paraId="779AF661" w14:textId="77777777" w:rsidR="00220780" w:rsidRDefault="00220780" w:rsidP="00220780">
      <w:pPr>
        <w:jc w:val="both"/>
        <w:rPr>
          <w:rFonts w:ascii="Arial" w:hAnsi="Arial" w:cs="Arial"/>
        </w:rPr>
      </w:pPr>
      <w:r w:rsidRPr="00DB0B0B">
        <w:rPr>
          <w:rFonts w:ascii="Arial" w:hAnsi="Arial" w:cs="Arial"/>
        </w:rPr>
        <w:t>7. Faktúra musí obsahovať náležitosti daňového dokladu podľa § 71 ods. 2 zákona č. 222/2004 Z. z. o dani z pridanej hodnoty v znení neskorších predpisov. V prípade, že výška kúpnej ceny na faktúre bude nesprávna, alebo ak doručená faktúra nebude obsahovať všetky náležitosti daňového dokladu, alebo k nej nebude priložená príloha podľa ods. 6 vyššie, kupujúci je oprávnený vrátiť faktúru predávajúcemu na jej opravu alebo doplnenie. V tomto prípade začína plynúť nová lehota splatnosti faktúry po jej opätovnom doručení kupujúcemu.</w:t>
      </w:r>
    </w:p>
    <w:p w14:paraId="0EEACFD7" w14:textId="77777777" w:rsidR="00220780" w:rsidRPr="00DB0B0B" w:rsidRDefault="00220780" w:rsidP="00220780">
      <w:pPr>
        <w:jc w:val="both"/>
        <w:rPr>
          <w:rFonts w:ascii="Arial" w:hAnsi="Arial" w:cs="Arial"/>
        </w:rPr>
      </w:pPr>
    </w:p>
    <w:p w14:paraId="61343475" w14:textId="77777777" w:rsidR="00220780" w:rsidRDefault="00220780" w:rsidP="00220780">
      <w:pPr>
        <w:jc w:val="both"/>
        <w:rPr>
          <w:rFonts w:ascii="Arial" w:hAnsi="Arial" w:cs="Arial"/>
        </w:rPr>
      </w:pPr>
      <w:r w:rsidRPr="00DB0B0B">
        <w:rPr>
          <w:rFonts w:ascii="Arial" w:hAnsi="Arial" w:cs="Arial"/>
        </w:rPr>
        <w:t>8. V prípade, ak je kupujúci v omeškaní so zaplatením kúpnej ceny za technológiu, predávajúci má nárok na úrok z omeškania vo výške 0,02% z dlžnej sumy za každý aj začatý deň omeškania.</w:t>
      </w:r>
    </w:p>
    <w:p w14:paraId="2ACD660A" w14:textId="77777777" w:rsidR="00220780" w:rsidRPr="00DB0B0B" w:rsidRDefault="00220780" w:rsidP="00220780">
      <w:pPr>
        <w:jc w:val="both"/>
        <w:rPr>
          <w:rFonts w:ascii="Arial" w:hAnsi="Arial" w:cs="Arial"/>
        </w:rPr>
      </w:pPr>
    </w:p>
    <w:p w14:paraId="24D058F0" w14:textId="77777777" w:rsidR="00220780" w:rsidRPr="00DB0B0B" w:rsidRDefault="00220780" w:rsidP="00220780">
      <w:pPr>
        <w:jc w:val="center"/>
        <w:rPr>
          <w:rFonts w:ascii="Arial" w:hAnsi="Arial" w:cs="Arial"/>
        </w:rPr>
      </w:pPr>
      <w:r w:rsidRPr="00DB0B0B">
        <w:rPr>
          <w:rFonts w:ascii="Arial" w:hAnsi="Arial" w:cs="Arial"/>
        </w:rPr>
        <w:t>V. ZODPOVEDNOSŤ ZA VADY, ZÁRUKA</w:t>
      </w:r>
    </w:p>
    <w:p w14:paraId="67F0B7B7" w14:textId="77777777" w:rsidR="00220780" w:rsidRDefault="00220780" w:rsidP="00220780">
      <w:pPr>
        <w:jc w:val="both"/>
        <w:rPr>
          <w:rFonts w:ascii="Arial" w:hAnsi="Arial" w:cs="Arial"/>
        </w:rPr>
      </w:pPr>
      <w:r w:rsidRPr="00DB0B0B">
        <w:rPr>
          <w:rFonts w:ascii="Arial" w:hAnsi="Arial" w:cs="Arial"/>
        </w:rPr>
        <w:t>1. Predávajúci je povinný dodať kupujúcemu predmet zmluvy v množstve a akosti podľa podmienok tejto zmluvy a plne spôsobilý na užívanie na určený účel vyplývajúci z povahy predmetu zmluvy. Predávajúci sa zaväzuje, že predmet zmluvy ku dňu dodania bude v jeho výlučnom vlastníctve a nebude zaťažený žiadnymi právami tretích osôb a že zároveň bude spĺňať všetky všeobecne záväznými právnymi predpismi a technickými normami stanovené požiadavky na akosť, kvalitu, funkčnosť a prevádzkyschopnosť, ako aj všetky bezpečnostné, požiarne, hygienické a zdravotné normy. V prípade, že sa tak nestane, má predmet zmluvy vady.</w:t>
      </w:r>
    </w:p>
    <w:p w14:paraId="18C4E118" w14:textId="77777777" w:rsidR="00220780" w:rsidRPr="00DB0B0B" w:rsidRDefault="00220780" w:rsidP="00220780">
      <w:pPr>
        <w:jc w:val="both"/>
        <w:rPr>
          <w:rFonts w:ascii="Arial" w:hAnsi="Arial" w:cs="Arial"/>
        </w:rPr>
      </w:pPr>
    </w:p>
    <w:p w14:paraId="53FC01A0" w14:textId="77777777" w:rsidR="00220780" w:rsidRDefault="00220780" w:rsidP="00220780">
      <w:pPr>
        <w:jc w:val="both"/>
        <w:rPr>
          <w:rFonts w:ascii="Arial" w:hAnsi="Arial" w:cs="Arial"/>
        </w:rPr>
      </w:pPr>
      <w:r w:rsidRPr="00DB0B0B">
        <w:rPr>
          <w:rFonts w:ascii="Arial" w:hAnsi="Arial" w:cs="Arial"/>
        </w:rPr>
        <w:t>2. 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 predávajúceho.</w:t>
      </w:r>
    </w:p>
    <w:p w14:paraId="05D741E7" w14:textId="77777777" w:rsidR="00220780" w:rsidRPr="00DB0B0B" w:rsidRDefault="00220780" w:rsidP="00220780">
      <w:pPr>
        <w:jc w:val="both"/>
        <w:rPr>
          <w:rFonts w:ascii="Arial" w:hAnsi="Arial" w:cs="Arial"/>
        </w:rPr>
      </w:pPr>
    </w:p>
    <w:p w14:paraId="2E07E82D" w14:textId="77777777" w:rsidR="00220780" w:rsidRDefault="00220780" w:rsidP="00220780">
      <w:pPr>
        <w:jc w:val="both"/>
        <w:rPr>
          <w:rFonts w:ascii="Arial" w:hAnsi="Arial" w:cs="Arial"/>
        </w:rPr>
      </w:pPr>
      <w:r w:rsidRPr="00DB0B0B">
        <w:rPr>
          <w:rFonts w:ascii="Arial" w:hAnsi="Arial" w:cs="Arial"/>
        </w:rPr>
        <w:t>3. Predávajúci týmto poskytuje na predmet zmluvy záruku v dĺžke, najmenej po dobu 12 mesiacov. Záručná doba bude uvedená v záručnom liste, ktorý bude súčasťou odovzdávajúcej dokumentácie. Záručná doba začína plynúť dňom uvedenia predmetu zmluvy predávajúcim do prevádzky v mieste dodania. Zárukou preberá predávajúci zodpovednosť najmä za to, že predmet zmluvy bude po dojednanú dobu spôsobilý na užívanie na dojednaný účel a bude bez vád. Predávajúci bude na vlastné náklady zabezpečovať záručný servis predmetu zmluvy.</w:t>
      </w:r>
    </w:p>
    <w:p w14:paraId="0062D51A" w14:textId="77777777" w:rsidR="00220780" w:rsidRPr="00DB0B0B" w:rsidRDefault="00220780" w:rsidP="00220780">
      <w:pPr>
        <w:jc w:val="both"/>
        <w:rPr>
          <w:rFonts w:ascii="Arial" w:hAnsi="Arial" w:cs="Arial"/>
        </w:rPr>
      </w:pPr>
    </w:p>
    <w:p w14:paraId="6A95F63F" w14:textId="77777777" w:rsidR="00220780" w:rsidRDefault="00220780" w:rsidP="00220780">
      <w:pPr>
        <w:jc w:val="both"/>
        <w:rPr>
          <w:rFonts w:ascii="Arial" w:hAnsi="Arial" w:cs="Arial"/>
        </w:rPr>
      </w:pPr>
      <w:r w:rsidRPr="00DB0B0B">
        <w:rPr>
          <w:rFonts w:ascii="Arial" w:hAnsi="Arial" w:cs="Arial"/>
        </w:rPr>
        <w:t>4. Záručná doba neplynie po dobu, po ktorú nemohol kupujúci predmet zmluvy užívať pre vady, za ktoré zodpovedá predávajúci.</w:t>
      </w:r>
    </w:p>
    <w:p w14:paraId="1614CABF" w14:textId="77777777" w:rsidR="00220780" w:rsidRPr="00DB0B0B" w:rsidRDefault="00220780" w:rsidP="00220780">
      <w:pPr>
        <w:jc w:val="both"/>
        <w:rPr>
          <w:rFonts w:ascii="Arial" w:hAnsi="Arial" w:cs="Arial"/>
        </w:rPr>
      </w:pPr>
    </w:p>
    <w:p w14:paraId="36B2CCEA" w14:textId="77777777" w:rsidR="00220780" w:rsidRDefault="00220780" w:rsidP="00220780">
      <w:pPr>
        <w:jc w:val="both"/>
        <w:rPr>
          <w:rFonts w:ascii="Arial" w:hAnsi="Arial" w:cs="Arial"/>
        </w:rPr>
      </w:pPr>
      <w:r w:rsidRPr="00DB0B0B">
        <w:rPr>
          <w:rFonts w:ascii="Arial" w:hAnsi="Arial" w:cs="Arial"/>
        </w:rPr>
        <w:t>5. Záruka sa nevzťahuje na vady spôsobené neodbornou manipuláciou s predmetom zmluvy v rozpore s návodom na obsluhu, prípadne násilným a neoprávneným zásahom do predmetu zmluvy.</w:t>
      </w:r>
    </w:p>
    <w:p w14:paraId="046C0A73" w14:textId="77777777" w:rsidR="00220780" w:rsidRPr="00DB0B0B" w:rsidRDefault="00220780" w:rsidP="00220780">
      <w:pPr>
        <w:jc w:val="both"/>
        <w:rPr>
          <w:rFonts w:ascii="Arial" w:hAnsi="Arial" w:cs="Arial"/>
        </w:rPr>
      </w:pPr>
    </w:p>
    <w:p w14:paraId="3FD97E4C" w14:textId="77777777" w:rsidR="00220780" w:rsidRDefault="00220780" w:rsidP="00220780">
      <w:pPr>
        <w:jc w:val="both"/>
        <w:rPr>
          <w:rFonts w:ascii="Arial" w:hAnsi="Arial" w:cs="Arial"/>
        </w:rPr>
      </w:pPr>
      <w:r w:rsidRPr="00DB0B0B">
        <w:rPr>
          <w:rFonts w:ascii="Arial" w:hAnsi="Arial" w:cs="Arial"/>
        </w:rPr>
        <w:t>6. V záručnej dobe predávajúci vykoná bezplatne záručné preventívne prehliadky predmetu zmluvy vo výrobcom predpísanom rozsahu podľa servisného manuálu. Poslednú servisnú prehliadku predávajúci vykoná dva týždne pred uplynutím záručnej doby a bezplatne odstráni všetky zistené vady a nedostatky predmetu zmluvy, na ktoré sa vzťahuje záruka.</w:t>
      </w:r>
    </w:p>
    <w:p w14:paraId="15CEFD02" w14:textId="77777777" w:rsidR="00220780" w:rsidRPr="00DB0B0B" w:rsidRDefault="00220780" w:rsidP="00220780">
      <w:pPr>
        <w:jc w:val="both"/>
        <w:rPr>
          <w:rFonts w:ascii="Arial" w:hAnsi="Arial" w:cs="Arial"/>
        </w:rPr>
      </w:pPr>
    </w:p>
    <w:p w14:paraId="40CCEF92" w14:textId="77777777" w:rsidR="00220780" w:rsidRDefault="00220780" w:rsidP="00220780">
      <w:pPr>
        <w:jc w:val="both"/>
        <w:rPr>
          <w:rFonts w:ascii="Arial" w:hAnsi="Arial" w:cs="Arial"/>
        </w:rPr>
      </w:pPr>
      <w:r w:rsidRPr="00DB0B0B">
        <w:rPr>
          <w:rFonts w:ascii="Arial" w:hAnsi="Arial" w:cs="Arial"/>
        </w:rPr>
        <w:t>7. V záruke je zahrnuté aj bezplatné dodávanie náhradných dielov potrebných na riadne fungovanie predmetu zmluvy, ako aj poradenská starostlivosť o predmet zmluvy.</w:t>
      </w:r>
    </w:p>
    <w:p w14:paraId="110F9693" w14:textId="77777777" w:rsidR="00220780" w:rsidRPr="00DB0B0B" w:rsidRDefault="00220780" w:rsidP="00220780">
      <w:pPr>
        <w:jc w:val="both"/>
        <w:rPr>
          <w:rFonts w:ascii="Arial" w:hAnsi="Arial" w:cs="Arial"/>
        </w:rPr>
      </w:pPr>
    </w:p>
    <w:p w14:paraId="1E103369" w14:textId="77777777" w:rsidR="00220780" w:rsidRPr="00DB0B0B" w:rsidRDefault="00220780" w:rsidP="00220780">
      <w:pPr>
        <w:jc w:val="center"/>
        <w:rPr>
          <w:rFonts w:ascii="Arial" w:hAnsi="Arial" w:cs="Arial"/>
        </w:rPr>
      </w:pPr>
      <w:r w:rsidRPr="00DB0B0B">
        <w:rPr>
          <w:rFonts w:ascii="Arial" w:hAnsi="Arial" w:cs="Arial"/>
        </w:rPr>
        <w:t>VI. OZNÁMENIE VÁD A NÁROKY Z VÁD POČAS ZÁRUČNEJ DOBY</w:t>
      </w:r>
    </w:p>
    <w:p w14:paraId="6E910AD9" w14:textId="77777777" w:rsidR="00220780" w:rsidRDefault="00220780" w:rsidP="00220780">
      <w:pPr>
        <w:jc w:val="both"/>
        <w:rPr>
          <w:rFonts w:ascii="Arial" w:hAnsi="Arial" w:cs="Arial"/>
        </w:rPr>
      </w:pPr>
      <w:r w:rsidRPr="00DB0B0B">
        <w:rPr>
          <w:rFonts w:ascii="Arial" w:hAnsi="Arial" w:cs="Arial"/>
        </w:rPr>
        <w:t>1. Vady predmetu zmluvy je kupujúci povinný písomne reklamovať u predávajúceho bez zbytočného odkladu po ich zistení, najneskôr však do konca záručnej doby. Pre dodržanie podmienky písomnej reklamácie postačí uplatniť reklamáciu faxom, resp. emailom.</w:t>
      </w:r>
    </w:p>
    <w:p w14:paraId="4D5A2084" w14:textId="77777777" w:rsidR="00220780" w:rsidRPr="00DB0B0B" w:rsidRDefault="00220780" w:rsidP="00220780">
      <w:pPr>
        <w:jc w:val="both"/>
        <w:rPr>
          <w:rFonts w:ascii="Arial" w:hAnsi="Arial" w:cs="Arial"/>
        </w:rPr>
      </w:pPr>
    </w:p>
    <w:p w14:paraId="159E4132" w14:textId="77777777" w:rsidR="00220780" w:rsidRDefault="00220780" w:rsidP="00220780">
      <w:pPr>
        <w:jc w:val="both"/>
        <w:rPr>
          <w:rFonts w:ascii="Arial" w:hAnsi="Arial" w:cs="Arial"/>
        </w:rPr>
      </w:pPr>
      <w:r w:rsidRPr="00DB0B0B">
        <w:rPr>
          <w:rFonts w:ascii="Arial" w:hAnsi="Arial" w:cs="Arial"/>
        </w:rPr>
        <w:t>2. Ak si kupujúci uplatní nárok na odstránenie vady predmetu zmluvy, predávajúci je povinný zabezpečiť, že servisný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povinný zabezpečiť</w:t>
      </w:r>
      <w:r>
        <w:rPr>
          <w:rFonts w:ascii="Arial" w:hAnsi="Arial" w:cs="Arial"/>
        </w:rPr>
        <w:t xml:space="preserve"> </w:t>
      </w:r>
      <w:r w:rsidRPr="00DB0B0B">
        <w:rPr>
          <w:rFonts w:ascii="Arial" w:hAnsi="Arial" w:cs="Arial"/>
        </w:rPr>
        <w:t>odstránenie vady v zmysle jeho plného sfunkčnenia na vlastné náklady, s odbornou starostlivosťou, najneskôr do siedmich pracovných dní od nahlásenia vady.</w:t>
      </w:r>
    </w:p>
    <w:p w14:paraId="7337DB73" w14:textId="77777777" w:rsidR="00220780" w:rsidRPr="00DB0B0B" w:rsidRDefault="00220780" w:rsidP="00220780">
      <w:pPr>
        <w:jc w:val="both"/>
        <w:rPr>
          <w:rFonts w:ascii="Arial" w:hAnsi="Arial" w:cs="Arial"/>
        </w:rPr>
      </w:pPr>
    </w:p>
    <w:p w14:paraId="40EAC523" w14:textId="77777777" w:rsidR="00220780" w:rsidRDefault="00220780" w:rsidP="00220780">
      <w:pPr>
        <w:jc w:val="both"/>
        <w:rPr>
          <w:rFonts w:ascii="Arial" w:hAnsi="Arial" w:cs="Arial"/>
        </w:rPr>
      </w:pPr>
      <w:r w:rsidRPr="00DB0B0B">
        <w:rPr>
          <w:rFonts w:ascii="Arial" w:hAnsi="Arial" w:cs="Arial"/>
        </w:rPr>
        <w:t>3. Pokiaľ si kupujúci neuplatní konkrétny spôsob odstránenia vady, alebo pokiaľ je vada neodstrániteľná spôsobom, ktorý zvolil kupujúci, predávajúci sa zaväzuje, že zvolí taký spôsob odstránenia vady, ktorý je najefektívnejší a najviac zodpovedá potrebám kupujúceho.</w:t>
      </w:r>
    </w:p>
    <w:p w14:paraId="09999B05" w14:textId="77777777" w:rsidR="00220780" w:rsidRPr="00DB0B0B" w:rsidRDefault="00220780" w:rsidP="00220780">
      <w:pPr>
        <w:jc w:val="both"/>
        <w:rPr>
          <w:rFonts w:ascii="Arial" w:hAnsi="Arial" w:cs="Arial"/>
        </w:rPr>
      </w:pPr>
    </w:p>
    <w:p w14:paraId="64DCD758" w14:textId="77777777" w:rsidR="00220780" w:rsidRDefault="00220780" w:rsidP="00220780">
      <w:pPr>
        <w:jc w:val="both"/>
        <w:rPr>
          <w:rFonts w:ascii="Arial" w:hAnsi="Arial" w:cs="Arial"/>
        </w:rPr>
      </w:pPr>
      <w:r w:rsidRPr="00DB0B0B">
        <w:rPr>
          <w:rFonts w:ascii="Arial" w:hAnsi="Arial" w:cs="Arial"/>
        </w:rPr>
        <w:t>4. V prípade omeškania predávajúceho s odstránením vady oproti lehote uvedenej v ods. 2 tohto článku zmluvy, je predávajúci povinný zabezpečiť kupujúcemu náhradný predmet zmluvy, resp. časť predmetu zmluvy použiteľný na rovnaký účel, ako vadný predmet zmluvy, v opačnom prípade má kupujúci právo na uplatnenie zmluvnej pokuty voči predávajúcemu vo výške 30,- EUR za každý deň omeškania predávajúceho s odstránením vady alebo poskytnutím náhradného predmetu zmluvy. Tým nie je dotknutý nárok kupujúceho na náhradu škody v plnej výške.</w:t>
      </w:r>
    </w:p>
    <w:p w14:paraId="073E4495" w14:textId="77777777" w:rsidR="00220780" w:rsidRPr="00DB0B0B" w:rsidRDefault="00220780" w:rsidP="00220780">
      <w:pPr>
        <w:jc w:val="both"/>
        <w:rPr>
          <w:rFonts w:ascii="Arial" w:hAnsi="Arial" w:cs="Arial"/>
        </w:rPr>
      </w:pPr>
    </w:p>
    <w:p w14:paraId="7AD9B409" w14:textId="77777777" w:rsidR="00220780" w:rsidRDefault="00220780" w:rsidP="00220780">
      <w:pPr>
        <w:jc w:val="both"/>
        <w:rPr>
          <w:rFonts w:ascii="Arial" w:hAnsi="Arial" w:cs="Arial"/>
        </w:rPr>
      </w:pPr>
      <w:r w:rsidRPr="00DB0B0B">
        <w:rPr>
          <w:rFonts w:ascii="Arial" w:hAnsi="Arial" w:cs="Arial"/>
        </w:rPr>
        <w:t>5. Ak predávajúci neodstráni vadu alebo neposkytne náhradný predmet zmluvy ani v dodatočnej primeranej lehote, ktorú mu kupujúci určil, alebo ak vyhlási, že vadu neodstráni, alebo ak je vada neodstrániteľná, kupujúci je oprávnený od zmluvy odstúpiť.</w:t>
      </w:r>
    </w:p>
    <w:p w14:paraId="0CDCA80C" w14:textId="77777777" w:rsidR="00220780" w:rsidRPr="00DB0B0B" w:rsidRDefault="00220780" w:rsidP="00220780">
      <w:pPr>
        <w:jc w:val="both"/>
        <w:rPr>
          <w:rFonts w:ascii="Arial" w:hAnsi="Arial" w:cs="Arial"/>
        </w:rPr>
      </w:pPr>
    </w:p>
    <w:p w14:paraId="082781B2" w14:textId="77777777" w:rsidR="00220780" w:rsidRDefault="00220780" w:rsidP="00220780">
      <w:pPr>
        <w:jc w:val="both"/>
        <w:rPr>
          <w:rFonts w:ascii="Arial" w:hAnsi="Arial" w:cs="Arial"/>
        </w:rPr>
      </w:pPr>
      <w:r w:rsidRPr="00DB0B0B">
        <w:rPr>
          <w:rFonts w:ascii="Arial" w:hAnsi="Arial" w:cs="Arial"/>
        </w:rPr>
        <w:t>6. 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w:t>
      </w:r>
    </w:p>
    <w:p w14:paraId="58AED9AF" w14:textId="77777777" w:rsidR="00220780" w:rsidRPr="00DB0B0B" w:rsidRDefault="00220780" w:rsidP="00220780">
      <w:pPr>
        <w:rPr>
          <w:rFonts w:ascii="Arial" w:hAnsi="Arial" w:cs="Arial"/>
        </w:rPr>
      </w:pPr>
    </w:p>
    <w:p w14:paraId="46E1EFAE" w14:textId="77777777" w:rsidR="00220780" w:rsidRPr="00DB0B0B" w:rsidRDefault="00220780" w:rsidP="00220780">
      <w:pPr>
        <w:jc w:val="center"/>
        <w:rPr>
          <w:rFonts w:ascii="Arial" w:hAnsi="Arial" w:cs="Arial"/>
        </w:rPr>
      </w:pPr>
      <w:r w:rsidRPr="00DB0B0B">
        <w:rPr>
          <w:rFonts w:ascii="Arial" w:hAnsi="Arial" w:cs="Arial"/>
        </w:rPr>
        <w:t>VII. ODSTÚPENIE OD ZMLUVY</w:t>
      </w:r>
    </w:p>
    <w:p w14:paraId="64B4CFA2" w14:textId="77777777" w:rsidR="00220780" w:rsidRDefault="00220780" w:rsidP="00220780">
      <w:pPr>
        <w:jc w:val="both"/>
        <w:rPr>
          <w:rFonts w:ascii="Arial" w:hAnsi="Arial" w:cs="Arial"/>
        </w:rPr>
      </w:pPr>
      <w:r w:rsidRPr="00DB0B0B">
        <w:rPr>
          <w:rFonts w:ascii="Arial" w:hAnsi="Arial" w:cs="Arial"/>
        </w:rPr>
        <w:t xml:space="preserve">1. Kupujúci je oprávnený písomne odstúpiť od tejto zmluvy v prípade, že predávajúci podstatne poruší zmluvné povinnosti. Za podstatné porušenie zmluvných povinností sa považuje, ako je uvedené v tejto zmluve, najmä, nie však výlučne, nedodanie predmetu </w:t>
      </w:r>
      <w:r w:rsidRPr="00DB0B0B">
        <w:rPr>
          <w:rFonts w:ascii="Arial" w:hAnsi="Arial" w:cs="Arial"/>
        </w:rPr>
        <w:lastRenderedPageBreak/>
        <w:t>zmluvy v zmysle dohodnutých podmienok riadne a včas a v kvalite podľa dohodnutých podmienok a jej neodovzdanie kupujúcemu v zmluvne dohodnutej lehote, ako aj neodstránenie vád predmetu kúpy za podmienok uvedených v tejto zmluve.</w:t>
      </w:r>
    </w:p>
    <w:p w14:paraId="078E6980" w14:textId="77777777" w:rsidR="00220780" w:rsidRPr="00DB0B0B" w:rsidRDefault="00220780" w:rsidP="00220780">
      <w:pPr>
        <w:jc w:val="both"/>
        <w:rPr>
          <w:rFonts w:ascii="Arial" w:hAnsi="Arial" w:cs="Arial"/>
        </w:rPr>
      </w:pPr>
    </w:p>
    <w:p w14:paraId="7D71F956" w14:textId="77777777" w:rsidR="00220780" w:rsidRDefault="00220780" w:rsidP="00220780">
      <w:pPr>
        <w:jc w:val="both"/>
        <w:rPr>
          <w:rFonts w:ascii="Arial" w:hAnsi="Arial" w:cs="Arial"/>
        </w:rPr>
      </w:pPr>
      <w:r w:rsidRPr="00DB0B0B">
        <w:rPr>
          <w:rFonts w:ascii="Arial" w:hAnsi="Arial" w:cs="Arial"/>
        </w:rPr>
        <w:t>2. Pokiaľ predmet zmluvy nebude spĺňať podmienky a technické parametre požadované kupujúcim v procese obstarávania, kupujúci je oprávnený od tejto zmluvy odstúpiť a má nárok na náhradu škody, ktorá mu v dôsledku toho vznikla; škodou sa v tomto prípade rozumie aj rozdiel medzi kúpnou cenou podľa čl. IV. tejto zmluvy a kúpnou cenou, za ktorú kupujúci obstaral predmet zmluvy u iného dodávateľa z dôvodu nesplnenia podmienok predávajúcim týkajúcich sa technických parametrov predmetu zmluvy.</w:t>
      </w:r>
    </w:p>
    <w:p w14:paraId="18774E08" w14:textId="77777777" w:rsidR="00220780" w:rsidRPr="00DB0B0B" w:rsidRDefault="00220780" w:rsidP="00220780">
      <w:pPr>
        <w:jc w:val="both"/>
        <w:rPr>
          <w:rFonts w:ascii="Arial" w:hAnsi="Arial" w:cs="Arial"/>
        </w:rPr>
      </w:pPr>
    </w:p>
    <w:p w14:paraId="33F95110" w14:textId="77777777" w:rsidR="00220780" w:rsidRDefault="00220780" w:rsidP="00220780">
      <w:pPr>
        <w:jc w:val="both"/>
        <w:rPr>
          <w:rFonts w:ascii="Arial" w:hAnsi="Arial" w:cs="Arial"/>
        </w:rPr>
      </w:pPr>
      <w:r w:rsidRPr="00DB0B0B">
        <w:rPr>
          <w:rFonts w:ascii="Arial" w:hAnsi="Arial" w:cs="Arial"/>
        </w:rPr>
        <w:t>3. Predávajúci je oprávnený odstúpiť od tejto zmluvy, v prípade, že kupujúci nezaplatí dohodnutú kúpnu cenu v zmysle zmluvne dohodnutých platobných podmienok ani do 90 dní od uplynutia dojednanej lehoty splatnosti.</w:t>
      </w:r>
    </w:p>
    <w:p w14:paraId="7EA7A993" w14:textId="77777777" w:rsidR="00220780" w:rsidRPr="00DB0B0B" w:rsidRDefault="00220780" w:rsidP="00220780">
      <w:pPr>
        <w:jc w:val="both"/>
        <w:rPr>
          <w:rFonts w:ascii="Arial" w:hAnsi="Arial" w:cs="Arial"/>
        </w:rPr>
      </w:pPr>
    </w:p>
    <w:p w14:paraId="012179A5" w14:textId="77777777" w:rsidR="00220780" w:rsidRPr="00DB0B0B" w:rsidRDefault="00220780" w:rsidP="00220780">
      <w:pPr>
        <w:jc w:val="both"/>
        <w:rPr>
          <w:rFonts w:ascii="Arial" w:hAnsi="Arial" w:cs="Arial"/>
        </w:rPr>
      </w:pPr>
      <w:r w:rsidRPr="00DB0B0B">
        <w:rPr>
          <w:rFonts w:ascii="Arial" w:hAnsi="Arial" w:cs="Arial"/>
        </w:rPr>
        <w:t>4. Odstúpenie od zmluvy je účinné okamihom doručenia písomného odstúpenia od zmluvy oprávneným účastníkom zmluvy druhému účastníkovi zmluvy. Právne účinky odstúpenia sa spravujú príslušnými ustanoveniami Obchodného zákonníka.</w:t>
      </w:r>
    </w:p>
    <w:p w14:paraId="7C44718D" w14:textId="77777777" w:rsidR="00220780" w:rsidRDefault="00220780" w:rsidP="00220780">
      <w:pPr>
        <w:rPr>
          <w:rFonts w:ascii="Arial" w:hAnsi="Arial" w:cs="Arial"/>
        </w:rPr>
      </w:pPr>
    </w:p>
    <w:p w14:paraId="68C51A6B" w14:textId="77777777" w:rsidR="00220780" w:rsidRPr="00DB0B0B" w:rsidRDefault="00220780" w:rsidP="00220780">
      <w:pPr>
        <w:jc w:val="center"/>
        <w:rPr>
          <w:rFonts w:ascii="Arial" w:hAnsi="Arial" w:cs="Arial"/>
        </w:rPr>
      </w:pPr>
      <w:r w:rsidRPr="00DB0B0B">
        <w:rPr>
          <w:rFonts w:ascii="Arial" w:hAnsi="Arial" w:cs="Arial"/>
        </w:rPr>
        <w:t>VIII. ZÁVEREČNÉ USTANOVENIA</w:t>
      </w:r>
    </w:p>
    <w:p w14:paraId="6C936B56" w14:textId="77777777" w:rsidR="00220780" w:rsidRPr="00DB0B0B" w:rsidRDefault="00220780" w:rsidP="00220780">
      <w:pPr>
        <w:jc w:val="both"/>
        <w:rPr>
          <w:rFonts w:ascii="Arial" w:hAnsi="Arial" w:cs="Arial"/>
        </w:rPr>
      </w:pPr>
      <w:r w:rsidRPr="00DB0B0B">
        <w:rPr>
          <w:rFonts w:ascii="Arial" w:hAnsi="Arial" w:cs="Arial"/>
        </w:rPr>
        <w:t>1. Právne vzťahy touto zmluvou neupravené sa riadia slovenským právom, najmä príslušnými ustanoveniami Obchodného zákonníka, ako aj ďalšími relevantnými právnymi predpismi Slovenskej republiky.</w:t>
      </w:r>
    </w:p>
    <w:p w14:paraId="6E89B4BB" w14:textId="77777777" w:rsidR="00220780" w:rsidRDefault="00220780" w:rsidP="00220780">
      <w:pPr>
        <w:jc w:val="both"/>
        <w:rPr>
          <w:rFonts w:ascii="Arial" w:hAnsi="Arial" w:cs="Arial"/>
        </w:rPr>
      </w:pPr>
    </w:p>
    <w:p w14:paraId="33E758C1" w14:textId="77777777" w:rsidR="00220780" w:rsidRPr="00DB0B0B" w:rsidRDefault="00220780" w:rsidP="00220780">
      <w:pPr>
        <w:jc w:val="both"/>
        <w:rPr>
          <w:rFonts w:ascii="Arial" w:hAnsi="Arial" w:cs="Arial"/>
        </w:rPr>
      </w:pPr>
      <w:r w:rsidRPr="00DB0B0B">
        <w:rPr>
          <w:rFonts w:ascii="Arial" w:hAnsi="Arial" w:cs="Arial"/>
        </w:rPr>
        <w:t>2. Táto zmluva nadobúda</w:t>
      </w:r>
      <w:r>
        <w:rPr>
          <w:rFonts w:ascii="Arial" w:hAnsi="Arial" w:cs="Arial"/>
        </w:rPr>
        <w:t xml:space="preserve"> platnosť dňom podpísania obidvomi zmluvnými stranami a </w:t>
      </w:r>
      <w:r w:rsidRPr="00DB0B0B">
        <w:rPr>
          <w:rFonts w:ascii="Arial" w:hAnsi="Arial" w:cs="Arial"/>
        </w:rPr>
        <w:t xml:space="preserve"> účinnosť po splnení súčasne dvoch odkladacích podmienok účinnosti, ktoré spočívajú v tom, že</w:t>
      </w:r>
    </w:p>
    <w:p w14:paraId="4D44B077" w14:textId="77777777" w:rsidR="00220780" w:rsidRPr="00DB0B0B" w:rsidRDefault="00220780" w:rsidP="00220780">
      <w:pPr>
        <w:jc w:val="both"/>
        <w:rPr>
          <w:rFonts w:ascii="Arial" w:hAnsi="Arial" w:cs="Arial"/>
        </w:rPr>
      </w:pPr>
      <w:r w:rsidRPr="00DB0B0B">
        <w:rPr>
          <w:rFonts w:ascii="Arial" w:hAnsi="Arial" w:cs="Arial"/>
        </w:rPr>
        <w:t xml:space="preserve">a) dôjde </w:t>
      </w:r>
      <w:r>
        <w:rPr>
          <w:rFonts w:ascii="Arial" w:hAnsi="Arial" w:cs="Arial"/>
        </w:rPr>
        <w:t xml:space="preserve">k </w:t>
      </w:r>
      <w:r w:rsidRPr="00DB0B0B">
        <w:rPr>
          <w:rFonts w:ascii="Arial" w:hAnsi="Arial" w:cs="Arial"/>
        </w:rPr>
        <w:t>naplneniu povinnosti v zmysle § 47a ods.1 Občianskeho zákonníka, teda účinnosť kúpna zmluva nadobudne dňom nasledujúcim po dni jej zverejnenia</w:t>
      </w:r>
      <w:r>
        <w:rPr>
          <w:rFonts w:ascii="Arial" w:hAnsi="Arial" w:cs="Arial"/>
        </w:rPr>
        <w:t>, ktorému bude predchádzať</w:t>
      </w:r>
      <w:r w:rsidRPr="00DB0B0B">
        <w:rPr>
          <w:rFonts w:ascii="Arial" w:hAnsi="Arial" w:cs="Arial"/>
        </w:rPr>
        <w:t xml:space="preserve"> </w:t>
      </w:r>
      <w:r>
        <w:rPr>
          <w:rFonts w:ascii="Arial" w:hAnsi="Arial" w:cs="Arial"/>
        </w:rPr>
        <w:t xml:space="preserve">schválenie </w:t>
      </w:r>
      <w:r w:rsidRPr="00DB0B0B">
        <w:rPr>
          <w:rFonts w:ascii="Arial" w:hAnsi="Arial" w:cs="Arial"/>
        </w:rPr>
        <w:t>postup</w:t>
      </w:r>
      <w:r>
        <w:rPr>
          <w:rFonts w:ascii="Arial" w:hAnsi="Arial" w:cs="Arial"/>
        </w:rPr>
        <w:t>u</w:t>
      </w:r>
      <w:r w:rsidRPr="00DB0B0B">
        <w:rPr>
          <w:rFonts w:ascii="Arial" w:hAnsi="Arial" w:cs="Arial"/>
        </w:rPr>
        <w:t xml:space="preserve"> realizovaného verejného obstarávania</w:t>
      </w:r>
      <w:r>
        <w:rPr>
          <w:rFonts w:ascii="Arial" w:hAnsi="Arial" w:cs="Arial"/>
        </w:rPr>
        <w:t xml:space="preserve"> </w:t>
      </w:r>
      <w:r w:rsidRPr="00DB0B0B">
        <w:rPr>
          <w:rFonts w:ascii="Arial" w:hAnsi="Arial" w:cs="Arial"/>
        </w:rPr>
        <w:t>zo strany poskytovateľa NFP</w:t>
      </w:r>
      <w:r>
        <w:rPr>
          <w:rFonts w:ascii="Arial" w:hAnsi="Arial" w:cs="Arial"/>
        </w:rPr>
        <w:t>,</w:t>
      </w:r>
    </w:p>
    <w:p w14:paraId="5F32A297" w14:textId="77777777" w:rsidR="00220780" w:rsidRPr="00DB0B0B" w:rsidRDefault="00220780" w:rsidP="00220780">
      <w:pPr>
        <w:jc w:val="both"/>
        <w:rPr>
          <w:rFonts w:ascii="Arial" w:hAnsi="Arial" w:cs="Arial"/>
        </w:rPr>
      </w:pPr>
      <w:r w:rsidRPr="00DB0B0B">
        <w:rPr>
          <w:rFonts w:ascii="Arial" w:hAnsi="Arial" w:cs="Arial"/>
        </w:rPr>
        <w:t xml:space="preserve">b) alebo dňom doručenia písomného jednostranného </w:t>
      </w:r>
      <w:r>
        <w:rPr>
          <w:rFonts w:ascii="Arial" w:hAnsi="Arial" w:cs="Arial"/>
        </w:rPr>
        <w:t>oznámenia</w:t>
      </w:r>
      <w:r w:rsidRPr="00DB0B0B">
        <w:rPr>
          <w:rFonts w:ascii="Arial" w:hAnsi="Arial" w:cs="Arial"/>
        </w:rPr>
        <w:t xml:space="preserve"> kupujúceho predávajúcemu o nadobudnutí účinnosti tejto Kúpnej zmluvy.</w:t>
      </w:r>
    </w:p>
    <w:p w14:paraId="34946122" w14:textId="77777777" w:rsidR="00220780" w:rsidRDefault="00220780" w:rsidP="00220780">
      <w:pPr>
        <w:jc w:val="both"/>
        <w:rPr>
          <w:rFonts w:ascii="Arial" w:hAnsi="Arial" w:cs="Arial"/>
        </w:rPr>
      </w:pPr>
    </w:p>
    <w:p w14:paraId="3B5F2CDE" w14:textId="77777777" w:rsidR="00220780" w:rsidRPr="00DB0B0B" w:rsidRDefault="00220780" w:rsidP="00220780">
      <w:pPr>
        <w:jc w:val="both"/>
        <w:rPr>
          <w:rFonts w:ascii="Arial" w:hAnsi="Arial" w:cs="Arial"/>
        </w:rPr>
      </w:pPr>
      <w:r w:rsidRPr="00DB0B0B">
        <w:rPr>
          <w:rFonts w:ascii="Arial" w:hAnsi="Arial" w:cs="Arial"/>
        </w:rPr>
        <w:t>3. Zmluvné strany sa zaväzujú, že všetky spory, ktoré vzniknú z tejto zmluvy alebo v súvislosti s ňou, vrátane sporov o výklad tejto zmluvy, budú riešené zmierom. Ak nedôjde k vyriešeniu sporov zmierom, zmluvné strany predložia spor na rozhodnutie súdu v Slovenskej republike príslušnému podľa procesných predpisov SR. Zmluvné strany sa dohodli, že táto zmluva a všetky vzťahy (hmotnoprávne aj procesné) z nej vyplývajúce sa budú spravovať právnym poriadkom Slovenskej republiky.</w:t>
      </w:r>
    </w:p>
    <w:p w14:paraId="4D49207B" w14:textId="77777777" w:rsidR="00220780" w:rsidRDefault="00220780" w:rsidP="00220780">
      <w:pPr>
        <w:jc w:val="both"/>
        <w:rPr>
          <w:rFonts w:ascii="Arial" w:hAnsi="Arial" w:cs="Arial"/>
        </w:rPr>
      </w:pPr>
    </w:p>
    <w:p w14:paraId="096FF4BD" w14:textId="77777777" w:rsidR="00220780" w:rsidRDefault="00220780" w:rsidP="00220780">
      <w:pPr>
        <w:jc w:val="both"/>
        <w:rPr>
          <w:rFonts w:ascii="Arial" w:hAnsi="Arial" w:cs="Arial"/>
        </w:rPr>
      </w:pPr>
      <w:r w:rsidRPr="00DB0B0B">
        <w:rPr>
          <w:rFonts w:ascii="Arial" w:hAnsi="Arial" w:cs="Arial"/>
        </w:rPr>
        <w:t>4. Táto zmluva môže byť doplnená a zmenená len na základe písomného dodatku podpísaného zmluvnými stranami.</w:t>
      </w:r>
    </w:p>
    <w:p w14:paraId="270CB946" w14:textId="77777777" w:rsidR="00220780" w:rsidRPr="00DB0B0B" w:rsidRDefault="00220780" w:rsidP="00220780">
      <w:pPr>
        <w:jc w:val="both"/>
        <w:rPr>
          <w:rFonts w:ascii="Arial" w:hAnsi="Arial" w:cs="Arial"/>
        </w:rPr>
      </w:pPr>
    </w:p>
    <w:p w14:paraId="2E2C7844" w14:textId="77777777" w:rsidR="00220780" w:rsidRDefault="00220780" w:rsidP="00220780">
      <w:pPr>
        <w:jc w:val="both"/>
        <w:rPr>
          <w:rFonts w:ascii="Arial" w:hAnsi="Arial" w:cs="Arial"/>
        </w:rPr>
      </w:pPr>
      <w:r w:rsidRPr="00DB0B0B">
        <w:rPr>
          <w:rFonts w:ascii="Arial" w:hAnsi="Arial" w:cs="Arial"/>
        </w:rPr>
        <w:t>5. Žiadna zo zmluvných strán nie je oprávnená postúpiť svoje práva a povinnosti podľa tejto zmluvy na inú osobu bez predchádzajúceho písomného súhlasu druhej zmluvnej strany.</w:t>
      </w:r>
    </w:p>
    <w:p w14:paraId="7B0E8744" w14:textId="77777777" w:rsidR="00220780" w:rsidRPr="00DB0B0B" w:rsidRDefault="00220780" w:rsidP="00220780">
      <w:pPr>
        <w:jc w:val="both"/>
        <w:rPr>
          <w:rFonts w:ascii="Arial" w:hAnsi="Arial" w:cs="Arial"/>
        </w:rPr>
      </w:pPr>
    </w:p>
    <w:p w14:paraId="77682F3D" w14:textId="77777777" w:rsidR="00220780" w:rsidRPr="00DB0B0B" w:rsidRDefault="00220780" w:rsidP="00220780">
      <w:pPr>
        <w:jc w:val="both"/>
        <w:rPr>
          <w:rFonts w:ascii="Arial" w:hAnsi="Arial" w:cs="Arial"/>
        </w:rPr>
      </w:pPr>
      <w:r w:rsidRPr="00DB0B0B">
        <w:rPr>
          <w:rFonts w:ascii="Arial" w:hAnsi="Arial" w:cs="Arial"/>
        </w:rPr>
        <w:t xml:space="preserve">6. Jednotlivé ustanovenia každého článku a odseku tejto zmluvy sú vymáhateľné nezávisle od seba a neplatnosť ktoréhokoľvek z nich nebude mať žiaden vplyv na platnosť ostatných ustanovení, s výnimkou prípadov, kedy je z dôvodu dôležitosti povahy alebo inej okolnosti týkajúcej sa takéhoto neplatného ustanovenia zrejmé, že dané ustanovenie nemôže byt' oddelené od ostatných príslušných ustanovení. V prípade, že niektoré z uvedených </w:t>
      </w:r>
      <w:r w:rsidRPr="00DB0B0B">
        <w:rPr>
          <w:rFonts w:ascii="Arial" w:hAnsi="Arial" w:cs="Arial"/>
        </w:rPr>
        <w:lastRenderedPageBreak/>
        <w:t>ustanovení bude neplatné, pričom jeho neplatnosť bude spôsobená niektorou jeho časťou, bude dané ustanovenie platiť tak, ako keby bola predmetná časť vypustená. Ak však takýto postup nie je možný, zmluvné strany sa zaväzujú uskutočniť všetky kroky potrebné za tým účelom, aby sa dohodli na ustanovení s podobným účinkom, ktorým sa neplatné ustanovenie v súlade s aplikovateľným právnym poriadkom nahradí.</w:t>
      </w:r>
    </w:p>
    <w:p w14:paraId="72E93AF5" w14:textId="77777777" w:rsidR="00220780" w:rsidRDefault="00220780" w:rsidP="00220780">
      <w:pPr>
        <w:rPr>
          <w:rFonts w:ascii="Arial" w:hAnsi="Arial" w:cs="Arial"/>
        </w:rPr>
      </w:pPr>
    </w:p>
    <w:p w14:paraId="7887B652" w14:textId="77777777" w:rsidR="00220780" w:rsidRPr="00DB0B0B" w:rsidRDefault="00220780" w:rsidP="00220780">
      <w:pPr>
        <w:jc w:val="both"/>
        <w:rPr>
          <w:rFonts w:ascii="Arial" w:hAnsi="Arial" w:cs="Arial"/>
        </w:rPr>
      </w:pPr>
      <w:r w:rsidRPr="00DB0B0B">
        <w:rPr>
          <w:rFonts w:ascii="Arial" w:hAnsi="Arial" w:cs="Arial"/>
        </w:rPr>
        <w:t>7. Predávajúci je povinný strpieť výkon kontroly/auditu súvisiaceho s dodávaným tovarom, uskutočnenými stavebnými prácami a poskytnutými službami kedykoľvek počas platnosti a účinnosti Zmluvy, a to oprávnenými osobami a poskytnúť im všetku potrebnú súčinnosť.</w:t>
      </w:r>
    </w:p>
    <w:p w14:paraId="096A6898" w14:textId="77777777" w:rsidR="00220780" w:rsidRPr="00DB0B0B" w:rsidRDefault="00220780" w:rsidP="00220780">
      <w:pPr>
        <w:rPr>
          <w:rFonts w:ascii="Arial" w:hAnsi="Arial" w:cs="Arial"/>
        </w:rPr>
      </w:pPr>
      <w:r w:rsidRPr="00DB0B0B">
        <w:rPr>
          <w:rFonts w:ascii="Arial" w:hAnsi="Arial" w:cs="Arial"/>
        </w:rPr>
        <w:t>Oprávnené osoby na výkon kontroly/auditu sú najmä:</w:t>
      </w:r>
    </w:p>
    <w:p w14:paraId="523B4BFC" w14:textId="77777777" w:rsidR="00220780" w:rsidRPr="00DB0B0B" w:rsidRDefault="00220780" w:rsidP="00220780">
      <w:pPr>
        <w:rPr>
          <w:rFonts w:ascii="Arial" w:hAnsi="Arial" w:cs="Arial"/>
        </w:rPr>
      </w:pPr>
      <w:r w:rsidRPr="00DB0B0B">
        <w:rPr>
          <w:rFonts w:ascii="Arial" w:hAnsi="Arial" w:cs="Arial"/>
        </w:rPr>
        <w:t>a) Poskytovateľ NFP a ním poverené osoby,</w:t>
      </w:r>
    </w:p>
    <w:p w14:paraId="47DEE84D" w14:textId="77777777" w:rsidR="00220780" w:rsidRPr="00DB0B0B" w:rsidRDefault="00220780" w:rsidP="00220780">
      <w:pPr>
        <w:rPr>
          <w:rFonts w:ascii="Arial" w:hAnsi="Arial" w:cs="Arial"/>
        </w:rPr>
      </w:pPr>
      <w:r w:rsidRPr="00DB0B0B">
        <w:rPr>
          <w:rFonts w:ascii="Arial" w:hAnsi="Arial" w:cs="Arial"/>
        </w:rPr>
        <w:t>b) Útvar následnej finančnej kontroly a nimi poverené osoby;</w:t>
      </w:r>
    </w:p>
    <w:p w14:paraId="4D829F13" w14:textId="77777777" w:rsidR="00220780" w:rsidRPr="00DB0B0B" w:rsidRDefault="00220780" w:rsidP="00220780">
      <w:pPr>
        <w:ind w:left="284" w:hanging="284"/>
        <w:rPr>
          <w:rFonts w:ascii="Arial" w:hAnsi="Arial" w:cs="Arial"/>
        </w:rPr>
      </w:pPr>
      <w:r w:rsidRPr="00DB0B0B">
        <w:rPr>
          <w:rFonts w:ascii="Arial" w:hAnsi="Arial" w:cs="Arial"/>
        </w:rPr>
        <w:t>c) Najvyšší kontrolný úrad SR, príslušná Správa finančnej kontroly, Certifikačný orgán a nimi poverené osoby,</w:t>
      </w:r>
    </w:p>
    <w:p w14:paraId="271D7239" w14:textId="77777777" w:rsidR="00220780" w:rsidRPr="00DB0B0B" w:rsidRDefault="00220780" w:rsidP="00220780">
      <w:pPr>
        <w:rPr>
          <w:rFonts w:ascii="Arial" w:hAnsi="Arial" w:cs="Arial"/>
        </w:rPr>
      </w:pPr>
      <w:r w:rsidRPr="00DB0B0B">
        <w:rPr>
          <w:rFonts w:ascii="Arial" w:hAnsi="Arial" w:cs="Arial"/>
        </w:rPr>
        <w:t>d) Orgán auditu, jeho spolupracujúce orgány a nimi poverené osoby,</w:t>
      </w:r>
    </w:p>
    <w:p w14:paraId="2FB3B1C6" w14:textId="77777777" w:rsidR="00220780" w:rsidRPr="00DB0B0B" w:rsidRDefault="00220780" w:rsidP="00220780">
      <w:pPr>
        <w:rPr>
          <w:rFonts w:ascii="Arial" w:hAnsi="Arial" w:cs="Arial"/>
        </w:rPr>
      </w:pPr>
      <w:r w:rsidRPr="00DB0B0B">
        <w:rPr>
          <w:rFonts w:ascii="Arial" w:hAnsi="Arial" w:cs="Arial"/>
        </w:rPr>
        <w:t>e) Splnomocnení zástupcovia Európskej Komisie a Európskeho dvora audítorov,</w:t>
      </w:r>
    </w:p>
    <w:p w14:paraId="1BB7D432" w14:textId="77777777" w:rsidR="00220780" w:rsidRPr="00DB0B0B" w:rsidRDefault="00220780" w:rsidP="00220780">
      <w:pPr>
        <w:ind w:left="284" w:hanging="284"/>
        <w:rPr>
          <w:rFonts w:ascii="Arial" w:hAnsi="Arial" w:cs="Arial"/>
        </w:rPr>
      </w:pPr>
      <w:r w:rsidRPr="00DB0B0B">
        <w:rPr>
          <w:rFonts w:ascii="Arial" w:hAnsi="Arial" w:cs="Arial"/>
        </w:rPr>
        <w:t>f) Osoby prizvané orgánmi uvedenými v písm. a) až d) v súlade s príslušnými právnymi predpismi SR a EÚ.</w:t>
      </w:r>
    </w:p>
    <w:p w14:paraId="76543EC7" w14:textId="77777777" w:rsidR="00220780" w:rsidRDefault="00220780" w:rsidP="00220780">
      <w:pPr>
        <w:rPr>
          <w:rFonts w:ascii="Arial" w:hAnsi="Arial" w:cs="Arial"/>
        </w:rPr>
      </w:pPr>
    </w:p>
    <w:p w14:paraId="18F9567A" w14:textId="77777777" w:rsidR="00220780" w:rsidRPr="00DB0B0B" w:rsidRDefault="00220780" w:rsidP="00220780">
      <w:pPr>
        <w:rPr>
          <w:rFonts w:ascii="Arial" w:hAnsi="Arial" w:cs="Arial"/>
        </w:rPr>
      </w:pPr>
      <w:r w:rsidRPr="00DB0B0B">
        <w:rPr>
          <w:rFonts w:ascii="Arial" w:hAnsi="Arial" w:cs="Arial"/>
        </w:rPr>
        <w:t>8. Neoddeliteľnou súčasťou tejto zmluvy sú nasledujúce prílohy:</w:t>
      </w:r>
    </w:p>
    <w:p w14:paraId="3077354D" w14:textId="77777777" w:rsidR="00220780" w:rsidRPr="00DB0B0B" w:rsidRDefault="00220780" w:rsidP="00220780">
      <w:pPr>
        <w:rPr>
          <w:rFonts w:ascii="Arial" w:hAnsi="Arial" w:cs="Arial"/>
        </w:rPr>
      </w:pPr>
      <w:r w:rsidRPr="00DB0B0B">
        <w:rPr>
          <w:rFonts w:ascii="Arial" w:hAnsi="Arial" w:cs="Arial"/>
        </w:rPr>
        <w:t xml:space="preserve">Príloha č. 1 </w:t>
      </w:r>
      <w:r>
        <w:rPr>
          <w:rFonts w:ascii="Arial" w:hAnsi="Arial" w:cs="Arial"/>
        </w:rPr>
        <w:t>–</w:t>
      </w:r>
      <w:r w:rsidRPr="00DB0B0B">
        <w:rPr>
          <w:rFonts w:ascii="Arial" w:hAnsi="Arial" w:cs="Arial"/>
        </w:rPr>
        <w:t xml:space="preserve"> </w:t>
      </w:r>
      <w:r>
        <w:rPr>
          <w:rFonts w:ascii="Arial" w:hAnsi="Arial" w:cs="Arial"/>
        </w:rPr>
        <w:t>Špecifikácia</w:t>
      </w:r>
      <w:r w:rsidRPr="00DB0B0B">
        <w:rPr>
          <w:rFonts w:ascii="Arial" w:hAnsi="Arial" w:cs="Arial"/>
        </w:rPr>
        <w:t xml:space="preserve"> predmetu zákazky</w:t>
      </w:r>
    </w:p>
    <w:p w14:paraId="6844A08A" w14:textId="77777777" w:rsidR="00220780" w:rsidRPr="00DB0B0B" w:rsidRDefault="00220780" w:rsidP="00220780">
      <w:pPr>
        <w:rPr>
          <w:rFonts w:ascii="Arial" w:hAnsi="Arial" w:cs="Arial"/>
        </w:rPr>
      </w:pPr>
      <w:r w:rsidRPr="00DB0B0B">
        <w:rPr>
          <w:rFonts w:ascii="Arial" w:hAnsi="Arial" w:cs="Arial"/>
        </w:rPr>
        <w:t xml:space="preserve">Príloha č. 2 - Cena predmetu zákazky </w:t>
      </w:r>
    </w:p>
    <w:p w14:paraId="2BCFB89C" w14:textId="77777777" w:rsidR="00220780" w:rsidRPr="00DB0B0B" w:rsidRDefault="00220780" w:rsidP="00220780">
      <w:pPr>
        <w:rPr>
          <w:rFonts w:ascii="Arial" w:hAnsi="Arial" w:cs="Arial"/>
        </w:rPr>
      </w:pPr>
      <w:r w:rsidRPr="00DB0B0B">
        <w:rPr>
          <w:rFonts w:ascii="Arial" w:hAnsi="Arial" w:cs="Arial"/>
        </w:rPr>
        <w:t xml:space="preserve">Príloha č. 3 - Zoznam </w:t>
      </w:r>
      <w:r>
        <w:rPr>
          <w:rFonts w:ascii="Arial" w:hAnsi="Arial" w:cs="Arial"/>
        </w:rPr>
        <w:t>s</w:t>
      </w:r>
      <w:r w:rsidRPr="00DB0B0B">
        <w:rPr>
          <w:rFonts w:ascii="Arial" w:hAnsi="Arial" w:cs="Arial"/>
        </w:rPr>
        <w:t>ubdodávateľov</w:t>
      </w:r>
      <w:r>
        <w:rPr>
          <w:rFonts w:ascii="Arial" w:hAnsi="Arial" w:cs="Arial"/>
        </w:rPr>
        <w:t xml:space="preserve"> </w:t>
      </w:r>
    </w:p>
    <w:p w14:paraId="5AE9F06B" w14:textId="77777777" w:rsidR="00220780" w:rsidRDefault="00220780" w:rsidP="00220780">
      <w:pPr>
        <w:rPr>
          <w:rFonts w:ascii="Arial" w:hAnsi="Arial" w:cs="Arial"/>
        </w:rPr>
      </w:pPr>
    </w:p>
    <w:p w14:paraId="5BB9181B" w14:textId="77777777" w:rsidR="00220780" w:rsidRPr="00DB0B0B" w:rsidRDefault="00220780" w:rsidP="00220780">
      <w:pPr>
        <w:rPr>
          <w:rFonts w:ascii="Arial" w:hAnsi="Arial" w:cs="Arial"/>
        </w:rPr>
      </w:pPr>
      <w:r w:rsidRPr="00DB0B0B">
        <w:rPr>
          <w:rFonts w:ascii="Arial" w:hAnsi="Arial" w:cs="Arial"/>
        </w:rPr>
        <w:t>9. Zmluva je vyhotovená v piatich rovnopisoch, pričom kupujúci obdrží tri vyhotovenia zmluvy a predávajúci obdrží dve vyhotovenia zmluvy.</w:t>
      </w:r>
    </w:p>
    <w:p w14:paraId="66DE987A" w14:textId="77777777" w:rsidR="00220780" w:rsidRDefault="00220780" w:rsidP="00220780">
      <w:pPr>
        <w:rPr>
          <w:rFonts w:ascii="Arial" w:hAnsi="Arial" w:cs="Arial"/>
        </w:rPr>
      </w:pPr>
    </w:p>
    <w:p w14:paraId="048C63E7" w14:textId="77777777" w:rsidR="00220780" w:rsidRPr="00DB0B0B" w:rsidRDefault="00220780" w:rsidP="00220780">
      <w:pPr>
        <w:jc w:val="both"/>
        <w:rPr>
          <w:rFonts w:ascii="Arial" w:hAnsi="Arial" w:cs="Arial"/>
        </w:rPr>
      </w:pPr>
      <w:r w:rsidRPr="00DB0B0B">
        <w:rPr>
          <w:rFonts w:ascii="Arial" w:hAnsi="Arial" w:cs="Arial"/>
        </w:rPr>
        <w:t>10. Zmluvné strany vyhlasujú, že si túto zmluvu prečítali, jej obsahu porozumeli a súhlasia s ním a že zmluvu uzatvárajú slobodne, vážne a bez nátlaku, na znak čoho pripájajú svoje podpisy.</w:t>
      </w:r>
    </w:p>
    <w:p w14:paraId="18E157C2" w14:textId="77777777" w:rsidR="00220780" w:rsidRDefault="00220780" w:rsidP="00220780">
      <w:pPr>
        <w:rPr>
          <w:rFonts w:ascii="Arial" w:hAnsi="Arial" w:cs="Arial"/>
        </w:rPr>
      </w:pPr>
    </w:p>
    <w:p w14:paraId="17F061DB" w14:textId="06F65042" w:rsidR="00220780" w:rsidRPr="00DB0B0B" w:rsidRDefault="00220780" w:rsidP="00220780">
      <w:pPr>
        <w:rPr>
          <w:rFonts w:ascii="Arial" w:hAnsi="Arial" w:cs="Arial"/>
        </w:rPr>
      </w:pPr>
      <w:r w:rsidRPr="00DB0B0B">
        <w:rPr>
          <w:rFonts w:ascii="Arial" w:hAnsi="Arial" w:cs="Arial"/>
        </w:rPr>
        <w:t>V ..........................dňa</w:t>
      </w:r>
      <w:r w:rsidR="001117B1">
        <w:rPr>
          <w:rFonts w:ascii="Arial" w:hAnsi="Arial" w:cs="Arial"/>
        </w:rPr>
        <w:t>…………</w:t>
      </w:r>
      <w:r>
        <w:rPr>
          <w:rFonts w:ascii="Arial" w:hAnsi="Arial" w:cs="Arial"/>
        </w:rPr>
        <w:tab/>
      </w:r>
      <w:r>
        <w:rPr>
          <w:rFonts w:ascii="Arial" w:hAnsi="Arial" w:cs="Arial"/>
        </w:rPr>
        <w:tab/>
      </w:r>
      <w:r>
        <w:rPr>
          <w:rFonts w:ascii="Arial" w:hAnsi="Arial" w:cs="Arial"/>
        </w:rPr>
        <w:tab/>
      </w:r>
      <w:r w:rsidRPr="00DB0B0B">
        <w:rPr>
          <w:rFonts w:ascii="Arial" w:hAnsi="Arial" w:cs="Arial"/>
        </w:rPr>
        <w:t>V ......................</w:t>
      </w:r>
      <w:r>
        <w:rPr>
          <w:rFonts w:ascii="Arial" w:hAnsi="Arial" w:cs="Arial"/>
        </w:rPr>
        <w:t xml:space="preserve"> </w:t>
      </w:r>
      <w:r w:rsidRPr="00DB0B0B">
        <w:rPr>
          <w:rFonts w:ascii="Arial" w:hAnsi="Arial" w:cs="Arial"/>
        </w:rPr>
        <w:t>dňa</w:t>
      </w:r>
      <w:r w:rsidR="001117B1">
        <w:rPr>
          <w:rFonts w:ascii="Arial" w:hAnsi="Arial" w:cs="Arial"/>
        </w:rPr>
        <w:t>………..</w:t>
      </w:r>
    </w:p>
    <w:p w14:paraId="7BE6C0C2" w14:textId="77777777" w:rsidR="00220780" w:rsidRDefault="00220780" w:rsidP="00220780">
      <w:pPr>
        <w:rPr>
          <w:rFonts w:ascii="Arial" w:hAnsi="Arial" w:cs="Arial"/>
        </w:rPr>
      </w:pPr>
    </w:p>
    <w:p w14:paraId="5E7DC723" w14:textId="38A81551" w:rsidR="00220780" w:rsidRPr="00DB0B0B" w:rsidRDefault="001117B1" w:rsidP="00220780">
      <w:pPr>
        <w:rPr>
          <w:rFonts w:ascii="Arial" w:hAnsi="Arial" w:cs="Arial"/>
        </w:rPr>
      </w:pPr>
      <w:r>
        <w:rPr>
          <w:rFonts w:ascii="Arial" w:hAnsi="Arial" w:cs="Arial"/>
        </w:rPr>
        <w:t>Kupujúci</w:t>
      </w:r>
      <w:r w:rsidR="00220780" w:rsidRPr="00DB0B0B">
        <w:rPr>
          <w:rFonts w:ascii="Arial" w:hAnsi="Arial" w:cs="Arial"/>
        </w:rPr>
        <w:t xml:space="preserve">: </w:t>
      </w:r>
      <w:r w:rsidR="00220780">
        <w:rPr>
          <w:rFonts w:ascii="Arial" w:hAnsi="Arial" w:cs="Arial"/>
        </w:rPr>
        <w:tab/>
      </w:r>
      <w:r w:rsidR="00220780">
        <w:rPr>
          <w:rFonts w:ascii="Arial" w:hAnsi="Arial" w:cs="Arial"/>
        </w:rPr>
        <w:tab/>
      </w:r>
      <w:r w:rsidR="00220780">
        <w:rPr>
          <w:rFonts w:ascii="Arial" w:hAnsi="Arial" w:cs="Arial"/>
        </w:rPr>
        <w:tab/>
      </w:r>
      <w:r w:rsidR="00220780">
        <w:rPr>
          <w:rFonts w:ascii="Arial" w:hAnsi="Arial" w:cs="Arial"/>
        </w:rPr>
        <w:tab/>
      </w:r>
      <w:r w:rsidR="00220780">
        <w:rPr>
          <w:rFonts w:ascii="Arial" w:hAnsi="Arial" w:cs="Arial"/>
        </w:rPr>
        <w:tab/>
      </w:r>
      <w:r w:rsidR="00220780">
        <w:rPr>
          <w:rFonts w:ascii="Arial" w:hAnsi="Arial" w:cs="Arial"/>
        </w:rPr>
        <w:tab/>
      </w:r>
      <w:r>
        <w:rPr>
          <w:rFonts w:ascii="Arial" w:hAnsi="Arial" w:cs="Arial"/>
        </w:rPr>
        <w:t>Predávajúci</w:t>
      </w:r>
      <w:r w:rsidR="00220780" w:rsidRPr="00DB0B0B">
        <w:rPr>
          <w:rFonts w:ascii="Arial" w:hAnsi="Arial" w:cs="Arial"/>
        </w:rPr>
        <w:t>:</w:t>
      </w:r>
    </w:p>
    <w:p w14:paraId="1A4D82E0" w14:textId="32719B64" w:rsidR="00220780" w:rsidRDefault="00220780" w:rsidP="00220780">
      <w:pPr>
        <w:rPr>
          <w:rFonts w:ascii="Arial" w:hAnsi="Arial" w:cs="Arial"/>
        </w:rPr>
      </w:pPr>
    </w:p>
    <w:p w14:paraId="4B6313A2" w14:textId="77777777" w:rsidR="001117B1" w:rsidRDefault="001117B1" w:rsidP="00220780">
      <w:pPr>
        <w:rPr>
          <w:rFonts w:ascii="Arial" w:hAnsi="Arial" w:cs="Arial"/>
        </w:rPr>
      </w:pPr>
    </w:p>
    <w:p w14:paraId="2AA29A34" w14:textId="77777777" w:rsidR="00220780" w:rsidRPr="00DB0B0B" w:rsidRDefault="00220780" w:rsidP="00220780">
      <w:pPr>
        <w:rPr>
          <w:rFonts w:ascii="Arial" w:hAnsi="Arial" w:cs="Arial"/>
        </w:rPr>
      </w:pP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w:t>
      </w:r>
    </w:p>
    <w:p w14:paraId="3B0273AA" w14:textId="3D600DF5" w:rsidR="00220780" w:rsidRPr="00DB0B0B" w:rsidRDefault="001117B1" w:rsidP="00220780">
      <w:pPr>
        <w:rPr>
          <w:rFonts w:ascii="Arial" w:hAnsi="Arial" w:cs="Arial"/>
        </w:rPr>
      </w:pPr>
      <w:r>
        <w:rPr>
          <w:rFonts w:ascii="Arial" w:hAnsi="Arial" w:cs="Arial"/>
        </w:rPr>
        <w:t>Obec Brehy, zast.</w:t>
      </w:r>
    </w:p>
    <w:p w14:paraId="4CF3BD52" w14:textId="503E785D" w:rsidR="00F155D0" w:rsidRPr="001117B1" w:rsidRDefault="001117B1" w:rsidP="001117B1">
      <w:pPr>
        <w:rPr>
          <w:rFonts w:ascii="Arial" w:hAnsi="Arial" w:cs="Arial"/>
        </w:rPr>
      </w:pPr>
      <w:r w:rsidRPr="001117B1">
        <w:rPr>
          <w:rFonts w:ascii="Arial" w:hAnsi="Arial" w:cs="Arial"/>
        </w:rPr>
        <w:t>Ing. Jurajom Tencerom, starostom</w:t>
      </w:r>
    </w:p>
    <w:p w14:paraId="17F05FDF" w14:textId="496F1A0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645488B" w14:textId="6AFCCE77"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F89A07D" w14:textId="5DDEE5F3"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B2895EF" w14:textId="6F0CD8EC"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5AEAD38A" w14:textId="7DC22E1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1D6E59AF" w14:textId="2D734CD7"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B57ABC6" w14:textId="2D659256"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CABCB0E" w14:textId="55999B7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00ED4992" w14:textId="2A2C21C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A17E066" w14:textId="010894F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1488DBE" w14:textId="17729814"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2410558" w14:textId="3376BEC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D81F93D" w14:textId="2E43794B"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D910DE2" w14:textId="70CE768F"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BA735AC" w14:textId="3C51C99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349CDEA" w14:textId="77777777" w:rsidR="008B3A6B" w:rsidRDefault="008B3A6B" w:rsidP="000C7A58">
      <w:pPr>
        <w:tabs>
          <w:tab w:val="left" w:pos="2160"/>
          <w:tab w:val="left" w:pos="2880"/>
          <w:tab w:val="left" w:pos="4500"/>
        </w:tabs>
        <w:rPr>
          <w:rFonts w:ascii="Arial" w:eastAsia="Times New Roman" w:hAnsi="Arial" w:cs="Arial"/>
          <w:b/>
          <w:sz w:val="20"/>
          <w:szCs w:val="20"/>
          <w:lang w:val="sk-SK" w:eastAsia="cs-CZ"/>
        </w:rPr>
      </w:pPr>
    </w:p>
    <w:p w14:paraId="08FFEB2C" w14:textId="64A01BF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D645F1E" w14:textId="77777777" w:rsidR="001117B1" w:rsidRDefault="001117B1" w:rsidP="000C7A58">
      <w:pPr>
        <w:tabs>
          <w:tab w:val="left" w:pos="2160"/>
          <w:tab w:val="left" w:pos="2880"/>
          <w:tab w:val="left" w:pos="4500"/>
        </w:tabs>
        <w:rPr>
          <w:rFonts w:ascii="Arial" w:eastAsia="Times New Roman" w:hAnsi="Arial" w:cs="Arial"/>
          <w:b/>
          <w:sz w:val="20"/>
          <w:szCs w:val="20"/>
          <w:lang w:val="sk-SK" w:eastAsia="cs-CZ"/>
        </w:rPr>
      </w:pPr>
    </w:p>
    <w:p w14:paraId="111A83FE" w14:textId="35E2953F" w:rsidR="00220780" w:rsidRDefault="00220780" w:rsidP="000C7A58">
      <w:pPr>
        <w:tabs>
          <w:tab w:val="left" w:pos="2160"/>
          <w:tab w:val="left" w:pos="2880"/>
          <w:tab w:val="left" w:pos="4500"/>
        </w:tabs>
        <w:rPr>
          <w:rFonts w:ascii="Arial" w:hAnsi="Arial" w:cs="Arial"/>
        </w:rPr>
      </w:pPr>
      <w:r w:rsidRPr="00DB0B0B">
        <w:rPr>
          <w:rFonts w:ascii="Arial" w:hAnsi="Arial" w:cs="Arial"/>
        </w:rPr>
        <w:t xml:space="preserve">Príloha č. 1 </w:t>
      </w:r>
      <w:r>
        <w:rPr>
          <w:rFonts w:ascii="Arial" w:hAnsi="Arial" w:cs="Arial"/>
        </w:rPr>
        <w:t>–</w:t>
      </w:r>
      <w:r w:rsidRPr="00DB0B0B">
        <w:rPr>
          <w:rFonts w:ascii="Arial" w:hAnsi="Arial" w:cs="Arial"/>
        </w:rPr>
        <w:t xml:space="preserve"> </w:t>
      </w:r>
      <w:r>
        <w:rPr>
          <w:rFonts w:ascii="Arial" w:hAnsi="Arial" w:cs="Arial"/>
        </w:rPr>
        <w:t>Špecifikácia</w:t>
      </w:r>
      <w:r w:rsidRPr="00DB0B0B">
        <w:rPr>
          <w:rFonts w:ascii="Arial" w:hAnsi="Arial" w:cs="Arial"/>
        </w:rPr>
        <w:t xml:space="preserve"> predmetu zákazky</w:t>
      </w:r>
    </w:p>
    <w:p w14:paraId="77244652" w14:textId="77777777" w:rsidR="00220780" w:rsidRDefault="00220780" w:rsidP="00220780">
      <w:pPr>
        <w:autoSpaceDE w:val="0"/>
        <w:autoSpaceDN w:val="0"/>
        <w:adjustRightInd w:val="0"/>
        <w:rPr>
          <w:rFonts w:ascii="Franklin Gothic Book" w:hAnsi="Franklin Gothic Book" w:cs="Franklin Gothic Book"/>
          <w:color w:val="000000"/>
        </w:rPr>
      </w:pPr>
    </w:p>
    <w:p w14:paraId="45AAC22E" w14:textId="77777777" w:rsidR="00220780" w:rsidRPr="00220780" w:rsidRDefault="00220780" w:rsidP="00220780">
      <w:pPr>
        <w:tabs>
          <w:tab w:val="left" w:pos="2160"/>
          <w:tab w:val="left" w:pos="2880"/>
          <w:tab w:val="left" w:pos="4500"/>
        </w:tabs>
        <w:rPr>
          <w:rFonts w:ascii="Arial" w:hAnsi="Arial" w:cs="Arial"/>
        </w:rPr>
      </w:pPr>
      <w:r w:rsidRPr="00220780">
        <w:rPr>
          <w:rFonts w:ascii="Arial" w:hAnsi="Arial" w:cs="Arial"/>
        </w:rPr>
        <w:t xml:space="preserve">Technológia na spracovanie bioodpadov - traktor </w:t>
      </w:r>
    </w:p>
    <w:p w14:paraId="42E84B6F" w14:textId="77777777" w:rsidR="00220780" w:rsidRPr="005573EF" w:rsidRDefault="00220780" w:rsidP="00220780">
      <w:pPr>
        <w:pStyle w:val="Default"/>
        <w:rPr>
          <w:sz w:val="22"/>
          <w:szCs w:val="22"/>
        </w:rPr>
      </w:pPr>
    </w:p>
    <w:p w14:paraId="64A2AA4D"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1. Traktor s výbavou (1 ks)</w:t>
      </w:r>
    </w:p>
    <w:p w14:paraId="4F6C4907"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2. Čelný nakladač (1 ks)</w:t>
      </w:r>
    </w:p>
    <w:p w14:paraId="083A7174"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3. Drvič BIO odpadu (1 ks)</w:t>
      </w:r>
    </w:p>
    <w:p w14:paraId="451F35CC" w14:textId="77777777" w:rsidR="00220780" w:rsidRDefault="00220780" w:rsidP="00220780">
      <w:pPr>
        <w:pStyle w:val="Standard"/>
        <w:tabs>
          <w:tab w:val="right" w:leader="dot" w:pos="3960"/>
          <w:tab w:val="right" w:leader="dot" w:pos="7380"/>
          <w:tab w:val="right" w:leader="dot" w:pos="10080"/>
        </w:tabs>
        <w:spacing w:before="60"/>
        <w:rPr>
          <w:rFonts w:ascii="Calibri" w:hAnsi="Calibri" w:cs="Calibri"/>
          <w:sz w:val="20"/>
          <w:szCs w:val="20"/>
          <w:u w:val="single"/>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
        <w:gridCol w:w="1253"/>
        <w:gridCol w:w="2694"/>
        <w:gridCol w:w="1134"/>
        <w:gridCol w:w="1181"/>
        <w:gridCol w:w="2268"/>
      </w:tblGrid>
      <w:tr w:rsidR="00220780" w14:paraId="482144F0" w14:textId="77777777" w:rsidTr="00220780">
        <w:trPr>
          <w:trHeight w:val="431"/>
          <w:jc w:val="center"/>
        </w:trPr>
        <w:tc>
          <w:tcPr>
            <w:tcW w:w="9522" w:type="dxa"/>
            <w:gridSpan w:val="7"/>
            <w:tcBorders>
              <w:top w:val="single" w:sz="4" w:space="0" w:color="auto"/>
              <w:left w:val="single" w:sz="4" w:space="0" w:color="auto"/>
              <w:bottom w:val="single" w:sz="4" w:space="0" w:color="auto"/>
              <w:right w:val="single" w:sz="4" w:space="0" w:color="auto"/>
            </w:tcBorders>
            <w:vAlign w:val="center"/>
            <w:hideMark/>
          </w:tcPr>
          <w:p w14:paraId="595FB7F6" w14:textId="77777777" w:rsidR="00220780" w:rsidRDefault="00220780" w:rsidP="00220780">
            <w:pPr>
              <w:spacing w:before="40" w:after="40"/>
              <w:jc w:val="center"/>
              <w:rPr>
                <w:rFonts w:ascii="Franklin Gothic Medium" w:hAnsi="Franklin Gothic Medium"/>
                <w:b/>
              </w:rPr>
            </w:pPr>
            <w:r w:rsidRPr="00AA55CC">
              <w:rPr>
                <w:rFonts w:ascii="Franklin Gothic Medium" w:hAnsi="Franklin Gothic Medium"/>
                <w:b/>
              </w:rPr>
              <w:t>Logický celok č. 1: Technológia na spracovanie bioodpadov – traktor</w:t>
            </w:r>
          </w:p>
        </w:tc>
      </w:tr>
      <w:tr w:rsidR="00220780" w14:paraId="07179D55" w14:textId="77777777" w:rsidTr="00220780">
        <w:trPr>
          <w:trHeight w:val="1374"/>
          <w:jc w:val="center"/>
        </w:trPr>
        <w:tc>
          <w:tcPr>
            <w:tcW w:w="970" w:type="dxa"/>
            <w:tcBorders>
              <w:top w:val="single" w:sz="4" w:space="0" w:color="auto"/>
              <w:left w:val="single" w:sz="4" w:space="0" w:color="auto"/>
              <w:bottom w:val="single" w:sz="4" w:space="0" w:color="auto"/>
              <w:right w:val="single" w:sz="4" w:space="0" w:color="auto"/>
            </w:tcBorders>
            <w:vAlign w:val="center"/>
            <w:hideMark/>
          </w:tcPr>
          <w:p w14:paraId="3F5E8C9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Celok</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944822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Časť</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441F154"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Parameter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3F13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MJ</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DD9B2AE"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Požadovaná hodnota</w:t>
            </w:r>
          </w:p>
          <w:p w14:paraId="33A8A609" w14:textId="77777777" w:rsidR="00220780" w:rsidRPr="001F1C4A" w:rsidRDefault="00220780" w:rsidP="00220780">
            <w:pPr>
              <w:pStyle w:val="Default"/>
              <w:jc w:val="center"/>
              <w:rPr>
                <w:color w:val="FF0000"/>
                <w:sz w:val="18"/>
                <w:szCs w:val="18"/>
              </w:rPr>
            </w:pPr>
            <w:r>
              <w:rPr>
                <w:sz w:val="18"/>
                <w:szCs w:val="18"/>
              </w:rPr>
              <w:t>(</w:t>
            </w:r>
            <w:r w:rsidRPr="001F1C4A">
              <w:rPr>
                <w:color w:val="FF0000"/>
                <w:sz w:val="18"/>
                <w:szCs w:val="18"/>
              </w:rPr>
              <w:t xml:space="preserve">NEPREPISOVAŤ, údaje zadané objednávateľom) </w:t>
            </w:r>
          </w:p>
          <w:p w14:paraId="67F68587" w14:textId="77777777" w:rsidR="00220780" w:rsidRDefault="00220780" w:rsidP="00220780">
            <w:pPr>
              <w:spacing w:before="40" w:after="40"/>
              <w:jc w:val="center"/>
              <w:rPr>
                <w:rFonts w:ascii="Franklin Gothic Medium" w:hAnsi="Franklin Gothic Medium"/>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76D7936"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Hodnota parametra predkladateľa ponuky</w:t>
            </w:r>
          </w:p>
          <w:p w14:paraId="3DCFFF68" w14:textId="77777777" w:rsidR="00220780" w:rsidRPr="001F1C4A" w:rsidRDefault="00220780" w:rsidP="00220780">
            <w:pPr>
              <w:pStyle w:val="Default"/>
              <w:jc w:val="center"/>
              <w:rPr>
                <w:color w:val="FF0000"/>
                <w:sz w:val="18"/>
                <w:szCs w:val="18"/>
              </w:rPr>
            </w:pPr>
            <w:r w:rsidRPr="001F1C4A">
              <w:rPr>
                <w:color w:val="FF0000"/>
                <w:sz w:val="18"/>
                <w:szCs w:val="18"/>
              </w:rPr>
              <w:t xml:space="preserve">(uviesť ponúkanú hodnotu, resp. napísať stručný ekvivalent Požadovanej hodnoty) </w:t>
            </w:r>
          </w:p>
          <w:p w14:paraId="6F861D1C" w14:textId="77777777" w:rsidR="00220780" w:rsidRDefault="00220780" w:rsidP="00220780">
            <w:pPr>
              <w:spacing w:before="40" w:after="40"/>
              <w:jc w:val="center"/>
              <w:rPr>
                <w:rFonts w:ascii="Franklin Gothic Medium" w:hAnsi="Franklin Gothic Medium"/>
                <w:b/>
                <w:sz w:val="18"/>
                <w:szCs w:val="18"/>
              </w:rPr>
            </w:pPr>
          </w:p>
        </w:tc>
      </w:tr>
      <w:tr w:rsidR="00220780" w14:paraId="3450CE6D" w14:textId="77777777" w:rsidTr="00220780">
        <w:trPr>
          <w:jc w:val="center"/>
        </w:trPr>
        <w:tc>
          <w:tcPr>
            <w:tcW w:w="970" w:type="dxa"/>
            <w:vMerge w:val="restart"/>
            <w:tcBorders>
              <w:top w:val="single" w:sz="4" w:space="0" w:color="auto"/>
              <w:left w:val="single" w:sz="4" w:space="0" w:color="auto"/>
              <w:right w:val="single" w:sz="4" w:space="0" w:color="auto"/>
            </w:tcBorders>
            <w:vAlign w:val="center"/>
          </w:tcPr>
          <w:p w14:paraId="2FFB778F" w14:textId="77777777" w:rsidR="00220780" w:rsidRPr="00653A02"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Traktor s výbavou</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5D266CD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62A16F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37BF2D8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3C41CE2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8DDC7F" w14:textId="77777777" w:rsidR="00220780" w:rsidRPr="00653A02" w:rsidRDefault="00220780" w:rsidP="00220780">
            <w:pPr>
              <w:spacing w:before="40" w:after="40"/>
              <w:rPr>
                <w:rFonts w:ascii="Franklin Gothic Medium" w:hAnsi="Franklin Gothic Medium"/>
                <w:sz w:val="18"/>
                <w:szCs w:val="18"/>
              </w:rPr>
            </w:pPr>
          </w:p>
        </w:tc>
      </w:tr>
      <w:tr w:rsidR="00220780" w14:paraId="5D7F4673" w14:textId="77777777" w:rsidTr="00220780">
        <w:trPr>
          <w:jc w:val="center"/>
        </w:trPr>
        <w:tc>
          <w:tcPr>
            <w:tcW w:w="970" w:type="dxa"/>
            <w:vMerge/>
            <w:tcBorders>
              <w:left w:val="single" w:sz="4" w:space="0" w:color="auto"/>
              <w:right w:val="single" w:sz="4" w:space="0" w:color="auto"/>
            </w:tcBorders>
            <w:vAlign w:val="center"/>
          </w:tcPr>
          <w:p w14:paraId="1B0C00B8" w14:textId="77777777" w:rsidR="00220780" w:rsidRDefault="00220780" w:rsidP="00220780">
            <w:pPr>
              <w:spacing w:before="40" w:after="40"/>
              <w:rPr>
                <w:rFonts w:ascii="Franklin Gothic Medium" w:hAnsi="Franklin Gothic Medium"/>
                <w:sz w:val="18"/>
                <w:szCs w:val="18"/>
              </w:rPr>
            </w:pPr>
          </w:p>
        </w:tc>
        <w:tc>
          <w:tcPr>
            <w:tcW w:w="1275" w:type="dxa"/>
            <w:gridSpan w:val="2"/>
            <w:vMerge/>
            <w:tcBorders>
              <w:left w:val="single" w:sz="4" w:space="0" w:color="auto"/>
              <w:right w:val="single" w:sz="4" w:space="0" w:color="auto"/>
            </w:tcBorders>
            <w:shd w:val="clear" w:color="auto" w:fill="FFFFFF"/>
            <w:vAlign w:val="center"/>
          </w:tcPr>
          <w:p w14:paraId="36845382" w14:textId="77777777" w:rsidR="00220780" w:rsidRDefault="00220780" w:rsidP="00220780">
            <w:pPr>
              <w:spacing w:before="40" w:after="40"/>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D8472B4"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Výkon motora</w:t>
            </w:r>
          </w:p>
        </w:tc>
        <w:tc>
          <w:tcPr>
            <w:tcW w:w="1134" w:type="dxa"/>
            <w:tcBorders>
              <w:top w:val="single" w:sz="4" w:space="0" w:color="auto"/>
              <w:left w:val="single" w:sz="4" w:space="0" w:color="auto"/>
              <w:bottom w:val="single" w:sz="4" w:space="0" w:color="auto"/>
              <w:right w:val="single" w:sz="4" w:space="0" w:color="auto"/>
            </w:tcBorders>
          </w:tcPr>
          <w:p w14:paraId="2D311A0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kW</w:t>
            </w:r>
          </w:p>
        </w:tc>
        <w:tc>
          <w:tcPr>
            <w:tcW w:w="1181" w:type="dxa"/>
            <w:tcBorders>
              <w:top w:val="single" w:sz="4" w:space="0" w:color="auto"/>
              <w:left w:val="single" w:sz="4" w:space="0" w:color="auto"/>
              <w:bottom w:val="single" w:sz="4" w:space="0" w:color="auto"/>
              <w:right w:val="single" w:sz="4" w:space="0" w:color="auto"/>
            </w:tcBorders>
          </w:tcPr>
          <w:p w14:paraId="4FBFCEE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80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C70C697" w14:textId="77777777" w:rsidR="00220780" w:rsidRPr="00653A02" w:rsidRDefault="00220780" w:rsidP="00220780">
            <w:pPr>
              <w:spacing w:before="40" w:after="40"/>
              <w:rPr>
                <w:rFonts w:ascii="Franklin Gothic Medium" w:hAnsi="Franklin Gothic Medium"/>
                <w:sz w:val="18"/>
                <w:szCs w:val="18"/>
              </w:rPr>
            </w:pPr>
          </w:p>
        </w:tc>
      </w:tr>
      <w:tr w:rsidR="00220780" w14:paraId="0F43EAF0" w14:textId="77777777" w:rsidTr="00220780">
        <w:trPr>
          <w:jc w:val="center"/>
        </w:trPr>
        <w:tc>
          <w:tcPr>
            <w:tcW w:w="970" w:type="dxa"/>
            <w:vMerge/>
            <w:tcBorders>
              <w:left w:val="single" w:sz="4" w:space="0" w:color="auto"/>
              <w:right w:val="single" w:sz="4" w:space="0" w:color="auto"/>
            </w:tcBorders>
            <w:vAlign w:val="center"/>
            <w:hideMark/>
          </w:tcPr>
          <w:p w14:paraId="76BEA16F" w14:textId="77777777" w:rsidR="00220780" w:rsidRDefault="00220780" w:rsidP="00220780">
            <w:pPr>
              <w:spacing w:before="40" w:after="40"/>
              <w:rPr>
                <w:rFonts w:ascii="Franklin Gothic Medium" w:hAnsi="Franklin Gothic Medium"/>
                <w:sz w:val="18"/>
                <w:szCs w:val="18"/>
              </w:rPr>
            </w:pPr>
          </w:p>
        </w:tc>
        <w:tc>
          <w:tcPr>
            <w:tcW w:w="1275" w:type="dxa"/>
            <w:gridSpan w:val="2"/>
            <w:vMerge/>
            <w:tcBorders>
              <w:left w:val="single" w:sz="4" w:space="0" w:color="auto"/>
              <w:right w:val="single" w:sz="4" w:space="0" w:color="auto"/>
            </w:tcBorders>
            <w:shd w:val="clear" w:color="auto" w:fill="FFFFFF"/>
            <w:vAlign w:val="center"/>
          </w:tcPr>
          <w:p w14:paraId="0A44229A" w14:textId="77777777" w:rsidR="00220780" w:rsidRDefault="00220780" w:rsidP="00220780">
            <w:pPr>
              <w:spacing w:before="40" w:after="40"/>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2F02A69"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Eko motor plniaci emisnú normu</w:t>
            </w:r>
          </w:p>
        </w:tc>
        <w:tc>
          <w:tcPr>
            <w:tcW w:w="1134" w:type="dxa"/>
            <w:tcBorders>
              <w:top w:val="single" w:sz="4" w:space="0" w:color="auto"/>
              <w:left w:val="single" w:sz="4" w:space="0" w:color="auto"/>
              <w:bottom w:val="single" w:sz="4" w:space="0" w:color="auto"/>
              <w:right w:val="single" w:sz="4" w:space="0" w:color="auto"/>
            </w:tcBorders>
          </w:tcPr>
          <w:p w14:paraId="0297EE6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9A129B4"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min TIER IV</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6C99AC9" w14:textId="77777777" w:rsidR="00220780" w:rsidRDefault="00220780" w:rsidP="00220780">
            <w:pPr>
              <w:spacing w:before="40" w:after="40"/>
              <w:rPr>
                <w:rFonts w:ascii="Franklin Gothic Medium" w:hAnsi="Franklin Gothic Medium"/>
                <w:sz w:val="18"/>
                <w:szCs w:val="18"/>
              </w:rPr>
            </w:pPr>
          </w:p>
        </w:tc>
      </w:tr>
      <w:tr w:rsidR="00220780" w14:paraId="08585295" w14:textId="77777777" w:rsidTr="00220780">
        <w:trPr>
          <w:jc w:val="center"/>
        </w:trPr>
        <w:tc>
          <w:tcPr>
            <w:tcW w:w="970" w:type="dxa"/>
            <w:vMerge/>
            <w:tcBorders>
              <w:left w:val="single" w:sz="4" w:space="0" w:color="auto"/>
              <w:right w:val="single" w:sz="4" w:space="0" w:color="auto"/>
            </w:tcBorders>
            <w:vAlign w:val="center"/>
          </w:tcPr>
          <w:p w14:paraId="3B98AB77"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AF6C97F"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9D021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Rýchlosť</w:t>
            </w:r>
          </w:p>
        </w:tc>
        <w:tc>
          <w:tcPr>
            <w:tcW w:w="1134" w:type="dxa"/>
            <w:tcBorders>
              <w:top w:val="single" w:sz="4" w:space="0" w:color="auto"/>
              <w:left w:val="single" w:sz="4" w:space="0" w:color="auto"/>
              <w:bottom w:val="single" w:sz="4" w:space="0" w:color="auto"/>
              <w:right w:val="single" w:sz="4" w:space="0" w:color="auto"/>
            </w:tcBorders>
          </w:tcPr>
          <w:p w14:paraId="5A6667C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Km/hod.</w:t>
            </w:r>
          </w:p>
        </w:tc>
        <w:tc>
          <w:tcPr>
            <w:tcW w:w="1181" w:type="dxa"/>
            <w:tcBorders>
              <w:top w:val="single" w:sz="4" w:space="0" w:color="auto"/>
              <w:left w:val="single" w:sz="4" w:space="0" w:color="auto"/>
              <w:bottom w:val="single" w:sz="4" w:space="0" w:color="auto"/>
              <w:right w:val="single" w:sz="4" w:space="0" w:color="auto"/>
            </w:tcBorders>
          </w:tcPr>
          <w:p w14:paraId="25A715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Max. 40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5EEE1C7" w14:textId="77777777" w:rsidR="00220780" w:rsidRDefault="00220780" w:rsidP="00220780">
            <w:pPr>
              <w:spacing w:before="40" w:after="40"/>
              <w:rPr>
                <w:rFonts w:ascii="Franklin Gothic Medium" w:hAnsi="Franklin Gothic Medium"/>
                <w:sz w:val="18"/>
                <w:szCs w:val="18"/>
              </w:rPr>
            </w:pPr>
          </w:p>
        </w:tc>
      </w:tr>
      <w:tr w:rsidR="00220780" w14:paraId="6FC0CD45" w14:textId="77777777" w:rsidTr="00220780">
        <w:trPr>
          <w:jc w:val="center"/>
        </w:trPr>
        <w:tc>
          <w:tcPr>
            <w:tcW w:w="970" w:type="dxa"/>
            <w:vMerge/>
            <w:tcBorders>
              <w:left w:val="single" w:sz="4" w:space="0" w:color="auto"/>
              <w:right w:val="single" w:sz="4" w:space="0" w:color="auto"/>
            </w:tcBorders>
            <w:vAlign w:val="center"/>
            <w:hideMark/>
          </w:tcPr>
          <w:p w14:paraId="3F64D5F3"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A70B17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558C3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Brzdená predná náprava</w:t>
            </w:r>
          </w:p>
        </w:tc>
        <w:tc>
          <w:tcPr>
            <w:tcW w:w="1134" w:type="dxa"/>
            <w:tcBorders>
              <w:top w:val="single" w:sz="4" w:space="0" w:color="auto"/>
              <w:left w:val="single" w:sz="4" w:space="0" w:color="auto"/>
              <w:bottom w:val="single" w:sz="4" w:space="0" w:color="auto"/>
              <w:right w:val="single" w:sz="4" w:space="0" w:color="auto"/>
            </w:tcBorders>
          </w:tcPr>
          <w:p w14:paraId="1CF1976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B4996C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12ABDD1" w14:textId="77777777" w:rsidR="00220780" w:rsidRDefault="00220780" w:rsidP="00220780">
            <w:pPr>
              <w:spacing w:before="40" w:after="40"/>
              <w:rPr>
                <w:rFonts w:ascii="Franklin Gothic Medium" w:hAnsi="Franklin Gothic Medium"/>
                <w:sz w:val="18"/>
                <w:szCs w:val="18"/>
              </w:rPr>
            </w:pPr>
          </w:p>
        </w:tc>
      </w:tr>
      <w:tr w:rsidR="00220780" w14:paraId="7FF62147" w14:textId="77777777" w:rsidTr="00220780">
        <w:trPr>
          <w:jc w:val="center"/>
        </w:trPr>
        <w:tc>
          <w:tcPr>
            <w:tcW w:w="970" w:type="dxa"/>
            <w:vMerge/>
            <w:tcBorders>
              <w:left w:val="single" w:sz="4" w:space="0" w:color="auto"/>
              <w:right w:val="single" w:sz="4" w:space="0" w:color="auto"/>
            </w:tcBorders>
            <w:vAlign w:val="center"/>
          </w:tcPr>
          <w:p w14:paraId="528FC1CF"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00AF1D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ECEEE4"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vzduchový systém prívesu pre jedno aj dvojhadicové brzdy</w:t>
            </w:r>
          </w:p>
        </w:tc>
        <w:tc>
          <w:tcPr>
            <w:tcW w:w="1134" w:type="dxa"/>
            <w:tcBorders>
              <w:top w:val="single" w:sz="4" w:space="0" w:color="auto"/>
              <w:left w:val="single" w:sz="4" w:space="0" w:color="auto"/>
              <w:bottom w:val="single" w:sz="4" w:space="0" w:color="auto"/>
              <w:right w:val="single" w:sz="4" w:space="0" w:color="auto"/>
            </w:tcBorders>
          </w:tcPr>
          <w:p w14:paraId="129591C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F051C0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116254" w14:textId="77777777" w:rsidR="00220780" w:rsidRDefault="00220780" w:rsidP="00220780">
            <w:pPr>
              <w:spacing w:before="40" w:after="40"/>
              <w:rPr>
                <w:rFonts w:ascii="Franklin Gothic Medium" w:hAnsi="Franklin Gothic Medium"/>
                <w:sz w:val="18"/>
                <w:szCs w:val="18"/>
              </w:rPr>
            </w:pPr>
          </w:p>
        </w:tc>
      </w:tr>
      <w:tr w:rsidR="00220780" w14:paraId="3F8DCE57" w14:textId="77777777" w:rsidTr="00220780">
        <w:trPr>
          <w:jc w:val="center"/>
        </w:trPr>
        <w:tc>
          <w:tcPr>
            <w:tcW w:w="970" w:type="dxa"/>
            <w:vMerge/>
            <w:tcBorders>
              <w:left w:val="single" w:sz="4" w:space="0" w:color="auto"/>
              <w:right w:val="single" w:sz="4" w:space="0" w:color="auto"/>
            </w:tcBorders>
            <w:vAlign w:val="center"/>
          </w:tcPr>
          <w:p w14:paraId="2067AF2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4B76FD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4B656C" w14:textId="77777777" w:rsidR="00220780" w:rsidRPr="00BE3559"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Prevodovka synchro</w:t>
            </w:r>
          </w:p>
        </w:tc>
        <w:tc>
          <w:tcPr>
            <w:tcW w:w="1134" w:type="dxa"/>
            <w:tcBorders>
              <w:top w:val="single" w:sz="4" w:space="0" w:color="auto"/>
              <w:left w:val="single" w:sz="4" w:space="0" w:color="auto"/>
              <w:bottom w:val="single" w:sz="4" w:space="0" w:color="auto"/>
              <w:right w:val="single" w:sz="4" w:space="0" w:color="auto"/>
            </w:tcBorders>
          </w:tcPr>
          <w:p w14:paraId="037ECE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2D4589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653A02">
              <w:rPr>
                <w:rFonts w:ascii="Franklin Gothic Medium" w:hAnsi="Franklin Gothic Medium"/>
                <w:sz w:val="18"/>
                <w:szCs w:val="18"/>
              </w:rPr>
              <w:t>24/18</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758AA66" w14:textId="77777777" w:rsidR="00220780" w:rsidRDefault="00220780" w:rsidP="00220780">
            <w:pPr>
              <w:spacing w:before="40" w:after="40"/>
              <w:rPr>
                <w:rFonts w:ascii="Franklin Gothic Medium" w:hAnsi="Franklin Gothic Medium"/>
                <w:sz w:val="18"/>
                <w:szCs w:val="18"/>
              </w:rPr>
            </w:pPr>
          </w:p>
        </w:tc>
      </w:tr>
      <w:tr w:rsidR="00220780" w14:paraId="14D5211F" w14:textId="77777777" w:rsidTr="00220780">
        <w:trPr>
          <w:jc w:val="center"/>
        </w:trPr>
        <w:tc>
          <w:tcPr>
            <w:tcW w:w="970" w:type="dxa"/>
            <w:vMerge/>
            <w:tcBorders>
              <w:left w:val="single" w:sz="4" w:space="0" w:color="auto"/>
              <w:right w:val="single" w:sz="4" w:space="0" w:color="auto"/>
            </w:tcBorders>
            <w:vAlign w:val="center"/>
          </w:tcPr>
          <w:p w14:paraId="3E31BDCA"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4AD497"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CA4F0A"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Spodný pevný záves Piton Fix alebo ekvivalentný</w:t>
            </w:r>
          </w:p>
        </w:tc>
        <w:tc>
          <w:tcPr>
            <w:tcW w:w="1134" w:type="dxa"/>
            <w:tcBorders>
              <w:top w:val="single" w:sz="4" w:space="0" w:color="auto"/>
              <w:left w:val="single" w:sz="4" w:space="0" w:color="auto"/>
              <w:bottom w:val="single" w:sz="4" w:space="0" w:color="auto"/>
              <w:right w:val="single" w:sz="4" w:space="0" w:color="auto"/>
            </w:tcBorders>
          </w:tcPr>
          <w:p w14:paraId="5647169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03A5E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A4143DB" w14:textId="77777777" w:rsidR="00220780" w:rsidRDefault="00220780" w:rsidP="00220780">
            <w:pPr>
              <w:spacing w:before="40" w:after="40"/>
              <w:rPr>
                <w:rFonts w:ascii="Franklin Gothic Medium" w:hAnsi="Franklin Gothic Medium"/>
                <w:sz w:val="18"/>
                <w:szCs w:val="18"/>
              </w:rPr>
            </w:pPr>
          </w:p>
        </w:tc>
      </w:tr>
      <w:tr w:rsidR="00220780" w14:paraId="5AD1E9E6" w14:textId="77777777" w:rsidTr="00220780">
        <w:trPr>
          <w:jc w:val="center"/>
        </w:trPr>
        <w:tc>
          <w:tcPr>
            <w:tcW w:w="970" w:type="dxa"/>
            <w:vMerge/>
            <w:tcBorders>
              <w:left w:val="single" w:sz="4" w:space="0" w:color="auto"/>
              <w:right w:val="single" w:sz="4" w:space="0" w:color="auto"/>
            </w:tcBorders>
            <w:vAlign w:val="center"/>
          </w:tcPr>
          <w:p w14:paraId="4F646E17"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AE03B4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4FD5BB"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Rýchlonastaviteľné automatické tiahlo pre vlečku</w:t>
            </w:r>
          </w:p>
        </w:tc>
        <w:tc>
          <w:tcPr>
            <w:tcW w:w="1134" w:type="dxa"/>
            <w:tcBorders>
              <w:top w:val="single" w:sz="4" w:space="0" w:color="auto"/>
              <w:left w:val="single" w:sz="4" w:space="0" w:color="auto"/>
              <w:bottom w:val="single" w:sz="4" w:space="0" w:color="auto"/>
              <w:right w:val="single" w:sz="4" w:space="0" w:color="auto"/>
            </w:tcBorders>
          </w:tcPr>
          <w:p w14:paraId="7CC7623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80EC3E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97F1192" w14:textId="77777777" w:rsidR="00220780" w:rsidRDefault="00220780" w:rsidP="00220780">
            <w:pPr>
              <w:spacing w:before="40" w:after="40"/>
              <w:rPr>
                <w:rFonts w:ascii="Franklin Gothic Medium" w:hAnsi="Franklin Gothic Medium"/>
                <w:sz w:val="18"/>
                <w:szCs w:val="18"/>
              </w:rPr>
            </w:pPr>
          </w:p>
        </w:tc>
      </w:tr>
      <w:tr w:rsidR="00220780" w14:paraId="77E0BEBB" w14:textId="77777777" w:rsidTr="00220780">
        <w:trPr>
          <w:jc w:val="center"/>
        </w:trPr>
        <w:tc>
          <w:tcPr>
            <w:tcW w:w="970" w:type="dxa"/>
            <w:vMerge/>
            <w:tcBorders>
              <w:left w:val="single" w:sz="4" w:space="0" w:color="auto"/>
              <w:right w:val="single" w:sz="4" w:space="0" w:color="auto"/>
            </w:tcBorders>
            <w:vAlign w:val="center"/>
          </w:tcPr>
          <w:p w14:paraId="420710E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420E495"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E0079"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Zadné závažia v kolesách</w:t>
            </w:r>
          </w:p>
        </w:tc>
        <w:tc>
          <w:tcPr>
            <w:tcW w:w="1134" w:type="dxa"/>
            <w:tcBorders>
              <w:top w:val="single" w:sz="4" w:space="0" w:color="auto"/>
              <w:left w:val="single" w:sz="4" w:space="0" w:color="auto"/>
              <w:bottom w:val="single" w:sz="4" w:space="0" w:color="auto"/>
              <w:right w:val="single" w:sz="4" w:space="0" w:color="auto"/>
            </w:tcBorders>
          </w:tcPr>
          <w:p w14:paraId="7194DB5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76AFEAC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350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5CEC176" w14:textId="77777777" w:rsidR="00220780" w:rsidRDefault="00220780" w:rsidP="00220780">
            <w:pPr>
              <w:spacing w:before="40" w:after="40"/>
              <w:rPr>
                <w:rFonts w:ascii="Franklin Gothic Medium" w:hAnsi="Franklin Gothic Medium"/>
                <w:sz w:val="18"/>
                <w:szCs w:val="18"/>
              </w:rPr>
            </w:pPr>
          </w:p>
        </w:tc>
      </w:tr>
      <w:tr w:rsidR="00220780" w14:paraId="48743C92" w14:textId="77777777" w:rsidTr="00220780">
        <w:trPr>
          <w:jc w:val="center"/>
        </w:trPr>
        <w:tc>
          <w:tcPr>
            <w:tcW w:w="970" w:type="dxa"/>
            <w:vMerge/>
            <w:tcBorders>
              <w:left w:val="single" w:sz="4" w:space="0" w:color="auto"/>
              <w:right w:val="single" w:sz="4" w:space="0" w:color="auto"/>
            </w:tcBorders>
            <w:vAlign w:val="center"/>
          </w:tcPr>
          <w:p w14:paraId="0401F73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A76707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C583DD"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Zadný trojbodový záves s rýchloupínačmi CBM alebo ekvivalent</w:t>
            </w:r>
          </w:p>
        </w:tc>
        <w:tc>
          <w:tcPr>
            <w:tcW w:w="1134" w:type="dxa"/>
            <w:tcBorders>
              <w:top w:val="single" w:sz="4" w:space="0" w:color="auto"/>
              <w:left w:val="single" w:sz="4" w:space="0" w:color="auto"/>
              <w:bottom w:val="single" w:sz="4" w:space="0" w:color="auto"/>
              <w:right w:val="single" w:sz="4" w:space="0" w:color="auto"/>
            </w:tcBorders>
          </w:tcPr>
          <w:p w14:paraId="106067B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D77945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F81FA82" w14:textId="77777777" w:rsidR="00220780" w:rsidRDefault="00220780" w:rsidP="00220780">
            <w:pPr>
              <w:spacing w:before="40" w:after="40"/>
              <w:rPr>
                <w:rFonts w:ascii="Franklin Gothic Medium" w:hAnsi="Franklin Gothic Medium"/>
                <w:sz w:val="18"/>
                <w:szCs w:val="18"/>
              </w:rPr>
            </w:pPr>
          </w:p>
        </w:tc>
      </w:tr>
      <w:tr w:rsidR="00220780" w14:paraId="0B9B5D9B" w14:textId="77777777" w:rsidTr="00220780">
        <w:trPr>
          <w:jc w:val="center"/>
        </w:trPr>
        <w:tc>
          <w:tcPr>
            <w:tcW w:w="970" w:type="dxa"/>
            <w:vMerge/>
            <w:tcBorders>
              <w:left w:val="single" w:sz="4" w:space="0" w:color="auto"/>
              <w:right w:val="single" w:sz="4" w:space="0" w:color="auto"/>
            </w:tcBorders>
            <w:vAlign w:val="center"/>
          </w:tcPr>
          <w:p w14:paraId="2E4483B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7E7CD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883121"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Zadný vývodový hriadeľ</w:t>
            </w:r>
          </w:p>
        </w:tc>
        <w:tc>
          <w:tcPr>
            <w:tcW w:w="1134" w:type="dxa"/>
            <w:tcBorders>
              <w:top w:val="single" w:sz="4" w:space="0" w:color="auto"/>
              <w:left w:val="single" w:sz="4" w:space="0" w:color="auto"/>
              <w:bottom w:val="single" w:sz="4" w:space="0" w:color="auto"/>
              <w:right w:val="single" w:sz="4" w:space="0" w:color="auto"/>
            </w:tcBorders>
          </w:tcPr>
          <w:p w14:paraId="73D17D7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6C79DE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A61638">
              <w:rPr>
                <w:rFonts w:ascii="Franklin Gothic Medium" w:hAnsi="Franklin Gothic Medium"/>
                <w:sz w:val="18"/>
                <w:szCs w:val="18"/>
              </w:rPr>
              <w:t>540/1000/540E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301154F" w14:textId="77777777" w:rsidR="00220780" w:rsidRDefault="00220780" w:rsidP="00220780">
            <w:pPr>
              <w:spacing w:before="40" w:after="40"/>
              <w:rPr>
                <w:rFonts w:ascii="Franklin Gothic Medium" w:hAnsi="Franklin Gothic Medium"/>
                <w:sz w:val="18"/>
                <w:szCs w:val="18"/>
              </w:rPr>
            </w:pPr>
          </w:p>
        </w:tc>
      </w:tr>
      <w:tr w:rsidR="00220780" w14:paraId="04829F5B" w14:textId="77777777" w:rsidTr="00220780">
        <w:trPr>
          <w:jc w:val="center"/>
        </w:trPr>
        <w:tc>
          <w:tcPr>
            <w:tcW w:w="970" w:type="dxa"/>
            <w:vMerge/>
            <w:tcBorders>
              <w:left w:val="single" w:sz="4" w:space="0" w:color="auto"/>
              <w:right w:val="single" w:sz="4" w:space="0" w:color="auto"/>
            </w:tcBorders>
            <w:vAlign w:val="center"/>
          </w:tcPr>
          <w:p w14:paraId="6262B7F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0390CA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A613F1"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Predný</w:t>
            </w:r>
            <w:r>
              <w:rPr>
                <w:rFonts w:ascii="Franklin Gothic Medium" w:hAnsi="Franklin Gothic Medium"/>
                <w:sz w:val="18"/>
                <w:szCs w:val="18"/>
              </w:rPr>
              <w:t xml:space="preserve"> minimálne</w:t>
            </w:r>
            <w:r w:rsidRPr="00A61638">
              <w:rPr>
                <w:rFonts w:ascii="Franklin Gothic Medium" w:hAnsi="Franklin Gothic Medium"/>
                <w:sz w:val="18"/>
                <w:szCs w:val="18"/>
              </w:rPr>
              <w:t xml:space="preserve"> </w:t>
            </w:r>
            <w:r>
              <w:rPr>
                <w:rFonts w:ascii="Franklin Gothic Medium" w:hAnsi="Franklin Gothic Medium"/>
                <w:sz w:val="18"/>
                <w:szCs w:val="18"/>
              </w:rPr>
              <w:t>3</w:t>
            </w:r>
            <w:r w:rsidRPr="00A61638">
              <w:rPr>
                <w:rFonts w:ascii="Franklin Gothic Medium" w:hAnsi="Franklin Gothic Medium"/>
                <w:sz w:val="18"/>
                <w:szCs w:val="18"/>
              </w:rPr>
              <w:t xml:space="preserve"> bodový záves</w:t>
            </w:r>
          </w:p>
        </w:tc>
        <w:tc>
          <w:tcPr>
            <w:tcW w:w="1134" w:type="dxa"/>
            <w:tcBorders>
              <w:top w:val="single" w:sz="4" w:space="0" w:color="auto"/>
              <w:left w:val="single" w:sz="4" w:space="0" w:color="auto"/>
              <w:bottom w:val="single" w:sz="4" w:space="0" w:color="auto"/>
              <w:right w:val="single" w:sz="4" w:space="0" w:color="auto"/>
            </w:tcBorders>
          </w:tcPr>
          <w:p w14:paraId="2957D8C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A23EC1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F24DEC2" w14:textId="77777777" w:rsidR="00220780" w:rsidRDefault="00220780" w:rsidP="00220780">
            <w:pPr>
              <w:spacing w:before="40" w:after="40"/>
              <w:rPr>
                <w:rFonts w:ascii="Franklin Gothic Medium" w:hAnsi="Franklin Gothic Medium"/>
                <w:sz w:val="18"/>
                <w:szCs w:val="18"/>
              </w:rPr>
            </w:pPr>
          </w:p>
        </w:tc>
      </w:tr>
      <w:tr w:rsidR="00220780" w14:paraId="308D5614" w14:textId="77777777" w:rsidTr="00220780">
        <w:trPr>
          <w:jc w:val="center"/>
        </w:trPr>
        <w:tc>
          <w:tcPr>
            <w:tcW w:w="970" w:type="dxa"/>
            <w:vMerge/>
            <w:tcBorders>
              <w:left w:val="single" w:sz="4" w:space="0" w:color="auto"/>
              <w:right w:val="single" w:sz="4" w:space="0" w:color="auto"/>
            </w:tcBorders>
            <w:vAlign w:val="center"/>
          </w:tcPr>
          <w:p w14:paraId="2228289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9AA347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AAE277"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Predný vývodový hriadeľ</w:t>
            </w:r>
          </w:p>
        </w:tc>
        <w:tc>
          <w:tcPr>
            <w:tcW w:w="1134" w:type="dxa"/>
            <w:tcBorders>
              <w:top w:val="single" w:sz="4" w:space="0" w:color="auto"/>
              <w:left w:val="single" w:sz="4" w:space="0" w:color="auto"/>
              <w:bottom w:val="single" w:sz="4" w:space="0" w:color="auto"/>
              <w:right w:val="single" w:sz="4" w:space="0" w:color="auto"/>
            </w:tcBorders>
          </w:tcPr>
          <w:p w14:paraId="63BEBC2E" w14:textId="77777777" w:rsidR="00220780"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ot/min</w:t>
            </w:r>
          </w:p>
        </w:tc>
        <w:tc>
          <w:tcPr>
            <w:tcW w:w="1181" w:type="dxa"/>
            <w:tcBorders>
              <w:top w:val="single" w:sz="4" w:space="0" w:color="auto"/>
              <w:left w:val="single" w:sz="4" w:space="0" w:color="auto"/>
              <w:bottom w:val="single" w:sz="4" w:space="0" w:color="auto"/>
              <w:right w:val="single" w:sz="4" w:space="0" w:color="auto"/>
            </w:tcBorders>
          </w:tcPr>
          <w:p w14:paraId="27461F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1000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83190D0" w14:textId="77777777" w:rsidR="00220780" w:rsidRDefault="00220780" w:rsidP="00220780">
            <w:pPr>
              <w:spacing w:before="40" w:after="40"/>
              <w:rPr>
                <w:rFonts w:ascii="Franklin Gothic Medium" w:hAnsi="Franklin Gothic Medium"/>
                <w:sz w:val="18"/>
                <w:szCs w:val="18"/>
              </w:rPr>
            </w:pPr>
          </w:p>
        </w:tc>
      </w:tr>
      <w:tr w:rsidR="00220780" w14:paraId="48F00C2A" w14:textId="77777777" w:rsidTr="00220780">
        <w:trPr>
          <w:jc w:val="center"/>
        </w:trPr>
        <w:tc>
          <w:tcPr>
            <w:tcW w:w="970" w:type="dxa"/>
            <w:vMerge/>
            <w:tcBorders>
              <w:left w:val="single" w:sz="4" w:space="0" w:color="auto"/>
              <w:right w:val="single" w:sz="4" w:space="0" w:color="auto"/>
            </w:tcBorders>
            <w:vAlign w:val="center"/>
          </w:tcPr>
          <w:p w14:paraId="392C00E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82C5EC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3C3071" w14:textId="77777777" w:rsidR="00220780" w:rsidRPr="00A61638" w:rsidRDefault="00220780" w:rsidP="00220780">
            <w:pPr>
              <w:spacing w:before="40" w:after="40"/>
              <w:rPr>
                <w:rFonts w:ascii="Franklin Gothic Medium" w:hAnsi="Franklin Gothic Medium"/>
                <w:sz w:val="18"/>
                <w:szCs w:val="18"/>
              </w:rPr>
            </w:pPr>
            <w:r w:rsidRPr="0014085B">
              <w:rPr>
                <w:rFonts w:ascii="Franklin Gothic Medium" w:hAnsi="Franklin Gothic Medium"/>
                <w:sz w:val="18"/>
                <w:szCs w:val="18"/>
              </w:rPr>
              <w:t>Hydraulika - zdvihová sila</w:t>
            </w:r>
          </w:p>
        </w:tc>
        <w:tc>
          <w:tcPr>
            <w:tcW w:w="1134" w:type="dxa"/>
            <w:tcBorders>
              <w:top w:val="single" w:sz="4" w:space="0" w:color="auto"/>
              <w:left w:val="single" w:sz="4" w:space="0" w:color="auto"/>
              <w:bottom w:val="single" w:sz="4" w:space="0" w:color="auto"/>
              <w:right w:val="single" w:sz="4" w:space="0" w:color="auto"/>
            </w:tcBorders>
          </w:tcPr>
          <w:p w14:paraId="651B0B1B" w14:textId="77777777" w:rsidR="00220780" w:rsidRPr="00A61638" w:rsidRDefault="00220780" w:rsidP="00220780">
            <w:pPr>
              <w:spacing w:before="40" w:after="40"/>
              <w:rPr>
                <w:rFonts w:ascii="Franklin Gothic Medium" w:hAnsi="Franklin Gothic Medium"/>
                <w:sz w:val="18"/>
                <w:szCs w:val="18"/>
              </w:rPr>
            </w:pPr>
            <w:r w:rsidRPr="0014085B">
              <w:rPr>
                <w:rFonts w:ascii="Franklin Gothic Medium" w:hAnsi="Franklin Gothic Medium"/>
                <w:sz w:val="18"/>
                <w:szCs w:val="18"/>
              </w:rPr>
              <w:t>kN</w:t>
            </w:r>
          </w:p>
        </w:tc>
        <w:tc>
          <w:tcPr>
            <w:tcW w:w="1181" w:type="dxa"/>
            <w:tcBorders>
              <w:top w:val="single" w:sz="4" w:space="0" w:color="auto"/>
              <w:left w:val="single" w:sz="4" w:space="0" w:color="auto"/>
              <w:bottom w:val="single" w:sz="4" w:space="0" w:color="auto"/>
              <w:right w:val="single" w:sz="4" w:space="0" w:color="auto"/>
            </w:tcBorders>
          </w:tcPr>
          <w:p w14:paraId="598603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541D0B3" w14:textId="77777777" w:rsidR="00220780" w:rsidRDefault="00220780" w:rsidP="00220780">
            <w:pPr>
              <w:spacing w:before="40" w:after="40"/>
              <w:rPr>
                <w:rFonts w:ascii="Franklin Gothic Medium" w:hAnsi="Franklin Gothic Medium"/>
                <w:sz w:val="18"/>
                <w:szCs w:val="18"/>
              </w:rPr>
            </w:pPr>
          </w:p>
        </w:tc>
      </w:tr>
      <w:tr w:rsidR="00220780" w14:paraId="5FA09D99" w14:textId="77777777" w:rsidTr="00220780">
        <w:trPr>
          <w:jc w:val="center"/>
        </w:trPr>
        <w:tc>
          <w:tcPr>
            <w:tcW w:w="970" w:type="dxa"/>
            <w:vMerge/>
            <w:tcBorders>
              <w:left w:val="single" w:sz="4" w:space="0" w:color="auto"/>
              <w:right w:val="single" w:sz="4" w:space="0" w:color="auto"/>
            </w:tcBorders>
            <w:vAlign w:val="center"/>
          </w:tcPr>
          <w:p w14:paraId="3C0F7662"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383D604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A23824" w14:textId="77777777" w:rsidR="00220780" w:rsidRPr="00A61638"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14085B">
              <w:rPr>
                <w:rFonts w:ascii="Franklin Gothic Medium" w:hAnsi="Franklin Gothic Medium"/>
                <w:sz w:val="18"/>
                <w:szCs w:val="18"/>
              </w:rPr>
              <w:t>3 nezávislé vonkajšie okruhy (</w:t>
            </w:r>
            <w:r>
              <w:rPr>
                <w:rFonts w:ascii="Franklin Gothic Medium" w:hAnsi="Franklin Gothic Medium"/>
                <w:sz w:val="18"/>
                <w:szCs w:val="18"/>
              </w:rPr>
              <w:t xml:space="preserve">max. </w:t>
            </w:r>
            <w:r w:rsidRPr="0014085B">
              <w:rPr>
                <w:rFonts w:ascii="Franklin Gothic Medium" w:hAnsi="Franklin Gothic Medium"/>
                <w:sz w:val="18"/>
                <w:szCs w:val="18"/>
              </w:rPr>
              <w:t>7 rýchlospojok)</w:t>
            </w:r>
          </w:p>
        </w:tc>
        <w:tc>
          <w:tcPr>
            <w:tcW w:w="1134" w:type="dxa"/>
            <w:tcBorders>
              <w:top w:val="single" w:sz="4" w:space="0" w:color="auto"/>
              <w:left w:val="single" w:sz="4" w:space="0" w:color="auto"/>
              <w:bottom w:val="single" w:sz="4" w:space="0" w:color="auto"/>
              <w:right w:val="single" w:sz="4" w:space="0" w:color="auto"/>
            </w:tcBorders>
          </w:tcPr>
          <w:p w14:paraId="5B507C1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9B575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1637588" w14:textId="77777777" w:rsidR="00220780" w:rsidRDefault="00220780" w:rsidP="00220780">
            <w:pPr>
              <w:spacing w:before="40" w:after="40"/>
              <w:rPr>
                <w:rFonts w:ascii="Franklin Gothic Medium" w:hAnsi="Franklin Gothic Medium"/>
                <w:sz w:val="18"/>
                <w:szCs w:val="18"/>
              </w:rPr>
            </w:pPr>
          </w:p>
        </w:tc>
      </w:tr>
      <w:tr w:rsidR="00220780" w14:paraId="5BC9C6B5" w14:textId="77777777" w:rsidTr="00220780">
        <w:trPr>
          <w:jc w:val="center"/>
        </w:trPr>
        <w:tc>
          <w:tcPr>
            <w:tcW w:w="970" w:type="dxa"/>
            <w:vMerge/>
            <w:tcBorders>
              <w:left w:val="single" w:sz="4" w:space="0" w:color="auto"/>
              <w:right w:val="single" w:sz="4" w:space="0" w:color="auto"/>
            </w:tcBorders>
            <w:vAlign w:val="center"/>
          </w:tcPr>
          <w:p w14:paraId="2FCAE375"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84BB8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1ACA1D" w14:textId="77777777" w:rsidR="00220780" w:rsidRPr="00A61638"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Maják</w:t>
            </w:r>
          </w:p>
        </w:tc>
        <w:tc>
          <w:tcPr>
            <w:tcW w:w="1134" w:type="dxa"/>
            <w:tcBorders>
              <w:top w:val="single" w:sz="4" w:space="0" w:color="auto"/>
              <w:left w:val="single" w:sz="4" w:space="0" w:color="auto"/>
              <w:bottom w:val="single" w:sz="4" w:space="0" w:color="auto"/>
              <w:right w:val="single" w:sz="4" w:space="0" w:color="auto"/>
            </w:tcBorders>
          </w:tcPr>
          <w:p w14:paraId="3EC88A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E75899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E2D52AE" w14:textId="77777777" w:rsidR="00220780" w:rsidRDefault="00220780" w:rsidP="00220780">
            <w:pPr>
              <w:spacing w:before="40" w:after="40"/>
              <w:rPr>
                <w:rFonts w:ascii="Franklin Gothic Medium" w:hAnsi="Franklin Gothic Medium"/>
                <w:sz w:val="18"/>
                <w:szCs w:val="18"/>
              </w:rPr>
            </w:pPr>
          </w:p>
        </w:tc>
      </w:tr>
      <w:tr w:rsidR="00220780" w14:paraId="04456168" w14:textId="77777777" w:rsidTr="00220780">
        <w:trPr>
          <w:jc w:val="center"/>
        </w:trPr>
        <w:tc>
          <w:tcPr>
            <w:tcW w:w="970" w:type="dxa"/>
            <w:vMerge/>
            <w:tcBorders>
              <w:left w:val="single" w:sz="4" w:space="0" w:color="auto"/>
              <w:right w:val="single" w:sz="4" w:space="0" w:color="auto"/>
            </w:tcBorders>
            <w:vAlign w:val="center"/>
          </w:tcPr>
          <w:p w14:paraId="66D9045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E89523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24713B" w14:textId="77777777" w:rsidR="00220780" w:rsidRPr="00BE3559"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sedadlo komfortné mechanicky odpružené</w:t>
            </w:r>
          </w:p>
        </w:tc>
        <w:tc>
          <w:tcPr>
            <w:tcW w:w="1134" w:type="dxa"/>
            <w:tcBorders>
              <w:top w:val="single" w:sz="4" w:space="0" w:color="auto"/>
              <w:left w:val="single" w:sz="4" w:space="0" w:color="auto"/>
              <w:bottom w:val="single" w:sz="4" w:space="0" w:color="auto"/>
              <w:right w:val="single" w:sz="4" w:space="0" w:color="auto"/>
            </w:tcBorders>
          </w:tcPr>
          <w:p w14:paraId="4218CF6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CDA97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8F258CB" w14:textId="77777777" w:rsidR="00220780" w:rsidRDefault="00220780" w:rsidP="00220780">
            <w:pPr>
              <w:spacing w:before="40" w:after="40"/>
              <w:rPr>
                <w:rFonts w:ascii="Franklin Gothic Medium" w:hAnsi="Franklin Gothic Medium"/>
                <w:sz w:val="18"/>
                <w:szCs w:val="18"/>
              </w:rPr>
            </w:pPr>
          </w:p>
        </w:tc>
      </w:tr>
      <w:tr w:rsidR="00220780" w14:paraId="04F9261D" w14:textId="77777777" w:rsidTr="00220780">
        <w:trPr>
          <w:jc w:val="center"/>
        </w:trPr>
        <w:tc>
          <w:tcPr>
            <w:tcW w:w="970" w:type="dxa"/>
            <w:vMerge/>
            <w:tcBorders>
              <w:left w:val="single" w:sz="4" w:space="0" w:color="auto"/>
              <w:right w:val="single" w:sz="4" w:space="0" w:color="auto"/>
            </w:tcBorders>
            <w:vAlign w:val="center"/>
          </w:tcPr>
          <w:p w14:paraId="74B6776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7103D4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0ACA57"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sedadlo spolujazdca s bezpečnostným pásom</w:t>
            </w:r>
          </w:p>
        </w:tc>
        <w:tc>
          <w:tcPr>
            <w:tcW w:w="1134" w:type="dxa"/>
            <w:tcBorders>
              <w:top w:val="single" w:sz="4" w:space="0" w:color="auto"/>
              <w:left w:val="single" w:sz="4" w:space="0" w:color="auto"/>
              <w:bottom w:val="single" w:sz="4" w:space="0" w:color="auto"/>
              <w:right w:val="single" w:sz="4" w:space="0" w:color="auto"/>
            </w:tcBorders>
          </w:tcPr>
          <w:p w14:paraId="6A0162B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235E58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8B2F8A1" w14:textId="77777777" w:rsidR="00220780" w:rsidRDefault="00220780" w:rsidP="00220780">
            <w:pPr>
              <w:spacing w:before="40" w:after="40"/>
              <w:rPr>
                <w:rFonts w:ascii="Franklin Gothic Medium" w:hAnsi="Franklin Gothic Medium"/>
                <w:sz w:val="18"/>
                <w:szCs w:val="18"/>
              </w:rPr>
            </w:pPr>
          </w:p>
        </w:tc>
      </w:tr>
      <w:tr w:rsidR="00220780" w14:paraId="2045AE27" w14:textId="77777777" w:rsidTr="00220780">
        <w:trPr>
          <w:jc w:val="center"/>
        </w:trPr>
        <w:tc>
          <w:tcPr>
            <w:tcW w:w="970" w:type="dxa"/>
            <w:vMerge/>
            <w:tcBorders>
              <w:left w:val="single" w:sz="4" w:space="0" w:color="auto"/>
              <w:right w:val="single" w:sz="4" w:space="0" w:color="auto"/>
            </w:tcBorders>
            <w:vAlign w:val="center"/>
          </w:tcPr>
          <w:p w14:paraId="6537D01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93807D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9156A9"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Pracovné svetlá zadné + hľadáčik</w:t>
            </w:r>
          </w:p>
        </w:tc>
        <w:tc>
          <w:tcPr>
            <w:tcW w:w="1134" w:type="dxa"/>
            <w:tcBorders>
              <w:top w:val="single" w:sz="4" w:space="0" w:color="auto"/>
              <w:left w:val="single" w:sz="4" w:space="0" w:color="auto"/>
              <w:bottom w:val="single" w:sz="4" w:space="0" w:color="auto"/>
              <w:right w:val="single" w:sz="4" w:space="0" w:color="auto"/>
            </w:tcBorders>
          </w:tcPr>
          <w:p w14:paraId="13B67AE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A95737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27A7E22" w14:textId="77777777" w:rsidR="00220780" w:rsidRDefault="00220780" w:rsidP="00220780">
            <w:pPr>
              <w:spacing w:before="40" w:after="40"/>
              <w:rPr>
                <w:rFonts w:ascii="Franklin Gothic Medium" w:hAnsi="Franklin Gothic Medium"/>
                <w:sz w:val="18"/>
                <w:szCs w:val="18"/>
              </w:rPr>
            </w:pPr>
          </w:p>
        </w:tc>
      </w:tr>
      <w:tr w:rsidR="00220780" w14:paraId="2ACAE4BB" w14:textId="77777777" w:rsidTr="00220780">
        <w:trPr>
          <w:jc w:val="center"/>
        </w:trPr>
        <w:tc>
          <w:tcPr>
            <w:tcW w:w="970" w:type="dxa"/>
            <w:vMerge/>
            <w:tcBorders>
              <w:left w:val="single" w:sz="4" w:space="0" w:color="auto"/>
              <w:right w:val="single" w:sz="4" w:space="0" w:color="auto"/>
            </w:tcBorders>
            <w:vAlign w:val="center"/>
          </w:tcPr>
          <w:p w14:paraId="2C36D2C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E41EAFF"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E12163"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Pracovné svetlá predné</w:t>
            </w:r>
          </w:p>
        </w:tc>
        <w:tc>
          <w:tcPr>
            <w:tcW w:w="1134" w:type="dxa"/>
            <w:tcBorders>
              <w:top w:val="single" w:sz="4" w:space="0" w:color="auto"/>
              <w:left w:val="single" w:sz="4" w:space="0" w:color="auto"/>
              <w:bottom w:val="single" w:sz="4" w:space="0" w:color="auto"/>
              <w:right w:val="single" w:sz="4" w:space="0" w:color="auto"/>
            </w:tcBorders>
          </w:tcPr>
          <w:p w14:paraId="44CAAA4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DF270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8E24055" w14:textId="77777777" w:rsidR="00220780" w:rsidRDefault="00220780" w:rsidP="00220780">
            <w:pPr>
              <w:spacing w:before="40" w:after="40"/>
              <w:rPr>
                <w:rFonts w:ascii="Franklin Gothic Medium" w:hAnsi="Franklin Gothic Medium"/>
                <w:sz w:val="18"/>
                <w:szCs w:val="18"/>
              </w:rPr>
            </w:pPr>
          </w:p>
        </w:tc>
      </w:tr>
      <w:tr w:rsidR="00220780" w14:paraId="1D4CC311" w14:textId="77777777" w:rsidTr="00220780">
        <w:trPr>
          <w:jc w:val="center"/>
        </w:trPr>
        <w:tc>
          <w:tcPr>
            <w:tcW w:w="970" w:type="dxa"/>
            <w:vMerge/>
            <w:tcBorders>
              <w:left w:val="single" w:sz="4" w:space="0" w:color="auto"/>
              <w:right w:val="single" w:sz="4" w:space="0" w:color="auto"/>
            </w:tcBorders>
            <w:vAlign w:val="center"/>
          </w:tcPr>
          <w:p w14:paraId="44B5AA55"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85454E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49C31D"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Prídavné pracovné svetlá predné strešné</w:t>
            </w:r>
          </w:p>
        </w:tc>
        <w:tc>
          <w:tcPr>
            <w:tcW w:w="1134" w:type="dxa"/>
            <w:tcBorders>
              <w:top w:val="single" w:sz="4" w:space="0" w:color="auto"/>
              <w:left w:val="single" w:sz="4" w:space="0" w:color="auto"/>
              <w:bottom w:val="single" w:sz="4" w:space="0" w:color="auto"/>
              <w:right w:val="single" w:sz="4" w:space="0" w:color="auto"/>
            </w:tcBorders>
          </w:tcPr>
          <w:p w14:paraId="76CEF4E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C96BCD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DD7DD2C" w14:textId="77777777" w:rsidR="00220780" w:rsidRDefault="00220780" w:rsidP="00220780">
            <w:pPr>
              <w:spacing w:before="40" w:after="40"/>
              <w:rPr>
                <w:rFonts w:ascii="Franklin Gothic Medium" w:hAnsi="Franklin Gothic Medium"/>
                <w:sz w:val="18"/>
                <w:szCs w:val="18"/>
              </w:rPr>
            </w:pPr>
          </w:p>
        </w:tc>
      </w:tr>
      <w:tr w:rsidR="00220780" w14:paraId="641EEB41" w14:textId="77777777" w:rsidTr="00220780">
        <w:trPr>
          <w:jc w:val="center"/>
        </w:trPr>
        <w:tc>
          <w:tcPr>
            <w:tcW w:w="970" w:type="dxa"/>
            <w:vMerge/>
            <w:tcBorders>
              <w:left w:val="single" w:sz="4" w:space="0" w:color="auto"/>
              <w:right w:val="single" w:sz="4" w:space="0" w:color="auto"/>
            </w:tcBorders>
            <w:vAlign w:val="center"/>
          </w:tcPr>
          <w:p w14:paraId="24E4341A"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1AF8383"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553007"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Sklopný volant</w:t>
            </w:r>
          </w:p>
        </w:tc>
        <w:tc>
          <w:tcPr>
            <w:tcW w:w="1134" w:type="dxa"/>
            <w:tcBorders>
              <w:top w:val="single" w:sz="4" w:space="0" w:color="auto"/>
              <w:left w:val="single" w:sz="4" w:space="0" w:color="auto"/>
              <w:bottom w:val="single" w:sz="4" w:space="0" w:color="auto"/>
              <w:right w:val="single" w:sz="4" w:space="0" w:color="auto"/>
            </w:tcBorders>
          </w:tcPr>
          <w:p w14:paraId="5020448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0F29E0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6A647D7" w14:textId="77777777" w:rsidR="00220780" w:rsidRDefault="00220780" w:rsidP="00220780">
            <w:pPr>
              <w:spacing w:before="40" w:after="40"/>
              <w:rPr>
                <w:rFonts w:ascii="Franklin Gothic Medium" w:hAnsi="Franklin Gothic Medium"/>
                <w:sz w:val="18"/>
                <w:szCs w:val="18"/>
              </w:rPr>
            </w:pPr>
          </w:p>
        </w:tc>
      </w:tr>
      <w:tr w:rsidR="00220780" w14:paraId="5CD7773A" w14:textId="77777777" w:rsidTr="00220780">
        <w:trPr>
          <w:jc w:val="center"/>
        </w:trPr>
        <w:tc>
          <w:tcPr>
            <w:tcW w:w="970" w:type="dxa"/>
            <w:vMerge/>
            <w:tcBorders>
              <w:left w:val="single" w:sz="4" w:space="0" w:color="auto"/>
              <w:right w:val="single" w:sz="4" w:space="0" w:color="auto"/>
            </w:tcBorders>
            <w:vAlign w:val="center"/>
          </w:tcPr>
          <w:p w14:paraId="1134146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6005E1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262638"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Klimatizácia</w:t>
            </w:r>
          </w:p>
        </w:tc>
        <w:tc>
          <w:tcPr>
            <w:tcW w:w="1134" w:type="dxa"/>
            <w:tcBorders>
              <w:top w:val="single" w:sz="4" w:space="0" w:color="auto"/>
              <w:left w:val="single" w:sz="4" w:space="0" w:color="auto"/>
              <w:bottom w:val="single" w:sz="4" w:space="0" w:color="auto"/>
              <w:right w:val="single" w:sz="4" w:space="0" w:color="auto"/>
            </w:tcBorders>
          </w:tcPr>
          <w:p w14:paraId="7D94FCF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B9B30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A14D90D" w14:textId="77777777" w:rsidR="00220780" w:rsidRDefault="00220780" w:rsidP="00220780">
            <w:pPr>
              <w:spacing w:before="40" w:after="40"/>
              <w:rPr>
                <w:rFonts w:ascii="Franklin Gothic Medium" w:hAnsi="Franklin Gothic Medium"/>
                <w:sz w:val="18"/>
                <w:szCs w:val="18"/>
              </w:rPr>
            </w:pPr>
          </w:p>
        </w:tc>
      </w:tr>
      <w:tr w:rsidR="00220780" w14:paraId="30E338AB" w14:textId="77777777" w:rsidTr="00220780">
        <w:trPr>
          <w:jc w:val="center"/>
        </w:trPr>
        <w:tc>
          <w:tcPr>
            <w:tcW w:w="970" w:type="dxa"/>
            <w:vMerge/>
            <w:tcBorders>
              <w:left w:val="single" w:sz="4" w:space="0" w:color="auto"/>
              <w:right w:val="single" w:sz="4" w:space="0" w:color="auto"/>
            </w:tcBorders>
            <w:vAlign w:val="center"/>
          </w:tcPr>
          <w:p w14:paraId="5105CC0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67202B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DEE0DA"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Vyhrievané zadné sklo a zrkadlá</w:t>
            </w:r>
          </w:p>
        </w:tc>
        <w:tc>
          <w:tcPr>
            <w:tcW w:w="1134" w:type="dxa"/>
            <w:tcBorders>
              <w:top w:val="single" w:sz="4" w:space="0" w:color="auto"/>
              <w:left w:val="single" w:sz="4" w:space="0" w:color="auto"/>
              <w:bottom w:val="single" w:sz="4" w:space="0" w:color="auto"/>
              <w:right w:val="single" w:sz="4" w:space="0" w:color="auto"/>
            </w:tcBorders>
          </w:tcPr>
          <w:p w14:paraId="0764D1C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1D09D2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B2AB809" w14:textId="77777777" w:rsidR="00220780" w:rsidRDefault="00220780" w:rsidP="00220780">
            <w:pPr>
              <w:spacing w:before="40" w:after="40"/>
              <w:rPr>
                <w:rFonts w:ascii="Franklin Gothic Medium" w:hAnsi="Franklin Gothic Medium"/>
                <w:sz w:val="18"/>
                <w:szCs w:val="18"/>
              </w:rPr>
            </w:pPr>
          </w:p>
        </w:tc>
      </w:tr>
      <w:tr w:rsidR="00220780" w14:paraId="374D2C41" w14:textId="77777777" w:rsidTr="00220780">
        <w:trPr>
          <w:jc w:val="center"/>
        </w:trPr>
        <w:tc>
          <w:tcPr>
            <w:tcW w:w="970" w:type="dxa"/>
            <w:vMerge/>
            <w:tcBorders>
              <w:left w:val="single" w:sz="4" w:space="0" w:color="auto"/>
              <w:right w:val="single" w:sz="4" w:space="0" w:color="auto"/>
            </w:tcBorders>
            <w:vAlign w:val="center"/>
          </w:tcPr>
          <w:p w14:paraId="1801B44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bottom w:val="single" w:sz="4" w:space="0" w:color="auto"/>
              <w:right w:val="single" w:sz="4" w:space="0" w:color="auto"/>
            </w:tcBorders>
            <w:vAlign w:val="center"/>
          </w:tcPr>
          <w:p w14:paraId="146E4F4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6E33851" w14:textId="77777777" w:rsidR="00220780" w:rsidRPr="00BE3559" w:rsidRDefault="00220780" w:rsidP="00220780">
            <w:pPr>
              <w:spacing w:before="40" w:after="40"/>
              <w:rPr>
                <w:rFonts w:ascii="Franklin Gothic Medium" w:hAnsi="Franklin Gothic Medium"/>
                <w:sz w:val="18"/>
                <w:szCs w:val="18"/>
              </w:rPr>
            </w:pPr>
            <w:r w:rsidRPr="00AA55CC">
              <w:rPr>
                <w:rFonts w:ascii="Franklin Gothic Medium" w:hAnsi="Franklin Gothic Medium"/>
                <w:sz w:val="18"/>
                <w:szCs w:val="18"/>
              </w:rPr>
              <w:t>Ťažné oje s pripojením do spodného závesu, oko</w:t>
            </w:r>
          </w:p>
        </w:tc>
        <w:tc>
          <w:tcPr>
            <w:tcW w:w="1134" w:type="dxa"/>
            <w:tcBorders>
              <w:top w:val="single" w:sz="4" w:space="0" w:color="auto"/>
              <w:left w:val="single" w:sz="4" w:space="0" w:color="auto"/>
              <w:bottom w:val="single" w:sz="4" w:space="0" w:color="auto"/>
              <w:right w:val="single" w:sz="4" w:space="0" w:color="auto"/>
            </w:tcBorders>
          </w:tcPr>
          <w:p w14:paraId="35F4751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7E3D8C6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50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A407ECD" w14:textId="77777777" w:rsidR="00220780" w:rsidRDefault="00220780" w:rsidP="00220780">
            <w:pPr>
              <w:spacing w:before="40" w:after="40"/>
              <w:rPr>
                <w:rFonts w:ascii="Franklin Gothic Medium" w:hAnsi="Franklin Gothic Medium"/>
                <w:sz w:val="18"/>
                <w:szCs w:val="18"/>
              </w:rPr>
            </w:pPr>
          </w:p>
        </w:tc>
      </w:tr>
      <w:tr w:rsidR="00220780" w14:paraId="5187ED2F" w14:textId="77777777" w:rsidTr="00220780">
        <w:trPr>
          <w:jc w:val="center"/>
        </w:trPr>
        <w:tc>
          <w:tcPr>
            <w:tcW w:w="970" w:type="dxa"/>
            <w:vMerge/>
            <w:tcBorders>
              <w:left w:val="single" w:sz="4" w:space="0" w:color="auto"/>
              <w:right w:val="single" w:sz="4" w:space="0" w:color="auto"/>
            </w:tcBorders>
            <w:vAlign w:val="center"/>
          </w:tcPr>
          <w:p w14:paraId="26A792C8"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05B6BBF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E563DEF"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D92EB0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84FCA14"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58084D3C" w14:textId="77777777" w:rsidR="00220780" w:rsidRDefault="00220780" w:rsidP="00220780">
            <w:pPr>
              <w:spacing w:before="40" w:after="40"/>
              <w:jc w:val="center"/>
              <w:rPr>
                <w:rFonts w:ascii="Franklin Gothic Medium" w:hAnsi="Franklin Gothic Medium"/>
                <w:sz w:val="18"/>
                <w:szCs w:val="18"/>
              </w:rPr>
            </w:pPr>
          </w:p>
        </w:tc>
      </w:tr>
      <w:tr w:rsidR="00220780" w14:paraId="15E84C33" w14:textId="77777777" w:rsidTr="00220780">
        <w:trPr>
          <w:jc w:val="center"/>
        </w:trPr>
        <w:tc>
          <w:tcPr>
            <w:tcW w:w="9522" w:type="dxa"/>
            <w:gridSpan w:val="7"/>
            <w:tcBorders>
              <w:left w:val="single" w:sz="4" w:space="0" w:color="auto"/>
              <w:right w:val="single" w:sz="4" w:space="0" w:color="auto"/>
            </w:tcBorders>
            <w:vAlign w:val="center"/>
          </w:tcPr>
          <w:p w14:paraId="66A2FD9D" w14:textId="77777777" w:rsidR="00220780" w:rsidRDefault="00220780" w:rsidP="00220780">
            <w:pPr>
              <w:spacing w:before="40" w:after="40"/>
              <w:rPr>
                <w:rFonts w:ascii="Franklin Gothic Medium" w:hAnsi="Franklin Gothic Medium"/>
                <w:sz w:val="18"/>
                <w:szCs w:val="18"/>
              </w:rPr>
            </w:pPr>
            <w:r w:rsidRPr="008475B3">
              <w:rPr>
                <w:rFonts w:ascii="Franklin Gothic Medium" w:hAnsi="Franklin Gothic Medium"/>
                <w:sz w:val="18"/>
                <w:szCs w:val="18"/>
              </w:rPr>
              <w:t>Názov výrobcu a typové označenie s príslušenstvom</w:t>
            </w:r>
          </w:p>
        </w:tc>
      </w:tr>
      <w:tr w:rsidR="00220780" w14:paraId="3BB32D45" w14:textId="77777777" w:rsidTr="00220780">
        <w:trPr>
          <w:jc w:val="center"/>
        </w:trPr>
        <w:tc>
          <w:tcPr>
            <w:tcW w:w="970" w:type="dxa"/>
            <w:vMerge w:val="restart"/>
            <w:tcBorders>
              <w:top w:val="single" w:sz="4" w:space="0" w:color="auto"/>
              <w:left w:val="single" w:sz="4" w:space="0" w:color="auto"/>
              <w:right w:val="single" w:sz="4" w:space="0" w:color="auto"/>
            </w:tcBorders>
            <w:vAlign w:val="center"/>
            <w:hideMark/>
          </w:tcPr>
          <w:p w14:paraId="0BC0040B"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Čelný nakladač</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6067C05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74B634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722BD30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164AF37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46B83FC" w14:textId="77777777" w:rsidR="00220780" w:rsidRDefault="00220780" w:rsidP="00220780">
            <w:pPr>
              <w:spacing w:before="40" w:after="40"/>
              <w:rPr>
                <w:rFonts w:ascii="Franklin Gothic Medium" w:hAnsi="Franklin Gothic Medium"/>
                <w:sz w:val="18"/>
                <w:szCs w:val="18"/>
              </w:rPr>
            </w:pPr>
          </w:p>
        </w:tc>
      </w:tr>
      <w:tr w:rsidR="00220780" w14:paraId="3E7CDAD5" w14:textId="77777777" w:rsidTr="00220780">
        <w:trPr>
          <w:jc w:val="center"/>
        </w:trPr>
        <w:tc>
          <w:tcPr>
            <w:tcW w:w="970" w:type="dxa"/>
            <w:vMerge/>
            <w:tcBorders>
              <w:left w:val="single" w:sz="4" w:space="0" w:color="auto"/>
              <w:right w:val="single" w:sz="4" w:space="0" w:color="auto"/>
            </w:tcBorders>
            <w:vAlign w:val="center"/>
          </w:tcPr>
          <w:p w14:paraId="63DC77E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BF179F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E1D646" w14:textId="77777777" w:rsidR="00220780" w:rsidRPr="007D5224" w:rsidRDefault="00220780" w:rsidP="00220780">
            <w:pPr>
              <w:spacing w:before="40" w:after="40"/>
              <w:rPr>
                <w:rFonts w:ascii="Franklin Gothic Medium" w:hAnsi="Franklin Gothic Medium"/>
                <w:sz w:val="18"/>
                <w:szCs w:val="18"/>
              </w:rPr>
            </w:pPr>
            <w:r w:rsidRPr="00AA55CC">
              <w:rPr>
                <w:rFonts w:ascii="Franklin Gothic Medium" w:hAnsi="Franklin Gothic Medium"/>
                <w:sz w:val="18"/>
                <w:szCs w:val="18"/>
              </w:rPr>
              <w:t>Kompatibilita s dodávaným traktorom</w:t>
            </w:r>
          </w:p>
        </w:tc>
        <w:tc>
          <w:tcPr>
            <w:tcW w:w="1134" w:type="dxa"/>
            <w:tcBorders>
              <w:top w:val="single" w:sz="4" w:space="0" w:color="auto"/>
              <w:left w:val="single" w:sz="4" w:space="0" w:color="auto"/>
              <w:bottom w:val="single" w:sz="4" w:space="0" w:color="auto"/>
              <w:right w:val="single" w:sz="4" w:space="0" w:color="auto"/>
            </w:tcBorders>
          </w:tcPr>
          <w:p w14:paraId="07E5FC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D13548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Áno</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99F473E" w14:textId="77777777" w:rsidR="00220780" w:rsidRDefault="00220780" w:rsidP="00220780">
            <w:pPr>
              <w:spacing w:before="40" w:after="40"/>
              <w:rPr>
                <w:rFonts w:ascii="Franklin Gothic Medium" w:hAnsi="Franklin Gothic Medium"/>
                <w:sz w:val="18"/>
                <w:szCs w:val="18"/>
              </w:rPr>
            </w:pPr>
          </w:p>
        </w:tc>
      </w:tr>
      <w:tr w:rsidR="00220780" w14:paraId="03376A8B" w14:textId="77777777" w:rsidTr="00220780">
        <w:trPr>
          <w:jc w:val="center"/>
        </w:trPr>
        <w:tc>
          <w:tcPr>
            <w:tcW w:w="970" w:type="dxa"/>
            <w:vMerge/>
            <w:tcBorders>
              <w:left w:val="single" w:sz="4" w:space="0" w:color="auto"/>
              <w:right w:val="single" w:sz="4" w:space="0" w:color="auto"/>
            </w:tcBorders>
            <w:vAlign w:val="center"/>
          </w:tcPr>
          <w:p w14:paraId="56E3F7E4"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2A9CFD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97B8DC"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Zdvih v oku výložníka</w:t>
            </w:r>
          </w:p>
        </w:tc>
        <w:tc>
          <w:tcPr>
            <w:tcW w:w="1134" w:type="dxa"/>
            <w:tcBorders>
              <w:top w:val="single" w:sz="4" w:space="0" w:color="auto"/>
              <w:left w:val="single" w:sz="4" w:space="0" w:color="auto"/>
              <w:bottom w:val="single" w:sz="4" w:space="0" w:color="auto"/>
              <w:right w:val="single" w:sz="4" w:space="0" w:color="auto"/>
            </w:tcBorders>
          </w:tcPr>
          <w:p w14:paraId="229BA18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479054B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4000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70FC64F" w14:textId="77777777" w:rsidR="00220780" w:rsidRDefault="00220780" w:rsidP="00220780">
            <w:pPr>
              <w:spacing w:before="40" w:after="40"/>
              <w:rPr>
                <w:rFonts w:ascii="Franklin Gothic Medium" w:hAnsi="Franklin Gothic Medium"/>
                <w:sz w:val="18"/>
                <w:szCs w:val="18"/>
              </w:rPr>
            </w:pPr>
          </w:p>
        </w:tc>
      </w:tr>
      <w:tr w:rsidR="00220780" w14:paraId="201C92A7" w14:textId="77777777" w:rsidTr="00220780">
        <w:trPr>
          <w:jc w:val="center"/>
        </w:trPr>
        <w:tc>
          <w:tcPr>
            <w:tcW w:w="970" w:type="dxa"/>
            <w:vMerge/>
            <w:tcBorders>
              <w:left w:val="single" w:sz="4" w:space="0" w:color="auto"/>
              <w:right w:val="single" w:sz="4" w:space="0" w:color="auto"/>
            </w:tcBorders>
            <w:vAlign w:val="center"/>
            <w:hideMark/>
          </w:tcPr>
          <w:p w14:paraId="7FFEFF8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49ED91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FBCE95"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Výsypná výška</w:t>
            </w:r>
          </w:p>
        </w:tc>
        <w:tc>
          <w:tcPr>
            <w:tcW w:w="1134" w:type="dxa"/>
            <w:tcBorders>
              <w:top w:val="single" w:sz="4" w:space="0" w:color="auto"/>
              <w:left w:val="single" w:sz="4" w:space="0" w:color="auto"/>
              <w:bottom w:val="single" w:sz="4" w:space="0" w:color="auto"/>
              <w:right w:val="single" w:sz="4" w:space="0" w:color="auto"/>
            </w:tcBorders>
          </w:tcPr>
          <w:p w14:paraId="3330E1A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754D8DF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3100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B4D50AB" w14:textId="77777777" w:rsidR="00220780" w:rsidRDefault="00220780" w:rsidP="00220780">
            <w:pPr>
              <w:spacing w:before="40" w:after="40"/>
              <w:rPr>
                <w:rFonts w:ascii="Franklin Gothic Medium" w:hAnsi="Franklin Gothic Medium"/>
                <w:sz w:val="18"/>
                <w:szCs w:val="18"/>
              </w:rPr>
            </w:pPr>
          </w:p>
        </w:tc>
      </w:tr>
      <w:tr w:rsidR="00220780" w14:paraId="0005C5B3" w14:textId="77777777" w:rsidTr="00220780">
        <w:trPr>
          <w:jc w:val="center"/>
        </w:trPr>
        <w:tc>
          <w:tcPr>
            <w:tcW w:w="970" w:type="dxa"/>
            <w:vMerge/>
            <w:tcBorders>
              <w:left w:val="single" w:sz="4" w:space="0" w:color="auto"/>
              <w:right w:val="single" w:sz="4" w:space="0" w:color="auto"/>
            </w:tcBorders>
            <w:vAlign w:val="center"/>
          </w:tcPr>
          <w:p w14:paraId="0332E50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2897857"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DA74ED"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Hĺbkový dosah</w:t>
            </w:r>
          </w:p>
        </w:tc>
        <w:tc>
          <w:tcPr>
            <w:tcW w:w="1134" w:type="dxa"/>
            <w:tcBorders>
              <w:top w:val="single" w:sz="4" w:space="0" w:color="auto"/>
              <w:left w:val="single" w:sz="4" w:space="0" w:color="auto"/>
              <w:bottom w:val="single" w:sz="4" w:space="0" w:color="auto"/>
              <w:right w:val="single" w:sz="4" w:space="0" w:color="auto"/>
            </w:tcBorders>
          </w:tcPr>
          <w:p w14:paraId="1DC49858"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1A151F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7602F5D" w14:textId="77777777" w:rsidR="00220780" w:rsidRDefault="00220780" w:rsidP="00220780">
            <w:pPr>
              <w:spacing w:before="40" w:after="40"/>
              <w:rPr>
                <w:rFonts w:ascii="Franklin Gothic Medium" w:hAnsi="Franklin Gothic Medium"/>
                <w:sz w:val="18"/>
                <w:szCs w:val="18"/>
              </w:rPr>
            </w:pPr>
          </w:p>
        </w:tc>
      </w:tr>
      <w:tr w:rsidR="00220780" w14:paraId="2B027746" w14:textId="77777777" w:rsidTr="00220780">
        <w:trPr>
          <w:jc w:val="center"/>
        </w:trPr>
        <w:tc>
          <w:tcPr>
            <w:tcW w:w="970" w:type="dxa"/>
            <w:vMerge/>
            <w:tcBorders>
              <w:left w:val="single" w:sz="4" w:space="0" w:color="auto"/>
              <w:right w:val="single" w:sz="4" w:space="0" w:color="auto"/>
            </w:tcBorders>
            <w:vAlign w:val="center"/>
          </w:tcPr>
          <w:p w14:paraId="787E1F5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98653F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4FBA8A"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Sklápací uhol nadol</w:t>
            </w:r>
          </w:p>
        </w:tc>
        <w:tc>
          <w:tcPr>
            <w:tcW w:w="1134" w:type="dxa"/>
            <w:tcBorders>
              <w:top w:val="single" w:sz="4" w:space="0" w:color="auto"/>
              <w:left w:val="single" w:sz="4" w:space="0" w:color="auto"/>
              <w:bottom w:val="single" w:sz="4" w:space="0" w:color="auto"/>
              <w:right w:val="single" w:sz="4" w:space="0" w:color="auto"/>
            </w:tcBorders>
          </w:tcPr>
          <w:p w14:paraId="7AB4267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C35418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48</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1FDA31" w14:textId="77777777" w:rsidR="00220780" w:rsidRDefault="00220780" w:rsidP="00220780">
            <w:pPr>
              <w:spacing w:before="40" w:after="40"/>
              <w:rPr>
                <w:rFonts w:ascii="Franklin Gothic Medium" w:hAnsi="Franklin Gothic Medium"/>
                <w:sz w:val="18"/>
                <w:szCs w:val="18"/>
              </w:rPr>
            </w:pPr>
          </w:p>
        </w:tc>
      </w:tr>
      <w:tr w:rsidR="00220780" w14:paraId="05ECEFB7" w14:textId="77777777" w:rsidTr="00220780">
        <w:trPr>
          <w:jc w:val="center"/>
        </w:trPr>
        <w:tc>
          <w:tcPr>
            <w:tcW w:w="970" w:type="dxa"/>
            <w:vMerge/>
            <w:tcBorders>
              <w:left w:val="single" w:sz="4" w:space="0" w:color="auto"/>
              <w:right w:val="single" w:sz="4" w:space="0" w:color="auto"/>
            </w:tcBorders>
            <w:vAlign w:val="center"/>
          </w:tcPr>
          <w:p w14:paraId="18A67A5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5B13BF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5762EE"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Vyklápací uhol nahor</w:t>
            </w:r>
          </w:p>
        </w:tc>
        <w:tc>
          <w:tcPr>
            <w:tcW w:w="1134" w:type="dxa"/>
            <w:tcBorders>
              <w:top w:val="single" w:sz="4" w:space="0" w:color="auto"/>
              <w:left w:val="single" w:sz="4" w:space="0" w:color="auto"/>
              <w:bottom w:val="single" w:sz="4" w:space="0" w:color="auto"/>
              <w:right w:val="single" w:sz="4" w:space="0" w:color="auto"/>
            </w:tcBorders>
          </w:tcPr>
          <w:p w14:paraId="227B0E4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5DF1D5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69</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B74ABBB" w14:textId="77777777" w:rsidR="00220780" w:rsidRDefault="00220780" w:rsidP="00220780">
            <w:pPr>
              <w:spacing w:before="40" w:after="40"/>
              <w:rPr>
                <w:rFonts w:ascii="Franklin Gothic Medium" w:hAnsi="Franklin Gothic Medium"/>
                <w:sz w:val="18"/>
                <w:szCs w:val="18"/>
              </w:rPr>
            </w:pPr>
          </w:p>
        </w:tc>
      </w:tr>
      <w:tr w:rsidR="00220780" w14:paraId="22B1681B" w14:textId="77777777" w:rsidTr="00220780">
        <w:trPr>
          <w:jc w:val="center"/>
        </w:trPr>
        <w:tc>
          <w:tcPr>
            <w:tcW w:w="970" w:type="dxa"/>
            <w:vMerge/>
            <w:tcBorders>
              <w:left w:val="single" w:sz="4" w:space="0" w:color="auto"/>
              <w:right w:val="single" w:sz="4" w:space="0" w:color="auto"/>
            </w:tcBorders>
            <w:vAlign w:val="center"/>
          </w:tcPr>
          <w:p w14:paraId="6DB4FD9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371A05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1FECB6"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Zdvíhacia sila dolu v oku výložníka</w:t>
            </w:r>
          </w:p>
        </w:tc>
        <w:tc>
          <w:tcPr>
            <w:tcW w:w="1134" w:type="dxa"/>
            <w:tcBorders>
              <w:top w:val="single" w:sz="4" w:space="0" w:color="auto"/>
              <w:left w:val="single" w:sz="4" w:space="0" w:color="auto"/>
              <w:bottom w:val="single" w:sz="4" w:space="0" w:color="auto"/>
              <w:right w:val="single" w:sz="4" w:space="0" w:color="auto"/>
            </w:tcBorders>
          </w:tcPr>
          <w:p w14:paraId="68C8DF2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7D26B21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2600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08BEA89" w14:textId="77777777" w:rsidR="00220780" w:rsidRDefault="00220780" w:rsidP="00220780">
            <w:pPr>
              <w:spacing w:before="40" w:after="40"/>
              <w:rPr>
                <w:rFonts w:ascii="Franklin Gothic Medium" w:hAnsi="Franklin Gothic Medium"/>
                <w:sz w:val="18"/>
                <w:szCs w:val="18"/>
              </w:rPr>
            </w:pPr>
          </w:p>
        </w:tc>
      </w:tr>
      <w:tr w:rsidR="00220780" w14:paraId="51E70497" w14:textId="77777777" w:rsidTr="00220780">
        <w:trPr>
          <w:jc w:val="center"/>
        </w:trPr>
        <w:tc>
          <w:tcPr>
            <w:tcW w:w="970" w:type="dxa"/>
            <w:vMerge/>
            <w:tcBorders>
              <w:left w:val="single" w:sz="4" w:space="0" w:color="auto"/>
              <w:right w:val="single" w:sz="4" w:space="0" w:color="auto"/>
            </w:tcBorders>
            <w:vAlign w:val="center"/>
          </w:tcPr>
          <w:p w14:paraId="0AF3A196"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F8ABFC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ECD9D0"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Hmotnosť nakladača</w:t>
            </w:r>
          </w:p>
        </w:tc>
        <w:tc>
          <w:tcPr>
            <w:tcW w:w="1134" w:type="dxa"/>
            <w:tcBorders>
              <w:top w:val="single" w:sz="4" w:space="0" w:color="auto"/>
              <w:left w:val="single" w:sz="4" w:space="0" w:color="auto"/>
              <w:bottom w:val="single" w:sz="4" w:space="0" w:color="auto"/>
              <w:right w:val="single" w:sz="4" w:space="0" w:color="auto"/>
            </w:tcBorders>
          </w:tcPr>
          <w:p w14:paraId="416CDF3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08BB6AD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Max. 630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8FD8BC0" w14:textId="77777777" w:rsidR="00220780" w:rsidRDefault="00220780" w:rsidP="00220780">
            <w:pPr>
              <w:spacing w:before="40" w:after="40"/>
              <w:rPr>
                <w:rFonts w:ascii="Franklin Gothic Medium" w:hAnsi="Franklin Gothic Medium"/>
                <w:sz w:val="18"/>
                <w:szCs w:val="18"/>
              </w:rPr>
            </w:pPr>
          </w:p>
        </w:tc>
      </w:tr>
      <w:tr w:rsidR="00220780" w14:paraId="2096E47A" w14:textId="77777777" w:rsidTr="00220780">
        <w:trPr>
          <w:jc w:val="center"/>
        </w:trPr>
        <w:tc>
          <w:tcPr>
            <w:tcW w:w="970" w:type="dxa"/>
            <w:vMerge/>
            <w:tcBorders>
              <w:left w:val="single" w:sz="4" w:space="0" w:color="auto"/>
              <w:right w:val="single" w:sz="4" w:space="0" w:color="auto"/>
            </w:tcBorders>
            <w:vAlign w:val="center"/>
          </w:tcPr>
          <w:p w14:paraId="26A7E56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218846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9B1630" w14:textId="77777777" w:rsidR="00220780" w:rsidRPr="00BE3559" w:rsidRDefault="00220780" w:rsidP="00220780">
            <w:pPr>
              <w:spacing w:before="40" w:after="40"/>
              <w:rPr>
                <w:rFonts w:ascii="Franklin Gothic Medium" w:hAnsi="Franklin Gothic Medium"/>
                <w:sz w:val="18"/>
                <w:szCs w:val="18"/>
              </w:rPr>
            </w:pPr>
            <w:r w:rsidRPr="00914912">
              <w:rPr>
                <w:rFonts w:ascii="Franklin Gothic Medium" w:hAnsi="Franklin Gothic Medium"/>
                <w:sz w:val="18"/>
                <w:szCs w:val="18"/>
              </w:rPr>
              <w:t>Lopata  s rovným britom</w:t>
            </w:r>
            <w:r>
              <w:rPr>
                <w:rFonts w:ascii="Franklin Gothic Medium" w:hAnsi="Franklin Gothic Medium"/>
                <w:sz w:val="18"/>
                <w:szCs w:val="18"/>
              </w:rPr>
              <w:t xml:space="preserve"> s objemom</w:t>
            </w:r>
          </w:p>
        </w:tc>
        <w:tc>
          <w:tcPr>
            <w:tcW w:w="1134" w:type="dxa"/>
            <w:tcBorders>
              <w:top w:val="single" w:sz="4" w:space="0" w:color="auto"/>
              <w:left w:val="single" w:sz="4" w:space="0" w:color="auto"/>
              <w:bottom w:val="single" w:sz="4" w:space="0" w:color="auto"/>
              <w:right w:val="single" w:sz="4" w:space="0" w:color="auto"/>
            </w:tcBorders>
          </w:tcPr>
          <w:p w14:paraId="45AF1BE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l</w:t>
            </w:r>
          </w:p>
        </w:tc>
        <w:tc>
          <w:tcPr>
            <w:tcW w:w="1181" w:type="dxa"/>
            <w:tcBorders>
              <w:top w:val="single" w:sz="4" w:space="0" w:color="auto"/>
              <w:left w:val="single" w:sz="4" w:space="0" w:color="auto"/>
              <w:bottom w:val="single" w:sz="4" w:space="0" w:color="auto"/>
              <w:right w:val="single" w:sz="4" w:space="0" w:color="auto"/>
            </w:tcBorders>
          </w:tcPr>
          <w:p w14:paraId="69CF7A4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630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7923F65" w14:textId="77777777" w:rsidR="00220780" w:rsidRDefault="00220780" w:rsidP="00220780">
            <w:pPr>
              <w:spacing w:before="40" w:after="40"/>
              <w:rPr>
                <w:rFonts w:ascii="Franklin Gothic Medium" w:hAnsi="Franklin Gothic Medium"/>
                <w:sz w:val="18"/>
                <w:szCs w:val="18"/>
              </w:rPr>
            </w:pPr>
          </w:p>
        </w:tc>
      </w:tr>
      <w:tr w:rsidR="00220780" w14:paraId="7B56108F" w14:textId="77777777" w:rsidTr="00220780">
        <w:trPr>
          <w:jc w:val="center"/>
        </w:trPr>
        <w:tc>
          <w:tcPr>
            <w:tcW w:w="970" w:type="dxa"/>
            <w:vMerge/>
            <w:tcBorders>
              <w:left w:val="single" w:sz="4" w:space="0" w:color="auto"/>
              <w:right w:val="single" w:sz="4" w:space="0" w:color="auto"/>
            </w:tcBorders>
            <w:vAlign w:val="center"/>
          </w:tcPr>
          <w:p w14:paraId="57C7ED8B"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BF0C37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8686A3" w14:textId="77777777" w:rsidR="00220780" w:rsidRPr="00BE3559" w:rsidRDefault="00220780" w:rsidP="00220780">
            <w:pPr>
              <w:spacing w:before="40" w:after="40"/>
              <w:rPr>
                <w:rFonts w:ascii="Franklin Gothic Medium" w:hAnsi="Franklin Gothic Medium"/>
                <w:sz w:val="18"/>
                <w:szCs w:val="18"/>
              </w:rPr>
            </w:pPr>
            <w:r w:rsidRPr="00914912">
              <w:rPr>
                <w:rFonts w:ascii="Franklin Gothic Medium" w:hAnsi="Franklin Gothic Medium"/>
                <w:sz w:val="18"/>
                <w:szCs w:val="18"/>
              </w:rPr>
              <w:t>Paletizačné vidly</w:t>
            </w:r>
          </w:p>
        </w:tc>
        <w:tc>
          <w:tcPr>
            <w:tcW w:w="1134" w:type="dxa"/>
            <w:tcBorders>
              <w:top w:val="single" w:sz="4" w:space="0" w:color="auto"/>
              <w:left w:val="single" w:sz="4" w:space="0" w:color="auto"/>
              <w:bottom w:val="single" w:sz="4" w:space="0" w:color="auto"/>
              <w:right w:val="single" w:sz="4" w:space="0" w:color="auto"/>
            </w:tcBorders>
          </w:tcPr>
          <w:p w14:paraId="19E80B1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5FE05B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2D2EE6B9" w14:textId="77777777" w:rsidR="00220780" w:rsidRDefault="00220780" w:rsidP="00220780">
            <w:pPr>
              <w:spacing w:before="40" w:after="40"/>
              <w:rPr>
                <w:rFonts w:ascii="Franklin Gothic Medium" w:hAnsi="Franklin Gothic Medium"/>
                <w:sz w:val="18"/>
                <w:szCs w:val="18"/>
              </w:rPr>
            </w:pPr>
          </w:p>
        </w:tc>
      </w:tr>
      <w:tr w:rsidR="00220780" w14:paraId="0F9E2A12" w14:textId="77777777" w:rsidTr="00220780">
        <w:trPr>
          <w:jc w:val="center"/>
        </w:trPr>
        <w:tc>
          <w:tcPr>
            <w:tcW w:w="970" w:type="dxa"/>
            <w:vMerge/>
            <w:tcBorders>
              <w:left w:val="single" w:sz="4" w:space="0" w:color="auto"/>
              <w:right w:val="single" w:sz="4" w:space="0" w:color="auto"/>
            </w:tcBorders>
            <w:vAlign w:val="center"/>
          </w:tcPr>
          <w:p w14:paraId="2FC6377C"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624B5B7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00213F9"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AC4DC1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D3C7E1B"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4BE9D1D" w14:textId="77777777" w:rsidR="00220780" w:rsidRDefault="00220780" w:rsidP="00220780">
            <w:pPr>
              <w:spacing w:before="40" w:after="40"/>
              <w:jc w:val="center"/>
              <w:rPr>
                <w:rFonts w:ascii="Franklin Gothic Medium" w:hAnsi="Franklin Gothic Medium"/>
                <w:sz w:val="18"/>
                <w:szCs w:val="18"/>
              </w:rPr>
            </w:pPr>
            <w:r>
              <w:rPr>
                <w:rFonts w:ascii="Franklin Gothic Medium" w:hAnsi="Franklin Gothic Medium"/>
                <w:sz w:val="18"/>
                <w:szCs w:val="18"/>
              </w:rPr>
              <w:t>-</w:t>
            </w:r>
          </w:p>
        </w:tc>
      </w:tr>
      <w:tr w:rsidR="00220780" w14:paraId="15FD7E82" w14:textId="77777777" w:rsidTr="00220780">
        <w:trPr>
          <w:jc w:val="center"/>
        </w:trPr>
        <w:tc>
          <w:tcPr>
            <w:tcW w:w="9522" w:type="dxa"/>
            <w:gridSpan w:val="7"/>
            <w:tcBorders>
              <w:left w:val="single" w:sz="4" w:space="0" w:color="auto"/>
              <w:right w:val="single" w:sz="4" w:space="0" w:color="auto"/>
            </w:tcBorders>
            <w:vAlign w:val="center"/>
          </w:tcPr>
          <w:p w14:paraId="41C0A16C" w14:textId="77777777" w:rsidR="00220780" w:rsidRDefault="00220780" w:rsidP="00220780">
            <w:pPr>
              <w:spacing w:before="40" w:after="40"/>
              <w:rPr>
                <w:rFonts w:ascii="Franklin Gothic Medium" w:hAnsi="Franklin Gothic Medium"/>
                <w:sz w:val="18"/>
                <w:szCs w:val="18"/>
              </w:rPr>
            </w:pPr>
            <w:r w:rsidRPr="008475B3">
              <w:rPr>
                <w:rFonts w:ascii="Franklin Gothic Medium" w:hAnsi="Franklin Gothic Medium"/>
                <w:sz w:val="18"/>
                <w:szCs w:val="18"/>
              </w:rPr>
              <w:t>Názov výrobcu a typové označenie s príslušenstvom:</w:t>
            </w:r>
            <w:r>
              <w:rPr>
                <w:rFonts w:ascii="Franklin Gothic Medium" w:hAnsi="Franklin Gothic Medium"/>
                <w:sz w:val="18"/>
                <w:szCs w:val="18"/>
              </w:rPr>
              <w:t xml:space="preserve"> </w:t>
            </w:r>
          </w:p>
        </w:tc>
      </w:tr>
      <w:tr w:rsidR="00220780" w14:paraId="37F9A483" w14:textId="77777777" w:rsidTr="00220780">
        <w:trPr>
          <w:jc w:val="center"/>
        </w:trPr>
        <w:tc>
          <w:tcPr>
            <w:tcW w:w="970" w:type="dxa"/>
            <w:vMerge w:val="restart"/>
            <w:tcBorders>
              <w:top w:val="single" w:sz="4" w:space="0" w:color="auto"/>
              <w:left w:val="single" w:sz="4" w:space="0" w:color="auto"/>
              <w:right w:val="single" w:sz="4" w:space="0" w:color="auto"/>
            </w:tcBorders>
            <w:vAlign w:val="center"/>
            <w:hideMark/>
          </w:tcPr>
          <w:p w14:paraId="38EB05A3" w14:textId="77777777" w:rsidR="00220780" w:rsidRDefault="00220780" w:rsidP="00220780">
            <w:pPr>
              <w:spacing w:before="40" w:after="40"/>
              <w:rPr>
                <w:rFonts w:ascii="Franklin Gothic Medium" w:hAnsi="Franklin Gothic Medium"/>
                <w:sz w:val="18"/>
                <w:szCs w:val="18"/>
              </w:rPr>
            </w:pPr>
            <w:r w:rsidRPr="00D823FE">
              <w:rPr>
                <w:rFonts w:ascii="Franklin Gothic Medium" w:hAnsi="Franklin Gothic Medium"/>
                <w:sz w:val="18"/>
                <w:szCs w:val="18"/>
              </w:rPr>
              <w:t>Drvič BIO odpadu</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2B4411D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D6D0D7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0BAB70F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4B18A33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B39803F" w14:textId="77777777" w:rsidR="00220780" w:rsidRDefault="00220780" w:rsidP="00220780">
            <w:pPr>
              <w:spacing w:before="40" w:after="40"/>
              <w:rPr>
                <w:rFonts w:ascii="Franklin Gothic Medium" w:hAnsi="Franklin Gothic Medium"/>
                <w:sz w:val="18"/>
                <w:szCs w:val="18"/>
              </w:rPr>
            </w:pPr>
          </w:p>
        </w:tc>
      </w:tr>
      <w:tr w:rsidR="00220780" w14:paraId="2B638D40" w14:textId="77777777" w:rsidTr="00220780">
        <w:trPr>
          <w:jc w:val="center"/>
        </w:trPr>
        <w:tc>
          <w:tcPr>
            <w:tcW w:w="970" w:type="dxa"/>
            <w:vMerge/>
            <w:tcBorders>
              <w:left w:val="single" w:sz="4" w:space="0" w:color="auto"/>
              <w:right w:val="single" w:sz="4" w:space="0" w:color="auto"/>
            </w:tcBorders>
            <w:vAlign w:val="center"/>
          </w:tcPr>
          <w:p w14:paraId="7F291532"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61F16A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B5B9E5" w14:textId="77777777" w:rsidR="00220780" w:rsidRPr="001263B7" w:rsidRDefault="00220780" w:rsidP="00220780">
            <w:pPr>
              <w:spacing w:before="40" w:after="40"/>
              <w:rPr>
                <w:rFonts w:ascii="Franklin Gothic Medium" w:hAnsi="Franklin Gothic Medium"/>
                <w:sz w:val="18"/>
                <w:szCs w:val="18"/>
              </w:rPr>
            </w:pPr>
            <w:r w:rsidRPr="005573EF">
              <w:rPr>
                <w:rFonts w:ascii="Franklin Gothic Medium" w:hAnsi="Franklin Gothic Medium"/>
                <w:sz w:val="18"/>
                <w:szCs w:val="18"/>
              </w:rPr>
              <w:t>Kompatibilita s dodávaným traktorom</w:t>
            </w:r>
          </w:p>
        </w:tc>
        <w:tc>
          <w:tcPr>
            <w:tcW w:w="1134" w:type="dxa"/>
            <w:tcBorders>
              <w:top w:val="single" w:sz="4" w:space="0" w:color="auto"/>
              <w:left w:val="single" w:sz="4" w:space="0" w:color="auto"/>
              <w:bottom w:val="single" w:sz="4" w:space="0" w:color="auto"/>
              <w:right w:val="single" w:sz="4" w:space="0" w:color="auto"/>
            </w:tcBorders>
          </w:tcPr>
          <w:p w14:paraId="43A9783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765AC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Áno</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28675D6" w14:textId="77777777" w:rsidR="00220780" w:rsidRDefault="00220780" w:rsidP="00220780">
            <w:pPr>
              <w:spacing w:before="40" w:after="40"/>
              <w:rPr>
                <w:rFonts w:ascii="Franklin Gothic Medium" w:hAnsi="Franklin Gothic Medium"/>
                <w:sz w:val="18"/>
                <w:szCs w:val="18"/>
              </w:rPr>
            </w:pPr>
          </w:p>
        </w:tc>
      </w:tr>
      <w:tr w:rsidR="00220780" w14:paraId="10E15343" w14:textId="77777777" w:rsidTr="00220780">
        <w:trPr>
          <w:jc w:val="center"/>
        </w:trPr>
        <w:tc>
          <w:tcPr>
            <w:tcW w:w="970" w:type="dxa"/>
            <w:vMerge/>
            <w:tcBorders>
              <w:left w:val="single" w:sz="4" w:space="0" w:color="auto"/>
              <w:right w:val="single" w:sz="4" w:space="0" w:color="auto"/>
            </w:tcBorders>
            <w:vAlign w:val="center"/>
          </w:tcPr>
          <w:p w14:paraId="252EA97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A29071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00C4CE" w14:textId="77777777" w:rsidR="00220780" w:rsidRDefault="00220780" w:rsidP="00220780">
            <w:pPr>
              <w:spacing w:before="40" w:after="40"/>
              <w:rPr>
                <w:rFonts w:ascii="Franklin Gothic Medium" w:hAnsi="Franklin Gothic Medium"/>
                <w:sz w:val="18"/>
                <w:szCs w:val="18"/>
              </w:rPr>
            </w:pPr>
            <w:r w:rsidRPr="001263B7">
              <w:rPr>
                <w:rFonts w:ascii="Franklin Gothic Medium" w:hAnsi="Franklin Gothic Medium"/>
                <w:sz w:val="18"/>
                <w:szCs w:val="18"/>
              </w:rPr>
              <w:t>Objem zásobníka</w:t>
            </w:r>
          </w:p>
        </w:tc>
        <w:tc>
          <w:tcPr>
            <w:tcW w:w="1134" w:type="dxa"/>
            <w:tcBorders>
              <w:top w:val="single" w:sz="4" w:space="0" w:color="auto"/>
              <w:left w:val="single" w:sz="4" w:space="0" w:color="auto"/>
              <w:bottom w:val="single" w:sz="4" w:space="0" w:color="auto"/>
              <w:right w:val="single" w:sz="4" w:space="0" w:color="auto"/>
            </w:tcBorders>
          </w:tcPr>
          <w:p w14:paraId="2F8B046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m3</w:t>
            </w:r>
          </w:p>
        </w:tc>
        <w:tc>
          <w:tcPr>
            <w:tcW w:w="1181" w:type="dxa"/>
            <w:tcBorders>
              <w:top w:val="single" w:sz="4" w:space="0" w:color="auto"/>
              <w:left w:val="single" w:sz="4" w:space="0" w:color="auto"/>
              <w:bottom w:val="single" w:sz="4" w:space="0" w:color="auto"/>
              <w:right w:val="single" w:sz="4" w:space="0" w:color="auto"/>
            </w:tcBorders>
          </w:tcPr>
          <w:p w14:paraId="0335B18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7</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DE8390C" w14:textId="77777777" w:rsidR="00220780" w:rsidRDefault="00220780" w:rsidP="00220780">
            <w:pPr>
              <w:spacing w:before="40" w:after="40"/>
              <w:rPr>
                <w:rFonts w:ascii="Franklin Gothic Medium" w:hAnsi="Franklin Gothic Medium"/>
                <w:sz w:val="18"/>
                <w:szCs w:val="18"/>
              </w:rPr>
            </w:pPr>
          </w:p>
        </w:tc>
      </w:tr>
      <w:tr w:rsidR="00220780" w14:paraId="11763B29" w14:textId="77777777" w:rsidTr="00220780">
        <w:trPr>
          <w:jc w:val="center"/>
        </w:trPr>
        <w:tc>
          <w:tcPr>
            <w:tcW w:w="970" w:type="dxa"/>
            <w:vMerge/>
            <w:tcBorders>
              <w:left w:val="single" w:sz="4" w:space="0" w:color="auto"/>
              <w:right w:val="single" w:sz="4" w:space="0" w:color="auto"/>
            </w:tcBorders>
            <w:vAlign w:val="center"/>
            <w:hideMark/>
          </w:tcPr>
          <w:p w14:paraId="2F43E9E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B716EC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B4A28A" w14:textId="77777777" w:rsidR="00220780" w:rsidRDefault="00220780" w:rsidP="00220780">
            <w:pPr>
              <w:spacing w:before="40" w:after="40"/>
              <w:rPr>
                <w:rFonts w:ascii="Franklin Gothic Medium" w:hAnsi="Franklin Gothic Medium"/>
                <w:sz w:val="18"/>
                <w:szCs w:val="18"/>
              </w:rPr>
            </w:pPr>
            <w:r w:rsidRPr="001263B7">
              <w:rPr>
                <w:rFonts w:ascii="Franklin Gothic Medium" w:hAnsi="Franklin Gothic Medium"/>
                <w:sz w:val="18"/>
                <w:szCs w:val="18"/>
              </w:rPr>
              <w:t>Výkon</w:t>
            </w:r>
          </w:p>
        </w:tc>
        <w:tc>
          <w:tcPr>
            <w:tcW w:w="1134" w:type="dxa"/>
            <w:tcBorders>
              <w:top w:val="single" w:sz="4" w:space="0" w:color="auto"/>
              <w:left w:val="single" w:sz="4" w:space="0" w:color="auto"/>
              <w:bottom w:val="single" w:sz="4" w:space="0" w:color="auto"/>
              <w:right w:val="single" w:sz="4" w:space="0" w:color="auto"/>
            </w:tcBorders>
          </w:tcPr>
          <w:p w14:paraId="11CC49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m3/hod</w:t>
            </w:r>
          </w:p>
        </w:tc>
        <w:tc>
          <w:tcPr>
            <w:tcW w:w="1181" w:type="dxa"/>
            <w:tcBorders>
              <w:top w:val="single" w:sz="4" w:space="0" w:color="auto"/>
              <w:left w:val="single" w:sz="4" w:space="0" w:color="auto"/>
              <w:bottom w:val="single" w:sz="4" w:space="0" w:color="auto"/>
              <w:right w:val="single" w:sz="4" w:space="0" w:color="auto"/>
            </w:tcBorders>
          </w:tcPr>
          <w:p w14:paraId="652B696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D780C21" w14:textId="77777777" w:rsidR="00220780" w:rsidRDefault="00220780" w:rsidP="00220780">
            <w:pPr>
              <w:spacing w:before="40" w:after="40"/>
              <w:rPr>
                <w:rFonts w:ascii="Franklin Gothic Medium" w:hAnsi="Franklin Gothic Medium"/>
                <w:sz w:val="18"/>
                <w:szCs w:val="18"/>
              </w:rPr>
            </w:pPr>
          </w:p>
        </w:tc>
      </w:tr>
      <w:tr w:rsidR="00220780" w14:paraId="4958FB53" w14:textId="77777777" w:rsidTr="00220780">
        <w:trPr>
          <w:jc w:val="center"/>
        </w:trPr>
        <w:tc>
          <w:tcPr>
            <w:tcW w:w="970" w:type="dxa"/>
            <w:vMerge/>
            <w:tcBorders>
              <w:left w:val="single" w:sz="4" w:space="0" w:color="auto"/>
              <w:right w:val="single" w:sz="4" w:space="0" w:color="auto"/>
            </w:tcBorders>
            <w:vAlign w:val="center"/>
          </w:tcPr>
          <w:p w14:paraId="7FC86051"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5240E1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3E7722" w14:textId="77777777" w:rsidR="00220780"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Technológia umiestnená na ťahanom podvozku</w:t>
            </w:r>
          </w:p>
        </w:tc>
        <w:tc>
          <w:tcPr>
            <w:tcW w:w="1134" w:type="dxa"/>
            <w:tcBorders>
              <w:top w:val="single" w:sz="4" w:space="0" w:color="auto"/>
              <w:left w:val="single" w:sz="4" w:space="0" w:color="auto"/>
              <w:bottom w:val="single" w:sz="4" w:space="0" w:color="auto"/>
              <w:right w:val="single" w:sz="4" w:space="0" w:color="auto"/>
            </w:tcBorders>
          </w:tcPr>
          <w:p w14:paraId="5E6D0BD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86C5C0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0132401" w14:textId="77777777" w:rsidR="00220780" w:rsidRDefault="00220780" w:rsidP="00220780">
            <w:pPr>
              <w:spacing w:before="40" w:after="40"/>
              <w:rPr>
                <w:rFonts w:ascii="Franklin Gothic Medium" w:hAnsi="Franklin Gothic Medium"/>
                <w:sz w:val="18"/>
                <w:szCs w:val="18"/>
              </w:rPr>
            </w:pPr>
          </w:p>
        </w:tc>
      </w:tr>
      <w:tr w:rsidR="00220780" w14:paraId="77C77691" w14:textId="77777777" w:rsidTr="00220780">
        <w:trPr>
          <w:jc w:val="center"/>
        </w:trPr>
        <w:tc>
          <w:tcPr>
            <w:tcW w:w="970" w:type="dxa"/>
            <w:vMerge/>
            <w:tcBorders>
              <w:left w:val="single" w:sz="4" w:space="0" w:color="auto"/>
              <w:right w:val="single" w:sz="4" w:space="0" w:color="auto"/>
            </w:tcBorders>
            <w:vAlign w:val="center"/>
          </w:tcPr>
          <w:p w14:paraId="75AE8B7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42A7A0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973D60"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Vysoko odolná nádrž s vystuženým dnom</w:t>
            </w:r>
            <w:r>
              <w:rPr>
                <w:rFonts w:ascii="Franklin Gothic Medium" w:hAnsi="Franklin Gothic Medium"/>
                <w:sz w:val="18"/>
                <w:szCs w:val="18"/>
              </w:rPr>
              <w:t>, hrúbka dna</w:t>
            </w:r>
          </w:p>
        </w:tc>
        <w:tc>
          <w:tcPr>
            <w:tcW w:w="1134" w:type="dxa"/>
            <w:tcBorders>
              <w:top w:val="single" w:sz="4" w:space="0" w:color="auto"/>
              <w:left w:val="single" w:sz="4" w:space="0" w:color="auto"/>
              <w:bottom w:val="single" w:sz="4" w:space="0" w:color="auto"/>
              <w:right w:val="single" w:sz="4" w:space="0" w:color="auto"/>
            </w:tcBorders>
          </w:tcPr>
          <w:p w14:paraId="411A4A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28A97E1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9575E40" w14:textId="77777777" w:rsidR="00220780" w:rsidRDefault="00220780" w:rsidP="00220780">
            <w:pPr>
              <w:spacing w:before="40" w:after="40"/>
              <w:rPr>
                <w:rFonts w:ascii="Franklin Gothic Medium" w:hAnsi="Franklin Gothic Medium"/>
                <w:sz w:val="18"/>
                <w:szCs w:val="18"/>
              </w:rPr>
            </w:pPr>
          </w:p>
        </w:tc>
      </w:tr>
      <w:tr w:rsidR="00220780" w14:paraId="45752312" w14:textId="77777777" w:rsidTr="00220780">
        <w:trPr>
          <w:jc w:val="center"/>
        </w:trPr>
        <w:tc>
          <w:tcPr>
            <w:tcW w:w="970" w:type="dxa"/>
            <w:vMerge/>
            <w:tcBorders>
              <w:left w:val="single" w:sz="4" w:space="0" w:color="auto"/>
              <w:right w:val="single" w:sz="4" w:space="0" w:color="auto"/>
            </w:tcBorders>
            <w:vAlign w:val="center"/>
          </w:tcPr>
          <w:p w14:paraId="3A1C972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5DFA46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B22F0D"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Nastaviteľné ťažné oje</w:t>
            </w:r>
          </w:p>
        </w:tc>
        <w:tc>
          <w:tcPr>
            <w:tcW w:w="1134" w:type="dxa"/>
            <w:tcBorders>
              <w:top w:val="single" w:sz="4" w:space="0" w:color="auto"/>
              <w:left w:val="single" w:sz="4" w:space="0" w:color="auto"/>
              <w:bottom w:val="single" w:sz="4" w:space="0" w:color="auto"/>
              <w:right w:val="single" w:sz="4" w:space="0" w:color="auto"/>
            </w:tcBorders>
          </w:tcPr>
          <w:p w14:paraId="11C3CB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F620BA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F658A3E" w14:textId="77777777" w:rsidR="00220780" w:rsidRDefault="00220780" w:rsidP="00220780">
            <w:pPr>
              <w:spacing w:before="40" w:after="40"/>
              <w:rPr>
                <w:rFonts w:ascii="Franklin Gothic Medium" w:hAnsi="Franklin Gothic Medium"/>
                <w:sz w:val="18"/>
                <w:szCs w:val="18"/>
              </w:rPr>
            </w:pPr>
          </w:p>
        </w:tc>
      </w:tr>
      <w:tr w:rsidR="00220780" w14:paraId="36EE7F41" w14:textId="77777777" w:rsidTr="00220780">
        <w:trPr>
          <w:jc w:val="center"/>
        </w:trPr>
        <w:tc>
          <w:tcPr>
            <w:tcW w:w="970" w:type="dxa"/>
            <w:vMerge/>
            <w:tcBorders>
              <w:left w:val="single" w:sz="4" w:space="0" w:color="auto"/>
              <w:right w:val="single" w:sz="4" w:space="0" w:color="auto"/>
            </w:tcBorders>
            <w:vAlign w:val="center"/>
          </w:tcPr>
          <w:p w14:paraId="39CF4C5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0B1A264"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AFB3EB"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Min</w:t>
            </w:r>
            <w:r w:rsidRPr="006E79D1">
              <w:rPr>
                <w:rFonts w:ascii="Franklin Gothic Medium" w:hAnsi="Franklin Gothic Medium"/>
                <w:sz w:val="18"/>
                <w:szCs w:val="18"/>
              </w:rPr>
              <w:t>.</w:t>
            </w:r>
            <w:r>
              <w:rPr>
                <w:rFonts w:ascii="Franklin Gothic Medium" w:hAnsi="Franklin Gothic Medium"/>
                <w:sz w:val="18"/>
                <w:szCs w:val="18"/>
              </w:rPr>
              <w:t xml:space="preserve"> 4 </w:t>
            </w:r>
            <w:r w:rsidRPr="00CA7689">
              <w:rPr>
                <w:rFonts w:ascii="Franklin Gothic Medium" w:hAnsi="Franklin Gothic Medium"/>
                <w:sz w:val="18"/>
                <w:szCs w:val="18"/>
              </w:rPr>
              <w:t>horizontálne šneky, špeciálne nože v tvare hviezdy, nastaviteľné a vymeniteľné</w:t>
            </w:r>
          </w:p>
        </w:tc>
        <w:tc>
          <w:tcPr>
            <w:tcW w:w="1134" w:type="dxa"/>
            <w:tcBorders>
              <w:top w:val="single" w:sz="4" w:space="0" w:color="auto"/>
              <w:left w:val="single" w:sz="4" w:space="0" w:color="auto"/>
              <w:bottom w:val="single" w:sz="4" w:space="0" w:color="auto"/>
              <w:right w:val="single" w:sz="4" w:space="0" w:color="auto"/>
            </w:tcBorders>
          </w:tcPr>
          <w:p w14:paraId="0495ECD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6AB4C2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495EE93" w14:textId="77777777" w:rsidR="00220780" w:rsidRDefault="00220780" w:rsidP="00220780">
            <w:pPr>
              <w:spacing w:before="40" w:after="40"/>
              <w:rPr>
                <w:rFonts w:ascii="Franklin Gothic Medium" w:hAnsi="Franklin Gothic Medium"/>
                <w:sz w:val="18"/>
                <w:szCs w:val="18"/>
              </w:rPr>
            </w:pPr>
          </w:p>
        </w:tc>
      </w:tr>
      <w:tr w:rsidR="00220780" w14:paraId="0330EC96" w14:textId="77777777" w:rsidTr="00220780">
        <w:trPr>
          <w:jc w:val="center"/>
        </w:trPr>
        <w:tc>
          <w:tcPr>
            <w:tcW w:w="970" w:type="dxa"/>
            <w:vMerge/>
            <w:tcBorders>
              <w:left w:val="single" w:sz="4" w:space="0" w:color="auto"/>
              <w:right w:val="single" w:sz="4" w:space="0" w:color="auto"/>
            </w:tcBorders>
            <w:vAlign w:val="center"/>
          </w:tcPr>
          <w:p w14:paraId="7694B235"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185940A"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8D15FB"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Hrúbka lopatkových nožov min</w:t>
            </w:r>
            <w:r>
              <w:rPr>
                <w:rFonts w:ascii="Franklin Gothic Medium" w:hAnsi="Franklin Gothic Medium"/>
                <w:sz w:val="18"/>
                <w:szCs w:val="18"/>
              </w:rPr>
              <w:t xml:space="preserve">. </w:t>
            </w:r>
            <w:r w:rsidRPr="00AC568E">
              <w:rPr>
                <w:rFonts w:ascii="Franklin Gothic Medium" w:hAnsi="Franklin Gothic Medium"/>
                <w:sz w:val="18"/>
                <w:szCs w:val="18"/>
              </w:rPr>
              <w:t>15 mm po celej dĺžke šneku</w:t>
            </w:r>
          </w:p>
        </w:tc>
        <w:tc>
          <w:tcPr>
            <w:tcW w:w="1134" w:type="dxa"/>
            <w:tcBorders>
              <w:top w:val="single" w:sz="4" w:space="0" w:color="auto"/>
              <w:left w:val="single" w:sz="4" w:space="0" w:color="auto"/>
              <w:bottom w:val="single" w:sz="4" w:space="0" w:color="auto"/>
              <w:right w:val="single" w:sz="4" w:space="0" w:color="auto"/>
            </w:tcBorders>
          </w:tcPr>
          <w:p w14:paraId="0B91099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628A8C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0E102AF" w14:textId="77777777" w:rsidR="00220780" w:rsidRDefault="00220780" w:rsidP="00220780">
            <w:pPr>
              <w:spacing w:before="40" w:after="40"/>
              <w:rPr>
                <w:rFonts w:ascii="Franklin Gothic Medium" w:hAnsi="Franklin Gothic Medium"/>
                <w:sz w:val="18"/>
                <w:szCs w:val="18"/>
              </w:rPr>
            </w:pPr>
          </w:p>
        </w:tc>
      </w:tr>
      <w:tr w:rsidR="00220780" w14:paraId="70B9CA4A" w14:textId="77777777" w:rsidTr="00220780">
        <w:trPr>
          <w:jc w:val="center"/>
        </w:trPr>
        <w:tc>
          <w:tcPr>
            <w:tcW w:w="970" w:type="dxa"/>
            <w:vMerge/>
            <w:tcBorders>
              <w:left w:val="single" w:sz="4" w:space="0" w:color="auto"/>
              <w:right w:val="single" w:sz="4" w:space="0" w:color="auto"/>
            </w:tcBorders>
            <w:vAlign w:val="center"/>
          </w:tcPr>
          <w:p w14:paraId="06F0F775"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552097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42E3E9"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Priemer šneku</w:t>
            </w:r>
          </w:p>
        </w:tc>
        <w:tc>
          <w:tcPr>
            <w:tcW w:w="1134" w:type="dxa"/>
            <w:tcBorders>
              <w:top w:val="single" w:sz="4" w:space="0" w:color="auto"/>
              <w:left w:val="single" w:sz="4" w:space="0" w:color="auto"/>
              <w:bottom w:val="single" w:sz="4" w:space="0" w:color="auto"/>
              <w:right w:val="single" w:sz="4" w:space="0" w:color="auto"/>
            </w:tcBorders>
          </w:tcPr>
          <w:p w14:paraId="7C2E0E3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0DE4A3D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450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76DF76D" w14:textId="77777777" w:rsidR="00220780" w:rsidRDefault="00220780" w:rsidP="00220780">
            <w:pPr>
              <w:spacing w:before="40" w:after="40"/>
              <w:rPr>
                <w:rFonts w:ascii="Franklin Gothic Medium" w:hAnsi="Franklin Gothic Medium"/>
                <w:sz w:val="18"/>
                <w:szCs w:val="18"/>
              </w:rPr>
            </w:pPr>
          </w:p>
        </w:tc>
      </w:tr>
      <w:tr w:rsidR="00220780" w14:paraId="1FAA737E" w14:textId="77777777" w:rsidTr="00220780">
        <w:trPr>
          <w:jc w:val="center"/>
        </w:trPr>
        <w:tc>
          <w:tcPr>
            <w:tcW w:w="970" w:type="dxa"/>
            <w:vMerge/>
            <w:tcBorders>
              <w:left w:val="single" w:sz="4" w:space="0" w:color="auto"/>
              <w:right w:val="single" w:sz="4" w:space="0" w:color="auto"/>
            </w:tcBorders>
            <w:vAlign w:val="center"/>
          </w:tcPr>
          <w:p w14:paraId="229273D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772DBCA"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66C8AC"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Samostatný hydraulický systém</w:t>
            </w:r>
          </w:p>
        </w:tc>
        <w:tc>
          <w:tcPr>
            <w:tcW w:w="1134" w:type="dxa"/>
            <w:tcBorders>
              <w:top w:val="single" w:sz="4" w:space="0" w:color="auto"/>
              <w:left w:val="single" w:sz="4" w:space="0" w:color="auto"/>
              <w:bottom w:val="single" w:sz="4" w:space="0" w:color="auto"/>
              <w:right w:val="single" w:sz="4" w:space="0" w:color="auto"/>
            </w:tcBorders>
          </w:tcPr>
          <w:p w14:paraId="4E2D44B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9B2700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D80C24B" w14:textId="77777777" w:rsidR="00220780" w:rsidRDefault="00220780" w:rsidP="00220780">
            <w:pPr>
              <w:spacing w:before="40" w:after="40"/>
              <w:rPr>
                <w:rFonts w:ascii="Franklin Gothic Medium" w:hAnsi="Franklin Gothic Medium"/>
                <w:sz w:val="18"/>
                <w:szCs w:val="18"/>
              </w:rPr>
            </w:pPr>
          </w:p>
        </w:tc>
      </w:tr>
      <w:tr w:rsidR="00220780" w14:paraId="55840DBC" w14:textId="77777777" w:rsidTr="00220780">
        <w:trPr>
          <w:jc w:val="center"/>
        </w:trPr>
        <w:tc>
          <w:tcPr>
            <w:tcW w:w="970" w:type="dxa"/>
            <w:vMerge/>
            <w:tcBorders>
              <w:left w:val="single" w:sz="4" w:space="0" w:color="auto"/>
              <w:right w:val="single" w:sz="4" w:space="0" w:color="auto"/>
            </w:tcBorders>
            <w:vAlign w:val="center"/>
          </w:tcPr>
          <w:p w14:paraId="691D5DB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6A2525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3D80F0" w14:textId="77777777" w:rsidR="00220780" w:rsidRPr="00BE3559" w:rsidRDefault="00220780" w:rsidP="00220780">
            <w:pPr>
              <w:spacing w:before="40" w:after="40"/>
              <w:rPr>
                <w:rFonts w:ascii="Franklin Gothic Medium" w:hAnsi="Franklin Gothic Medium"/>
                <w:sz w:val="18"/>
                <w:szCs w:val="18"/>
              </w:rPr>
            </w:pPr>
            <w:r w:rsidRPr="005D55B4">
              <w:rPr>
                <w:rFonts w:ascii="Franklin Gothic Medium" w:hAnsi="Franklin Gothic Medium"/>
                <w:sz w:val="18"/>
                <w:szCs w:val="18"/>
              </w:rPr>
              <w:t>Manuálne ovládacie prvky pre miešanie</w:t>
            </w:r>
          </w:p>
        </w:tc>
        <w:tc>
          <w:tcPr>
            <w:tcW w:w="1134" w:type="dxa"/>
            <w:tcBorders>
              <w:top w:val="single" w:sz="4" w:space="0" w:color="auto"/>
              <w:left w:val="single" w:sz="4" w:space="0" w:color="auto"/>
              <w:bottom w:val="single" w:sz="4" w:space="0" w:color="auto"/>
              <w:right w:val="single" w:sz="4" w:space="0" w:color="auto"/>
            </w:tcBorders>
          </w:tcPr>
          <w:p w14:paraId="1E884C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DFB32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8C69662" w14:textId="77777777" w:rsidR="00220780" w:rsidRDefault="00220780" w:rsidP="00220780">
            <w:pPr>
              <w:spacing w:before="40" w:after="40"/>
              <w:rPr>
                <w:rFonts w:ascii="Franklin Gothic Medium" w:hAnsi="Franklin Gothic Medium"/>
                <w:sz w:val="18"/>
                <w:szCs w:val="18"/>
              </w:rPr>
            </w:pPr>
          </w:p>
        </w:tc>
      </w:tr>
      <w:tr w:rsidR="00220780" w14:paraId="0EBB2609" w14:textId="77777777" w:rsidTr="00220780">
        <w:trPr>
          <w:jc w:val="center"/>
        </w:trPr>
        <w:tc>
          <w:tcPr>
            <w:tcW w:w="970" w:type="dxa"/>
            <w:vMerge/>
            <w:tcBorders>
              <w:left w:val="single" w:sz="4" w:space="0" w:color="auto"/>
              <w:right w:val="single" w:sz="4" w:space="0" w:color="auto"/>
            </w:tcBorders>
            <w:vAlign w:val="center"/>
          </w:tcPr>
          <w:p w14:paraId="460FC0DC"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566906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BEF9D7"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Kontrolné postranné schody</w:t>
            </w:r>
          </w:p>
        </w:tc>
        <w:tc>
          <w:tcPr>
            <w:tcW w:w="1134" w:type="dxa"/>
            <w:tcBorders>
              <w:top w:val="single" w:sz="4" w:space="0" w:color="auto"/>
              <w:left w:val="single" w:sz="4" w:space="0" w:color="auto"/>
              <w:bottom w:val="single" w:sz="4" w:space="0" w:color="auto"/>
              <w:right w:val="single" w:sz="4" w:space="0" w:color="auto"/>
            </w:tcBorders>
          </w:tcPr>
          <w:p w14:paraId="7B8383F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F69C8C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8479F68" w14:textId="77777777" w:rsidR="00220780" w:rsidRDefault="00220780" w:rsidP="00220780">
            <w:pPr>
              <w:spacing w:before="40" w:after="40"/>
              <w:rPr>
                <w:rFonts w:ascii="Franklin Gothic Medium" w:hAnsi="Franklin Gothic Medium"/>
                <w:sz w:val="18"/>
                <w:szCs w:val="18"/>
              </w:rPr>
            </w:pPr>
          </w:p>
        </w:tc>
      </w:tr>
      <w:tr w:rsidR="00220780" w14:paraId="5820EA5E" w14:textId="77777777" w:rsidTr="00220780">
        <w:trPr>
          <w:jc w:val="center"/>
        </w:trPr>
        <w:tc>
          <w:tcPr>
            <w:tcW w:w="970" w:type="dxa"/>
            <w:vMerge/>
            <w:tcBorders>
              <w:left w:val="single" w:sz="4" w:space="0" w:color="auto"/>
              <w:right w:val="single" w:sz="4" w:space="0" w:color="auto"/>
            </w:tcBorders>
            <w:vAlign w:val="center"/>
          </w:tcPr>
          <w:p w14:paraId="3CAEE529"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C9A311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59CEA4"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Mechanická oporná noha</w:t>
            </w:r>
          </w:p>
        </w:tc>
        <w:tc>
          <w:tcPr>
            <w:tcW w:w="1134" w:type="dxa"/>
            <w:tcBorders>
              <w:top w:val="single" w:sz="4" w:space="0" w:color="auto"/>
              <w:left w:val="single" w:sz="4" w:space="0" w:color="auto"/>
              <w:bottom w:val="single" w:sz="4" w:space="0" w:color="auto"/>
              <w:right w:val="single" w:sz="4" w:space="0" w:color="auto"/>
            </w:tcBorders>
          </w:tcPr>
          <w:p w14:paraId="2A5945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DCCADE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0390FD2" w14:textId="77777777" w:rsidR="00220780" w:rsidRDefault="00220780" w:rsidP="00220780">
            <w:pPr>
              <w:spacing w:before="40" w:after="40"/>
              <w:rPr>
                <w:rFonts w:ascii="Franklin Gothic Medium" w:hAnsi="Franklin Gothic Medium"/>
                <w:sz w:val="18"/>
                <w:szCs w:val="18"/>
              </w:rPr>
            </w:pPr>
          </w:p>
        </w:tc>
      </w:tr>
      <w:tr w:rsidR="00220780" w14:paraId="764C003C" w14:textId="77777777" w:rsidTr="00220780">
        <w:trPr>
          <w:jc w:val="center"/>
        </w:trPr>
        <w:tc>
          <w:tcPr>
            <w:tcW w:w="970" w:type="dxa"/>
            <w:vMerge/>
            <w:tcBorders>
              <w:left w:val="single" w:sz="4" w:space="0" w:color="auto"/>
              <w:right w:val="single" w:sz="4" w:space="0" w:color="auto"/>
            </w:tcBorders>
            <w:vAlign w:val="center"/>
          </w:tcPr>
          <w:p w14:paraId="01CBF464"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86B4473"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2D9206"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Reverzný mechanizmus šneku</w:t>
            </w:r>
          </w:p>
        </w:tc>
        <w:tc>
          <w:tcPr>
            <w:tcW w:w="1134" w:type="dxa"/>
            <w:tcBorders>
              <w:top w:val="single" w:sz="4" w:space="0" w:color="auto"/>
              <w:left w:val="single" w:sz="4" w:space="0" w:color="auto"/>
              <w:bottom w:val="single" w:sz="4" w:space="0" w:color="auto"/>
              <w:right w:val="single" w:sz="4" w:space="0" w:color="auto"/>
            </w:tcBorders>
          </w:tcPr>
          <w:p w14:paraId="6D47BB0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3DEB16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147B087" w14:textId="77777777" w:rsidR="00220780" w:rsidRDefault="00220780" w:rsidP="00220780">
            <w:pPr>
              <w:spacing w:before="40" w:after="40"/>
              <w:rPr>
                <w:rFonts w:ascii="Franklin Gothic Medium" w:hAnsi="Franklin Gothic Medium"/>
                <w:sz w:val="18"/>
                <w:szCs w:val="18"/>
              </w:rPr>
            </w:pPr>
          </w:p>
        </w:tc>
      </w:tr>
      <w:tr w:rsidR="00220780" w14:paraId="78E270B6" w14:textId="77777777" w:rsidTr="00220780">
        <w:trPr>
          <w:jc w:val="center"/>
        </w:trPr>
        <w:tc>
          <w:tcPr>
            <w:tcW w:w="970" w:type="dxa"/>
            <w:vMerge/>
            <w:tcBorders>
              <w:left w:val="single" w:sz="4" w:space="0" w:color="auto"/>
              <w:right w:val="single" w:sz="4" w:space="0" w:color="auto"/>
            </w:tcBorders>
            <w:vAlign w:val="center"/>
          </w:tcPr>
          <w:p w14:paraId="5CB1EBCA"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0AF971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447771" w14:textId="77777777" w:rsidR="00220780" w:rsidRPr="0074420E" w:rsidRDefault="00220780" w:rsidP="00220780">
            <w:pPr>
              <w:spacing w:before="40" w:after="40"/>
              <w:rPr>
                <w:rFonts w:ascii="Franklin Gothic Medium" w:hAnsi="Franklin Gothic Medium"/>
                <w:sz w:val="18"/>
                <w:szCs w:val="18"/>
              </w:rPr>
            </w:pPr>
            <w:r w:rsidRPr="00F25A9D">
              <w:rPr>
                <w:rFonts w:ascii="Franklin Gothic Medium" w:hAnsi="Franklin Gothic Medium"/>
                <w:sz w:val="18"/>
                <w:szCs w:val="18"/>
              </w:rPr>
              <w:t xml:space="preserve">Vývodový hriadeľ homokinetický </w:t>
            </w:r>
            <w:r>
              <w:rPr>
                <w:rFonts w:ascii="Franklin Gothic Medium" w:hAnsi="Franklin Gothic Medium"/>
                <w:sz w:val="18"/>
                <w:szCs w:val="18"/>
              </w:rPr>
              <w:t xml:space="preserve">min. </w:t>
            </w:r>
            <w:r w:rsidRPr="00F25A9D">
              <w:rPr>
                <w:rFonts w:ascii="Franklin Gothic Medium" w:hAnsi="Franklin Gothic Medium"/>
                <w:sz w:val="18"/>
                <w:szCs w:val="18"/>
              </w:rPr>
              <w:t>360°</w:t>
            </w:r>
          </w:p>
        </w:tc>
        <w:tc>
          <w:tcPr>
            <w:tcW w:w="1134" w:type="dxa"/>
            <w:tcBorders>
              <w:top w:val="single" w:sz="4" w:space="0" w:color="auto"/>
              <w:left w:val="single" w:sz="4" w:space="0" w:color="auto"/>
              <w:bottom w:val="single" w:sz="4" w:space="0" w:color="auto"/>
              <w:right w:val="single" w:sz="4" w:space="0" w:color="auto"/>
            </w:tcBorders>
          </w:tcPr>
          <w:p w14:paraId="6CA710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02A3E0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F9A98BD" w14:textId="77777777" w:rsidR="00220780" w:rsidRDefault="00220780" w:rsidP="00220780">
            <w:pPr>
              <w:spacing w:before="40" w:after="40"/>
              <w:rPr>
                <w:rFonts w:ascii="Franklin Gothic Medium" w:hAnsi="Franklin Gothic Medium"/>
                <w:sz w:val="18"/>
                <w:szCs w:val="18"/>
              </w:rPr>
            </w:pPr>
          </w:p>
        </w:tc>
      </w:tr>
      <w:tr w:rsidR="00220780" w14:paraId="770F3085" w14:textId="77777777" w:rsidTr="00220780">
        <w:trPr>
          <w:jc w:val="center"/>
        </w:trPr>
        <w:tc>
          <w:tcPr>
            <w:tcW w:w="970" w:type="dxa"/>
            <w:vMerge/>
            <w:tcBorders>
              <w:left w:val="single" w:sz="4" w:space="0" w:color="auto"/>
              <w:right w:val="single" w:sz="4" w:space="0" w:color="auto"/>
            </w:tcBorders>
            <w:vAlign w:val="center"/>
          </w:tcPr>
          <w:p w14:paraId="220ADF1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61D61A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372307" w14:textId="77777777" w:rsidR="00220780" w:rsidRPr="0074420E" w:rsidRDefault="00220780" w:rsidP="00220780">
            <w:pPr>
              <w:spacing w:before="40" w:after="40"/>
              <w:rPr>
                <w:rFonts w:ascii="Franklin Gothic Medium" w:hAnsi="Franklin Gothic Medium"/>
                <w:sz w:val="18"/>
                <w:szCs w:val="18"/>
              </w:rPr>
            </w:pPr>
            <w:r w:rsidRPr="00F25A9D">
              <w:rPr>
                <w:rFonts w:ascii="Franklin Gothic Medium" w:hAnsi="Franklin Gothic Medium"/>
                <w:sz w:val="18"/>
                <w:szCs w:val="18"/>
              </w:rPr>
              <w:t>Vyprázdňovací dopravník na šírky min</w:t>
            </w:r>
            <w:r>
              <w:rPr>
                <w:rFonts w:ascii="Franklin Gothic Medium" w:hAnsi="Franklin Gothic Medium"/>
                <w:sz w:val="18"/>
                <w:szCs w:val="18"/>
              </w:rPr>
              <w:t>.</w:t>
            </w:r>
            <w:r w:rsidRPr="00F25A9D">
              <w:rPr>
                <w:rFonts w:ascii="Franklin Gothic Medium" w:hAnsi="Franklin Gothic Medium"/>
                <w:sz w:val="18"/>
                <w:szCs w:val="18"/>
              </w:rPr>
              <w:t xml:space="preserve"> 700, dĺžky min</w:t>
            </w:r>
            <w:r>
              <w:rPr>
                <w:rFonts w:ascii="Franklin Gothic Medium" w:hAnsi="Franklin Gothic Medium"/>
                <w:sz w:val="18"/>
                <w:szCs w:val="18"/>
              </w:rPr>
              <w:t>. 2</w:t>
            </w:r>
            <w:r w:rsidRPr="00F25A9D">
              <w:rPr>
                <w:rFonts w:ascii="Franklin Gothic Medium" w:hAnsi="Franklin Gothic Medium"/>
                <w:sz w:val="18"/>
                <w:szCs w:val="18"/>
              </w:rPr>
              <w:t xml:space="preserve"> m, so zosilnenou reťazou</w:t>
            </w:r>
            <w:r>
              <w:rPr>
                <w:rFonts w:ascii="Franklin Gothic Medium" w:hAnsi="Franklin Gothic Medium"/>
                <w:sz w:val="18"/>
                <w:szCs w:val="18"/>
              </w:rPr>
              <w:t>,</w:t>
            </w:r>
            <w:r w:rsidRPr="00F25A9D">
              <w:rPr>
                <w:rFonts w:ascii="Franklin Gothic Medium" w:hAnsi="Franklin Gothic Medium"/>
                <w:sz w:val="18"/>
                <w:szCs w:val="18"/>
              </w:rPr>
              <w:t xml:space="preserve"> </w:t>
            </w:r>
            <w:r>
              <w:rPr>
                <w:rFonts w:ascii="Franklin Gothic Medium" w:hAnsi="Franklin Gothic Medium"/>
                <w:sz w:val="18"/>
                <w:szCs w:val="18"/>
              </w:rPr>
              <w:t xml:space="preserve">min. </w:t>
            </w:r>
            <w:r w:rsidRPr="00F25A9D">
              <w:rPr>
                <w:rFonts w:ascii="Franklin Gothic Medium" w:hAnsi="Franklin Gothic Medium"/>
                <w:sz w:val="18"/>
                <w:szCs w:val="18"/>
              </w:rPr>
              <w:t xml:space="preserve">2 hydromotory, </w:t>
            </w:r>
            <w:r>
              <w:rPr>
                <w:rFonts w:ascii="Franklin Gothic Medium" w:hAnsi="Franklin Gothic Medium"/>
                <w:sz w:val="18"/>
                <w:szCs w:val="18"/>
              </w:rPr>
              <w:t xml:space="preserve">min. </w:t>
            </w:r>
            <w:r w:rsidRPr="00F25A9D">
              <w:rPr>
                <w:rFonts w:ascii="Franklin Gothic Medium" w:hAnsi="Franklin Gothic Medium"/>
                <w:sz w:val="18"/>
                <w:szCs w:val="18"/>
              </w:rPr>
              <w:t>2 zdviháky</w:t>
            </w:r>
          </w:p>
        </w:tc>
        <w:tc>
          <w:tcPr>
            <w:tcW w:w="1134" w:type="dxa"/>
            <w:tcBorders>
              <w:top w:val="single" w:sz="4" w:space="0" w:color="auto"/>
              <w:left w:val="single" w:sz="4" w:space="0" w:color="auto"/>
              <w:bottom w:val="single" w:sz="4" w:space="0" w:color="auto"/>
              <w:right w:val="single" w:sz="4" w:space="0" w:color="auto"/>
            </w:tcBorders>
          </w:tcPr>
          <w:p w14:paraId="5E47663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429E9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6EE17AE" w14:textId="77777777" w:rsidR="00220780" w:rsidRDefault="00220780" w:rsidP="00220780">
            <w:pPr>
              <w:spacing w:before="40" w:after="40"/>
              <w:rPr>
                <w:rFonts w:ascii="Franklin Gothic Medium" w:hAnsi="Franklin Gothic Medium"/>
                <w:sz w:val="18"/>
                <w:szCs w:val="18"/>
              </w:rPr>
            </w:pPr>
          </w:p>
        </w:tc>
      </w:tr>
      <w:tr w:rsidR="00220780" w14:paraId="5FB2FF9E" w14:textId="77777777" w:rsidTr="00220780">
        <w:trPr>
          <w:jc w:val="center"/>
        </w:trPr>
        <w:tc>
          <w:tcPr>
            <w:tcW w:w="970" w:type="dxa"/>
            <w:vMerge/>
            <w:tcBorders>
              <w:left w:val="single" w:sz="4" w:space="0" w:color="auto"/>
              <w:right w:val="single" w:sz="4" w:space="0" w:color="auto"/>
            </w:tcBorders>
            <w:vAlign w:val="center"/>
          </w:tcPr>
          <w:p w14:paraId="1CC55501"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95AD66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06C30" w14:textId="77777777" w:rsidR="00220780" w:rsidRPr="0074420E" w:rsidRDefault="00220780" w:rsidP="00220780">
            <w:pPr>
              <w:spacing w:before="40" w:after="40"/>
              <w:rPr>
                <w:rFonts w:ascii="Franklin Gothic Medium" w:hAnsi="Franklin Gothic Medium"/>
                <w:sz w:val="18"/>
                <w:szCs w:val="18"/>
              </w:rPr>
            </w:pPr>
            <w:r w:rsidRPr="008412AB">
              <w:rPr>
                <w:rFonts w:ascii="Franklin Gothic Medium" w:hAnsi="Franklin Gothic Medium"/>
                <w:sz w:val="18"/>
                <w:szCs w:val="18"/>
              </w:rPr>
              <w:t>Magnet pre vyprázdňovací dopravník šírky</w:t>
            </w:r>
          </w:p>
        </w:tc>
        <w:tc>
          <w:tcPr>
            <w:tcW w:w="1134" w:type="dxa"/>
            <w:tcBorders>
              <w:top w:val="single" w:sz="4" w:space="0" w:color="auto"/>
              <w:left w:val="single" w:sz="4" w:space="0" w:color="auto"/>
              <w:bottom w:val="single" w:sz="4" w:space="0" w:color="auto"/>
              <w:right w:val="single" w:sz="4" w:space="0" w:color="auto"/>
            </w:tcBorders>
          </w:tcPr>
          <w:p w14:paraId="18A3327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47D3246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700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A28F105" w14:textId="77777777" w:rsidR="00220780" w:rsidRDefault="00220780" w:rsidP="00220780">
            <w:pPr>
              <w:spacing w:before="40" w:after="40"/>
              <w:rPr>
                <w:rFonts w:ascii="Franklin Gothic Medium" w:hAnsi="Franklin Gothic Medium"/>
                <w:sz w:val="18"/>
                <w:szCs w:val="18"/>
              </w:rPr>
            </w:pPr>
          </w:p>
        </w:tc>
      </w:tr>
      <w:tr w:rsidR="00220780" w14:paraId="78F59473" w14:textId="77777777" w:rsidTr="00220780">
        <w:trPr>
          <w:jc w:val="center"/>
        </w:trPr>
        <w:tc>
          <w:tcPr>
            <w:tcW w:w="970" w:type="dxa"/>
            <w:vMerge/>
            <w:tcBorders>
              <w:left w:val="single" w:sz="4" w:space="0" w:color="auto"/>
              <w:right w:val="single" w:sz="4" w:space="0" w:color="auto"/>
            </w:tcBorders>
            <w:vAlign w:val="center"/>
          </w:tcPr>
          <w:p w14:paraId="71053014"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F126DB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09033E"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Vážiaci systém 15 receptúr a 15 komponentov</w:t>
            </w:r>
          </w:p>
        </w:tc>
        <w:tc>
          <w:tcPr>
            <w:tcW w:w="1134" w:type="dxa"/>
            <w:tcBorders>
              <w:top w:val="single" w:sz="4" w:space="0" w:color="auto"/>
              <w:left w:val="single" w:sz="4" w:space="0" w:color="auto"/>
              <w:bottom w:val="single" w:sz="4" w:space="0" w:color="auto"/>
              <w:right w:val="single" w:sz="4" w:space="0" w:color="auto"/>
            </w:tcBorders>
          </w:tcPr>
          <w:p w14:paraId="41CE26A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CAED42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A0DA811" w14:textId="77777777" w:rsidR="00220780" w:rsidRDefault="00220780" w:rsidP="00220780">
            <w:pPr>
              <w:spacing w:before="40" w:after="40"/>
              <w:rPr>
                <w:rFonts w:ascii="Franklin Gothic Medium" w:hAnsi="Franklin Gothic Medium"/>
                <w:sz w:val="18"/>
                <w:szCs w:val="18"/>
              </w:rPr>
            </w:pPr>
          </w:p>
        </w:tc>
      </w:tr>
      <w:tr w:rsidR="00220780" w14:paraId="55115F33" w14:textId="77777777" w:rsidTr="00220780">
        <w:trPr>
          <w:jc w:val="center"/>
        </w:trPr>
        <w:tc>
          <w:tcPr>
            <w:tcW w:w="970" w:type="dxa"/>
            <w:vMerge/>
            <w:tcBorders>
              <w:left w:val="single" w:sz="4" w:space="0" w:color="auto"/>
              <w:right w:val="single" w:sz="4" w:space="0" w:color="auto"/>
            </w:tcBorders>
            <w:vAlign w:val="center"/>
          </w:tcPr>
          <w:p w14:paraId="004CFEC9"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4D7140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271991"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Zadné svetlá</w:t>
            </w:r>
          </w:p>
        </w:tc>
        <w:tc>
          <w:tcPr>
            <w:tcW w:w="1134" w:type="dxa"/>
            <w:tcBorders>
              <w:top w:val="single" w:sz="4" w:space="0" w:color="auto"/>
              <w:left w:val="single" w:sz="4" w:space="0" w:color="auto"/>
              <w:bottom w:val="single" w:sz="4" w:space="0" w:color="auto"/>
              <w:right w:val="single" w:sz="4" w:space="0" w:color="auto"/>
            </w:tcBorders>
          </w:tcPr>
          <w:p w14:paraId="790CC88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A76091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75840" w14:textId="77777777" w:rsidR="00220780" w:rsidRDefault="00220780" w:rsidP="00220780">
            <w:pPr>
              <w:spacing w:before="40" w:after="40"/>
              <w:rPr>
                <w:rFonts w:ascii="Franklin Gothic Medium" w:hAnsi="Franklin Gothic Medium"/>
                <w:sz w:val="18"/>
                <w:szCs w:val="18"/>
              </w:rPr>
            </w:pPr>
          </w:p>
        </w:tc>
      </w:tr>
      <w:tr w:rsidR="00220780" w14:paraId="3A36C9D4" w14:textId="77777777" w:rsidTr="00220780">
        <w:trPr>
          <w:jc w:val="center"/>
        </w:trPr>
        <w:tc>
          <w:tcPr>
            <w:tcW w:w="970" w:type="dxa"/>
            <w:vMerge/>
            <w:tcBorders>
              <w:left w:val="single" w:sz="4" w:space="0" w:color="auto"/>
              <w:right w:val="single" w:sz="4" w:space="0" w:color="auto"/>
            </w:tcBorders>
            <w:vAlign w:val="center"/>
          </w:tcPr>
          <w:p w14:paraId="167DFA1A"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9F0715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39E649"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zadná násypka zadné nakladacie čelo s hydraulickým ovládaním</w:t>
            </w:r>
          </w:p>
        </w:tc>
        <w:tc>
          <w:tcPr>
            <w:tcW w:w="1134" w:type="dxa"/>
            <w:tcBorders>
              <w:top w:val="single" w:sz="4" w:space="0" w:color="auto"/>
              <w:left w:val="single" w:sz="4" w:space="0" w:color="auto"/>
              <w:bottom w:val="single" w:sz="4" w:space="0" w:color="auto"/>
              <w:right w:val="single" w:sz="4" w:space="0" w:color="auto"/>
            </w:tcBorders>
          </w:tcPr>
          <w:p w14:paraId="00444EC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8EA3A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628E71C" w14:textId="77777777" w:rsidR="00220780" w:rsidRDefault="00220780" w:rsidP="00220780">
            <w:pPr>
              <w:spacing w:before="40" w:after="40"/>
              <w:rPr>
                <w:rFonts w:ascii="Franklin Gothic Medium" w:hAnsi="Franklin Gothic Medium"/>
                <w:sz w:val="18"/>
                <w:szCs w:val="18"/>
              </w:rPr>
            </w:pPr>
          </w:p>
        </w:tc>
      </w:tr>
      <w:tr w:rsidR="00220780" w14:paraId="45400D05" w14:textId="77777777" w:rsidTr="00220780">
        <w:trPr>
          <w:jc w:val="center"/>
        </w:trPr>
        <w:tc>
          <w:tcPr>
            <w:tcW w:w="970" w:type="dxa"/>
            <w:vMerge/>
            <w:tcBorders>
              <w:left w:val="single" w:sz="4" w:space="0" w:color="auto"/>
              <w:right w:val="single" w:sz="4" w:space="0" w:color="auto"/>
            </w:tcBorders>
            <w:vAlign w:val="center"/>
          </w:tcPr>
          <w:p w14:paraId="62E9ADB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9BB492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F27C64"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Pneumatická + parkovacia brzda</w:t>
            </w:r>
          </w:p>
        </w:tc>
        <w:tc>
          <w:tcPr>
            <w:tcW w:w="1134" w:type="dxa"/>
            <w:tcBorders>
              <w:top w:val="single" w:sz="4" w:space="0" w:color="auto"/>
              <w:left w:val="single" w:sz="4" w:space="0" w:color="auto"/>
              <w:bottom w:val="single" w:sz="4" w:space="0" w:color="auto"/>
              <w:right w:val="single" w:sz="4" w:space="0" w:color="auto"/>
            </w:tcBorders>
          </w:tcPr>
          <w:p w14:paraId="519AE1A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DCF3E3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91FA66" w14:textId="77777777" w:rsidR="00220780" w:rsidRDefault="00220780" w:rsidP="00220780">
            <w:pPr>
              <w:spacing w:before="40" w:after="40"/>
              <w:rPr>
                <w:rFonts w:ascii="Franklin Gothic Medium" w:hAnsi="Franklin Gothic Medium"/>
                <w:sz w:val="18"/>
                <w:szCs w:val="18"/>
              </w:rPr>
            </w:pPr>
          </w:p>
        </w:tc>
      </w:tr>
      <w:tr w:rsidR="00220780" w14:paraId="4DF9706E" w14:textId="77777777" w:rsidTr="00220780">
        <w:trPr>
          <w:jc w:val="center"/>
        </w:trPr>
        <w:tc>
          <w:tcPr>
            <w:tcW w:w="970" w:type="dxa"/>
            <w:vMerge/>
            <w:tcBorders>
              <w:left w:val="single" w:sz="4" w:space="0" w:color="auto"/>
              <w:right w:val="single" w:sz="4" w:space="0" w:color="auto"/>
            </w:tcBorders>
            <w:vAlign w:val="center"/>
          </w:tcPr>
          <w:p w14:paraId="45405D3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145167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7BCD5D"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Elektrické diaľkové ovládanie na kábli min 4 funkcie</w:t>
            </w:r>
          </w:p>
        </w:tc>
        <w:tc>
          <w:tcPr>
            <w:tcW w:w="1134" w:type="dxa"/>
            <w:tcBorders>
              <w:top w:val="single" w:sz="4" w:space="0" w:color="auto"/>
              <w:left w:val="single" w:sz="4" w:space="0" w:color="auto"/>
              <w:bottom w:val="single" w:sz="4" w:space="0" w:color="auto"/>
              <w:right w:val="single" w:sz="4" w:space="0" w:color="auto"/>
            </w:tcBorders>
          </w:tcPr>
          <w:p w14:paraId="428245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AB000E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D1EB457" w14:textId="77777777" w:rsidR="00220780" w:rsidRDefault="00220780" w:rsidP="00220780">
            <w:pPr>
              <w:spacing w:before="40" w:after="40"/>
              <w:rPr>
                <w:rFonts w:ascii="Franklin Gothic Medium" w:hAnsi="Franklin Gothic Medium"/>
                <w:sz w:val="18"/>
                <w:szCs w:val="18"/>
              </w:rPr>
            </w:pPr>
          </w:p>
        </w:tc>
      </w:tr>
      <w:tr w:rsidR="00220780" w14:paraId="0D58E3BF" w14:textId="77777777" w:rsidTr="00220780">
        <w:trPr>
          <w:jc w:val="center"/>
        </w:trPr>
        <w:tc>
          <w:tcPr>
            <w:tcW w:w="970" w:type="dxa"/>
            <w:vMerge/>
            <w:tcBorders>
              <w:left w:val="single" w:sz="4" w:space="0" w:color="auto"/>
              <w:right w:val="single" w:sz="4" w:space="0" w:color="auto"/>
            </w:tcBorders>
            <w:vAlign w:val="center"/>
          </w:tcPr>
          <w:p w14:paraId="755B0B7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0D4D15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6EE3AC"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 xml:space="preserve">Nakladacie rameno dĺžka </w:t>
            </w:r>
            <w:r>
              <w:rPr>
                <w:rFonts w:ascii="Franklin Gothic Medium" w:hAnsi="Franklin Gothic Medium"/>
                <w:sz w:val="18"/>
                <w:szCs w:val="18"/>
              </w:rPr>
              <w:t>min. 2,90</w:t>
            </w:r>
            <w:r w:rsidRPr="0043387E">
              <w:rPr>
                <w:rFonts w:ascii="Franklin Gothic Medium" w:hAnsi="Franklin Gothic Medium"/>
                <w:sz w:val="18"/>
                <w:szCs w:val="18"/>
              </w:rPr>
              <w:t xml:space="preserve"> m, uhol natočenia </w:t>
            </w:r>
            <w:r>
              <w:rPr>
                <w:rFonts w:ascii="Franklin Gothic Medium" w:hAnsi="Franklin Gothic Medium"/>
                <w:sz w:val="18"/>
                <w:szCs w:val="18"/>
              </w:rPr>
              <w:t xml:space="preserve">min. </w:t>
            </w:r>
            <w:r w:rsidRPr="0043387E">
              <w:rPr>
                <w:rFonts w:ascii="Franklin Gothic Medium" w:hAnsi="Franklin Gothic Medium"/>
                <w:sz w:val="18"/>
                <w:szCs w:val="18"/>
              </w:rPr>
              <w:t>360°, sedačka, teleskopické rameno, rotátor</w:t>
            </w:r>
          </w:p>
        </w:tc>
        <w:tc>
          <w:tcPr>
            <w:tcW w:w="1134" w:type="dxa"/>
            <w:tcBorders>
              <w:top w:val="single" w:sz="4" w:space="0" w:color="auto"/>
              <w:left w:val="single" w:sz="4" w:space="0" w:color="auto"/>
              <w:bottom w:val="single" w:sz="4" w:space="0" w:color="auto"/>
              <w:right w:val="single" w:sz="4" w:space="0" w:color="auto"/>
            </w:tcBorders>
          </w:tcPr>
          <w:p w14:paraId="1C210FC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B6649E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E2D5D15" w14:textId="77777777" w:rsidR="00220780" w:rsidRDefault="00220780" w:rsidP="00220780">
            <w:pPr>
              <w:spacing w:before="40" w:after="40"/>
              <w:rPr>
                <w:rFonts w:ascii="Franklin Gothic Medium" w:hAnsi="Franklin Gothic Medium"/>
                <w:sz w:val="18"/>
                <w:szCs w:val="18"/>
              </w:rPr>
            </w:pPr>
          </w:p>
        </w:tc>
      </w:tr>
      <w:tr w:rsidR="00220780" w14:paraId="0817537A" w14:textId="77777777" w:rsidTr="00220780">
        <w:trPr>
          <w:jc w:val="center"/>
        </w:trPr>
        <w:tc>
          <w:tcPr>
            <w:tcW w:w="970" w:type="dxa"/>
            <w:vMerge/>
            <w:tcBorders>
              <w:left w:val="single" w:sz="4" w:space="0" w:color="auto"/>
              <w:right w:val="single" w:sz="4" w:space="0" w:color="auto"/>
            </w:tcBorders>
            <w:vAlign w:val="center"/>
          </w:tcPr>
          <w:p w14:paraId="2625C631"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2311B4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F0EFC1" w14:textId="77777777" w:rsidR="00220780" w:rsidRPr="00BE3559" w:rsidRDefault="00220780" w:rsidP="00220780">
            <w:pPr>
              <w:spacing w:before="40" w:after="40"/>
              <w:rPr>
                <w:rFonts w:ascii="Franklin Gothic Medium" w:hAnsi="Franklin Gothic Medium"/>
                <w:sz w:val="18"/>
                <w:szCs w:val="18"/>
              </w:rPr>
            </w:pPr>
            <w:r w:rsidRPr="008C6206">
              <w:rPr>
                <w:rFonts w:ascii="Franklin Gothic Medium" w:hAnsi="Franklin Gothic Medium"/>
                <w:sz w:val="18"/>
                <w:szCs w:val="18"/>
              </w:rPr>
              <w:t>Homologácia ku prevádzke na pozemných komunikáciách</w:t>
            </w:r>
          </w:p>
        </w:tc>
        <w:tc>
          <w:tcPr>
            <w:tcW w:w="1134" w:type="dxa"/>
            <w:tcBorders>
              <w:top w:val="single" w:sz="4" w:space="0" w:color="auto"/>
              <w:left w:val="single" w:sz="4" w:space="0" w:color="auto"/>
              <w:bottom w:val="single" w:sz="4" w:space="0" w:color="auto"/>
              <w:right w:val="single" w:sz="4" w:space="0" w:color="auto"/>
            </w:tcBorders>
          </w:tcPr>
          <w:p w14:paraId="362A7AF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6BCCE0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4395FA6" w14:textId="77777777" w:rsidR="00220780" w:rsidRDefault="00220780" w:rsidP="00220780">
            <w:pPr>
              <w:spacing w:before="40" w:after="40"/>
              <w:rPr>
                <w:rFonts w:ascii="Franklin Gothic Medium" w:hAnsi="Franklin Gothic Medium"/>
                <w:sz w:val="18"/>
                <w:szCs w:val="18"/>
              </w:rPr>
            </w:pPr>
          </w:p>
        </w:tc>
      </w:tr>
      <w:tr w:rsidR="00220780" w14:paraId="03FCF5A6" w14:textId="77777777" w:rsidTr="00220780">
        <w:trPr>
          <w:jc w:val="center"/>
        </w:trPr>
        <w:tc>
          <w:tcPr>
            <w:tcW w:w="970" w:type="dxa"/>
            <w:vMerge/>
            <w:tcBorders>
              <w:left w:val="single" w:sz="4" w:space="0" w:color="auto"/>
              <w:right w:val="single" w:sz="4" w:space="0" w:color="auto"/>
            </w:tcBorders>
            <w:vAlign w:val="center"/>
          </w:tcPr>
          <w:p w14:paraId="01EA1F94"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0DCA23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BAB1C0"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B41E7D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A6916AD"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C97BB66" w14:textId="77777777" w:rsidR="00220780" w:rsidRDefault="00220780" w:rsidP="00220780">
            <w:pPr>
              <w:spacing w:before="40" w:after="40"/>
              <w:jc w:val="center"/>
              <w:rPr>
                <w:rFonts w:ascii="Franklin Gothic Medium" w:hAnsi="Franklin Gothic Medium"/>
                <w:sz w:val="18"/>
                <w:szCs w:val="18"/>
              </w:rPr>
            </w:pPr>
            <w:r>
              <w:rPr>
                <w:rFonts w:ascii="Franklin Gothic Medium" w:hAnsi="Franklin Gothic Medium"/>
                <w:sz w:val="18"/>
                <w:szCs w:val="18"/>
              </w:rPr>
              <w:t>-</w:t>
            </w:r>
          </w:p>
        </w:tc>
      </w:tr>
      <w:tr w:rsidR="00220780" w14:paraId="3AE6B9E5" w14:textId="77777777" w:rsidTr="00220780">
        <w:trPr>
          <w:jc w:val="center"/>
        </w:trPr>
        <w:tc>
          <w:tcPr>
            <w:tcW w:w="9522" w:type="dxa"/>
            <w:gridSpan w:val="7"/>
            <w:tcBorders>
              <w:left w:val="single" w:sz="4" w:space="0" w:color="auto"/>
              <w:right w:val="single" w:sz="4" w:space="0" w:color="auto"/>
            </w:tcBorders>
            <w:vAlign w:val="center"/>
          </w:tcPr>
          <w:p w14:paraId="1A68A09F" w14:textId="77777777" w:rsidR="00220780" w:rsidRPr="008475B3" w:rsidRDefault="00220780" w:rsidP="00220780">
            <w:pPr>
              <w:spacing w:before="40" w:after="40"/>
              <w:rPr>
                <w:rFonts w:ascii="Franklin Gothic Medium" w:hAnsi="Franklin Gothic Medium"/>
                <w:sz w:val="18"/>
                <w:szCs w:val="18"/>
              </w:rPr>
            </w:pPr>
            <w:r w:rsidRPr="008475B3">
              <w:rPr>
                <w:rFonts w:ascii="Franklin Gothic Medium" w:hAnsi="Franklin Gothic Medium"/>
                <w:sz w:val="18"/>
                <w:szCs w:val="18"/>
              </w:rPr>
              <w:t xml:space="preserve">Názov výrobcu a typové označenie s príslušenstvom: </w:t>
            </w:r>
          </w:p>
        </w:tc>
      </w:tr>
      <w:tr w:rsidR="00220780" w14:paraId="17D72A48" w14:textId="77777777" w:rsidTr="00220780">
        <w:trPr>
          <w:jc w:val="center"/>
        </w:trPr>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7660A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Ďalšie súčasti</w:t>
            </w:r>
            <w:r>
              <w:rPr>
                <w:rFonts w:ascii="Franklin Gothic Medium" w:hAnsi="Franklin Gothic Medium"/>
                <w:sz w:val="18"/>
                <w:szCs w:val="18"/>
              </w:rPr>
              <w:br/>
              <w:t>hodnoty</w:t>
            </w:r>
            <w:r>
              <w:rPr>
                <w:rFonts w:ascii="Franklin Gothic Medium" w:hAnsi="Franklin Gothic Medium"/>
                <w:sz w:val="18"/>
                <w:szCs w:val="18"/>
              </w:rPr>
              <w:br/>
              <w:t>obstarávaného</w:t>
            </w:r>
            <w:r>
              <w:rPr>
                <w:rFonts w:ascii="Franklin Gothic Medium" w:hAnsi="Franklin Gothic Medium"/>
                <w:sz w:val="18"/>
                <w:szCs w:val="18"/>
              </w:rPr>
              <w:br/>
              <w:t>zariadenia</w:t>
            </w:r>
          </w:p>
        </w:tc>
        <w:tc>
          <w:tcPr>
            <w:tcW w:w="8530" w:type="dxa"/>
            <w:gridSpan w:val="5"/>
            <w:tcBorders>
              <w:top w:val="single" w:sz="4" w:space="0" w:color="auto"/>
              <w:left w:val="single" w:sz="4" w:space="0" w:color="auto"/>
              <w:bottom w:val="single" w:sz="4" w:space="0" w:color="auto"/>
              <w:right w:val="single" w:sz="4" w:space="0" w:color="auto"/>
            </w:tcBorders>
            <w:vAlign w:val="center"/>
            <w:hideMark/>
          </w:tcPr>
          <w:p w14:paraId="1865E38C" w14:textId="50AB6BF5" w:rsidR="00220780" w:rsidRDefault="00220780" w:rsidP="00220780">
            <w:pPr>
              <w:spacing w:before="40" w:after="40"/>
              <w:rPr>
                <w:rFonts w:ascii="Franklin Gothic Medium" w:hAnsi="Franklin Gothic Medium"/>
                <w:color w:val="262626"/>
                <w:sz w:val="18"/>
                <w:szCs w:val="18"/>
              </w:rPr>
            </w:pPr>
            <w:r>
              <w:rPr>
                <w:rFonts w:ascii="Franklin Gothic Medium" w:hAnsi="Franklin Gothic Medium"/>
                <w:color w:val="262626"/>
                <w:sz w:val="18"/>
                <w:szCs w:val="18"/>
              </w:rPr>
              <w:t xml:space="preserve">Doprava stroja na miesto prevádzky:  </w:t>
            </w:r>
            <w:r w:rsidR="005C3DC7">
              <w:rPr>
                <w:rFonts w:ascii="Franklin Gothic Medium" w:hAnsi="Franklin Gothic Medium"/>
                <w:color w:val="262626"/>
                <w:sz w:val="18"/>
                <w:szCs w:val="18"/>
              </w:rPr>
              <w:t>obec Brehy</w:t>
            </w:r>
          </w:p>
        </w:tc>
      </w:tr>
      <w:tr w:rsidR="00220780" w14:paraId="0A1AD3AB"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347DDD61"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vAlign w:val="center"/>
            <w:hideMark/>
          </w:tcPr>
          <w:p w14:paraId="5BA2A82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Montáž s uvedením do prevádzky</w:t>
            </w:r>
          </w:p>
        </w:tc>
      </w:tr>
      <w:tr w:rsidR="00220780" w14:paraId="773317D6" w14:textId="77777777" w:rsidTr="00220780">
        <w:trPr>
          <w:trHeight w:val="230"/>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236EA43"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4FC5ED7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Záručná lehota 12 mesiacov</w:t>
            </w:r>
          </w:p>
        </w:tc>
      </w:tr>
      <w:tr w:rsidR="00220780" w14:paraId="103916DD"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E265C62"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20B30E5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Návod na obsluhu a údržbu v slovenskom, alebo českom jazyku</w:t>
            </w:r>
          </w:p>
        </w:tc>
      </w:tr>
      <w:tr w:rsidR="00220780" w14:paraId="6DB2C5BC"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92EE32A"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16CDBC0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Jazyk ovládania v slovenskom, alebo českom jazyku</w:t>
            </w:r>
          </w:p>
        </w:tc>
      </w:tr>
    </w:tbl>
    <w:p w14:paraId="7E58A6CB" w14:textId="77777777" w:rsidR="00220780" w:rsidRDefault="00220780" w:rsidP="00220780">
      <w:pPr>
        <w:pStyle w:val="Standard"/>
        <w:tabs>
          <w:tab w:val="right" w:leader="dot" w:pos="3960"/>
          <w:tab w:val="right" w:leader="dot" w:pos="7380"/>
          <w:tab w:val="right" w:leader="dot" w:pos="10080"/>
        </w:tabs>
        <w:spacing w:before="60"/>
        <w:rPr>
          <w:rFonts w:ascii="Calibri" w:hAnsi="Calibri" w:cs="Calibri"/>
          <w:sz w:val="20"/>
          <w:szCs w:val="20"/>
          <w:u w:val="single"/>
        </w:rPr>
      </w:pPr>
    </w:p>
    <w:p w14:paraId="2A03B05C" w14:textId="77777777" w:rsidR="00220780" w:rsidRDefault="00220780" w:rsidP="00220780">
      <w:pPr>
        <w:pStyle w:val="Default"/>
        <w:rPr>
          <w:sz w:val="18"/>
          <w:szCs w:val="18"/>
        </w:rPr>
      </w:pPr>
      <w:r>
        <w:rPr>
          <w:sz w:val="20"/>
          <w:szCs w:val="20"/>
        </w:rPr>
        <w:t xml:space="preserve">* </w:t>
      </w:r>
      <w:r w:rsidRPr="001F1C4A">
        <w:rPr>
          <w:b/>
          <w:color w:val="FF0000"/>
          <w:sz w:val="20"/>
          <w:szCs w:val="20"/>
        </w:rPr>
        <w:t>uchádzač vyplní podfarbené polia</w:t>
      </w:r>
    </w:p>
    <w:p w14:paraId="6A918193" w14:textId="77777777" w:rsidR="00220780" w:rsidRDefault="00220780" w:rsidP="00220780">
      <w:pPr>
        <w:tabs>
          <w:tab w:val="left" w:pos="426"/>
          <w:tab w:val="left" w:pos="2127"/>
          <w:tab w:val="left" w:pos="2552"/>
        </w:tabs>
        <w:ind w:right="1"/>
        <w:rPr>
          <w:rFonts w:ascii="Arial" w:hAnsi="Arial" w:cs="Arial"/>
          <w:b/>
          <w:i/>
        </w:rPr>
      </w:pPr>
    </w:p>
    <w:p w14:paraId="6B24E188" w14:textId="77777777" w:rsidR="00220780" w:rsidRPr="005D57F0" w:rsidRDefault="00220780" w:rsidP="00220780">
      <w:pPr>
        <w:tabs>
          <w:tab w:val="left" w:pos="426"/>
          <w:tab w:val="left" w:pos="2127"/>
          <w:tab w:val="left" w:pos="2552"/>
        </w:tabs>
        <w:ind w:right="1"/>
        <w:jc w:val="both"/>
        <w:rPr>
          <w:rFonts w:ascii="Arial" w:hAnsi="Arial" w:cs="Arial"/>
          <w:i/>
        </w:rPr>
      </w:pPr>
      <w:r w:rsidRPr="005D57F0">
        <w:rPr>
          <w:rFonts w:ascii="Arial" w:hAnsi="Arial" w:cs="Arial"/>
          <w:i/>
        </w:rPr>
        <w:t>Čestne prehlasujem, že nami ponúkané technológie spĺňajú všetky minimálne stanovené parametre.</w:t>
      </w:r>
    </w:p>
    <w:p w14:paraId="6909D22F" w14:textId="77777777" w:rsidR="00220780" w:rsidRPr="00DF6AFC" w:rsidRDefault="00220780" w:rsidP="00220780">
      <w:pPr>
        <w:tabs>
          <w:tab w:val="left" w:pos="426"/>
          <w:tab w:val="left" w:pos="2127"/>
          <w:tab w:val="left" w:pos="2552"/>
        </w:tabs>
        <w:ind w:right="1"/>
        <w:rPr>
          <w:rFonts w:ascii="Arial" w:hAnsi="Arial" w:cs="Arial"/>
        </w:rPr>
      </w:pPr>
    </w:p>
    <w:p w14:paraId="38D14581"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44739E" w14:textId="77777777" w:rsidTr="00220780">
        <w:tc>
          <w:tcPr>
            <w:tcW w:w="3536" w:type="dxa"/>
            <w:tcBorders>
              <w:bottom w:val="single" w:sz="4" w:space="0" w:color="808080"/>
            </w:tcBorders>
          </w:tcPr>
          <w:p w14:paraId="4F6441BA" w14:textId="77777777" w:rsidR="00220780" w:rsidRPr="00DF6AFC" w:rsidRDefault="00220780" w:rsidP="00220780">
            <w:pPr>
              <w:pStyle w:val="tl1"/>
              <w:rPr>
                <w:rFonts w:ascii="Arial" w:hAnsi="Arial" w:cs="Arial"/>
                <w:sz w:val="20"/>
                <w:szCs w:val="20"/>
              </w:rPr>
            </w:pPr>
          </w:p>
          <w:p w14:paraId="543A4A92" w14:textId="77777777" w:rsidR="00220780" w:rsidRPr="00DF6AFC" w:rsidRDefault="00220780" w:rsidP="00220780">
            <w:pPr>
              <w:pStyle w:val="tl1"/>
              <w:rPr>
                <w:rFonts w:ascii="Arial" w:hAnsi="Arial" w:cs="Arial"/>
                <w:sz w:val="20"/>
                <w:szCs w:val="20"/>
              </w:rPr>
            </w:pPr>
          </w:p>
          <w:p w14:paraId="5B4BA040" w14:textId="77777777" w:rsidR="00220780" w:rsidRPr="00DF6AFC" w:rsidRDefault="00220780" w:rsidP="00220780">
            <w:pPr>
              <w:pStyle w:val="tl1"/>
              <w:rPr>
                <w:rFonts w:ascii="Arial" w:hAnsi="Arial" w:cs="Arial"/>
                <w:sz w:val="20"/>
                <w:szCs w:val="20"/>
              </w:rPr>
            </w:pPr>
          </w:p>
          <w:p w14:paraId="7F4F8F96" w14:textId="77777777" w:rsidR="00220780" w:rsidRPr="00DF6AFC" w:rsidRDefault="00220780" w:rsidP="00220780">
            <w:pPr>
              <w:pStyle w:val="tl1"/>
              <w:jc w:val="left"/>
              <w:rPr>
                <w:rFonts w:ascii="Arial" w:hAnsi="Arial" w:cs="Arial"/>
                <w:sz w:val="20"/>
                <w:szCs w:val="20"/>
              </w:rPr>
            </w:pPr>
          </w:p>
        </w:tc>
      </w:tr>
      <w:tr w:rsidR="00220780" w:rsidRPr="00DF6AFC" w14:paraId="7BCF9192" w14:textId="77777777" w:rsidTr="00220780">
        <w:tc>
          <w:tcPr>
            <w:tcW w:w="3536" w:type="dxa"/>
            <w:tcBorders>
              <w:top w:val="single" w:sz="4" w:space="0" w:color="808080"/>
            </w:tcBorders>
            <w:vAlign w:val="bottom"/>
          </w:tcPr>
          <w:p w14:paraId="1F142D45"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641984BC"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420603E0" w14:textId="77777777" w:rsidR="00220780" w:rsidRPr="00DF6AFC" w:rsidRDefault="00220780" w:rsidP="00220780">
            <w:pPr>
              <w:pStyle w:val="tl1"/>
              <w:jc w:val="center"/>
              <w:rPr>
                <w:rFonts w:ascii="Arial" w:hAnsi="Arial" w:cs="Arial"/>
                <w:i/>
                <w:sz w:val="20"/>
                <w:szCs w:val="20"/>
              </w:rPr>
            </w:pPr>
          </w:p>
        </w:tc>
      </w:tr>
    </w:tbl>
    <w:p w14:paraId="65108F23" w14:textId="77777777" w:rsidR="00220780" w:rsidRDefault="00220780" w:rsidP="00220780">
      <w:pPr>
        <w:tabs>
          <w:tab w:val="left" w:pos="426"/>
          <w:tab w:val="left" w:pos="2127"/>
          <w:tab w:val="left" w:pos="2552"/>
        </w:tabs>
        <w:ind w:right="1"/>
        <w:rPr>
          <w:rFonts w:ascii="Arial" w:hAnsi="Arial" w:cs="Arial"/>
          <w:b/>
          <w:i/>
        </w:rPr>
      </w:pPr>
    </w:p>
    <w:p w14:paraId="475030B8" w14:textId="77777777" w:rsidR="00220780" w:rsidRDefault="00220780" w:rsidP="00220780">
      <w:pPr>
        <w:tabs>
          <w:tab w:val="left" w:pos="426"/>
          <w:tab w:val="left" w:pos="2127"/>
          <w:tab w:val="left" w:pos="2552"/>
        </w:tabs>
        <w:ind w:right="1"/>
        <w:rPr>
          <w:rFonts w:ascii="Arial" w:hAnsi="Arial" w:cs="Arial"/>
          <w:b/>
          <w:i/>
        </w:rPr>
      </w:pPr>
    </w:p>
    <w:p w14:paraId="6A69D81C" w14:textId="77777777" w:rsidR="00220780" w:rsidRDefault="00220780" w:rsidP="00220780">
      <w:pPr>
        <w:tabs>
          <w:tab w:val="left" w:pos="426"/>
          <w:tab w:val="left" w:pos="2127"/>
          <w:tab w:val="left" w:pos="2552"/>
        </w:tabs>
        <w:ind w:right="1"/>
        <w:rPr>
          <w:rFonts w:ascii="Arial" w:hAnsi="Arial" w:cs="Arial"/>
          <w:b/>
          <w:i/>
        </w:rPr>
      </w:pPr>
    </w:p>
    <w:p w14:paraId="79949F22" w14:textId="77777777" w:rsidR="00220780" w:rsidRDefault="00220780" w:rsidP="00220780">
      <w:pPr>
        <w:tabs>
          <w:tab w:val="left" w:pos="426"/>
          <w:tab w:val="left" w:pos="2127"/>
          <w:tab w:val="left" w:pos="2552"/>
        </w:tabs>
        <w:ind w:right="1"/>
        <w:rPr>
          <w:rFonts w:ascii="Arial" w:hAnsi="Arial" w:cs="Arial"/>
          <w:b/>
          <w:i/>
        </w:rPr>
      </w:pPr>
    </w:p>
    <w:p w14:paraId="55A9C9F2" w14:textId="77777777" w:rsidR="00220780" w:rsidRDefault="00220780" w:rsidP="00220780">
      <w:pPr>
        <w:tabs>
          <w:tab w:val="left" w:pos="426"/>
          <w:tab w:val="left" w:pos="2127"/>
          <w:tab w:val="left" w:pos="2552"/>
        </w:tabs>
        <w:ind w:right="1"/>
        <w:rPr>
          <w:rFonts w:ascii="Arial" w:hAnsi="Arial" w:cs="Arial"/>
          <w:b/>
          <w:i/>
        </w:rPr>
      </w:pPr>
    </w:p>
    <w:p w14:paraId="6DB526A6" w14:textId="77777777" w:rsidR="00220780" w:rsidRDefault="00220780" w:rsidP="00220780">
      <w:pPr>
        <w:tabs>
          <w:tab w:val="left" w:pos="426"/>
          <w:tab w:val="left" w:pos="2127"/>
          <w:tab w:val="left" w:pos="2552"/>
        </w:tabs>
        <w:ind w:right="1"/>
        <w:rPr>
          <w:rFonts w:ascii="Arial" w:hAnsi="Arial" w:cs="Arial"/>
          <w:b/>
          <w:i/>
        </w:rPr>
      </w:pPr>
    </w:p>
    <w:p w14:paraId="5998910F" w14:textId="77777777" w:rsidR="00220780" w:rsidRDefault="00220780" w:rsidP="00220780">
      <w:pPr>
        <w:tabs>
          <w:tab w:val="left" w:pos="426"/>
          <w:tab w:val="left" w:pos="2127"/>
          <w:tab w:val="left" w:pos="2552"/>
        </w:tabs>
        <w:ind w:right="1"/>
        <w:rPr>
          <w:rFonts w:ascii="Arial" w:hAnsi="Arial" w:cs="Arial"/>
          <w:b/>
          <w:i/>
        </w:rPr>
      </w:pPr>
    </w:p>
    <w:p w14:paraId="4D01D5DF" w14:textId="77777777" w:rsidR="00220780" w:rsidRDefault="00220780" w:rsidP="00220780">
      <w:pPr>
        <w:tabs>
          <w:tab w:val="left" w:pos="426"/>
          <w:tab w:val="left" w:pos="2127"/>
          <w:tab w:val="left" w:pos="2552"/>
        </w:tabs>
        <w:ind w:right="1"/>
        <w:rPr>
          <w:rFonts w:ascii="Arial" w:hAnsi="Arial" w:cs="Arial"/>
          <w:b/>
          <w:i/>
        </w:rPr>
      </w:pPr>
    </w:p>
    <w:p w14:paraId="5A76BBA7" w14:textId="77777777" w:rsidR="00220780" w:rsidRDefault="00220780" w:rsidP="00220780">
      <w:pPr>
        <w:tabs>
          <w:tab w:val="left" w:pos="426"/>
          <w:tab w:val="left" w:pos="2127"/>
          <w:tab w:val="left" w:pos="2552"/>
        </w:tabs>
        <w:ind w:right="1"/>
        <w:rPr>
          <w:rFonts w:ascii="Arial" w:hAnsi="Arial" w:cs="Arial"/>
          <w:b/>
          <w:i/>
        </w:rPr>
      </w:pPr>
    </w:p>
    <w:p w14:paraId="1809E83C" w14:textId="77777777" w:rsidR="00220780" w:rsidRDefault="00220780" w:rsidP="00220780">
      <w:pPr>
        <w:tabs>
          <w:tab w:val="left" w:pos="426"/>
          <w:tab w:val="left" w:pos="2127"/>
          <w:tab w:val="left" w:pos="2552"/>
        </w:tabs>
        <w:ind w:right="1"/>
        <w:rPr>
          <w:rFonts w:ascii="Arial" w:hAnsi="Arial" w:cs="Arial"/>
          <w:b/>
          <w:i/>
        </w:rPr>
      </w:pPr>
    </w:p>
    <w:p w14:paraId="4F1F1538" w14:textId="77777777" w:rsidR="00220780" w:rsidRDefault="00220780" w:rsidP="00220780">
      <w:pPr>
        <w:tabs>
          <w:tab w:val="left" w:pos="426"/>
          <w:tab w:val="left" w:pos="2127"/>
          <w:tab w:val="left" w:pos="2552"/>
        </w:tabs>
        <w:ind w:right="1"/>
        <w:rPr>
          <w:rFonts w:ascii="Arial" w:hAnsi="Arial" w:cs="Arial"/>
          <w:b/>
          <w:i/>
        </w:rPr>
      </w:pPr>
    </w:p>
    <w:p w14:paraId="767DF3DC" w14:textId="77777777" w:rsidR="00220780" w:rsidRDefault="00220780" w:rsidP="00220780">
      <w:pPr>
        <w:tabs>
          <w:tab w:val="left" w:pos="426"/>
          <w:tab w:val="left" w:pos="2127"/>
          <w:tab w:val="left" w:pos="2552"/>
        </w:tabs>
        <w:ind w:right="1"/>
        <w:rPr>
          <w:rFonts w:ascii="Arial" w:hAnsi="Arial" w:cs="Arial"/>
          <w:b/>
          <w:i/>
        </w:rPr>
      </w:pPr>
    </w:p>
    <w:p w14:paraId="59013C0D" w14:textId="77777777" w:rsidR="00220780" w:rsidRDefault="00220780" w:rsidP="00220780">
      <w:pPr>
        <w:tabs>
          <w:tab w:val="left" w:pos="426"/>
          <w:tab w:val="left" w:pos="2127"/>
          <w:tab w:val="left" w:pos="2552"/>
        </w:tabs>
        <w:ind w:right="1"/>
        <w:rPr>
          <w:rFonts w:ascii="Arial" w:hAnsi="Arial" w:cs="Arial"/>
          <w:b/>
          <w:i/>
        </w:rPr>
      </w:pPr>
    </w:p>
    <w:p w14:paraId="1F69A5C0" w14:textId="77777777" w:rsidR="00220780" w:rsidRDefault="00220780" w:rsidP="00220780">
      <w:pPr>
        <w:tabs>
          <w:tab w:val="left" w:pos="426"/>
          <w:tab w:val="left" w:pos="2127"/>
          <w:tab w:val="left" w:pos="2552"/>
        </w:tabs>
        <w:ind w:right="1"/>
        <w:rPr>
          <w:rFonts w:ascii="Arial" w:hAnsi="Arial" w:cs="Arial"/>
          <w:b/>
          <w:i/>
        </w:rPr>
      </w:pPr>
    </w:p>
    <w:p w14:paraId="33088739" w14:textId="77777777" w:rsidR="00220780" w:rsidRDefault="00220780" w:rsidP="00220780">
      <w:pPr>
        <w:tabs>
          <w:tab w:val="left" w:pos="426"/>
          <w:tab w:val="left" w:pos="2127"/>
          <w:tab w:val="left" w:pos="2552"/>
        </w:tabs>
        <w:ind w:right="1"/>
        <w:rPr>
          <w:rFonts w:ascii="Arial" w:hAnsi="Arial" w:cs="Arial"/>
          <w:b/>
          <w:i/>
        </w:rPr>
      </w:pPr>
    </w:p>
    <w:p w14:paraId="693872B1" w14:textId="77777777" w:rsidR="00220780" w:rsidRDefault="00220780" w:rsidP="00220780">
      <w:pPr>
        <w:tabs>
          <w:tab w:val="left" w:pos="426"/>
          <w:tab w:val="left" w:pos="2127"/>
          <w:tab w:val="left" w:pos="2552"/>
        </w:tabs>
        <w:ind w:right="1"/>
        <w:rPr>
          <w:rFonts w:ascii="Arial" w:hAnsi="Arial" w:cs="Arial"/>
          <w:b/>
          <w:i/>
        </w:rPr>
      </w:pPr>
    </w:p>
    <w:p w14:paraId="3594DA1A" w14:textId="77777777" w:rsidR="00220780" w:rsidRDefault="00220780" w:rsidP="00220780">
      <w:pPr>
        <w:tabs>
          <w:tab w:val="left" w:pos="426"/>
          <w:tab w:val="left" w:pos="2127"/>
          <w:tab w:val="left" w:pos="2552"/>
        </w:tabs>
        <w:ind w:right="1"/>
        <w:rPr>
          <w:rFonts w:ascii="Arial" w:hAnsi="Arial" w:cs="Arial"/>
          <w:b/>
          <w:i/>
        </w:rPr>
      </w:pPr>
    </w:p>
    <w:p w14:paraId="2A7FDD35" w14:textId="7E189809" w:rsidR="00220780" w:rsidRDefault="00220780" w:rsidP="00220780">
      <w:pPr>
        <w:tabs>
          <w:tab w:val="left" w:pos="426"/>
          <w:tab w:val="left" w:pos="2127"/>
          <w:tab w:val="left" w:pos="2552"/>
        </w:tabs>
        <w:ind w:right="1"/>
        <w:rPr>
          <w:rFonts w:ascii="Arial" w:hAnsi="Arial" w:cs="Arial"/>
          <w:b/>
          <w:i/>
        </w:rPr>
      </w:pPr>
    </w:p>
    <w:p w14:paraId="108D7D18" w14:textId="1F04C3E2" w:rsidR="00220780" w:rsidRDefault="00220780" w:rsidP="00220780">
      <w:pPr>
        <w:tabs>
          <w:tab w:val="left" w:pos="426"/>
          <w:tab w:val="left" w:pos="2127"/>
          <w:tab w:val="left" w:pos="2552"/>
        </w:tabs>
        <w:ind w:right="1"/>
        <w:rPr>
          <w:rFonts w:ascii="Arial" w:hAnsi="Arial" w:cs="Arial"/>
          <w:b/>
          <w:i/>
        </w:rPr>
      </w:pPr>
    </w:p>
    <w:p w14:paraId="55773D51" w14:textId="77777777" w:rsidR="00220780" w:rsidRDefault="00220780" w:rsidP="00220780">
      <w:pPr>
        <w:tabs>
          <w:tab w:val="left" w:pos="426"/>
          <w:tab w:val="left" w:pos="2127"/>
          <w:tab w:val="left" w:pos="2552"/>
        </w:tabs>
        <w:ind w:right="1"/>
        <w:rPr>
          <w:rFonts w:ascii="Arial" w:hAnsi="Arial" w:cs="Arial"/>
          <w:b/>
          <w:i/>
        </w:rPr>
      </w:pPr>
    </w:p>
    <w:p w14:paraId="4823C1CB" w14:textId="77777777" w:rsidR="00220780" w:rsidRPr="00DB0B0B" w:rsidRDefault="00220780" w:rsidP="00220780">
      <w:pPr>
        <w:rPr>
          <w:rFonts w:ascii="Arial" w:hAnsi="Arial" w:cs="Arial"/>
        </w:rPr>
      </w:pPr>
      <w:r w:rsidRPr="00DB0B0B">
        <w:rPr>
          <w:rFonts w:ascii="Arial" w:hAnsi="Arial" w:cs="Arial"/>
        </w:rPr>
        <w:t xml:space="preserve">Príloha č. 2 - Cena predmetu zákazky </w:t>
      </w:r>
    </w:p>
    <w:p w14:paraId="2A2C097F" w14:textId="77777777" w:rsidR="00220780" w:rsidRPr="00DF6AFC" w:rsidRDefault="00220780" w:rsidP="00220780">
      <w:pPr>
        <w:tabs>
          <w:tab w:val="left" w:pos="426"/>
          <w:tab w:val="left" w:pos="2127"/>
          <w:tab w:val="left" w:pos="2552"/>
        </w:tabs>
        <w:ind w:right="1"/>
        <w:rPr>
          <w:rFonts w:ascii="Arial" w:hAnsi="Arial" w:cs="Arial"/>
          <w:b/>
          <w:i/>
        </w:rPr>
      </w:pPr>
    </w:p>
    <w:p w14:paraId="767503AE" w14:textId="77777777" w:rsidR="00220780" w:rsidRDefault="00220780" w:rsidP="00220780">
      <w:pPr>
        <w:tabs>
          <w:tab w:val="left" w:pos="709"/>
        </w:tabs>
        <w:ind w:left="2120" w:hanging="2120"/>
        <w:jc w:val="both"/>
        <w:rPr>
          <w:rFonts w:ascii="Arial" w:hAnsi="Arial" w:cs="Arial"/>
        </w:rPr>
      </w:pPr>
    </w:p>
    <w:p w14:paraId="021B3369" w14:textId="77777777"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Pr="00220780">
        <w:rPr>
          <w:rFonts w:ascii="Arial" w:hAnsi="Arial" w:cs="Arial"/>
          <w:color w:val="auto"/>
        </w:rPr>
        <w:t>Technológia na spracovanie bioodpadov - traktor</w:t>
      </w:r>
      <w:r w:rsidRPr="005573EF">
        <w:rPr>
          <w:sz w:val="22"/>
          <w:szCs w:val="22"/>
        </w:rPr>
        <w:t xml:space="preserve"> </w:t>
      </w:r>
    </w:p>
    <w:p w14:paraId="0C8217BA" w14:textId="77777777" w:rsidR="00220780" w:rsidRPr="00DF6AFC" w:rsidRDefault="00220780" w:rsidP="00220780">
      <w:pPr>
        <w:tabs>
          <w:tab w:val="left" w:pos="426"/>
          <w:tab w:val="left" w:pos="2127"/>
          <w:tab w:val="left" w:pos="2552"/>
        </w:tabs>
        <w:ind w:right="1"/>
        <w:rPr>
          <w:rFonts w:ascii="Arial" w:hAnsi="Arial" w:cs="Arial"/>
          <w:b/>
          <w:i/>
        </w:rPr>
      </w:pPr>
    </w:p>
    <w:p w14:paraId="75D4EA5F" w14:textId="77777777" w:rsidR="00220780" w:rsidRPr="00DF6AFC" w:rsidRDefault="00220780" w:rsidP="00220780">
      <w:pPr>
        <w:tabs>
          <w:tab w:val="left" w:pos="426"/>
          <w:tab w:val="left" w:pos="2127"/>
          <w:tab w:val="left" w:pos="2552"/>
        </w:tabs>
        <w:ind w:right="1"/>
        <w:rPr>
          <w:rFonts w:ascii="Arial" w:hAnsi="Arial" w:cs="Arial"/>
          <w:b/>
          <w:i/>
        </w:rPr>
      </w:pPr>
    </w:p>
    <w:tbl>
      <w:tblPr>
        <w:tblW w:w="10065"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01EF3A2B" w14:textId="77777777" w:rsidTr="00220780">
        <w:tc>
          <w:tcPr>
            <w:tcW w:w="650" w:type="dxa"/>
          </w:tcPr>
          <w:p w14:paraId="04303A5F"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493C0BBA"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1F9AC7C6" w14:textId="77777777" w:rsidR="00220780"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0FEEAB4F"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522EA7E7"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62EC1737"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1643921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39475E08"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64A9D138" w14:textId="77777777" w:rsidTr="00220780">
        <w:tc>
          <w:tcPr>
            <w:tcW w:w="650" w:type="dxa"/>
          </w:tcPr>
          <w:p w14:paraId="51972E41"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2FD65B0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4D6E8C68"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50D5776"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Traktor s</w:t>
            </w:r>
            <w:r>
              <w:rPr>
                <w:rFonts w:ascii="Arial" w:hAnsi="Arial" w:cs="Arial"/>
                <w:b w:val="0"/>
                <w:sz w:val="20"/>
                <w:szCs w:val="20"/>
              </w:rPr>
              <w:t> </w:t>
            </w:r>
            <w:r w:rsidRPr="005D57F0">
              <w:rPr>
                <w:rFonts w:ascii="Arial" w:hAnsi="Arial" w:cs="Arial"/>
                <w:b w:val="0"/>
                <w:sz w:val="20"/>
                <w:szCs w:val="20"/>
              </w:rPr>
              <w:t>výbavou</w:t>
            </w:r>
          </w:p>
          <w:p w14:paraId="0BE11001"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542FAA70"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3AA6DBE"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7C40F0CE"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263066B"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0BFA332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188A2C4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7D24F7B"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2A3FDC6E"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EF82B0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41974E76"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21C28D4F" w14:textId="77777777" w:rsidTr="00220780">
        <w:tc>
          <w:tcPr>
            <w:tcW w:w="650" w:type="dxa"/>
          </w:tcPr>
          <w:p w14:paraId="61CC2EB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712895AA"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2.</w:t>
            </w:r>
          </w:p>
        </w:tc>
        <w:tc>
          <w:tcPr>
            <w:tcW w:w="1760" w:type="dxa"/>
          </w:tcPr>
          <w:p w14:paraId="3D0298A3"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7A6850D"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Čelný nakladač</w:t>
            </w:r>
          </w:p>
          <w:p w14:paraId="3A4B036A"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6ACEBC1E"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1813B719"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4763F8A6"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146C57B"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7312DCF7"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5B3F567"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53DA4C0E"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78A4948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5CE3821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1F01C3D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C70B98F" w14:textId="77777777" w:rsidTr="00220780">
        <w:tc>
          <w:tcPr>
            <w:tcW w:w="650" w:type="dxa"/>
          </w:tcPr>
          <w:p w14:paraId="7F837211" w14:textId="77777777" w:rsidR="008B3A6B" w:rsidRDefault="008B3A6B" w:rsidP="00220780">
            <w:pPr>
              <w:pStyle w:val="Numbering"/>
              <w:keepNext/>
              <w:keepLines/>
              <w:tabs>
                <w:tab w:val="clear" w:pos="179"/>
              </w:tabs>
              <w:ind w:left="0" w:firstLine="0"/>
              <w:jc w:val="center"/>
              <w:rPr>
                <w:rFonts w:ascii="Arial" w:hAnsi="Arial" w:cs="Arial"/>
                <w:b w:val="0"/>
                <w:sz w:val="20"/>
                <w:szCs w:val="20"/>
              </w:rPr>
            </w:pPr>
          </w:p>
          <w:p w14:paraId="3FB3DBC0" w14:textId="3E41DB36"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3.</w:t>
            </w:r>
          </w:p>
        </w:tc>
        <w:tc>
          <w:tcPr>
            <w:tcW w:w="1760" w:type="dxa"/>
          </w:tcPr>
          <w:p w14:paraId="6BA54480" w14:textId="77777777" w:rsidR="008B3A6B" w:rsidRDefault="008B3A6B" w:rsidP="00220780">
            <w:pPr>
              <w:pStyle w:val="Numbering"/>
              <w:keepNext/>
              <w:keepLines/>
              <w:tabs>
                <w:tab w:val="clear" w:pos="179"/>
              </w:tabs>
              <w:ind w:left="0" w:firstLine="0"/>
              <w:rPr>
                <w:rFonts w:ascii="Arial" w:hAnsi="Arial" w:cs="Arial"/>
                <w:b w:val="0"/>
                <w:sz w:val="20"/>
                <w:szCs w:val="20"/>
              </w:rPr>
            </w:pPr>
          </w:p>
          <w:p w14:paraId="3908F610" w14:textId="4FD64F19" w:rsidR="00220780" w:rsidRDefault="008B3A6B"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Drvič bioodpadu</w:t>
            </w:r>
          </w:p>
        </w:tc>
        <w:tc>
          <w:tcPr>
            <w:tcW w:w="2268" w:type="dxa"/>
          </w:tcPr>
          <w:p w14:paraId="27D49257"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0FED4DF"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6B392A81"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0B20793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77D82C6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B2BF59C"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207A3020"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0A94F5EC"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0FAB1E5A"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32B81E5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CDCA192" w14:textId="77777777" w:rsidTr="00220780">
        <w:tc>
          <w:tcPr>
            <w:tcW w:w="650" w:type="dxa"/>
          </w:tcPr>
          <w:p w14:paraId="6B8B8780"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2DA308F"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760" w:type="dxa"/>
          </w:tcPr>
          <w:p w14:paraId="6785CFEA"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1386286A"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Spolu</w:t>
            </w:r>
          </w:p>
        </w:tc>
        <w:tc>
          <w:tcPr>
            <w:tcW w:w="2268" w:type="dxa"/>
          </w:tcPr>
          <w:p w14:paraId="1CC92D4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CDA83D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134" w:type="dxa"/>
          </w:tcPr>
          <w:p w14:paraId="1600856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2D0B9AF6"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559" w:type="dxa"/>
          </w:tcPr>
          <w:p w14:paraId="3144AC9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29D821B"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5F952591"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12" w:space="0" w:color="808080"/>
            </w:tcBorders>
            <w:shd w:val="clear" w:color="auto" w:fill="auto"/>
          </w:tcPr>
          <w:p w14:paraId="77CF0A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172F49DD"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0C316560" w14:textId="77777777" w:rsidR="00220780" w:rsidRPr="00DF6AFC" w:rsidRDefault="00220780" w:rsidP="00220780">
      <w:pPr>
        <w:tabs>
          <w:tab w:val="left" w:pos="426"/>
          <w:tab w:val="left" w:pos="2127"/>
          <w:tab w:val="left" w:pos="2552"/>
        </w:tabs>
        <w:ind w:right="1"/>
        <w:rPr>
          <w:rFonts w:ascii="Arial" w:hAnsi="Arial" w:cs="Arial"/>
        </w:rPr>
      </w:pPr>
    </w:p>
    <w:p w14:paraId="5E0ACF4B" w14:textId="77777777" w:rsidR="00220780" w:rsidRPr="00DF6AFC" w:rsidRDefault="00220780" w:rsidP="00220780">
      <w:pPr>
        <w:tabs>
          <w:tab w:val="left" w:pos="426"/>
          <w:tab w:val="left" w:pos="2127"/>
          <w:tab w:val="left" w:pos="2552"/>
        </w:tabs>
        <w:ind w:right="1"/>
        <w:rPr>
          <w:rFonts w:ascii="Arial" w:hAnsi="Arial" w:cs="Arial"/>
        </w:rPr>
      </w:pPr>
    </w:p>
    <w:p w14:paraId="6A636287" w14:textId="01C7C55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045E639A" w14:textId="773330CF" w:rsidR="00220780" w:rsidRPr="00DB0B0B" w:rsidRDefault="00220780" w:rsidP="00220780">
      <w:pPr>
        <w:rPr>
          <w:rFonts w:ascii="Arial" w:hAnsi="Arial" w:cs="Arial"/>
        </w:rPr>
      </w:pPr>
      <w:r w:rsidRPr="00DB0B0B">
        <w:rPr>
          <w:rFonts w:ascii="Arial" w:hAnsi="Arial" w:cs="Arial"/>
        </w:rPr>
        <w:t>V ..........................dňa</w:t>
      </w:r>
      <w:r w:rsidR="001117B1">
        <w:rPr>
          <w:rFonts w:ascii="Arial" w:hAnsi="Arial" w:cs="Arial"/>
        </w:rPr>
        <w:t xml:space="preserve"> ……..….</w:t>
      </w: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sidRPr="00DB0B0B">
        <w:rPr>
          <w:rFonts w:ascii="Arial" w:hAnsi="Arial" w:cs="Arial"/>
        </w:rPr>
        <w:t>V ......................</w:t>
      </w:r>
      <w:r>
        <w:rPr>
          <w:rFonts w:ascii="Arial" w:hAnsi="Arial" w:cs="Arial"/>
        </w:rPr>
        <w:t xml:space="preserve"> </w:t>
      </w:r>
      <w:r w:rsidRPr="00DB0B0B">
        <w:rPr>
          <w:rFonts w:ascii="Arial" w:hAnsi="Arial" w:cs="Arial"/>
        </w:rPr>
        <w:t>dňa</w:t>
      </w:r>
      <w:r w:rsidR="001117B1">
        <w:rPr>
          <w:rFonts w:ascii="Arial" w:hAnsi="Arial" w:cs="Arial"/>
        </w:rPr>
        <w:t>……..….</w:t>
      </w:r>
    </w:p>
    <w:p w14:paraId="341FB85B" w14:textId="77777777" w:rsidR="00220780" w:rsidRDefault="00220780" w:rsidP="00220780">
      <w:pPr>
        <w:rPr>
          <w:rFonts w:ascii="Arial" w:hAnsi="Arial" w:cs="Arial"/>
        </w:rPr>
      </w:pPr>
    </w:p>
    <w:p w14:paraId="4EE71917" w14:textId="77777777" w:rsidR="001117B1" w:rsidRDefault="001117B1" w:rsidP="001117B1">
      <w:pPr>
        <w:rPr>
          <w:rFonts w:ascii="Arial" w:hAnsi="Arial" w:cs="Arial"/>
        </w:rPr>
      </w:pPr>
    </w:p>
    <w:p w14:paraId="104283D7" w14:textId="15253175" w:rsidR="001117B1" w:rsidRPr="00DB0B0B" w:rsidRDefault="001117B1" w:rsidP="001117B1">
      <w:pPr>
        <w:rPr>
          <w:rFonts w:ascii="Arial" w:hAnsi="Arial" w:cs="Arial"/>
        </w:rPr>
      </w:pPr>
      <w:r>
        <w:rPr>
          <w:rFonts w:ascii="Arial" w:hAnsi="Arial" w:cs="Arial"/>
        </w:rPr>
        <w:t>Kupujúci</w:t>
      </w: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Predávajúci</w:t>
      </w:r>
      <w:r w:rsidRPr="00DB0B0B">
        <w:rPr>
          <w:rFonts w:ascii="Arial" w:hAnsi="Arial" w:cs="Arial"/>
        </w:rPr>
        <w:t>:</w:t>
      </w:r>
    </w:p>
    <w:p w14:paraId="62C890BE" w14:textId="77777777" w:rsidR="001117B1" w:rsidRDefault="001117B1" w:rsidP="001117B1">
      <w:pPr>
        <w:rPr>
          <w:rFonts w:ascii="Arial" w:hAnsi="Arial" w:cs="Arial"/>
        </w:rPr>
      </w:pPr>
    </w:p>
    <w:p w14:paraId="1243D772" w14:textId="77777777" w:rsidR="001117B1" w:rsidRDefault="001117B1" w:rsidP="001117B1">
      <w:pPr>
        <w:rPr>
          <w:rFonts w:ascii="Arial" w:hAnsi="Arial" w:cs="Arial"/>
        </w:rPr>
      </w:pPr>
    </w:p>
    <w:p w14:paraId="4365A75C" w14:textId="12BA5B0E" w:rsidR="001117B1" w:rsidRPr="00DB0B0B" w:rsidRDefault="001117B1" w:rsidP="001117B1">
      <w:pPr>
        <w:rPr>
          <w:rFonts w:ascii="Arial" w:hAnsi="Arial" w:cs="Arial"/>
        </w:rPr>
      </w:pP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w:t>
      </w:r>
    </w:p>
    <w:p w14:paraId="2DD24233" w14:textId="77777777" w:rsidR="001117B1" w:rsidRPr="00DB0B0B" w:rsidRDefault="001117B1" w:rsidP="001117B1">
      <w:pPr>
        <w:rPr>
          <w:rFonts w:ascii="Arial" w:hAnsi="Arial" w:cs="Arial"/>
        </w:rPr>
      </w:pPr>
      <w:r>
        <w:rPr>
          <w:rFonts w:ascii="Arial" w:hAnsi="Arial" w:cs="Arial"/>
        </w:rPr>
        <w:t>Obec Brehy, zast.</w:t>
      </w:r>
    </w:p>
    <w:p w14:paraId="764266D5" w14:textId="77777777" w:rsidR="001117B1" w:rsidRPr="001117B1" w:rsidRDefault="001117B1" w:rsidP="001117B1">
      <w:pPr>
        <w:rPr>
          <w:rFonts w:ascii="Arial" w:hAnsi="Arial" w:cs="Arial"/>
        </w:rPr>
      </w:pPr>
      <w:r w:rsidRPr="001117B1">
        <w:rPr>
          <w:rFonts w:ascii="Arial" w:hAnsi="Arial" w:cs="Arial"/>
        </w:rPr>
        <w:t>Ing. Jurajom Tencerom, starostom</w:t>
      </w:r>
    </w:p>
    <w:p w14:paraId="67EB55FA" w14:textId="77777777" w:rsidR="00220780" w:rsidRPr="000C7A58" w:rsidRDefault="00220780" w:rsidP="000C7A58">
      <w:pPr>
        <w:tabs>
          <w:tab w:val="left" w:pos="2160"/>
          <w:tab w:val="left" w:pos="2880"/>
          <w:tab w:val="left" w:pos="4500"/>
        </w:tabs>
        <w:rPr>
          <w:rFonts w:ascii="Arial" w:eastAsia="Times New Roman" w:hAnsi="Arial" w:cs="Arial"/>
          <w:b/>
          <w:sz w:val="20"/>
          <w:szCs w:val="20"/>
          <w:lang w:val="sk-SK" w:eastAsia="cs-CZ"/>
        </w:rPr>
      </w:pPr>
    </w:p>
    <w:p w14:paraId="1BF30A3D" w14:textId="1C64D93F" w:rsidR="000C7A58" w:rsidRDefault="000C7A58" w:rsidP="000C7A58">
      <w:pPr>
        <w:tabs>
          <w:tab w:val="left" w:pos="2160"/>
          <w:tab w:val="left" w:pos="2880"/>
          <w:tab w:val="left" w:pos="4500"/>
        </w:tabs>
        <w:rPr>
          <w:rFonts w:ascii="Arial" w:eastAsia="Times New Roman" w:hAnsi="Arial" w:cs="Arial"/>
          <w:b/>
          <w:sz w:val="20"/>
          <w:szCs w:val="20"/>
          <w:lang w:val="sk-SK" w:eastAsia="cs-CZ"/>
        </w:rPr>
      </w:pPr>
    </w:p>
    <w:p w14:paraId="63EF0B58" w14:textId="6493176B"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9F645A6" w14:textId="77DAF314"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AC372F" w14:textId="5ACDD5B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8CF745" w14:textId="2BF6DC7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874CF98" w14:textId="744CD88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31C8D5D" w14:textId="3967F13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9EA3CC" w14:textId="57FEC5D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F999AE" w14:textId="77777777" w:rsidR="00220780" w:rsidRPr="000C7A58" w:rsidRDefault="00220780" w:rsidP="000C7A58">
      <w:pPr>
        <w:tabs>
          <w:tab w:val="left" w:pos="2160"/>
          <w:tab w:val="left" w:pos="2880"/>
          <w:tab w:val="left" w:pos="4500"/>
        </w:tabs>
        <w:rPr>
          <w:rFonts w:ascii="Arial" w:eastAsia="Times New Roman" w:hAnsi="Arial" w:cs="Arial"/>
          <w:b/>
          <w:sz w:val="20"/>
          <w:szCs w:val="20"/>
          <w:lang w:val="sk-SK" w:eastAsia="cs-CZ"/>
        </w:rPr>
      </w:pPr>
    </w:p>
    <w:p w14:paraId="55DC8F37"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p>
    <w:p w14:paraId="1218CE1E"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33BDEEE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ECBE8AE"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399193D"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29E5DC0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498B9181"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35D548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379C1B2"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6E9015EB"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C755C87"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69C54B2E"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r w:rsidRPr="000C7A58">
        <w:rPr>
          <w:rFonts w:ascii="Arial" w:eastAsia="Times New Roman" w:hAnsi="Arial" w:cs="Arial"/>
          <w:i/>
          <w:sz w:val="20"/>
          <w:szCs w:val="20"/>
          <w:lang w:val="sk-SK" w:eastAsia="cs-CZ"/>
        </w:rPr>
        <w:t>– predkladá až úspešný uchádač k podpisu zmluvy !</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2281304C" w:rsidR="000C7A58" w:rsidRPr="000C7A58" w:rsidRDefault="00092DBE"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Predávajúci</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788C897F"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092DBE">
        <w:rPr>
          <w:rFonts w:ascii="Arial" w:eastAsia="Times New Roman" w:hAnsi="Arial" w:cs="Arial"/>
          <w:sz w:val="20"/>
          <w:szCs w:val="20"/>
          <w:lang w:val="sk-SK" w:eastAsia="cs-CZ"/>
        </w:rPr>
        <w:t>predávajúci</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0A294415"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092DBE">
        <w:rPr>
          <w:rFonts w:ascii="Arial" w:eastAsia="Times New Roman" w:hAnsi="Arial" w:cs="Arial"/>
          <w:sz w:val="20"/>
          <w:szCs w:val="20"/>
          <w:lang w:val="sk-SK" w:eastAsia="sk-SK"/>
        </w:rPr>
        <w:t>predávajúceho</w:t>
      </w:r>
      <w:r w:rsidRPr="000C7A58">
        <w:rPr>
          <w:rFonts w:ascii="Arial" w:eastAsia="Times New Roman" w:hAnsi="Arial" w:cs="Arial"/>
          <w:sz w:val="20"/>
          <w:szCs w:val="20"/>
          <w:lang w:val="sk-SK" w:eastAsia="sk-SK"/>
        </w:rPr>
        <w:t>:</w:t>
      </w:r>
    </w:p>
    <w:p w14:paraId="17A7BA02" w14:textId="77777777" w:rsidR="000C7A58" w:rsidRP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F7F0ACE" w:rsidR="000C7A58" w:rsidRDefault="000C7A5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77777777"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Pr="00220780">
        <w:rPr>
          <w:rFonts w:ascii="Arial" w:hAnsi="Arial" w:cs="Arial"/>
        </w:rPr>
        <w:t>Technológia na spracovanie bioodpadov - traktor</w:t>
      </w:r>
      <w:r w:rsidRPr="005573EF">
        <w:rPr>
          <w:sz w:val="22"/>
          <w:szCs w:val="22"/>
        </w:rPr>
        <w:t xml:space="preserve"> </w:t>
      </w:r>
    </w:p>
    <w:p w14:paraId="75725310" w14:textId="77777777" w:rsidR="00220780" w:rsidRPr="00DF6AFC" w:rsidRDefault="00220780" w:rsidP="00220780">
      <w:pPr>
        <w:tabs>
          <w:tab w:val="left" w:pos="709"/>
        </w:tabs>
        <w:ind w:left="2120" w:hanging="2120"/>
        <w:jc w:val="both"/>
        <w:rPr>
          <w:rFonts w:ascii="Arial" w:hAnsi="Arial" w:cs="Arial"/>
          <w:b/>
        </w:rPr>
      </w:pP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77777777" w:rsidR="00220780" w:rsidRPr="00DF6AFC" w:rsidRDefault="00220780" w:rsidP="00220780">
      <w:pPr>
        <w:tabs>
          <w:tab w:val="left" w:pos="426"/>
          <w:tab w:val="left" w:pos="2127"/>
          <w:tab w:val="left" w:pos="2552"/>
        </w:tabs>
        <w:ind w:right="1"/>
        <w:rPr>
          <w:rFonts w:ascii="Arial" w:hAnsi="Arial" w:cs="Arial"/>
          <w:b/>
          <w:i/>
        </w:rPr>
      </w:pP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10065"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21DB09DE" w14:textId="77777777" w:rsidTr="00220780">
        <w:tc>
          <w:tcPr>
            <w:tcW w:w="650" w:type="dxa"/>
          </w:tcPr>
          <w:p w14:paraId="56A6D4C5"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593D711E"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52966CA" w14:textId="77777777" w:rsidR="00220780"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40591386"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44EC1BD"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C6B432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49FB302A"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7DB1069E" w14:textId="77777777" w:rsidTr="00220780">
        <w:tc>
          <w:tcPr>
            <w:tcW w:w="650" w:type="dxa"/>
          </w:tcPr>
          <w:p w14:paraId="6B164DD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51B4C97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1FA168B2"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0E3A2A51"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Traktor s</w:t>
            </w:r>
            <w:r>
              <w:rPr>
                <w:rFonts w:ascii="Arial" w:hAnsi="Arial" w:cs="Arial"/>
                <w:b w:val="0"/>
                <w:sz w:val="20"/>
                <w:szCs w:val="20"/>
              </w:rPr>
              <w:t> </w:t>
            </w:r>
            <w:r w:rsidRPr="005D57F0">
              <w:rPr>
                <w:rFonts w:ascii="Arial" w:hAnsi="Arial" w:cs="Arial"/>
                <w:b w:val="0"/>
                <w:sz w:val="20"/>
                <w:szCs w:val="20"/>
              </w:rPr>
              <w:t>výbavou</w:t>
            </w:r>
          </w:p>
          <w:p w14:paraId="68761AFF"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15F6A3F9"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31FD3A2F"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5AADF5CA"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5EBB229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0CB780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027C82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63EE289" w14:textId="77777777" w:rsidTr="00220780">
        <w:tc>
          <w:tcPr>
            <w:tcW w:w="650" w:type="dxa"/>
          </w:tcPr>
          <w:p w14:paraId="0B57D9C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44B8EB9"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2.</w:t>
            </w:r>
          </w:p>
        </w:tc>
        <w:tc>
          <w:tcPr>
            <w:tcW w:w="1760" w:type="dxa"/>
          </w:tcPr>
          <w:p w14:paraId="21AF35B6"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59AC4D2D"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Čelný nakladač</w:t>
            </w:r>
          </w:p>
          <w:p w14:paraId="42198AD1"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68EF5B1A"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186D2DB"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6C53F04D"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B36A48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2A52678C"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65B289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2322F88"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3A565118"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1C71D3A6"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55D1372F"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641897EE" w14:textId="77777777" w:rsidTr="00220780">
        <w:tc>
          <w:tcPr>
            <w:tcW w:w="650" w:type="dxa"/>
          </w:tcPr>
          <w:p w14:paraId="65C4CECB" w14:textId="77777777" w:rsidR="008B3A6B" w:rsidRDefault="008B3A6B" w:rsidP="00220780">
            <w:pPr>
              <w:pStyle w:val="Numbering"/>
              <w:keepNext/>
              <w:keepLines/>
              <w:tabs>
                <w:tab w:val="clear" w:pos="179"/>
              </w:tabs>
              <w:ind w:left="0" w:firstLine="0"/>
              <w:jc w:val="center"/>
              <w:rPr>
                <w:rFonts w:ascii="Arial" w:hAnsi="Arial" w:cs="Arial"/>
                <w:b w:val="0"/>
                <w:sz w:val="20"/>
                <w:szCs w:val="20"/>
              </w:rPr>
            </w:pPr>
          </w:p>
          <w:p w14:paraId="45858127" w14:textId="25B32CA7"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3.</w:t>
            </w:r>
          </w:p>
        </w:tc>
        <w:tc>
          <w:tcPr>
            <w:tcW w:w="1760" w:type="dxa"/>
          </w:tcPr>
          <w:p w14:paraId="555B2BFB" w14:textId="77777777" w:rsidR="008B3A6B" w:rsidRDefault="008B3A6B" w:rsidP="00220780">
            <w:pPr>
              <w:pStyle w:val="Numbering"/>
              <w:keepNext/>
              <w:keepLines/>
              <w:tabs>
                <w:tab w:val="clear" w:pos="179"/>
              </w:tabs>
              <w:ind w:left="0" w:firstLine="0"/>
              <w:rPr>
                <w:rFonts w:ascii="Arial" w:hAnsi="Arial" w:cs="Arial"/>
                <w:b w:val="0"/>
                <w:sz w:val="20"/>
                <w:szCs w:val="20"/>
              </w:rPr>
            </w:pPr>
          </w:p>
          <w:p w14:paraId="1FFDB4A7" w14:textId="3BD78020" w:rsidR="00220780" w:rsidRDefault="008B3A6B"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Drvič bioodpadu</w:t>
            </w:r>
          </w:p>
        </w:tc>
        <w:tc>
          <w:tcPr>
            <w:tcW w:w="2268" w:type="dxa"/>
          </w:tcPr>
          <w:p w14:paraId="63083E5C"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E4D4B81"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065665EA"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3B90718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2F5F8E9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7FED6B06"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522FCC46"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0EBC8674"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717ECEA1"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28C9E310"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2033E74C" w14:textId="77777777" w:rsidTr="00220780">
        <w:tc>
          <w:tcPr>
            <w:tcW w:w="650" w:type="dxa"/>
          </w:tcPr>
          <w:p w14:paraId="1E896B5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18E8A9D3"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760" w:type="dxa"/>
          </w:tcPr>
          <w:p w14:paraId="30C7D1BB"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7CC5B0BF"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Spolu</w:t>
            </w:r>
          </w:p>
        </w:tc>
        <w:tc>
          <w:tcPr>
            <w:tcW w:w="2268" w:type="dxa"/>
          </w:tcPr>
          <w:p w14:paraId="471A89F8"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02BCF3A"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134" w:type="dxa"/>
          </w:tcPr>
          <w:p w14:paraId="0BB9BFA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FF98257"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559" w:type="dxa"/>
          </w:tcPr>
          <w:p w14:paraId="520A314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C122DD0"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10747269"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12" w:space="0" w:color="808080"/>
            </w:tcBorders>
            <w:shd w:val="clear" w:color="auto" w:fill="auto"/>
          </w:tcPr>
          <w:p w14:paraId="5E55E4B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77777777" w:rsidR="00220780" w:rsidRPr="00DF6AFC" w:rsidRDefault="00220780"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095CC3B" w14:textId="77777777" w:rsidR="00220780" w:rsidRPr="00DF6AFC" w:rsidRDefault="00220780" w:rsidP="00220780">
      <w:pPr>
        <w:tabs>
          <w:tab w:val="left" w:pos="426"/>
          <w:tab w:val="left" w:pos="2127"/>
          <w:tab w:val="left" w:pos="2552"/>
        </w:tabs>
        <w:ind w:right="1"/>
        <w:rPr>
          <w:rFonts w:ascii="Arial" w:hAnsi="Arial" w:cs="Arial"/>
        </w:rPr>
      </w:pP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7311FADA" w14:textId="77777777" w:rsidR="00842067" w:rsidRPr="00842067" w:rsidRDefault="00842067" w:rsidP="00842067">
      <w:pPr>
        <w:pStyle w:val="Style3"/>
        <w:widowControl/>
        <w:spacing w:line="360" w:lineRule="auto"/>
        <w:ind w:left="709"/>
        <w:jc w:val="both"/>
        <w:rPr>
          <w:rFonts w:cs="Arial"/>
          <w:sz w:val="22"/>
          <w:szCs w:val="22"/>
        </w:rPr>
      </w:pPr>
      <w:r w:rsidRPr="00842067">
        <w:rPr>
          <w:rFonts w:cs="Arial"/>
          <w:sz w:val="22"/>
          <w:szCs w:val="22"/>
        </w:rPr>
        <w:tab/>
      </w:r>
    </w:p>
    <w:p w14:paraId="5522F87A" w14:textId="78300134" w:rsidR="00842067" w:rsidRDefault="00842067" w:rsidP="00957C0D">
      <w:pPr>
        <w:rPr>
          <w:rFonts w:ascii="Arial" w:hAnsi="Arial" w:cs="Arial"/>
          <w:b/>
          <w:sz w:val="22"/>
          <w:szCs w:val="22"/>
        </w:rPr>
      </w:pPr>
    </w:p>
    <w:p w14:paraId="64AB155C" w14:textId="125F52CD" w:rsidR="008B3A6B" w:rsidRDefault="008B3A6B" w:rsidP="00957C0D">
      <w:pPr>
        <w:rPr>
          <w:rFonts w:ascii="Arial" w:hAnsi="Arial" w:cs="Arial"/>
          <w:b/>
          <w:sz w:val="22"/>
          <w:szCs w:val="22"/>
        </w:rPr>
      </w:pPr>
    </w:p>
    <w:p w14:paraId="6DF836EC" w14:textId="77777777" w:rsidR="008B3A6B" w:rsidRDefault="008B3A6B" w:rsidP="00957C0D">
      <w:pPr>
        <w:rPr>
          <w:rFonts w:ascii="Arial" w:hAnsi="Arial" w:cs="Arial"/>
          <w:b/>
          <w:sz w:val="22"/>
          <w:szCs w:val="22"/>
        </w:rPr>
      </w:pPr>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súhlasím bez výhrady a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1.9  </w:t>
      </w:r>
      <w:r w:rsidRPr="00CA166A">
        <w:rPr>
          <w:rFonts w:ascii="Arial" w:hAnsi="Arial" w:cs="Arial"/>
          <w:color w:val="auto"/>
          <w:sz w:val="21"/>
          <w:szCs w:val="21"/>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6F1F1B5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Obec Brehy</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Enixa, s.r.o., Ľudovíta </w:t>
      </w:r>
      <w:r w:rsidRPr="00092DBE">
        <w:rPr>
          <w:rFonts w:ascii="Arial" w:hAnsi="Arial" w:cs="Arial"/>
          <w:sz w:val="21"/>
          <w:szCs w:val="21"/>
        </w:rPr>
        <w:lastRenderedPageBreak/>
        <w:t xml:space="preserve">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CBF6" w14:textId="77777777" w:rsidR="008500C5" w:rsidRDefault="008500C5" w:rsidP="00B409A0">
      <w:r>
        <w:separator/>
      </w:r>
    </w:p>
  </w:endnote>
  <w:endnote w:type="continuationSeparator" w:id="0">
    <w:p w14:paraId="410D7462" w14:textId="77777777" w:rsidR="008500C5" w:rsidRDefault="008500C5"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04285" w14:textId="77777777" w:rsidR="008500C5" w:rsidRDefault="008500C5" w:rsidP="00B409A0">
      <w:r>
        <w:separator/>
      </w:r>
    </w:p>
  </w:footnote>
  <w:footnote w:type="continuationSeparator" w:id="0">
    <w:p w14:paraId="365759CA" w14:textId="77777777" w:rsidR="008500C5" w:rsidRDefault="008500C5"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A0FD1"/>
    <w:multiLevelType w:val="hybridMultilevel"/>
    <w:tmpl w:val="7458C436"/>
    <w:lvl w:ilvl="0" w:tplc="D0700A4A">
      <w:start w:val="1"/>
      <w:numFmt w:val="decimal"/>
      <w:lvlText w:val="%1."/>
      <w:lvlJc w:val="left"/>
      <w:pPr>
        <w:tabs>
          <w:tab w:val="num" w:pos="1980"/>
        </w:tabs>
        <w:ind w:left="1980" w:hanging="360"/>
      </w:pPr>
      <w:rPr>
        <w:rFonts w:hint="default"/>
        <w:b w:val="0"/>
      </w:rPr>
    </w:lvl>
    <w:lvl w:ilvl="1" w:tplc="041B0019" w:tentative="1">
      <w:start w:val="1"/>
      <w:numFmt w:val="lowerLetter"/>
      <w:lvlText w:val="%2."/>
      <w:lvlJc w:val="left"/>
      <w:pPr>
        <w:tabs>
          <w:tab w:val="num" w:pos="2689"/>
        </w:tabs>
        <w:ind w:left="2689" w:hanging="360"/>
      </w:pPr>
    </w:lvl>
    <w:lvl w:ilvl="2" w:tplc="041B001B" w:tentative="1">
      <w:start w:val="1"/>
      <w:numFmt w:val="lowerRoman"/>
      <w:lvlText w:val="%3."/>
      <w:lvlJc w:val="right"/>
      <w:pPr>
        <w:tabs>
          <w:tab w:val="num" w:pos="3409"/>
        </w:tabs>
        <w:ind w:left="3409" w:hanging="180"/>
      </w:pPr>
    </w:lvl>
    <w:lvl w:ilvl="3" w:tplc="041B000F" w:tentative="1">
      <w:start w:val="1"/>
      <w:numFmt w:val="decimal"/>
      <w:lvlText w:val="%4."/>
      <w:lvlJc w:val="left"/>
      <w:pPr>
        <w:tabs>
          <w:tab w:val="num" w:pos="4129"/>
        </w:tabs>
        <w:ind w:left="4129" w:hanging="360"/>
      </w:pPr>
    </w:lvl>
    <w:lvl w:ilvl="4" w:tplc="041B0019" w:tentative="1">
      <w:start w:val="1"/>
      <w:numFmt w:val="lowerLetter"/>
      <w:lvlText w:val="%5."/>
      <w:lvlJc w:val="left"/>
      <w:pPr>
        <w:tabs>
          <w:tab w:val="num" w:pos="4849"/>
        </w:tabs>
        <w:ind w:left="4849" w:hanging="360"/>
      </w:pPr>
    </w:lvl>
    <w:lvl w:ilvl="5" w:tplc="041B001B" w:tentative="1">
      <w:start w:val="1"/>
      <w:numFmt w:val="lowerRoman"/>
      <w:lvlText w:val="%6."/>
      <w:lvlJc w:val="right"/>
      <w:pPr>
        <w:tabs>
          <w:tab w:val="num" w:pos="5569"/>
        </w:tabs>
        <w:ind w:left="5569" w:hanging="180"/>
      </w:pPr>
    </w:lvl>
    <w:lvl w:ilvl="6" w:tplc="041B000F" w:tentative="1">
      <w:start w:val="1"/>
      <w:numFmt w:val="decimal"/>
      <w:lvlText w:val="%7."/>
      <w:lvlJc w:val="left"/>
      <w:pPr>
        <w:tabs>
          <w:tab w:val="num" w:pos="6289"/>
        </w:tabs>
        <w:ind w:left="6289" w:hanging="360"/>
      </w:pPr>
    </w:lvl>
    <w:lvl w:ilvl="7" w:tplc="041B0019" w:tentative="1">
      <w:start w:val="1"/>
      <w:numFmt w:val="lowerLetter"/>
      <w:lvlText w:val="%8."/>
      <w:lvlJc w:val="left"/>
      <w:pPr>
        <w:tabs>
          <w:tab w:val="num" w:pos="7009"/>
        </w:tabs>
        <w:ind w:left="7009" w:hanging="360"/>
      </w:pPr>
    </w:lvl>
    <w:lvl w:ilvl="8" w:tplc="041B001B" w:tentative="1">
      <w:start w:val="1"/>
      <w:numFmt w:val="lowerRoman"/>
      <w:lvlText w:val="%9."/>
      <w:lvlJc w:val="right"/>
      <w:pPr>
        <w:tabs>
          <w:tab w:val="num" w:pos="7729"/>
        </w:tabs>
        <w:ind w:left="7729" w:hanging="180"/>
      </w:p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9" w15:restartNumberingAfterBreak="0">
    <w:nsid w:val="17D757D9"/>
    <w:multiLevelType w:val="hybridMultilevel"/>
    <w:tmpl w:val="1956807A"/>
    <w:lvl w:ilvl="0" w:tplc="6108CCCE">
      <w:start w:val="1"/>
      <w:numFmt w:val="decimal"/>
      <w:lvlText w:val="%1."/>
      <w:lvlJc w:val="left"/>
      <w:pPr>
        <w:ind w:left="720" w:hanging="360"/>
      </w:pPr>
      <w:rPr>
        <w:rFonts w:ascii="Times New Roman" w:eastAsia="Times New Roman" w:hAnsi="Times New Roman" w:cs="Times New Roman"/>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488361C"/>
    <w:multiLevelType w:val="hybridMultilevel"/>
    <w:tmpl w:val="A5764298"/>
    <w:lvl w:ilvl="0" w:tplc="3DA8E5A2">
      <w:start w:val="1"/>
      <w:numFmt w:val="decimal"/>
      <w:lvlText w:val="%1."/>
      <w:lvlJc w:val="left"/>
      <w:pPr>
        <w:ind w:left="72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BAF03ED"/>
    <w:multiLevelType w:val="hybridMultilevel"/>
    <w:tmpl w:val="A2120BDC"/>
    <w:lvl w:ilvl="0" w:tplc="9F8EB35E">
      <w:start w:val="1"/>
      <w:numFmt w:val="decimal"/>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2F3F3554"/>
    <w:multiLevelType w:val="singleLevel"/>
    <w:tmpl w:val="DDAEEF4C"/>
    <w:lvl w:ilvl="0">
      <w:start w:val="1"/>
      <w:numFmt w:val="decimal"/>
      <w:lvlText w:val="%1."/>
      <w:lvlJc w:val="left"/>
      <w:pPr>
        <w:tabs>
          <w:tab w:val="num" w:pos="510"/>
        </w:tabs>
        <w:ind w:left="510" w:hanging="510"/>
      </w:pPr>
      <w:rPr>
        <w:rFonts w:ascii="Times New Roman" w:eastAsia="Times New Roman" w:hAnsi="Times New Roman" w:cs="Times New Roman"/>
        <w:b w:val="0"/>
      </w:rPr>
    </w:lvl>
  </w:abstractNum>
  <w:abstractNum w:abstractNumId="23" w15:restartNumberingAfterBreak="0">
    <w:nsid w:val="30514285"/>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463193"/>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E91926"/>
    <w:multiLevelType w:val="hybridMultilevel"/>
    <w:tmpl w:val="F56491B8"/>
    <w:lvl w:ilvl="0" w:tplc="FFFFFFFF">
      <w:start w:val="1"/>
      <w:numFmt w:val="lowerLetter"/>
      <w:lvlText w:val="%1)"/>
      <w:lvlJc w:val="righ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F672CC"/>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EC1357"/>
    <w:multiLevelType w:val="hybridMultilevel"/>
    <w:tmpl w:val="A75AC92E"/>
    <w:lvl w:ilvl="0" w:tplc="80A84CE4">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12D4B64A">
      <w:start w:val="1"/>
      <w:numFmt w:val="lowerLetter"/>
      <w:lvlText w:val="%2)"/>
      <w:lvlJc w:val="left"/>
      <w:pPr>
        <w:tabs>
          <w:tab w:val="num" w:pos="1440"/>
        </w:tabs>
        <w:ind w:left="1440" w:hanging="360"/>
      </w:pPr>
      <w:rPr>
        <w:rFonts w:ascii="Times New Roman" w:eastAsia="Times New Roman" w:hAnsi="Times New Roman" w:cs="Times New Roman"/>
      </w:rPr>
    </w:lvl>
    <w:lvl w:ilvl="2" w:tplc="78E45C80" w:tentative="1">
      <w:start w:val="1"/>
      <w:numFmt w:val="lowerRoman"/>
      <w:lvlText w:val="%3."/>
      <w:lvlJc w:val="right"/>
      <w:pPr>
        <w:tabs>
          <w:tab w:val="num" w:pos="2160"/>
        </w:tabs>
        <w:ind w:left="2160" w:hanging="180"/>
      </w:pPr>
      <w:rPr>
        <w:rFonts w:cs="Times New Roman"/>
      </w:rPr>
    </w:lvl>
    <w:lvl w:ilvl="3" w:tplc="38789DB2" w:tentative="1">
      <w:start w:val="1"/>
      <w:numFmt w:val="decimal"/>
      <w:lvlText w:val="%4."/>
      <w:lvlJc w:val="left"/>
      <w:pPr>
        <w:tabs>
          <w:tab w:val="num" w:pos="2880"/>
        </w:tabs>
        <w:ind w:left="2880" w:hanging="360"/>
      </w:pPr>
      <w:rPr>
        <w:rFonts w:cs="Times New Roman"/>
      </w:rPr>
    </w:lvl>
    <w:lvl w:ilvl="4" w:tplc="4FE448AA" w:tentative="1">
      <w:start w:val="1"/>
      <w:numFmt w:val="lowerLetter"/>
      <w:lvlText w:val="%5."/>
      <w:lvlJc w:val="left"/>
      <w:pPr>
        <w:tabs>
          <w:tab w:val="num" w:pos="3600"/>
        </w:tabs>
        <w:ind w:left="3600" w:hanging="360"/>
      </w:pPr>
      <w:rPr>
        <w:rFonts w:cs="Times New Roman"/>
      </w:rPr>
    </w:lvl>
    <w:lvl w:ilvl="5" w:tplc="29FC2560" w:tentative="1">
      <w:start w:val="1"/>
      <w:numFmt w:val="lowerRoman"/>
      <w:lvlText w:val="%6."/>
      <w:lvlJc w:val="right"/>
      <w:pPr>
        <w:tabs>
          <w:tab w:val="num" w:pos="4320"/>
        </w:tabs>
        <w:ind w:left="4320" w:hanging="180"/>
      </w:pPr>
      <w:rPr>
        <w:rFonts w:cs="Times New Roman"/>
      </w:rPr>
    </w:lvl>
    <w:lvl w:ilvl="6" w:tplc="5F0E0328" w:tentative="1">
      <w:start w:val="1"/>
      <w:numFmt w:val="decimal"/>
      <w:lvlText w:val="%7."/>
      <w:lvlJc w:val="left"/>
      <w:pPr>
        <w:tabs>
          <w:tab w:val="num" w:pos="5040"/>
        </w:tabs>
        <w:ind w:left="5040" w:hanging="360"/>
      </w:pPr>
      <w:rPr>
        <w:rFonts w:cs="Times New Roman"/>
      </w:rPr>
    </w:lvl>
    <w:lvl w:ilvl="7" w:tplc="92621E52" w:tentative="1">
      <w:start w:val="1"/>
      <w:numFmt w:val="lowerLetter"/>
      <w:lvlText w:val="%8."/>
      <w:lvlJc w:val="left"/>
      <w:pPr>
        <w:tabs>
          <w:tab w:val="num" w:pos="5760"/>
        </w:tabs>
        <w:ind w:left="5760" w:hanging="360"/>
      </w:pPr>
      <w:rPr>
        <w:rFonts w:cs="Times New Roman"/>
      </w:rPr>
    </w:lvl>
    <w:lvl w:ilvl="8" w:tplc="75468E7A" w:tentative="1">
      <w:start w:val="1"/>
      <w:numFmt w:val="lowerRoman"/>
      <w:lvlText w:val="%9."/>
      <w:lvlJc w:val="right"/>
      <w:pPr>
        <w:tabs>
          <w:tab w:val="num" w:pos="6480"/>
        </w:tabs>
        <w:ind w:left="6480" w:hanging="180"/>
      </w:pPr>
      <w:rPr>
        <w:rFonts w:cs="Times New Roman"/>
      </w:rPr>
    </w:lvl>
  </w:abstractNum>
  <w:abstractNum w:abstractNumId="31" w15:restartNumberingAfterBreak="0">
    <w:nsid w:val="40792D9B"/>
    <w:multiLevelType w:val="hybridMultilevel"/>
    <w:tmpl w:val="9C5CE114"/>
    <w:lvl w:ilvl="0" w:tplc="64C8E9A2">
      <w:start w:val="1"/>
      <w:numFmt w:val="decimal"/>
      <w:lvlText w:val="%1."/>
      <w:lvlJc w:val="left"/>
      <w:pPr>
        <w:tabs>
          <w:tab w:val="num" w:pos="720"/>
        </w:tabs>
        <w:ind w:left="720" w:hanging="360"/>
      </w:pPr>
      <w:rPr>
        <w:rFonts w:cs="Times New Roman"/>
        <w:color w:val="auto"/>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44DE38E7"/>
    <w:multiLevelType w:val="hybridMultilevel"/>
    <w:tmpl w:val="56BE5062"/>
    <w:lvl w:ilvl="0" w:tplc="1936793C">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844282"/>
    <w:multiLevelType w:val="hybridMultilevel"/>
    <w:tmpl w:val="8F204108"/>
    <w:lvl w:ilvl="0" w:tplc="48F2F362">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6D968C80" w:tentative="1">
      <w:start w:val="1"/>
      <w:numFmt w:val="lowerLetter"/>
      <w:lvlText w:val="%2."/>
      <w:lvlJc w:val="left"/>
      <w:pPr>
        <w:tabs>
          <w:tab w:val="num" w:pos="1440"/>
        </w:tabs>
        <w:ind w:left="1440" w:hanging="360"/>
      </w:pPr>
      <w:rPr>
        <w:rFonts w:cs="Times New Roman"/>
      </w:rPr>
    </w:lvl>
    <w:lvl w:ilvl="2" w:tplc="99FAA5E8" w:tentative="1">
      <w:start w:val="1"/>
      <w:numFmt w:val="lowerRoman"/>
      <w:lvlText w:val="%3."/>
      <w:lvlJc w:val="right"/>
      <w:pPr>
        <w:tabs>
          <w:tab w:val="num" w:pos="2160"/>
        </w:tabs>
        <w:ind w:left="2160" w:hanging="180"/>
      </w:pPr>
      <w:rPr>
        <w:rFonts w:cs="Times New Roman"/>
      </w:rPr>
    </w:lvl>
    <w:lvl w:ilvl="3" w:tplc="498622CA" w:tentative="1">
      <w:start w:val="1"/>
      <w:numFmt w:val="decimal"/>
      <w:lvlText w:val="%4."/>
      <w:lvlJc w:val="left"/>
      <w:pPr>
        <w:tabs>
          <w:tab w:val="num" w:pos="2880"/>
        </w:tabs>
        <w:ind w:left="2880" w:hanging="360"/>
      </w:pPr>
      <w:rPr>
        <w:rFonts w:cs="Times New Roman"/>
      </w:rPr>
    </w:lvl>
    <w:lvl w:ilvl="4" w:tplc="FBFCA8E0" w:tentative="1">
      <w:start w:val="1"/>
      <w:numFmt w:val="lowerLetter"/>
      <w:lvlText w:val="%5."/>
      <w:lvlJc w:val="left"/>
      <w:pPr>
        <w:tabs>
          <w:tab w:val="num" w:pos="3600"/>
        </w:tabs>
        <w:ind w:left="3600" w:hanging="360"/>
      </w:pPr>
      <w:rPr>
        <w:rFonts w:cs="Times New Roman"/>
      </w:rPr>
    </w:lvl>
    <w:lvl w:ilvl="5" w:tplc="0ACEFB5E" w:tentative="1">
      <w:start w:val="1"/>
      <w:numFmt w:val="lowerRoman"/>
      <w:lvlText w:val="%6."/>
      <w:lvlJc w:val="right"/>
      <w:pPr>
        <w:tabs>
          <w:tab w:val="num" w:pos="4320"/>
        </w:tabs>
        <w:ind w:left="4320" w:hanging="180"/>
      </w:pPr>
      <w:rPr>
        <w:rFonts w:cs="Times New Roman"/>
      </w:rPr>
    </w:lvl>
    <w:lvl w:ilvl="6" w:tplc="E3F6F50A" w:tentative="1">
      <w:start w:val="1"/>
      <w:numFmt w:val="decimal"/>
      <w:lvlText w:val="%7."/>
      <w:lvlJc w:val="left"/>
      <w:pPr>
        <w:tabs>
          <w:tab w:val="num" w:pos="5040"/>
        </w:tabs>
        <w:ind w:left="5040" w:hanging="360"/>
      </w:pPr>
      <w:rPr>
        <w:rFonts w:cs="Times New Roman"/>
      </w:rPr>
    </w:lvl>
    <w:lvl w:ilvl="7" w:tplc="4C5E1D90" w:tentative="1">
      <w:start w:val="1"/>
      <w:numFmt w:val="lowerLetter"/>
      <w:lvlText w:val="%8."/>
      <w:lvlJc w:val="left"/>
      <w:pPr>
        <w:tabs>
          <w:tab w:val="num" w:pos="5760"/>
        </w:tabs>
        <w:ind w:left="5760" w:hanging="360"/>
      </w:pPr>
      <w:rPr>
        <w:rFonts w:cs="Times New Roman"/>
      </w:rPr>
    </w:lvl>
    <w:lvl w:ilvl="8" w:tplc="873C8C00"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FA3118"/>
    <w:multiLevelType w:val="hybridMultilevel"/>
    <w:tmpl w:val="221E2F1C"/>
    <w:lvl w:ilvl="0" w:tplc="041B0005">
      <w:start w:val="1"/>
      <w:numFmt w:val="bullet"/>
      <w:lvlText w:val=""/>
      <w:lvlJc w:val="left"/>
      <w:pPr>
        <w:ind w:left="1230" w:hanging="360"/>
      </w:pPr>
      <w:rPr>
        <w:rFonts w:ascii="Wingdings" w:hAnsi="Wingdings"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6C34C96"/>
    <w:multiLevelType w:val="hybridMultilevel"/>
    <w:tmpl w:val="BD06301A"/>
    <w:lvl w:ilvl="0" w:tplc="A7FE562C">
      <w:start w:val="1"/>
      <w:numFmt w:val="decimal"/>
      <w:lvlText w:val="%1."/>
      <w:lvlJc w:val="left"/>
      <w:pPr>
        <w:tabs>
          <w:tab w:val="num" w:pos="510"/>
        </w:tabs>
        <w:ind w:left="510" w:hanging="51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F35052"/>
    <w:multiLevelType w:val="hybridMultilevel"/>
    <w:tmpl w:val="18B89644"/>
    <w:lvl w:ilvl="0" w:tplc="FFFFFFFF">
      <w:start w:val="1"/>
      <w:numFmt w:val="decimal"/>
      <w:lvlText w:val="%1."/>
      <w:lvlJc w:val="left"/>
      <w:pPr>
        <w:tabs>
          <w:tab w:val="num" w:pos="360"/>
        </w:tabs>
        <w:ind w:left="360" w:hanging="360"/>
      </w:pPr>
      <w:rPr>
        <w:rFonts w:cs="Times New Roman"/>
        <w:i w:val="0"/>
      </w:rPr>
    </w:lvl>
    <w:lvl w:ilvl="1" w:tplc="041B0005">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980"/>
        </w:tabs>
        <w:ind w:left="1980" w:hanging="360"/>
      </w:pPr>
      <w:rPr>
        <w:rFonts w:ascii="Arial" w:eastAsia="Times New Roman" w:hAnsi="Arial"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58365D5D"/>
    <w:multiLevelType w:val="hybridMultilevel"/>
    <w:tmpl w:val="CB3C5E3E"/>
    <w:lvl w:ilvl="0" w:tplc="FFFFFFF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C213484"/>
    <w:multiLevelType w:val="hybridMultilevel"/>
    <w:tmpl w:val="C79C5B7A"/>
    <w:lvl w:ilvl="0" w:tplc="2AD6A190">
      <w:start w:val="1"/>
      <w:numFmt w:val="decimal"/>
      <w:lvlText w:val="%1."/>
      <w:lvlJc w:val="left"/>
      <w:pPr>
        <w:tabs>
          <w:tab w:val="num" w:pos="720"/>
        </w:tabs>
        <w:ind w:left="720" w:hanging="360"/>
      </w:pPr>
      <w:rPr>
        <w:rFonts w:cs="Times New Roman" w:hint="default"/>
        <w:strike w:val="0"/>
        <w:color w:val="000000"/>
      </w:rPr>
    </w:lvl>
    <w:lvl w:ilvl="1" w:tplc="BAEC7FC2">
      <w:start w:val="2"/>
      <w:numFmt w:val="decimal"/>
      <w:lvlText w:val="%2."/>
      <w:lvlJc w:val="left"/>
      <w:pPr>
        <w:tabs>
          <w:tab w:val="num" w:pos="1440"/>
        </w:tabs>
        <w:ind w:left="1440" w:hanging="360"/>
      </w:pPr>
      <w:rPr>
        <w:rFonts w:cs="Times New Roman" w:hint="default"/>
        <w:strike w:val="0"/>
        <w:color w:val="00000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8E5A78"/>
    <w:multiLevelType w:val="hybridMultilevel"/>
    <w:tmpl w:val="F7AABF64"/>
    <w:lvl w:ilvl="0" w:tplc="406867FA">
      <w:start w:val="1"/>
      <w:numFmt w:val="lowerLetter"/>
      <w:lvlText w:val="%1)"/>
      <w:lvlJc w:val="left"/>
      <w:pPr>
        <w:tabs>
          <w:tab w:val="num" w:pos="2520"/>
        </w:tabs>
        <w:ind w:left="2520" w:hanging="360"/>
      </w:pPr>
      <w:rPr>
        <w:rFonts w:cs="Times New Roman" w:hint="default"/>
        <w:color w:val="auto"/>
      </w:rPr>
    </w:lvl>
    <w:lvl w:ilvl="1" w:tplc="041B0019" w:tentative="1">
      <w:start w:val="1"/>
      <w:numFmt w:val="lowerLetter"/>
      <w:lvlText w:val="%2."/>
      <w:lvlJc w:val="left"/>
      <w:pPr>
        <w:tabs>
          <w:tab w:val="num" w:pos="3240"/>
        </w:tabs>
        <w:ind w:left="3240" w:hanging="360"/>
      </w:pPr>
      <w:rPr>
        <w:rFonts w:cs="Times New Roman"/>
      </w:rPr>
    </w:lvl>
    <w:lvl w:ilvl="2" w:tplc="041B001B" w:tentative="1">
      <w:start w:val="1"/>
      <w:numFmt w:val="lowerRoman"/>
      <w:lvlText w:val="%3."/>
      <w:lvlJc w:val="right"/>
      <w:pPr>
        <w:tabs>
          <w:tab w:val="num" w:pos="3960"/>
        </w:tabs>
        <w:ind w:left="3960" w:hanging="180"/>
      </w:pPr>
      <w:rPr>
        <w:rFonts w:cs="Times New Roman"/>
      </w:rPr>
    </w:lvl>
    <w:lvl w:ilvl="3" w:tplc="041B000F" w:tentative="1">
      <w:start w:val="1"/>
      <w:numFmt w:val="decimal"/>
      <w:lvlText w:val="%4."/>
      <w:lvlJc w:val="left"/>
      <w:pPr>
        <w:tabs>
          <w:tab w:val="num" w:pos="4680"/>
        </w:tabs>
        <w:ind w:left="4680" w:hanging="360"/>
      </w:pPr>
      <w:rPr>
        <w:rFonts w:cs="Times New Roman"/>
      </w:rPr>
    </w:lvl>
    <w:lvl w:ilvl="4" w:tplc="041B0019" w:tentative="1">
      <w:start w:val="1"/>
      <w:numFmt w:val="lowerLetter"/>
      <w:lvlText w:val="%5."/>
      <w:lvlJc w:val="left"/>
      <w:pPr>
        <w:tabs>
          <w:tab w:val="num" w:pos="5400"/>
        </w:tabs>
        <w:ind w:left="5400" w:hanging="360"/>
      </w:pPr>
      <w:rPr>
        <w:rFonts w:cs="Times New Roman"/>
      </w:rPr>
    </w:lvl>
    <w:lvl w:ilvl="5" w:tplc="041B001B" w:tentative="1">
      <w:start w:val="1"/>
      <w:numFmt w:val="lowerRoman"/>
      <w:lvlText w:val="%6."/>
      <w:lvlJc w:val="right"/>
      <w:pPr>
        <w:tabs>
          <w:tab w:val="num" w:pos="6120"/>
        </w:tabs>
        <w:ind w:left="6120" w:hanging="180"/>
      </w:pPr>
      <w:rPr>
        <w:rFonts w:cs="Times New Roman"/>
      </w:rPr>
    </w:lvl>
    <w:lvl w:ilvl="6" w:tplc="041B000F" w:tentative="1">
      <w:start w:val="1"/>
      <w:numFmt w:val="decimal"/>
      <w:lvlText w:val="%7."/>
      <w:lvlJc w:val="left"/>
      <w:pPr>
        <w:tabs>
          <w:tab w:val="num" w:pos="6840"/>
        </w:tabs>
        <w:ind w:left="6840" w:hanging="360"/>
      </w:pPr>
      <w:rPr>
        <w:rFonts w:cs="Times New Roman"/>
      </w:rPr>
    </w:lvl>
    <w:lvl w:ilvl="7" w:tplc="041B0019" w:tentative="1">
      <w:start w:val="1"/>
      <w:numFmt w:val="lowerLetter"/>
      <w:lvlText w:val="%8."/>
      <w:lvlJc w:val="left"/>
      <w:pPr>
        <w:tabs>
          <w:tab w:val="num" w:pos="7560"/>
        </w:tabs>
        <w:ind w:left="7560" w:hanging="360"/>
      </w:pPr>
      <w:rPr>
        <w:rFonts w:cs="Times New Roman"/>
      </w:rPr>
    </w:lvl>
    <w:lvl w:ilvl="8" w:tplc="041B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1932168"/>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3B7327"/>
    <w:multiLevelType w:val="multilevel"/>
    <w:tmpl w:val="B75CBBC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6760B27"/>
    <w:multiLevelType w:val="hybridMultilevel"/>
    <w:tmpl w:val="F1841DBC"/>
    <w:lvl w:ilvl="0" w:tplc="A0E2894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6C7333A"/>
    <w:multiLevelType w:val="multilevel"/>
    <w:tmpl w:val="34B439FC"/>
    <w:lvl w:ilvl="0">
      <w:start w:val="22"/>
      <w:numFmt w:val="decimal"/>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B60882"/>
    <w:multiLevelType w:val="hybridMultilevel"/>
    <w:tmpl w:val="3CBECD1A"/>
    <w:lvl w:ilvl="0" w:tplc="86120930">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4"/>
        <w:szCs w:val="24"/>
      </w:rPr>
    </w:lvl>
    <w:lvl w:ilvl="1" w:tplc="B6545220" w:tentative="1">
      <w:start w:val="1"/>
      <w:numFmt w:val="lowerLetter"/>
      <w:lvlText w:val="%2."/>
      <w:lvlJc w:val="left"/>
      <w:pPr>
        <w:tabs>
          <w:tab w:val="num" w:pos="1440"/>
        </w:tabs>
        <w:ind w:left="1440" w:hanging="360"/>
      </w:pPr>
      <w:rPr>
        <w:rFonts w:cs="Times New Roman"/>
      </w:rPr>
    </w:lvl>
    <w:lvl w:ilvl="2" w:tplc="0448B7A8" w:tentative="1">
      <w:start w:val="1"/>
      <w:numFmt w:val="lowerRoman"/>
      <w:lvlText w:val="%3."/>
      <w:lvlJc w:val="right"/>
      <w:pPr>
        <w:tabs>
          <w:tab w:val="num" w:pos="2160"/>
        </w:tabs>
        <w:ind w:left="2160" w:hanging="180"/>
      </w:pPr>
      <w:rPr>
        <w:rFonts w:cs="Times New Roman"/>
      </w:rPr>
    </w:lvl>
    <w:lvl w:ilvl="3" w:tplc="508ED0FC" w:tentative="1">
      <w:start w:val="1"/>
      <w:numFmt w:val="decimal"/>
      <w:lvlText w:val="%4."/>
      <w:lvlJc w:val="left"/>
      <w:pPr>
        <w:tabs>
          <w:tab w:val="num" w:pos="2880"/>
        </w:tabs>
        <w:ind w:left="2880" w:hanging="360"/>
      </w:pPr>
      <w:rPr>
        <w:rFonts w:cs="Times New Roman"/>
      </w:rPr>
    </w:lvl>
    <w:lvl w:ilvl="4" w:tplc="CDA4C7C0" w:tentative="1">
      <w:start w:val="1"/>
      <w:numFmt w:val="lowerLetter"/>
      <w:lvlText w:val="%5."/>
      <w:lvlJc w:val="left"/>
      <w:pPr>
        <w:tabs>
          <w:tab w:val="num" w:pos="3600"/>
        </w:tabs>
        <w:ind w:left="3600" w:hanging="360"/>
      </w:pPr>
      <w:rPr>
        <w:rFonts w:cs="Times New Roman"/>
      </w:rPr>
    </w:lvl>
    <w:lvl w:ilvl="5" w:tplc="82D8426A" w:tentative="1">
      <w:start w:val="1"/>
      <w:numFmt w:val="lowerRoman"/>
      <w:lvlText w:val="%6."/>
      <w:lvlJc w:val="right"/>
      <w:pPr>
        <w:tabs>
          <w:tab w:val="num" w:pos="4320"/>
        </w:tabs>
        <w:ind w:left="4320" w:hanging="180"/>
      </w:pPr>
      <w:rPr>
        <w:rFonts w:cs="Times New Roman"/>
      </w:rPr>
    </w:lvl>
    <w:lvl w:ilvl="6" w:tplc="2C9A86D6" w:tentative="1">
      <w:start w:val="1"/>
      <w:numFmt w:val="decimal"/>
      <w:lvlText w:val="%7."/>
      <w:lvlJc w:val="left"/>
      <w:pPr>
        <w:tabs>
          <w:tab w:val="num" w:pos="5040"/>
        </w:tabs>
        <w:ind w:left="5040" w:hanging="360"/>
      </w:pPr>
      <w:rPr>
        <w:rFonts w:cs="Times New Roman"/>
      </w:rPr>
    </w:lvl>
    <w:lvl w:ilvl="7" w:tplc="30D6C99C" w:tentative="1">
      <w:start w:val="1"/>
      <w:numFmt w:val="lowerLetter"/>
      <w:lvlText w:val="%8."/>
      <w:lvlJc w:val="left"/>
      <w:pPr>
        <w:tabs>
          <w:tab w:val="num" w:pos="5760"/>
        </w:tabs>
        <w:ind w:left="5760" w:hanging="360"/>
      </w:pPr>
      <w:rPr>
        <w:rFonts w:cs="Times New Roman"/>
      </w:rPr>
    </w:lvl>
    <w:lvl w:ilvl="8" w:tplc="E6609216"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C67BE9"/>
    <w:multiLevelType w:val="hybridMultilevel"/>
    <w:tmpl w:val="69FC4096"/>
    <w:lvl w:ilvl="0" w:tplc="06262D40">
      <w:start w:val="12"/>
      <w:numFmt w:val="bullet"/>
      <w:lvlText w:val="-"/>
      <w:lvlJc w:val="left"/>
      <w:pPr>
        <w:ind w:left="420" w:hanging="360"/>
      </w:pPr>
      <w:rPr>
        <w:rFonts w:ascii="Arial" w:eastAsiaTheme="minorEastAsia"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75CD125C"/>
    <w:multiLevelType w:val="multilevel"/>
    <w:tmpl w:val="B8984D4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b w:val="0"/>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52"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3"/>
  </w:num>
  <w:num w:numId="2">
    <w:abstractNumId w:val="1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2"/>
  </w:num>
  <w:num w:numId="6">
    <w:abstractNumId w:val="37"/>
  </w:num>
  <w:num w:numId="7">
    <w:abstractNumId w:val="50"/>
  </w:num>
  <w:num w:numId="8">
    <w:abstractNumId w:val="29"/>
  </w:num>
  <w:num w:numId="9">
    <w:abstractNumId w:val="23"/>
  </w:num>
  <w:num w:numId="10">
    <w:abstractNumId w:val="24"/>
  </w:num>
  <w:num w:numId="11">
    <w:abstractNumId w:val="52"/>
  </w:num>
  <w:num w:numId="12">
    <w:abstractNumId w:val="27"/>
  </w:num>
  <w:num w:numId="13">
    <w:abstractNumId w:val="25"/>
  </w:num>
  <w:num w:numId="14">
    <w:abstractNumId w:val="44"/>
  </w:num>
  <w:num w:numId="15">
    <w:abstractNumId w:val="49"/>
  </w:num>
  <w:num w:numId="16">
    <w:abstractNumId w:val="34"/>
  </w:num>
  <w:num w:numId="17">
    <w:abstractNumId w:val="47"/>
  </w:num>
  <w:num w:numId="18">
    <w:abstractNumId w:val="22"/>
  </w:num>
  <w:num w:numId="19">
    <w:abstractNumId w:val="18"/>
  </w:num>
  <w:num w:numId="20">
    <w:abstractNumId w:val="38"/>
  </w:num>
  <w:num w:numId="21">
    <w:abstractNumId w:val="48"/>
  </w:num>
  <w:num w:numId="22">
    <w:abstractNumId w:val="30"/>
  </w:num>
  <w:num w:numId="23">
    <w:abstractNumId w:val="33"/>
  </w:num>
  <w:num w:numId="24">
    <w:abstractNumId w:val="35"/>
  </w:num>
  <w:num w:numId="25">
    <w:abstractNumId w:val="39"/>
  </w:num>
  <w:num w:numId="26">
    <w:abstractNumId w:val="41"/>
  </w:num>
  <w:num w:numId="27">
    <w:abstractNumId w:val="31"/>
  </w:num>
  <w:num w:numId="28">
    <w:abstractNumId w:val="21"/>
  </w:num>
  <w:num w:numId="29">
    <w:abstractNumId w:val="36"/>
  </w:num>
  <w:num w:numId="30">
    <w:abstractNumId w:val="19"/>
  </w:num>
  <w:num w:numId="31">
    <w:abstractNumId w:val="40"/>
  </w:num>
  <w:num w:numId="32">
    <w:abstractNumId w:val="45"/>
  </w:num>
  <w:num w:numId="33">
    <w:abstractNumId w:val="51"/>
  </w:num>
  <w:num w:numId="34">
    <w:abstractNumId w:val="20"/>
  </w:num>
  <w:num w:numId="35">
    <w:abstractNumId w:val="46"/>
  </w:num>
  <w:num w:numId="36">
    <w:abstractNumId w:val="42"/>
  </w:num>
  <w:num w:numId="37">
    <w:abstractNumId w:val="15"/>
  </w:num>
  <w:num w:numId="38">
    <w:abstractNumId w:val="26"/>
  </w:num>
  <w:num w:numId="3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C7A58"/>
    <w:rsid w:val="000E3F77"/>
    <w:rsid w:val="000F7BE4"/>
    <w:rsid w:val="001117B1"/>
    <w:rsid w:val="00140A05"/>
    <w:rsid w:val="00154245"/>
    <w:rsid w:val="00182C75"/>
    <w:rsid w:val="001D690C"/>
    <w:rsid w:val="001E65BF"/>
    <w:rsid w:val="001F3E75"/>
    <w:rsid w:val="00206F23"/>
    <w:rsid w:val="00214DA3"/>
    <w:rsid w:val="00216127"/>
    <w:rsid w:val="00220780"/>
    <w:rsid w:val="002818A2"/>
    <w:rsid w:val="00284876"/>
    <w:rsid w:val="002B2F6E"/>
    <w:rsid w:val="002D7AC5"/>
    <w:rsid w:val="002E289E"/>
    <w:rsid w:val="002F5CEC"/>
    <w:rsid w:val="003273B4"/>
    <w:rsid w:val="00333A93"/>
    <w:rsid w:val="00353B59"/>
    <w:rsid w:val="00366E57"/>
    <w:rsid w:val="003A2C2C"/>
    <w:rsid w:val="003A7E8E"/>
    <w:rsid w:val="00405E52"/>
    <w:rsid w:val="00407724"/>
    <w:rsid w:val="0042594E"/>
    <w:rsid w:val="0043012E"/>
    <w:rsid w:val="004A153B"/>
    <w:rsid w:val="004B246C"/>
    <w:rsid w:val="004C7DF1"/>
    <w:rsid w:val="004D0446"/>
    <w:rsid w:val="004E64D6"/>
    <w:rsid w:val="005118D3"/>
    <w:rsid w:val="0052031C"/>
    <w:rsid w:val="0053046B"/>
    <w:rsid w:val="00551E5A"/>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B4E4F"/>
    <w:rsid w:val="006C06D6"/>
    <w:rsid w:val="006E20C9"/>
    <w:rsid w:val="006F222F"/>
    <w:rsid w:val="00712978"/>
    <w:rsid w:val="00720996"/>
    <w:rsid w:val="00725F07"/>
    <w:rsid w:val="00746C35"/>
    <w:rsid w:val="00753D0A"/>
    <w:rsid w:val="00764F8C"/>
    <w:rsid w:val="007A3B3E"/>
    <w:rsid w:val="007B379E"/>
    <w:rsid w:val="007E5ADC"/>
    <w:rsid w:val="00802558"/>
    <w:rsid w:val="00817FBC"/>
    <w:rsid w:val="008356A2"/>
    <w:rsid w:val="008408D1"/>
    <w:rsid w:val="00842067"/>
    <w:rsid w:val="008500C5"/>
    <w:rsid w:val="00885783"/>
    <w:rsid w:val="00886E7F"/>
    <w:rsid w:val="00887A5D"/>
    <w:rsid w:val="008A266A"/>
    <w:rsid w:val="008A7734"/>
    <w:rsid w:val="008B3A6B"/>
    <w:rsid w:val="008B6D27"/>
    <w:rsid w:val="008C0FA0"/>
    <w:rsid w:val="008D4F69"/>
    <w:rsid w:val="008F3157"/>
    <w:rsid w:val="0090235A"/>
    <w:rsid w:val="00917D68"/>
    <w:rsid w:val="009253D9"/>
    <w:rsid w:val="00943918"/>
    <w:rsid w:val="009546A0"/>
    <w:rsid w:val="00957C0D"/>
    <w:rsid w:val="0096189A"/>
    <w:rsid w:val="0096218E"/>
    <w:rsid w:val="00997E14"/>
    <w:rsid w:val="009A6071"/>
    <w:rsid w:val="009C44DF"/>
    <w:rsid w:val="009E0C09"/>
    <w:rsid w:val="009E6B78"/>
    <w:rsid w:val="00A05378"/>
    <w:rsid w:val="00A1402F"/>
    <w:rsid w:val="00A25275"/>
    <w:rsid w:val="00A56B70"/>
    <w:rsid w:val="00A90C50"/>
    <w:rsid w:val="00A97449"/>
    <w:rsid w:val="00AB0F66"/>
    <w:rsid w:val="00AB3865"/>
    <w:rsid w:val="00AB696D"/>
    <w:rsid w:val="00AC2EB9"/>
    <w:rsid w:val="00AF198A"/>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00EF0"/>
    <w:rsid w:val="00C14F48"/>
    <w:rsid w:val="00C20836"/>
    <w:rsid w:val="00C22CAF"/>
    <w:rsid w:val="00C35412"/>
    <w:rsid w:val="00C41013"/>
    <w:rsid w:val="00C528B1"/>
    <w:rsid w:val="00C67127"/>
    <w:rsid w:val="00C74E97"/>
    <w:rsid w:val="00C768CE"/>
    <w:rsid w:val="00C82D67"/>
    <w:rsid w:val="00C8670A"/>
    <w:rsid w:val="00CA166A"/>
    <w:rsid w:val="00CC2DC2"/>
    <w:rsid w:val="00D00A55"/>
    <w:rsid w:val="00D019B2"/>
    <w:rsid w:val="00D1727E"/>
    <w:rsid w:val="00D5435F"/>
    <w:rsid w:val="00D551B5"/>
    <w:rsid w:val="00D5749F"/>
    <w:rsid w:val="00D637DB"/>
    <w:rsid w:val="00D66315"/>
    <w:rsid w:val="00D861B4"/>
    <w:rsid w:val="00D91088"/>
    <w:rsid w:val="00DC2084"/>
    <w:rsid w:val="00DC26E4"/>
    <w:rsid w:val="00DD45F9"/>
    <w:rsid w:val="00DE2AE7"/>
    <w:rsid w:val="00DF2F3C"/>
    <w:rsid w:val="00E27A6F"/>
    <w:rsid w:val="00E351BB"/>
    <w:rsid w:val="00E44F90"/>
    <w:rsid w:val="00E5420A"/>
    <w:rsid w:val="00E55E46"/>
    <w:rsid w:val="00E631D6"/>
    <w:rsid w:val="00E9481F"/>
    <w:rsid w:val="00EA1E30"/>
    <w:rsid w:val="00EB57FE"/>
    <w:rsid w:val="00ED37CA"/>
    <w:rsid w:val="00EE5F47"/>
    <w:rsid w:val="00F01882"/>
    <w:rsid w:val="00F031F3"/>
    <w:rsid w:val="00F155D0"/>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31</Pages>
  <Words>10879</Words>
  <Characters>62011</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21</cp:revision>
  <cp:lastPrinted>2019-01-30T09:13:00Z</cp:lastPrinted>
  <dcterms:created xsi:type="dcterms:W3CDTF">2019-01-30T09:13:00Z</dcterms:created>
  <dcterms:modified xsi:type="dcterms:W3CDTF">2019-10-28T09:53:00Z</dcterms:modified>
</cp:coreProperties>
</file>