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DA35" w14:textId="77777777" w:rsidR="00002C64" w:rsidRDefault="00002C64" w:rsidP="00175D02">
      <w:pPr>
        <w:rPr>
          <w:b/>
          <w:bCs/>
          <w:sz w:val="32"/>
          <w:szCs w:val="32"/>
          <w:lang w:eastAsia="sk-SK"/>
        </w:rPr>
      </w:pPr>
    </w:p>
    <w:p w14:paraId="42744A81" w14:textId="77777777" w:rsidR="00175D02" w:rsidRDefault="00175D02" w:rsidP="00175D0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2550B61A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bookmarkStart w:id="0" w:name="_Hlk14951865"/>
    </w:p>
    <w:p w14:paraId="2466C96E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</w:p>
    <w:p w14:paraId="164A4D77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3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 w:rsidRPr="00DA7333">
        <w:rPr>
          <w:b/>
          <w:bCs/>
          <w:sz w:val="24"/>
          <w:szCs w:val="24"/>
          <w:lang w:eastAsia="sk-SK"/>
        </w:rPr>
        <w:t xml:space="preserve">Fotometer pre meranie zvyškového cukru vo víne 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504A3B82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081C0B72" w14:textId="77777777" w:rsidTr="00BB4116">
        <w:tc>
          <w:tcPr>
            <w:tcW w:w="4058" w:type="dxa"/>
            <w:shd w:val="clear" w:color="auto" w:fill="00B0F0"/>
            <w:vAlign w:val="center"/>
          </w:tcPr>
          <w:p w14:paraId="3B8A932A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parametre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4E3C904B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04786584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19DB2B62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6D11362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36EFDAC6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Rozlíšenie</w:t>
            </w:r>
          </w:p>
        </w:tc>
        <w:tc>
          <w:tcPr>
            <w:tcW w:w="2776" w:type="dxa"/>
            <w:vAlign w:val="center"/>
          </w:tcPr>
          <w:p w14:paraId="2AA8A6E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0,25 g/l</w:t>
            </w:r>
          </w:p>
        </w:tc>
        <w:tc>
          <w:tcPr>
            <w:tcW w:w="2454" w:type="dxa"/>
            <w:vAlign w:val="center"/>
          </w:tcPr>
          <w:p w14:paraId="23180F57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21FF91A0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8573CD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Rozsah merania</w:t>
            </w:r>
          </w:p>
        </w:tc>
        <w:tc>
          <w:tcPr>
            <w:tcW w:w="2776" w:type="dxa"/>
            <w:vAlign w:val="center"/>
          </w:tcPr>
          <w:p w14:paraId="55C54F94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Pr="00B676B4">
              <w:rPr>
                <w:rFonts w:cstheme="minorHAnsi"/>
                <w:sz w:val="18"/>
                <w:szCs w:val="18"/>
              </w:rPr>
              <w:t>0,00 až 50,00 g/l</w:t>
            </w:r>
          </w:p>
        </w:tc>
        <w:tc>
          <w:tcPr>
            <w:tcW w:w="2454" w:type="dxa"/>
            <w:vAlign w:val="center"/>
          </w:tcPr>
          <w:p w14:paraId="0D8AD44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9322F8E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4826012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B676B4">
              <w:rPr>
                <w:rFonts w:cstheme="minorHAnsi"/>
                <w:sz w:val="18"/>
                <w:szCs w:val="18"/>
              </w:rPr>
              <w:t>Metoda zisťovania</w:t>
            </w:r>
          </w:p>
        </w:tc>
        <w:tc>
          <w:tcPr>
            <w:tcW w:w="2776" w:type="dxa"/>
            <w:vAlign w:val="center"/>
          </w:tcPr>
          <w:p w14:paraId="78AC6E2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76B4">
              <w:rPr>
                <w:rFonts w:cstheme="minorHAnsi"/>
                <w:sz w:val="18"/>
                <w:szCs w:val="18"/>
              </w:rPr>
              <w:t>Fehlingova met</w:t>
            </w:r>
            <w:r>
              <w:rPr>
                <w:rFonts w:cstheme="minorHAnsi"/>
                <w:sz w:val="18"/>
                <w:szCs w:val="18"/>
              </w:rPr>
              <w:t>ó</w:t>
            </w:r>
            <w:r w:rsidRPr="00B676B4">
              <w:rPr>
                <w:rFonts w:cstheme="minorHAnsi"/>
                <w:sz w:val="18"/>
                <w:szCs w:val="18"/>
              </w:rPr>
              <w:t>da</w:t>
            </w:r>
          </w:p>
        </w:tc>
        <w:tc>
          <w:tcPr>
            <w:tcW w:w="2454" w:type="dxa"/>
            <w:vAlign w:val="center"/>
          </w:tcPr>
          <w:p w14:paraId="0A0B93C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ADDF3F2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1557661B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Vhodný na meranie zvyšného cukru vo víne</w:t>
            </w:r>
          </w:p>
        </w:tc>
        <w:tc>
          <w:tcPr>
            <w:tcW w:w="2776" w:type="dxa"/>
            <w:vAlign w:val="center"/>
          </w:tcPr>
          <w:p w14:paraId="54F4D5AD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FB62CB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081AE31D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4FE45CB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6C67FA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73B00B1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0A8775AD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9BA32C9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18F5ED70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3D965E91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CB6B97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C41E94C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2DA2A80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54159D5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3A0C14F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679FE884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CA7FCF8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141108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EFB761D" w14:textId="4190E0E9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  <w:bookmarkEnd w:id="0"/>
    </w:p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4559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AC34A77" w14:textId="77777777" w:rsidR="00936152" w:rsidRDefault="0093615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934C00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6D4931" w14:textId="6E1126A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2FF0A03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8D30079" w14:textId="77777777" w:rsidR="00936152" w:rsidRDefault="0093615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6B2906" w14:textId="77777777" w:rsidR="00936152" w:rsidRDefault="0093615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A97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9E94" w14:textId="77777777" w:rsidR="00A97F4D" w:rsidRDefault="00A97F4D" w:rsidP="002D4C9B">
      <w:r>
        <w:separator/>
      </w:r>
    </w:p>
  </w:endnote>
  <w:endnote w:type="continuationSeparator" w:id="0">
    <w:p w14:paraId="2ACE2EDE" w14:textId="77777777" w:rsidR="00A97F4D" w:rsidRDefault="00A97F4D" w:rsidP="002D4C9B">
      <w:r>
        <w:continuationSeparator/>
      </w:r>
    </w:p>
  </w:endnote>
  <w:endnote w:type="continuationNotice" w:id="1">
    <w:p w14:paraId="76FC0A4C" w14:textId="77777777" w:rsidR="00A97F4D" w:rsidRDefault="00A97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FAE9" w14:textId="77777777" w:rsidR="00674026" w:rsidRDefault="006740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5D688FDD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822E" w14:textId="77777777" w:rsidR="00674026" w:rsidRDefault="006740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F4FB" w14:textId="77777777" w:rsidR="00A97F4D" w:rsidRDefault="00A97F4D" w:rsidP="002D4C9B">
      <w:r>
        <w:separator/>
      </w:r>
    </w:p>
  </w:footnote>
  <w:footnote w:type="continuationSeparator" w:id="0">
    <w:p w14:paraId="732FD895" w14:textId="77777777" w:rsidR="00A97F4D" w:rsidRDefault="00A97F4D" w:rsidP="002D4C9B">
      <w:r>
        <w:continuationSeparator/>
      </w:r>
    </w:p>
  </w:footnote>
  <w:footnote w:type="continuationNotice" w:id="1">
    <w:p w14:paraId="1FBD72A5" w14:textId="77777777" w:rsidR="00A97F4D" w:rsidRDefault="00A97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81C0" w14:textId="77777777" w:rsidR="00674026" w:rsidRDefault="006740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9BEE" w14:textId="04584277" w:rsidR="00936152" w:rsidRDefault="00936152" w:rsidP="00936152">
    <w:pPr>
      <w:rPr>
        <w:b/>
        <w:bCs/>
        <w:sz w:val="24"/>
        <w:szCs w:val="24"/>
        <w:lang w:eastAsia="sk-SK"/>
      </w:rPr>
    </w:pPr>
    <w:r>
      <w:rPr>
        <w:b/>
        <w:bCs/>
        <w:sz w:val="24"/>
        <w:szCs w:val="24"/>
        <w:lang w:eastAsia="sk-SK"/>
      </w:rPr>
      <w:t xml:space="preserve">Príloha č. 4 – Technická špecifikácia – Fotometer pre meranie zvyškového cukru </w:t>
    </w:r>
    <w:r>
      <w:rPr>
        <w:b/>
        <w:bCs/>
        <w:sz w:val="24"/>
        <w:szCs w:val="24"/>
        <w:lang w:eastAsia="sk-SK"/>
      </w:rPr>
      <w:br/>
      <w:t>vo víne</w:t>
    </w:r>
  </w:p>
  <w:p w14:paraId="2096917B" w14:textId="77777777" w:rsidR="007C5A89" w:rsidRPr="007C5A89" w:rsidRDefault="007C5A89" w:rsidP="007C5A89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683A" w14:textId="77777777" w:rsidR="00674026" w:rsidRDefault="0067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B0B3B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7EAA"/>
    <w:rsid w:val="00672B7B"/>
    <w:rsid w:val="00673477"/>
    <w:rsid w:val="00674026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36152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97F4D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200D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13</cp:revision>
  <cp:lastPrinted>2020-05-15T07:18:00Z</cp:lastPrinted>
  <dcterms:created xsi:type="dcterms:W3CDTF">2024-01-23T07:27:00Z</dcterms:created>
  <dcterms:modified xsi:type="dcterms:W3CDTF">2024-03-06T14:14:00Z</dcterms:modified>
</cp:coreProperties>
</file>