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11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Ivanská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6D2F072" w14:textId="7F05FE60" w:rsidR="00730C2E" w:rsidRPr="00764DD4" w:rsidRDefault="00730C2E" w:rsidP="00DB5C23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764DD4">
        <w:rPr>
          <w:rFonts w:ascii="Arial" w:eastAsia="Arial" w:hAnsi="Arial" w:cs="Arial"/>
          <w:lang w:val="sk" w:eastAsia="sk"/>
        </w:rPr>
        <w:t>Ing. Michaela Lúčna</w:t>
      </w:r>
      <w:r w:rsidRPr="00764DD4">
        <w:rPr>
          <w:rFonts w:ascii="Arial" w:eastAsia="Arial" w:hAnsi="Arial" w:cs="Arial"/>
          <w:lang w:val="sk" w:eastAsia="sk"/>
        </w:rPr>
        <w:t xml:space="preserve">, </w:t>
      </w:r>
      <w:hyperlink r:id="rId12" w:history="1">
        <w:r w:rsidR="009B0629" w:rsidRPr="00E94BFB">
          <w:rPr>
            <w:rStyle w:val="Hypertextovprepojenie"/>
            <w:rFonts w:ascii="Arial" w:hAnsi="Arial" w:cs="Arial"/>
          </w:rPr>
          <w:t>lucna@olo.sk</w:t>
        </w:r>
      </w:hyperlink>
      <w:r w:rsidR="00DC373D" w:rsidRPr="00764DD4">
        <w:rPr>
          <w:rFonts w:ascii="Arial" w:hAnsi="Arial" w:cs="Arial"/>
        </w:rPr>
        <w:t xml:space="preserve">, </w:t>
      </w:r>
      <w:r w:rsidRPr="00764DD4">
        <w:rPr>
          <w:rFonts w:ascii="Arial" w:eastAsia="Arial" w:hAnsi="Arial" w:cs="Arial"/>
          <w:lang w:val="sk" w:eastAsia="sk"/>
        </w:rPr>
        <w:t>+421 </w:t>
      </w:r>
      <w:r w:rsidR="009B0629" w:rsidRPr="009B0629">
        <w:rPr>
          <w:rFonts w:ascii="Arial" w:eastAsia="Arial" w:hAnsi="Arial" w:cs="Arial"/>
          <w:lang w:val="sk" w:eastAsia="sk"/>
        </w:rPr>
        <w:t>918 110 144</w:t>
      </w:r>
    </w:p>
    <w:p w14:paraId="43B22483" w14:textId="13881F57" w:rsidR="00C535B8" w:rsidRPr="00A92959" w:rsidRDefault="00730C2E" w:rsidP="00CA08F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A92959">
        <w:rPr>
          <w:rFonts w:ascii="Arial" w:eastAsia="Arial" w:hAnsi="Arial" w:cs="Arial"/>
          <w:lang w:val="sk" w:eastAsia="sk"/>
        </w:rPr>
        <w:t>vo veciach technických:</w:t>
      </w:r>
      <w:r w:rsidR="0027787F">
        <w:rPr>
          <w:rFonts w:ascii="Arial" w:eastAsia="Arial" w:hAnsi="Arial" w:cs="Arial"/>
          <w:lang w:val="sk" w:eastAsia="sk"/>
        </w:rPr>
        <w:t>Tibor Laczkó</w:t>
      </w:r>
      <w:r w:rsidRPr="00A92959">
        <w:rPr>
          <w:rFonts w:ascii="Arial" w:eastAsia="Arial" w:hAnsi="Arial" w:cs="Arial"/>
          <w:lang w:val="sk" w:eastAsia="sk"/>
        </w:rPr>
        <w:t xml:space="preserve">, </w:t>
      </w:r>
      <w:hyperlink r:id="rId13" w:history="1">
        <w:r w:rsidR="00EE2517" w:rsidRPr="001A16DC">
          <w:rPr>
            <w:rStyle w:val="Hypertextovprepojenie"/>
            <w:rFonts w:ascii="Arial" w:eastAsia="Arial" w:hAnsi="Arial" w:cs="Arial"/>
            <w:lang w:val="sk" w:eastAsia="sk"/>
          </w:rPr>
          <w:t>laczko@olo.sk</w:t>
        </w:r>
      </w:hyperlink>
      <w:r w:rsidR="00A92959">
        <w:rPr>
          <w:rFonts w:ascii="Arial" w:eastAsia="Arial" w:hAnsi="Arial" w:cs="Arial"/>
          <w:lang w:val="sk" w:eastAsia="sk"/>
        </w:rPr>
        <w:t xml:space="preserve">, </w:t>
      </w:r>
      <w:r w:rsidR="00EE2517" w:rsidRPr="00EE2517">
        <w:rPr>
          <w:rFonts w:ascii="Arial" w:eastAsia="Arial" w:hAnsi="Arial" w:cs="Arial"/>
          <w:lang w:eastAsia="sk"/>
        </w:rPr>
        <w:t>+421</w:t>
      </w:r>
      <w:r w:rsidR="00EE2517">
        <w:rPr>
          <w:rFonts w:ascii="Arial" w:eastAsia="Arial" w:hAnsi="Arial" w:cs="Arial"/>
          <w:lang w:eastAsia="sk"/>
        </w:rPr>
        <w:t xml:space="preserve"> </w:t>
      </w:r>
      <w:r w:rsidR="00EE2517" w:rsidRPr="00EE2517">
        <w:rPr>
          <w:rFonts w:ascii="Arial" w:eastAsia="Arial" w:hAnsi="Arial" w:cs="Arial"/>
          <w:lang w:eastAsia="sk"/>
        </w:rPr>
        <w:t>915 957 997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3FA48F49" w14:textId="11349667" w:rsidR="00EC6685" w:rsidRPr="00764DD4" w:rsidRDefault="00C535B8" w:rsidP="002D07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eastAsia="sk"/>
        </w:rPr>
        <w:t>Komunikácia</w:t>
      </w:r>
      <w:r w:rsidRPr="00764DD4">
        <w:rPr>
          <w:rFonts w:ascii="Arial" w:eastAsia="Arial" w:hAnsi="Arial" w:cs="Arial"/>
          <w:lang w:eastAsia="sk"/>
        </w:rPr>
        <w:t xml:space="preserve"> medzi obstarávateľom a záujemcami/uchádzačmi, ako aj predkladanie ponúk uchádzačmi sa uskutočňuje výhradne prostredníctvom informačného systému JOSEPHINE na adrese</w:t>
      </w:r>
      <w:r w:rsidR="006E71C1" w:rsidRPr="00764DD4">
        <w:rPr>
          <w:rFonts w:ascii="Arial" w:eastAsia="Arial" w:hAnsi="Arial" w:cs="Arial"/>
          <w:lang w:eastAsia="sk"/>
        </w:rPr>
        <w:t>:</w:t>
      </w:r>
      <w:r w:rsidR="00A9358E">
        <w:t xml:space="preserve"> </w:t>
      </w:r>
      <w:bookmarkStart w:id="0" w:name="_Hlk161040352"/>
      <w:r w:rsidR="004D1CDE" w:rsidRPr="004D1CDE">
        <w:rPr>
          <w:rFonts w:ascii="Arial" w:hAnsi="Arial" w:cs="Arial"/>
        </w:rPr>
        <w:fldChar w:fldCharType="begin"/>
      </w:r>
      <w:r w:rsidR="004D1CDE" w:rsidRPr="004D1CDE">
        <w:rPr>
          <w:rFonts w:ascii="Arial" w:hAnsi="Arial" w:cs="Arial"/>
        </w:rPr>
        <w:instrText>HYPERLINK "https://josephine.proebiz.com/sk/tender/53996/summary"</w:instrText>
      </w:r>
      <w:r w:rsidR="004D1CDE" w:rsidRPr="004D1CDE">
        <w:rPr>
          <w:rFonts w:ascii="Arial" w:hAnsi="Arial" w:cs="Arial"/>
        </w:rPr>
      </w:r>
      <w:r w:rsidR="004D1CDE" w:rsidRPr="004D1CDE">
        <w:rPr>
          <w:rFonts w:ascii="Arial" w:hAnsi="Arial" w:cs="Arial"/>
        </w:rPr>
        <w:fldChar w:fldCharType="separate"/>
      </w:r>
      <w:r w:rsidR="004D1CDE" w:rsidRPr="004D1CDE">
        <w:rPr>
          <w:rStyle w:val="Hypertextovprepojenie"/>
          <w:rFonts w:ascii="Arial" w:hAnsi="Arial" w:cs="Arial"/>
        </w:rPr>
        <w:t>https://josephine.proebiz.com/sk/tender/53996/summary</w:t>
      </w:r>
      <w:r w:rsidR="004D1CDE" w:rsidRPr="004D1CDE">
        <w:rPr>
          <w:rFonts w:ascii="Arial" w:hAnsi="Arial" w:cs="Arial"/>
        </w:rPr>
        <w:fldChar w:fldCharType="end"/>
      </w:r>
      <w:bookmarkEnd w:id="0"/>
      <w:r w:rsidR="004D1CDE">
        <w:t xml:space="preserve"> </w:t>
      </w:r>
      <w:r w:rsidR="004E49B8" w:rsidRPr="00764DD4">
        <w:rPr>
          <w:rFonts w:ascii="Arial" w:eastAsia="Arial" w:hAnsi="Arial" w:cs="Arial"/>
          <w:lang w:val="sk" w:eastAsia="sk"/>
        </w:rPr>
        <w:t xml:space="preserve"> </w:t>
      </w:r>
    </w:p>
    <w:p w14:paraId="1667EBB6" w14:textId="77777777" w:rsidR="00454632" w:rsidRPr="00764DD4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ab/>
      </w:r>
    </w:p>
    <w:p w14:paraId="63F22CDC" w14:textId="77CDCC10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Identifikácia predmetu obstarávania </w:t>
      </w:r>
    </w:p>
    <w:p w14:paraId="2C00FC9C" w14:textId="10B3FF5B" w:rsidR="00251417" w:rsidRDefault="001E604B" w:rsidP="00962E6A">
      <w:pPr>
        <w:spacing w:after="0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1F9DDD72" w14:textId="3758B84A" w:rsidR="00A7141F" w:rsidRDefault="009962B5" w:rsidP="00724827">
      <w:pPr>
        <w:spacing w:after="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62B5">
        <w:rPr>
          <w:rFonts w:ascii="Arial" w:hAnsi="Arial" w:cs="Arial"/>
          <w:b/>
          <w:bCs/>
          <w:sz w:val="24"/>
          <w:szCs w:val="24"/>
        </w:rPr>
        <w:t>Dodanie a výmena napínacích staníc redlerových dopravníkov</w:t>
      </w:r>
    </w:p>
    <w:p w14:paraId="704A23A2" w14:textId="77777777" w:rsidR="00644B29" w:rsidRDefault="00644B29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</w:p>
    <w:p w14:paraId="0D8C735E" w14:textId="445FC654" w:rsidR="00DE77D6" w:rsidRDefault="001E604B" w:rsidP="00724827">
      <w:pPr>
        <w:spacing w:after="0" w:line="259" w:lineRule="auto"/>
        <w:jc w:val="both"/>
        <w:rPr>
          <w:rFonts w:ascii="Arial" w:hAnsi="Arial" w:cs="Arial"/>
          <w:i/>
          <w:iCs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  <w:r w:rsidR="006873FF" w:rsidRPr="00764DD4">
        <w:rPr>
          <w:rFonts w:ascii="Arial" w:eastAsia="Arial" w:hAnsi="Arial" w:cs="Arial"/>
          <w:lang w:val="sk" w:eastAsia="sk"/>
        </w:rPr>
        <w:tab/>
      </w:r>
    </w:p>
    <w:p w14:paraId="02719511" w14:textId="7066DC39" w:rsidR="00F6374E" w:rsidRPr="00BE0CE3" w:rsidRDefault="00BE0CE3" w:rsidP="00ED0A8E">
      <w:pPr>
        <w:spacing w:after="0" w:line="259" w:lineRule="auto"/>
        <w:jc w:val="both"/>
        <w:rPr>
          <w:rFonts w:ascii="Arial" w:eastAsia="Arial" w:hAnsi="Arial" w:cs="Arial"/>
          <w:i/>
          <w:iCs/>
          <w:lang w:eastAsia="sk"/>
        </w:rPr>
      </w:pPr>
      <w:r w:rsidRPr="00BE0CE3">
        <w:rPr>
          <w:rFonts w:ascii="Arial" w:eastAsia="Arial" w:hAnsi="Arial" w:cs="Arial"/>
          <w:i/>
          <w:iCs/>
          <w:lang w:eastAsia="sk"/>
        </w:rPr>
        <w:t>42417200-4 Dopravníky</w:t>
      </w:r>
    </w:p>
    <w:p w14:paraId="004EB4B2" w14:textId="77777777" w:rsidR="00E60C18" w:rsidRDefault="00E60C18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6949D576" w14:textId="010B747F" w:rsidR="0094438A" w:rsidRPr="00764DD4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F979B6">
        <w:rPr>
          <w:rFonts w:ascii="Arial" w:eastAsia="Arial" w:hAnsi="Arial" w:cs="Arial"/>
          <w:bCs/>
          <w:lang w:eastAsia="sk"/>
        </w:rPr>
        <w:t>tovar</w:t>
      </w:r>
      <w:r w:rsidR="00B746D9">
        <w:rPr>
          <w:rFonts w:ascii="Arial" w:eastAsia="Arial" w:hAnsi="Arial" w:cs="Arial"/>
          <w:bCs/>
          <w:lang w:eastAsia="sk"/>
        </w:rPr>
        <w:t>, služby</w:t>
      </w:r>
    </w:p>
    <w:p w14:paraId="307B7AE5" w14:textId="26B6C9CD" w:rsidR="007F7679" w:rsidRPr="00CC4DE9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64905EE" w14:textId="061A126E" w:rsidR="000A6BB4" w:rsidRPr="0073691E" w:rsidRDefault="000A6BB4" w:rsidP="00DB5C23">
      <w:pPr>
        <w:pStyle w:val="Odsekzoznamu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3691E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73691E">
        <w:rPr>
          <w:rFonts w:ascii="Arial" w:eastAsia="Arial" w:hAnsi="Arial" w:cs="Arial"/>
          <w:lang w:eastAsia="sk"/>
        </w:rPr>
        <w:t xml:space="preserve">: </w:t>
      </w:r>
    </w:p>
    <w:p w14:paraId="1A755873" w14:textId="667846F0" w:rsidR="000A6BB4" w:rsidRDefault="00EF066D" w:rsidP="00646A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EF066D">
        <w:rPr>
          <w:rFonts w:ascii="Arial" w:eastAsia="Arial" w:hAnsi="Arial" w:cs="Arial"/>
          <w:bCs/>
          <w:lang w:eastAsia="sk"/>
        </w:rPr>
        <w:t xml:space="preserve">Predmetom zákazky je dodanie a výmena napínacích staníc redlerových dopravníkov </w:t>
      </w:r>
      <w:r>
        <w:rPr>
          <w:rFonts w:ascii="Arial" w:eastAsia="Arial" w:hAnsi="Arial" w:cs="Arial"/>
          <w:bCs/>
          <w:lang w:eastAsia="sk"/>
        </w:rPr>
        <w:br/>
      </w:r>
      <w:r w:rsidRPr="00EF066D">
        <w:rPr>
          <w:rFonts w:ascii="Arial" w:eastAsia="Arial" w:hAnsi="Arial" w:cs="Arial"/>
          <w:bCs/>
          <w:lang w:eastAsia="sk"/>
        </w:rPr>
        <w:t>a oprava poškodenej dopravnej reťaze vodorovného redlerového dopravníka.</w:t>
      </w:r>
    </w:p>
    <w:p w14:paraId="21B23A07" w14:textId="77777777" w:rsidR="00AE4372" w:rsidRDefault="00AE4372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2CEF737" w14:textId="473D9CB9" w:rsidR="000A6BB4" w:rsidRDefault="000A6BB4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 xml:space="preserve">Podrobné vymedzenie predmetu zákazky tvorí príloha č. 1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0A6B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7A18369E" w14:textId="71B80962" w:rsidR="000A6BB4" w:rsidRDefault="000A6BB4" w:rsidP="00DB5C23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t>Uchádzač je povinný pripraviť a vypracovať svoju ponuku s odbornou starostlivosťou, pričom musí vychádzať z podkladov a podmienok stanovených v tejto výzve na predkladanie ponúk</w:t>
      </w:r>
      <w:r w:rsidR="00580E66">
        <w:rPr>
          <w:rFonts w:ascii="Arial" w:eastAsia="Arial" w:hAnsi="Arial" w:cs="Arial"/>
          <w:lang w:eastAsia="sk"/>
        </w:rPr>
        <w:t>.</w:t>
      </w:r>
    </w:p>
    <w:p w14:paraId="54F67D40" w14:textId="77777777" w:rsidR="006B54CD" w:rsidRDefault="006B54CD" w:rsidP="006B54C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3B722325" w14:textId="77777777" w:rsidR="006B54CD" w:rsidRPr="009E29F0" w:rsidRDefault="006B54CD" w:rsidP="006B54C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12BCAE60" w14:textId="375C9EB7" w:rsidR="0044071B" w:rsidRDefault="0044071B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 xml:space="preserve">Rozdelenie predmetu </w:t>
      </w:r>
      <w:r w:rsidR="00977455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obstarávania na časti</w:t>
      </w:r>
    </w:p>
    <w:p w14:paraId="2D34BAB2" w14:textId="067807C2" w:rsidR="00977455" w:rsidRPr="00977455" w:rsidRDefault="00977455" w:rsidP="00977455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hAnsi="Arial" w:cs="Arial"/>
          <w:bCs/>
        </w:rPr>
      </w:pPr>
      <w:r w:rsidRPr="00977455">
        <w:rPr>
          <w:rFonts w:ascii="Arial" w:hAnsi="Arial" w:cs="Arial"/>
          <w:bCs/>
        </w:rPr>
        <w:t>Zákazka nie je rozdelená na samostatné časti.</w:t>
      </w:r>
    </w:p>
    <w:p w14:paraId="18E75C97" w14:textId="77777777" w:rsidR="00977455" w:rsidRPr="00977455" w:rsidRDefault="00977455" w:rsidP="00977455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hAnsi="Arial" w:cs="Arial"/>
          <w:bCs/>
        </w:rPr>
      </w:pPr>
    </w:p>
    <w:p w14:paraId="7BBA4B74" w14:textId="3D878316" w:rsidR="004906C0" w:rsidRPr="0022029D" w:rsidRDefault="004906C0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22029D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lastRenderedPageBreak/>
        <w:t>Predpokladaná hodnota zákazky</w:t>
      </w:r>
      <w:r w:rsidR="00C906DB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 xml:space="preserve"> (PHZ)</w:t>
      </w:r>
    </w:p>
    <w:p w14:paraId="41295E94" w14:textId="448F3897" w:rsidR="00C364A5" w:rsidRDefault="00C1273F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Predpokladaná hodnota zákazky</w:t>
      </w:r>
      <w:r w:rsidR="00724827">
        <w:rPr>
          <w:rFonts w:ascii="Arial" w:hAnsi="Arial" w:cs="Arial"/>
          <w:bCs/>
        </w:rPr>
        <w:t xml:space="preserve">: </w:t>
      </w:r>
      <w:r w:rsidR="00782A71" w:rsidRPr="00782A71">
        <w:rPr>
          <w:rFonts w:ascii="Arial" w:hAnsi="Arial" w:cs="Arial"/>
          <w:b/>
          <w:u w:val="single"/>
        </w:rPr>
        <w:t>40 000,00</w:t>
      </w:r>
      <w:r w:rsidR="00724178" w:rsidRPr="00724178">
        <w:rPr>
          <w:rFonts w:ascii="Arial" w:hAnsi="Arial" w:cs="Arial"/>
          <w:b/>
          <w:u w:val="single"/>
        </w:rPr>
        <w:t xml:space="preserve"> </w:t>
      </w:r>
      <w:r w:rsidR="00724827" w:rsidRPr="00F3037C">
        <w:rPr>
          <w:rFonts w:ascii="Arial" w:hAnsi="Arial" w:cs="Arial"/>
          <w:b/>
          <w:u w:val="single"/>
        </w:rPr>
        <w:t>EUR bez DPH</w:t>
      </w:r>
      <w:r w:rsidR="00627095">
        <w:rPr>
          <w:rFonts w:ascii="Arial" w:hAnsi="Arial" w:cs="Arial"/>
          <w:b/>
        </w:rPr>
        <w:t xml:space="preserve"> </w:t>
      </w:r>
    </w:p>
    <w:p w14:paraId="3CE84C9C" w14:textId="502DE186" w:rsidR="00F67EE7" w:rsidRPr="00F67EE7" w:rsidRDefault="00F67EE7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hAnsi="Arial" w:cs="Arial"/>
          <w:bCs/>
          <w:i/>
          <w:iCs/>
        </w:rPr>
      </w:pPr>
      <w:r w:rsidRPr="00F67EE7">
        <w:rPr>
          <w:rFonts w:ascii="Arial" w:hAnsi="Arial" w:cs="Arial"/>
          <w:bCs/>
          <w:i/>
          <w:iCs/>
        </w:rPr>
        <w:t>(slovom</w:t>
      </w:r>
      <w:r w:rsidRPr="000E77C0">
        <w:rPr>
          <w:rFonts w:ascii="Arial" w:hAnsi="Arial" w:cs="Arial"/>
          <w:bCs/>
          <w:i/>
          <w:iCs/>
        </w:rPr>
        <w:t xml:space="preserve">: </w:t>
      </w:r>
      <w:r w:rsidR="002815A3">
        <w:rPr>
          <w:rFonts w:ascii="Arial" w:hAnsi="Arial" w:cs="Arial"/>
          <w:bCs/>
          <w:i/>
          <w:iCs/>
        </w:rPr>
        <w:t>štyridsaťtisíc eur</w:t>
      </w:r>
      <w:r w:rsidRPr="00AE6F42">
        <w:rPr>
          <w:rFonts w:ascii="Arial" w:hAnsi="Arial" w:cs="Arial"/>
          <w:bCs/>
          <w:i/>
          <w:iCs/>
        </w:rPr>
        <w:t>)</w:t>
      </w:r>
    </w:p>
    <w:p w14:paraId="5FA14047" w14:textId="77777777" w:rsidR="003467A4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0921C40E" w14:textId="77777777" w:rsidR="00061D2C" w:rsidRPr="00764DD4" w:rsidRDefault="00061D2C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1B84CA1" w14:textId="557E4360" w:rsidR="00897E6E" w:rsidRPr="00061D2C" w:rsidRDefault="00897E6E" w:rsidP="00DB5C23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061D2C">
        <w:rPr>
          <w:rFonts w:ascii="Arial" w:hAnsi="Arial" w:cs="Arial"/>
          <w:b/>
          <w:bCs/>
          <w:color w:val="1F497D" w:themeColor="text2"/>
        </w:rPr>
        <w:t>Typ zmluvného vzťahu</w:t>
      </w:r>
      <w:r w:rsidR="00ED43AC" w:rsidRPr="00061D2C">
        <w:rPr>
          <w:rFonts w:ascii="Arial" w:hAnsi="Arial" w:cs="Arial"/>
          <w:b/>
          <w:bCs/>
          <w:color w:val="1F497D" w:themeColor="text2"/>
        </w:rPr>
        <w:t xml:space="preserve"> </w:t>
      </w:r>
    </w:p>
    <w:p w14:paraId="78015F68" w14:textId="1863B8B6" w:rsidR="00D6731B" w:rsidRPr="00D6731B" w:rsidRDefault="00D6731B" w:rsidP="007C380E">
      <w:pPr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6.1 </w:t>
      </w:r>
      <w:r w:rsidR="00A70778">
        <w:rPr>
          <w:rFonts w:ascii="Arial" w:eastAsia="Calibri" w:hAnsi="Arial" w:cs="Arial"/>
        </w:rPr>
        <w:tab/>
      </w:r>
      <w:r w:rsidRPr="00D6731B">
        <w:rPr>
          <w:rFonts w:ascii="Arial" w:eastAsia="Calibri" w:hAnsi="Arial" w:cs="Arial"/>
        </w:rPr>
        <w:t>Výsledkom procesu verejného obstarávania bude uzatvorenie Zmluvy o dielo (ďalej len „zmluva“).</w:t>
      </w:r>
    </w:p>
    <w:p w14:paraId="2F54A1CC" w14:textId="77777777" w:rsidR="0096320C" w:rsidRDefault="007C380E" w:rsidP="0096320C">
      <w:pPr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6.2 </w:t>
      </w:r>
      <w:r w:rsidR="003A4FE5">
        <w:rPr>
          <w:rFonts w:ascii="Arial" w:eastAsia="Calibri" w:hAnsi="Arial" w:cs="Arial"/>
        </w:rPr>
        <w:tab/>
      </w:r>
      <w:r w:rsidR="003A4FE5" w:rsidRPr="003A4FE5">
        <w:rPr>
          <w:rFonts w:ascii="Arial" w:eastAsia="Calibri" w:hAnsi="Arial" w:cs="Arial"/>
        </w:rPr>
        <w:t>Zmluva bude uzatvorená podľa § 536 a nasl. zákona č. 513/1991 Zb. Obchodný zákonník v znení neskorších predpisov  a príslušných ustanovení zákona o verejnom obstarávaní.</w:t>
      </w:r>
    </w:p>
    <w:p w14:paraId="7E2294EC" w14:textId="19D533B4" w:rsidR="0096320C" w:rsidRDefault="00242A42" w:rsidP="0096320C">
      <w:pPr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6.3 </w:t>
      </w:r>
      <w:r w:rsidR="0096320C" w:rsidRPr="0096320C">
        <w:rPr>
          <w:rFonts w:ascii="Arial" w:eastAsia="Calibri" w:hAnsi="Arial" w:cs="Arial"/>
        </w:rPr>
        <w:t>Zmluva sa uzatvára na dobu určitú, a to do 31.1</w:t>
      </w:r>
      <w:r w:rsidR="0096320C">
        <w:rPr>
          <w:rFonts w:ascii="Arial" w:eastAsia="Calibri" w:hAnsi="Arial" w:cs="Arial"/>
        </w:rPr>
        <w:t>0</w:t>
      </w:r>
      <w:r w:rsidR="0096320C" w:rsidRPr="0096320C">
        <w:rPr>
          <w:rFonts w:ascii="Arial" w:eastAsia="Calibri" w:hAnsi="Arial" w:cs="Arial"/>
        </w:rPr>
        <w:t>.202</w:t>
      </w:r>
      <w:r w:rsidR="0096320C">
        <w:rPr>
          <w:rFonts w:ascii="Arial" w:eastAsia="Calibri" w:hAnsi="Arial" w:cs="Arial"/>
        </w:rPr>
        <w:t>4</w:t>
      </w:r>
      <w:r w:rsidR="0096320C" w:rsidRPr="0096320C">
        <w:rPr>
          <w:rFonts w:ascii="Arial" w:eastAsia="Calibri" w:hAnsi="Arial" w:cs="Arial"/>
        </w:rPr>
        <w:t xml:space="preserve"> odo dňa účinnosti zmluvy. </w:t>
      </w:r>
    </w:p>
    <w:p w14:paraId="263EC5A3" w14:textId="6DA61AEC" w:rsidR="00A70778" w:rsidRPr="00A70778" w:rsidRDefault="0096320C" w:rsidP="00A70778">
      <w:pPr>
        <w:ind w:left="426" w:hanging="42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6.4 </w:t>
      </w:r>
      <w:r w:rsidR="00A70778">
        <w:rPr>
          <w:rFonts w:ascii="Arial" w:eastAsia="Calibri" w:hAnsi="Arial" w:cs="Arial"/>
        </w:rPr>
        <w:tab/>
      </w:r>
      <w:r w:rsidR="00A70778" w:rsidRPr="00A70778">
        <w:rPr>
          <w:rFonts w:ascii="Arial" w:eastAsia="Calibri" w:hAnsi="Arial" w:cs="Arial"/>
        </w:rPr>
        <w:t xml:space="preserve">Podrobné vymedzenie zmluvných podmienok je uvedené v návrhu zmluvy (príloha č. </w:t>
      </w:r>
      <w:r w:rsidR="00A70778">
        <w:rPr>
          <w:rFonts w:ascii="Arial" w:eastAsia="Calibri" w:hAnsi="Arial" w:cs="Arial"/>
        </w:rPr>
        <w:t>4</w:t>
      </w:r>
      <w:r w:rsidR="00A70778" w:rsidRPr="00A70778">
        <w:rPr>
          <w:rFonts w:ascii="Arial" w:eastAsia="Calibri" w:hAnsi="Arial" w:cs="Arial"/>
        </w:rPr>
        <w:t xml:space="preserve"> tejto výzvy).</w:t>
      </w:r>
    </w:p>
    <w:p w14:paraId="52184B2C" w14:textId="434B3E79" w:rsidR="00E87E81" w:rsidRPr="00764DD4" w:rsidRDefault="00895E51" w:rsidP="009F0D3C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764DD4">
        <w:rPr>
          <w:rFonts w:ascii="Arial" w:hAnsi="Arial" w:cs="Arial"/>
          <w:b/>
          <w:bCs/>
        </w:rPr>
        <w:t xml:space="preserve"> </w:t>
      </w:r>
      <w:r w:rsidR="00E87E81" w:rsidRPr="00764DD4">
        <w:rPr>
          <w:rFonts w:ascii="Arial" w:hAnsi="Arial" w:cs="Arial"/>
          <w:b/>
          <w:bCs/>
        </w:rPr>
        <w:t xml:space="preserve">     </w:t>
      </w:r>
    </w:p>
    <w:p w14:paraId="0D6D0E7D" w14:textId="5F7B0881" w:rsidR="00687801" w:rsidRPr="003144CD" w:rsidRDefault="001F69CA" w:rsidP="00DB5C23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3144CD">
        <w:rPr>
          <w:rFonts w:ascii="Arial" w:hAnsi="Arial" w:cs="Arial"/>
          <w:b/>
          <w:bCs/>
          <w:color w:val="1F497D" w:themeColor="text2"/>
        </w:rPr>
        <w:t xml:space="preserve">Miesto </w:t>
      </w:r>
      <w:r w:rsidR="00CB28B4">
        <w:rPr>
          <w:rFonts w:ascii="Arial" w:hAnsi="Arial" w:cs="Arial"/>
          <w:b/>
          <w:bCs/>
          <w:color w:val="1F497D" w:themeColor="text2"/>
        </w:rPr>
        <w:t>a </w:t>
      </w:r>
      <w:r w:rsidR="008F2FC2">
        <w:rPr>
          <w:rFonts w:ascii="Arial" w:hAnsi="Arial" w:cs="Arial"/>
          <w:b/>
          <w:bCs/>
          <w:color w:val="1F497D" w:themeColor="text2"/>
        </w:rPr>
        <w:t>lehota</w:t>
      </w:r>
      <w:r w:rsidR="00CB28B4">
        <w:rPr>
          <w:rFonts w:ascii="Arial" w:hAnsi="Arial" w:cs="Arial"/>
          <w:b/>
          <w:bCs/>
          <w:color w:val="1F497D" w:themeColor="text2"/>
        </w:rPr>
        <w:t xml:space="preserve"> </w:t>
      </w:r>
      <w:r w:rsidR="00412D66">
        <w:rPr>
          <w:rFonts w:ascii="Arial" w:hAnsi="Arial" w:cs="Arial"/>
          <w:b/>
          <w:bCs/>
          <w:color w:val="1F497D" w:themeColor="text2"/>
        </w:rPr>
        <w:t>plnenia</w:t>
      </w:r>
      <w:r w:rsidRPr="003144CD">
        <w:rPr>
          <w:rFonts w:ascii="Arial" w:hAnsi="Arial" w:cs="Arial"/>
          <w:b/>
          <w:bCs/>
          <w:color w:val="1F497D" w:themeColor="text2"/>
        </w:rPr>
        <w:t xml:space="preserve"> zákazk</w:t>
      </w:r>
      <w:r w:rsidR="00F75109" w:rsidRPr="003144CD">
        <w:rPr>
          <w:rFonts w:ascii="Arial" w:hAnsi="Arial" w:cs="Arial"/>
          <w:b/>
          <w:bCs/>
          <w:color w:val="1F497D" w:themeColor="text2"/>
        </w:rPr>
        <w:t>y</w:t>
      </w:r>
    </w:p>
    <w:p w14:paraId="5D78F9C6" w14:textId="0BDB8FED" w:rsidR="00CB28B4" w:rsidRPr="008F2FC2" w:rsidRDefault="00CB28B4" w:rsidP="00113A59">
      <w:pPr>
        <w:spacing w:after="0"/>
        <w:jc w:val="both"/>
        <w:rPr>
          <w:rFonts w:ascii="Arial" w:hAnsi="Arial" w:cs="Arial"/>
          <w:color w:val="000000" w:themeColor="text1"/>
          <w:u w:val="single"/>
          <w:lang w:eastAsia="sk"/>
        </w:rPr>
      </w:pPr>
      <w:r w:rsidRPr="008F2FC2">
        <w:rPr>
          <w:rFonts w:ascii="Arial" w:hAnsi="Arial" w:cs="Arial"/>
          <w:color w:val="000000" w:themeColor="text1"/>
          <w:u w:val="single"/>
          <w:lang w:eastAsia="sk"/>
        </w:rPr>
        <w:t>Miesto:</w:t>
      </w:r>
    </w:p>
    <w:p w14:paraId="2EE5513E" w14:textId="7E1096E0" w:rsidR="000A717F" w:rsidRPr="00113A59" w:rsidRDefault="00113A59" w:rsidP="00113A59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113A59">
        <w:rPr>
          <w:rFonts w:ascii="Arial" w:hAnsi="Arial" w:cs="Arial"/>
          <w:b/>
          <w:bCs/>
          <w:color w:val="000000" w:themeColor="text1"/>
          <w:lang w:eastAsia="sk"/>
        </w:rPr>
        <w:t>Zariadenie na energetické využitie odpadu (ZEVO)</w:t>
      </w:r>
    </w:p>
    <w:p w14:paraId="25391E3E" w14:textId="57AF698D" w:rsidR="00113A59" w:rsidRDefault="00113A59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>
        <w:rPr>
          <w:rFonts w:ascii="Arial" w:hAnsi="Arial" w:cs="Arial"/>
          <w:color w:val="000000" w:themeColor="text1"/>
          <w:lang w:eastAsia="sk"/>
        </w:rPr>
        <w:t>Vlčie hrdlo 72</w:t>
      </w:r>
    </w:p>
    <w:p w14:paraId="7F71205C" w14:textId="7EE674E9" w:rsidR="00113A59" w:rsidRDefault="00113A59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>
        <w:rPr>
          <w:rFonts w:ascii="Arial" w:hAnsi="Arial" w:cs="Arial"/>
          <w:color w:val="000000" w:themeColor="text1"/>
          <w:lang w:eastAsia="sk"/>
        </w:rPr>
        <w:t>821 07 Bratislava</w:t>
      </w:r>
    </w:p>
    <w:p w14:paraId="7DE7C360" w14:textId="77777777" w:rsidR="008F2FC2" w:rsidRDefault="008F2FC2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77FCFF13" w14:textId="59723FB2" w:rsidR="008F2FC2" w:rsidRDefault="008F2FC2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8F2FC2">
        <w:rPr>
          <w:rFonts w:ascii="Arial" w:hAnsi="Arial" w:cs="Arial"/>
          <w:color w:val="000000" w:themeColor="text1"/>
          <w:u w:val="single"/>
          <w:lang w:eastAsia="sk"/>
        </w:rPr>
        <w:t>Lehota</w:t>
      </w:r>
      <w:r w:rsidR="00A97F95">
        <w:rPr>
          <w:rFonts w:ascii="Arial" w:hAnsi="Arial" w:cs="Arial"/>
          <w:color w:val="000000" w:themeColor="text1"/>
          <w:u w:val="single"/>
          <w:lang w:eastAsia="sk"/>
        </w:rPr>
        <w:t xml:space="preserve"> </w:t>
      </w:r>
      <w:r w:rsidR="00847A90">
        <w:rPr>
          <w:rFonts w:ascii="Arial" w:hAnsi="Arial" w:cs="Arial"/>
          <w:color w:val="000000" w:themeColor="text1"/>
          <w:u w:val="single"/>
          <w:lang w:eastAsia="sk"/>
        </w:rPr>
        <w:t>plnenia zákazky</w:t>
      </w:r>
      <w:r>
        <w:rPr>
          <w:rFonts w:ascii="Arial" w:hAnsi="Arial" w:cs="Arial"/>
          <w:color w:val="000000" w:themeColor="text1"/>
          <w:lang w:eastAsia="sk"/>
        </w:rPr>
        <w:t>:</w:t>
      </w:r>
    </w:p>
    <w:p w14:paraId="655D3CB5" w14:textId="5CE32E00" w:rsidR="008F2FC2" w:rsidRDefault="003A098F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>
        <w:rPr>
          <w:rFonts w:ascii="Arial" w:hAnsi="Arial" w:cs="Arial"/>
          <w:color w:val="000000" w:themeColor="text1"/>
          <w:lang w:eastAsia="sk"/>
        </w:rPr>
        <w:t>máj – jún 2024</w:t>
      </w:r>
    </w:p>
    <w:p w14:paraId="44495A32" w14:textId="77777777" w:rsidR="00A97F95" w:rsidRPr="00113A59" w:rsidRDefault="00A97F95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1E60148F" w14:textId="184D68EB" w:rsidR="00352F7B" w:rsidRPr="00C57A55" w:rsidRDefault="00352F7B" w:rsidP="00DB5C23">
      <w:pPr>
        <w:pStyle w:val="Odsekzoznamu"/>
        <w:numPr>
          <w:ilvl w:val="0"/>
          <w:numId w:val="3"/>
        </w:numPr>
        <w:tabs>
          <w:tab w:val="left" w:pos="709"/>
        </w:tabs>
        <w:spacing w:before="240"/>
        <w:ind w:hanging="567"/>
        <w:jc w:val="both"/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C57A55"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4B0B0A1E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a.s.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2F1E21">
        <w:rPr>
          <w:rFonts w:ascii="Arial" w:hAnsi="Arial" w:cs="Arial"/>
        </w:rPr>
        <w:t>dodávateľa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9804AE">
      <w:pPr>
        <w:pStyle w:val="Odsekzoznamu"/>
        <w:numPr>
          <w:ilvl w:val="0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00792F98" w:rsidR="007642E0" w:rsidRPr="007642E0" w:rsidRDefault="00D22EAA" w:rsidP="009804AE">
      <w:pPr>
        <w:widowControl w:val="0"/>
        <w:autoSpaceDE w:val="0"/>
        <w:autoSpaceDN w:val="0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 </w:t>
      </w:r>
      <w:r w:rsidR="007642E0"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>
        <w:rPr>
          <w:rFonts w:ascii="Arial" w:hAnsi="Arial" w:cs="Arial"/>
        </w:rPr>
        <w:t>(</w:t>
      </w:r>
      <w:r w:rsidRPr="00D22EAA">
        <w:rPr>
          <w:rFonts w:ascii="Arial" w:hAnsi="Arial" w:cs="Arial"/>
          <w:b/>
          <w:bCs/>
        </w:rPr>
        <w:t xml:space="preserve">tzv. </w:t>
      </w:r>
      <w:r w:rsidR="007642E0" w:rsidRPr="00D22EAA">
        <w:rPr>
          <w:rFonts w:ascii="Arial" w:hAnsi="Arial" w:cs="Arial"/>
          <w:b/>
          <w:bCs/>
        </w:rPr>
        <w:t>osobné postaven</w:t>
      </w:r>
      <w:r w:rsidRPr="00D22EAA">
        <w:rPr>
          <w:rFonts w:ascii="Arial" w:hAnsi="Arial" w:cs="Arial"/>
          <w:b/>
          <w:bCs/>
        </w:rPr>
        <w:t>e uchádzača</w:t>
      </w:r>
      <w:r>
        <w:rPr>
          <w:rFonts w:ascii="Arial" w:hAnsi="Arial" w:cs="Arial"/>
        </w:rPr>
        <w:t>)</w:t>
      </w:r>
      <w:r w:rsidR="00B715DA" w:rsidRPr="00B715DA">
        <w:rPr>
          <w:rFonts w:ascii="Arial" w:hAnsi="Arial" w:cs="Arial"/>
        </w:rPr>
        <w:t>:</w:t>
      </w:r>
    </w:p>
    <w:p w14:paraId="76D6A927" w14:textId="025F6802" w:rsidR="00562E55" w:rsidRPr="00562E55" w:rsidRDefault="00562E55" w:rsidP="00562E55">
      <w:pPr>
        <w:pStyle w:val="paragraph"/>
        <w:numPr>
          <w:ilvl w:val="2"/>
          <w:numId w:val="16"/>
        </w:numPr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562E55">
        <w:rPr>
          <w:rStyle w:val="normaltextrun"/>
          <w:rFonts w:ascii="Arial" w:hAnsi="Arial" w:cs="Arial"/>
          <w:sz w:val="22"/>
          <w:szCs w:val="22"/>
        </w:rPr>
        <w:t xml:space="preserve">Uchádzač musí mať oprávnenie na podnikanie v rozsahu predmetu obstarávania, (oprávnenie </w:t>
      </w:r>
      <w:r w:rsidR="00E65296">
        <w:rPr>
          <w:rStyle w:val="normaltextrun"/>
          <w:rFonts w:ascii="Arial" w:hAnsi="Arial" w:cs="Arial"/>
          <w:sz w:val="22"/>
          <w:szCs w:val="22"/>
        </w:rPr>
        <w:t xml:space="preserve">dodávať tovar a </w:t>
      </w:r>
      <w:r w:rsidRPr="00562E55">
        <w:rPr>
          <w:rStyle w:val="normaltextrun"/>
          <w:rFonts w:ascii="Arial" w:hAnsi="Arial" w:cs="Arial"/>
          <w:sz w:val="22"/>
          <w:szCs w:val="22"/>
        </w:rPr>
        <w:t>poskytnúť služby, ktoré sú predmetom zákazky),</w:t>
      </w:r>
      <w:r w:rsidRPr="00562E55">
        <w:rPr>
          <w:rStyle w:val="eop"/>
          <w:rFonts w:ascii="Arial" w:hAnsi="Arial" w:cs="Arial"/>
          <w:sz w:val="22"/>
          <w:szCs w:val="22"/>
        </w:rPr>
        <w:t> </w:t>
      </w:r>
    </w:p>
    <w:p w14:paraId="24243C53" w14:textId="1A7300CE" w:rsidR="00562E55" w:rsidRPr="00A913BE" w:rsidRDefault="00562E55" w:rsidP="00A913BE">
      <w:pPr>
        <w:pStyle w:val="paragraph"/>
        <w:numPr>
          <w:ilvl w:val="0"/>
          <w:numId w:val="15"/>
        </w:numPr>
        <w:spacing w:before="0" w:beforeAutospacing="0" w:after="0" w:afterAutospacing="0"/>
        <w:ind w:left="1560" w:hanging="284"/>
        <w:jc w:val="both"/>
        <w:textAlignment w:val="baseline"/>
        <w:rPr>
          <w:rFonts w:ascii="Arial" w:hAnsi="Arial" w:cs="Arial"/>
          <w:sz w:val="23"/>
          <w:szCs w:val="23"/>
        </w:rPr>
      </w:pPr>
      <w:r w:rsidRPr="00A913BE">
        <w:rPr>
          <w:rStyle w:val="normaltextrun"/>
          <w:rFonts w:ascii="Arial" w:hAnsi="Arial" w:cs="Arial"/>
          <w:sz w:val="22"/>
          <w:szCs w:val="22"/>
        </w:rPr>
        <w:t xml:space="preserve">uchádzač preukáže platným výpisom zo živnostenského alebo </w:t>
      </w:r>
      <w:r w:rsidR="00A913BE" w:rsidRPr="00A913BE">
        <w:rPr>
          <w:rStyle w:val="normaltextrun"/>
          <w:rFonts w:ascii="Arial" w:hAnsi="Arial" w:cs="Arial"/>
          <w:sz w:val="22"/>
          <w:szCs w:val="22"/>
        </w:rPr>
        <w:t>o</w:t>
      </w:r>
      <w:r w:rsidRPr="00A913BE">
        <w:rPr>
          <w:rStyle w:val="normaltextrun"/>
          <w:rFonts w:ascii="Arial" w:hAnsi="Arial" w:cs="Arial"/>
          <w:sz w:val="22"/>
          <w:szCs w:val="22"/>
        </w:rPr>
        <w:t>bchodného registra alebo iného obdobného registra v štáte sídla uchádzača (rovnocenný doklad), ktorý ho oprávňuje uskutočňovať zákazku, ktorá je predmetom obstarávania;</w:t>
      </w:r>
      <w:r w:rsidRPr="00A913BE">
        <w:rPr>
          <w:rStyle w:val="eop"/>
          <w:rFonts w:ascii="Arial" w:hAnsi="Arial" w:cs="Arial"/>
          <w:color w:val="D13438"/>
          <w:sz w:val="22"/>
          <w:szCs w:val="22"/>
        </w:rPr>
        <w:t> </w:t>
      </w:r>
    </w:p>
    <w:p w14:paraId="1D2AF912" w14:textId="4A0F42E1" w:rsidR="00562E55" w:rsidRDefault="00562E55" w:rsidP="00A913BE">
      <w:pPr>
        <w:pStyle w:val="paragraph"/>
        <w:numPr>
          <w:ilvl w:val="0"/>
          <w:numId w:val="15"/>
        </w:numPr>
        <w:spacing w:before="0" w:beforeAutospacing="0" w:after="0" w:afterAutospacing="0"/>
        <w:ind w:left="1560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913BE">
        <w:rPr>
          <w:rStyle w:val="normaltextrun"/>
          <w:rFonts w:ascii="Arial" w:hAnsi="Arial" w:cs="Arial"/>
          <w:sz w:val="22"/>
          <w:szCs w:val="22"/>
        </w:rPr>
        <w:t>uchádzač tento výpis nemusí predkladať v ponuke v</w:t>
      </w:r>
      <w:r w:rsidR="00214309">
        <w:rPr>
          <w:rStyle w:val="normaltextrun"/>
          <w:rFonts w:ascii="Arial" w:hAnsi="Arial" w:cs="Arial"/>
          <w:sz w:val="22"/>
          <w:szCs w:val="22"/>
        </w:rPr>
        <w:t> </w:t>
      </w:r>
      <w:r w:rsidRPr="00A913BE">
        <w:rPr>
          <w:rStyle w:val="normaltextrun"/>
          <w:rFonts w:ascii="Arial" w:hAnsi="Arial" w:cs="Arial"/>
          <w:sz w:val="22"/>
          <w:szCs w:val="22"/>
        </w:rPr>
        <w:t>prípade</w:t>
      </w:r>
      <w:r w:rsidR="00214309">
        <w:rPr>
          <w:rStyle w:val="normaltextrun"/>
          <w:rFonts w:ascii="Arial" w:hAnsi="Arial" w:cs="Arial"/>
          <w:sz w:val="22"/>
          <w:szCs w:val="22"/>
        </w:rPr>
        <w:t>,</w:t>
      </w:r>
      <w:r w:rsidRPr="00A913BE">
        <w:rPr>
          <w:rStyle w:val="normaltextrun"/>
          <w:rFonts w:ascii="Arial" w:hAnsi="Arial" w:cs="Arial"/>
          <w:sz w:val="22"/>
          <w:szCs w:val="22"/>
        </w:rPr>
        <w:t xml:space="preserve"> ak sú skutočnosti preukazované týmto výpisom verejne dostupné v príslušnom registri, v ktorom je uchádzač zapísaný. Uchádzač príslušné dokumenty </w:t>
      </w:r>
      <w:r w:rsidRPr="00A913BE">
        <w:rPr>
          <w:rStyle w:val="normaltextrun"/>
          <w:rFonts w:ascii="Arial" w:hAnsi="Arial" w:cs="Arial"/>
          <w:sz w:val="22"/>
          <w:szCs w:val="22"/>
        </w:rPr>
        <w:lastRenderedPageBreak/>
        <w:t>predkladá iba v prípade, ak informácie uvedené v registroch nie sú aktuálne, alebo nie sú verejne dostupné.</w:t>
      </w:r>
      <w:r w:rsidRPr="00562E55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562E55">
        <w:rPr>
          <w:rStyle w:val="normaltextrun"/>
          <w:rFonts w:ascii="Arial" w:hAnsi="Arial" w:cs="Arial"/>
          <w:sz w:val="22"/>
          <w:szCs w:val="22"/>
        </w:rPr>
        <w:t xml:space="preserve">Uvedené sa vzťahuje iba na uchádzača so sídlom v Slovenskej republike a Českej republike. Zahraničný uchádzač s výnimkou Českej republiky v ponuke predloží doklad o oprávnení </w:t>
      </w:r>
      <w:r w:rsidR="00323A0E">
        <w:rPr>
          <w:rStyle w:val="normaltextrun"/>
          <w:rFonts w:ascii="Arial" w:hAnsi="Arial" w:cs="Arial"/>
          <w:sz w:val="22"/>
          <w:szCs w:val="22"/>
        </w:rPr>
        <w:t>dodávať tovar</w:t>
      </w:r>
      <w:r w:rsidR="00D937CB">
        <w:rPr>
          <w:rStyle w:val="normaltextrun"/>
          <w:rFonts w:ascii="Arial" w:hAnsi="Arial" w:cs="Arial"/>
          <w:sz w:val="22"/>
          <w:szCs w:val="22"/>
        </w:rPr>
        <w:t xml:space="preserve"> a poskytovať službu</w:t>
      </w:r>
      <w:r w:rsidRPr="00562E55">
        <w:rPr>
          <w:rStyle w:val="normaltextrun"/>
          <w:rFonts w:ascii="Arial" w:hAnsi="Arial" w:cs="Arial"/>
          <w:sz w:val="22"/>
          <w:szCs w:val="22"/>
        </w:rPr>
        <w:t>, ktorá zodpovedá predmetu zákazky.</w:t>
      </w:r>
      <w:r w:rsidRPr="00562E55">
        <w:rPr>
          <w:rStyle w:val="eop"/>
          <w:rFonts w:ascii="Arial" w:hAnsi="Arial" w:cs="Arial"/>
          <w:sz w:val="22"/>
          <w:szCs w:val="22"/>
        </w:rPr>
        <w:t> </w:t>
      </w:r>
    </w:p>
    <w:p w14:paraId="5F1CAD89" w14:textId="77777777" w:rsidR="007E0F01" w:rsidRDefault="007E0F01" w:rsidP="007E0F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0D819DE" w14:textId="5F83BB97" w:rsidR="007E0F01" w:rsidRPr="00562E55" w:rsidRDefault="007E0F01" w:rsidP="00612292">
      <w:pPr>
        <w:pStyle w:val="paragraph"/>
        <w:spacing w:before="0" w:beforeAutospacing="0" w:after="0" w:afterAutospacing="0"/>
        <w:ind w:left="1134" w:hanging="708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9.1.2 </w:t>
      </w:r>
      <w:r w:rsidR="00612292">
        <w:rPr>
          <w:rStyle w:val="eop"/>
          <w:rFonts w:ascii="Arial" w:hAnsi="Arial" w:cs="Arial"/>
          <w:sz w:val="22"/>
          <w:szCs w:val="22"/>
        </w:rPr>
        <w:t xml:space="preserve"> Uch</w:t>
      </w:r>
      <w:r w:rsidR="00612292" w:rsidRPr="00612292">
        <w:rPr>
          <w:rFonts w:ascii="Arial" w:hAnsi="Arial" w:cs="Arial"/>
          <w:sz w:val="22"/>
          <w:szCs w:val="22"/>
        </w:rPr>
        <w:t>ádzač nemá uložený zákaz účasti vo verejnom obstarávaní potvrdený konečným rozhodnutím v Slovenskej republike a v štáte sídla, miesta podnikania alebo obvyklého pobytu.  </w:t>
      </w:r>
    </w:p>
    <w:p w14:paraId="29834426" w14:textId="511288FE" w:rsidR="007642E0" w:rsidRDefault="00B715DA" w:rsidP="00C45BB4">
      <w:pPr>
        <w:pStyle w:val="Odsekzoznamu"/>
        <w:widowControl w:val="0"/>
        <w:numPr>
          <w:ilvl w:val="0"/>
          <w:numId w:val="17"/>
        </w:numPr>
        <w:autoSpaceDE w:val="0"/>
        <w:autoSpaceDN w:val="0"/>
        <w:spacing w:after="0"/>
        <w:ind w:left="1560"/>
        <w:jc w:val="both"/>
        <w:rPr>
          <w:rFonts w:ascii="Arial" w:hAnsi="Arial" w:cs="Arial"/>
        </w:rPr>
      </w:pPr>
      <w:r w:rsidRPr="00C45BB4">
        <w:rPr>
          <w:rFonts w:ascii="Arial" w:hAnsi="Arial" w:cs="Arial"/>
        </w:rPr>
        <w:t xml:space="preserve">podmienku </w:t>
      </w:r>
      <w:r w:rsidR="007642E0" w:rsidRPr="00C45BB4">
        <w:rPr>
          <w:rFonts w:ascii="Arial" w:hAnsi="Arial" w:cs="Arial"/>
        </w:rPr>
        <w:t>uchádzač preukáže čestným vyhlásením</w:t>
      </w:r>
      <w:r w:rsidRPr="00C45BB4">
        <w:rPr>
          <w:rFonts w:ascii="Arial" w:hAnsi="Arial" w:cs="Arial"/>
        </w:rPr>
        <w:t xml:space="preserve"> (</w:t>
      </w:r>
      <w:r w:rsidRPr="00654651">
        <w:rPr>
          <w:rFonts w:ascii="Arial" w:hAnsi="Arial" w:cs="Arial"/>
        </w:rPr>
        <w:t xml:space="preserve">príloha č. </w:t>
      </w:r>
      <w:r w:rsidR="00654651" w:rsidRPr="00654651">
        <w:rPr>
          <w:rFonts w:ascii="Arial" w:hAnsi="Arial" w:cs="Arial"/>
        </w:rPr>
        <w:t>3</w:t>
      </w:r>
      <w:r w:rsidR="00FA2637" w:rsidRPr="00654651">
        <w:rPr>
          <w:rFonts w:ascii="Arial" w:hAnsi="Arial" w:cs="Arial"/>
        </w:rPr>
        <w:t xml:space="preserve"> tejto</w:t>
      </w:r>
      <w:r w:rsidR="00FA2637" w:rsidRPr="00C45BB4">
        <w:rPr>
          <w:rFonts w:ascii="Arial" w:hAnsi="Arial" w:cs="Arial"/>
        </w:rPr>
        <w:t xml:space="preserve"> výzvy).</w:t>
      </w:r>
    </w:p>
    <w:p w14:paraId="1E380F7F" w14:textId="77777777" w:rsidR="00B830FC" w:rsidRDefault="00B830FC" w:rsidP="00B830FC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60F89A0A" w14:textId="48E8D338" w:rsidR="00B830FC" w:rsidRDefault="00200864" w:rsidP="002B23E6">
      <w:pPr>
        <w:pStyle w:val="Odsekzoznamu"/>
        <w:widowControl w:val="0"/>
        <w:numPr>
          <w:ilvl w:val="2"/>
          <w:numId w:val="18"/>
        </w:numPr>
        <w:autoSpaceDE w:val="0"/>
        <w:autoSpaceDN w:val="0"/>
        <w:spacing w:after="0"/>
        <w:ind w:left="1134"/>
        <w:jc w:val="both"/>
        <w:rPr>
          <w:rFonts w:ascii="Arial" w:hAnsi="Arial" w:cs="Arial"/>
        </w:rPr>
      </w:pPr>
      <w:r w:rsidRPr="002B23E6">
        <w:rPr>
          <w:rFonts w:ascii="Arial" w:hAnsi="Arial" w:cs="Arial"/>
        </w:rPr>
        <w:t>Za účelom preukázania splnenia podmienok účasti podľa bodu 9.1., v</w:t>
      </w:r>
      <w:r w:rsidR="006F56DC" w:rsidRPr="002B23E6">
        <w:rPr>
          <w:rFonts w:ascii="Arial" w:hAnsi="Arial" w:cs="Arial"/>
        </w:rPr>
        <w:t> </w:t>
      </w:r>
      <w:r w:rsidRPr="002B23E6">
        <w:rPr>
          <w:rFonts w:ascii="Arial" w:hAnsi="Arial" w:cs="Arial"/>
        </w:rPr>
        <w:t>prípade</w:t>
      </w:r>
      <w:r w:rsidR="006F56DC" w:rsidRPr="002B23E6">
        <w:rPr>
          <w:rFonts w:ascii="Arial" w:hAnsi="Arial" w:cs="Arial"/>
        </w:rPr>
        <w:t>, ak</w:t>
      </w:r>
      <w:r w:rsidRPr="002B23E6">
        <w:rPr>
          <w:rFonts w:ascii="Arial" w:hAnsi="Arial" w:cs="Arial"/>
        </w:rPr>
        <w:t xml:space="preserve"> príslušné doklady nie sú dostupné vo verejne dostupných registroch  </w:t>
      </w:r>
      <w:r w:rsidRPr="002B23E6">
        <w:rPr>
          <w:rFonts w:ascii="Arial" w:hAnsi="Arial" w:cs="Arial"/>
          <w:b/>
          <w:bCs/>
          <w:u w:val="single"/>
        </w:rPr>
        <w:t>predloží každý uchádzač príslušné doklady, ktoré budú súčasťou cenovej ponuky</w:t>
      </w:r>
      <w:r w:rsidRPr="002B23E6">
        <w:rPr>
          <w:rFonts w:ascii="Arial" w:hAnsi="Arial" w:cs="Arial"/>
        </w:rPr>
        <w:t>. </w:t>
      </w:r>
    </w:p>
    <w:p w14:paraId="68BEAA2F" w14:textId="0A193109" w:rsidR="002819B0" w:rsidRDefault="002819B0" w:rsidP="002819B0">
      <w:pPr>
        <w:pStyle w:val="Odsekzoznamu"/>
        <w:widowControl w:val="0"/>
        <w:autoSpaceDE w:val="0"/>
        <w:autoSpaceDN w:val="0"/>
        <w:spacing w:after="0"/>
        <w:ind w:left="1134"/>
        <w:jc w:val="both"/>
        <w:rPr>
          <w:rFonts w:ascii="Arial" w:hAnsi="Arial" w:cs="Arial"/>
        </w:rPr>
      </w:pPr>
    </w:p>
    <w:p w14:paraId="6220BACD" w14:textId="51C5969D" w:rsidR="002819B0" w:rsidRDefault="005D46DB" w:rsidP="002B23E6">
      <w:pPr>
        <w:pStyle w:val="Odsekzoznamu"/>
        <w:widowControl w:val="0"/>
        <w:numPr>
          <w:ilvl w:val="2"/>
          <w:numId w:val="18"/>
        </w:numPr>
        <w:autoSpaceDE w:val="0"/>
        <w:autoSpaceDN w:val="0"/>
        <w:spacing w:after="0"/>
        <w:ind w:left="1134"/>
        <w:jc w:val="both"/>
        <w:rPr>
          <w:rFonts w:ascii="Arial" w:hAnsi="Arial" w:cs="Arial"/>
        </w:rPr>
      </w:pPr>
      <w:r w:rsidRPr="005D46DB">
        <w:rPr>
          <w:rFonts w:ascii="Arial" w:hAnsi="Arial" w:cs="Arial"/>
        </w:rPr>
        <w:t>Za účelom preukázania splnenia podmienok účasti podľa bodu 9.1. obstarávateľ nepožaduje od uchádzača predloženie príslušných dokladov v prípade, ak je uchádzač zapísaný v zozname hospodárskych subjektov vedenom Úradom pre verejné obstarávania alebo obdobnému / rovnocennému zoznamu v štáte sídla uchádzača. </w:t>
      </w:r>
    </w:p>
    <w:p w14:paraId="08EF1B62" w14:textId="77777777" w:rsidR="00DE1FEB" w:rsidRPr="00DE1FEB" w:rsidRDefault="00DE1FEB" w:rsidP="00DE1FEB">
      <w:pPr>
        <w:pStyle w:val="Odsekzoznamu"/>
        <w:rPr>
          <w:rFonts w:ascii="Arial" w:hAnsi="Arial" w:cs="Arial"/>
        </w:rPr>
      </w:pPr>
    </w:p>
    <w:p w14:paraId="6833090D" w14:textId="0E956C1D" w:rsidR="00DE1FEB" w:rsidRDefault="00DE1FEB" w:rsidP="002B23E6">
      <w:pPr>
        <w:pStyle w:val="Odsekzoznamu"/>
        <w:widowControl w:val="0"/>
        <w:numPr>
          <w:ilvl w:val="2"/>
          <w:numId w:val="18"/>
        </w:numPr>
        <w:autoSpaceDE w:val="0"/>
        <w:autoSpaceDN w:val="0"/>
        <w:spacing w:after="0"/>
        <w:ind w:left="1134"/>
        <w:jc w:val="both"/>
        <w:rPr>
          <w:rFonts w:ascii="Arial" w:hAnsi="Arial" w:cs="Arial"/>
        </w:rPr>
      </w:pPr>
      <w:r w:rsidRPr="00DE1FEB">
        <w:rPr>
          <w:rFonts w:ascii="Arial" w:hAnsi="Arial" w:cs="Arial"/>
        </w:rPr>
        <w:t>Obstarávateľ bude vyhodnocovať splnenie podmienok účasti u uchádzača s ekonomicky najvýhodnejšou ponukou</w:t>
      </w:r>
      <w:r>
        <w:rPr>
          <w:rFonts w:ascii="Arial" w:hAnsi="Arial" w:cs="Arial"/>
        </w:rPr>
        <w:t xml:space="preserve"> (najnižšou cenou</w:t>
      </w:r>
      <w:r w:rsidR="0007346B">
        <w:rPr>
          <w:rFonts w:ascii="Arial" w:hAnsi="Arial" w:cs="Arial"/>
        </w:rPr>
        <w:t xml:space="preserve"> za predmet zákazky)</w:t>
      </w:r>
      <w:r w:rsidRPr="00DE1FEB">
        <w:rPr>
          <w:rFonts w:ascii="Arial" w:hAnsi="Arial" w:cs="Arial"/>
        </w:rPr>
        <w:t>.</w:t>
      </w:r>
    </w:p>
    <w:p w14:paraId="65D0FB64" w14:textId="77777777" w:rsidR="00EE7FE3" w:rsidRPr="00EE7FE3" w:rsidRDefault="00EE7FE3" w:rsidP="00EE7FE3">
      <w:pPr>
        <w:pStyle w:val="Odsekzoznamu"/>
        <w:rPr>
          <w:rFonts w:ascii="Arial" w:hAnsi="Arial" w:cs="Arial"/>
        </w:rPr>
      </w:pPr>
    </w:p>
    <w:p w14:paraId="5F9B59CD" w14:textId="7117200F" w:rsidR="00EE7FE3" w:rsidRPr="002B23E6" w:rsidRDefault="00EE7FE3" w:rsidP="002B23E6">
      <w:pPr>
        <w:pStyle w:val="Odsekzoznamu"/>
        <w:widowControl w:val="0"/>
        <w:numPr>
          <w:ilvl w:val="2"/>
          <w:numId w:val="18"/>
        </w:numPr>
        <w:autoSpaceDE w:val="0"/>
        <w:autoSpaceDN w:val="0"/>
        <w:spacing w:after="0"/>
        <w:ind w:left="1134"/>
        <w:jc w:val="both"/>
        <w:rPr>
          <w:rFonts w:ascii="Arial" w:hAnsi="Arial" w:cs="Arial"/>
        </w:rPr>
      </w:pPr>
      <w:r w:rsidRPr="00EE7FE3">
        <w:rPr>
          <w:rFonts w:ascii="Arial" w:hAnsi="Arial" w:cs="Arial"/>
        </w:rPr>
        <w:t>Osobné údaje dotknutých osôb, ktoré sú súčasťou tohto procesu obstarávania, sú spracúvané obstarávateľom na vopred vymedzený účel v súlade s Nariadením Európskeho parlamentu a Rady (EÚ) 2016/679 o ochrane fyzických osôb pri spracúvaní osobných údajov a o voľnom pohybe takýchto údajov a zákona NR SR č. 18/2018 Z. z. o ochrane osobných údajov a o zmene a doplnení niektorých zákonov.  </w:t>
      </w:r>
    </w:p>
    <w:p w14:paraId="7888F173" w14:textId="77777777" w:rsidR="002B23E6" w:rsidRDefault="002B23E6" w:rsidP="002B23E6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1E987845" w14:textId="3D89B364" w:rsidR="0054539C" w:rsidRPr="00CD141A" w:rsidRDefault="00687801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DC6F28D" w14:textId="5E51A167" w:rsidR="00E45F2F" w:rsidRPr="00764DD4" w:rsidRDefault="00E45F2F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adrese:</w:t>
      </w:r>
      <w:r w:rsidR="008E0377" w:rsidRPr="00764DD4">
        <w:rPr>
          <w:rFonts w:ascii="Arial" w:eastAsia="Arial" w:hAnsi="Arial" w:cs="Arial"/>
          <w:lang w:eastAsia="sk"/>
        </w:rPr>
        <w:t xml:space="preserve"> </w:t>
      </w:r>
      <w:hyperlink r:id="rId14" w:history="1">
        <w:r w:rsidR="004D1CDE" w:rsidRPr="004D1CDE">
          <w:rPr>
            <w:rStyle w:val="Hypertextovprepojenie"/>
            <w:rFonts w:ascii="Arial" w:hAnsi="Arial" w:cs="Arial"/>
          </w:rPr>
          <w:t>https://josephine.proebiz.com/sk/tender/53996/summary</w:t>
        </w:r>
      </w:hyperlink>
      <w:r w:rsidR="008F0649">
        <w:t>.</w:t>
      </w:r>
      <w:r w:rsidR="00854ABA" w:rsidRPr="00764DD4">
        <w:rPr>
          <w:rFonts w:ascii="Arial" w:hAnsi="Arial" w:cs="Arial"/>
        </w:rPr>
        <w:t xml:space="preserve"> </w:t>
      </w:r>
      <w:r w:rsidRPr="00764DD4">
        <w:rPr>
          <w:rFonts w:ascii="Arial" w:eastAsia="Arial" w:hAnsi="Arial" w:cs="Arial"/>
          <w:lang w:eastAsia="sk"/>
        </w:rPr>
        <w:t>Tento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Mozilla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Edge.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lastRenderedPageBreak/>
        <w:t xml:space="preserve">Samostatný dokument Technické nároky systému JOSEPHINE si môžete stiahnuť </w:t>
      </w:r>
      <w:hyperlink r:id="rId15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bezpečnostným osobnostným kódom (eID).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000000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6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7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64CBA769" w14:textId="77777777" w:rsidR="006C1DCD" w:rsidRPr="00764DD4" w:rsidRDefault="006C1DCD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42493FA6" w14:textId="4D25B6FE" w:rsidR="00337838" w:rsidRDefault="004F3413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lastRenderedPageBreak/>
        <w:t>Obhliadka</w:t>
      </w:r>
    </w:p>
    <w:p w14:paraId="552BE77A" w14:textId="1147DCF8" w:rsidR="00DB1CCD" w:rsidRDefault="00DB1CCD" w:rsidP="00DB1CCD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umožňuje obhliadku </w:t>
      </w:r>
      <w:r w:rsidR="0021167D">
        <w:rPr>
          <w:rFonts w:ascii="Arial" w:hAnsi="Arial" w:cs="Arial"/>
        </w:rPr>
        <w:t xml:space="preserve">miesta </w:t>
      </w:r>
      <w:r>
        <w:rPr>
          <w:rFonts w:ascii="Arial" w:hAnsi="Arial" w:cs="Arial"/>
        </w:rPr>
        <w:t>predmetu plnenia zmluvy</w:t>
      </w:r>
      <w:r w:rsidRPr="00764DD4">
        <w:rPr>
          <w:rFonts w:ascii="Arial" w:hAnsi="Arial" w:cs="Arial"/>
        </w:rPr>
        <w:t xml:space="preserve"> po dohode s kontaktnou osobou </w:t>
      </w:r>
      <w:r>
        <w:rPr>
          <w:rFonts w:ascii="Arial" w:hAnsi="Arial" w:cs="Arial"/>
        </w:rPr>
        <w:t>obstarávateľa.</w:t>
      </w:r>
    </w:p>
    <w:p w14:paraId="105C23B7" w14:textId="77777777" w:rsidR="00DB1CCD" w:rsidRDefault="00DB1CCD" w:rsidP="00DB1CCD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B516D6">
        <w:rPr>
          <w:rFonts w:ascii="Arial" w:hAnsi="Arial" w:cs="Arial"/>
          <w:u w:val="single"/>
        </w:rPr>
        <w:t>Kontaktná osoba</w:t>
      </w:r>
      <w:r>
        <w:rPr>
          <w:rFonts w:ascii="Arial" w:hAnsi="Arial" w:cs="Arial"/>
        </w:rPr>
        <w:t xml:space="preserve">: </w:t>
      </w:r>
    </w:p>
    <w:p w14:paraId="39D2E8A4" w14:textId="6C643B65" w:rsidR="00DB1CCD" w:rsidRDefault="00DB1CCD" w:rsidP="00DB1CCD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D40B3C">
        <w:rPr>
          <w:rFonts w:ascii="Arial" w:hAnsi="Arial" w:cs="Arial"/>
          <w:b/>
          <w:bCs/>
          <w:lang w:val="sk"/>
        </w:rPr>
        <w:t xml:space="preserve">p. Tibor Laczkó, </w:t>
      </w:r>
      <w:hyperlink r:id="rId18" w:history="1">
        <w:r w:rsidR="00657C99" w:rsidRPr="002F4608">
          <w:rPr>
            <w:rStyle w:val="Hypertextovprepojenie"/>
            <w:rFonts w:ascii="Arial" w:hAnsi="Arial" w:cs="Arial"/>
            <w:b/>
            <w:bCs/>
            <w:lang w:val="sk"/>
          </w:rPr>
          <w:t>laczko@olo.sk</w:t>
        </w:r>
      </w:hyperlink>
      <w:r w:rsidR="00657C99">
        <w:rPr>
          <w:rFonts w:ascii="Arial" w:hAnsi="Arial" w:cs="Arial"/>
          <w:b/>
          <w:bCs/>
          <w:lang w:val="sk"/>
        </w:rPr>
        <w:t xml:space="preserve">, </w:t>
      </w:r>
      <w:r w:rsidRPr="00D40B3C">
        <w:rPr>
          <w:rFonts w:ascii="Arial" w:hAnsi="Arial" w:cs="Arial"/>
          <w:b/>
          <w:bCs/>
        </w:rPr>
        <w:t>+421 915 957</w:t>
      </w:r>
      <w:r>
        <w:rPr>
          <w:rFonts w:ascii="Arial" w:hAnsi="Arial" w:cs="Arial"/>
          <w:b/>
          <w:bCs/>
        </w:rPr>
        <w:t> </w:t>
      </w:r>
      <w:r w:rsidRPr="00D40B3C">
        <w:rPr>
          <w:rFonts w:ascii="Arial" w:hAnsi="Arial" w:cs="Arial"/>
          <w:b/>
          <w:bCs/>
        </w:rPr>
        <w:t>997</w:t>
      </w:r>
      <w:r>
        <w:rPr>
          <w:rFonts w:ascii="Arial" w:hAnsi="Arial" w:cs="Arial"/>
          <w:b/>
          <w:bCs/>
        </w:rPr>
        <w:t xml:space="preserve"> </w:t>
      </w:r>
    </w:p>
    <w:p w14:paraId="40E6DF74" w14:textId="77777777" w:rsidR="004F3413" w:rsidRDefault="004F3413" w:rsidP="004F3413">
      <w:pPr>
        <w:widowControl w:val="0"/>
        <w:tabs>
          <w:tab w:val="left" w:pos="851"/>
        </w:tabs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3D367991" w14:textId="77777777" w:rsidR="004F3413" w:rsidRPr="00337838" w:rsidRDefault="004F3413" w:rsidP="004F3413">
      <w:pPr>
        <w:widowControl w:val="0"/>
        <w:tabs>
          <w:tab w:val="left" w:pos="851"/>
        </w:tabs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4410DB4" w14:textId="1744B7BB" w:rsidR="001E604B" w:rsidRPr="0061012C" w:rsidRDefault="002B4AE9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3026F4C5" w:rsidR="002B4AE9" w:rsidRPr="00764DD4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>Lehota</w:t>
      </w:r>
      <w:r w:rsidR="0061012C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764DD4">
        <w:rPr>
          <w:rFonts w:ascii="Arial" w:eastAsia="Arial" w:hAnsi="Arial" w:cs="Arial"/>
          <w:b/>
          <w:bCs/>
          <w:lang w:eastAsia="sk"/>
        </w:rPr>
        <w:t xml:space="preserve">: </w:t>
      </w:r>
      <w:r w:rsidR="006722D1" w:rsidRPr="006722D1">
        <w:rPr>
          <w:rFonts w:ascii="Arial" w:eastAsia="Arial" w:hAnsi="Arial" w:cs="Arial"/>
          <w:b/>
          <w:bCs/>
          <w:lang w:eastAsia="sk"/>
        </w:rPr>
        <w:t xml:space="preserve">uvedená v systéme JOSEPHINE </w:t>
      </w:r>
      <w:r w:rsidR="006722D1" w:rsidRPr="006722D1">
        <w:rPr>
          <w:rFonts w:ascii="Arial" w:eastAsia="Arial" w:hAnsi="Arial" w:cs="Arial"/>
          <w:lang w:eastAsia="sk"/>
        </w:rPr>
        <w:t>na adrese:</w:t>
      </w:r>
    </w:p>
    <w:p w14:paraId="2B0C78A8" w14:textId="5206A630" w:rsidR="006722D1" w:rsidRPr="00645E06" w:rsidRDefault="00000000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hyperlink r:id="rId19" w:history="1">
        <w:r w:rsidR="004D1CDE" w:rsidRPr="004D1CDE">
          <w:rPr>
            <w:rStyle w:val="Hypertextovprepojenie"/>
            <w:rFonts w:ascii="Arial" w:hAnsi="Arial" w:cs="Arial"/>
          </w:rPr>
          <w:t>https://josephine.proebiz.com/sk/tender/53996/summary</w:t>
        </w:r>
      </w:hyperlink>
      <w:r w:rsidR="00645E06" w:rsidRPr="00645E06">
        <w:rPr>
          <w:rFonts w:ascii="Arial" w:hAnsi="Arial" w:cs="Arial"/>
        </w:rPr>
        <w:t xml:space="preserve"> </w:t>
      </w:r>
    </w:p>
    <w:p w14:paraId="3E35D8A7" w14:textId="77777777" w:rsidR="00645E06" w:rsidRDefault="00645E06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eastAsia="Arial" w:hAnsi="Arial" w:cs="Arial"/>
          <w:b/>
          <w:bCs/>
          <w:lang w:eastAsia="sk"/>
        </w:rPr>
      </w:pPr>
    </w:p>
    <w:p w14:paraId="1EB78065" w14:textId="43198191" w:rsidR="001E604B" w:rsidRPr="00645E06" w:rsidRDefault="002B4AE9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764DD4">
        <w:rPr>
          <w:rFonts w:ascii="Arial" w:eastAsia="Arial" w:hAnsi="Arial" w:cs="Arial"/>
          <w:lang w:eastAsia="sk"/>
        </w:rPr>
        <w:t>prostredníctvom systému JOSEPHINE na adrese</w:t>
      </w:r>
      <w:r w:rsidR="009E385D" w:rsidRPr="00764DD4">
        <w:rPr>
          <w:rFonts w:ascii="Arial" w:eastAsia="Arial" w:hAnsi="Arial" w:cs="Arial"/>
          <w:lang w:eastAsia="sk"/>
        </w:rPr>
        <w:t>:</w:t>
      </w:r>
      <w:r w:rsidR="008E0377" w:rsidRPr="00764DD4">
        <w:rPr>
          <w:rFonts w:ascii="Arial" w:eastAsia="Arial" w:hAnsi="Arial" w:cs="Arial"/>
          <w:lang w:eastAsia="sk"/>
        </w:rPr>
        <w:t xml:space="preserve"> </w:t>
      </w:r>
      <w:hyperlink r:id="rId20" w:history="1">
        <w:r w:rsidR="004D1CDE" w:rsidRPr="004D1CDE">
          <w:rPr>
            <w:rStyle w:val="Hypertextovprepojenie"/>
            <w:rFonts w:ascii="Arial" w:hAnsi="Arial" w:cs="Arial"/>
          </w:rPr>
          <w:t>https://josephine.proebiz.com/sk/tender/53996/summary</w:t>
        </w:r>
      </w:hyperlink>
      <w:r w:rsidR="00645E06" w:rsidRPr="00645E06">
        <w:rPr>
          <w:rFonts w:ascii="Arial" w:hAnsi="Arial" w:cs="Arial"/>
        </w:rPr>
        <w:t xml:space="preserve"> </w:t>
      </w:r>
    </w:p>
    <w:p w14:paraId="0BA9B4A5" w14:textId="77777777" w:rsidR="00646CED" w:rsidRPr="00764DD4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0497C038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0B085692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>
        <w:rPr>
          <w:rFonts w:ascii="Arial" w:eastAsia="Arial" w:hAnsi="Arial" w:cs="Arial"/>
          <w:lang w:eastAsia="sk"/>
        </w:rPr>
        <w:t>p</w:t>
      </w:r>
      <w:r w:rsidRPr="00764DD4">
        <w:rPr>
          <w:rFonts w:ascii="Arial" w:eastAsia="Arial" w:hAnsi="Arial" w:cs="Arial"/>
          <w:lang w:eastAsia="sk"/>
        </w:rPr>
        <w:t xml:space="preserve">ríloha č. </w:t>
      </w:r>
      <w:r w:rsidR="00990064">
        <w:rPr>
          <w:rFonts w:ascii="Arial" w:eastAsia="Arial" w:hAnsi="Arial" w:cs="Arial"/>
          <w:lang w:eastAsia="sk"/>
        </w:rPr>
        <w:t>2</w:t>
      </w:r>
      <w:r w:rsidR="000809D5">
        <w:rPr>
          <w:rFonts w:ascii="Arial" w:eastAsia="Arial" w:hAnsi="Arial" w:cs="Arial"/>
          <w:lang w:eastAsia="sk"/>
        </w:rPr>
        <w:t xml:space="preserve"> tejto výzvy </w:t>
      </w:r>
      <w:r w:rsidR="00562651">
        <w:rPr>
          <w:rFonts w:ascii="Arial" w:eastAsia="Arial" w:hAnsi="Arial" w:cs="Arial"/>
          <w:lang w:eastAsia="sk"/>
        </w:rPr>
        <w:t xml:space="preserve">- </w:t>
      </w:r>
      <w:r w:rsidR="000809D5" w:rsidRPr="00EF41CA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 xml:space="preserve">.pdf </w:t>
      </w:r>
      <w:r w:rsidR="0094556D">
        <w:rPr>
          <w:rFonts w:ascii="Arial" w:eastAsia="Arial" w:hAnsi="Arial" w:cs="Arial"/>
          <w:lang w:eastAsia="sk"/>
        </w:rPr>
        <w:t>a súčasne .xls</w:t>
      </w:r>
      <w:r w:rsidR="007A5E90">
        <w:rPr>
          <w:rFonts w:ascii="Arial" w:eastAsia="Arial" w:hAnsi="Arial" w:cs="Arial"/>
          <w:lang w:eastAsia="sk"/>
        </w:rPr>
        <w:t>x</w:t>
      </w:r>
      <w:r w:rsidR="0094556D" w:rsidRPr="0094556D">
        <w:rPr>
          <w:rFonts w:ascii="Arial" w:eastAsia="Arial" w:hAnsi="Arial" w:cs="Arial"/>
          <w:lang w:eastAsia="sk"/>
        </w:rPr>
        <w:t>)</w:t>
      </w:r>
      <w:r w:rsidRPr="00764DD4">
        <w:rPr>
          <w:rFonts w:ascii="Arial" w:eastAsia="Arial" w:hAnsi="Arial" w:cs="Arial"/>
          <w:lang w:eastAsia="sk"/>
        </w:rPr>
        <w:t>. Záujemca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 xml:space="preserve">aj elektronicky </w:t>
      </w:r>
      <w:r w:rsidR="00AA5D6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v systéme JOSEPHINE v časti „Ponuky“.</w:t>
      </w:r>
    </w:p>
    <w:p w14:paraId="3B852BAE" w14:textId="14F0D4C9" w:rsidR="006103CB" w:rsidRPr="00764DD4" w:rsidRDefault="003B7EE3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Doklady a dokumenty, ktorými uchádzač preukazuje </w:t>
      </w:r>
      <w:r w:rsidRPr="00E94AE7">
        <w:rPr>
          <w:rFonts w:ascii="Arial" w:eastAsia="Arial" w:hAnsi="Arial" w:cs="Arial"/>
          <w:b/>
          <w:bCs/>
          <w:i/>
          <w:iCs/>
          <w:lang w:eastAsia="sk"/>
        </w:rPr>
        <w:t xml:space="preserve">podmienky účasti </w:t>
      </w:r>
      <w:r>
        <w:rPr>
          <w:rFonts w:ascii="Arial" w:eastAsia="Arial" w:hAnsi="Arial" w:cs="Arial"/>
          <w:lang w:eastAsia="sk"/>
        </w:rPr>
        <w:t xml:space="preserve">uvedené v bode č. </w:t>
      </w:r>
      <w:r w:rsidR="00880459">
        <w:rPr>
          <w:rFonts w:ascii="Arial" w:eastAsia="Arial" w:hAnsi="Arial" w:cs="Arial"/>
          <w:lang w:eastAsia="sk"/>
        </w:rPr>
        <w:t>8</w:t>
      </w:r>
      <w:r w:rsidR="00E94AE7">
        <w:rPr>
          <w:rFonts w:ascii="Arial" w:eastAsia="Arial" w:hAnsi="Arial" w:cs="Arial"/>
          <w:lang w:eastAsia="sk"/>
        </w:rPr>
        <w:t xml:space="preserve"> tejto výzvy</w:t>
      </w:r>
      <w:r w:rsidR="00DD554A" w:rsidRPr="00764DD4">
        <w:rPr>
          <w:rFonts w:ascii="Arial" w:eastAsia="Arial" w:hAnsi="Arial" w:cs="Arial"/>
          <w:lang w:eastAsia="sk"/>
        </w:rPr>
        <w:t>.</w:t>
      </w:r>
    </w:p>
    <w:p w14:paraId="3C830B7F" w14:textId="77777777" w:rsidR="00D40D5A" w:rsidRPr="00D40D5A" w:rsidRDefault="00DD554A" w:rsidP="00D40D5A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D53778" w:rsidRPr="00990064">
        <w:rPr>
          <w:rFonts w:ascii="Arial" w:eastAsia="Arial" w:hAnsi="Arial" w:cs="Arial"/>
          <w:lang w:eastAsia="sk"/>
        </w:rPr>
        <w:t>p</w:t>
      </w:r>
      <w:r w:rsidRPr="00990064">
        <w:rPr>
          <w:rFonts w:ascii="Arial" w:eastAsia="Arial" w:hAnsi="Arial" w:cs="Arial"/>
          <w:lang w:eastAsia="sk"/>
        </w:rPr>
        <w:t xml:space="preserve">ríloha č. </w:t>
      </w:r>
      <w:r w:rsidR="00990064" w:rsidRPr="00990064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D53778">
        <w:rPr>
          <w:rFonts w:ascii="Arial" w:eastAsia="Arial" w:hAnsi="Arial" w:cs="Arial"/>
          <w:lang w:eastAsia="sk"/>
        </w:rPr>
        <w:t>tejto výzvy</w:t>
      </w:r>
      <w:r w:rsidRPr="00764DD4">
        <w:rPr>
          <w:rFonts w:ascii="Arial" w:eastAsia="Arial" w:hAnsi="Arial" w:cs="Arial"/>
          <w:lang w:eastAsia="sk"/>
        </w:rPr>
        <w:t xml:space="preserve"> - </w:t>
      </w:r>
      <w:r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021B75DB" w14:textId="4ED514A9" w:rsidR="00D40D5A" w:rsidRPr="00D40D5A" w:rsidRDefault="00CE2DB9" w:rsidP="00D40D5A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CE2DB9">
        <w:rPr>
          <w:rFonts w:ascii="Arial" w:eastAsia="Arial" w:hAnsi="Arial" w:cs="Arial"/>
          <w:i/>
          <w:iCs/>
          <w:lang w:eastAsia="sk"/>
        </w:rPr>
        <w:t>P</w:t>
      </w:r>
      <w:r w:rsidR="00D40D5A" w:rsidRPr="00CE2DB9">
        <w:rPr>
          <w:rFonts w:ascii="Arial" w:eastAsia="Arial" w:hAnsi="Arial" w:cs="Arial"/>
          <w:i/>
          <w:iCs/>
          <w:lang w:eastAsia="sk"/>
        </w:rPr>
        <w:t xml:space="preserve">odpísaný </w:t>
      </w:r>
      <w:r w:rsidR="00D40D5A" w:rsidRPr="00D40D5A">
        <w:rPr>
          <w:rFonts w:ascii="Arial" w:eastAsia="Arial" w:hAnsi="Arial" w:cs="Arial"/>
          <w:b/>
          <w:bCs/>
          <w:i/>
          <w:iCs/>
          <w:lang w:eastAsia="sk"/>
        </w:rPr>
        <w:t>návrh zmluvy</w:t>
      </w:r>
      <w:r w:rsidR="00D40D5A" w:rsidRPr="00D40D5A">
        <w:rPr>
          <w:rFonts w:ascii="Arial" w:eastAsia="Arial" w:hAnsi="Arial" w:cs="Arial"/>
          <w:lang w:eastAsia="sk"/>
        </w:rPr>
        <w:t xml:space="preserve"> tvoriaci prílohu č. </w:t>
      </w:r>
      <w:r w:rsidR="00D40D5A">
        <w:rPr>
          <w:rFonts w:ascii="Arial" w:eastAsia="Arial" w:hAnsi="Arial" w:cs="Arial"/>
          <w:lang w:eastAsia="sk"/>
        </w:rPr>
        <w:t>4</w:t>
      </w:r>
      <w:r w:rsidR="00D40D5A" w:rsidRPr="00D40D5A">
        <w:rPr>
          <w:rFonts w:ascii="Arial" w:eastAsia="Arial" w:hAnsi="Arial" w:cs="Arial"/>
          <w:lang w:eastAsia="sk"/>
        </w:rPr>
        <w:t xml:space="preserve"> tejto výzvy (podpísaný štatutárnym orgánom uchádzača alebo osobou oprávnenou konať za uchádzača, resp. za skupinu dodávateľov),  </w:t>
      </w:r>
    </w:p>
    <w:p w14:paraId="728505BB" w14:textId="77777777" w:rsidR="00D40D5A" w:rsidRPr="003109C8" w:rsidRDefault="00D40D5A" w:rsidP="007421A0">
      <w:pPr>
        <w:pStyle w:val="Odsekzoznamu"/>
        <w:widowControl w:val="0"/>
        <w:numPr>
          <w:ilvl w:val="0"/>
          <w:numId w:val="26"/>
        </w:numPr>
        <w:ind w:left="851"/>
        <w:jc w:val="both"/>
        <w:rPr>
          <w:rFonts w:ascii="Arial" w:eastAsia="Arial" w:hAnsi="Arial" w:cs="Arial"/>
          <w:lang w:eastAsia="sk"/>
        </w:rPr>
      </w:pPr>
      <w:r w:rsidRPr="003109C8">
        <w:rPr>
          <w:rFonts w:ascii="Arial" w:eastAsia="Arial" w:hAnsi="Arial" w:cs="Arial"/>
          <w:lang w:eastAsia="sk"/>
        </w:rPr>
        <w:t>návrh zmluvy je záväzný a uchádzač nie je oprávnený svojvoľne meniť ustanovenia zmluvy alebo jej príloh;</w:t>
      </w:r>
    </w:p>
    <w:p w14:paraId="7439D975" w14:textId="77777777" w:rsidR="00D40D5A" w:rsidRPr="003109C8" w:rsidRDefault="00D40D5A" w:rsidP="007421A0">
      <w:pPr>
        <w:pStyle w:val="Odsekzoznamu"/>
        <w:widowControl w:val="0"/>
        <w:numPr>
          <w:ilvl w:val="0"/>
          <w:numId w:val="26"/>
        </w:numPr>
        <w:ind w:left="851"/>
        <w:jc w:val="both"/>
        <w:rPr>
          <w:rFonts w:ascii="Arial" w:eastAsia="Arial" w:hAnsi="Arial" w:cs="Arial"/>
          <w:lang w:eastAsia="sk"/>
        </w:rPr>
      </w:pPr>
      <w:r w:rsidRPr="003109C8">
        <w:rPr>
          <w:rFonts w:ascii="Arial" w:eastAsia="Arial" w:hAnsi="Arial" w:cs="Arial"/>
          <w:lang w:eastAsia="sk"/>
        </w:rPr>
        <w:t xml:space="preserve">uchádzač vyplní v zmluve požadované informácie (na určené miesta </w:t>
      </w:r>
      <w:r w:rsidRPr="003109C8">
        <w:rPr>
          <w:rFonts w:ascii="Arial" w:eastAsia="Arial" w:hAnsi="Arial" w:cs="Arial"/>
          <w:lang w:eastAsia="sk"/>
        </w:rPr>
        <w:br/>
        <w:t>v ustanoveniach zmluvy);</w:t>
      </w:r>
    </w:p>
    <w:p w14:paraId="7D370E3E" w14:textId="44E66EA2" w:rsidR="007421A0" w:rsidRDefault="00D40D5A" w:rsidP="00102F41">
      <w:pPr>
        <w:pStyle w:val="Odsekzoznamu"/>
        <w:widowControl w:val="0"/>
        <w:numPr>
          <w:ilvl w:val="0"/>
          <w:numId w:val="26"/>
        </w:numPr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3109C8">
        <w:rPr>
          <w:rFonts w:ascii="Arial" w:eastAsia="Arial" w:hAnsi="Arial" w:cs="Arial"/>
          <w:lang w:eastAsia="sk"/>
        </w:rPr>
        <w:t>zmluva môže byť podpísaná kvalifikovaným elektronickým podpisom osôb konajúcich v mene uchádzača alebo môže byť podpísaná listinne a v ponuke bude predložená skenovaná (napr. formát „PDF“)</w:t>
      </w:r>
      <w:r w:rsidR="00CE2DB9">
        <w:rPr>
          <w:rFonts w:ascii="Arial" w:eastAsia="Arial" w:hAnsi="Arial" w:cs="Arial"/>
          <w:lang w:eastAsia="sk"/>
        </w:rPr>
        <w:t>.</w:t>
      </w:r>
    </w:p>
    <w:p w14:paraId="58FA889D" w14:textId="6C7A1548" w:rsidR="00A83BA6" w:rsidRPr="00102F41" w:rsidRDefault="00102F41" w:rsidP="00102F41">
      <w:pPr>
        <w:widowControl w:val="0"/>
        <w:spacing w:after="0"/>
        <w:jc w:val="both"/>
        <w:rPr>
          <w:rFonts w:ascii="Arial" w:eastAsia="Arial" w:hAnsi="Arial" w:cs="Arial"/>
          <w:lang w:eastAsia="sk"/>
        </w:rPr>
      </w:pPr>
      <w:r w:rsidRPr="00102F41">
        <w:rPr>
          <w:rFonts w:ascii="Arial" w:eastAsia="Arial" w:hAnsi="Arial" w:cs="Arial"/>
          <w:lang w:eastAsia="sk"/>
        </w:rPr>
        <w:t>5.</w:t>
      </w:r>
      <w:r>
        <w:rPr>
          <w:rFonts w:ascii="Arial" w:eastAsia="Arial" w:hAnsi="Arial" w:cs="Arial"/>
          <w:b/>
          <w:bCs/>
          <w:lang w:eastAsia="sk"/>
        </w:rPr>
        <w:t xml:space="preserve"> </w:t>
      </w:r>
      <w:r w:rsidR="00A83BA6" w:rsidRPr="00102F41">
        <w:rPr>
          <w:rFonts w:ascii="Arial" w:eastAsia="Arial" w:hAnsi="Arial" w:cs="Arial"/>
          <w:b/>
          <w:bCs/>
          <w:lang w:eastAsia="sk"/>
        </w:rPr>
        <w:t>Plnomocenstvo</w:t>
      </w:r>
      <w:r w:rsidR="00A83BA6" w:rsidRPr="00102F41">
        <w:rPr>
          <w:rFonts w:ascii="Arial" w:eastAsia="Arial" w:hAnsi="Arial" w:cs="Arial"/>
          <w:lang w:eastAsia="sk"/>
        </w:rPr>
        <w:t xml:space="preserve"> v prípade, </w:t>
      </w:r>
      <w:r w:rsidR="007A31ED" w:rsidRPr="00102F41">
        <w:rPr>
          <w:rFonts w:ascii="Arial" w:eastAsia="Arial" w:hAnsi="Arial" w:cs="Arial"/>
          <w:lang w:eastAsia="sk"/>
        </w:rPr>
        <w:t>ak</w:t>
      </w:r>
      <w:r w:rsidR="00A83BA6" w:rsidRPr="00102F41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3A2B7756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.pdf)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 xml:space="preserve">V prípade, ak požadovaným dokladom končí platnosť </w:t>
      </w:r>
      <w:r w:rsidR="009B4E61" w:rsidRPr="009B4E61">
        <w:rPr>
          <w:rFonts w:ascii="Arial" w:eastAsia="Arial" w:hAnsi="Arial" w:cs="Arial"/>
          <w:lang w:eastAsia="sk"/>
        </w:rPr>
        <w:lastRenderedPageBreak/>
        <w:t>alebo aktuálnosť (príp. účinnosť) počas plnenia zmluvy, uchádzač zabezpečí v dostatočnom časovom predstihu /t. z. v čase, ktorý je nevyhnutný na vybavenie nových dokladov/ vydanie nových dokladov, prípadne ich predĺženie.</w:t>
      </w:r>
      <w:r w:rsidR="005B0BCC">
        <w:rPr>
          <w:rFonts w:ascii="Arial" w:eastAsia="Arial" w:hAnsi="Arial" w:cs="Arial"/>
          <w:lang w:eastAsia="sk"/>
        </w:rPr>
        <w:t xml:space="preserve"> </w:t>
      </w:r>
      <w:r w:rsidR="005B0BCC" w:rsidRPr="005B0BCC">
        <w:rPr>
          <w:rFonts w:ascii="Arial" w:eastAsia="Arial" w:hAnsi="Arial" w:cs="Arial"/>
          <w:lang w:eastAsia="sk"/>
        </w:rPr>
        <w:t>Ak ponuka obsahuje dôverné informácie, uchádzač ich v ponuke viditeľne označí. V prípade nepredloženia niektorého z vyššie uvedených dokumentov, bude uchádzač vyzvaný, aby v primeranej lehote nie dlhšej ako 5 pracovných dní doplnil chýbajúci dokument. V prípade, ak uchádzač na túto výzvu nepredloží požadované dokumenty, bude z  obstarávania vylúčený v súlade s princípom rovnosti zaobchádzania a transparentnosti. </w:t>
      </w: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5357DA4D" w14:textId="77777777" w:rsidR="008B5B8E" w:rsidRDefault="008B5B8E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6E7B8BC" w14:textId="36FEFBDB" w:rsidR="008B5B8E" w:rsidRPr="00764DD4" w:rsidRDefault="008B5B8E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8B5B8E">
        <w:rPr>
          <w:rFonts w:ascii="Arial" w:eastAsia="Arial" w:hAnsi="Arial" w:cs="Arial"/>
          <w:lang w:eastAsia="sk"/>
        </w:rPr>
        <w:t>Uchádzač alebo skupina uchádzačov môže predložiť iba jednu ponuku.  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A5507EB" w14:textId="4371ED0B" w:rsidR="00DE0587" w:rsidRPr="003A7503" w:rsidRDefault="00BC7473" w:rsidP="003E4FB0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</w:pPr>
      <w:r w:rsidRPr="003A7503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2B4AE9" w:rsidRPr="003A7503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Kritériá na vyhodnotenie ponúk</w:t>
      </w:r>
    </w:p>
    <w:p w14:paraId="7F85421B" w14:textId="1DDD37F8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 xml:space="preserve">predmet zákazky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>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4495B8B" w14:textId="74A2FFD3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lastRenderedPageBreak/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8E409B">
        <w:rPr>
          <w:rFonts w:ascii="Arial" w:hAnsi="Arial" w:cs="Arial"/>
          <w:spacing w:val="-1"/>
        </w:rPr>
        <w:t>,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2C2335" w:rsidRPr="00764DD4">
        <w:rPr>
          <w:rFonts w:ascii="Arial" w:hAnsi="Arial" w:cs="Arial"/>
        </w:rPr>
        <w:t xml:space="preserve">sú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</w:t>
      </w:r>
      <w:r w:rsidR="00200B30" w:rsidRPr="00504BA0">
        <w:rPr>
          <w:rFonts w:ascii="Arial" w:hAnsi="Arial" w:cs="Arial"/>
        </w:rPr>
        <w:t>plnenie zmluv</w:t>
      </w:r>
      <w:r w:rsidR="00504BA0" w:rsidRPr="00504BA0">
        <w:rPr>
          <w:rFonts w:ascii="Arial" w:hAnsi="Arial" w:cs="Arial"/>
        </w:rPr>
        <w:t>ného vzťahu</w:t>
      </w:r>
      <w:r w:rsidR="00200B30" w:rsidRPr="00764DD4">
        <w:rPr>
          <w:rFonts w:ascii="Arial" w:hAnsi="Arial" w:cs="Arial"/>
        </w:rPr>
        <w:t xml:space="preserve">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504BA0">
        <w:rPr>
          <w:rFonts w:ascii="Arial" w:hAnsi="Arial" w:cs="Arial"/>
          <w:u w:val="single"/>
        </w:rPr>
        <w:t>.</w:t>
      </w:r>
    </w:p>
    <w:p w14:paraId="66830B4B" w14:textId="77777777" w:rsidR="00AE208B" w:rsidRDefault="00AE208B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</w:p>
    <w:p w14:paraId="1DE397A7" w14:textId="669458A1" w:rsidR="009C20C2" w:rsidRDefault="00BF0542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BF0542">
        <w:rPr>
          <w:rFonts w:ascii="Arial" w:hAnsi="Arial" w:cs="Arial"/>
          <w:u w:val="single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BF0542">
        <w:rPr>
          <w:rFonts w:ascii="Arial" w:hAnsi="Arial" w:cs="Arial"/>
        </w:rPr>
        <w:t>  </w:t>
      </w:r>
    </w:p>
    <w:p w14:paraId="0A26575B" w14:textId="77777777" w:rsidR="00BF0542" w:rsidRPr="00764DD4" w:rsidRDefault="00BF0542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</w:p>
    <w:p w14:paraId="3F9A0A04" w14:textId="70D82D0E" w:rsidR="00C55209" w:rsidRDefault="008504ED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82057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6AD33BA8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>po otvorení ponúk ich zoradí podľa stanoveného kritériá a pristúpi k vyhodnoteniu ponúk a podmienok účasti u uchádzača s najnižšou cenovou ponukou podľa stanov</w:t>
      </w:r>
      <w:r w:rsidR="00DE7FE5">
        <w:rPr>
          <w:rFonts w:ascii="Arial" w:eastAsia="Arial" w:hAnsi="Arial" w:cs="Arial"/>
          <w:bCs/>
          <w:u w:color="000000"/>
          <w:lang w:eastAsia="sk"/>
        </w:rPr>
        <w:t>e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>ného kritéri</w:t>
      </w:r>
      <w:r w:rsidR="00DE7FE5">
        <w:rPr>
          <w:rFonts w:ascii="Arial" w:eastAsia="Arial" w:hAnsi="Arial" w:cs="Arial"/>
          <w:bCs/>
          <w:u w:color="000000"/>
          <w:lang w:eastAsia="sk"/>
        </w:rPr>
        <w:t>a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1018ECF5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4CEBA572" w14:textId="7258B1C3" w:rsidR="009054D6" w:rsidRDefault="009054D6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9054D6">
        <w:rPr>
          <w:rFonts w:ascii="Arial" w:eastAsia="Arial" w:hAnsi="Arial" w:cs="Arial"/>
          <w:bCs/>
          <w:u w:color="000000"/>
          <w:lang w:eastAsia="sk"/>
        </w:rPr>
        <w:t xml:space="preserve">Obstarávateľ si vyhradzuje právo pred oznámením výsledku vyhodnotenia ponúk vyzvať jedného alebo viacerých uchádzačov na rokovanie o ponúknutej cene, prípadne zmluvných podmienkach zákazky. Obstarávateľ si zároveň vyhradzuje právo vylúčiť z vyhodnotenia </w:t>
      </w:r>
      <w:r w:rsidRPr="009054D6">
        <w:rPr>
          <w:rFonts w:ascii="Arial" w:eastAsia="Arial" w:hAnsi="Arial" w:cs="Arial"/>
          <w:bCs/>
          <w:u w:color="000000"/>
          <w:lang w:eastAsia="sk"/>
        </w:rPr>
        <w:lastRenderedPageBreak/>
        <w:t>ponúk ponuku uchádzača, ktorý odmietne účasť na takomto rokovaní (pre vylúčenie pochybností sa za odmietnutie nepovažuje situácia v rámci ktorej uchádzačovi nevyhovuje obstarávateľom navrhnutý termín rokovania).  </w:t>
      </w:r>
    </w:p>
    <w:p w14:paraId="0736D864" w14:textId="77777777" w:rsidR="009054D6" w:rsidRPr="009054D6" w:rsidRDefault="009054D6" w:rsidP="009054D6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50E06E13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6017F9C3" w14:textId="77777777" w:rsidR="0033605E" w:rsidRPr="0033605E" w:rsidRDefault="0033605E" w:rsidP="0033605E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6DA1FB9B" w14:textId="77777777" w:rsidR="00E93018" w:rsidRPr="00E93018" w:rsidRDefault="00E93018" w:rsidP="00E93018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38F27BAF" w14:textId="57A47F55" w:rsidR="00385F55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 realizácie zmluvy.</w:t>
      </w:r>
    </w:p>
    <w:p w14:paraId="465176D6" w14:textId="77777777" w:rsidR="006D4A13" w:rsidRPr="006D4A13" w:rsidRDefault="006D4A13" w:rsidP="006D4A13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497FCC87" w14:textId="22BCC694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311/2001 Z. z. Zákonník práce</w:t>
      </w:r>
    </w:p>
    <w:p w14:paraId="38E70139" w14:textId="3BE46D39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82/2005 Z. z. o nelegálnej práci a nelegálnom zamestnávaní a o zmene a doplnení niektorých zákonov</w:t>
      </w:r>
      <w:r w:rsidR="00233750">
        <w:rPr>
          <w:rFonts w:ascii="Arial" w:eastAsia="Arial" w:hAnsi="Arial" w:cs="Arial"/>
          <w:u w:color="000000"/>
          <w:lang w:eastAsia="sk"/>
        </w:rPr>
        <w:t>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47A2A33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  <w:r w:rsidR="009023CD" w:rsidRPr="009023C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023CD" w:rsidRPr="009023CD">
        <w:rPr>
          <w:rFonts w:ascii="Arial" w:eastAsia="Arial" w:hAnsi="Arial" w:cs="Arial"/>
          <w:lang w:eastAsia="sk"/>
        </w:rPr>
        <w:t xml:space="preserve">Ponuka musí byť predložená v čitateľnej </w:t>
      </w:r>
      <w:r w:rsidR="009023CD">
        <w:rPr>
          <w:rFonts w:ascii="Arial" w:eastAsia="Arial" w:hAnsi="Arial" w:cs="Arial"/>
          <w:lang w:eastAsia="sk"/>
        </w:rPr>
        <w:br/>
      </w:r>
      <w:r w:rsidR="009023CD" w:rsidRPr="009023CD">
        <w:rPr>
          <w:rFonts w:ascii="Arial" w:eastAsia="Arial" w:hAnsi="Arial" w:cs="Arial"/>
          <w:lang w:eastAsia="sk"/>
        </w:rPr>
        <w:t>a reprodukovateľnej podobe. </w:t>
      </w:r>
    </w:p>
    <w:p w14:paraId="134B9056" w14:textId="77777777" w:rsidR="00386AED" w:rsidRDefault="00386AED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1BCBFF88" w:rsidR="00E64DD5" w:rsidRPr="009023CD" w:rsidRDefault="007E146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color w:val="1F497D" w:themeColor="text2"/>
          <w:sz w:val="28"/>
          <w:szCs w:val="28"/>
          <w:u w:color="000000"/>
          <w:lang w:val="sk"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Príloha č. 1 </w:t>
      </w:r>
      <w:r w:rsidRPr="008D2369">
        <w:rPr>
          <w:rFonts w:ascii="Arial" w:eastAsia="Arial" w:hAnsi="Arial" w:cs="Arial"/>
          <w:u w:color="000000"/>
          <w:lang w:val="sk" w:eastAsia="sk"/>
        </w:rPr>
        <w:t>-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E313D3" w:rsidRPr="009023CD">
        <w:rPr>
          <w:rFonts w:ascii="Arial" w:eastAsia="Arial" w:hAnsi="Arial" w:cs="Arial"/>
          <w:u w:color="000000"/>
          <w:lang w:eastAsia="sk"/>
        </w:rPr>
        <w:t>Opis predmetu zákazky</w:t>
      </w:r>
    </w:p>
    <w:p w14:paraId="18134A11" w14:textId="78927BB4" w:rsidR="005541DB" w:rsidRPr="009023CD" w:rsidRDefault="005541DB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9023CD">
        <w:rPr>
          <w:rFonts w:ascii="Arial" w:eastAsia="Arial" w:hAnsi="Arial" w:cs="Arial"/>
          <w:lang w:eastAsia="sk"/>
        </w:rPr>
        <w:t>Príloha č.</w:t>
      </w:r>
      <w:r w:rsidR="00EF111B" w:rsidRPr="009023CD">
        <w:rPr>
          <w:rFonts w:ascii="Arial" w:eastAsia="Arial" w:hAnsi="Arial" w:cs="Arial"/>
          <w:lang w:eastAsia="sk"/>
        </w:rPr>
        <w:t xml:space="preserve"> </w:t>
      </w:r>
      <w:r w:rsidR="00612735">
        <w:rPr>
          <w:rFonts w:ascii="Arial" w:eastAsia="Arial" w:hAnsi="Arial" w:cs="Arial"/>
          <w:lang w:eastAsia="sk"/>
        </w:rPr>
        <w:t>2</w:t>
      </w:r>
      <w:r w:rsidRPr="009023CD">
        <w:rPr>
          <w:rFonts w:ascii="Arial" w:eastAsia="Arial" w:hAnsi="Arial" w:cs="Arial"/>
          <w:lang w:eastAsia="sk"/>
        </w:rPr>
        <w:t xml:space="preserve"> </w:t>
      </w:r>
      <w:r w:rsidR="00EF111B" w:rsidRPr="009023CD">
        <w:rPr>
          <w:rFonts w:ascii="Arial" w:eastAsia="Arial" w:hAnsi="Arial" w:cs="Arial"/>
          <w:lang w:eastAsia="sk"/>
        </w:rPr>
        <w:t>-</w:t>
      </w:r>
      <w:r w:rsidRPr="009023CD">
        <w:rPr>
          <w:rFonts w:ascii="Arial" w:eastAsia="Arial" w:hAnsi="Arial" w:cs="Arial"/>
          <w:lang w:eastAsia="sk"/>
        </w:rPr>
        <w:t xml:space="preserve"> </w:t>
      </w:r>
      <w:r w:rsidR="003E30FB" w:rsidRPr="009023CD">
        <w:rPr>
          <w:rFonts w:ascii="Arial" w:eastAsia="Arial" w:hAnsi="Arial" w:cs="Arial"/>
          <w:lang w:eastAsia="sk"/>
        </w:rPr>
        <w:t xml:space="preserve">Návrh na plnenie kritérií </w:t>
      </w:r>
    </w:p>
    <w:p w14:paraId="1EAD3105" w14:textId="7D791510" w:rsidR="003F74C9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  <w:r w:rsidRPr="009023CD">
        <w:rPr>
          <w:rFonts w:ascii="Arial" w:eastAsia="Arial" w:hAnsi="Arial" w:cs="Arial"/>
          <w:lang w:eastAsia="sk"/>
        </w:rPr>
        <w:t xml:space="preserve">Príloha č. </w:t>
      </w:r>
      <w:r w:rsidR="00612735">
        <w:rPr>
          <w:rFonts w:ascii="Arial" w:eastAsia="Arial" w:hAnsi="Arial" w:cs="Arial"/>
          <w:lang w:eastAsia="sk"/>
        </w:rPr>
        <w:t>3</w:t>
      </w:r>
      <w:r w:rsidRPr="009023CD">
        <w:rPr>
          <w:rFonts w:ascii="Arial" w:eastAsia="Arial" w:hAnsi="Arial" w:cs="Arial"/>
          <w:lang w:eastAsia="sk"/>
        </w:rPr>
        <w:t xml:space="preserve"> - </w:t>
      </w:r>
      <w:r w:rsidR="003F74C9" w:rsidRPr="009023CD">
        <w:rPr>
          <w:rFonts w:ascii="Arial" w:eastAsia="Arial" w:hAnsi="Arial" w:cs="Arial"/>
          <w:u w:color="000000"/>
          <w:lang w:eastAsia="sk"/>
        </w:rPr>
        <w:t xml:space="preserve">Čestné vyhlásenie </w:t>
      </w:r>
      <w:r w:rsidR="003B3F5D" w:rsidRPr="009023CD">
        <w:rPr>
          <w:rFonts w:ascii="Arial" w:eastAsia="Arial" w:hAnsi="Arial" w:cs="Arial"/>
          <w:u w:color="000000"/>
          <w:lang w:eastAsia="sk"/>
        </w:rPr>
        <w:t>uchádzača</w:t>
      </w:r>
    </w:p>
    <w:p w14:paraId="5F35CDA0" w14:textId="0AC2F450" w:rsidR="00C42451" w:rsidRDefault="00C42451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Príloha č. 4 – Návrh zmluvy o dielo</w:t>
      </w:r>
    </w:p>
    <w:p w14:paraId="691F41A0" w14:textId="49926F52" w:rsidR="006E2E44" w:rsidRPr="009023CD" w:rsidRDefault="00071F3E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  <w:r w:rsidRPr="00EB43E9">
        <w:rPr>
          <w:rFonts w:ascii="Arial" w:eastAsia="Arial" w:hAnsi="Arial" w:cs="Arial"/>
          <w:u w:color="000000"/>
          <w:lang w:eastAsia="sk"/>
        </w:rPr>
        <w:t>Príloha č. 5</w:t>
      </w:r>
      <w:r w:rsidR="00EB4891">
        <w:rPr>
          <w:rFonts w:ascii="Arial" w:eastAsia="Arial" w:hAnsi="Arial" w:cs="Arial"/>
          <w:u w:color="000000"/>
          <w:lang w:eastAsia="sk"/>
        </w:rPr>
        <w:t>a</w:t>
      </w:r>
      <w:r w:rsidR="00DA4E84">
        <w:rPr>
          <w:rFonts w:ascii="Arial" w:eastAsia="Arial" w:hAnsi="Arial" w:cs="Arial"/>
          <w:u w:color="000000"/>
          <w:lang w:eastAsia="sk"/>
        </w:rPr>
        <w:t>), 5b), 5c)</w:t>
      </w:r>
      <w:r w:rsidRPr="00EB43E9">
        <w:rPr>
          <w:rFonts w:ascii="Arial" w:eastAsia="Arial" w:hAnsi="Arial" w:cs="Arial"/>
          <w:u w:color="000000"/>
          <w:lang w:eastAsia="sk"/>
        </w:rPr>
        <w:t xml:space="preserve"> </w:t>
      </w:r>
      <w:r w:rsidR="00EB43E9" w:rsidRPr="00EB43E9">
        <w:rPr>
          <w:rFonts w:ascii="Arial" w:eastAsia="Arial" w:hAnsi="Arial" w:cs="Arial"/>
          <w:u w:color="000000"/>
          <w:lang w:eastAsia="sk"/>
        </w:rPr>
        <w:t>–</w:t>
      </w:r>
      <w:r w:rsidRPr="00EB43E9">
        <w:rPr>
          <w:rFonts w:ascii="Arial" w:eastAsia="Arial" w:hAnsi="Arial" w:cs="Arial"/>
          <w:u w:color="000000"/>
          <w:lang w:eastAsia="sk"/>
        </w:rPr>
        <w:t xml:space="preserve"> </w:t>
      </w:r>
      <w:r w:rsidR="00046B94">
        <w:rPr>
          <w:rFonts w:ascii="Arial" w:eastAsia="Arial" w:hAnsi="Arial" w:cs="Arial"/>
          <w:u w:color="000000"/>
          <w:lang w:eastAsia="sk"/>
        </w:rPr>
        <w:t>Z</w:t>
      </w:r>
      <w:r w:rsidR="00EE2B7B" w:rsidRPr="00EE2B7B">
        <w:rPr>
          <w:rFonts w:ascii="Arial" w:eastAsia="Arial" w:hAnsi="Arial" w:cs="Arial"/>
          <w:u w:color="000000"/>
          <w:lang w:eastAsia="sk"/>
        </w:rPr>
        <w:t xml:space="preserve">ostavné výkresy dopravníkov </w:t>
      </w:r>
      <w:r w:rsidR="00837017">
        <w:rPr>
          <w:rFonts w:ascii="Arial" w:eastAsia="Arial" w:hAnsi="Arial" w:cs="Arial"/>
          <w:u w:color="000000"/>
          <w:lang w:eastAsia="sk"/>
        </w:rPr>
        <w:t>(</w:t>
      </w:r>
      <w:r w:rsidR="00EB43E9">
        <w:rPr>
          <w:rFonts w:ascii="Arial" w:eastAsia="Arial" w:hAnsi="Arial" w:cs="Arial"/>
          <w:u w:color="000000"/>
          <w:lang w:eastAsia="sk"/>
        </w:rPr>
        <w:t>3 ks</w:t>
      </w:r>
      <w:r w:rsidR="00837017">
        <w:rPr>
          <w:rFonts w:ascii="Arial" w:eastAsia="Arial" w:hAnsi="Arial" w:cs="Arial"/>
          <w:u w:color="000000"/>
          <w:lang w:eastAsia="sk"/>
        </w:rPr>
        <w:t>)</w:t>
      </w:r>
    </w:p>
    <w:p w14:paraId="1BDA9FBA" w14:textId="77777777" w:rsidR="00504155" w:rsidRDefault="00504155" w:rsidP="00C01D5C">
      <w:pPr>
        <w:ind w:left="-284"/>
        <w:jc w:val="both"/>
        <w:rPr>
          <w:rFonts w:ascii="Arial" w:hAnsi="Arial" w:cs="Arial"/>
          <w:b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t>UPOZORNENIE</w:t>
      </w:r>
    </w:p>
    <w:p w14:paraId="4E4F5E8D" w14:textId="4AE6C34E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</w:t>
      </w:r>
      <w:r w:rsidRPr="00035383">
        <w:rPr>
          <w:rFonts w:ascii="Arial" w:hAnsi="Arial" w:cs="Arial"/>
        </w:rPr>
        <w:t>zmluv</w:t>
      </w:r>
      <w:r w:rsidR="00612735" w:rsidRPr="00035383">
        <w:rPr>
          <w:rFonts w:ascii="Arial" w:hAnsi="Arial" w:cs="Arial"/>
        </w:rPr>
        <w:t>ného vzťahu</w:t>
      </w:r>
      <w:r w:rsidRPr="00764DD4">
        <w:rPr>
          <w:rFonts w:ascii="Arial" w:hAnsi="Arial" w:cs="Arial"/>
        </w:rPr>
        <w:t xml:space="preserve">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nasl.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a.s.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</w:t>
      </w:r>
      <w:r w:rsidRPr="00035383">
        <w:rPr>
          <w:rFonts w:ascii="Arial" w:hAnsi="Arial" w:cs="Arial"/>
        </w:rPr>
        <w:t>zmluv</w:t>
      </w:r>
      <w:r w:rsidR="00035383" w:rsidRPr="00035383">
        <w:rPr>
          <w:rFonts w:ascii="Arial" w:hAnsi="Arial" w:cs="Arial"/>
        </w:rPr>
        <w:t>ného vzťahu</w:t>
      </w:r>
      <w:r w:rsidRPr="00764DD4">
        <w:rPr>
          <w:rFonts w:ascii="Arial" w:hAnsi="Arial" w:cs="Arial"/>
        </w:rPr>
        <w:t xml:space="preserve">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lastRenderedPageBreak/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p w14:paraId="5C66D009" w14:textId="21D510F2" w:rsidR="001E604B" w:rsidRPr="00764DD4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    </w:t>
      </w:r>
    </w:p>
    <w:p w14:paraId="2EA98CBE" w14:textId="16A21893" w:rsidR="001E5169" w:rsidRPr="00764DD4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eastAsia="Arial" w:hAnsi="Arial" w:cs="Arial"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lang w:val="sk" w:eastAsia="sk"/>
        </w:rPr>
        <w:t>V Bratislav</w:t>
      </w:r>
      <w:r w:rsidR="008A5140">
        <w:rPr>
          <w:rFonts w:ascii="Arial" w:eastAsia="Arial" w:hAnsi="Arial" w:cs="Arial"/>
          <w:lang w:val="sk" w:eastAsia="sk"/>
        </w:rPr>
        <w:t>e</w:t>
      </w:r>
      <w:r w:rsidR="001E604B" w:rsidRPr="00764DD4">
        <w:rPr>
          <w:rFonts w:ascii="Arial" w:eastAsia="Arial" w:hAnsi="Arial" w:cs="Arial"/>
          <w:lang w:val="sk" w:eastAsia="sk"/>
        </w:rPr>
        <w:t xml:space="preserve"> dňa </w:t>
      </w:r>
      <w:r w:rsidR="002F17F4">
        <w:rPr>
          <w:rFonts w:ascii="Arial" w:eastAsia="Arial" w:hAnsi="Arial" w:cs="Arial"/>
          <w:lang w:val="sk" w:eastAsia="sk"/>
        </w:rPr>
        <w:t>11.03.2024</w:t>
      </w:r>
    </w:p>
    <w:sectPr w:rsidR="001E5169" w:rsidRPr="00764DD4" w:rsidSect="00544F23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CA13" w14:textId="77777777" w:rsidR="00544F23" w:rsidRDefault="00544F23" w:rsidP="00F14090">
      <w:pPr>
        <w:spacing w:after="0" w:line="240" w:lineRule="auto"/>
      </w:pPr>
      <w:r>
        <w:separator/>
      </w:r>
    </w:p>
  </w:endnote>
  <w:endnote w:type="continuationSeparator" w:id="0">
    <w:p w14:paraId="1CA592E5" w14:textId="77777777" w:rsidR="00544F23" w:rsidRDefault="00544F23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73EC" w14:textId="77777777" w:rsidR="00544F23" w:rsidRDefault="00544F23" w:rsidP="00F14090">
      <w:pPr>
        <w:spacing w:after="0" w:line="240" w:lineRule="auto"/>
      </w:pPr>
      <w:r>
        <w:separator/>
      </w:r>
    </w:p>
  </w:footnote>
  <w:footnote w:type="continuationSeparator" w:id="0">
    <w:p w14:paraId="75CC750E" w14:textId="77777777" w:rsidR="00544F23" w:rsidRDefault="00544F23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9C06" w14:textId="77777777" w:rsidR="000B4533" w:rsidRDefault="0000000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8F33" w14:textId="1201857B" w:rsidR="000B4533" w:rsidRPr="00050AB4" w:rsidRDefault="00564214" w:rsidP="00564214">
    <w:pPr>
      <w:pStyle w:val="Hlavika"/>
      <w:ind w:left="851"/>
    </w:pPr>
    <w:r>
      <w:rPr>
        <w:noProof/>
      </w:rPr>
      <w:drawing>
        <wp:inline distT="0" distB="0" distL="0" distR="0" wp14:anchorId="3FF8E8E8" wp14:editId="2B4505F0">
          <wp:extent cx="5760720" cy="862965"/>
          <wp:effectExtent l="0" t="0" r="0" b="0"/>
          <wp:docPr id="107351670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16701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BE7"/>
    <w:multiLevelType w:val="hybridMultilevel"/>
    <w:tmpl w:val="E8F00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5EC"/>
    <w:multiLevelType w:val="multilevel"/>
    <w:tmpl w:val="F488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D925455"/>
    <w:multiLevelType w:val="multilevel"/>
    <w:tmpl w:val="2C0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52B2A"/>
    <w:multiLevelType w:val="hybridMultilevel"/>
    <w:tmpl w:val="536CF12E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7C4"/>
    <w:multiLevelType w:val="hybridMultilevel"/>
    <w:tmpl w:val="E2706B1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52A6EFC"/>
    <w:multiLevelType w:val="multilevel"/>
    <w:tmpl w:val="FF4823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263D19EF"/>
    <w:multiLevelType w:val="hybridMultilevel"/>
    <w:tmpl w:val="C21649B6"/>
    <w:lvl w:ilvl="0" w:tplc="C3D66A84">
      <w:start w:val="1"/>
      <w:numFmt w:val="lowerRoman"/>
      <w:lvlText w:val="(%1)"/>
      <w:lvlJc w:val="left"/>
      <w:pPr>
        <w:ind w:left="103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4" w:hanging="360"/>
      </w:pPr>
    </w:lvl>
    <w:lvl w:ilvl="2" w:tplc="041B001B" w:tentative="1">
      <w:start w:val="1"/>
      <w:numFmt w:val="lowerRoman"/>
      <w:lvlText w:val="%3."/>
      <w:lvlJc w:val="right"/>
      <w:pPr>
        <w:ind w:left="2114" w:hanging="180"/>
      </w:pPr>
    </w:lvl>
    <w:lvl w:ilvl="3" w:tplc="041B000F" w:tentative="1">
      <w:start w:val="1"/>
      <w:numFmt w:val="decimal"/>
      <w:lvlText w:val="%4."/>
      <w:lvlJc w:val="left"/>
      <w:pPr>
        <w:ind w:left="2834" w:hanging="360"/>
      </w:pPr>
    </w:lvl>
    <w:lvl w:ilvl="4" w:tplc="041B0019" w:tentative="1">
      <w:start w:val="1"/>
      <w:numFmt w:val="lowerLetter"/>
      <w:lvlText w:val="%5."/>
      <w:lvlJc w:val="left"/>
      <w:pPr>
        <w:ind w:left="3554" w:hanging="360"/>
      </w:pPr>
    </w:lvl>
    <w:lvl w:ilvl="5" w:tplc="041B001B" w:tentative="1">
      <w:start w:val="1"/>
      <w:numFmt w:val="lowerRoman"/>
      <w:lvlText w:val="%6."/>
      <w:lvlJc w:val="right"/>
      <w:pPr>
        <w:ind w:left="4274" w:hanging="180"/>
      </w:pPr>
    </w:lvl>
    <w:lvl w:ilvl="6" w:tplc="041B000F" w:tentative="1">
      <w:start w:val="1"/>
      <w:numFmt w:val="decimal"/>
      <w:lvlText w:val="%7."/>
      <w:lvlJc w:val="left"/>
      <w:pPr>
        <w:ind w:left="4994" w:hanging="360"/>
      </w:pPr>
    </w:lvl>
    <w:lvl w:ilvl="7" w:tplc="041B0019" w:tentative="1">
      <w:start w:val="1"/>
      <w:numFmt w:val="lowerLetter"/>
      <w:lvlText w:val="%8."/>
      <w:lvlJc w:val="left"/>
      <w:pPr>
        <w:ind w:left="5714" w:hanging="360"/>
      </w:pPr>
    </w:lvl>
    <w:lvl w:ilvl="8" w:tplc="041B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1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912D3F"/>
    <w:multiLevelType w:val="hybridMultilevel"/>
    <w:tmpl w:val="CDA6DC2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F4B8A"/>
    <w:multiLevelType w:val="hybridMultilevel"/>
    <w:tmpl w:val="F22E8DFE"/>
    <w:lvl w:ilvl="0" w:tplc="493C1862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43AD"/>
    <w:multiLevelType w:val="multilevel"/>
    <w:tmpl w:val="32C87DE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F51A8"/>
    <w:multiLevelType w:val="multilevel"/>
    <w:tmpl w:val="AE04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9" w15:restartNumberingAfterBreak="0">
    <w:nsid w:val="51696ECF"/>
    <w:multiLevelType w:val="hybridMultilevel"/>
    <w:tmpl w:val="2E9C6366"/>
    <w:lvl w:ilvl="0" w:tplc="3C14336C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25"/>
  </w:num>
  <w:num w:numId="2" w16cid:durableId="1534464816">
    <w:abstractNumId w:val="20"/>
  </w:num>
  <w:num w:numId="3" w16cid:durableId="1148397292">
    <w:abstractNumId w:val="18"/>
  </w:num>
  <w:num w:numId="4" w16cid:durableId="1734935652">
    <w:abstractNumId w:val="24"/>
  </w:num>
  <w:num w:numId="5" w16cid:durableId="286282135">
    <w:abstractNumId w:val="9"/>
  </w:num>
  <w:num w:numId="6" w16cid:durableId="944963620">
    <w:abstractNumId w:val="5"/>
  </w:num>
  <w:num w:numId="7" w16cid:durableId="1883974478">
    <w:abstractNumId w:val="16"/>
  </w:num>
  <w:num w:numId="8" w16cid:durableId="1054155754">
    <w:abstractNumId w:val="11"/>
  </w:num>
  <w:num w:numId="9" w16cid:durableId="374500972">
    <w:abstractNumId w:val="10"/>
  </w:num>
  <w:num w:numId="10" w16cid:durableId="1982222895">
    <w:abstractNumId w:val="13"/>
  </w:num>
  <w:num w:numId="11" w16cid:durableId="32538539">
    <w:abstractNumId w:val="22"/>
  </w:num>
  <w:num w:numId="12" w16cid:durableId="116409534">
    <w:abstractNumId w:val="0"/>
  </w:num>
  <w:num w:numId="13" w16cid:durableId="1861041440">
    <w:abstractNumId w:val="23"/>
  </w:num>
  <w:num w:numId="14" w16cid:durableId="1026634940">
    <w:abstractNumId w:val="17"/>
  </w:num>
  <w:num w:numId="15" w16cid:durableId="1121923951">
    <w:abstractNumId w:val="3"/>
  </w:num>
  <w:num w:numId="16" w16cid:durableId="807239138">
    <w:abstractNumId w:val="7"/>
  </w:num>
  <w:num w:numId="17" w16cid:durableId="1211115022">
    <w:abstractNumId w:val="6"/>
  </w:num>
  <w:num w:numId="18" w16cid:durableId="277835896">
    <w:abstractNumId w:val="15"/>
  </w:num>
  <w:num w:numId="19" w16cid:durableId="1340616164">
    <w:abstractNumId w:val="2"/>
  </w:num>
  <w:num w:numId="20" w16cid:durableId="1281952971">
    <w:abstractNumId w:val="14"/>
  </w:num>
  <w:num w:numId="21" w16cid:durableId="79448641">
    <w:abstractNumId w:val="4"/>
  </w:num>
  <w:num w:numId="22" w16cid:durableId="935358508">
    <w:abstractNumId w:val="1"/>
  </w:num>
  <w:num w:numId="23" w16cid:durableId="238105410">
    <w:abstractNumId w:val="8"/>
  </w:num>
  <w:num w:numId="24" w16cid:durableId="1827091893">
    <w:abstractNumId w:val="19"/>
  </w:num>
  <w:num w:numId="25" w16cid:durableId="1838575893">
    <w:abstractNumId w:val="21"/>
  </w:num>
  <w:num w:numId="26" w16cid:durableId="87577268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3C2B"/>
    <w:rsid w:val="000054F3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257A0"/>
    <w:rsid w:val="00032527"/>
    <w:rsid w:val="00032EFA"/>
    <w:rsid w:val="00033094"/>
    <w:rsid w:val="00035383"/>
    <w:rsid w:val="00036964"/>
    <w:rsid w:val="00037A70"/>
    <w:rsid w:val="00037B79"/>
    <w:rsid w:val="00037FCA"/>
    <w:rsid w:val="00045046"/>
    <w:rsid w:val="00046B94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1D2C"/>
    <w:rsid w:val="0006315B"/>
    <w:rsid w:val="00063F3D"/>
    <w:rsid w:val="00064168"/>
    <w:rsid w:val="00065F6D"/>
    <w:rsid w:val="00067585"/>
    <w:rsid w:val="00071F3E"/>
    <w:rsid w:val="0007327F"/>
    <w:rsid w:val="0007346B"/>
    <w:rsid w:val="00073E25"/>
    <w:rsid w:val="00073F7A"/>
    <w:rsid w:val="000751D7"/>
    <w:rsid w:val="000809D5"/>
    <w:rsid w:val="000900EB"/>
    <w:rsid w:val="00091A74"/>
    <w:rsid w:val="00091C9A"/>
    <w:rsid w:val="00092B71"/>
    <w:rsid w:val="00095262"/>
    <w:rsid w:val="00096F73"/>
    <w:rsid w:val="0009755D"/>
    <w:rsid w:val="000A1E77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3B0C"/>
    <w:rsid w:val="000B4533"/>
    <w:rsid w:val="000B458B"/>
    <w:rsid w:val="000B4653"/>
    <w:rsid w:val="000B4D4F"/>
    <w:rsid w:val="000B5F76"/>
    <w:rsid w:val="000C26E1"/>
    <w:rsid w:val="000C63E5"/>
    <w:rsid w:val="000C663C"/>
    <w:rsid w:val="000C75AA"/>
    <w:rsid w:val="000C7D9C"/>
    <w:rsid w:val="000D12EB"/>
    <w:rsid w:val="000D6998"/>
    <w:rsid w:val="000D7E6A"/>
    <w:rsid w:val="000E0762"/>
    <w:rsid w:val="000E3864"/>
    <w:rsid w:val="000E3995"/>
    <w:rsid w:val="000E6592"/>
    <w:rsid w:val="000E77C0"/>
    <w:rsid w:val="000F0D46"/>
    <w:rsid w:val="00100C08"/>
    <w:rsid w:val="001015E7"/>
    <w:rsid w:val="00102F41"/>
    <w:rsid w:val="001036FC"/>
    <w:rsid w:val="001056C7"/>
    <w:rsid w:val="00113A59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45350"/>
    <w:rsid w:val="00152C62"/>
    <w:rsid w:val="00156E52"/>
    <w:rsid w:val="0015720C"/>
    <w:rsid w:val="001607DA"/>
    <w:rsid w:val="00163068"/>
    <w:rsid w:val="001637D0"/>
    <w:rsid w:val="00165627"/>
    <w:rsid w:val="00166A5D"/>
    <w:rsid w:val="00167096"/>
    <w:rsid w:val="0016775A"/>
    <w:rsid w:val="00171D80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2080"/>
    <w:rsid w:val="00193ED2"/>
    <w:rsid w:val="0019484C"/>
    <w:rsid w:val="00194FCD"/>
    <w:rsid w:val="0019738E"/>
    <w:rsid w:val="001A1E51"/>
    <w:rsid w:val="001A435D"/>
    <w:rsid w:val="001B143B"/>
    <w:rsid w:val="001B16B3"/>
    <w:rsid w:val="001B16ED"/>
    <w:rsid w:val="001B2813"/>
    <w:rsid w:val="001B2857"/>
    <w:rsid w:val="001B4BB1"/>
    <w:rsid w:val="001B4DA7"/>
    <w:rsid w:val="001B5722"/>
    <w:rsid w:val="001C07CE"/>
    <w:rsid w:val="001C1AA1"/>
    <w:rsid w:val="001C2B53"/>
    <w:rsid w:val="001C53DD"/>
    <w:rsid w:val="001C58F8"/>
    <w:rsid w:val="001C616E"/>
    <w:rsid w:val="001C6A88"/>
    <w:rsid w:val="001C7B7C"/>
    <w:rsid w:val="001D1F80"/>
    <w:rsid w:val="001D29F5"/>
    <w:rsid w:val="001D2C4C"/>
    <w:rsid w:val="001D2EDC"/>
    <w:rsid w:val="001D3308"/>
    <w:rsid w:val="001E11A8"/>
    <w:rsid w:val="001E19D6"/>
    <w:rsid w:val="001E41EA"/>
    <w:rsid w:val="001E5169"/>
    <w:rsid w:val="001E5980"/>
    <w:rsid w:val="001E604B"/>
    <w:rsid w:val="001E6647"/>
    <w:rsid w:val="001E7605"/>
    <w:rsid w:val="001F69CA"/>
    <w:rsid w:val="002002E3"/>
    <w:rsid w:val="00200864"/>
    <w:rsid w:val="00200B30"/>
    <w:rsid w:val="002012C8"/>
    <w:rsid w:val="0020324C"/>
    <w:rsid w:val="00203801"/>
    <w:rsid w:val="00203FB4"/>
    <w:rsid w:val="00206169"/>
    <w:rsid w:val="00207A10"/>
    <w:rsid w:val="002114C3"/>
    <w:rsid w:val="0021167D"/>
    <w:rsid w:val="00213526"/>
    <w:rsid w:val="00213CBF"/>
    <w:rsid w:val="00214309"/>
    <w:rsid w:val="00214679"/>
    <w:rsid w:val="0022029D"/>
    <w:rsid w:val="00220FD2"/>
    <w:rsid w:val="002274AE"/>
    <w:rsid w:val="00230D55"/>
    <w:rsid w:val="0023295C"/>
    <w:rsid w:val="00233750"/>
    <w:rsid w:val="00233DF5"/>
    <w:rsid w:val="00240309"/>
    <w:rsid w:val="002417E1"/>
    <w:rsid w:val="00242A42"/>
    <w:rsid w:val="00242D96"/>
    <w:rsid w:val="0024317B"/>
    <w:rsid w:val="00244A4C"/>
    <w:rsid w:val="002453CC"/>
    <w:rsid w:val="00245AED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70CD9"/>
    <w:rsid w:val="00274170"/>
    <w:rsid w:val="002757C3"/>
    <w:rsid w:val="002764F3"/>
    <w:rsid w:val="0027787F"/>
    <w:rsid w:val="00277CEA"/>
    <w:rsid w:val="002801AB"/>
    <w:rsid w:val="0028085C"/>
    <w:rsid w:val="002815A3"/>
    <w:rsid w:val="002819B0"/>
    <w:rsid w:val="00282A0D"/>
    <w:rsid w:val="00283120"/>
    <w:rsid w:val="0028500A"/>
    <w:rsid w:val="00285D9A"/>
    <w:rsid w:val="0028662A"/>
    <w:rsid w:val="00287B0E"/>
    <w:rsid w:val="00287F6D"/>
    <w:rsid w:val="00290383"/>
    <w:rsid w:val="00293223"/>
    <w:rsid w:val="0029479B"/>
    <w:rsid w:val="00297442"/>
    <w:rsid w:val="00297444"/>
    <w:rsid w:val="00297B91"/>
    <w:rsid w:val="002A1A85"/>
    <w:rsid w:val="002A7699"/>
    <w:rsid w:val="002B1843"/>
    <w:rsid w:val="002B1AAC"/>
    <w:rsid w:val="002B23E6"/>
    <w:rsid w:val="002B353F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2E50"/>
    <w:rsid w:val="002E32CC"/>
    <w:rsid w:val="002E36FB"/>
    <w:rsid w:val="002E4CCD"/>
    <w:rsid w:val="002E5C11"/>
    <w:rsid w:val="002E7A5E"/>
    <w:rsid w:val="002F07E5"/>
    <w:rsid w:val="002F17F4"/>
    <w:rsid w:val="002F1E21"/>
    <w:rsid w:val="002F276B"/>
    <w:rsid w:val="002F2961"/>
    <w:rsid w:val="002F7CF6"/>
    <w:rsid w:val="00300AF1"/>
    <w:rsid w:val="003013EA"/>
    <w:rsid w:val="00302831"/>
    <w:rsid w:val="003032FD"/>
    <w:rsid w:val="003037C8"/>
    <w:rsid w:val="00306940"/>
    <w:rsid w:val="00312388"/>
    <w:rsid w:val="003124BA"/>
    <w:rsid w:val="00312FC7"/>
    <w:rsid w:val="003144CD"/>
    <w:rsid w:val="00315EB5"/>
    <w:rsid w:val="003164B5"/>
    <w:rsid w:val="00322037"/>
    <w:rsid w:val="003225E7"/>
    <w:rsid w:val="00323A0E"/>
    <w:rsid w:val="00325892"/>
    <w:rsid w:val="003279D3"/>
    <w:rsid w:val="00327B65"/>
    <w:rsid w:val="003336CB"/>
    <w:rsid w:val="00334491"/>
    <w:rsid w:val="0033605E"/>
    <w:rsid w:val="00337838"/>
    <w:rsid w:val="00344205"/>
    <w:rsid w:val="0034499E"/>
    <w:rsid w:val="00345EB5"/>
    <w:rsid w:val="003467A4"/>
    <w:rsid w:val="003474AD"/>
    <w:rsid w:val="003477BC"/>
    <w:rsid w:val="0035027C"/>
    <w:rsid w:val="00351C14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1A5"/>
    <w:rsid w:val="00382446"/>
    <w:rsid w:val="00384A34"/>
    <w:rsid w:val="00384BCE"/>
    <w:rsid w:val="00384FC5"/>
    <w:rsid w:val="00385F55"/>
    <w:rsid w:val="00386AED"/>
    <w:rsid w:val="0039045D"/>
    <w:rsid w:val="00394D55"/>
    <w:rsid w:val="0039586D"/>
    <w:rsid w:val="00396762"/>
    <w:rsid w:val="003A098F"/>
    <w:rsid w:val="003A1E94"/>
    <w:rsid w:val="003A2185"/>
    <w:rsid w:val="003A3843"/>
    <w:rsid w:val="003A4FE5"/>
    <w:rsid w:val="003A65B2"/>
    <w:rsid w:val="003A7503"/>
    <w:rsid w:val="003A7BB3"/>
    <w:rsid w:val="003B0114"/>
    <w:rsid w:val="003B19F7"/>
    <w:rsid w:val="003B2A25"/>
    <w:rsid w:val="003B3F5D"/>
    <w:rsid w:val="003B4C5E"/>
    <w:rsid w:val="003B6843"/>
    <w:rsid w:val="003B7EE3"/>
    <w:rsid w:val="003C2C90"/>
    <w:rsid w:val="003C4E73"/>
    <w:rsid w:val="003D0418"/>
    <w:rsid w:val="003D19E8"/>
    <w:rsid w:val="003D246B"/>
    <w:rsid w:val="003D35F2"/>
    <w:rsid w:val="003D4524"/>
    <w:rsid w:val="003D4D80"/>
    <w:rsid w:val="003D7848"/>
    <w:rsid w:val="003E30FB"/>
    <w:rsid w:val="003E353C"/>
    <w:rsid w:val="003E7EBD"/>
    <w:rsid w:val="003F0477"/>
    <w:rsid w:val="003F201E"/>
    <w:rsid w:val="003F5441"/>
    <w:rsid w:val="003F68BC"/>
    <w:rsid w:val="003F6ED9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29BD"/>
    <w:rsid w:val="00425427"/>
    <w:rsid w:val="004301CA"/>
    <w:rsid w:val="004319F8"/>
    <w:rsid w:val="00432C63"/>
    <w:rsid w:val="00435805"/>
    <w:rsid w:val="00440205"/>
    <w:rsid w:val="0044071B"/>
    <w:rsid w:val="0045003B"/>
    <w:rsid w:val="004504A0"/>
    <w:rsid w:val="00451600"/>
    <w:rsid w:val="004524E0"/>
    <w:rsid w:val="00452DCC"/>
    <w:rsid w:val="00454632"/>
    <w:rsid w:val="004622B6"/>
    <w:rsid w:val="00463C44"/>
    <w:rsid w:val="00464935"/>
    <w:rsid w:val="004657E1"/>
    <w:rsid w:val="00465846"/>
    <w:rsid w:val="00467CA1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1CDE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6268"/>
    <w:rsid w:val="004E76FB"/>
    <w:rsid w:val="004F03F9"/>
    <w:rsid w:val="004F29DB"/>
    <w:rsid w:val="004F3413"/>
    <w:rsid w:val="004F3E8F"/>
    <w:rsid w:val="004F7224"/>
    <w:rsid w:val="00502435"/>
    <w:rsid w:val="0050289E"/>
    <w:rsid w:val="0050293E"/>
    <w:rsid w:val="00504155"/>
    <w:rsid w:val="00504BA0"/>
    <w:rsid w:val="00504F4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4F23"/>
    <w:rsid w:val="0054539C"/>
    <w:rsid w:val="0054635E"/>
    <w:rsid w:val="00546F44"/>
    <w:rsid w:val="00547004"/>
    <w:rsid w:val="005522BB"/>
    <w:rsid w:val="00552D69"/>
    <w:rsid w:val="005541DB"/>
    <w:rsid w:val="0055455B"/>
    <w:rsid w:val="00556E51"/>
    <w:rsid w:val="00560718"/>
    <w:rsid w:val="00560F06"/>
    <w:rsid w:val="0056192C"/>
    <w:rsid w:val="00562242"/>
    <w:rsid w:val="00562651"/>
    <w:rsid w:val="00562B40"/>
    <w:rsid w:val="00562E55"/>
    <w:rsid w:val="00564214"/>
    <w:rsid w:val="005655DB"/>
    <w:rsid w:val="00566DD9"/>
    <w:rsid w:val="0057058A"/>
    <w:rsid w:val="0057325C"/>
    <w:rsid w:val="0057357E"/>
    <w:rsid w:val="005750D8"/>
    <w:rsid w:val="005765EB"/>
    <w:rsid w:val="0057664B"/>
    <w:rsid w:val="00580E66"/>
    <w:rsid w:val="0058218B"/>
    <w:rsid w:val="00583323"/>
    <w:rsid w:val="00583F3A"/>
    <w:rsid w:val="005840DE"/>
    <w:rsid w:val="00584CBC"/>
    <w:rsid w:val="00593FA5"/>
    <w:rsid w:val="00595334"/>
    <w:rsid w:val="0059724C"/>
    <w:rsid w:val="005975F4"/>
    <w:rsid w:val="005A094D"/>
    <w:rsid w:val="005A2648"/>
    <w:rsid w:val="005A5192"/>
    <w:rsid w:val="005A6063"/>
    <w:rsid w:val="005A6FAF"/>
    <w:rsid w:val="005B0BCC"/>
    <w:rsid w:val="005B36F7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4273"/>
    <w:rsid w:val="005D46DB"/>
    <w:rsid w:val="005D5824"/>
    <w:rsid w:val="005D6B42"/>
    <w:rsid w:val="005D78CE"/>
    <w:rsid w:val="005D7C84"/>
    <w:rsid w:val="005E3E0F"/>
    <w:rsid w:val="005F0016"/>
    <w:rsid w:val="005F03F6"/>
    <w:rsid w:val="005F16E6"/>
    <w:rsid w:val="006020B9"/>
    <w:rsid w:val="00602AC9"/>
    <w:rsid w:val="0061012C"/>
    <w:rsid w:val="006103CB"/>
    <w:rsid w:val="00610845"/>
    <w:rsid w:val="00612292"/>
    <w:rsid w:val="00612735"/>
    <w:rsid w:val="00613286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2F64"/>
    <w:rsid w:val="006348E9"/>
    <w:rsid w:val="00634E10"/>
    <w:rsid w:val="00635072"/>
    <w:rsid w:val="00635FAE"/>
    <w:rsid w:val="0064080C"/>
    <w:rsid w:val="00642DCA"/>
    <w:rsid w:val="00644B29"/>
    <w:rsid w:val="00645E06"/>
    <w:rsid w:val="0064631C"/>
    <w:rsid w:val="00646AD9"/>
    <w:rsid w:val="00646CED"/>
    <w:rsid w:val="00650882"/>
    <w:rsid w:val="006531AC"/>
    <w:rsid w:val="00654651"/>
    <w:rsid w:val="0065567A"/>
    <w:rsid w:val="0065577A"/>
    <w:rsid w:val="00657B79"/>
    <w:rsid w:val="00657C99"/>
    <w:rsid w:val="00660066"/>
    <w:rsid w:val="00662B03"/>
    <w:rsid w:val="00663022"/>
    <w:rsid w:val="00665EAA"/>
    <w:rsid w:val="0067169B"/>
    <w:rsid w:val="006722D1"/>
    <w:rsid w:val="006734B4"/>
    <w:rsid w:val="00681BE4"/>
    <w:rsid w:val="006843B0"/>
    <w:rsid w:val="006859C7"/>
    <w:rsid w:val="00686754"/>
    <w:rsid w:val="006873FF"/>
    <w:rsid w:val="00687801"/>
    <w:rsid w:val="00691FC0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B54CD"/>
    <w:rsid w:val="006C0151"/>
    <w:rsid w:val="006C0407"/>
    <w:rsid w:val="006C1DCD"/>
    <w:rsid w:val="006C206A"/>
    <w:rsid w:val="006C261C"/>
    <w:rsid w:val="006C6091"/>
    <w:rsid w:val="006C6B07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A13"/>
    <w:rsid w:val="006D4B2D"/>
    <w:rsid w:val="006D55CD"/>
    <w:rsid w:val="006D5E6F"/>
    <w:rsid w:val="006D6428"/>
    <w:rsid w:val="006D6E0B"/>
    <w:rsid w:val="006E183A"/>
    <w:rsid w:val="006E28CB"/>
    <w:rsid w:val="006E2E44"/>
    <w:rsid w:val="006E3464"/>
    <w:rsid w:val="006E71C1"/>
    <w:rsid w:val="006F1EC9"/>
    <w:rsid w:val="006F225C"/>
    <w:rsid w:val="006F44F2"/>
    <w:rsid w:val="006F472C"/>
    <w:rsid w:val="006F478E"/>
    <w:rsid w:val="006F56DC"/>
    <w:rsid w:val="0070005D"/>
    <w:rsid w:val="0070353B"/>
    <w:rsid w:val="007054E9"/>
    <w:rsid w:val="007114D3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1AD2"/>
    <w:rsid w:val="00722B47"/>
    <w:rsid w:val="007238DC"/>
    <w:rsid w:val="00724178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19D7"/>
    <w:rsid w:val="007421A0"/>
    <w:rsid w:val="00744E80"/>
    <w:rsid w:val="00751102"/>
    <w:rsid w:val="007569F0"/>
    <w:rsid w:val="00756E85"/>
    <w:rsid w:val="00757342"/>
    <w:rsid w:val="007628BD"/>
    <w:rsid w:val="007635D8"/>
    <w:rsid w:val="007642E0"/>
    <w:rsid w:val="00764DD4"/>
    <w:rsid w:val="0076672F"/>
    <w:rsid w:val="007676BF"/>
    <w:rsid w:val="00767BC1"/>
    <w:rsid w:val="0077009B"/>
    <w:rsid w:val="00771B49"/>
    <w:rsid w:val="00772038"/>
    <w:rsid w:val="0077288C"/>
    <w:rsid w:val="00772C10"/>
    <w:rsid w:val="00777824"/>
    <w:rsid w:val="00777F55"/>
    <w:rsid w:val="007805D8"/>
    <w:rsid w:val="00780B81"/>
    <w:rsid w:val="00781005"/>
    <w:rsid w:val="0078105B"/>
    <w:rsid w:val="00782A71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380E"/>
    <w:rsid w:val="007C6B14"/>
    <w:rsid w:val="007C70B7"/>
    <w:rsid w:val="007C7C60"/>
    <w:rsid w:val="007E0F01"/>
    <w:rsid w:val="007E145D"/>
    <w:rsid w:val="007E1461"/>
    <w:rsid w:val="007E2534"/>
    <w:rsid w:val="007E39FF"/>
    <w:rsid w:val="007F0ED0"/>
    <w:rsid w:val="007F3B7A"/>
    <w:rsid w:val="007F3DC6"/>
    <w:rsid w:val="007F5F9A"/>
    <w:rsid w:val="007F6217"/>
    <w:rsid w:val="007F699F"/>
    <w:rsid w:val="007F7679"/>
    <w:rsid w:val="007F7887"/>
    <w:rsid w:val="008009A2"/>
    <w:rsid w:val="0081198B"/>
    <w:rsid w:val="00811E91"/>
    <w:rsid w:val="00814F4B"/>
    <w:rsid w:val="00820574"/>
    <w:rsid w:val="008228FF"/>
    <w:rsid w:val="00822F26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37017"/>
    <w:rsid w:val="00840EE0"/>
    <w:rsid w:val="008417D5"/>
    <w:rsid w:val="00842AD0"/>
    <w:rsid w:val="00843380"/>
    <w:rsid w:val="008448A7"/>
    <w:rsid w:val="00845429"/>
    <w:rsid w:val="00846B0E"/>
    <w:rsid w:val="00847A90"/>
    <w:rsid w:val="008504ED"/>
    <w:rsid w:val="0085117A"/>
    <w:rsid w:val="00852D7E"/>
    <w:rsid w:val="00853595"/>
    <w:rsid w:val="00854ABA"/>
    <w:rsid w:val="00856943"/>
    <w:rsid w:val="008570FF"/>
    <w:rsid w:val="00861366"/>
    <w:rsid w:val="00861637"/>
    <w:rsid w:val="008616FF"/>
    <w:rsid w:val="008630FC"/>
    <w:rsid w:val="00871037"/>
    <w:rsid w:val="00871D08"/>
    <w:rsid w:val="00871FD8"/>
    <w:rsid w:val="00880459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4730"/>
    <w:rsid w:val="008A5140"/>
    <w:rsid w:val="008A562B"/>
    <w:rsid w:val="008A6B58"/>
    <w:rsid w:val="008A7B10"/>
    <w:rsid w:val="008B04DA"/>
    <w:rsid w:val="008B1592"/>
    <w:rsid w:val="008B2AEA"/>
    <w:rsid w:val="008B4A51"/>
    <w:rsid w:val="008B5B8E"/>
    <w:rsid w:val="008B5CAB"/>
    <w:rsid w:val="008B626E"/>
    <w:rsid w:val="008C0050"/>
    <w:rsid w:val="008C1B2F"/>
    <w:rsid w:val="008C1C0B"/>
    <w:rsid w:val="008C56D7"/>
    <w:rsid w:val="008C5702"/>
    <w:rsid w:val="008D1B99"/>
    <w:rsid w:val="008D1C87"/>
    <w:rsid w:val="008D2369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409B"/>
    <w:rsid w:val="008E5CD9"/>
    <w:rsid w:val="008E7BB4"/>
    <w:rsid w:val="008F0649"/>
    <w:rsid w:val="008F2FC2"/>
    <w:rsid w:val="008F4A49"/>
    <w:rsid w:val="008F5F0C"/>
    <w:rsid w:val="008F5FF9"/>
    <w:rsid w:val="008F6202"/>
    <w:rsid w:val="009006E5"/>
    <w:rsid w:val="009011E9"/>
    <w:rsid w:val="00901B2C"/>
    <w:rsid w:val="009023CD"/>
    <w:rsid w:val="009043FD"/>
    <w:rsid w:val="0090444A"/>
    <w:rsid w:val="009050A9"/>
    <w:rsid w:val="009054D6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209A"/>
    <w:rsid w:val="00962E6A"/>
    <w:rsid w:val="009631D0"/>
    <w:rsid w:val="0096320C"/>
    <w:rsid w:val="0096382C"/>
    <w:rsid w:val="00963B88"/>
    <w:rsid w:val="00973A94"/>
    <w:rsid w:val="00976DD0"/>
    <w:rsid w:val="009773DA"/>
    <w:rsid w:val="00977455"/>
    <w:rsid w:val="009801C0"/>
    <w:rsid w:val="009804AE"/>
    <w:rsid w:val="00981BEA"/>
    <w:rsid w:val="00983448"/>
    <w:rsid w:val="00984BAF"/>
    <w:rsid w:val="00986664"/>
    <w:rsid w:val="00986F3A"/>
    <w:rsid w:val="009875D2"/>
    <w:rsid w:val="00990064"/>
    <w:rsid w:val="00990923"/>
    <w:rsid w:val="00990FAE"/>
    <w:rsid w:val="0099218E"/>
    <w:rsid w:val="009962B5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3B00"/>
    <w:rsid w:val="009B4E61"/>
    <w:rsid w:val="009B4EA4"/>
    <w:rsid w:val="009B64DC"/>
    <w:rsid w:val="009B6C84"/>
    <w:rsid w:val="009C20C2"/>
    <w:rsid w:val="009C4ADA"/>
    <w:rsid w:val="009C7B3B"/>
    <w:rsid w:val="009C7CD5"/>
    <w:rsid w:val="009D211F"/>
    <w:rsid w:val="009D3564"/>
    <w:rsid w:val="009D6D31"/>
    <w:rsid w:val="009D6EB4"/>
    <w:rsid w:val="009D7267"/>
    <w:rsid w:val="009E29F0"/>
    <w:rsid w:val="009E2F95"/>
    <w:rsid w:val="009E385D"/>
    <w:rsid w:val="009E4610"/>
    <w:rsid w:val="009E5ECB"/>
    <w:rsid w:val="009E5FB2"/>
    <w:rsid w:val="009E6CB7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3AEC"/>
    <w:rsid w:val="00A0435A"/>
    <w:rsid w:val="00A04DE3"/>
    <w:rsid w:val="00A07F8E"/>
    <w:rsid w:val="00A139F2"/>
    <w:rsid w:val="00A14A42"/>
    <w:rsid w:val="00A14FAD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4070"/>
    <w:rsid w:val="00A46257"/>
    <w:rsid w:val="00A50456"/>
    <w:rsid w:val="00A5148F"/>
    <w:rsid w:val="00A517F4"/>
    <w:rsid w:val="00A54945"/>
    <w:rsid w:val="00A5766A"/>
    <w:rsid w:val="00A6062A"/>
    <w:rsid w:val="00A60904"/>
    <w:rsid w:val="00A623EA"/>
    <w:rsid w:val="00A63504"/>
    <w:rsid w:val="00A67E18"/>
    <w:rsid w:val="00A70778"/>
    <w:rsid w:val="00A70F2D"/>
    <w:rsid w:val="00A7141F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757"/>
    <w:rsid w:val="00A90965"/>
    <w:rsid w:val="00A90C12"/>
    <w:rsid w:val="00A913BE"/>
    <w:rsid w:val="00A92959"/>
    <w:rsid w:val="00A93104"/>
    <w:rsid w:val="00A9358E"/>
    <w:rsid w:val="00A936A4"/>
    <w:rsid w:val="00A93A91"/>
    <w:rsid w:val="00A93F17"/>
    <w:rsid w:val="00A9706C"/>
    <w:rsid w:val="00A97F95"/>
    <w:rsid w:val="00AA2825"/>
    <w:rsid w:val="00AA31D5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45A6"/>
    <w:rsid w:val="00B351F0"/>
    <w:rsid w:val="00B43658"/>
    <w:rsid w:val="00B43B13"/>
    <w:rsid w:val="00B456CD"/>
    <w:rsid w:val="00B4607E"/>
    <w:rsid w:val="00B516D6"/>
    <w:rsid w:val="00B61360"/>
    <w:rsid w:val="00B639C2"/>
    <w:rsid w:val="00B645B8"/>
    <w:rsid w:val="00B6683B"/>
    <w:rsid w:val="00B702F5"/>
    <w:rsid w:val="00B7102C"/>
    <w:rsid w:val="00B715DA"/>
    <w:rsid w:val="00B719C2"/>
    <w:rsid w:val="00B72B41"/>
    <w:rsid w:val="00B746D9"/>
    <w:rsid w:val="00B74793"/>
    <w:rsid w:val="00B75F32"/>
    <w:rsid w:val="00B7760E"/>
    <w:rsid w:val="00B82461"/>
    <w:rsid w:val="00B830FC"/>
    <w:rsid w:val="00B83CF5"/>
    <w:rsid w:val="00B86CE7"/>
    <w:rsid w:val="00B92055"/>
    <w:rsid w:val="00B92C57"/>
    <w:rsid w:val="00B9393D"/>
    <w:rsid w:val="00B94C91"/>
    <w:rsid w:val="00B94F47"/>
    <w:rsid w:val="00B95D9F"/>
    <w:rsid w:val="00B96808"/>
    <w:rsid w:val="00BA0126"/>
    <w:rsid w:val="00BA0C65"/>
    <w:rsid w:val="00BA2872"/>
    <w:rsid w:val="00BA37FD"/>
    <w:rsid w:val="00BA530B"/>
    <w:rsid w:val="00BA61F9"/>
    <w:rsid w:val="00BA7E0B"/>
    <w:rsid w:val="00BB3DF2"/>
    <w:rsid w:val="00BC160B"/>
    <w:rsid w:val="00BC286E"/>
    <w:rsid w:val="00BC3F29"/>
    <w:rsid w:val="00BC6011"/>
    <w:rsid w:val="00BC644E"/>
    <w:rsid w:val="00BC6AC8"/>
    <w:rsid w:val="00BC7473"/>
    <w:rsid w:val="00BC7E58"/>
    <w:rsid w:val="00BD5F6B"/>
    <w:rsid w:val="00BE046C"/>
    <w:rsid w:val="00BE0CE3"/>
    <w:rsid w:val="00BE159B"/>
    <w:rsid w:val="00BE1F44"/>
    <w:rsid w:val="00BE28F4"/>
    <w:rsid w:val="00BE33ED"/>
    <w:rsid w:val="00BE340C"/>
    <w:rsid w:val="00BE550F"/>
    <w:rsid w:val="00BF0260"/>
    <w:rsid w:val="00BF0542"/>
    <w:rsid w:val="00BF0B92"/>
    <w:rsid w:val="00BF240C"/>
    <w:rsid w:val="00BF54FC"/>
    <w:rsid w:val="00C01048"/>
    <w:rsid w:val="00C0169C"/>
    <w:rsid w:val="00C01D5C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3837"/>
    <w:rsid w:val="00C23AC4"/>
    <w:rsid w:val="00C247A8"/>
    <w:rsid w:val="00C25EA7"/>
    <w:rsid w:val="00C270B6"/>
    <w:rsid w:val="00C321DE"/>
    <w:rsid w:val="00C331B4"/>
    <w:rsid w:val="00C34B7C"/>
    <w:rsid w:val="00C361AD"/>
    <w:rsid w:val="00C364A5"/>
    <w:rsid w:val="00C365C6"/>
    <w:rsid w:val="00C37A2E"/>
    <w:rsid w:val="00C42451"/>
    <w:rsid w:val="00C42702"/>
    <w:rsid w:val="00C43A8A"/>
    <w:rsid w:val="00C45BB4"/>
    <w:rsid w:val="00C4655D"/>
    <w:rsid w:val="00C4746F"/>
    <w:rsid w:val="00C47911"/>
    <w:rsid w:val="00C501B8"/>
    <w:rsid w:val="00C50260"/>
    <w:rsid w:val="00C50722"/>
    <w:rsid w:val="00C51DE3"/>
    <w:rsid w:val="00C52D9C"/>
    <w:rsid w:val="00C535B8"/>
    <w:rsid w:val="00C5373F"/>
    <w:rsid w:val="00C53DD3"/>
    <w:rsid w:val="00C54E80"/>
    <w:rsid w:val="00C55209"/>
    <w:rsid w:val="00C56802"/>
    <w:rsid w:val="00C56ACF"/>
    <w:rsid w:val="00C56B7D"/>
    <w:rsid w:val="00C57A55"/>
    <w:rsid w:val="00C6114F"/>
    <w:rsid w:val="00C61FBC"/>
    <w:rsid w:val="00C63E0E"/>
    <w:rsid w:val="00C641B1"/>
    <w:rsid w:val="00C66235"/>
    <w:rsid w:val="00C76082"/>
    <w:rsid w:val="00C769CD"/>
    <w:rsid w:val="00C811BD"/>
    <w:rsid w:val="00C84D06"/>
    <w:rsid w:val="00C85205"/>
    <w:rsid w:val="00C85284"/>
    <w:rsid w:val="00C856A8"/>
    <w:rsid w:val="00C85BEE"/>
    <w:rsid w:val="00C906DB"/>
    <w:rsid w:val="00CA2AE2"/>
    <w:rsid w:val="00CA42A3"/>
    <w:rsid w:val="00CA770A"/>
    <w:rsid w:val="00CB28B4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DB9"/>
    <w:rsid w:val="00CE2ECB"/>
    <w:rsid w:val="00CE357A"/>
    <w:rsid w:val="00CE56FD"/>
    <w:rsid w:val="00CE62A3"/>
    <w:rsid w:val="00CE694D"/>
    <w:rsid w:val="00CE6A27"/>
    <w:rsid w:val="00CF1BE4"/>
    <w:rsid w:val="00CF2201"/>
    <w:rsid w:val="00CF277C"/>
    <w:rsid w:val="00CF2C14"/>
    <w:rsid w:val="00CF3A1E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316F"/>
    <w:rsid w:val="00D16487"/>
    <w:rsid w:val="00D16CBC"/>
    <w:rsid w:val="00D21423"/>
    <w:rsid w:val="00D22C98"/>
    <w:rsid w:val="00D22EAA"/>
    <w:rsid w:val="00D23007"/>
    <w:rsid w:val="00D254DA"/>
    <w:rsid w:val="00D25D54"/>
    <w:rsid w:val="00D26B3E"/>
    <w:rsid w:val="00D30F2D"/>
    <w:rsid w:val="00D30FE7"/>
    <w:rsid w:val="00D3294C"/>
    <w:rsid w:val="00D3323A"/>
    <w:rsid w:val="00D351C7"/>
    <w:rsid w:val="00D35AC9"/>
    <w:rsid w:val="00D3601F"/>
    <w:rsid w:val="00D36CC3"/>
    <w:rsid w:val="00D36D7D"/>
    <w:rsid w:val="00D40B3C"/>
    <w:rsid w:val="00D40D5A"/>
    <w:rsid w:val="00D433F1"/>
    <w:rsid w:val="00D4342D"/>
    <w:rsid w:val="00D43473"/>
    <w:rsid w:val="00D43752"/>
    <w:rsid w:val="00D44C0A"/>
    <w:rsid w:val="00D44D5F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31B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590"/>
    <w:rsid w:val="00D8169B"/>
    <w:rsid w:val="00D81969"/>
    <w:rsid w:val="00D8296E"/>
    <w:rsid w:val="00D83580"/>
    <w:rsid w:val="00D841C2"/>
    <w:rsid w:val="00D84A6D"/>
    <w:rsid w:val="00D86B95"/>
    <w:rsid w:val="00D93357"/>
    <w:rsid w:val="00D937CB"/>
    <w:rsid w:val="00D942B6"/>
    <w:rsid w:val="00D97606"/>
    <w:rsid w:val="00D97E91"/>
    <w:rsid w:val="00DA3589"/>
    <w:rsid w:val="00DA432B"/>
    <w:rsid w:val="00DA4B8D"/>
    <w:rsid w:val="00DA4E84"/>
    <w:rsid w:val="00DA53EB"/>
    <w:rsid w:val="00DB01B4"/>
    <w:rsid w:val="00DB1175"/>
    <w:rsid w:val="00DB140D"/>
    <w:rsid w:val="00DB1CC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1FEB"/>
    <w:rsid w:val="00DE28FF"/>
    <w:rsid w:val="00DE7462"/>
    <w:rsid w:val="00DE77D6"/>
    <w:rsid w:val="00DE7AE0"/>
    <w:rsid w:val="00DE7FE5"/>
    <w:rsid w:val="00DF0A24"/>
    <w:rsid w:val="00DF0A6D"/>
    <w:rsid w:val="00DF231E"/>
    <w:rsid w:val="00DF2F9F"/>
    <w:rsid w:val="00DF3C2B"/>
    <w:rsid w:val="00DF457C"/>
    <w:rsid w:val="00DF6AD0"/>
    <w:rsid w:val="00E0252A"/>
    <w:rsid w:val="00E02674"/>
    <w:rsid w:val="00E1051F"/>
    <w:rsid w:val="00E10C15"/>
    <w:rsid w:val="00E119C7"/>
    <w:rsid w:val="00E11CE0"/>
    <w:rsid w:val="00E11E81"/>
    <w:rsid w:val="00E12144"/>
    <w:rsid w:val="00E1411F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39EC"/>
    <w:rsid w:val="00E35035"/>
    <w:rsid w:val="00E37E93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C18"/>
    <w:rsid w:val="00E60E17"/>
    <w:rsid w:val="00E63FF2"/>
    <w:rsid w:val="00E64DD5"/>
    <w:rsid w:val="00E65296"/>
    <w:rsid w:val="00E729DC"/>
    <w:rsid w:val="00E72F20"/>
    <w:rsid w:val="00E741E1"/>
    <w:rsid w:val="00E7439A"/>
    <w:rsid w:val="00E74E92"/>
    <w:rsid w:val="00E7534D"/>
    <w:rsid w:val="00E759C8"/>
    <w:rsid w:val="00E76380"/>
    <w:rsid w:val="00E779E4"/>
    <w:rsid w:val="00E77A84"/>
    <w:rsid w:val="00E81C8A"/>
    <w:rsid w:val="00E8336E"/>
    <w:rsid w:val="00E83F5C"/>
    <w:rsid w:val="00E85511"/>
    <w:rsid w:val="00E87E81"/>
    <w:rsid w:val="00E906FE"/>
    <w:rsid w:val="00E90A44"/>
    <w:rsid w:val="00E93018"/>
    <w:rsid w:val="00E9329C"/>
    <w:rsid w:val="00E94AE7"/>
    <w:rsid w:val="00E95F4E"/>
    <w:rsid w:val="00E96A9F"/>
    <w:rsid w:val="00E97586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43E9"/>
    <w:rsid w:val="00EB44E9"/>
    <w:rsid w:val="00EB4891"/>
    <w:rsid w:val="00EB4C6E"/>
    <w:rsid w:val="00EB58A6"/>
    <w:rsid w:val="00EB6F9D"/>
    <w:rsid w:val="00EC13D2"/>
    <w:rsid w:val="00EC4A13"/>
    <w:rsid w:val="00EC6685"/>
    <w:rsid w:val="00ED0629"/>
    <w:rsid w:val="00ED08BD"/>
    <w:rsid w:val="00ED09FD"/>
    <w:rsid w:val="00ED0A8E"/>
    <w:rsid w:val="00ED1932"/>
    <w:rsid w:val="00ED4182"/>
    <w:rsid w:val="00ED43AC"/>
    <w:rsid w:val="00ED5C15"/>
    <w:rsid w:val="00ED64D0"/>
    <w:rsid w:val="00EE2517"/>
    <w:rsid w:val="00EE2B7B"/>
    <w:rsid w:val="00EE40F0"/>
    <w:rsid w:val="00EE4D2D"/>
    <w:rsid w:val="00EE4E71"/>
    <w:rsid w:val="00EE6498"/>
    <w:rsid w:val="00EE7FE3"/>
    <w:rsid w:val="00EF066D"/>
    <w:rsid w:val="00EF0B41"/>
    <w:rsid w:val="00EF111B"/>
    <w:rsid w:val="00EF369C"/>
    <w:rsid w:val="00EF41CA"/>
    <w:rsid w:val="00EF6031"/>
    <w:rsid w:val="00F00C2D"/>
    <w:rsid w:val="00F0277C"/>
    <w:rsid w:val="00F02D5A"/>
    <w:rsid w:val="00F0566F"/>
    <w:rsid w:val="00F05A55"/>
    <w:rsid w:val="00F05AD0"/>
    <w:rsid w:val="00F06DB6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442B"/>
    <w:rsid w:val="00F575D4"/>
    <w:rsid w:val="00F6017F"/>
    <w:rsid w:val="00F601E7"/>
    <w:rsid w:val="00F6149B"/>
    <w:rsid w:val="00F61F5B"/>
    <w:rsid w:val="00F625A7"/>
    <w:rsid w:val="00F62A30"/>
    <w:rsid w:val="00F62BA6"/>
    <w:rsid w:val="00F62DE7"/>
    <w:rsid w:val="00F63658"/>
    <w:rsid w:val="00F6374E"/>
    <w:rsid w:val="00F65580"/>
    <w:rsid w:val="00F66608"/>
    <w:rsid w:val="00F67EE7"/>
    <w:rsid w:val="00F70F8C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6BD"/>
    <w:rsid w:val="00F9591C"/>
    <w:rsid w:val="00F9612C"/>
    <w:rsid w:val="00F979B6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3BFE"/>
    <w:rsid w:val="00FC54CA"/>
    <w:rsid w:val="00FC75E8"/>
    <w:rsid w:val="00FD1555"/>
    <w:rsid w:val="00FD392F"/>
    <w:rsid w:val="00FD5094"/>
    <w:rsid w:val="00FD55AE"/>
    <w:rsid w:val="00FD7CFF"/>
    <w:rsid w:val="00FE009B"/>
    <w:rsid w:val="00FE3CA8"/>
    <w:rsid w:val="00FE552E"/>
    <w:rsid w:val="00FE6477"/>
    <w:rsid w:val="00FE6F65"/>
    <w:rsid w:val="00FF25E1"/>
    <w:rsid w:val="00FF2E9A"/>
    <w:rsid w:val="00FF3261"/>
    <w:rsid w:val="00FF3674"/>
    <w:rsid w:val="00FF48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,Colorful List - Accent 11,List Paragraph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czko@olo.sk" TargetMode="External"/><Relationship Id="rId18" Type="http://schemas.openxmlformats.org/officeDocument/2006/relationships/hyperlink" Target="mailto:laczko@olo.s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lucna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yperlink" Target="https://josephine.proebiz.com/sk/tender/53996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53996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3996/summary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790BF-87FA-4ABE-B87D-AD4C8B84A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Lúčna Michaela</cp:lastModifiedBy>
  <cp:revision>320</cp:revision>
  <cp:lastPrinted>2023-03-23T06:54:00Z</cp:lastPrinted>
  <dcterms:created xsi:type="dcterms:W3CDTF">2023-02-28T14:05:00Z</dcterms:created>
  <dcterms:modified xsi:type="dcterms:W3CDTF">2024-03-12T11:34:00Z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