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BF22" w14:textId="3778E622" w:rsidR="002A67DC" w:rsidRPr="00C568A5" w:rsidRDefault="0009509B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C568A5">
        <w:rPr>
          <w:rFonts w:asciiTheme="minorHAnsi" w:hAnsiTheme="minorHAnsi" w:cstheme="minorHAnsi"/>
          <w:b/>
          <w:sz w:val="24"/>
          <w:szCs w:val="24"/>
          <w:lang w:val="sk-SK"/>
        </w:rPr>
        <w:t xml:space="preserve">Príloha č. </w:t>
      </w:r>
      <w:r w:rsidR="006C16E5">
        <w:rPr>
          <w:rFonts w:asciiTheme="minorHAnsi" w:hAnsiTheme="minorHAnsi" w:cstheme="minorHAnsi"/>
          <w:b/>
          <w:sz w:val="24"/>
          <w:szCs w:val="24"/>
          <w:lang w:val="sk-SK"/>
        </w:rPr>
        <w:t>2</w:t>
      </w:r>
      <w:r w:rsidR="002A67DC" w:rsidRPr="00C568A5">
        <w:rPr>
          <w:rFonts w:asciiTheme="minorHAnsi" w:hAnsiTheme="minorHAnsi" w:cstheme="minorHAnsi"/>
          <w:b/>
          <w:sz w:val="24"/>
          <w:szCs w:val="24"/>
          <w:lang w:val="sk-SK"/>
        </w:rPr>
        <w:t>:</w:t>
      </w:r>
      <w:r w:rsidR="002A67DC" w:rsidRPr="00C568A5">
        <w:rPr>
          <w:rFonts w:asciiTheme="minorHAnsi" w:hAnsiTheme="minorHAnsi" w:cstheme="minorHAnsi"/>
          <w:b/>
          <w:sz w:val="24"/>
          <w:szCs w:val="24"/>
          <w:lang w:val="sk-SK"/>
        </w:rPr>
        <w:tab/>
      </w:r>
      <w:r w:rsidR="006C16E5" w:rsidRPr="006C16E5">
        <w:rPr>
          <w:rFonts w:asciiTheme="minorHAnsi" w:hAnsiTheme="minorHAnsi" w:cstheme="minorHAnsi"/>
          <w:b/>
          <w:sz w:val="24"/>
          <w:szCs w:val="24"/>
          <w:lang w:val="sk-SK"/>
        </w:rPr>
        <w:t>Požadované parametre</w:t>
      </w:r>
    </w:p>
    <w:p w14:paraId="2ABA59B0" w14:textId="77777777" w:rsidR="002A67DC" w:rsidRPr="00C568A5" w:rsidRDefault="002A67DC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0166EC9" w14:textId="4B599CC8" w:rsidR="002A67DC" w:rsidRPr="00A64F93" w:rsidRDefault="006C16E5" w:rsidP="002A67DC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8"/>
          <w:szCs w:val="28"/>
          <w:u w:val="single"/>
        </w:rPr>
      </w:pPr>
      <w:r w:rsidRPr="006C16E5">
        <w:rPr>
          <w:rFonts w:cstheme="minorHAnsi"/>
          <w:b/>
          <w:color w:val="000000"/>
          <w:sz w:val="28"/>
          <w:szCs w:val="28"/>
          <w:u w:val="single"/>
        </w:rPr>
        <w:t>Požadované parametre</w:t>
      </w:r>
    </w:p>
    <w:p w14:paraId="12B27DC2" w14:textId="4C5DD8F3" w:rsidR="002A67DC" w:rsidRPr="00E302C7" w:rsidRDefault="002A67DC" w:rsidP="00AF535B">
      <w:pPr>
        <w:autoSpaceDE w:val="0"/>
        <w:autoSpaceDN w:val="0"/>
        <w:adjustRightInd w:val="0"/>
        <w:jc w:val="center"/>
        <w:rPr>
          <w:rFonts w:cstheme="minorHAnsi"/>
          <w:b/>
          <w:iCs/>
          <w:color w:val="000000"/>
        </w:rPr>
      </w:pPr>
      <w:r w:rsidRPr="00E302C7">
        <w:rPr>
          <w:rFonts w:cstheme="minorHAnsi"/>
          <w:b/>
          <w:iCs/>
          <w:color w:val="000000"/>
        </w:rPr>
        <w:t>“</w:t>
      </w:r>
      <w:r w:rsidR="0044575F" w:rsidRPr="00E302C7">
        <w:rPr>
          <w:iCs/>
        </w:rPr>
        <w:t xml:space="preserve"> </w:t>
      </w:r>
      <w:r w:rsidR="00CA7578">
        <w:rPr>
          <w:rFonts w:cstheme="minorHAnsi"/>
          <w:b/>
          <w:bCs/>
          <w:iCs/>
          <w:color w:val="000000"/>
        </w:rPr>
        <w:t>Zimovisko</w:t>
      </w:r>
      <w:r w:rsidR="005B378D" w:rsidRPr="005B378D">
        <w:rPr>
          <w:rFonts w:cstheme="minorHAnsi"/>
          <w:b/>
          <w:bCs/>
          <w:iCs/>
          <w:color w:val="000000"/>
        </w:rPr>
        <w:t xml:space="preserve"> – </w:t>
      </w:r>
      <w:r w:rsidR="00CA7578">
        <w:rPr>
          <w:rFonts w:cstheme="minorHAnsi"/>
          <w:b/>
          <w:bCs/>
          <w:iCs/>
          <w:color w:val="000000"/>
        </w:rPr>
        <w:t>technológia</w:t>
      </w:r>
      <w:r w:rsidR="005B378D" w:rsidRPr="005B378D">
        <w:rPr>
          <w:rFonts w:cstheme="minorHAnsi"/>
          <w:b/>
          <w:bCs/>
          <w:iCs/>
          <w:color w:val="000000"/>
        </w:rPr>
        <w:t xml:space="preserve"> </w:t>
      </w:r>
      <w:r w:rsidRPr="00E302C7">
        <w:rPr>
          <w:rFonts w:cstheme="minorHAnsi"/>
          <w:b/>
          <w:iCs/>
          <w:color w:val="000000"/>
        </w:rPr>
        <w:t>”</w:t>
      </w:r>
    </w:p>
    <w:p w14:paraId="6F3BE102" w14:textId="77777777" w:rsidR="0091401E" w:rsidRPr="0091401E" w:rsidRDefault="0091401E" w:rsidP="007B22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Technický popis zariadenia zimoviska:</w:t>
      </w:r>
    </w:p>
    <w:p w14:paraId="2F7C1442" w14:textId="77777777" w:rsidR="007B2262" w:rsidRDefault="007B2262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6733FF96" w14:textId="56AFC096" w:rsidR="0091401E" w:rsidRPr="0091401E" w:rsidRDefault="0091401E" w:rsidP="007B22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1. Kŕmny stôl:</w:t>
      </w:r>
    </w:p>
    <w:p w14:paraId="50E1130E" w14:textId="6D58BBDB" w:rsidR="0091401E" w:rsidRPr="0091401E" w:rsidRDefault="0091401E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>Stĺpiky: Z oceľových profilov kruhového prierezu rozmerov 76/2000/5. Stĺpiky je potrebné</w:t>
      </w:r>
      <w:r w:rsidR="007B2262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>zaslepiť záslepkou.</w:t>
      </w:r>
    </w:p>
    <w:p w14:paraId="774E43B8" w14:textId="77777777" w:rsidR="007B2262" w:rsidRDefault="0091401E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Žľabová zábrana: Objekt obsahuje diagonálne zábrany a fixačné zábrany. </w:t>
      </w:r>
    </w:p>
    <w:p w14:paraId="65A4D9B3" w14:textId="6E3EB90E" w:rsidR="0091401E" w:rsidRPr="0091401E" w:rsidRDefault="0091401E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>Kotviaci materiál: Strmene na kotvenie k stavbe, matice M12, spony</w:t>
      </w:r>
    </w:p>
    <w:p w14:paraId="592D9D8A" w14:textId="77777777" w:rsidR="007B2262" w:rsidRDefault="007B2262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00408B29" w14:textId="138E67B7" w:rsidR="0091401E" w:rsidRPr="0091401E" w:rsidRDefault="0091401E" w:rsidP="007B22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2. Hradenie:</w:t>
      </w:r>
    </w:p>
    <w:p w14:paraId="1F67DAB9" w14:textId="77777777" w:rsidR="007B2262" w:rsidRDefault="0091401E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Stĺpiky hradenia: Z oceľových profilov kruhového prierezu zosilnený rozmerov 76/2000/5. Stĺpiky je potrebné zaslepiť záslepkou. Oceľový profil kruhového prierezu 2‘‘ – 4 Rady </w:t>
      </w:r>
    </w:p>
    <w:p w14:paraId="47276349" w14:textId="4621F2AE" w:rsidR="0091401E" w:rsidRPr="0091401E" w:rsidRDefault="0091401E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>Kotviaci materiál: spony</w:t>
      </w:r>
    </w:p>
    <w:p w14:paraId="442F1D1F" w14:textId="77777777" w:rsidR="007B2262" w:rsidRDefault="007B2262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4D18B49F" w14:textId="46018A9A" w:rsidR="0091401E" w:rsidRPr="0091401E" w:rsidRDefault="0091401E" w:rsidP="007B226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3. Bránky:</w:t>
      </w:r>
    </w:p>
    <w:p w14:paraId="47D61C77" w14:textId="2D03F046" w:rsidR="0091401E" w:rsidRPr="0091401E" w:rsidRDefault="0091401E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Rozmery brán: 60/3000, 60/1250, </w:t>
      </w:r>
      <w:r w:rsidR="00805AC3">
        <w:rPr>
          <w:rFonts w:eastAsia="Times New Roman" w:cstheme="minorHAnsi"/>
          <w:color w:val="000000"/>
          <w:sz w:val="24"/>
          <w:szCs w:val="24"/>
          <w:lang w:eastAsia="sk-SK"/>
        </w:rPr>
        <w:t>60</w:t>
      </w:r>
      <w:r w:rsidR="00861D16">
        <w:rPr>
          <w:rFonts w:eastAsia="Times New Roman" w:cstheme="minorHAnsi"/>
          <w:color w:val="000000"/>
          <w:sz w:val="24"/>
          <w:szCs w:val="24"/>
          <w:lang w:eastAsia="sk-SK"/>
        </w:rPr>
        <w:t xml:space="preserve">/2500, </w:t>
      </w: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>60/3250, 60/3500, 60/3500 – s fixáciou, 60/3500 – s prielezom</w:t>
      </w:r>
    </w:p>
    <w:p w14:paraId="7C0EDFDD" w14:textId="77777777" w:rsidR="0091401E" w:rsidRPr="0091401E" w:rsidRDefault="0091401E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>Stĺpik z oceľových profilov kruhového prierezu zosilnený rozmerov 102/2000/5. Stĺpiky je potrebné zaslepiť záslepkou.</w:t>
      </w:r>
    </w:p>
    <w:p w14:paraId="61AF0AEF" w14:textId="77777777" w:rsidR="0091401E" w:rsidRPr="0091401E" w:rsidRDefault="0091401E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>Bránka 1:</w:t>
      </w:r>
    </w:p>
    <w:p w14:paraId="13435129" w14:textId="77777777" w:rsidR="0091401E" w:rsidRPr="0091401E" w:rsidRDefault="0091401E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>Rám z oceľových profilov kruhového prierezu 2‘‘, 2x priečka z oceľových profilov kruhového prierezu 5/4‘‘, kari rohož 100/100/6, výška 1500mm.</w:t>
      </w:r>
    </w:p>
    <w:p w14:paraId="188D5FAC" w14:textId="77777777" w:rsidR="0091401E" w:rsidRPr="0091401E" w:rsidRDefault="0091401E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>Bránka 2:</w:t>
      </w:r>
    </w:p>
    <w:p w14:paraId="029C11CB" w14:textId="77777777" w:rsidR="0091401E" w:rsidRPr="0091401E" w:rsidRDefault="0091401E" w:rsidP="007B2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>Rám z oceľových profilov kruhového prierezu 2‘‘, 2x priečka z oceľových profilov kruhového prierezu 5/4‘‘, výška 1200mm.</w:t>
      </w:r>
    </w:p>
    <w:p w14:paraId="11B2F308" w14:textId="77777777" w:rsidR="00BC6EDB" w:rsidRDefault="0091401E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Závesy brán vyhnuté 102/60, skrutka M12x85 s matkou </w:t>
      </w:r>
    </w:p>
    <w:p w14:paraId="511F6428" w14:textId="77777777" w:rsidR="00BC6EDB" w:rsidRDefault="0091401E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Záves brán 106/60, skrutka M12x85 s matkou </w:t>
      </w:r>
    </w:p>
    <w:p w14:paraId="38635716" w14:textId="19223A33" w:rsidR="0091401E" w:rsidRPr="0091401E" w:rsidRDefault="0091401E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>Zaisťovacie krúžky</w:t>
      </w:r>
    </w:p>
    <w:p w14:paraId="3B0C4130" w14:textId="77777777" w:rsidR="00BC6EDB" w:rsidRDefault="0091401E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Závora pre dvojkrídlové brány </w:t>
      </w:r>
    </w:p>
    <w:p w14:paraId="5610C5A1" w14:textId="3C524420" w:rsidR="0091401E" w:rsidRPr="0091401E" w:rsidRDefault="0091401E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>Zaisťovací čap bránky</w:t>
      </w:r>
    </w:p>
    <w:p w14:paraId="523EA1BB" w14:textId="77777777" w:rsidR="00BC6EDB" w:rsidRDefault="00BC6EDB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5C7A8BC7" w14:textId="602DA5CD" w:rsidR="0091401E" w:rsidRPr="0091401E" w:rsidRDefault="0091401E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>Kotviaci materiál do steny: chemická kotva, závitová tyč M10-1000-pevnostná, matice M10 samopoistné.</w:t>
      </w:r>
    </w:p>
    <w:p w14:paraId="7E5BF73A" w14:textId="77777777" w:rsidR="007B2262" w:rsidRDefault="007B2262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64512669" w14:textId="5E7D0CAB" w:rsidR="0091401E" w:rsidRPr="0091401E" w:rsidRDefault="0091401E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>4. Napájačky:</w:t>
      </w:r>
    </w:p>
    <w:p w14:paraId="183B712C" w14:textId="77777777" w:rsidR="0091401E" w:rsidRPr="0091401E" w:rsidRDefault="0091401E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>Jednomiestny napájací žľab, nerezový, vyhrievaný 230V, výška 750mm Jednomiestny napájací žľab, nerezový, vyhrievaný230V, výška 550mm</w:t>
      </w:r>
    </w:p>
    <w:p w14:paraId="3B717575" w14:textId="77777777" w:rsidR="0091401E" w:rsidRPr="0091401E" w:rsidRDefault="0091401E" w:rsidP="007B22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1401E">
        <w:rPr>
          <w:rFonts w:eastAsia="Times New Roman" w:cstheme="minorHAnsi"/>
          <w:color w:val="000000"/>
          <w:sz w:val="24"/>
          <w:szCs w:val="24"/>
          <w:lang w:eastAsia="sk-SK"/>
        </w:rPr>
        <w:t>Kotviaci materiál do betónu: kotva M12x160</w:t>
      </w:r>
    </w:p>
    <w:p w14:paraId="0B8FD0A1" w14:textId="77777777" w:rsidR="007B2262" w:rsidRDefault="007B2262" w:rsidP="007B2262">
      <w:pPr>
        <w:pStyle w:val="BodyText1"/>
        <w:spacing w:line="288" w:lineRule="auto"/>
        <w:jc w:val="both"/>
        <w:rPr>
          <w:rFonts w:asciiTheme="minorHAnsi" w:hAnsiTheme="minorHAnsi" w:cstheme="minorHAnsi"/>
          <w:sz w:val="24"/>
          <w:szCs w:val="24"/>
          <w:lang w:val="sk-SK" w:eastAsia="sk-SK"/>
        </w:rPr>
      </w:pPr>
    </w:p>
    <w:p w14:paraId="1D3B92D1" w14:textId="44AA5C9D" w:rsidR="00EF1C76" w:rsidRPr="007B2262" w:rsidRDefault="0091401E" w:rsidP="007B2262">
      <w:pPr>
        <w:pStyle w:val="BodyText1"/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7B2262">
        <w:rPr>
          <w:rFonts w:asciiTheme="minorHAnsi" w:hAnsiTheme="minorHAnsi" w:cstheme="minorHAnsi"/>
          <w:b/>
          <w:bCs/>
          <w:sz w:val="24"/>
          <w:szCs w:val="24"/>
          <w:lang w:val="sk-SK" w:eastAsia="sk-SK"/>
        </w:rPr>
        <w:t>Povrchová úprava – Všetky komponenty musia byť pozinkované!</w:t>
      </w:r>
    </w:p>
    <w:sectPr w:rsidR="00EF1C76" w:rsidRPr="007B2262" w:rsidSect="003D391D">
      <w:headerReference w:type="default" r:id="rId7"/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4ECB" w14:textId="77777777" w:rsidR="0066461B" w:rsidRDefault="0066461B" w:rsidP="00F270E9">
      <w:pPr>
        <w:spacing w:after="0" w:line="240" w:lineRule="auto"/>
      </w:pPr>
      <w:r>
        <w:separator/>
      </w:r>
    </w:p>
  </w:endnote>
  <w:endnote w:type="continuationSeparator" w:id="0">
    <w:p w14:paraId="10ADA29E" w14:textId="77777777" w:rsidR="0066461B" w:rsidRDefault="0066461B" w:rsidP="00F2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EB56" w14:textId="77777777" w:rsidR="0066461B" w:rsidRDefault="0066461B" w:rsidP="00F270E9">
      <w:pPr>
        <w:spacing w:after="0" w:line="240" w:lineRule="auto"/>
      </w:pPr>
      <w:r>
        <w:separator/>
      </w:r>
    </w:p>
  </w:footnote>
  <w:footnote w:type="continuationSeparator" w:id="0">
    <w:p w14:paraId="6D908CF1" w14:textId="77777777" w:rsidR="0066461B" w:rsidRDefault="0066461B" w:rsidP="00F2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5B41" w14:textId="77777777" w:rsidR="000E652E" w:rsidRDefault="000E652E" w:rsidP="000E652E">
    <w:pPr>
      <w:pStyle w:val="Hlavika"/>
      <w:jc w:val="center"/>
      <w:rPr>
        <w:rFonts w:cstheme="minorHAnsi"/>
        <w:b/>
        <w:sz w:val="28"/>
        <w:szCs w:val="28"/>
      </w:rPr>
    </w:pPr>
    <w:r w:rsidRPr="00901088">
      <w:rPr>
        <w:rFonts w:cstheme="minorHAnsi"/>
        <w:b/>
        <w:sz w:val="28"/>
        <w:szCs w:val="28"/>
      </w:rPr>
      <w:t>Zuzana Jurova</w:t>
    </w:r>
  </w:p>
  <w:p w14:paraId="551D9C56" w14:textId="77777777" w:rsidR="000E652E" w:rsidRDefault="000E652E" w:rsidP="000E652E">
    <w:pPr>
      <w:pStyle w:val="Hlavika"/>
      <w:jc w:val="center"/>
      <w:rPr>
        <w:rFonts w:cstheme="minorHAnsi"/>
        <w:b/>
        <w:sz w:val="24"/>
        <w:szCs w:val="24"/>
      </w:rPr>
    </w:pPr>
    <w:r w:rsidRPr="00901088">
      <w:rPr>
        <w:rFonts w:cstheme="minorHAnsi"/>
        <w:b/>
        <w:sz w:val="28"/>
        <w:szCs w:val="28"/>
      </w:rPr>
      <w:t>Malcov 113, 086 06, Malcov, IČO: 50139916</w:t>
    </w:r>
  </w:p>
  <w:p w14:paraId="6C037345" w14:textId="77777777" w:rsidR="000E652E" w:rsidRDefault="000E652E" w:rsidP="000E652E">
    <w:pPr>
      <w:pStyle w:val="Hlavika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6A0AB6" wp14:editId="0E29D0A5">
              <wp:simplePos x="0" y="0"/>
              <wp:positionH relativeFrom="column">
                <wp:posOffset>-52070</wp:posOffset>
              </wp:positionH>
              <wp:positionV relativeFrom="paragraph">
                <wp:posOffset>107315</wp:posOffset>
              </wp:positionV>
              <wp:extent cx="5810250" cy="0"/>
              <wp:effectExtent l="0" t="0" r="0" b="0"/>
              <wp:wrapNone/>
              <wp:docPr id="259405270" name="Rovná spojnica 2594052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7CDC7" id="Rovná spojnica 25940527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8.45pt" to="453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" strokecolor="#5b9bd5 [3204]" strokeweight=".5pt">
              <v:stroke joinstyle="miter"/>
            </v:line>
          </w:pict>
        </mc:Fallback>
      </mc:AlternateContent>
    </w:r>
  </w:p>
  <w:p w14:paraId="38BFF143" w14:textId="08EEE42E" w:rsidR="00F270E9" w:rsidRDefault="00F270E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0C02" w14:textId="77777777" w:rsidR="00901088" w:rsidRDefault="00901088" w:rsidP="00EF4358">
    <w:pPr>
      <w:pStyle w:val="Hlavika"/>
      <w:jc w:val="center"/>
      <w:rPr>
        <w:rFonts w:cstheme="minorHAnsi"/>
        <w:b/>
        <w:sz w:val="28"/>
        <w:szCs w:val="28"/>
      </w:rPr>
    </w:pPr>
    <w:r w:rsidRPr="00901088">
      <w:rPr>
        <w:rFonts w:cstheme="minorHAnsi"/>
        <w:b/>
        <w:sz w:val="28"/>
        <w:szCs w:val="28"/>
      </w:rPr>
      <w:t>Zuzana Jurova</w:t>
    </w:r>
  </w:p>
  <w:p w14:paraId="6B4D8B70" w14:textId="1DFB6CF7" w:rsidR="00C568A5" w:rsidRDefault="00901088" w:rsidP="00EF4358">
    <w:pPr>
      <w:pStyle w:val="Hlavika"/>
      <w:jc w:val="center"/>
      <w:rPr>
        <w:rFonts w:cstheme="minorHAnsi"/>
        <w:b/>
        <w:sz w:val="24"/>
        <w:szCs w:val="24"/>
      </w:rPr>
    </w:pPr>
    <w:r w:rsidRPr="00901088">
      <w:rPr>
        <w:rFonts w:cstheme="minorHAnsi"/>
        <w:b/>
        <w:sz w:val="28"/>
        <w:szCs w:val="28"/>
      </w:rPr>
      <w:t>Malcov 113, 086 06, Malcov, IČO: 50139916</w:t>
    </w:r>
  </w:p>
  <w:p w14:paraId="7CE65BEC" w14:textId="147CD837" w:rsidR="00CF3954" w:rsidRDefault="00CF3954" w:rsidP="00CF3954">
    <w:pPr>
      <w:pStyle w:val="Hlavika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F852F" wp14:editId="72C89DFB">
              <wp:simplePos x="0" y="0"/>
              <wp:positionH relativeFrom="column">
                <wp:posOffset>-52070</wp:posOffset>
              </wp:positionH>
              <wp:positionV relativeFrom="paragraph">
                <wp:posOffset>107315</wp:posOffset>
              </wp:positionV>
              <wp:extent cx="581025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D477BB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8.45pt" to="453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" strokecolor="#5b9bd5 [3204]" strokeweight=".5pt">
              <v:stroke joinstyle="miter"/>
            </v:line>
          </w:pict>
        </mc:Fallback>
      </mc:AlternateContent>
    </w:r>
  </w:p>
  <w:p w14:paraId="2F8071AA" w14:textId="77777777" w:rsidR="00CF3954" w:rsidRPr="00CF3954" w:rsidRDefault="00CF3954" w:rsidP="00CF395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9"/>
    <w:rsid w:val="00055F4A"/>
    <w:rsid w:val="000905E8"/>
    <w:rsid w:val="0009509B"/>
    <w:rsid w:val="000A211D"/>
    <w:rsid w:val="000D02B7"/>
    <w:rsid w:val="000E573B"/>
    <w:rsid w:val="000E652E"/>
    <w:rsid w:val="001118B9"/>
    <w:rsid w:val="0012755C"/>
    <w:rsid w:val="001363A5"/>
    <w:rsid w:val="00143409"/>
    <w:rsid w:val="00161A08"/>
    <w:rsid w:val="00173E9D"/>
    <w:rsid w:val="00187802"/>
    <w:rsid w:val="001A485F"/>
    <w:rsid w:val="001F4E28"/>
    <w:rsid w:val="002165C3"/>
    <w:rsid w:val="00227146"/>
    <w:rsid w:val="002349F9"/>
    <w:rsid w:val="002364E8"/>
    <w:rsid w:val="00253A5F"/>
    <w:rsid w:val="00285601"/>
    <w:rsid w:val="002A4BE0"/>
    <w:rsid w:val="002A67DC"/>
    <w:rsid w:val="002D4457"/>
    <w:rsid w:val="002F062B"/>
    <w:rsid w:val="00305B14"/>
    <w:rsid w:val="00391A08"/>
    <w:rsid w:val="003928AF"/>
    <w:rsid w:val="003C07B8"/>
    <w:rsid w:val="003D391D"/>
    <w:rsid w:val="00410B9D"/>
    <w:rsid w:val="00432B08"/>
    <w:rsid w:val="0044575F"/>
    <w:rsid w:val="00456329"/>
    <w:rsid w:val="00460335"/>
    <w:rsid w:val="004725CD"/>
    <w:rsid w:val="004C70E0"/>
    <w:rsid w:val="00507D36"/>
    <w:rsid w:val="00544811"/>
    <w:rsid w:val="005551EA"/>
    <w:rsid w:val="00573112"/>
    <w:rsid w:val="00591354"/>
    <w:rsid w:val="005B378D"/>
    <w:rsid w:val="005B7007"/>
    <w:rsid w:val="005F44EF"/>
    <w:rsid w:val="00602FA9"/>
    <w:rsid w:val="00607E99"/>
    <w:rsid w:val="0062541E"/>
    <w:rsid w:val="00636910"/>
    <w:rsid w:val="0066461B"/>
    <w:rsid w:val="00690515"/>
    <w:rsid w:val="006A6FF4"/>
    <w:rsid w:val="006C16E5"/>
    <w:rsid w:val="006C31B4"/>
    <w:rsid w:val="006E416E"/>
    <w:rsid w:val="00712051"/>
    <w:rsid w:val="007136E8"/>
    <w:rsid w:val="00741C6A"/>
    <w:rsid w:val="0075387A"/>
    <w:rsid w:val="00790399"/>
    <w:rsid w:val="007B00CB"/>
    <w:rsid w:val="007B2262"/>
    <w:rsid w:val="00805AC3"/>
    <w:rsid w:val="00811EB7"/>
    <w:rsid w:val="00842B8B"/>
    <w:rsid w:val="00861D16"/>
    <w:rsid w:val="00862884"/>
    <w:rsid w:val="00873486"/>
    <w:rsid w:val="008D4DBB"/>
    <w:rsid w:val="00901088"/>
    <w:rsid w:val="0091383A"/>
    <w:rsid w:val="0091401E"/>
    <w:rsid w:val="00915674"/>
    <w:rsid w:val="00933AD9"/>
    <w:rsid w:val="009552E0"/>
    <w:rsid w:val="00991E4C"/>
    <w:rsid w:val="009B19FF"/>
    <w:rsid w:val="009E1DD7"/>
    <w:rsid w:val="00A11F80"/>
    <w:rsid w:val="00A613E4"/>
    <w:rsid w:val="00A64F93"/>
    <w:rsid w:val="00A658F9"/>
    <w:rsid w:val="00AA41CB"/>
    <w:rsid w:val="00AA7E2F"/>
    <w:rsid w:val="00AB1B22"/>
    <w:rsid w:val="00AF088E"/>
    <w:rsid w:val="00AF535B"/>
    <w:rsid w:val="00B006AB"/>
    <w:rsid w:val="00B22487"/>
    <w:rsid w:val="00B35B86"/>
    <w:rsid w:val="00B41730"/>
    <w:rsid w:val="00B4225D"/>
    <w:rsid w:val="00B44733"/>
    <w:rsid w:val="00B726A3"/>
    <w:rsid w:val="00B87FC6"/>
    <w:rsid w:val="00B9290B"/>
    <w:rsid w:val="00BA3BE8"/>
    <w:rsid w:val="00BA7D62"/>
    <w:rsid w:val="00BA7E20"/>
    <w:rsid w:val="00BC6EDB"/>
    <w:rsid w:val="00BD2982"/>
    <w:rsid w:val="00BD6803"/>
    <w:rsid w:val="00BE77F2"/>
    <w:rsid w:val="00C318AE"/>
    <w:rsid w:val="00C568A5"/>
    <w:rsid w:val="00CA185A"/>
    <w:rsid w:val="00CA7578"/>
    <w:rsid w:val="00CC13FA"/>
    <w:rsid w:val="00CE65A2"/>
    <w:rsid w:val="00CF261C"/>
    <w:rsid w:val="00CF3954"/>
    <w:rsid w:val="00D07B0A"/>
    <w:rsid w:val="00D37DC8"/>
    <w:rsid w:val="00D52358"/>
    <w:rsid w:val="00D55715"/>
    <w:rsid w:val="00D878FD"/>
    <w:rsid w:val="00DB73D5"/>
    <w:rsid w:val="00E0301C"/>
    <w:rsid w:val="00E22840"/>
    <w:rsid w:val="00E302C7"/>
    <w:rsid w:val="00E40186"/>
    <w:rsid w:val="00E46B2A"/>
    <w:rsid w:val="00EB735F"/>
    <w:rsid w:val="00EF1C76"/>
    <w:rsid w:val="00EF3FA1"/>
    <w:rsid w:val="00EF4358"/>
    <w:rsid w:val="00F270E9"/>
    <w:rsid w:val="00F460F6"/>
    <w:rsid w:val="00F46EBC"/>
    <w:rsid w:val="00F55633"/>
    <w:rsid w:val="00F73E16"/>
    <w:rsid w:val="00FB693A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9AAD2"/>
  <w15:chartTrackingRefBased/>
  <w15:docId w15:val="{BDDC1DD4-D8DC-4FCF-B25F-8C8FDBE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270E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70E9"/>
  </w:style>
  <w:style w:type="paragraph" w:styleId="Pta">
    <w:name w:val="footer"/>
    <w:basedOn w:val="Normlny"/>
    <w:link w:val="Pt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70E9"/>
  </w:style>
  <w:style w:type="table" w:styleId="Mriekatabuky">
    <w:name w:val="Table Grid"/>
    <w:aliases w:val="Deloitte table 3"/>
    <w:basedOn w:val="Normlnatabuka"/>
    <w:rsid w:val="002A67D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2A67D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A67D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A67DC"/>
    <w:rPr>
      <w:rFonts w:ascii="Arial" w:eastAsia="Times New Roman" w:hAnsi="Arial" w:cs="Times New Roman"/>
      <w:sz w:val="16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552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2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52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2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2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05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Predvolenpsmoodseku"/>
    <w:rsid w:val="0091401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edvolenpsmoodseku"/>
    <w:rsid w:val="009140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B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1397</Characters>
  <Application>Microsoft Office Word</Application>
  <DocSecurity>0</DocSecurity>
  <Lines>11</Lines>
  <Paragraphs>3</Paragraphs>
  <ScaleCrop>false</ScaleCrop>
  <Company>MVSR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Kučerková</dc:creator>
  <cp:keywords/>
  <dc:description/>
  <cp:lastModifiedBy>Július Fedáš</cp:lastModifiedBy>
  <cp:revision>11</cp:revision>
  <dcterms:created xsi:type="dcterms:W3CDTF">2024-03-17T13:54:00Z</dcterms:created>
  <dcterms:modified xsi:type="dcterms:W3CDTF">2024-03-18T10:09:00Z</dcterms:modified>
</cp:coreProperties>
</file>