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78404" w14:textId="77777777" w:rsidR="00641373" w:rsidRPr="00F92122" w:rsidRDefault="00A23572" w:rsidP="00D80C13">
      <w:pPr>
        <w:keepNext/>
        <w:numPr>
          <w:ilvl w:val="12"/>
          <w:numId w:val="0"/>
        </w:numPr>
        <w:spacing w:before="120"/>
        <w:jc w:val="center"/>
        <w:rPr>
          <w:sz w:val="22"/>
          <w:szCs w:val="22"/>
        </w:rPr>
      </w:pPr>
      <w:r w:rsidRPr="00F92122">
        <w:rPr>
          <w:sz w:val="22"/>
          <w:szCs w:val="22"/>
        </w:rPr>
        <w:t xml:space="preserve">Obstarávateľ: </w:t>
      </w:r>
      <w:r w:rsidRPr="00F92122">
        <w:rPr>
          <w:b/>
          <w:sz w:val="22"/>
          <w:szCs w:val="22"/>
        </w:rPr>
        <w:t xml:space="preserve">Železnice Slovenskej republiky, </w:t>
      </w:r>
      <w:proofErr w:type="spellStart"/>
      <w:r w:rsidRPr="00F92122">
        <w:rPr>
          <w:b/>
          <w:sz w:val="22"/>
          <w:szCs w:val="22"/>
        </w:rPr>
        <w:t>Klemensova</w:t>
      </w:r>
      <w:proofErr w:type="spellEnd"/>
      <w:r w:rsidRPr="00F92122">
        <w:rPr>
          <w:b/>
          <w:sz w:val="22"/>
          <w:szCs w:val="22"/>
        </w:rPr>
        <w:t xml:space="preserve"> 8, 813 61 Bratislava</w:t>
      </w:r>
    </w:p>
    <w:p w14:paraId="18202D3A" w14:textId="77777777" w:rsidR="00A23572" w:rsidRDefault="00A23572" w:rsidP="00D80C13">
      <w:pPr>
        <w:keepNext/>
        <w:numPr>
          <w:ilvl w:val="12"/>
          <w:numId w:val="0"/>
        </w:numPr>
        <w:spacing w:before="120"/>
        <w:jc w:val="both"/>
        <w:rPr>
          <w:sz w:val="22"/>
          <w:szCs w:val="22"/>
        </w:rPr>
      </w:pPr>
    </w:p>
    <w:p w14:paraId="2573BE26" w14:textId="77777777" w:rsidR="00D30AA2" w:rsidRPr="00A23572" w:rsidRDefault="00D30AA2" w:rsidP="00D80C13">
      <w:pPr>
        <w:keepNext/>
        <w:numPr>
          <w:ilvl w:val="12"/>
          <w:numId w:val="0"/>
        </w:numPr>
        <w:spacing w:before="120"/>
        <w:jc w:val="both"/>
        <w:rPr>
          <w:sz w:val="22"/>
          <w:szCs w:val="22"/>
        </w:rPr>
      </w:pPr>
    </w:p>
    <w:p w14:paraId="6452747F" w14:textId="77777777" w:rsidR="00836287" w:rsidRPr="005A6AE9" w:rsidRDefault="00836287" w:rsidP="00D80C13">
      <w:pPr>
        <w:keepNext/>
        <w:numPr>
          <w:ilvl w:val="12"/>
          <w:numId w:val="0"/>
        </w:numPr>
        <w:spacing w:before="120"/>
        <w:jc w:val="center"/>
        <w:rPr>
          <w:b/>
          <w:sz w:val="36"/>
          <w:szCs w:val="36"/>
        </w:rPr>
      </w:pPr>
      <w:r w:rsidRPr="005A6AE9">
        <w:rPr>
          <w:b/>
          <w:sz w:val="36"/>
          <w:szCs w:val="36"/>
        </w:rPr>
        <w:t>VEREJNÁ  SÚŤAŽ</w:t>
      </w:r>
    </w:p>
    <w:p w14:paraId="4A4C0AEC" w14:textId="77777777" w:rsidR="00836287" w:rsidRPr="00736DFB" w:rsidRDefault="00836287" w:rsidP="00D80C13">
      <w:pPr>
        <w:spacing w:before="120"/>
        <w:jc w:val="center"/>
        <w:rPr>
          <w:b/>
          <w:bCs/>
          <w:sz w:val="36"/>
          <w:szCs w:val="36"/>
        </w:rPr>
      </w:pPr>
      <w:r w:rsidRPr="00736DFB">
        <w:rPr>
          <w:b/>
          <w:bCs/>
          <w:sz w:val="36"/>
          <w:szCs w:val="36"/>
        </w:rPr>
        <w:t>NADLIMITNÁ ZÁKAZKA</w:t>
      </w:r>
    </w:p>
    <w:p w14:paraId="624BD0F4" w14:textId="77777777" w:rsidR="00836287" w:rsidRPr="00836287" w:rsidRDefault="00836287" w:rsidP="00D80C13">
      <w:pPr>
        <w:jc w:val="center"/>
        <w:rPr>
          <w:b/>
          <w:bCs/>
          <w:sz w:val="32"/>
          <w:szCs w:val="32"/>
        </w:rPr>
      </w:pPr>
      <w:r w:rsidRPr="00836287">
        <w:rPr>
          <w:b/>
          <w:bCs/>
          <w:sz w:val="32"/>
          <w:szCs w:val="32"/>
        </w:rPr>
        <w:t>(uskutočnenie stavebných prác</w:t>
      </w:r>
      <w:r w:rsidRPr="00836287">
        <w:rPr>
          <w:sz w:val="32"/>
          <w:szCs w:val="32"/>
        </w:rPr>
        <w:t>)</w:t>
      </w:r>
    </w:p>
    <w:p w14:paraId="17B22BBA" w14:textId="77777777" w:rsidR="006F7F00" w:rsidRDefault="009A7DAB" w:rsidP="00D80C13">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BD31E2">
        <w:t>, písm. b)</w:t>
      </w:r>
      <w:r w:rsidR="00836287" w:rsidRPr="005A6AE9">
        <w:t xml:space="preserve"> zákona č. 343/2015 Z. z. o verejnom obstarávaní a </w:t>
      </w:r>
    </w:p>
    <w:p w14:paraId="119C1CF3" w14:textId="60CC464F" w:rsidR="00836287" w:rsidRPr="005A6AE9" w:rsidRDefault="00836287" w:rsidP="006F7F00">
      <w:pPr>
        <w:jc w:val="center"/>
      </w:pPr>
      <w:r w:rsidRPr="005A6AE9">
        <w:t>o zmene a doplnení niektorých zákonov v znení neskorších predpisov</w:t>
      </w:r>
    </w:p>
    <w:p w14:paraId="2D0F56DE" w14:textId="77777777" w:rsidR="00836287" w:rsidRPr="00836287" w:rsidRDefault="00836287" w:rsidP="00D80C13">
      <w:pPr>
        <w:jc w:val="center"/>
        <w:rPr>
          <w:b/>
          <w:bCs/>
          <w:sz w:val="32"/>
          <w:szCs w:val="32"/>
        </w:rPr>
      </w:pPr>
    </w:p>
    <w:p w14:paraId="40844C27" w14:textId="77777777" w:rsidR="00836287" w:rsidRPr="00836287" w:rsidRDefault="00836287" w:rsidP="00D80C13">
      <w:pPr>
        <w:jc w:val="center"/>
        <w:rPr>
          <w:b/>
          <w:bCs/>
          <w:sz w:val="32"/>
          <w:szCs w:val="32"/>
        </w:rPr>
      </w:pPr>
    </w:p>
    <w:p w14:paraId="2E6A5547" w14:textId="15698B8D" w:rsidR="00836287" w:rsidRPr="00996714" w:rsidRDefault="00836287" w:rsidP="00D80C13">
      <w:pPr>
        <w:jc w:val="center"/>
        <w:rPr>
          <w:b/>
          <w:bCs/>
          <w:sz w:val="40"/>
          <w:szCs w:val="40"/>
        </w:rPr>
      </w:pPr>
      <w:r w:rsidRPr="00996714">
        <w:rPr>
          <w:b/>
          <w:bCs/>
          <w:sz w:val="40"/>
          <w:szCs w:val="40"/>
        </w:rPr>
        <w:t>SÚŤAŽNÉ PODKLADY</w:t>
      </w:r>
      <w:r w:rsidR="00174639">
        <w:rPr>
          <w:b/>
          <w:bCs/>
          <w:sz w:val="40"/>
          <w:szCs w:val="40"/>
        </w:rPr>
        <w:t xml:space="preserve"> </w:t>
      </w:r>
      <w:r w:rsidR="00174639" w:rsidRPr="00174639">
        <w:rPr>
          <w:b/>
          <w:bCs/>
          <w:color w:val="FF0000"/>
        </w:rPr>
        <w:t>oprava 1</w:t>
      </w:r>
    </w:p>
    <w:p w14:paraId="405647DB" w14:textId="59E03085" w:rsidR="00836287" w:rsidRPr="00836287" w:rsidRDefault="00836287" w:rsidP="00D80C13">
      <w:pPr>
        <w:jc w:val="center"/>
        <w:rPr>
          <w:bCs/>
          <w:sz w:val="32"/>
          <w:szCs w:val="32"/>
        </w:rPr>
      </w:pPr>
      <w:r w:rsidRPr="00836287">
        <w:rPr>
          <w:bCs/>
          <w:sz w:val="32"/>
          <w:szCs w:val="32"/>
        </w:rPr>
        <w:t xml:space="preserve">na výber zhotoviteľa </w:t>
      </w:r>
      <w:r w:rsidR="006F7F00" w:rsidRPr="006F7F00">
        <w:rPr>
          <w:bCs/>
          <w:sz w:val="32"/>
          <w:szCs w:val="32"/>
        </w:rPr>
        <w:t xml:space="preserve">projektovej dokumentácie a realizácie </w:t>
      </w:r>
      <w:r w:rsidRPr="00836287">
        <w:rPr>
          <w:bCs/>
          <w:sz w:val="32"/>
          <w:szCs w:val="32"/>
        </w:rPr>
        <w:t>stavby</w:t>
      </w:r>
    </w:p>
    <w:p w14:paraId="490F65D7" w14:textId="77777777" w:rsidR="00836287" w:rsidRPr="00836287" w:rsidRDefault="00836287" w:rsidP="00D80C13">
      <w:pPr>
        <w:jc w:val="center"/>
        <w:rPr>
          <w:sz w:val="32"/>
          <w:szCs w:val="32"/>
        </w:rPr>
      </w:pPr>
    </w:p>
    <w:p w14:paraId="6EC2B54E" w14:textId="0C4AFDE4" w:rsidR="00836287" w:rsidRDefault="00836287" w:rsidP="00D80C13">
      <w:pPr>
        <w:jc w:val="center"/>
        <w:rPr>
          <w:b/>
          <w:bCs/>
          <w:sz w:val="32"/>
          <w:szCs w:val="32"/>
        </w:rPr>
      </w:pPr>
      <w:r w:rsidRPr="00836287">
        <w:rPr>
          <w:b/>
          <w:sz w:val="32"/>
          <w:szCs w:val="32"/>
        </w:rPr>
        <w:t>„</w:t>
      </w:r>
      <w:r w:rsidR="00C91B21" w:rsidRPr="00C91B21">
        <w:rPr>
          <w:b/>
          <w:bCs/>
          <w:sz w:val="32"/>
          <w:szCs w:val="32"/>
        </w:rPr>
        <w:t>ŽSR, Zväčšenie priepustnosti trate Bratislava-Rača - Leopoldov</w:t>
      </w:r>
      <w:r w:rsidRPr="00836287">
        <w:rPr>
          <w:b/>
          <w:bCs/>
          <w:sz w:val="32"/>
          <w:szCs w:val="32"/>
        </w:rPr>
        <w:t>“</w:t>
      </w:r>
    </w:p>
    <w:p w14:paraId="5D2AFEC8" w14:textId="77777777" w:rsidR="00593A96" w:rsidRPr="00836287" w:rsidRDefault="00593A96" w:rsidP="00D80C13">
      <w:pPr>
        <w:jc w:val="center"/>
        <w:rPr>
          <w:b/>
          <w:sz w:val="32"/>
          <w:szCs w:val="32"/>
        </w:rPr>
      </w:pPr>
    </w:p>
    <w:p w14:paraId="557D156C" w14:textId="77777777" w:rsidR="00836287" w:rsidRPr="00836287" w:rsidRDefault="00836287" w:rsidP="00D80C13">
      <w:pPr>
        <w:jc w:val="center"/>
        <w:rPr>
          <w:sz w:val="22"/>
          <w:szCs w:val="22"/>
        </w:rPr>
      </w:pPr>
    </w:p>
    <w:tbl>
      <w:tblPr>
        <w:tblW w:w="10206" w:type="dxa"/>
        <w:tblLook w:val="04A0" w:firstRow="1" w:lastRow="0" w:firstColumn="1" w:lastColumn="0" w:noHBand="0" w:noVBand="1"/>
      </w:tblPr>
      <w:tblGrid>
        <w:gridCol w:w="4678"/>
        <w:gridCol w:w="5528"/>
      </w:tblGrid>
      <w:tr w:rsidR="00836287" w:rsidRPr="00836287" w14:paraId="3861A2AD" w14:textId="77777777" w:rsidTr="006F7F00">
        <w:tc>
          <w:tcPr>
            <w:tcW w:w="4678" w:type="dxa"/>
            <w:shd w:val="clear" w:color="auto" w:fill="auto"/>
          </w:tcPr>
          <w:p w14:paraId="3AABB71D" w14:textId="77777777" w:rsidR="00836287" w:rsidRPr="00836287" w:rsidRDefault="00836287" w:rsidP="00D80C13">
            <w:pPr>
              <w:jc w:val="both"/>
              <w:rPr>
                <w:rFonts w:eastAsia="Calibri"/>
                <w:sz w:val="22"/>
                <w:szCs w:val="22"/>
                <w:lang w:eastAsia="en-US"/>
              </w:rPr>
            </w:pPr>
            <w:r w:rsidRPr="00836287">
              <w:rPr>
                <w:rFonts w:eastAsia="Calibri"/>
                <w:sz w:val="22"/>
                <w:szCs w:val="22"/>
                <w:lang w:eastAsia="en-US"/>
              </w:rPr>
              <w:t>Súlad súťažných podkladov</w:t>
            </w:r>
          </w:p>
          <w:p w14:paraId="67EDE940" w14:textId="6BFC232E" w:rsidR="00836287" w:rsidRPr="00836287" w:rsidRDefault="00836287" w:rsidP="00FF0691">
            <w:pPr>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r w:rsidR="006F7F00">
              <w:rPr>
                <w:rFonts w:eastAsia="Calibri"/>
                <w:sz w:val="22"/>
                <w:szCs w:val="22"/>
                <w:lang w:eastAsia="en-US"/>
              </w:rPr>
              <w:t xml:space="preserve"> </w:t>
            </w:r>
            <w:r w:rsidR="00273722">
              <w:rPr>
                <w:rFonts w:eastAsia="Calibri"/>
                <w:sz w:val="22"/>
                <w:szCs w:val="22"/>
                <w:lang w:eastAsia="en-US"/>
              </w:rPr>
              <w:t xml:space="preserve">a o zmene a doplnení niektorých zákonov v znení neskorších predpisov </w:t>
            </w:r>
            <w:r w:rsidRPr="00836287">
              <w:rPr>
                <w:rFonts w:eastAsia="Calibri"/>
                <w:sz w:val="22"/>
                <w:szCs w:val="22"/>
                <w:lang w:eastAsia="en-US"/>
              </w:rPr>
              <w:t>potvrdzuje osoba zodpovedná</w:t>
            </w:r>
            <w:r w:rsidR="00FF0691">
              <w:rPr>
                <w:rFonts w:eastAsia="Calibri"/>
                <w:sz w:val="22"/>
                <w:szCs w:val="22"/>
                <w:lang w:eastAsia="en-US"/>
              </w:rPr>
              <w:t xml:space="preserve"> </w:t>
            </w:r>
            <w:r w:rsidRPr="00836287">
              <w:rPr>
                <w:rFonts w:eastAsia="Calibri"/>
                <w:sz w:val="22"/>
                <w:szCs w:val="22"/>
                <w:lang w:eastAsia="en-US"/>
              </w:rPr>
              <w:t>za verejné obstarávanie:</w:t>
            </w:r>
          </w:p>
        </w:tc>
        <w:tc>
          <w:tcPr>
            <w:tcW w:w="5528" w:type="dxa"/>
            <w:shd w:val="clear" w:color="auto" w:fill="auto"/>
          </w:tcPr>
          <w:p w14:paraId="53BE4EA6" w14:textId="77777777" w:rsidR="002B3DD7" w:rsidRDefault="002B3DD7" w:rsidP="006F7F00">
            <w:pPr>
              <w:jc w:val="right"/>
              <w:rPr>
                <w:rFonts w:eastAsia="Calibri"/>
                <w:sz w:val="22"/>
                <w:szCs w:val="22"/>
                <w:highlight w:val="yellow"/>
                <w:lang w:eastAsia="en-US"/>
              </w:rPr>
            </w:pPr>
          </w:p>
          <w:p w14:paraId="51DD2709" w14:textId="07355567" w:rsidR="00C82F43" w:rsidRDefault="00A139E7" w:rsidP="006F7F00">
            <w:pPr>
              <w:jc w:val="right"/>
              <w:rPr>
                <w:rFonts w:eastAsia="Calibri"/>
                <w:sz w:val="22"/>
                <w:szCs w:val="22"/>
                <w:lang w:eastAsia="en-US"/>
              </w:rPr>
            </w:pPr>
            <w:proofErr w:type="spellStart"/>
            <w:r>
              <w:rPr>
                <w:rFonts w:eastAsia="Calibri"/>
                <w:sz w:val="22"/>
                <w:szCs w:val="22"/>
                <w:lang w:eastAsia="en-US"/>
              </w:rPr>
              <w:t>v.r</w:t>
            </w:r>
            <w:proofErr w:type="spellEnd"/>
            <w:r>
              <w:rPr>
                <w:rFonts w:eastAsia="Calibri"/>
                <w:sz w:val="22"/>
                <w:szCs w:val="22"/>
                <w:lang w:eastAsia="en-US"/>
              </w:rPr>
              <w:t xml:space="preserve">. </w:t>
            </w:r>
          </w:p>
          <w:p w14:paraId="22961267" w14:textId="77777777" w:rsidR="00A139E7" w:rsidRPr="008E53BE" w:rsidRDefault="00A139E7" w:rsidP="006F7F00">
            <w:pPr>
              <w:jc w:val="right"/>
              <w:rPr>
                <w:rFonts w:eastAsia="Calibri"/>
                <w:b/>
                <w:sz w:val="22"/>
                <w:szCs w:val="22"/>
                <w:lang w:eastAsia="en-US"/>
              </w:rPr>
            </w:pPr>
          </w:p>
          <w:p w14:paraId="6099D650" w14:textId="77777777" w:rsidR="00836287" w:rsidRPr="00836287" w:rsidRDefault="00D30AA2" w:rsidP="006F7F00">
            <w:pPr>
              <w:jc w:val="right"/>
              <w:rPr>
                <w:rFonts w:eastAsia="Calibri"/>
                <w:sz w:val="22"/>
                <w:szCs w:val="22"/>
                <w:lang w:eastAsia="en-US"/>
              </w:rPr>
            </w:pPr>
            <w:r w:rsidRPr="00836287">
              <w:rPr>
                <w:rFonts w:eastAsia="Calibri"/>
                <w:sz w:val="22"/>
                <w:szCs w:val="22"/>
                <w:lang w:eastAsia="en-US"/>
              </w:rPr>
              <w:t>Meno, priezvisko a podpis osoby</w:t>
            </w:r>
          </w:p>
          <w:p w14:paraId="08BFAEFB" w14:textId="77777777" w:rsidR="00836287" w:rsidRPr="00836287" w:rsidRDefault="00836287" w:rsidP="006F7F00">
            <w:pPr>
              <w:jc w:val="right"/>
              <w:rPr>
                <w:rFonts w:eastAsia="Calibri"/>
                <w:sz w:val="22"/>
                <w:szCs w:val="22"/>
                <w:lang w:eastAsia="en-US"/>
              </w:rPr>
            </w:pPr>
          </w:p>
          <w:p w14:paraId="283FF333" w14:textId="46DC1DEE" w:rsidR="00836287" w:rsidRPr="00836287" w:rsidRDefault="00836287" w:rsidP="006F7F00">
            <w:pPr>
              <w:jc w:val="right"/>
              <w:rPr>
                <w:rFonts w:eastAsia="Calibri"/>
                <w:sz w:val="22"/>
                <w:szCs w:val="22"/>
                <w:lang w:eastAsia="en-US"/>
              </w:rPr>
            </w:pPr>
          </w:p>
        </w:tc>
      </w:tr>
      <w:tr w:rsidR="00836287" w:rsidRPr="00836287" w14:paraId="13165AD1" w14:textId="77777777" w:rsidTr="006F7F00">
        <w:trPr>
          <w:trHeight w:val="896"/>
        </w:trPr>
        <w:tc>
          <w:tcPr>
            <w:tcW w:w="4678" w:type="dxa"/>
            <w:shd w:val="clear" w:color="auto" w:fill="auto"/>
          </w:tcPr>
          <w:p w14:paraId="14AA94B3" w14:textId="77777777" w:rsidR="00836287" w:rsidRPr="00836287" w:rsidRDefault="00836287" w:rsidP="00D80C13">
            <w:pPr>
              <w:jc w:val="both"/>
              <w:rPr>
                <w:rFonts w:eastAsia="Calibri"/>
                <w:sz w:val="22"/>
                <w:szCs w:val="22"/>
                <w:lang w:eastAsia="en-US"/>
              </w:rPr>
            </w:pPr>
          </w:p>
          <w:p w14:paraId="6F17664D" w14:textId="17E72FB2" w:rsidR="00836287" w:rsidRPr="00836287" w:rsidRDefault="00836287" w:rsidP="00D80C13">
            <w:pPr>
              <w:ind w:right="1326"/>
              <w:jc w:val="both"/>
              <w:rPr>
                <w:rFonts w:eastAsia="Calibri"/>
                <w:sz w:val="22"/>
                <w:szCs w:val="22"/>
                <w:lang w:eastAsia="en-US"/>
              </w:rPr>
            </w:pPr>
          </w:p>
        </w:tc>
        <w:tc>
          <w:tcPr>
            <w:tcW w:w="5528" w:type="dxa"/>
            <w:shd w:val="clear" w:color="auto" w:fill="auto"/>
          </w:tcPr>
          <w:p w14:paraId="6451E3C3" w14:textId="77777777" w:rsidR="00836287" w:rsidRDefault="00836287" w:rsidP="006F7F00">
            <w:pPr>
              <w:jc w:val="right"/>
              <w:rPr>
                <w:rFonts w:eastAsia="Calibri"/>
                <w:sz w:val="22"/>
                <w:szCs w:val="22"/>
                <w:lang w:eastAsia="en-US"/>
              </w:rPr>
            </w:pPr>
          </w:p>
          <w:p w14:paraId="500E9216" w14:textId="77777777" w:rsidR="009261CF" w:rsidRDefault="009261CF" w:rsidP="006F7F00">
            <w:pPr>
              <w:jc w:val="right"/>
              <w:rPr>
                <w:rFonts w:eastAsia="Calibri"/>
                <w:sz w:val="22"/>
                <w:szCs w:val="22"/>
                <w:lang w:eastAsia="en-US"/>
              </w:rPr>
            </w:pPr>
          </w:p>
          <w:p w14:paraId="620A814E" w14:textId="77777777" w:rsidR="009261CF" w:rsidRDefault="009261CF" w:rsidP="006F7F00">
            <w:pPr>
              <w:jc w:val="right"/>
              <w:rPr>
                <w:rFonts w:eastAsia="Calibri"/>
                <w:sz w:val="22"/>
                <w:szCs w:val="22"/>
                <w:lang w:eastAsia="en-US"/>
              </w:rPr>
            </w:pPr>
          </w:p>
          <w:p w14:paraId="163A49E1" w14:textId="77777777" w:rsidR="009261CF" w:rsidRDefault="009261CF" w:rsidP="006F7F00">
            <w:pPr>
              <w:jc w:val="right"/>
              <w:rPr>
                <w:rFonts w:eastAsia="Calibri"/>
                <w:sz w:val="22"/>
                <w:szCs w:val="22"/>
                <w:lang w:eastAsia="en-US"/>
              </w:rPr>
            </w:pPr>
          </w:p>
          <w:p w14:paraId="52737488" w14:textId="77777777" w:rsidR="009261CF" w:rsidRDefault="009261CF" w:rsidP="006F7F00">
            <w:pPr>
              <w:jc w:val="right"/>
              <w:rPr>
                <w:rFonts w:eastAsia="Calibri"/>
                <w:sz w:val="22"/>
                <w:szCs w:val="22"/>
                <w:lang w:eastAsia="en-US"/>
              </w:rPr>
            </w:pPr>
          </w:p>
          <w:p w14:paraId="68C4D61C" w14:textId="77777777" w:rsidR="009261CF" w:rsidRDefault="009261CF" w:rsidP="006F7F00">
            <w:pPr>
              <w:jc w:val="right"/>
              <w:rPr>
                <w:rFonts w:eastAsia="Calibri"/>
                <w:sz w:val="22"/>
                <w:szCs w:val="22"/>
                <w:lang w:eastAsia="en-US"/>
              </w:rPr>
            </w:pPr>
          </w:p>
          <w:p w14:paraId="3ACF35E1" w14:textId="77777777" w:rsidR="009261CF" w:rsidRDefault="009261CF" w:rsidP="006F7F00">
            <w:pPr>
              <w:jc w:val="right"/>
              <w:rPr>
                <w:rFonts w:eastAsia="Calibri"/>
                <w:sz w:val="22"/>
                <w:szCs w:val="22"/>
                <w:lang w:eastAsia="en-US"/>
              </w:rPr>
            </w:pPr>
          </w:p>
          <w:p w14:paraId="12D8F24F" w14:textId="77777777" w:rsidR="009261CF" w:rsidRDefault="009261CF" w:rsidP="006F7F00">
            <w:pPr>
              <w:jc w:val="right"/>
              <w:rPr>
                <w:rFonts w:eastAsia="Calibri"/>
                <w:sz w:val="22"/>
                <w:szCs w:val="22"/>
                <w:lang w:eastAsia="en-US"/>
              </w:rPr>
            </w:pPr>
          </w:p>
          <w:p w14:paraId="1C17F86B" w14:textId="77777777" w:rsidR="009261CF" w:rsidRDefault="009261CF" w:rsidP="006F7F00">
            <w:pPr>
              <w:jc w:val="right"/>
              <w:rPr>
                <w:rFonts w:eastAsia="Calibri"/>
                <w:sz w:val="22"/>
                <w:szCs w:val="22"/>
                <w:lang w:eastAsia="en-US"/>
              </w:rPr>
            </w:pPr>
          </w:p>
          <w:p w14:paraId="050B0197" w14:textId="77777777" w:rsidR="009261CF" w:rsidRDefault="009261CF" w:rsidP="006F7F00">
            <w:pPr>
              <w:jc w:val="right"/>
              <w:rPr>
                <w:rFonts w:eastAsia="Calibri"/>
                <w:sz w:val="22"/>
                <w:szCs w:val="22"/>
                <w:lang w:eastAsia="en-US"/>
              </w:rPr>
            </w:pPr>
          </w:p>
          <w:p w14:paraId="085DABD9" w14:textId="77777777" w:rsidR="009261CF" w:rsidRDefault="009261CF" w:rsidP="006F7F00">
            <w:pPr>
              <w:jc w:val="right"/>
              <w:rPr>
                <w:rFonts w:eastAsia="Calibri"/>
                <w:sz w:val="22"/>
                <w:szCs w:val="22"/>
                <w:lang w:eastAsia="en-US"/>
              </w:rPr>
            </w:pPr>
          </w:p>
          <w:p w14:paraId="635370AC" w14:textId="1248A7E5" w:rsidR="009261CF" w:rsidRPr="00FB563B" w:rsidRDefault="009261CF" w:rsidP="006F7F00">
            <w:pPr>
              <w:jc w:val="right"/>
              <w:rPr>
                <w:rFonts w:eastAsia="Calibri"/>
                <w:sz w:val="22"/>
                <w:szCs w:val="22"/>
                <w:lang w:eastAsia="en-US"/>
              </w:rPr>
            </w:pPr>
          </w:p>
        </w:tc>
      </w:tr>
      <w:tr w:rsidR="00F55580" w:rsidRPr="00836287" w14:paraId="58BC65F9" w14:textId="77777777" w:rsidTr="006F7F00">
        <w:tc>
          <w:tcPr>
            <w:tcW w:w="4678" w:type="dxa"/>
            <w:shd w:val="clear" w:color="auto" w:fill="auto"/>
          </w:tcPr>
          <w:p w14:paraId="2715CDBD" w14:textId="0716421A" w:rsidR="00F55580" w:rsidRPr="008E53BE" w:rsidRDefault="00F55580" w:rsidP="00D80C13">
            <w:pPr>
              <w:jc w:val="both"/>
              <w:rPr>
                <w:rFonts w:eastAsia="Calibri"/>
                <w:sz w:val="22"/>
                <w:szCs w:val="22"/>
                <w:lang w:eastAsia="en-US"/>
              </w:rPr>
            </w:pPr>
          </w:p>
        </w:tc>
        <w:tc>
          <w:tcPr>
            <w:tcW w:w="5528" w:type="dxa"/>
            <w:shd w:val="clear" w:color="auto" w:fill="auto"/>
          </w:tcPr>
          <w:p w14:paraId="2F57DCBF" w14:textId="5C70C6DC" w:rsidR="002B3DD7" w:rsidRPr="008E53BE" w:rsidRDefault="002B3DD7" w:rsidP="006F7F00">
            <w:pPr>
              <w:jc w:val="right"/>
              <w:rPr>
                <w:rFonts w:eastAsia="Calibri"/>
                <w:sz w:val="22"/>
                <w:szCs w:val="22"/>
                <w:lang w:eastAsia="en-US"/>
              </w:rPr>
            </w:pPr>
          </w:p>
        </w:tc>
      </w:tr>
      <w:tr w:rsidR="00836287" w:rsidRPr="00836287" w14:paraId="5CBA57E1" w14:textId="77777777" w:rsidTr="006F7F00">
        <w:tc>
          <w:tcPr>
            <w:tcW w:w="4678" w:type="dxa"/>
            <w:shd w:val="clear" w:color="auto" w:fill="auto"/>
          </w:tcPr>
          <w:p w14:paraId="08B9A7C4" w14:textId="586C93DF" w:rsidR="002B3DD7" w:rsidRPr="008E53BE" w:rsidRDefault="002B3DD7" w:rsidP="00D80C13">
            <w:pPr>
              <w:ind w:right="1326"/>
              <w:rPr>
                <w:rFonts w:eastAsia="Calibri"/>
                <w:sz w:val="22"/>
                <w:szCs w:val="22"/>
                <w:lang w:eastAsia="en-US"/>
              </w:rPr>
            </w:pPr>
          </w:p>
        </w:tc>
        <w:tc>
          <w:tcPr>
            <w:tcW w:w="5528" w:type="dxa"/>
            <w:shd w:val="clear" w:color="auto" w:fill="auto"/>
          </w:tcPr>
          <w:p w14:paraId="1A3E2266" w14:textId="48728DF0" w:rsidR="00836287" w:rsidRPr="008E53BE" w:rsidRDefault="00836287" w:rsidP="006F7F00">
            <w:pPr>
              <w:jc w:val="right"/>
              <w:rPr>
                <w:rFonts w:eastAsia="Calibri"/>
                <w:sz w:val="22"/>
                <w:szCs w:val="22"/>
                <w:lang w:eastAsia="en-US"/>
              </w:rPr>
            </w:pPr>
          </w:p>
        </w:tc>
      </w:tr>
      <w:tr w:rsidR="002B3DD7" w:rsidRPr="00836287" w14:paraId="03ECBD1F" w14:textId="77777777" w:rsidTr="006F7F00">
        <w:tc>
          <w:tcPr>
            <w:tcW w:w="4678" w:type="dxa"/>
            <w:shd w:val="clear" w:color="auto" w:fill="auto"/>
          </w:tcPr>
          <w:p w14:paraId="6D05A321" w14:textId="77777777" w:rsidR="002B3DD7" w:rsidRDefault="002B3DD7" w:rsidP="00D80C13">
            <w:pPr>
              <w:jc w:val="both"/>
              <w:rPr>
                <w:rFonts w:eastAsia="Calibri"/>
                <w:sz w:val="22"/>
                <w:szCs w:val="22"/>
                <w:lang w:eastAsia="en-US"/>
              </w:rPr>
            </w:pPr>
          </w:p>
          <w:p w14:paraId="777A6EE0" w14:textId="77777777" w:rsidR="002B3DD7" w:rsidRDefault="002B3DD7" w:rsidP="00D80C13">
            <w:pPr>
              <w:jc w:val="both"/>
              <w:rPr>
                <w:rFonts w:eastAsia="Calibri"/>
                <w:sz w:val="22"/>
                <w:szCs w:val="22"/>
                <w:lang w:eastAsia="en-US"/>
              </w:rPr>
            </w:pPr>
          </w:p>
          <w:p w14:paraId="290F68C2" w14:textId="77777777" w:rsidR="002B3DD7" w:rsidRDefault="002B3DD7" w:rsidP="00D80C13">
            <w:pPr>
              <w:jc w:val="both"/>
              <w:rPr>
                <w:rFonts w:eastAsia="Calibri"/>
                <w:sz w:val="22"/>
                <w:szCs w:val="22"/>
                <w:lang w:eastAsia="en-US"/>
              </w:rPr>
            </w:pPr>
          </w:p>
          <w:p w14:paraId="0A33BE90" w14:textId="54AE940D" w:rsidR="002B3DD7" w:rsidRDefault="009261CF" w:rsidP="00D80C13">
            <w:pPr>
              <w:jc w:val="both"/>
              <w:rPr>
                <w:rFonts w:eastAsia="Calibri"/>
                <w:sz w:val="22"/>
                <w:szCs w:val="22"/>
                <w:lang w:eastAsia="en-US"/>
              </w:rPr>
            </w:pPr>
            <w:r>
              <w:rPr>
                <w:rFonts w:eastAsia="Calibri"/>
                <w:sz w:val="22"/>
                <w:szCs w:val="22"/>
                <w:lang w:eastAsia="en-US"/>
              </w:rPr>
              <w:t xml:space="preserve"> </w:t>
            </w:r>
          </w:p>
        </w:tc>
        <w:tc>
          <w:tcPr>
            <w:tcW w:w="5528" w:type="dxa"/>
            <w:shd w:val="clear" w:color="auto" w:fill="auto"/>
          </w:tcPr>
          <w:p w14:paraId="7E224638" w14:textId="07F0C856" w:rsidR="002B3DD7" w:rsidRPr="00FB563B" w:rsidRDefault="002B3DD7" w:rsidP="006F7F00">
            <w:pPr>
              <w:jc w:val="right"/>
              <w:rPr>
                <w:rFonts w:eastAsia="Calibri"/>
                <w:sz w:val="22"/>
                <w:szCs w:val="22"/>
                <w:lang w:eastAsia="en-US"/>
              </w:rPr>
            </w:pPr>
          </w:p>
        </w:tc>
      </w:tr>
      <w:tr w:rsidR="00836287" w:rsidRPr="00836287" w14:paraId="578E34B2" w14:textId="77777777" w:rsidTr="006F7F00">
        <w:tc>
          <w:tcPr>
            <w:tcW w:w="4678" w:type="dxa"/>
            <w:shd w:val="clear" w:color="auto" w:fill="auto"/>
          </w:tcPr>
          <w:p w14:paraId="1FBDCE83" w14:textId="77777777" w:rsidR="00836287" w:rsidRPr="00836287" w:rsidRDefault="00836287" w:rsidP="00D80C13">
            <w:pPr>
              <w:jc w:val="both"/>
              <w:rPr>
                <w:rFonts w:eastAsia="Calibri"/>
                <w:sz w:val="22"/>
                <w:szCs w:val="22"/>
                <w:lang w:eastAsia="en-US"/>
              </w:rPr>
            </w:pPr>
          </w:p>
          <w:p w14:paraId="4FA83E8C" w14:textId="77777777" w:rsidR="00836287" w:rsidRPr="00836287" w:rsidRDefault="00836287" w:rsidP="00D80C13">
            <w:pPr>
              <w:jc w:val="both"/>
              <w:rPr>
                <w:rFonts w:eastAsia="Calibri"/>
                <w:sz w:val="22"/>
                <w:szCs w:val="22"/>
                <w:lang w:eastAsia="en-US"/>
              </w:rPr>
            </w:pPr>
          </w:p>
          <w:p w14:paraId="04745B3A" w14:textId="77777777" w:rsidR="00836287" w:rsidRPr="00836287" w:rsidRDefault="00836287" w:rsidP="00D80C13">
            <w:pPr>
              <w:jc w:val="both"/>
              <w:rPr>
                <w:rFonts w:eastAsia="Calibri"/>
                <w:sz w:val="22"/>
                <w:szCs w:val="22"/>
                <w:lang w:eastAsia="en-US"/>
              </w:rPr>
            </w:pPr>
          </w:p>
          <w:p w14:paraId="7EDC75CA" w14:textId="77777777" w:rsidR="00836287" w:rsidRPr="00836287" w:rsidRDefault="000737C9" w:rsidP="00D80C13">
            <w:pPr>
              <w:rPr>
                <w:rFonts w:eastAsia="Calibri"/>
                <w:sz w:val="22"/>
                <w:szCs w:val="22"/>
                <w:lang w:eastAsia="en-US"/>
              </w:rPr>
            </w:pPr>
            <w:r>
              <w:rPr>
                <w:rFonts w:eastAsia="Calibri"/>
                <w:sz w:val="22"/>
                <w:szCs w:val="22"/>
                <w:lang w:eastAsia="en-US"/>
              </w:rPr>
              <w:t>O</w:t>
            </w:r>
            <w:r w:rsidR="00836287" w:rsidRPr="00836287">
              <w:rPr>
                <w:rFonts w:eastAsia="Calibri"/>
                <w:sz w:val="22"/>
                <w:szCs w:val="22"/>
                <w:lang w:eastAsia="en-US"/>
              </w:rPr>
              <w:t>bstarávateľ zastúpený:</w:t>
            </w:r>
          </w:p>
        </w:tc>
        <w:tc>
          <w:tcPr>
            <w:tcW w:w="5528" w:type="dxa"/>
            <w:shd w:val="clear" w:color="auto" w:fill="auto"/>
          </w:tcPr>
          <w:p w14:paraId="362EF5B4" w14:textId="77777777" w:rsidR="00836287" w:rsidRPr="00FB563B" w:rsidRDefault="00836287" w:rsidP="006F7F00">
            <w:pPr>
              <w:jc w:val="right"/>
              <w:rPr>
                <w:rFonts w:eastAsia="Calibri"/>
                <w:sz w:val="22"/>
                <w:szCs w:val="22"/>
                <w:lang w:eastAsia="en-US"/>
              </w:rPr>
            </w:pPr>
          </w:p>
          <w:p w14:paraId="62652FB1" w14:textId="284CAD4C" w:rsidR="00836287" w:rsidRDefault="00A139E7" w:rsidP="006F7F00">
            <w:pPr>
              <w:jc w:val="right"/>
              <w:rPr>
                <w:rFonts w:eastAsia="Calibri"/>
                <w:sz w:val="22"/>
                <w:szCs w:val="22"/>
                <w:lang w:eastAsia="en-US"/>
              </w:rPr>
            </w:pPr>
            <w:proofErr w:type="spellStart"/>
            <w:r>
              <w:rPr>
                <w:rFonts w:eastAsia="Calibri"/>
                <w:sz w:val="22"/>
                <w:szCs w:val="22"/>
                <w:lang w:eastAsia="en-US"/>
              </w:rPr>
              <w:t>v.r</w:t>
            </w:r>
            <w:proofErr w:type="spellEnd"/>
            <w:r>
              <w:rPr>
                <w:rFonts w:eastAsia="Calibri"/>
                <w:sz w:val="22"/>
                <w:szCs w:val="22"/>
                <w:lang w:eastAsia="en-US"/>
              </w:rPr>
              <w:t>.</w:t>
            </w:r>
          </w:p>
          <w:p w14:paraId="20A101FF" w14:textId="77777777" w:rsidR="00A139E7" w:rsidRPr="00FB563B" w:rsidRDefault="00A139E7" w:rsidP="006F7F00">
            <w:pPr>
              <w:jc w:val="right"/>
              <w:rPr>
                <w:rFonts w:eastAsia="Calibri"/>
                <w:sz w:val="22"/>
                <w:szCs w:val="22"/>
                <w:lang w:eastAsia="en-US"/>
              </w:rPr>
            </w:pPr>
          </w:p>
          <w:p w14:paraId="5EE37862" w14:textId="77777777" w:rsidR="00836287" w:rsidRPr="00FB563B" w:rsidRDefault="00836287" w:rsidP="006F7F00">
            <w:pPr>
              <w:jc w:val="right"/>
              <w:rPr>
                <w:rFonts w:eastAsia="Calibri"/>
                <w:sz w:val="22"/>
                <w:szCs w:val="22"/>
                <w:lang w:eastAsia="en-US"/>
              </w:rPr>
            </w:pPr>
            <w:r w:rsidRPr="00FB563B">
              <w:rPr>
                <w:rFonts w:eastAsia="Calibri"/>
                <w:sz w:val="22"/>
                <w:szCs w:val="22"/>
                <w:lang w:eastAsia="en-US"/>
              </w:rPr>
              <w:t>Meno, priezvisko, funkcia a podpis osoby</w:t>
            </w:r>
          </w:p>
        </w:tc>
      </w:tr>
    </w:tbl>
    <w:p w14:paraId="22BBAE4E" w14:textId="77777777" w:rsidR="009261CF" w:rsidRDefault="009261CF" w:rsidP="00D80C13">
      <w:pPr>
        <w:jc w:val="both"/>
        <w:rPr>
          <w:sz w:val="22"/>
          <w:szCs w:val="22"/>
        </w:rPr>
      </w:pPr>
    </w:p>
    <w:p w14:paraId="601C897F" w14:textId="1F4B31A1" w:rsidR="00836287" w:rsidRPr="00836287" w:rsidRDefault="00836287" w:rsidP="009261CF">
      <w:pPr>
        <w:jc w:val="center"/>
        <w:rPr>
          <w:sz w:val="22"/>
          <w:szCs w:val="22"/>
        </w:rPr>
      </w:pPr>
      <w:r w:rsidRPr="00BD4E89">
        <w:rPr>
          <w:sz w:val="22"/>
          <w:szCs w:val="22"/>
        </w:rPr>
        <w:t xml:space="preserve">Bratislava, </w:t>
      </w:r>
      <w:r w:rsidR="00BD31E2">
        <w:rPr>
          <w:sz w:val="22"/>
          <w:szCs w:val="22"/>
        </w:rPr>
        <w:t xml:space="preserve">marec </w:t>
      </w:r>
      <w:r w:rsidR="00817080" w:rsidRPr="00BF20C5">
        <w:rPr>
          <w:sz w:val="22"/>
          <w:szCs w:val="22"/>
        </w:rPr>
        <w:t>202</w:t>
      </w:r>
      <w:r w:rsidR="00817080">
        <w:rPr>
          <w:sz w:val="22"/>
          <w:szCs w:val="22"/>
        </w:rPr>
        <w:t>4</w:t>
      </w:r>
    </w:p>
    <w:p w14:paraId="41D3AEEB" w14:textId="77777777" w:rsidR="00836287" w:rsidRPr="00125D1D" w:rsidRDefault="00836287" w:rsidP="00D80C13">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70EA48C8" w14:textId="695EC98F" w:rsidR="00836287" w:rsidRPr="00836287" w:rsidRDefault="000A1643" w:rsidP="003A0D2F">
      <w:pPr>
        <w:tabs>
          <w:tab w:val="left" w:pos="9072"/>
        </w:tabs>
        <w:overflowPunct w:val="0"/>
        <w:autoSpaceDE w:val="0"/>
        <w:autoSpaceDN w:val="0"/>
        <w:adjustRightInd w:val="0"/>
        <w:ind w:left="9072"/>
        <w:textAlignment w:val="baseline"/>
        <w:rPr>
          <w:sz w:val="22"/>
          <w:szCs w:val="22"/>
        </w:rPr>
      </w:pPr>
      <w:r>
        <w:rPr>
          <w:sz w:val="22"/>
          <w:szCs w:val="22"/>
        </w:rPr>
        <w:t xml:space="preserve">                                                                                                                                                                           </w:t>
      </w:r>
      <w:r w:rsidR="003A0D2F">
        <w:rPr>
          <w:sz w:val="22"/>
          <w:szCs w:val="22"/>
        </w:rPr>
        <w:t xml:space="preserve">     </w:t>
      </w:r>
      <w:r w:rsidR="00836287" w:rsidRPr="00836287">
        <w:rPr>
          <w:sz w:val="22"/>
          <w:szCs w:val="22"/>
        </w:rPr>
        <w:t>Strana</w:t>
      </w:r>
    </w:p>
    <w:p w14:paraId="66F71192" w14:textId="77777777" w:rsidR="00836287" w:rsidRPr="00836287" w:rsidRDefault="00836287" w:rsidP="00D80C13">
      <w:pPr>
        <w:numPr>
          <w:ilvl w:val="0"/>
          <w:numId w:val="2"/>
        </w:numPr>
        <w:tabs>
          <w:tab w:val="right" w:pos="9781"/>
        </w:tabs>
        <w:overflowPunct w:val="0"/>
        <w:autoSpaceDE w:val="0"/>
        <w:autoSpaceDN w:val="0"/>
        <w:adjustRightInd w:val="0"/>
        <w:spacing w:before="120" w:after="120"/>
        <w:jc w:val="both"/>
        <w:textAlignment w:val="baseline"/>
        <w:rPr>
          <w:sz w:val="22"/>
          <w:szCs w:val="22"/>
        </w:rPr>
      </w:pPr>
      <w:r w:rsidRPr="00836287">
        <w:rPr>
          <w:b/>
          <w:bCs/>
          <w:sz w:val="22"/>
          <w:szCs w:val="22"/>
        </w:rPr>
        <w:t>POKYNY NA VYPRACOVANIE PONUKY</w:t>
      </w:r>
      <w:r w:rsidRPr="00836287">
        <w:rPr>
          <w:b/>
          <w:bCs/>
          <w:sz w:val="22"/>
          <w:szCs w:val="22"/>
        </w:rPr>
        <w:tab/>
        <w:t>4</w:t>
      </w:r>
    </w:p>
    <w:p w14:paraId="2F6A040D" w14:textId="77777777" w:rsidR="00836287" w:rsidRPr="00836287" w:rsidRDefault="00836287" w:rsidP="00D80C13">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112A43C9" w14:textId="77777777" w:rsidR="00836287" w:rsidRPr="00836287" w:rsidRDefault="00836287" w:rsidP="00D80C13">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1D77406D" w14:textId="75B4E8BA" w:rsidR="00836287" w:rsidRPr="00836287" w:rsidRDefault="00836287" w:rsidP="00D80C13">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1439D4">
        <w:rPr>
          <w:b/>
          <w:bCs/>
          <w:sz w:val="22"/>
          <w:szCs w:val="22"/>
        </w:rPr>
        <w:t>10</w:t>
      </w:r>
    </w:p>
    <w:p w14:paraId="02EF573D" w14:textId="06E465C1" w:rsidR="00836287" w:rsidRPr="00E968C2" w:rsidRDefault="00836287" w:rsidP="00E968C2">
      <w:pPr>
        <w:tabs>
          <w:tab w:val="left" w:pos="1843"/>
          <w:tab w:val="right" w:pos="9781"/>
        </w:tabs>
        <w:overflowPunct w:val="0"/>
        <w:autoSpaceDE w:val="0"/>
        <w:autoSpaceDN w:val="0"/>
        <w:adjustRightInd w:val="0"/>
        <w:spacing w:before="120"/>
        <w:ind w:left="284" w:right="-58"/>
        <w:jc w:val="both"/>
        <w:textAlignment w:val="baseline"/>
        <w:rPr>
          <w:b/>
          <w:bCs/>
          <w:sz w:val="22"/>
          <w:szCs w:val="22"/>
        </w:rPr>
      </w:pPr>
      <w:r w:rsidRPr="00E968C2">
        <w:rPr>
          <w:sz w:val="22"/>
          <w:szCs w:val="22"/>
        </w:rPr>
        <w:t>Časť IV.</w:t>
      </w:r>
      <w:r w:rsidR="00BE35A7" w:rsidRPr="00E968C2">
        <w:rPr>
          <w:b/>
          <w:bCs/>
          <w:sz w:val="22"/>
          <w:szCs w:val="22"/>
        </w:rPr>
        <w:t xml:space="preserve"> </w:t>
      </w:r>
      <w:r w:rsidR="00BE35A7" w:rsidRPr="00E968C2">
        <w:rPr>
          <w:b/>
          <w:bCs/>
          <w:sz w:val="22"/>
          <w:szCs w:val="22"/>
        </w:rPr>
        <w:tab/>
        <w:t>Predkladanie ponuky</w:t>
      </w:r>
      <w:r w:rsidR="0010089B" w:rsidRPr="00E968C2">
        <w:rPr>
          <w:b/>
          <w:bCs/>
          <w:sz w:val="22"/>
          <w:szCs w:val="22"/>
        </w:rPr>
        <w:tab/>
      </w:r>
      <w:r w:rsidR="00203527" w:rsidRPr="00E968C2">
        <w:rPr>
          <w:b/>
          <w:bCs/>
          <w:sz w:val="22"/>
          <w:szCs w:val="22"/>
        </w:rPr>
        <w:t>15</w:t>
      </w:r>
    </w:p>
    <w:p w14:paraId="32F27722" w14:textId="38512DB1" w:rsidR="00836287" w:rsidRPr="00836287" w:rsidRDefault="00836287" w:rsidP="00E968C2">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E968C2">
        <w:rPr>
          <w:sz w:val="22"/>
          <w:szCs w:val="22"/>
        </w:rPr>
        <w:t xml:space="preserve">Časť V. </w:t>
      </w:r>
      <w:r w:rsidRPr="00E968C2">
        <w:rPr>
          <w:sz w:val="22"/>
          <w:szCs w:val="22"/>
        </w:rPr>
        <w:tab/>
      </w:r>
      <w:r w:rsidRPr="00E968C2">
        <w:rPr>
          <w:b/>
          <w:bCs/>
          <w:sz w:val="22"/>
          <w:szCs w:val="22"/>
        </w:rPr>
        <w:t>Otv</w:t>
      </w:r>
      <w:r w:rsidR="00BE35A7" w:rsidRPr="00E968C2">
        <w:rPr>
          <w:b/>
          <w:bCs/>
          <w:sz w:val="22"/>
          <w:szCs w:val="22"/>
        </w:rPr>
        <w:t>áranie a vyhodnocovanie ponúk</w:t>
      </w:r>
      <w:r w:rsidR="00BE35A7" w:rsidRPr="00E968C2">
        <w:rPr>
          <w:b/>
          <w:bCs/>
          <w:sz w:val="22"/>
          <w:szCs w:val="22"/>
        </w:rPr>
        <w:tab/>
      </w:r>
      <w:r w:rsidR="00504815" w:rsidRPr="00E968C2">
        <w:rPr>
          <w:b/>
          <w:bCs/>
          <w:sz w:val="22"/>
          <w:szCs w:val="22"/>
        </w:rPr>
        <w:t>1</w:t>
      </w:r>
      <w:r w:rsidR="001439D4">
        <w:rPr>
          <w:b/>
          <w:bCs/>
          <w:sz w:val="22"/>
          <w:szCs w:val="22"/>
        </w:rPr>
        <w:t>7</w:t>
      </w:r>
    </w:p>
    <w:p w14:paraId="1AD12122" w14:textId="1D52BE89" w:rsidR="00836287" w:rsidRDefault="00836287" w:rsidP="00D80C13">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203527">
        <w:rPr>
          <w:b/>
          <w:bCs/>
          <w:sz w:val="22"/>
          <w:szCs w:val="22"/>
        </w:rPr>
        <w:t>2</w:t>
      </w:r>
      <w:r w:rsidR="001439D4">
        <w:rPr>
          <w:b/>
          <w:bCs/>
          <w:sz w:val="22"/>
          <w:szCs w:val="22"/>
        </w:rPr>
        <w:t>0</w:t>
      </w:r>
    </w:p>
    <w:p w14:paraId="63F0CE4C" w14:textId="77777777" w:rsidR="00F445E3" w:rsidRDefault="00125D1D" w:rsidP="00D80C1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28271540" w14:textId="3F9187E7" w:rsidR="00125D1D" w:rsidRPr="00F445E3" w:rsidRDefault="00F445E3" w:rsidP="003A0D2F">
      <w:pPr>
        <w:tabs>
          <w:tab w:val="left" w:pos="1843"/>
          <w:tab w:val="left" w:pos="9072"/>
        </w:tabs>
        <w:overflowPunct w:val="0"/>
        <w:autoSpaceDE w:val="0"/>
        <w:autoSpaceDN w:val="0"/>
        <w:adjustRightInd w:val="0"/>
        <w:ind w:left="1843" w:right="-200"/>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1439D4">
        <w:rPr>
          <w:rFonts w:eastAsia="Calibri"/>
          <w:b/>
          <w:bCs/>
          <w:sz w:val="22"/>
          <w:szCs w:val="22"/>
          <w:lang w:eastAsia="en-US"/>
        </w:rPr>
        <w:t>22</w:t>
      </w:r>
      <w:r w:rsidR="001439D4" w:rsidRPr="00C05DE3">
        <w:rPr>
          <w:rFonts w:eastAsia="Calibri"/>
          <w:b/>
          <w:bCs/>
          <w:sz w:val="22"/>
          <w:szCs w:val="22"/>
          <w:lang w:eastAsia="en-US"/>
        </w:rPr>
        <w:t xml:space="preserve"> </w:t>
      </w:r>
      <w:r w:rsidR="001439D4" w:rsidRPr="00E54741">
        <w:rPr>
          <w:bCs/>
          <w:sz w:val="22"/>
          <w:szCs w:val="22"/>
        </w:rPr>
        <w:t xml:space="preserve">                                                          </w:t>
      </w:r>
    </w:p>
    <w:p w14:paraId="7E66F158" w14:textId="4D1783A8" w:rsidR="00836287" w:rsidRPr="00836287" w:rsidRDefault="006B4FD1" w:rsidP="00D80C13">
      <w:pPr>
        <w:numPr>
          <w:ilvl w:val="0"/>
          <w:numId w:val="2"/>
        </w:numPr>
        <w:tabs>
          <w:tab w:val="right" w:pos="9781"/>
        </w:tabs>
        <w:overflowPunct w:val="0"/>
        <w:autoSpaceDE w:val="0"/>
        <w:autoSpaceDN w:val="0"/>
        <w:adjustRightInd w:val="0"/>
        <w:spacing w:before="120" w:after="120"/>
        <w:ind w:left="284" w:hanging="284"/>
        <w:jc w:val="both"/>
        <w:textAlignment w:val="baseline"/>
        <w:rPr>
          <w:b/>
          <w:bCs/>
          <w:sz w:val="22"/>
          <w:szCs w:val="22"/>
        </w:rPr>
      </w:pPr>
      <w:r>
        <w:rPr>
          <w:b/>
          <w:bCs/>
          <w:sz w:val="22"/>
          <w:szCs w:val="22"/>
        </w:rPr>
        <w:t>OPIS PREDMETU ZÁKAZKY</w:t>
      </w:r>
      <w:r>
        <w:rPr>
          <w:b/>
          <w:bCs/>
          <w:sz w:val="22"/>
          <w:szCs w:val="22"/>
        </w:rPr>
        <w:tab/>
      </w:r>
      <w:r w:rsidR="00E602FD">
        <w:rPr>
          <w:b/>
          <w:bCs/>
          <w:sz w:val="22"/>
          <w:szCs w:val="22"/>
        </w:rPr>
        <w:t>2</w:t>
      </w:r>
      <w:r w:rsidR="001439D4">
        <w:rPr>
          <w:b/>
          <w:bCs/>
          <w:sz w:val="22"/>
          <w:szCs w:val="22"/>
        </w:rPr>
        <w:t>3</w:t>
      </w:r>
    </w:p>
    <w:p w14:paraId="4E45A68B" w14:textId="3CDE67E2" w:rsidR="00836287" w:rsidRPr="00836287" w:rsidRDefault="00836287" w:rsidP="00D80C13">
      <w:pPr>
        <w:numPr>
          <w:ilvl w:val="0"/>
          <w:numId w:val="2"/>
        </w:numPr>
        <w:tabs>
          <w:tab w:val="right" w:pos="9781"/>
        </w:tabs>
        <w:overflowPunct w:val="0"/>
        <w:autoSpaceDE w:val="0"/>
        <w:autoSpaceDN w:val="0"/>
        <w:adjustRightInd w:val="0"/>
        <w:spacing w:before="120" w:after="120"/>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1439D4">
        <w:rPr>
          <w:b/>
          <w:bCs/>
          <w:sz w:val="22"/>
          <w:szCs w:val="22"/>
        </w:rPr>
        <w:t>27</w:t>
      </w:r>
    </w:p>
    <w:p w14:paraId="6112F9C9" w14:textId="3B441BD3" w:rsidR="00E71842" w:rsidRPr="00836287" w:rsidRDefault="00F84FD1" w:rsidP="00D80C13">
      <w:pPr>
        <w:numPr>
          <w:ilvl w:val="0"/>
          <w:numId w:val="2"/>
        </w:numPr>
        <w:tabs>
          <w:tab w:val="right" w:pos="9781"/>
        </w:tabs>
        <w:overflowPunct w:val="0"/>
        <w:autoSpaceDE w:val="0"/>
        <w:autoSpaceDN w:val="0"/>
        <w:adjustRightInd w:val="0"/>
        <w:spacing w:before="120" w:after="120"/>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F427D2">
        <w:rPr>
          <w:b/>
          <w:bCs/>
          <w:sz w:val="22"/>
          <w:szCs w:val="22"/>
        </w:rPr>
        <w:t>3</w:t>
      </w:r>
      <w:r w:rsidR="001439D4">
        <w:rPr>
          <w:b/>
          <w:bCs/>
          <w:sz w:val="22"/>
          <w:szCs w:val="22"/>
        </w:rPr>
        <w:t>1</w:t>
      </w:r>
    </w:p>
    <w:p w14:paraId="30058550" w14:textId="3EEC3582" w:rsidR="00836287" w:rsidRPr="00836287" w:rsidRDefault="00836287" w:rsidP="00D80C13">
      <w:pPr>
        <w:numPr>
          <w:ilvl w:val="0"/>
          <w:numId w:val="2"/>
        </w:numPr>
        <w:tabs>
          <w:tab w:val="right" w:pos="9781"/>
        </w:tabs>
        <w:overflowPunct w:val="0"/>
        <w:autoSpaceDE w:val="0"/>
        <w:autoSpaceDN w:val="0"/>
        <w:adjustRightInd w:val="0"/>
        <w:spacing w:before="120" w:after="120"/>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F427D2">
        <w:rPr>
          <w:b/>
          <w:bCs/>
          <w:sz w:val="22"/>
          <w:szCs w:val="22"/>
        </w:rPr>
        <w:t>3</w:t>
      </w:r>
      <w:r w:rsidR="001439D4">
        <w:rPr>
          <w:b/>
          <w:bCs/>
          <w:sz w:val="22"/>
          <w:szCs w:val="22"/>
        </w:rPr>
        <w:t>2</w:t>
      </w:r>
    </w:p>
    <w:p w14:paraId="5ED81A1D" w14:textId="06CD9D7D" w:rsidR="00836287" w:rsidRPr="00836287" w:rsidRDefault="00836287" w:rsidP="00D80C13">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F427D2">
        <w:rPr>
          <w:b/>
          <w:bCs/>
          <w:sz w:val="22"/>
          <w:szCs w:val="22"/>
        </w:rPr>
        <w:t>3</w:t>
      </w:r>
      <w:r w:rsidR="001439D4">
        <w:rPr>
          <w:b/>
          <w:bCs/>
          <w:sz w:val="22"/>
          <w:szCs w:val="22"/>
        </w:rPr>
        <w:t>2</w:t>
      </w:r>
    </w:p>
    <w:p w14:paraId="236EB263" w14:textId="191F6F0C" w:rsidR="00836287" w:rsidRPr="00836287" w:rsidRDefault="00836287" w:rsidP="00D80C13">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F427D2">
        <w:rPr>
          <w:b/>
          <w:bCs/>
          <w:sz w:val="22"/>
          <w:szCs w:val="22"/>
        </w:rPr>
        <w:t>4</w:t>
      </w:r>
      <w:r w:rsidR="001439D4">
        <w:rPr>
          <w:b/>
          <w:bCs/>
          <w:sz w:val="22"/>
          <w:szCs w:val="22"/>
        </w:rPr>
        <w:t>1</w:t>
      </w:r>
    </w:p>
    <w:p w14:paraId="68BE505C" w14:textId="65F3E065" w:rsidR="00836287" w:rsidRPr="00836287" w:rsidRDefault="00836287" w:rsidP="00D80C13">
      <w:pPr>
        <w:numPr>
          <w:ilvl w:val="0"/>
          <w:numId w:val="2"/>
        </w:numPr>
        <w:tabs>
          <w:tab w:val="right" w:pos="9781"/>
        </w:tabs>
        <w:overflowPunct w:val="0"/>
        <w:autoSpaceDE w:val="0"/>
        <w:autoSpaceDN w:val="0"/>
        <w:adjustRightInd w:val="0"/>
        <w:spacing w:before="120" w:after="120"/>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F427D2">
        <w:rPr>
          <w:b/>
          <w:bCs/>
          <w:sz w:val="22"/>
          <w:szCs w:val="22"/>
        </w:rPr>
        <w:t>4</w:t>
      </w:r>
      <w:r w:rsidR="001439D4">
        <w:rPr>
          <w:b/>
          <w:bCs/>
          <w:sz w:val="22"/>
          <w:szCs w:val="22"/>
        </w:rPr>
        <w:t>2</w:t>
      </w:r>
    </w:p>
    <w:p w14:paraId="681DD5CD" w14:textId="57F47601" w:rsidR="00836287" w:rsidRPr="00836287" w:rsidRDefault="00437B72" w:rsidP="00D80C13">
      <w:pPr>
        <w:numPr>
          <w:ilvl w:val="0"/>
          <w:numId w:val="2"/>
        </w:numPr>
        <w:tabs>
          <w:tab w:val="right" w:pos="9781"/>
        </w:tabs>
        <w:overflowPunct w:val="0"/>
        <w:autoSpaceDE w:val="0"/>
        <w:autoSpaceDN w:val="0"/>
        <w:adjustRightInd w:val="0"/>
        <w:spacing w:before="120" w:after="120"/>
        <w:jc w:val="both"/>
        <w:textAlignment w:val="baseline"/>
        <w:rPr>
          <w:b/>
          <w:bCs/>
          <w:sz w:val="22"/>
          <w:szCs w:val="22"/>
        </w:rPr>
      </w:pPr>
      <w:r>
        <w:rPr>
          <w:b/>
          <w:bCs/>
          <w:sz w:val="22"/>
          <w:szCs w:val="22"/>
        </w:rPr>
        <w:t>PRÍLOHY</w:t>
      </w:r>
      <w:r>
        <w:rPr>
          <w:b/>
          <w:bCs/>
          <w:sz w:val="22"/>
          <w:szCs w:val="22"/>
        </w:rPr>
        <w:tab/>
      </w:r>
      <w:r w:rsidR="00F427D2">
        <w:rPr>
          <w:b/>
          <w:bCs/>
          <w:sz w:val="22"/>
          <w:szCs w:val="22"/>
        </w:rPr>
        <w:t>4</w:t>
      </w:r>
      <w:r w:rsidR="001439D4">
        <w:rPr>
          <w:b/>
          <w:bCs/>
          <w:sz w:val="22"/>
          <w:szCs w:val="22"/>
        </w:rPr>
        <w:t>3</w:t>
      </w:r>
    </w:p>
    <w:p w14:paraId="5BA00764" w14:textId="585FF31B" w:rsidR="00836287" w:rsidRPr="00836287" w:rsidRDefault="00836287" w:rsidP="00D80C13">
      <w:pPr>
        <w:tabs>
          <w:tab w:val="left" w:pos="1843"/>
          <w:tab w:val="right" w:pos="9781"/>
        </w:tabs>
        <w:overflowPunct w:val="0"/>
        <w:autoSpaceDE w:val="0"/>
        <w:autoSpaceDN w:val="0"/>
        <w:adjustRightInd w:val="0"/>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B1484A">
        <w:rPr>
          <w:b/>
          <w:bCs/>
          <w:sz w:val="22"/>
          <w:szCs w:val="22"/>
        </w:rPr>
        <w:t>4</w:t>
      </w:r>
      <w:r w:rsidR="001439D4">
        <w:rPr>
          <w:b/>
          <w:bCs/>
          <w:sz w:val="22"/>
          <w:szCs w:val="22"/>
        </w:rPr>
        <w:t>4</w:t>
      </w:r>
    </w:p>
    <w:p w14:paraId="25487314" w14:textId="7BAFCF32" w:rsidR="00836287" w:rsidRPr="00836287" w:rsidRDefault="00836287" w:rsidP="00D80C13">
      <w:pPr>
        <w:tabs>
          <w:tab w:val="left" w:pos="1843"/>
          <w:tab w:val="right" w:pos="9781"/>
        </w:tabs>
        <w:overflowPunct w:val="0"/>
        <w:autoSpaceDE w:val="0"/>
        <w:autoSpaceDN w:val="0"/>
        <w:adjustRightInd w:val="0"/>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902F02">
        <w:rPr>
          <w:b/>
          <w:bCs/>
          <w:sz w:val="22"/>
          <w:szCs w:val="22"/>
        </w:rPr>
        <w:t>45</w:t>
      </w:r>
    </w:p>
    <w:p w14:paraId="67738162" w14:textId="3818A5EA" w:rsidR="00836287" w:rsidRPr="00836287" w:rsidRDefault="00836287" w:rsidP="00D80C13">
      <w:pPr>
        <w:tabs>
          <w:tab w:val="left" w:pos="1843"/>
          <w:tab w:val="right" w:pos="9781"/>
        </w:tabs>
        <w:overflowPunct w:val="0"/>
        <w:autoSpaceDE w:val="0"/>
        <w:autoSpaceDN w:val="0"/>
        <w:adjustRightInd w:val="0"/>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902F02">
        <w:rPr>
          <w:b/>
          <w:bCs/>
          <w:sz w:val="22"/>
          <w:szCs w:val="22"/>
        </w:rPr>
        <w:t>46</w:t>
      </w:r>
    </w:p>
    <w:p w14:paraId="55377281" w14:textId="39EB4945" w:rsidR="00836287" w:rsidRPr="00836287" w:rsidRDefault="00836287" w:rsidP="00D80C13">
      <w:pPr>
        <w:tabs>
          <w:tab w:val="left" w:pos="1843"/>
          <w:tab w:val="right" w:pos="9781"/>
        </w:tabs>
        <w:overflowPunct w:val="0"/>
        <w:autoSpaceDE w:val="0"/>
        <w:autoSpaceDN w:val="0"/>
        <w:adjustRightInd w:val="0"/>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902F02">
        <w:rPr>
          <w:b/>
          <w:bCs/>
          <w:sz w:val="22"/>
          <w:szCs w:val="22"/>
        </w:rPr>
        <w:t>48</w:t>
      </w:r>
    </w:p>
    <w:p w14:paraId="4B3099E7" w14:textId="77777777" w:rsidR="00836287" w:rsidRPr="00836287" w:rsidRDefault="00836287" w:rsidP="00D80C13">
      <w:pPr>
        <w:tabs>
          <w:tab w:val="left" w:pos="1843"/>
          <w:tab w:val="right" w:pos="9781"/>
        </w:tabs>
        <w:overflowPunct w:val="0"/>
        <w:autoSpaceDE w:val="0"/>
        <w:autoSpaceDN w:val="0"/>
        <w:adjustRightInd w:val="0"/>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228D00FF" w14:textId="2561F754" w:rsidR="00836287" w:rsidRDefault="00836287" w:rsidP="00D80C13">
      <w:pPr>
        <w:tabs>
          <w:tab w:val="left" w:pos="1843"/>
          <w:tab w:val="left" w:pos="4650"/>
          <w:tab w:val="right" w:pos="9781"/>
        </w:tabs>
        <w:overflowPunct w:val="0"/>
        <w:autoSpaceDE w:val="0"/>
        <w:autoSpaceDN w:val="0"/>
        <w:adjustRightInd w:val="0"/>
        <w:ind w:left="1843"/>
        <w:jc w:val="both"/>
        <w:textAlignment w:val="baseline"/>
        <w:rPr>
          <w:b/>
          <w:iCs/>
          <w:sz w:val="22"/>
          <w:szCs w:val="22"/>
        </w:rPr>
      </w:pPr>
      <w:r w:rsidRPr="00E33358">
        <w:rPr>
          <w:b/>
          <w:sz w:val="22"/>
          <w:szCs w:val="22"/>
        </w:rPr>
        <w:t>splnenie podmienok účasti</w:t>
      </w:r>
      <w:r w:rsidR="00140395" w:rsidRPr="00E33358">
        <w:rPr>
          <w:b/>
          <w:iCs/>
          <w:sz w:val="22"/>
          <w:szCs w:val="22"/>
        </w:rPr>
        <w:tab/>
      </w:r>
      <w:r w:rsidR="00E71842" w:rsidRPr="00E33358">
        <w:rPr>
          <w:b/>
          <w:iCs/>
          <w:sz w:val="22"/>
          <w:szCs w:val="22"/>
        </w:rPr>
        <w:tab/>
      </w:r>
      <w:r w:rsidR="00902F02">
        <w:rPr>
          <w:b/>
          <w:iCs/>
          <w:sz w:val="22"/>
          <w:szCs w:val="22"/>
        </w:rPr>
        <w:t>49</w:t>
      </w:r>
    </w:p>
    <w:p w14:paraId="47FFB105" w14:textId="3E09AF25" w:rsidR="00902F02" w:rsidRPr="00660A26" w:rsidRDefault="00902F02" w:rsidP="00660A26">
      <w:pPr>
        <w:tabs>
          <w:tab w:val="left" w:pos="1843"/>
          <w:tab w:val="left" w:pos="4650"/>
          <w:tab w:val="right" w:pos="9781"/>
        </w:tabs>
        <w:overflowPunct w:val="0"/>
        <w:autoSpaceDE w:val="0"/>
        <w:autoSpaceDN w:val="0"/>
        <w:adjustRightInd w:val="0"/>
        <w:ind w:left="284"/>
        <w:jc w:val="both"/>
        <w:textAlignment w:val="baseline"/>
        <w:rPr>
          <w:iCs/>
          <w:sz w:val="22"/>
          <w:szCs w:val="22"/>
        </w:rPr>
      </w:pPr>
      <w:r w:rsidRPr="00660A26">
        <w:rPr>
          <w:iCs/>
          <w:sz w:val="22"/>
          <w:szCs w:val="22"/>
        </w:rPr>
        <w:t>Príloha</w:t>
      </w:r>
      <w:r>
        <w:rPr>
          <w:iCs/>
          <w:sz w:val="22"/>
          <w:szCs w:val="22"/>
        </w:rPr>
        <w:t xml:space="preserve"> č. 5a</w:t>
      </w:r>
      <w:r>
        <w:rPr>
          <w:iCs/>
          <w:sz w:val="22"/>
          <w:szCs w:val="22"/>
        </w:rPr>
        <w:tab/>
      </w:r>
      <w:r w:rsidRPr="00660A26">
        <w:rPr>
          <w:b/>
          <w:iCs/>
          <w:sz w:val="22"/>
          <w:szCs w:val="22"/>
        </w:rPr>
        <w:t>Zoznam priamych subdodávateľov</w:t>
      </w:r>
      <w:r>
        <w:rPr>
          <w:b/>
          <w:iCs/>
          <w:sz w:val="22"/>
          <w:szCs w:val="22"/>
        </w:rPr>
        <w:tab/>
        <w:t>50</w:t>
      </w:r>
    </w:p>
    <w:p w14:paraId="468DDA5C" w14:textId="50660485" w:rsidR="00836287" w:rsidRPr="008A3E51" w:rsidRDefault="00836287" w:rsidP="00D80C13">
      <w:pPr>
        <w:tabs>
          <w:tab w:val="left" w:pos="1843"/>
          <w:tab w:val="left" w:pos="9356"/>
          <w:tab w:val="right" w:pos="9781"/>
        </w:tabs>
        <w:overflowPunct w:val="0"/>
        <w:autoSpaceDE w:val="0"/>
        <w:autoSpaceDN w:val="0"/>
        <w:adjustRightInd w:val="0"/>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002B3DD7" w:rsidRPr="002B3DD7">
        <w:rPr>
          <w:b/>
          <w:sz w:val="22"/>
          <w:szCs w:val="22"/>
        </w:rPr>
        <w:t>Požiadavky Objednávateľa</w:t>
      </w:r>
      <w:r w:rsidR="003108C5" w:rsidRPr="008A3E51">
        <w:rPr>
          <w:b/>
          <w:bCs/>
          <w:sz w:val="22"/>
          <w:szCs w:val="22"/>
        </w:rPr>
        <w:t xml:space="preserve"> </w:t>
      </w:r>
      <w:r w:rsidR="00057D98" w:rsidRPr="008A3E51">
        <w:rPr>
          <w:b/>
          <w:bCs/>
          <w:sz w:val="22"/>
          <w:szCs w:val="22"/>
        </w:rPr>
        <w:t xml:space="preserve">                                                                               </w:t>
      </w:r>
      <w:r w:rsidR="00902F02">
        <w:rPr>
          <w:b/>
          <w:bCs/>
          <w:sz w:val="22"/>
          <w:szCs w:val="22"/>
        </w:rPr>
        <w:tab/>
      </w:r>
      <w:r w:rsidR="00902F02">
        <w:rPr>
          <w:b/>
          <w:bCs/>
          <w:sz w:val="22"/>
          <w:szCs w:val="22"/>
        </w:rPr>
        <w:tab/>
        <w:t>51</w:t>
      </w:r>
    </w:p>
    <w:p w14:paraId="4AFEDB8E" w14:textId="60E81C4B" w:rsidR="00E71842" w:rsidRDefault="005A02FE" w:rsidP="00D80C13">
      <w:pPr>
        <w:tabs>
          <w:tab w:val="left" w:pos="1843"/>
          <w:tab w:val="left" w:pos="3585"/>
        </w:tabs>
        <w:overflowPunct w:val="0"/>
        <w:autoSpaceDE w:val="0"/>
        <w:autoSpaceDN w:val="0"/>
        <w:adjustRightInd w:val="0"/>
        <w:ind w:left="284"/>
        <w:jc w:val="both"/>
        <w:textAlignment w:val="baseline"/>
        <w:rPr>
          <w:b/>
          <w:bCs/>
          <w:sz w:val="22"/>
          <w:szCs w:val="22"/>
        </w:rPr>
      </w:pPr>
      <w:r w:rsidRPr="008A3E51">
        <w:rPr>
          <w:sz w:val="22"/>
          <w:szCs w:val="22"/>
        </w:rPr>
        <w:t>Príloha č. 6b</w:t>
      </w:r>
      <w:r w:rsidR="00C67CCB" w:rsidRPr="008A3E51">
        <w:rPr>
          <w:b/>
          <w:bCs/>
          <w:sz w:val="22"/>
          <w:szCs w:val="22"/>
        </w:rPr>
        <w:tab/>
      </w:r>
      <w:r w:rsidR="002B3DD7" w:rsidRPr="002B3DD7">
        <w:rPr>
          <w:b/>
          <w:bCs/>
          <w:sz w:val="22"/>
          <w:szCs w:val="22"/>
        </w:rPr>
        <w:t>Súpis položiek</w:t>
      </w:r>
      <w:r w:rsidR="00E71842" w:rsidRPr="002B3DD7">
        <w:rPr>
          <w:b/>
          <w:bCs/>
          <w:sz w:val="22"/>
          <w:szCs w:val="22"/>
        </w:rPr>
        <w:tab/>
      </w:r>
      <w:r w:rsidR="005866EF" w:rsidRPr="002B3DD7">
        <w:rPr>
          <w:b/>
          <w:bCs/>
          <w:sz w:val="22"/>
          <w:szCs w:val="22"/>
        </w:rPr>
        <w:tab/>
      </w:r>
      <w:r w:rsidR="005866EF" w:rsidRPr="002B3DD7">
        <w:rPr>
          <w:b/>
          <w:bCs/>
          <w:sz w:val="22"/>
          <w:szCs w:val="22"/>
        </w:rPr>
        <w:tab/>
      </w:r>
      <w:r w:rsidR="005866EF" w:rsidRPr="002B3DD7">
        <w:rPr>
          <w:b/>
          <w:bCs/>
          <w:sz w:val="22"/>
          <w:szCs w:val="22"/>
        </w:rPr>
        <w:tab/>
      </w:r>
      <w:r w:rsidR="005866EF" w:rsidRPr="002B3DD7">
        <w:rPr>
          <w:b/>
          <w:bCs/>
          <w:sz w:val="22"/>
          <w:szCs w:val="22"/>
        </w:rPr>
        <w:tab/>
      </w:r>
      <w:r w:rsidR="005866EF" w:rsidRPr="002B3DD7">
        <w:rPr>
          <w:b/>
          <w:bCs/>
          <w:sz w:val="22"/>
          <w:szCs w:val="22"/>
        </w:rPr>
        <w:tab/>
      </w:r>
      <w:r w:rsidR="005866EF" w:rsidRPr="002B3DD7">
        <w:rPr>
          <w:b/>
          <w:bCs/>
          <w:sz w:val="22"/>
          <w:szCs w:val="22"/>
        </w:rPr>
        <w:tab/>
      </w:r>
      <w:r w:rsidR="005866EF" w:rsidRPr="002B3DD7">
        <w:rPr>
          <w:b/>
          <w:bCs/>
          <w:sz w:val="22"/>
          <w:szCs w:val="22"/>
        </w:rPr>
        <w:tab/>
      </w:r>
      <w:r w:rsidR="005866EF" w:rsidRPr="002B3DD7">
        <w:rPr>
          <w:b/>
          <w:bCs/>
          <w:sz w:val="22"/>
          <w:szCs w:val="22"/>
        </w:rPr>
        <w:tab/>
      </w:r>
      <w:r w:rsidR="005866EF" w:rsidRPr="002B3DD7">
        <w:rPr>
          <w:b/>
          <w:bCs/>
          <w:sz w:val="22"/>
          <w:szCs w:val="22"/>
        </w:rPr>
        <w:tab/>
      </w:r>
      <w:r w:rsidR="005866EF" w:rsidRPr="002B3DD7">
        <w:rPr>
          <w:b/>
          <w:bCs/>
          <w:sz w:val="22"/>
          <w:szCs w:val="22"/>
        </w:rPr>
        <w:tab/>
        <w:t xml:space="preserve">        </w:t>
      </w:r>
      <w:r w:rsidR="00D046B8">
        <w:rPr>
          <w:b/>
          <w:bCs/>
          <w:sz w:val="22"/>
          <w:szCs w:val="22"/>
        </w:rPr>
        <w:t xml:space="preserve"> </w:t>
      </w:r>
      <w:r w:rsidR="00902F02">
        <w:rPr>
          <w:b/>
          <w:bCs/>
          <w:sz w:val="22"/>
          <w:szCs w:val="22"/>
        </w:rPr>
        <w:t>51</w:t>
      </w:r>
    </w:p>
    <w:p w14:paraId="43925A63" w14:textId="747FDAC7" w:rsidR="00D046B8" w:rsidRPr="00C91B21" w:rsidRDefault="00D046B8" w:rsidP="00D80C13">
      <w:pPr>
        <w:tabs>
          <w:tab w:val="left" w:pos="1843"/>
          <w:tab w:val="left" w:pos="3585"/>
        </w:tabs>
        <w:overflowPunct w:val="0"/>
        <w:autoSpaceDE w:val="0"/>
        <w:autoSpaceDN w:val="0"/>
        <w:adjustRightInd w:val="0"/>
        <w:ind w:left="284"/>
        <w:jc w:val="both"/>
        <w:textAlignment w:val="baseline"/>
        <w:rPr>
          <w:b/>
          <w:bCs/>
          <w:sz w:val="22"/>
          <w:szCs w:val="22"/>
          <w:highlight w:val="red"/>
        </w:rPr>
      </w:pPr>
      <w:r w:rsidRPr="00D046B8">
        <w:rPr>
          <w:b/>
          <w:bCs/>
          <w:color w:val="FF0000"/>
          <w:sz w:val="22"/>
          <w:szCs w:val="22"/>
        </w:rPr>
        <w:t>Príloha č. 6c</w:t>
      </w:r>
      <w:r w:rsidRPr="00D046B8">
        <w:rPr>
          <w:b/>
          <w:bCs/>
          <w:color w:val="FF0000"/>
          <w:sz w:val="22"/>
          <w:szCs w:val="22"/>
        </w:rPr>
        <w:tab/>
        <w:t>Popis navrhovaného technologického riešenia</w:t>
      </w:r>
      <w:r w:rsidRPr="00D046B8">
        <w:rPr>
          <w:b/>
          <w:bCs/>
          <w:color w:val="FF0000"/>
          <w:sz w:val="22"/>
          <w:szCs w:val="22"/>
        </w:rPr>
        <w:tab/>
      </w:r>
      <w:r w:rsidRPr="00D046B8">
        <w:rPr>
          <w:b/>
          <w:bCs/>
          <w:color w:val="FF0000"/>
          <w:sz w:val="22"/>
          <w:szCs w:val="22"/>
        </w:rPr>
        <w:tab/>
      </w:r>
      <w:r w:rsidRPr="00D046B8">
        <w:rPr>
          <w:b/>
          <w:bCs/>
          <w:color w:val="FF0000"/>
          <w:sz w:val="22"/>
          <w:szCs w:val="22"/>
        </w:rPr>
        <w:tab/>
      </w:r>
      <w:r w:rsidRPr="00D046B8">
        <w:rPr>
          <w:b/>
          <w:bCs/>
          <w:color w:val="FF0000"/>
          <w:sz w:val="22"/>
          <w:szCs w:val="22"/>
        </w:rPr>
        <w:tab/>
      </w:r>
      <w:r w:rsidRPr="00D046B8">
        <w:rPr>
          <w:b/>
          <w:bCs/>
          <w:color w:val="FF0000"/>
          <w:sz w:val="22"/>
          <w:szCs w:val="22"/>
        </w:rPr>
        <w:tab/>
      </w:r>
      <w:r w:rsidRPr="00D046B8">
        <w:rPr>
          <w:b/>
          <w:bCs/>
          <w:color w:val="FF0000"/>
          <w:sz w:val="22"/>
          <w:szCs w:val="22"/>
        </w:rPr>
        <w:tab/>
        <w:t xml:space="preserve">         51</w:t>
      </w:r>
    </w:p>
    <w:p w14:paraId="1E9A58C4" w14:textId="2BAF083D" w:rsidR="00836287" w:rsidRPr="00836287" w:rsidRDefault="00836287" w:rsidP="00D80C13">
      <w:pPr>
        <w:tabs>
          <w:tab w:val="left" w:pos="1843"/>
          <w:tab w:val="right" w:pos="9781"/>
        </w:tabs>
        <w:overflowPunct w:val="0"/>
        <w:autoSpaceDE w:val="0"/>
        <w:autoSpaceDN w:val="0"/>
        <w:adjustRightInd w:val="0"/>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902F02">
        <w:rPr>
          <w:b/>
          <w:iCs/>
          <w:sz w:val="22"/>
          <w:szCs w:val="22"/>
        </w:rPr>
        <w:t>52</w:t>
      </w:r>
    </w:p>
    <w:p w14:paraId="224C1672" w14:textId="30C8FA0E" w:rsidR="00836287" w:rsidRDefault="00836287" w:rsidP="00D80C13">
      <w:pPr>
        <w:tabs>
          <w:tab w:val="left" w:pos="1843"/>
          <w:tab w:val="right" w:pos="9781"/>
        </w:tabs>
        <w:overflowPunct w:val="0"/>
        <w:autoSpaceDE w:val="0"/>
        <w:autoSpaceDN w:val="0"/>
        <w:adjustRightInd w:val="0"/>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902F02">
        <w:rPr>
          <w:b/>
          <w:bCs/>
          <w:sz w:val="22"/>
          <w:szCs w:val="22"/>
        </w:rPr>
        <w:t>55</w:t>
      </w:r>
    </w:p>
    <w:p w14:paraId="5C05D294" w14:textId="77777777" w:rsidR="009D45A4" w:rsidRDefault="009D45A4" w:rsidP="00D80C13">
      <w:pPr>
        <w:spacing w:before="120"/>
        <w:jc w:val="both"/>
        <w:rPr>
          <w:sz w:val="20"/>
          <w:szCs w:val="20"/>
        </w:rPr>
      </w:pPr>
    </w:p>
    <w:p w14:paraId="666C5653" w14:textId="77777777" w:rsidR="009D45A4" w:rsidRDefault="009D45A4" w:rsidP="00D80C13">
      <w:pPr>
        <w:spacing w:before="120"/>
        <w:jc w:val="both"/>
        <w:rPr>
          <w:sz w:val="20"/>
          <w:szCs w:val="20"/>
        </w:rPr>
      </w:pPr>
    </w:p>
    <w:p w14:paraId="653890D5" w14:textId="77777777" w:rsidR="009D45A4" w:rsidRDefault="009D45A4" w:rsidP="00D80C13">
      <w:pPr>
        <w:spacing w:before="120"/>
        <w:jc w:val="both"/>
        <w:rPr>
          <w:sz w:val="20"/>
          <w:szCs w:val="20"/>
        </w:rPr>
      </w:pPr>
    </w:p>
    <w:p w14:paraId="46191DAF" w14:textId="788F521E" w:rsidR="00836287" w:rsidRPr="0097168F" w:rsidRDefault="00836287" w:rsidP="00D80C13">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Pr="0097168F">
        <w:rPr>
          <w:sz w:val="20"/>
          <w:szCs w:val="20"/>
        </w:rPr>
        <w:t>„</w:t>
      </w:r>
      <w:r w:rsidR="00C91B21" w:rsidRPr="00C91B21">
        <w:rPr>
          <w:b/>
          <w:bCs/>
          <w:sz w:val="20"/>
          <w:szCs w:val="20"/>
        </w:rPr>
        <w:t>ŽSR, Zväčšenie priepustnosti trate Bratislava-Rača - Leopoldov</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4C94A867" w14:textId="77777777" w:rsidR="00836287" w:rsidRPr="005670CE" w:rsidRDefault="00836287" w:rsidP="00D80C13">
      <w:pPr>
        <w:jc w:val="center"/>
        <w:rPr>
          <w:b/>
          <w:sz w:val="32"/>
          <w:szCs w:val="32"/>
        </w:rPr>
      </w:pPr>
      <w:r w:rsidRPr="00D91432">
        <w:rPr>
          <w:b/>
          <w:sz w:val="22"/>
          <w:szCs w:val="22"/>
        </w:rPr>
        <w:br w:type="page"/>
      </w:r>
      <w:r w:rsidRPr="005670CE">
        <w:rPr>
          <w:b/>
          <w:sz w:val="32"/>
          <w:szCs w:val="32"/>
        </w:rPr>
        <w:lastRenderedPageBreak/>
        <w:t>A. POKYNY NA VYPRACOVANIE PONUKY</w:t>
      </w:r>
    </w:p>
    <w:p w14:paraId="7E0D4B7C" w14:textId="77777777" w:rsidR="00836287" w:rsidRPr="00836287" w:rsidRDefault="00836287" w:rsidP="00D80C13">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5F15CC9B" w14:textId="77777777" w:rsidR="00836287" w:rsidRPr="00836287" w:rsidRDefault="00836287" w:rsidP="00D80C13">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62573A30" w14:textId="77777777"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Identifikácia obstarávateľa</w:t>
      </w:r>
      <w:r w:rsidRPr="00836287">
        <w:rPr>
          <w:sz w:val="22"/>
          <w:szCs w:val="22"/>
        </w:rPr>
        <w:tab/>
        <w:t>4</w:t>
      </w:r>
    </w:p>
    <w:p w14:paraId="47602226" w14:textId="77777777"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Predmet zákazky</w:t>
      </w:r>
      <w:r w:rsidRPr="00836287">
        <w:rPr>
          <w:sz w:val="22"/>
          <w:szCs w:val="22"/>
        </w:rPr>
        <w:tab/>
        <w:t>4</w:t>
      </w:r>
    </w:p>
    <w:p w14:paraId="4E0AD60F" w14:textId="77777777"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Rozdelenie zákazky na časti</w:t>
      </w:r>
      <w:r w:rsidRPr="00836287">
        <w:rPr>
          <w:sz w:val="22"/>
          <w:szCs w:val="22"/>
        </w:rPr>
        <w:tab/>
      </w:r>
      <w:r w:rsidR="00DF38C4">
        <w:rPr>
          <w:sz w:val="22"/>
          <w:szCs w:val="22"/>
        </w:rPr>
        <w:t>6</w:t>
      </w:r>
    </w:p>
    <w:p w14:paraId="10C2D784" w14:textId="77777777"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Typ zmluvy a zdroje financovania</w:t>
      </w:r>
      <w:r w:rsidRPr="00836287">
        <w:rPr>
          <w:sz w:val="22"/>
          <w:szCs w:val="22"/>
        </w:rPr>
        <w:tab/>
        <w:t>6</w:t>
      </w:r>
    </w:p>
    <w:p w14:paraId="1DD2A32B" w14:textId="77777777"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Miesto a termín</w:t>
      </w:r>
      <w:r w:rsidRPr="00836287">
        <w:rPr>
          <w:sz w:val="22"/>
          <w:szCs w:val="22"/>
        </w:rPr>
        <w:tab/>
        <w:t>6</w:t>
      </w:r>
    </w:p>
    <w:p w14:paraId="34CA75A6" w14:textId="5B5E8FFA"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Definíci</w:t>
      </w:r>
      <w:r w:rsidR="00902F02">
        <w:rPr>
          <w:sz w:val="22"/>
          <w:szCs w:val="22"/>
        </w:rPr>
        <w:t>a</w:t>
      </w:r>
      <w:r w:rsidRPr="00836287">
        <w:rPr>
          <w:sz w:val="22"/>
          <w:szCs w:val="22"/>
        </w:rPr>
        <w:t xml:space="preserve"> pojmov zúčastnených subjektov</w:t>
      </w:r>
      <w:r w:rsidRPr="00836287">
        <w:rPr>
          <w:sz w:val="22"/>
          <w:szCs w:val="22"/>
        </w:rPr>
        <w:tab/>
      </w:r>
      <w:r w:rsidR="00902F02">
        <w:rPr>
          <w:sz w:val="22"/>
          <w:szCs w:val="22"/>
        </w:rPr>
        <w:t>7</w:t>
      </w:r>
    </w:p>
    <w:p w14:paraId="561030A7" w14:textId="77777777" w:rsidR="00836287" w:rsidRPr="00836287" w:rsidRDefault="00836287" w:rsidP="00D80C13">
      <w:pPr>
        <w:numPr>
          <w:ilvl w:val="0"/>
          <w:numId w:val="3"/>
        </w:numPr>
        <w:tabs>
          <w:tab w:val="left" w:pos="6098"/>
          <w:tab w:val="right" w:pos="9781"/>
        </w:tabs>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DF38C4">
        <w:rPr>
          <w:sz w:val="22"/>
          <w:szCs w:val="22"/>
        </w:rPr>
        <w:t>7</w:t>
      </w:r>
    </w:p>
    <w:p w14:paraId="46275E38" w14:textId="77777777"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DF38C4">
        <w:rPr>
          <w:sz w:val="22"/>
          <w:szCs w:val="22"/>
        </w:rPr>
        <w:t>7</w:t>
      </w:r>
    </w:p>
    <w:p w14:paraId="6F56653B" w14:textId="77777777" w:rsidR="00836287" w:rsidRDefault="00836287" w:rsidP="00D80C13">
      <w:pPr>
        <w:numPr>
          <w:ilvl w:val="0"/>
          <w:numId w:val="3"/>
        </w:numPr>
        <w:tabs>
          <w:tab w:val="right" w:pos="9781"/>
        </w:tabs>
        <w:ind w:left="397" w:hanging="397"/>
        <w:jc w:val="both"/>
        <w:rPr>
          <w:sz w:val="22"/>
          <w:szCs w:val="22"/>
        </w:rPr>
      </w:pPr>
      <w:r w:rsidRPr="00836287">
        <w:rPr>
          <w:sz w:val="22"/>
          <w:szCs w:val="22"/>
        </w:rPr>
        <w:t>Predpokladaná hodnota zákazky</w:t>
      </w:r>
      <w:r w:rsidRPr="00836287">
        <w:rPr>
          <w:sz w:val="22"/>
          <w:szCs w:val="22"/>
        </w:rPr>
        <w:tab/>
        <w:t>7</w:t>
      </w:r>
    </w:p>
    <w:p w14:paraId="60766EEF" w14:textId="77777777" w:rsidR="005670CE" w:rsidRPr="00836287" w:rsidRDefault="005670CE" w:rsidP="00D80C13">
      <w:pPr>
        <w:tabs>
          <w:tab w:val="right" w:pos="9781"/>
        </w:tabs>
        <w:ind w:left="397"/>
        <w:jc w:val="both"/>
        <w:rPr>
          <w:sz w:val="22"/>
          <w:szCs w:val="22"/>
        </w:rPr>
      </w:pPr>
    </w:p>
    <w:p w14:paraId="3A8AB33F" w14:textId="55C64934" w:rsidR="00836287" w:rsidRPr="00836287" w:rsidRDefault="00836287" w:rsidP="00D80C13">
      <w:pPr>
        <w:tabs>
          <w:tab w:val="right" w:pos="9781"/>
        </w:tabs>
        <w:jc w:val="both"/>
        <w:rPr>
          <w:b/>
          <w:bCs/>
          <w:sz w:val="22"/>
          <w:szCs w:val="22"/>
        </w:rPr>
      </w:pPr>
      <w:r w:rsidRPr="00836287">
        <w:rPr>
          <w:b/>
          <w:bCs/>
          <w:sz w:val="22"/>
          <w:szCs w:val="22"/>
        </w:rPr>
        <w:t>Časť II. Komunikácia a vysvetľovanie</w:t>
      </w:r>
      <w:r w:rsidRPr="00836287">
        <w:rPr>
          <w:b/>
          <w:bCs/>
          <w:sz w:val="22"/>
          <w:szCs w:val="22"/>
        </w:rPr>
        <w:tab/>
      </w:r>
      <w:r w:rsidR="00902F02">
        <w:rPr>
          <w:b/>
          <w:bCs/>
          <w:sz w:val="22"/>
          <w:szCs w:val="22"/>
        </w:rPr>
        <w:t>8</w:t>
      </w:r>
    </w:p>
    <w:p w14:paraId="760B4B5B" w14:textId="32F3327F"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Komunikácia medzi obstarávateľom a záujemcom/uchádzačom</w:t>
      </w:r>
      <w:r w:rsidRPr="00836287">
        <w:rPr>
          <w:sz w:val="22"/>
          <w:szCs w:val="22"/>
        </w:rPr>
        <w:tab/>
      </w:r>
      <w:r w:rsidR="00902F02">
        <w:rPr>
          <w:sz w:val="22"/>
          <w:szCs w:val="22"/>
        </w:rPr>
        <w:t>8</w:t>
      </w:r>
    </w:p>
    <w:p w14:paraId="2A56C93D" w14:textId="77777777" w:rsidR="00836287" w:rsidRPr="007B74A2" w:rsidRDefault="00836287" w:rsidP="00D80C13">
      <w:pPr>
        <w:numPr>
          <w:ilvl w:val="0"/>
          <w:numId w:val="3"/>
        </w:numPr>
        <w:tabs>
          <w:tab w:val="right" w:pos="9781"/>
        </w:tabs>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DF38C4">
        <w:rPr>
          <w:sz w:val="22"/>
          <w:szCs w:val="22"/>
        </w:rPr>
        <w:t>9</w:t>
      </w:r>
    </w:p>
    <w:p w14:paraId="5E72E148" w14:textId="77777777" w:rsidR="00836287" w:rsidRDefault="00836287" w:rsidP="00D80C13">
      <w:pPr>
        <w:numPr>
          <w:ilvl w:val="0"/>
          <w:numId w:val="3"/>
        </w:numPr>
        <w:tabs>
          <w:tab w:val="right" w:pos="9781"/>
        </w:tabs>
        <w:ind w:left="397" w:hanging="397"/>
        <w:jc w:val="both"/>
        <w:rPr>
          <w:sz w:val="22"/>
          <w:szCs w:val="22"/>
        </w:rPr>
      </w:pPr>
      <w:r w:rsidRPr="00836287">
        <w:rPr>
          <w:sz w:val="22"/>
          <w:szCs w:val="22"/>
        </w:rPr>
        <w:t>Obhliadka miesta</w:t>
      </w:r>
      <w:r w:rsidRPr="00836287">
        <w:rPr>
          <w:sz w:val="22"/>
          <w:szCs w:val="22"/>
        </w:rPr>
        <w:tab/>
      </w:r>
      <w:r w:rsidR="00DF38C4">
        <w:rPr>
          <w:sz w:val="22"/>
          <w:szCs w:val="22"/>
        </w:rPr>
        <w:t>9</w:t>
      </w:r>
    </w:p>
    <w:p w14:paraId="783962DE" w14:textId="77777777" w:rsidR="005670CE" w:rsidRPr="00836287" w:rsidRDefault="005670CE" w:rsidP="00D80C13">
      <w:pPr>
        <w:tabs>
          <w:tab w:val="right" w:pos="9781"/>
        </w:tabs>
        <w:jc w:val="both"/>
        <w:rPr>
          <w:sz w:val="22"/>
          <w:szCs w:val="22"/>
        </w:rPr>
      </w:pPr>
    </w:p>
    <w:p w14:paraId="4C92C513" w14:textId="36E50D7A" w:rsidR="00836287" w:rsidRPr="00836287" w:rsidRDefault="00836287" w:rsidP="00D80C13">
      <w:pPr>
        <w:tabs>
          <w:tab w:val="right" w:pos="9781"/>
        </w:tabs>
        <w:jc w:val="both"/>
        <w:rPr>
          <w:sz w:val="22"/>
          <w:szCs w:val="22"/>
        </w:rPr>
      </w:pPr>
      <w:r w:rsidRPr="00836287">
        <w:rPr>
          <w:b/>
          <w:bCs/>
          <w:sz w:val="22"/>
          <w:szCs w:val="22"/>
        </w:rPr>
        <w:t>Časť III. Príprava ponuky</w:t>
      </w:r>
      <w:r w:rsidRPr="00836287">
        <w:rPr>
          <w:b/>
          <w:bCs/>
          <w:sz w:val="22"/>
          <w:szCs w:val="22"/>
        </w:rPr>
        <w:tab/>
      </w:r>
      <w:r w:rsidR="00902F02">
        <w:rPr>
          <w:b/>
          <w:bCs/>
          <w:sz w:val="22"/>
          <w:szCs w:val="22"/>
        </w:rPr>
        <w:t>10</w:t>
      </w:r>
    </w:p>
    <w:p w14:paraId="359F4F6E" w14:textId="0C42C4E9" w:rsidR="00836287" w:rsidRPr="00836287" w:rsidRDefault="007F6F97" w:rsidP="00D80C13">
      <w:pPr>
        <w:numPr>
          <w:ilvl w:val="0"/>
          <w:numId w:val="3"/>
        </w:numPr>
        <w:tabs>
          <w:tab w:val="right" w:pos="9781"/>
        </w:tabs>
        <w:ind w:left="397" w:hanging="397"/>
        <w:jc w:val="both"/>
        <w:rPr>
          <w:sz w:val="22"/>
          <w:szCs w:val="22"/>
        </w:rPr>
      </w:pPr>
      <w:r>
        <w:rPr>
          <w:sz w:val="22"/>
          <w:szCs w:val="22"/>
        </w:rPr>
        <w:t xml:space="preserve"> Jazyk ponuky</w:t>
      </w:r>
      <w:r>
        <w:rPr>
          <w:sz w:val="22"/>
          <w:szCs w:val="22"/>
        </w:rPr>
        <w:tab/>
      </w:r>
      <w:r w:rsidR="00902F02">
        <w:rPr>
          <w:sz w:val="22"/>
          <w:szCs w:val="22"/>
        </w:rPr>
        <w:t>10</w:t>
      </w:r>
    </w:p>
    <w:p w14:paraId="3BB70D85" w14:textId="77777777" w:rsidR="00836287" w:rsidRPr="00836287" w:rsidRDefault="00E141AB" w:rsidP="00D80C13">
      <w:pPr>
        <w:numPr>
          <w:ilvl w:val="0"/>
          <w:numId w:val="3"/>
        </w:numPr>
        <w:tabs>
          <w:tab w:val="right" w:pos="9781"/>
        </w:tabs>
        <w:ind w:left="397" w:hanging="397"/>
        <w:jc w:val="both"/>
        <w:rPr>
          <w:sz w:val="22"/>
          <w:szCs w:val="22"/>
        </w:rPr>
      </w:pPr>
      <w:r>
        <w:rPr>
          <w:sz w:val="22"/>
          <w:szCs w:val="22"/>
        </w:rPr>
        <w:t xml:space="preserve"> Vyhotovenie a obsah ponuky</w:t>
      </w:r>
      <w:r>
        <w:rPr>
          <w:sz w:val="22"/>
          <w:szCs w:val="22"/>
        </w:rPr>
        <w:tab/>
      </w:r>
      <w:r w:rsidR="00DF38C4">
        <w:rPr>
          <w:sz w:val="22"/>
          <w:szCs w:val="22"/>
        </w:rPr>
        <w:t>10</w:t>
      </w:r>
    </w:p>
    <w:p w14:paraId="788E89FE" w14:textId="77777777" w:rsidR="00836287" w:rsidRPr="00836287" w:rsidRDefault="007D7F7A" w:rsidP="00D80C13">
      <w:pPr>
        <w:numPr>
          <w:ilvl w:val="0"/>
          <w:numId w:val="3"/>
        </w:numPr>
        <w:tabs>
          <w:tab w:val="right" w:pos="9781"/>
        </w:tabs>
        <w:ind w:left="397" w:hanging="397"/>
        <w:jc w:val="both"/>
        <w:rPr>
          <w:sz w:val="22"/>
          <w:szCs w:val="22"/>
        </w:rPr>
      </w:pPr>
      <w:r>
        <w:rPr>
          <w:sz w:val="22"/>
          <w:szCs w:val="22"/>
        </w:rPr>
        <w:t xml:space="preserve"> Zábezpeka</w:t>
      </w:r>
      <w:r>
        <w:rPr>
          <w:sz w:val="22"/>
          <w:szCs w:val="22"/>
        </w:rPr>
        <w:tab/>
      </w:r>
      <w:r w:rsidR="00DF38C4">
        <w:rPr>
          <w:sz w:val="22"/>
          <w:szCs w:val="22"/>
        </w:rPr>
        <w:t>13</w:t>
      </w:r>
    </w:p>
    <w:p w14:paraId="0F50DDF2" w14:textId="77777777"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DF38C4">
        <w:rPr>
          <w:sz w:val="22"/>
          <w:szCs w:val="22"/>
        </w:rPr>
        <w:t>15</w:t>
      </w:r>
    </w:p>
    <w:p w14:paraId="2C5F4C61" w14:textId="77777777" w:rsidR="00836287" w:rsidRDefault="007D7F7A" w:rsidP="00D80C13">
      <w:pPr>
        <w:numPr>
          <w:ilvl w:val="0"/>
          <w:numId w:val="3"/>
        </w:numPr>
        <w:tabs>
          <w:tab w:val="right" w:pos="9781"/>
        </w:tabs>
        <w:ind w:left="397" w:hanging="397"/>
        <w:jc w:val="both"/>
        <w:rPr>
          <w:sz w:val="22"/>
          <w:szCs w:val="22"/>
        </w:rPr>
      </w:pPr>
      <w:r>
        <w:rPr>
          <w:sz w:val="22"/>
          <w:szCs w:val="22"/>
        </w:rPr>
        <w:t xml:space="preserve"> Náklady na ponuku</w:t>
      </w:r>
      <w:r>
        <w:rPr>
          <w:sz w:val="22"/>
          <w:szCs w:val="22"/>
        </w:rPr>
        <w:tab/>
      </w:r>
      <w:r w:rsidR="00DF38C4">
        <w:rPr>
          <w:sz w:val="22"/>
          <w:szCs w:val="22"/>
        </w:rPr>
        <w:t>15</w:t>
      </w:r>
    </w:p>
    <w:p w14:paraId="5F01F94E" w14:textId="77777777" w:rsidR="005670CE" w:rsidRPr="00836287" w:rsidRDefault="005670CE" w:rsidP="00D80C13">
      <w:pPr>
        <w:tabs>
          <w:tab w:val="right" w:pos="9781"/>
        </w:tabs>
        <w:jc w:val="both"/>
        <w:rPr>
          <w:sz w:val="22"/>
          <w:szCs w:val="22"/>
        </w:rPr>
      </w:pPr>
    </w:p>
    <w:p w14:paraId="69C61DE5" w14:textId="77777777" w:rsidR="00836287" w:rsidRPr="00836287" w:rsidRDefault="00836287" w:rsidP="00D80C13">
      <w:pPr>
        <w:tabs>
          <w:tab w:val="right" w:pos="9781"/>
        </w:tabs>
        <w:jc w:val="both"/>
        <w:rPr>
          <w:sz w:val="22"/>
          <w:szCs w:val="22"/>
        </w:rPr>
      </w:pPr>
      <w:r w:rsidRPr="00836287">
        <w:rPr>
          <w:b/>
          <w:bCs/>
          <w:sz w:val="22"/>
          <w:szCs w:val="22"/>
        </w:rPr>
        <w:t>Časť IV. Predkladanie ponuky</w:t>
      </w:r>
      <w:r w:rsidRPr="00836287">
        <w:rPr>
          <w:b/>
          <w:bCs/>
          <w:sz w:val="22"/>
          <w:szCs w:val="22"/>
        </w:rPr>
        <w:tab/>
      </w:r>
      <w:r w:rsidR="00DF38C4">
        <w:rPr>
          <w:b/>
          <w:bCs/>
          <w:sz w:val="22"/>
          <w:szCs w:val="22"/>
        </w:rPr>
        <w:t>15</w:t>
      </w:r>
    </w:p>
    <w:p w14:paraId="7075BDFE" w14:textId="77777777" w:rsidR="00836287" w:rsidRPr="00836287" w:rsidRDefault="007D7F7A" w:rsidP="00D80C13">
      <w:pPr>
        <w:numPr>
          <w:ilvl w:val="0"/>
          <w:numId w:val="3"/>
        </w:numPr>
        <w:tabs>
          <w:tab w:val="right" w:pos="9781"/>
        </w:tabs>
        <w:ind w:left="397" w:hanging="397"/>
        <w:jc w:val="both"/>
        <w:rPr>
          <w:sz w:val="22"/>
          <w:szCs w:val="22"/>
        </w:rPr>
      </w:pPr>
      <w:r>
        <w:rPr>
          <w:sz w:val="22"/>
          <w:szCs w:val="22"/>
        </w:rPr>
        <w:t xml:space="preserve"> Predloženie ponuky</w:t>
      </w:r>
      <w:r>
        <w:rPr>
          <w:sz w:val="22"/>
          <w:szCs w:val="22"/>
        </w:rPr>
        <w:tab/>
      </w:r>
      <w:r w:rsidR="00DF38C4">
        <w:rPr>
          <w:sz w:val="22"/>
          <w:szCs w:val="22"/>
        </w:rPr>
        <w:t>15</w:t>
      </w:r>
    </w:p>
    <w:p w14:paraId="7006B760" w14:textId="0206E006" w:rsidR="00836287" w:rsidRDefault="007D7F7A" w:rsidP="00D80C13">
      <w:pPr>
        <w:numPr>
          <w:ilvl w:val="0"/>
          <w:numId w:val="3"/>
        </w:numPr>
        <w:tabs>
          <w:tab w:val="right" w:pos="9781"/>
        </w:tabs>
        <w:ind w:left="397" w:hanging="397"/>
        <w:jc w:val="both"/>
        <w:rPr>
          <w:sz w:val="22"/>
          <w:szCs w:val="22"/>
        </w:rPr>
      </w:pPr>
      <w:r>
        <w:rPr>
          <w:sz w:val="22"/>
          <w:szCs w:val="22"/>
        </w:rPr>
        <w:t xml:space="preserve"> Lehota na predkladanie ponúk</w:t>
      </w:r>
      <w:r>
        <w:rPr>
          <w:sz w:val="22"/>
          <w:szCs w:val="22"/>
        </w:rPr>
        <w:tab/>
      </w:r>
      <w:r w:rsidR="00DF38C4">
        <w:rPr>
          <w:sz w:val="22"/>
          <w:szCs w:val="22"/>
        </w:rPr>
        <w:t>1</w:t>
      </w:r>
      <w:r w:rsidR="008837D6">
        <w:rPr>
          <w:sz w:val="22"/>
          <w:szCs w:val="22"/>
        </w:rPr>
        <w:t>7</w:t>
      </w:r>
    </w:p>
    <w:p w14:paraId="4CB5D2B0" w14:textId="77777777" w:rsidR="005670CE" w:rsidRPr="00836287" w:rsidRDefault="005670CE" w:rsidP="00D80C13">
      <w:pPr>
        <w:tabs>
          <w:tab w:val="right" w:pos="9781"/>
        </w:tabs>
        <w:jc w:val="both"/>
        <w:rPr>
          <w:sz w:val="22"/>
          <w:szCs w:val="22"/>
        </w:rPr>
      </w:pPr>
    </w:p>
    <w:p w14:paraId="76608AAB" w14:textId="7888CBF9" w:rsidR="00836287" w:rsidRPr="00836287" w:rsidRDefault="00836287" w:rsidP="00D80C13">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r>
      <w:r w:rsidR="003A7C47">
        <w:rPr>
          <w:b/>
          <w:bCs/>
          <w:sz w:val="22"/>
          <w:szCs w:val="22"/>
        </w:rPr>
        <w:t>17</w:t>
      </w:r>
    </w:p>
    <w:p w14:paraId="70B4AF10" w14:textId="33060B8A" w:rsidR="00836287" w:rsidRPr="00836287" w:rsidRDefault="007D7F7A" w:rsidP="00D80C13">
      <w:pPr>
        <w:numPr>
          <w:ilvl w:val="0"/>
          <w:numId w:val="3"/>
        </w:numPr>
        <w:tabs>
          <w:tab w:val="right" w:pos="9781"/>
        </w:tabs>
        <w:ind w:left="397" w:hanging="397"/>
        <w:jc w:val="both"/>
        <w:rPr>
          <w:sz w:val="22"/>
          <w:szCs w:val="22"/>
        </w:rPr>
      </w:pPr>
      <w:r>
        <w:rPr>
          <w:sz w:val="22"/>
          <w:szCs w:val="22"/>
        </w:rPr>
        <w:t xml:space="preserve"> Otváranie ponúk</w:t>
      </w:r>
      <w:r>
        <w:rPr>
          <w:sz w:val="22"/>
          <w:szCs w:val="22"/>
        </w:rPr>
        <w:tab/>
      </w:r>
      <w:r w:rsidR="003A7C47">
        <w:rPr>
          <w:sz w:val="22"/>
          <w:szCs w:val="22"/>
        </w:rPr>
        <w:t>17</w:t>
      </w:r>
    </w:p>
    <w:p w14:paraId="5EACFD36" w14:textId="77777777"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056CDC">
        <w:rPr>
          <w:sz w:val="22"/>
          <w:szCs w:val="22"/>
        </w:rPr>
        <w:t>18</w:t>
      </w:r>
    </w:p>
    <w:p w14:paraId="2D7AD8F6" w14:textId="347679C8"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 xml:space="preserve"> Vyhodnocovanie ponúk                                                                                                                 </w:t>
      </w:r>
      <w:r w:rsidRPr="00836287">
        <w:rPr>
          <w:sz w:val="22"/>
          <w:szCs w:val="22"/>
        </w:rPr>
        <w:tab/>
      </w:r>
      <w:r w:rsidR="00056CDC">
        <w:rPr>
          <w:sz w:val="22"/>
          <w:szCs w:val="22"/>
        </w:rPr>
        <w:t>1</w:t>
      </w:r>
      <w:r w:rsidR="008837D6">
        <w:rPr>
          <w:sz w:val="22"/>
          <w:szCs w:val="22"/>
        </w:rPr>
        <w:t>8</w:t>
      </w:r>
    </w:p>
    <w:p w14:paraId="5CE20EC3" w14:textId="09F57F2F"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 xml:space="preserve"> Kritérium na vyhodnotenie ponúk                                                                                                </w:t>
      </w:r>
      <w:r w:rsidRPr="00836287">
        <w:rPr>
          <w:sz w:val="22"/>
          <w:szCs w:val="22"/>
        </w:rPr>
        <w:tab/>
      </w:r>
      <w:r w:rsidR="00056CDC">
        <w:rPr>
          <w:sz w:val="22"/>
          <w:szCs w:val="22"/>
        </w:rPr>
        <w:t>1</w:t>
      </w:r>
      <w:r w:rsidR="003A7C47">
        <w:rPr>
          <w:sz w:val="22"/>
          <w:szCs w:val="22"/>
        </w:rPr>
        <w:t>8</w:t>
      </w:r>
      <w:r w:rsidR="005D6A7E" w:rsidRPr="00836287">
        <w:rPr>
          <w:sz w:val="22"/>
          <w:szCs w:val="22"/>
        </w:rPr>
        <w:t xml:space="preserve"> </w:t>
      </w:r>
    </w:p>
    <w:p w14:paraId="675D2DEC" w14:textId="2A1CDD95"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 xml:space="preserve"> Preskúmanie ponúk                                                                                                                        </w:t>
      </w:r>
      <w:r w:rsidRPr="00836287">
        <w:rPr>
          <w:sz w:val="22"/>
          <w:szCs w:val="22"/>
        </w:rPr>
        <w:tab/>
      </w:r>
      <w:r w:rsidR="00056CDC">
        <w:rPr>
          <w:sz w:val="22"/>
          <w:szCs w:val="22"/>
        </w:rPr>
        <w:t>1</w:t>
      </w:r>
      <w:r w:rsidR="003A7C47">
        <w:rPr>
          <w:sz w:val="22"/>
          <w:szCs w:val="22"/>
        </w:rPr>
        <w:t>8</w:t>
      </w:r>
    </w:p>
    <w:p w14:paraId="7CB7A3D4" w14:textId="306D56C0"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 xml:space="preserve"> Vysvetľovanie ponúk                                                                                                                   </w:t>
      </w:r>
      <w:r w:rsidRPr="00836287">
        <w:rPr>
          <w:sz w:val="22"/>
          <w:szCs w:val="22"/>
        </w:rPr>
        <w:tab/>
        <w:t xml:space="preserve">  </w:t>
      </w:r>
      <w:r w:rsidR="00056CDC">
        <w:rPr>
          <w:sz w:val="22"/>
          <w:szCs w:val="22"/>
        </w:rPr>
        <w:t>1</w:t>
      </w:r>
      <w:r w:rsidR="003A7C47">
        <w:rPr>
          <w:sz w:val="22"/>
          <w:szCs w:val="22"/>
        </w:rPr>
        <w:t>8</w:t>
      </w:r>
    </w:p>
    <w:p w14:paraId="2C14E7D7" w14:textId="6DA5D160" w:rsidR="00836287" w:rsidRDefault="00836287" w:rsidP="00D80C13">
      <w:pPr>
        <w:numPr>
          <w:ilvl w:val="0"/>
          <w:numId w:val="3"/>
        </w:numPr>
        <w:tabs>
          <w:tab w:val="left" w:pos="426"/>
          <w:tab w:val="right" w:pos="9781"/>
        </w:tabs>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3A7C47">
        <w:rPr>
          <w:sz w:val="22"/>
          <w:szCs w:val="22"/>
        </w:rPr>
        <w:t>19</w:t>
      </w:r>
    </w:p>
    <w:p w14:paraId="390EE545" w14:textId="77777777" w:rsidR="005670CE" w:rsidRPr="00836287" w:rsidRDefault="005670CE" w:rsidP="00D80C13">
      <w:pPr>
        <w:tabs>
          <w:tab w:val="left" w:pos="426"/>
          <w:tab w:val="right" w:pos="9781"/>
        </w:tabs>
        <w:jc w:val="both"/>
        <w:rPr>
          <w:sz w:val="22"/>
          <w:szCs w:val="22"/>
        </w:rPr>
      </w:pPr>
    </w:p>
    <w:p w14:paraId="0B7E4A75" w14:textId="0D5E309C" w:rsidR="00836287" w:rsidRPr="00836287" w:rsidRDefault="00836287" w:rsidP="00D80C13">
      <w:pPr>
        <w:tabs>
          <w:tab w:val="right" w:pos="9781"/>
        </w:tabs>
        <w:jc w:val="both"/>
        <w:rPr>
          <w:sz w:val="22"/>
          <w:szCs w:val="22"/>
        </w:rPr>
      </w:pPr>
      <w:r w:rsidRPr="00836287">
        <w:rPr>
          <w:b/>
          <w:bCs/>
          <w:sz w:val="22"/>
          <w:szCs w:val="22"/>
        </w:rPr>
        <w:t>Časť VI. Uzavretie zmluvy</w:t>
      </w:r>
      <w:r w:rsidRPr="00836287">
        <w:rPr>
          <w:b/>
          <w:bCs/>
          <w:sz w:val="22"/>
          <w:szCs w:val="22"/>
        </w:rPr>
        <w:tab/>
      </w:r>
      <w:r w:rsidR="003A7C47">
        <w:rPr>
          <w:b/>
          <w:bCs/>
          <w:sz w:val="22"/>
          <w:szCs w:val="22"/>
        </w:rPr>
        <w:t>20</w:t>
      </w:r>
    </w:p>
    <w:p w14:paraId="06FB1B70" w14:textId="717B9754" w:rsidR="00836287" w:rsidRPr="00836287" w:rsidRDefault="00836287" w:rsidP="00D80C13">
      <w:pPr>
        <w:numPr>
          <w:ilvl w:val="0"/>
          <w:numId w:val="3"/>
        </w:numPr>
        <w:tabs>
          <w:tab w:val="right" w:pos="9781"/>
        </w:tabs>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3A7C47">
        <w:rPr>
          <w:sz w:val="22"/>
          <w:szCs w:val="22"/>
        </w:rPr>
        <w:t>20</w:t>
      </w:r>
    </w:p>
    <w:p w14:paraId="6A583C40" w14:textId="2D69565F" w:rsidR="00836287" w:rsidRPr="009A0B18" w:rsidRDefault="00836287" w:rsidP="00D80C13">
      <w:pPr>
        <w:numPr>
          <w:ilvl w:val="0"/>
          <w:numId w:val="3"/>
        </w:numPr>
        <w:tabs>
          <w:tab w:val="right" w:pos="9781"/>
        </w:tabs>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3A7C47">
        <w:rPr>
          <w:sz w:val="22"/>
          <w:szCs w:val="22"/>
        </w:rPr>
        <w:t>20</w:t>
      </w:r>
    </w:p>
    <w:p w14:paraId="560C55AA" w14:textId="77777777" w:rsidR="009A0B18" w:rsidRDefault="009A0B18" w:rsidP="00D80C13">
      <w:pPr>
        <w:tabs>
          <w:tab w:val="right" w:pos="9781"/>
        </w:tabs>
        <w:jc w:val="both"/>
        <w:rPr>
          <w:sz w:val="22"/>
          <w:szCs w:val="22"/>
        </w:rPr>
      </w:pPr>
    </w:p>
    <w:p w14:paraId="323F429C" w14:textId="3D2340DF" w:rsidR="009A0B18" w:rsidRPr="008A7872" w:rsidRDefault="009A0B18" w:rsidP="00D80C13">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3A7C47">
        <w:rPr>
          <w:rFonts w:eastAsia="Calibri"/>
          <w:b/>
          <w:bCs/>
          <w:sz w:val="22"/>
          <w:szCs w:val="22"/>
          <w:lang w:eastAsia="en-US"/>
        </w:rPr>
        <w:t>22</w:t>
      </w:r>
    </w:p>
    <w:p w14:paraId="3FEB2B12" w14:textId="0C7C73FF" w:rsidR="009A0B18" w:rsidRPr="008A7872" w:rsidRDefault="009A0B18" w:rsidP="00D80C13">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3A7C47">
        <w:rPr>
          <w:sz w:val="22"/>
          <w:szCs w:val="22"/>
        </w:rPr>
        <w:t>22</w:t>
      </w:r>
    </w:p>
    <w:p w14:paraId="3BE0278F" w14:textId="77777777" w:rsidR="009A0B18" w:rsidRPr="00836287" w:rsidRDefault="009A0B18" w:rsidP="00D80C13">
      <w:pPr>
        <w:tabs>
          <w:tab w:val="right" w:pos="9781"/>
        </w:tabs>
        <w:jc w:val="both"/>
        <w:rPr>
          <w:b/>
          <w:bCs/>
          <w:sz w:val="22"/>
          <w:szCs w:val="22"/>
        </w:rPr>
      </w:pPr>
    </w:p>
    <w:p w14:paraId="215A6082" w14:textId="77777777" w:rsidR="00836287" w:rsidRPr="00836287" w:rsidRDefault="00836287" w:rsidP="00D80C13">
      <w:pPr>
        <w:jc w:val="both"/>
        <w:rPr>
          <w:b/>
          <w:bCs/>
          <w:sz w:val="10"/>
          <w:szCs w:val="22"/>
        </w:rPr>
      </w:pPr>
      <w:r w:rsidRPr="00836287">
        <w:rPr>
          <w:b/>
          <w:bCs/>
          <w:sz w:val="22"/>
          <w:szCs w:val="22"/>
        </w:rPr>
        <w:br w:type="page"/>
      </w:r>
    </w:p>
    <w:p w14:paraId="2335209D" w14:textId="77777777" w:rsidR="00836287" w:rsidRPr="00836287" w:rsidRDefault="00836287" w:rsidP="00D80C13">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4830E227" w14:textId="77777777" w:rsidR="00836287" w:rsidRPr="00B041DA" w:rsidRDefault="00836287" w:rsidP="00D80C13">
      <w:pPr>
        <w:ind w:firstLine="1"/>
        <w:jc w:val="center"/>
        <w:rPr>
          <w:b/>
        </w:rPr>
      </w:pPr>
      <w:r w:rsidRPr="00B041DA">
        <w:rPr>
          <w:b/>
        </w:rPr>
        <w:t>Časť I.</w:t>
      </w:r>
    </w:p>
    <w:p w14:paraId="1660D813" w14:textId="77777777" w:rsidR="00836287" w:rsidRPr="00B041DA" w:rsidRDefault="00836287" w:rsidP="00D80C13">
      <w:pPr>
        <w:keepNext/>
        <w:jc w:val="center"/>
        <w:outlineLvl w:val="1"/>
        <w:rPr>
          <w:b/>
          <w:bCs/>
        </w:rPr>
      </w:pPr>
      <w:r w:rsidRPr="00B041DA">
        <w:rPr>
          <w:b/>
          <w:bCs/>
        </w:rPr>
        <w:t>Všeobecné informácie</w:t>
      </w:r>
    </w:p>
    <w:p w14:paraId="1C4E0594" w14:textId="77777777" w:rsidR="00836287" w:rsidRPr="00B041DA" w:rsidRDefault="00836287" w:rsidP="00AC1100">
      <w:pPr>
        <w:keepNext/>
        <w:numPr>
          <w:ilvl w:val="0"/>
          <w:numId w:val="18"/>
        </w:numPr>
        <w:spacing w:before="120" w:after="200"/>
        <w:ind w:left="425" w:hanging="425"/>
        <w:jc w:val="both"/>
        <w:outlineLvl w:val="2"/>
        <w:rPr>
          <w:b/>
          <w:sz w:val="22"/>
          <w:szCs w:val="22"/>
        </w:rPr>
      </w:pPr>
      <w:r w:rsidRPr="00B041DA">
        <w:rPr>
          <w:b/>
          <w:sz w:val="22"/>
          <w:szCs w:val="22"/>
        </w:rPr>
        <w:t xml:space="preserve">Identifikácia obstarávateľa </w:t>
      </w:r>
    </w:p>
    <w:p w14:paraId="7838CCD6" w14:textId="77777777" w:rsidR="00836287" w:rsidRPr="00836287" w:rsidRDefault="00836287" w:rsidP="00D80C13">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36173849" w14:textId="77777777" w:rsidR="00836287" w:rsidRPr="00836287" w:rsidRDefault="00836287" w:rsidP="00D80C13">
      <w:pPr>
        <w:tabs>
          <w:tab w:val="left" w:pos="2410"/>
        </w:tabs>
        <w:ind w:left="425"/>
        <w:jc w:val="both"/>
        <w:rPr>
          <w:sz w:val="22"/>
          <w:szCs w:val="22"/>
        </w:rPr>
      </w:pPr>
      <w:r w:rsidRPr="00836287">
        <w:rPr>
          <w:sz w:val="22"/>
          <w:szCs w:val="22"/>
        </w:rPr>
        <w:t>Sídlo:</w:t>
      </w:r>
      <w:r w:rsidRPr="00836287">
        <w:rPr>
          <w:sz w:val="22"/>
          <w:szCs w:val="22"/>
        </w:rPr>
        <w:tab/>
      </w:r>
      <w:proofErr w:type="spellStart"/>
      <w:r w:rsidRPr="00836287">
        <w:rPr>
          <w:sz w:val="22"/>
          <w:szCs w:val="22"/>
        </w:rPr>
        <w:t>Klemensova</w:t>
      </w:r>
      <w:proofErr w:type="spellEnd"/>
      <w:r w:rsidRPr="00836287">
        <w:rPr>
          <w:sz w:val="22"/>
          <w:szCs w:val="22"/>
        </w:rPr>
        <w:t xml:space="preserve"> 8, 813 61 Bratislava, Slovenská republika</w:t>
      </w:r>
    </w:p>
    <w:p w14:paraId="33D71CD1" w14:textId="77777777" w:rsidR="00836287" w:rsidRPr="00836287" w:rsidRDefault="00836287" w:rsidP="00D80C13">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5E793EAA" w14:textId="77777777" w:rsidR="00836287" w:rsidRPr="00836287" w:rsidRDefault="00836287" w:rsidP="00D80C13">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6C65D732" w14:textId="77777777" w:rsidR="00836287" w:rsidRPr="00836287" w:rsidRDefault="00836287" w:rsidP="00D80C13">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19FD9865" w14:textId="77777777" w:rsidR="00836287" w:rsidRPr="00836287" w:rsidRDefault="00836287" w:rsidP="00D80C13">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30CC1EA7" w14:textId="77777777" w:rsidR="00836287" w:rsidRPr="00836287" w:rsidRDefault="00836287" w:rsidP="00D80C13">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21C0BCD8" w14:textId="77777777" w:rsidR="00836287" w:rsidRPr="00836287" w:rsidRDefault="00836287" w:rsidP="00D80C13">
      <w:pPr>
        <w:tabs>
          <w:tab w:val="left" w:pos="2410"/>
        </w:tabs>
        <w:ind w:left="426" w:right="-566"/>
        <w:jc w:val="both"/>
        <w:rPr>
          <w:sz w:val="22"/>
          <w:szCs w:val="22"/>
        </w:rPr>
      </w:pPr>
      <w:r w:rsidRPr="00836287">
        <w:rPr>
          <w:sz w:val="22"/>
          <w:szCs w:val="22"/>
        </w:rPr>
        <w:t>DIČ:</w:t>
      </w:r>
      <w:r w:rsidRPr="00836287">
        <w:rPr>
          <w:sz w:val="22"/>
          <w:szCs w:val="22"/>
        </w:rPr>
        <w:tab/>
        <w:t>2020480121</w:t>
      </w:r>
    </w:p>
    <w:p w14:paraId="7A196B94" w14:textId="77777777" w:rsidR="00836287" w:rsidRPr="00836287" w:rsidRDefault="00836287" w:rsidP="00D80C13">
      <w:pPr>
        <w:tabs>
          <w:tab w:val="left" w:pos="2410"/>
        </w:tabs>
        <w:spacing w:before="120"/>
        <w:ind w:left="426" w:right="-566"/>
        <w:jc w:val="both"/>
        <w:rPr>
          <w:sz w:val="22"/>
          <w:szCs w:val="22"/>
        </w:rPr>
      </w:pPr>
      <w:r w:rsidRPr="00836287">
        <w:rPr>
          <w:sz w:val="22"/>
          <w:szCs w:val="22"/>
        </w:rPr>
        <w:t>Bankové spojenie:</w:t>
      </w:r>
      <w:r w:rsidRPr="00836287">
        <w:rPr>
          <w:sz w:val="22"/>
          <w:szCs w:val="22"/>
        </w:rPr>
        <w:tab/>
        <w:t xml:space="preserve">Všeobecná úverová banka, </w:t>
      </w:r>
      <w:proofErr w:type="spellStart"/>
      <w:r w:rsidRPr="00836287">
        <w:rPr>
          <w:sz w:val="22"/>
          <w:szCs w:val="22"/>
        </w:rPr>
        <w:t>a.s</w:t>
      </w:r>
      <w:proofErr w:type="spellEnd"/>
      <w:r w:rsidRPr="00836287">
        <w:rPr>
          <w:sz w:val="22"/>
          <w:szCs w:val="22"/>
        </w:rPr>
        <w:t>.</w:t>
      </w:r>
    </w:p>
    <w:p w14:paraId="3C41070D" w14:textId="77777777" w:rsidR="00836287" w:rsidRPr="00836287" w:rsidRDefault="00836287" w:rsidP="00D80C13">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25B841FC" w14:textId="77777777" w:rsidR="00836287" w:rsidRPr="00836287" w:rsidRDefault="00836287" w:rsidP="00D80C13">
      <w:pPr>
        <w:tabs>
          <w:tab w:val="left" w:pos="2410"/>
        </w:tabs>
        <w:ind w:left="426"/>
        <w:jc w:val="both"/>
        <w:rPr>
          <w:sz w:val="22"/>
          <w:szCs w:val="22"/>
        </w:rPr>
      </w:pPr>
      <w:r w:rsidRPr="00836287">
        <w:rPr>
          <w:sz w:val="22"/>
          <w:szCs w:val="22"/>
        </w:rPr>
        <w:t>BIC/SWIFT kód:</w:t>
      </w:r>
      <w:r w:rsidRPr="00836287">
        <w:rPr>
          <w:sz w:val="22"/>
          <w:szCs w:val="22"/>
        </w:rPr>
        <w:tab/>
        <w:t>SUBASKBX</w:t>
      </w:r>
    </w:p>
    <w:p w14:paraId="28C8263B" w14:textId="77777777" w:rsidR="00836287" w:rsidRPr="00836287" w:rsidRDefault="00836287" w:rsidP="00D80C13">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216F7C6D" w14:textId="77777777" w:rsidR="00836287" w:rsidRPr="00836287" w:rsidRDefault="00836287" w:rsidP="00D80C13">
      <w:pPr>
        <w:spacing w:before="120" w:after="120"/>
        <w:ind w:left="425"/>
        <w:jc w:val="both"/>
        <w:rPr>
          <w:sz w:val="22"/>
          <w:szCs w:val="22"/>
        </w:rPr>
      </w:pPr>
      <w:r w:rsidRPr="00836287">
        <w:rPr>
          <w:sz w:val="22"/>
          <w:szCs w:val="22"/>
        </w:rPr>
        <w:t>V zastúpení obstarávateľa koná:</w:t>
      </w:r>
    </w:p>
    <w:p w14:paraId="4D053704" w14:textId="77777777" w:rsidR="00836287" w:rsidRPr="00836287" w:rsidRDefault="00836287" w:rsidP="00D80C13">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5C1C70FD" w14:textId="77777777" w:rsidR="00836287" w:rsidRPr="00836287" w:rsidRDefault="00836287" w:rsidP="00D80C13">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4A278043" w14:textId="77777777" w:rsidR="00836287" w:rsidRPr="00561930" w:rsidRDefault="00836287" w:rsidP="00D80C13">
      <w:pPr>
        <w:ind w:left="426"/>
        <w:jc w:val="both"/>
        <w:rPr>
          <w:sz w:val="22"/>
          <w:szCs w:val="22"/>
        </w:rPr>
      </w:pPr>
      <w:r w:rsidRPr="00561930">
        <w:rPr>
          <w:sz w:val="22"/>
          <w:szCs w:val="22"/>
        </w:rPr>
        <w:t xml:space="preserve">Odbor </w:t>
      </w:r>
      <w:r w:rsidR="0085615F" w:rsidRPr="00561930">
        <w:rPr>
          <w:sz w:val="22"/>
          <w:szCs w:val="22"/>
        </w:rPr>
        <w:t>nadlimitných zákaziek a koncesií GR ŽSR</w:t>
      </w:r>
    </w:p>
    <w:p w14:paraId="687068D3" w14:textId="77777777" w:rsidR="00836287" w:rsidRPr="00561930" w:rsidRDefault="00836287" w:rsidP="00D80C13">
      <w:pPr>
        <w:ind w:left="426"/>
        <w:jc w:val="both"/>
        <w:rPr>
          <w:sz w:val="22"/>
          <w:szCs w:val="22"/>
        </w:rPr>
      </w:pPr>
      <w:proofErr w:type="spellStart"/>
      <w:r w:rsidRPr="00561930">
        <w:rPr>
          <w:sz w:val="22"/>
          <w:szCs w:val="22"/>
        </w:rPr>
        <w:t>Klemensova</w:t>
      </w:r>
      <w:proofErr w:type="spellEnd"/>
      <w:r w:rsidRPr="00561930">
        <w:rPr>
          <w:sz w:val="22"/>
          <w:szCs w:val="22"/>
        </w:rPr>
        <w:t xml:space="preserve"> 8, 813 61 Bratislava, Slovenská republika</w:t>
      </w:r>
    </w:p>
    <w:p w14:paraId="3B72425D" w14:textId="77777777" w:rsidR="00836287" w:rsidRPr="00561930" w:rsidRDefault="00836287" w:rsidP="00D80C13">
      <w:pPr>
        <w:tabs>
          <w:tab w:val="left" w:pos="1200"/>
        </w:tabs>
        <w:ind w:left="425"/>
        <w:jc w:val="both"/>
        <w:rPr>
          <w:sz w:val="22"/>
          <w:szCs w:val="22"/>
        </w:rPr>
      </w:pPr>
      <w:r w:rsidRPr="00561930">
        <w:rPr>
          <w:sz w:val="22"/>
          <w:szCs w:val="22"/>
        </w:rPr>
        <w:t>e-mail</w:t>
      </w:r>
      <w:r w:rsidR="00982709" w:rsidRPr="00561930">
        <w:rPr>
          <w:sz w:val="22"/>
          <w:szCs w:val="22"/>
        </w:rPr>
        <w:t>:</w:t>
      </w:r>
      <w:r w:rsidR="00982709" w:rsidRPr="00561930">
        <w:rPr>
          <w:sz w:val="22"/>
          <w:szCs w:val="22"/>
        </w:rPr>
        <w:tab/>
      </w:r>
      <w:r w:rsidRPr="00561930">
        <w:rPr>
          <w:sz w:val="22"/>
          <w:szCs w:val="22"/>
        </w:rPr>
        <w:t xml:space="preserve"> </w:t>
      </w:r>
      <w:r w:rsidRPr="00561930">
        <w:rPr>
          <w:sz w:val="22"/>
          <w:szCs w:val="22"/>
        </w:rPr>
        <w:tab/>
      </w:r>
      <w:r w:rsidR="006E29AA" w:rsidRPr="00561930">
        <w:rPr>
          <w:sz w:val="22"/>
          <w:szCs w:val="22"/>
        </w:rPr>
        <w:t>gro150</w:t>
      </w:r>
      <w:r w:rsidRPr="00561930">
        <w:rPr>
          <w:sz w:val="22"/>
          <w:szCs w:val="22"/>
        </w:rPr>
        <w:sym w:font="Times New Roman" w:char="0040"/>
      </w:r>
      <w:r w:rsidRPr="00561930">
        <w:rPr>
          <w:sz w:val="22"/>
          <w:szCs w:val="22"/>
        </w:rPr>
        <w:t>zsr.sk</w:t>
      </w:r>
    </w:p>
    <w:p w14:paraId="2968D037" w14:textId="77777777" w:rsidR="00472BAC" w:rsidRPr="00561930" w:rsidRDefault="00472BAC" w:rsidP="00D80C13">
      <w:pPr>
        <w:tabs>
          <w:tab w:val="left" w:pos="1200"/>
        </w:tabs>
        <w:ind w:left="426"/>
        <w:jc w:val="both"/>
        <w:rPr>
          <w:sz w:val="22"/>
          <w:szCs w:val="22"/>
        </w:rPr>
      </w:pPr>
    </w:p>
    <w:p w14:paraId="35088D12" w14:textId="77777777" w:rsidR="00836287" w:rsidRPr="00561930" w:rsidRDefault="00836287" w:rsidP="00D80C13">
      <w:pPr>
        <w:tabs>
          <w:tab w:val="left" w:pos="1200"/>
        </w:tabs>
        <w:ind w:left="426"/>
        <w:jc w:val="both"/>
        <w:rPr>
          <w:sz w:val="22"/>
          <w:szCs w:val="22"/>
        </w:rPr>
      </w:pPr>
      <w:r w:rsidRPr="00561930">
        <w:rPr>
          <w:sz w:val="22"/>
          <w:szCs w:val="22"/>
        </w:rPr>
        <w:t xml:space="preserve">Kontaktná osoba obstarávateľa: </w:t>
      </w:r>
    </w:p>
    <w:p w14:paraId="2418C322" w14:textId="40A8FC21" w:rsidR="000C4E9E" w:rsidRPr="00836287" w:rsidRDefault="00C82F43" w:rsidP="00D80C13">
      <w:pPr>
        <w:keepNext/>
        <w:ind w:left="426"/>
        <w:jc w:val="both"/>
        <w:rPr>
          <w:sz w:val="22"/>
          <w:szCs w:val="22"/>
        </w:rPr>
      </w:pPr>
      <w:r>
        <w:rPr>
          <w:sz w:val="22"/>
          <w:szCs w:val="22"/>
        </w:rPr>
        <w:t>Mgr. Peter Jombík</w:t>
      </w:r>
      <w:r w:rsidRPr="00561930">
        <w:rPr>
          <w:sz w:val="22"/>
          <w:szCs w:val="22"/>
        </w:rPr>
        <w:t xml:space="preserve">  </w:t>
      </w:r>
      <w:r w:rsidR="000C4E9E" w:rsidRPr="00561930">
        <w:rPr>
          <w:sz w:val="22"/>
          <w:szCs w:val="22"/>
        </w:rPr>
        <w:t xml:space="preserve">– GR ŽSR, Odbor </w:t>
      </w:r>
      <w:r w:rsidR="0085615F" w:rsidRPr="00561930">
        <w:rPr>
          <w:sz w:val="22"/>
          <w:szCs w:val="22"/>
        </w:rPr>
        <w:t>nadlimitných zákaziek a koncesií</w:t>
      </w:r>
      <w:r w:rsidR="000C4E9E" w:rsidRPr="00561930">
        <w:rPr>
          <w:sz w:val="22"/>
          <w:szCs w:val="22"/>
        </w:rPr>
        <w:t xml:space="preserve">, </w:t>
      </w:r>
      <w:proofErr w:type="spellStart"/>
      <w:r w:rsidR="000C4E9E" w:rsidRPr="00561930">
        <w:rPr>
          <w:sz w:val="22"/>
          <w:szCs w:val="22"/>
        </w:rPr>
        <w:t>Klemensova</w:t>
      </w:r>
      <w:proofErr w:type="spellEnd"/>
      <w:r w:rsidR="000C4E9E" w:rsidRPr="00561930">
        <w:rPr>
          <w:sz w:val="22"/>
          <w:szCs w:val="22"/>
        </w:rPr>
        <w:t xml:space="preserve"> 8,  813 61 Bratislava, e-mail: </w:t>
      </w:r>
      <w:r>
        <w:rPr>
          <w:sz w:val="22"/>
          <w:szCs w:val="22"/>
        </w:rPr>
        <w:t>jombik.peter</w:t>
      </w:r>
      <w:r w:rsidRPr="00561930">
        <w:rPr>
          <w:sz w:val="22"/>
          <w:szCs w:val="22"/>
        </w:rPr>
        <w:t>@</w:t>
      </w:r>
      <w:r w:rsidR="000C4E9E" w:rsidRPr="00561930">
        <w:rPr>
          <w:sz w:val="22"/>
          <w:szCs w:val="22"/>
        </w:rPr>
        <w:t>zsr.sk</w:t>
      </w:r>
    </w:p>
    <w:p w14:paraId="6502AFCA" w14:textId="77777777" w:rsidR="00836287" w:rsidRPr="00836287" w:rsidRDefault="00836287" w:rsidP="00AC1100">
      <w:pPr>
        <w:keepNext/>
        <w:numPr>
          <w:ilvl w:val="0"/>
          <w:numId w:val="18"/>
        </w:numPr>
        <w:spacing w:before="120" w:after="120"/>
        <w:ind w:left="425" w:hanging="425"/>
        <w:jc w:val="both"/>
        <w:outlineLvl w:val="2"/>
        <w:rPr>
          <w:b/>
          <w:bCs/>
          <w:sz w:val="22"/>
          <w:szCs w:val="22"/>
        </w:rPr>
      </w:pPr>
      <w:r w:rsidRPr="00836287">
        <w:rPr>
          <w:b/>
          <w:bCs/>
          <w:sz w:val="22"/>
          <w:szCs w:val="22"/>
        </w:rPr>
        <w:t>Predmet zákazky</w:t>
      </w:r>
    </w:p>
    <w:p w14:paraId="772C9AF2" w14:textId="77777777" w:rsidR="00F75D90" w:rsidRPr="00F75D90" w:rsidRDefault="00283684" w:rsidP="00AC1100">
      <w:pPr>
        <w:numPr>
          <w:ilvl w:val="1"/>
          <w:numId w:val="18"/>
        </w:numPr>
        <w:spacing w:before="120"/>
        <w:ind w:hanging="574"/>
        <w:contextualSpacing/>
        <w:jc w:val="both"/>
        <w:rPr>
          <w:bCs/>
          <w:sz w:val="22"/>
          <w:szCs w:val="22"/>
        </w:rPr>
      </w:pPr>
      <w:r w:rsidRPr="00661808">
        <w:rPr>
          <w:sz w:val="22"/>
          <w:szCs w:val="22"/>
        </w:rPr>
        <w:t>Predmetom zákazky</w:t>
      </w:r>
      <w:r w:rsidRPr="00836287">
        <w:rPr>
          <w:sz w:val="22"/>
          <w:szCs w:val="22"/>
        </w:rPr>
        <w:t xml:space="preserve"> s názvom „</w:t>
      </w:r>
      <w:r w:rsidR="00C91B21" w:rsidRPr="00C91B21">
        <w:rPr>
          <w:b/>
          <w:bCs/>
          <w:sz w:val="22"/>
          <w:szCs w:val="22"/>
        </w:rPr>
        <w:t>ŽSR, Zväčšenie priepustnosti trate Bratislava-Rača - Leopoldov</w:t>
      </w:r>
      <w:r w:rsidRPr="00836287">
        <w:rPr>
          <w:sz w:val="22"/>
          <w:szCs w:val="22"/>
        </w:rPr>
        <w:t>“</w:t>
      </w:r>
      <w:r w:rsidR="00F75D90">
        <w:rPr>
          <w:sz w:val="22"/>
          <w:szCs w:val="22"/>
        </w:rPr>
        <w:t xml:space="preserve"> je:</w:t>
      </w:r>
    </w:p>
    <w:p w14:paraId="4E9CF04A" w14:textId="6F63C7BA" w:rsidR="00F75D90" w:rsidRPr="00F75D90" w:rsidRDefault="00F75D90" w:rsidP="00F75D90">
      <w:pPr>
        <w:pStyle w:val="Odsekzoznamu"/>
        <w:numPr>
          <w:ilvl w:val="0"/>
          <w:numId w:val="61"/>
        </w:numPr>
        <w:spacing w:after="0"/>
        <w:jc w:val="both"/>
        <w:rPr>
          <w:rFonts w:ascii="Times New Roman" w:eastAsia="Times New Roman" w:hAnsi="Times New Roman"/>
        </w:rPr>
      </w:pPr>
      <w:r w:rsidRPr="00F75D90">
        <w:rPr>
          <w:rFonts w:ascii="Times New Roman" w:eastAsia="Times New Roman" w:hAnsi="Times New Roman"/>
        </w:rPr>
        <w:t>vypracovanie a dodanie projektovej dokumentácie pre stavebné povolenie v podrobnostiach pre realizáciu stavby (ďalej len „</w:t>
      </w:r>
      <w:r w:rsidRPr="00F75D90">
        <w:rPr>
          <w:rFonts w:ascii="Times New Roman" w:eastAsia="Times New Roman" w:hAnsi="Times New Roman"/>
          <w:b/>
        </w:rPr>
        <w:t>DSPRS</w:t>
      </w:r>
      <w:r w:rsidRPr="00F75D90">
        <w:rPr>
          <w:rFonts w:ascii="Times New Roman" w:eastAsia="Times New Roman" w:hAnsi="Times New Roman"/>
        </w:rPr>
        <w:t xml:space="preserve">“), </w:t>
      </w:r>
    </w:p>
    <w:p w14:paraId="75BB38FF" w14:textId="77777777" w:rsidR="00F75D90" w:rsidRPr="00F75D90" w:rsidRDefault="00F75D90" w:rsidP="00F75D90">
      <w:pPr>
        <w:pStyle w:val="Odsekzoznamu"/>
        <w:numPr>
          <w:ilvl w:val="0"/>
          <w:numId w:val="61"/>
        </w:numPr>
        <w:spacing w:after="0"/>
        <w:jc w:val="both"/>
        <w:rPr>
          <w:rFonts w:ascii="Times New Roman" w:eastAsia="Times New Roman" w:hAnsi="Times New Roman"/>
        </w:rPr>
      </w:pPr>
      <w:r w:rsidRPr="00F75D90">
        <w:rPr>
          <w:rFonts w:ascii="Times New Roman" w:eastAsia="Times New Roman" w:hAnsi="Times New Roman"/>
        </w:rPr>
        <w:t>zabezpečenie súvisiacej inžinierskej činnosti, výsledkom ktorej bude zabezpečenie právoplatného stavebného povolenia resp. právoplatných stavebných povolení, ak bude potrebných stavebných povolení viac, alebo oznámenia stavebného úradu, že k ohláseniu stavebných úprav nemá námietky (ďalej len „</w:t>
      </w:r>
      <w:r w:rsidRPr="00F75D90">
        <w:rPr>
          <w:rFonts w:ascii="Times New Roman" w:eastAsia="Times New Roman" w:hAnsi="Times New Roman"/>
          <w:b/>
        </w:rPr>
        <w:t>IČ pre DSPRS</w:t>
      </w:r>
      <w:r w:rsidRPr="00F75D90">
        <w:rPr>
          <w:rFonts w:ascii="Times New Roman" w:eastAsia="Times New Roman" w:hAnsi="Times New Roman"/>
        </w:rPr>
        <w:t xml:space="preserve">“), </w:t>
      </w:r>
    </w:p>
    <w:p w14:paraId="2A8680FB" w14:textId="777CC8DC" w:rsidR="00F75D90" w:rsidRPr="00493DC4" w:rsidRDefault="00F75D90" w:rsidP="00F75D90">
      <w:pPr>
        <w:pStyle w:val="Odsekzoznamu"/>
        <w:numPr>
          <w:ilvl w:val="0"/>
          <w:numId w:val="61"/>
        </w:numPr>
        <w:spacing w:after="0"/>
        <w:jc w:val="both"/>
        <w:rPr>
          <w:rFonts w:ascii="Times New Roman" w:eastAsia="Times New Roman" w:hAnsi="Times New Roman"/>
        </w:rPr>
      </w:pPr>
      <w:r w:rsidRPr="00493DC4">
        <w:rPr>
          <w:rFonts w:ascii="Times New Roman" w:eastAsia="Times New Roman" w:hAnsi="Times New Roman"/>
        </w:rPr>
        <w:t xml:space="preserve">zabezpečenie majetkovo-právneho vysporiadania vlastníkov pozemkov (ďalej len </w:t>
      </w:r>
      <w:r w:rsidRPr="00493DC4">
        <w:rPr>
          <w:rFonts w:ascii="Times New Roman" w:eastAsia="Times New Roman" w:hAnsi="Times New Roman"/>
          <w:b/>
        </w:rPr>
        <w:t>„MPV</w:t>
      </w:r>
      <w:r w:rsidRPr="00493DC4">
        <w:rPr>
          <w:rFonts w:ascii="Times New Roman" w:eastAsia="Times New Roman" w:hAnsi="Times New Roman"/>
        </w:rPr>
        <w:t>“) formou trvalého záberu alebo zriadením vecného bremena, a to k stavebnému konaniu, alebo v prípade novozisteného vlastníka</w:t>
      </w:r>
      <w:r w:rsidR="001039C8" w:rsidRPr="00493DC4">
        <w:rPr>
          <w:rFonts w:ascii="Times New Roman" w:eastAsia="Times New Roman" w:hAnsi="Times New Roman"/>
        </w:rPr>
        <w:t>,</w:t>
      </w:r>
      <w:r w:rsidRPr="00493DC4">
        <w:rPr>
          <w:rFonts w:ascii="Times New Roman" w:eastAsia="Times New Roman" w:hAnsi="Times New Roman"/>
        </w:rPr>
        <w:t xml:space="preserve"> resp. vlastníkov ku dňu podania návrhu na kolaudáciu stavby, ak bude potrebné,</w:t>
      </w:r>
    </w:p>
    <w:p w14:paraId="050ED7DB" w14:textId="77777777" w:rsidR="00F75D90" w:rsidRPr="00F75D90" w:rsidRDefault="00F75D90" w:rsidP="00F75D90">
      <w:pPr>
        <w:pStyle w:val="Odsekzoznamu"/>
        <w:numPr>
          <w:ilvl w:val="0"/>
          <w:numId w:val="61"/>
        </w:numPr>
        <w:spacing w:after="0"/>
        <w:jc w:val="both"/>
        <w:rPr>
          <w:rFonts w:ascii="Times New Roman" w:eastAsia="Times New Roman" w:hAnsi="Times New Roman"/>
        </w:rPr>
      </w:pPr>
      <w:r w:rsidRPr="00F75D90">
        <w:rPr>
          <w:rFonts w:ascii="Times New Roman" w:eastAsia="Times New Roman" w:hAnsi="Times New Roman"/>
        </w:rPr>
        <w:t>realizácia stavebných prác (ďalej aj „</w:t>
      </w:r>
      <w:r w:rsidRPr="00F75D90">
        <w:rPr>
          <w:rFonts w:ascii="Times New Roman" w:eastAsia="Times New Roman" w:hAnsi="Times New Roman"/>
          <w:b/>
        </w:rPr>
        <w:t>Dielo</w:t>
      </w:r>
      <w:r w:rsidRPr="00F75D90">
        <w:rPr>
          <w:rFonts w:ascii="Times New Roman" w:eastAsia="Times New Roman" w:hAnsi="Times New Roman"/>
        </w:rPr>
        <w:t>“ alebo „</w:t>
      </w:r>
      <w:r w:rsidRPr="00F75D90">
        <w:rPr>
          <w:rFonts w:ascii="Times New Roman" w:eastAsia="Times New Roman" w:hAnsi="Times New Roman"/>
          <w:b/>
        </w:rPr>
        <w:t>stavba</w:t>
      </w:r>
      <w:r w:rsidRPr="00F75D90">
        <w:rPr>
          <w:rFonts w:ascii="Times New Roman" w:eastAsia="Times New Roman" w:hAnsi="Times New Roman"/>
        </w:rPr>
        <w:t>“),</w:t>
      </w:r>
    </w:p>
    <w:p w14:paraId="257BA8A7" w14:textId="77777777" w:rsidR="00F75D90" w:rsidRPr="00F75D90" w:rsidRDefault="00F75D90" w:rsidP="00F75D90">
      <w:pPr>
        <w:pStyle w:val="Odsekzoznamu"/>
        <w:numPr>
          <w:ilvl w:val="0"/>
          <w:numId w:val="61"/>
        </w:numPr>
        <w:spacing w:after="0"/>
        <w:jc w:val="both"/>
        <w:rPr>
          <w:rFonts w:ascii="Times New Roman" w:eastAsia="Times New Roman" w:hAnsi="Times New Roman"/>
        </w:rPr>
      </w:pPr>
      <w:r w:rsidRPr="00F75D90">
        <w:rPr>
          <w:rFonts w:ascii="Times New Roman" w:eastAsia="Times New Roman" w:hAnsi="Times New Roman"/>
        </w:rPr>
        <w:t>zabezpečenie súvisiacej inžinierskej činnosti počas realizácie stavby, výsledkom ktorej bude dodanie kompletnej dokladovej časti nevyhnutnej pre vydanie právoplatného kolaudačného rozhodnutia resp. právoplatných kolaudačných rozhodnutí (ďalej len „</w:t>
      </w:r>
      <w:r w:rsidRPr="00F75D90">
        <w:rPr>
          <w:rFonts w:ascii="Times New Roman" w:eastAsia="Times New Roman" w:hAnsi="Times New Roman"/>
          <w:b/>
        </w:rPr>
        <w:t>IČ ku kolaudácií</w:t>
      </w:r>
      <w:r w:rsidRPr="00F75D90">
        <w:rPr>
          <w:rFonts w:ascii="Times New Roman" w:eastAsia="Times New Roman" w:hAnsi="Times New Roman"/>
        </w:rPr>
        <w:t xml:space="preserve">“), </w:t>
      </w:r>
    </w:p>
    <w:p w14:paraId="1401DC12" w14:textId="62B5C693" w:rsidR="00F75D90" w:rsidRPr="00F75D90" w:rsidRDefault="00F75D90" w:rsidP="00F75D90">
      <w:pPr>
        <w:pStyle w:val="Odsekzoznamu"/>
        <w:numPr>
          <w:ilvl w:val="0"/>
          <w:numId w:val="61"/>
        </w:numPr>
        <w:spacing w:after="0"/>
        <w:jc w:val="both"/>
        <w:rPr>
          <w:rFonts w:ascii="Times New Roman" w:eastAsia="Times New Roman" w:hAnsi="Times New Roman"/>
        </w:rPr>
      </w:pPr>
      <w:r w:rsidRPr="00F75D90">
        <w:rPr>
          <w:rFonts w:ascii="Times New Roman" w:eastAsia="Times New Roman" w:hAnsi="Times New Roman"/>
        </w:rPr>
        <w:t>vypracovanie a dodanie projektovej dokumentácie skutočného realizovania stavby pre Dielo a jednotlivé časti Diela (ďalej len „</w:t>
      </w:r>
      <w:r w:rsidRPr="00F75D90">
        <w:rPr>
          <w:rFonts w:ascii="Times New Roman" w:eastAsia="Times New Roman" w:hAnsi="Times New Roman"/>
          <w:b/>
        </w:rPr>
        <w:t>DSRS</w:t>
      </w:r>
      <w:r w:rsidRPr="00F75D90">
        <w:rPr>
          <w:rFonts w:ascii="Times New Roman" w:eastAsia="Times New Roman" w:hAnsi="Times New Roman"/>
        </w:rPr>
        <w:t>“),</w:t>
      </w:r>
    </w:p>
    <w:p w14:paraId="26646A5E" w14:textId="0F626417" w:rsidR="00F75D90" w:rsidRPr="00E968C2" w:rsidRDefault="00F75D90" w:rsidP="00F75D90">
      <w:pPr>
        <w:pStyle w:val="Odsekzoznamu"/>
        <w:numPr>
          <w:ilvl w:val="0"/>
          <w:numId w:val="61"/>
        </w:numPr>
        <w:spacing w:after="0"/>
        <w:jc w:val="both"/>
        <w:rPr>
          <w:rFonts w:ascii="Times New Roman" w:eastAsia="Times New Roman" w:hAnsi="Times New Roman"/>
        </w:rPr>
      </w:pPr>
      <w:r w:rsidRPr="00E968C2">
        <w:rPr>
          <w:rFonts w:ascii="Times New Roman" w:eastAsia="Times New Roman" w:hAnsi="Times New Roman"/>
        </w:rPr>
        <w:lastRenderedPageBreak/>
        <w:t>zabezpečenie posúdenia TSI CCS notifikovanou osobou, ktorého výsledkom bude certifikát o</w:t>
      </w:r>
      <w:r w:rsidR="00153F40" w:rsidRPr="00E968C2">
        <w:rPr>
          <w:rFonts w:ascii="Times New Roman" w:eastAsia="Times New Roman" w:hAnsi="Times New Roman"/>
        </w:rPr>
        <w:t> </w:t>
      </w:r>
      <w:r w:rsidRPr="00E968C2">
        <w:rPr>
          <w:rFonts w:ascii="Times New Roman" w:eastAsia="Times New Roman" w:hAnsi="Times New Roman"/>
        </w:rPr>
        <w:t>overení</w:t>
      </w:r>
      <w:r w:rsidR="00153F40" w:rsidRPr="00E968C2">
        <w:rPr>
          <w:rFonts w:ascii="Times New Roman" w:eastAsia="Times New Roman" w:hAnsi="Times New Roman"/>
        </w:rPr>
        <w:t xml:space="preserve"> subsystémov a vyhlásenie ES o overení subsystémov</w:t>
      </w:r>
      <w:r w:rsidRPr="00E968C2">
        <w:rPr>
          <w:rFonts w:ascii="Times New Roman" w:eastAsia="Times New Roman" w:hAnsi="Times New Roman"/>
        </w:rPr>
        <w:t>.</w:t>
      </w:r>
    </w:p>
    <w:p w14:paraId="5BBF6CF6" w14:textId="0E706BEC" w:rsidR="00F75D90" w:rsidRDefault="00F75D90" w:rsidP="00F75D90">
      <w:pPr>
        <w:numPr>
          <w:ilvl w:val="1"/>
          <w:numId w:val="18"/>
        </w:numPr>
        <w:spacing w:before="120"/>
        <w:ind w:hanging="574"/>
        <w:contextualSpacing/>
        <w:jc w:val="both"/>
        <w:rPr>
          <w:sz w:val="22"/>
          <w:szCs w:val="22"/>
        </w:rPr>
      </w:pPr>
      <w:r w:rsidRPr="00F75D90">
        <w:rPr>
          <w:sz w:val="22"/>
          <w:szCs w:val="22"/>
        </w:rPr>
        <w:t xml:space="preserve">Ide o zmiešanú zákazku podľa § 30 ods. 1 ZVO a to o zákazku na stavebné práce, kde úspešný uchádzač (budúci Zhotoviteľ stavby) zabezpečuje aj vypracovanie DSPRS, zabezpečenie IČ </w:t>
      </w:r>
      <w:r w:rsidR="001039C8">
        <w:rPr>
          <w:sz w:val="22"/>
          <w:szCs w:val="22"/>
        </w:rPr>
        <w:t xml:space="preserve">pre DSPRS </w:t>
      </w:r>
      <w:r w:rsidRPr="00F75D90">
        <w:rPr>
          <w:sz w:val="22"/>
          <w:szCs w:val="22"/>
        </w:rPr>
        <w:t>a zabezpečenie MPV.</w:t>
      </w:r>
    </w:p>
    <w:p w14:paraId="4DF702AF" w14:textId="77777777" w:rsidR="00F75D90" w:rsidRPr="001039C8" w:rsidRDefault="00F75D90" w:rsidP="00F75D90">
      <w:pPr>
        <w:spacing w:before="120"/>
        <w:ind w:left="1000"/>
        <w:contextualSpacing/>
        <w:jc w:val="both"/>
        <w:rPr>
          <w:sz w:val="10"/>
          <w:szCs w:val="10"/>
        </w:rPr>
      </w:pPr>
    </w:p>
    <w:p w14:paraId="05EAC518" w14:textId="50D6A446" w:rsidR="00F75D90" w:rsidRPr="00F75D90" w:rsidRDefault="00F75D90" w:rsidP="00F75D90">
      <w:pPr>
        <w:numPr>
          <w:ilvl w:val="1"/>
          <w:numId w:val="18"/>
        </w:numPr>
        <w:spacing w:before="120"/>
        <w:ind w:hanging="574"/>
        <w:contextualSpacing/>
        <w:jc w:val="both"/>
        <w:rPr>
          <w:sz w:val="22"/>
          <w:szCs w:val="22"/>
        </w:rPr>
      </w:pPr>
      <w:r w:rsidRPr="00F41D6B">
        <w:rPr>
          <w:sz w:val="22"/>
          <w:szCs w:val="22"/>
        </w:rPr>
        <w:t>Účelom stavby je zväčšenie priepustnosti vlakovej dopravy v úseku trate Leopoldov – Bratislava-Rača.</w:t>
      </w:r>
      <w:r>
        <w:rPr>
          <w:sz w:val="22"/>
          <w:szCs w:val="22"/>
        </w:rPr>
        <w:t xml:space="preserve"> </w:t>
      </w:r>
      <w:r w:rsidRPr="00F75D90">
        <w:rPr>
          <w:rFonts w:eastAsia="Calibri"/>
          <w:sz w:val="22"/>
          <w:szCs w:val="22"/>
          <w:lang w:eastAsia="en-US"/>
        </w:rPr>
        <w:t xml:space="preserve">Pre súčasnú aj výhľadovú dopravu na trati Bratislava – Leopoldov je jej súčasná priepustnosť nedostatočná. Najvhodnejšie riešenie pre zvýšenie priepustnosti trate je rozdeliť medzistaničné oddiely na viac traťových oddielov (dva až tri). Takýmto rozdelením sa podstatne zvýši priepustnosť na úseku trate Bratislava – Leopoldov. </w:t>
      </w:r>
    </w:p>
    <w:p w14:paraId="5568E7BF" w14:textId="7D74C62F" w:rsidR="00F75D90" w:rsidRPr="00F75D90" w:rsidRDefault="00F75D90" w:rsidP="00F75D90">
      <w:pPr>
        <w:spacing w:before="120"/>
        <w:contextualSpacing/>
        <w:jc w:val="both"/>
        <w:rPr>
          <w:sz w:val="10"/>
          <w:szCs w:val="10"/>
        </w:rPr>
      </w:pPr>
    </w:p>
    <w:p w14:paraId="0762F0BE" w14:textId="2DA09E6F" w:rsidR="00F75D90" w:rsidRPr="00F75D90" w:rsidRDefault="00F75D90" w:rsidP="00F75D90">
      <w:pPr>
        <w:spacing w:before="240"/>
        <w:ind w:left="1000"/>
        <w:contextualSpacing/>
        <w:jc w:val="both"/>
        <w:rPr>
          <w:sz w:val="22"/>
          <w:szCs w:val="22"/>
        </w:rPr>
      </w:pPr>
      <w:r w:rsidRPr="00F75D90">
        <w:rPr>
          <w:rFonts w:eastAsia="Calibri"/>
          <w:sz w:val="22"/>
          <w:szCs w:val="22"/>
          <w:lang w:eastAsia="en-US"/>
        </w:rPr>
        <w:t xml:space="preserve">Vzhľadom k predpokladanému rozsahu osobnej železničnej dopravy v ŽST Trnava je potrebné zrealizovať delenie koľají 104 a 105 na dve časti tak, aby bol umožnený súčasný vchod dvoch protismerných vlakov osobnej dopravy na tieto koľaje. </w:t>
      </w:r>
    </w:p>
    <w:p w14:paraId="331EBA51" w14:textId="5D3D9AC3" w:rsidR="00283684" w:rsidRPr="001039C8" w:rsidRDefault="00283684" w:rsidP="00F75D90">
      <w:pPr>
        <w:spacing w:before="120"/>
        <w:ind w:left="1000"/>
        <w:contextualSpacing/>
        <w:jc w:val="both"/>
        <w:rPr>
          <w:sz w:val="10"/>
          <w:szCs w:val="10"/>
        </w:rPr>
      </w:pPr>
    </w:p>
    <w:p w14:paraId="1F670727" w14:textId="4F77881B" w:rsidR="00F75D90" w:rsidRDefault="00F75D90" w:rsidP="00A35BAB">
      <w:pPr>
        <w:numPr>
          <w:ilvl w:val="1"/>
          <w:numId w:val="18"/>
        </w:numPr>
        <w:spacing w:before="120"/>
        <w:ind w:hanging="574"/>
        <w:contextualSpacing/>
        <w:jc w:val="both"/>
        <w:rPr>
          <w:sz w:val="22"/>
          <w:szCs w:val="22"/>
        </w:rPr>
      </w:pPr>
      <w:r>
        <w:rPr>
          <w:sz w:val="22"/>
          <w:szCs w:val="22"/>
        </w:rPr>
        <w:t>Stavb</w:t>
      </w:r>
      <w:r w:rsidRPr="00F75D90">
        <w:rPr>
          <w:sz w:val="22"/>
          <w:szCs w:val="22"/>
        </w:rPr>
        <w:t>a je členená na prevádzkové súbory (PS) a stavebné objekty (SO), ktoré sú základnými prvkami celej stavby a delia sa na jednotlivé profesijné odbory:</w:t>
      </w:r>
    </w:p>
    <w:p w14:paraId="79044D86" w14:textId="77777777" w:rsidR="00F75D90" w:rsidRPr="00C91E6A" w:rsidRDefault="00F75D90" w:rsidP="001039C8">
      <w:pPr>
        <w:spacing w:before="120"/>
        <w:ind w:left="993"/>
        <w:rPr>
          <w:sz w:val="22"/>
          <w:szCs w:val="22"/>
          <w:u w:val="single"/>
        </w:rPr>
      </w:pPr>
      <w:r w:rsidRPr="00C91E6A">
        <w:rPr>
          <w:sz w:val="22"/>
          <w:szCs w:val="22"/>
          <w:u w:val="single"/>
        </w:rPr>
        <w:t>Stavebné objekty</w:t>
      </w:r>
    </w:p>
    <w:p w14:paraId="351F0E1C" w14:textId="6CA7FB99" w:rsidR="00F75D90" w:rsidRDefault="00F75D90" w:rsidP="00C2475E">
      <w:pPr>
        <w:tabs>
          <w:tab w:val="left" w:pos="1701"/>
        </w:tabs>
        <w:ind w:left="993"/>
        <w:rPr>
          <w:sz w:val="22"/>
          <w:szCs w:val="22"/>
        </w:rPr>
      </w:pPr>
      <w:r w:rsidRPr="00F41D6B">
        <w:rPr>
          <w:sz w:val="22"/>
          <w:szCs w:val="22"/>
        </w:rPr>
        <w:t>SO 0</w:t>
      </w:r>
      <w:r>
        <w:rPr>
          <w:sz w:val="22"/>
          <w:szCs w:val="22"/>
        </w:rPr>
        <w:t>1</w:t>
      </w:r>
      <w:r w:rsidR="00C2475E">
        <w:rPr>
          <w:sz w:val="22"/>
          <w:szCs w:val="22"/>
        </w:rPr>
        <w:tab/>
      </w:r>
      <w:r w:rsidRPr="00F41D6B">
        <w:rPr>
          <w:sz w:val="22"/>
          <w:szCs w:val="22"/>
        </w:rPr>
        <w:t xml:space="preserve">Káblová </w:t>
      </w:r>
      <w:proofErr w:type="spellStart"/>
      <w:r w:rsidRPr="00F41D6B">
        <w:rPr>
          <w:sz w:val="22"/>
          <w:szCs w:val="22"/>
        </w:rPr>
        <w:t>chráničková</w:t>
      </w:r>
      <w:proofErr w:type="spellEnd"/>
      <w:r w:rsidRPr="00F41D6B">
        <w:rPr>
          <w:sz w:val="22"/>
          <w:szCs w:val="22"/>
        </w:rPr>
        <w:t xml:space="preserve"> trasa </w:t>
      </w:r>
      <w:r w:rsidRPr="00762449">
        <w:rPr>
          <w:sz w:val="22"/>
          <w:szCs w:val="22"/>
        </w:rPr>
        <w:t>v úseku trate ŽST Trnava – ŽST Cífer</w:t>
      </w:r>
    </w:p>
    <w:p w14:paraId="036D088A" w14:textId="791FB8F2" w:rsidR="00F75D90" w:rsidRPr="00F41D6B" w:rsidRDefault="00F75D90" w:rsidP="00C2475E">
      <w:pPr>
        <w:tabs>
          <w:tab w:val="left" w:pos="1701"/>
        </w:tabs>
        <w:ind w:left="993"/>
        <w:rPr>
          <w:sz w:val="22"/>
          <w:szCs w:val="22"/>
        </w:rPr>
      </w:pPr>
      <w:r>
        <w:rPr>
          <w:sz w:val="22"/>
          <w:szCs w:val="22"/>
        </w:rPr>
        <w:t>SO 02</w:t>
      </w:r>
      <w:r w:rsidR="00C2475E">
        <w:rPr>
          <w:sz w:val="22"/>
          <w:szCs w:val="22"/>
        </w:rPr>
        <w:tab/>
      </w:r>
      <w:r w:rsidRPr="006C62DB">
        <w:rPr>
          <w:sz w:val="22"/>
          <w:szCs w:val="22"/>
        </w:rPr>
        <w:t>Doplnenie optického kábla v úseku trate ŽST Trnava – ŽST</w:t>
      </w:r>
      <w:r>
        <w:rPr>
          <w:sz w:val="22"/>
          <w:szCs w:val="22"/>
        </w:rPr>
        <w:t xml:space="preserve"> </w:t>
      </w:r>
      <w:r w:rsidRPr="006C62DB">
        <w:rPr>
          <w:sz w:val="22"/>
          <w:szCs w:val="22"/>
        </w:rPr>
        <w:t>Nové Mesto nad Váhom</w:t>
      </w:r>
    </w:p>
    <w:p w14:paraId="08ED4ABC" w14:textId="77777777" w:rsidR="00F75D90" w:rsidRPr="00C91E6A" w:rsidRDefault="00F75D90" w:rsidP="001039C8">
      <w:pPr>
        <w:spacing w:before="120"/>
        <w:ind w:left="993"/>
        <w:rPr>
          <w:sz w:val="22"/>
          <w:szCs w:val="22"/>
          <w:u w:val="single"/>
        </w:rPr>
      </w:pPr>
      <w:r w:rsidRPr="00C91E6A">
        <w:rPr>
          <w:sz w:val="22"/>
          <w:szCs w:val="22"/>
          <w:u w:val="single"/>
        </w:rPr>
        <w:t>Prevádzkové súbory</w:t>
      </w:r>
    </w:p>
    <w:p w14:paraId="1258D568" w14:textId="26CC4DDA" w:rsidR="00F75D90" w:rsidRPr="00F41D6B" w:rsidRDefault="00F75D90" w:rsidP="00C2475E">
      <w:pPr>
        <w:tabs>
          <w:tab w:val="left" w:pos="1701"/>
        </w:tabs>
        <w:ind w:left="993"/>
        <w:rPr>
          <w:sz w:val="22"/>
          <w:szCs w:val="22"/>
        </w:rPr>
      </w:pPr>
      <w:r w:rsidRPr="00F41D6B">
        <w:rPr>
          <w:sz w:val="22"/>
          <w:szCs w:val="22"/>
        </w:rPr>
        <w:t>PS 01</w:t>
      </w:r>
      <w:r w:rsidR="00C2475E">
        <w:rPr>
          <w:sz w:val="22"/>
          <w:szCs w:val="22"/>
        </w:rPr>
        <w:tab/>
      </w:r>
      <w:r w:rsidRPr="00F41D6B">
        <w:rPr>
          <w:sz w:val="22"/>
          <w:szCs w:val="22"/>
        </w:rPr>
        <w:t>Medzistaničný úsek Bratislava-Rača – Svätý Jur, doplnenie AH</w:t>
      </w:r>
      <w:r w:rsidRPr="00F41D6B">
        <w:rPr>
          <w:sz w:val="22"/>
          <w:szCs w:val="22"/>
          <w:highlight w:val="yellow"/>
        </w:rPr>
        <w:t xml:space="preserve"> </w:t>
      </w:r>
      <w:r w:rsidRPr="00F41D6B">
        <w:rPr>
          <w:sz w:val="22"/>
          <w:szCs w:val="22"/>
        </w:rPr>
        <w:t xml:space="preserve"> </w:t>
      </w:r>
    </w:p>
    <w:p w14:paraId="74FFB8B7" w14:textId="33C0E709" w:rsidR="00F75D90" w:rsidRPr="00F41D6B" w:rsidRDefault="00F75D90" w:rsidP="00C2475E">
      <w:pPr>
        <w:tabs>
          <w:tab w:val="left" w:pos="1701"/>
        </w:tabs>
        <w:ind w:left="993"/>
        <w:rPr>
          <w:sz w:val="22"/>
          <w:szCs w:val="22"/>
        </w:rPr>
      </w:pPr>
      <w:r w:rsidRPr="00F41D6B">
        <w:rPr>
          <w:sz w:val="22"/>
          <w:szCs w:val="22"/>
        </w:rPr>
        <w:t>PS 02</w:t>
      </w:r>
      <w:r w:rsidR="00C2475E">
        <w:rPr>
          <w:sz w:val="22"/>
          <w:szCs w:val="22"/>
        </w:rPr>
        <w:tab/>
      </w:r>
      <w:r w:rsidRPr="00F41D6B">
        <w:rPr>
          <w:sz w:val="22"/>
          <w:szCs w:val="22"/>
        </w:rPr>
        <w:t xml:space="preserve">Medzistaničný úsek </w:t>
      </w:r>
      <w:proofErr w:type="spellStart"/>
      <w:r w:rsidRPr="00F41D6B">
        <w:rPr>
          <w:sz w:val="22"/>
          <w:szCs w:val="22"/>
        </w:rPr>
        <w:t>Výh</w:t>
      </w:r>
      <w:proofErr w:type="spellEnd"/>
      <w:r w:rsidRPr="00F41D6B">
        <w:rPr>
          <w:sz w:val="22"/>
          <w:szCs w:val="22"/>
        </w:rPr>
        <w:t xml:space="preserve">. Svätý Jur – Pezinok, doplnenie AH </w:t>
      </w:r>
    </w:p>
    <w:p w14:paraId="115E3EB1" w14:textId="13484085" w:rsidR="00F75D90" w:rsidRPr="00F41D6B" w:rsidRDefault="00F75D90" w:rsidP="00C2475E">
      <w:pPr>
        <w:tabs>
          <w:tab w:val="left" w:pos="1701"/>
        </w:tabs>
        <w:ind w:left="993"/>
        <w:rPr>
          <w:sz w:val="22"/>
          <w:szCs w:val="22"/>
        </w:rPr>
      </w:pPr>
      <w:r w:rsidRPr="00F41D6B">
        <w:rPr>
          <w:sz w:val="22"/>
          <w:szCs w:val="22"/>
        </w:rPr>
        <w:t>PS 03</w:t>
      </w:r>
      <w:r w:rsidR="00C2475E">
        <w:rPr>
          <w:sz w:val="22"/>
          <w:szCs w:val="22"/>
        </w:rPr>
        <w:tab/>
      </w:r>
      <w:r w:rsidRPr="00F41D6B">
        <w:rPr>
          <w:sz w:val="22"/>
          <w:szCs w:val="22"/>
        </w:rPr>
        <w:t xml:space="preserve">Medzistaničný úsek  Šenkvice – Cífer, doplnenie AH </w:t>
      </w:r>
    </w:p>
    <w:p w14:paraId="6797C9AA" w14:textId="469312E2" w:rsidR="00F75D90" w:rsidRPr="00F41D6B" w:rsidRDefault="00F75D90" w:rsidP="00C2475E">
      <w:pPr>
        <w:tabs>
          <w:tab w:val="left" w:pos="1701"/>
        </w:tabs>
        <w:ind w:left="993"/>
        <w:rPr>
          <w:sz w:val="22"/>
          <w:szCs w:val="22"/>
        </w:rPr>
      </w:pPr>
      <w:r w:rsidRPr="00F41D6B">
        <w:rPr>
          <w:sz w:val="22"/>
          <w:szCs w:val="22"/>
        </w:rPr>
        <w:t>PS 04</w:t>
      </w:r>
      <w:r w:rsidR="00C2475E">
        <w:rPr>
          <w:sz w:val="22"/>
          <w:szCs w:val="22"/>
        </w:rPr>
        <w:tab/>
      </w:r>
      <w:r w:rsidRPr="00F41D6B">
        <w:rPr>
          <w:sz w:val="22"/>
          <w:szCs w:val="22"/>
        </w:rPr>
        <w:t>Medzistaničný úsek Cífer – Trnava, doplnenie AH</w:t>
      </w:r>
    </w:p>
    <w:p w14:paraId="452075E5" w14:textId="171CCA8C" w:rsidR="00F75D90" w:rsidRPr="00F41D6B" w:rsidRDefault="00F75D90" w:rsidP="00C2475E">
      <w:pPr>
        <w:tabs>
          <w:tab w:val="left" w:pos="1701"/>
        </w:tabs>
        <w:ind w:left="993"/>
        <w:rPr>
          <w:sz w:val="22"/>
          <w:szCs w:val="22"/>
        </w:rPr>
      </w:pPr>
      <w:r w:rsidRPr="00F41D6B">
        <w:rPr>
          <w:sz w:val="22"/>
          <w:szCs w:val="22"/>
        </w:rPr>
        <w:t>PS 05</w:t>
      </w:r>
      <w:r w:rsidR="00C2475E">
        <w:rPr>
          <w:sz w:val="22"/>
          <w:szCs w:val="22"/>
        </w:rPr>
        <w:tab/>
      </w:r>
      <w:r w:rsidRPr="00F41D6B">
        <w:rPr>
          <w:sz w:val="22"/>
          <w:szCs w:val="22"/>
        </w:rPr>
        <w:t xml:space="preserve">Medzistaničný úsek Trnava – </w:t>
      </w:r>
      <w:proofErr w:type="spellStart"/>
      <w:r w:rsidRPr="00F41D6B">
        <w:rPr>
          <w:sz w:val="22"/>
          <w:szCs w:val="22"/>
        </w:rPr>
        <w:t>Výh</w:t>
      </w:r>
      <w:proofErr w:type="spellEnd"/>
      <w:r w:rsidRPr="00F41D6B">
        <w:rPr>
          <w:sz w:val="22"/>
          <w:szCs w:val="22"/>
        </w:rPr>
        <w:t xml:space="preserve">. Brestovany, doplnenie AH </w:t>
      </w:r>
    </w:p>
    <w:p w14:paraId="0957A4B1" w14:textId="55DFEEAE" w:rsidR="00F75D90" w:rsidRPr="00F41D6B" w:rsidRDefault="00F75D90" w:rsidP="00C2475E">
      <w:pPr>
        <w:tabs>
          <w:tab w:val="left" w:pos="1701"/>
        </w:tabs>
        <w:ind w:left="993"/>
        <w:rPr>
          <w:sz w:val="22"/>
          <w:szCs w:val="22"/>
        </w:rPr>
      </w:pPr>
      <w:r w:rsidRPr="00F41D6B">
        <w:rPr>
          <w:sz w:val="22"/>
          <w:szCs w:val="22"/>
        </w:rPr>
        <w:t>PS 06</w:t>
      </w:r>
      <w:r w:rsidR="00C2475E">
        <w:rPr>
          <w:sz w:val="22"/>
          <w:szCs w:val="22"/>
        </w:rPr>
        <w:tab/>
      </w:r>
      <w:r w:rsidRPr="00F41D6B">
        <w:rPr>
          <w:sz w:val="22"/>
          <w:szCs w:val="22"/>
        </w:rPr>
        <w:t xml:space="preserve">Medzistaničný úsek </w:t>
      </w:r>
      <w:proofErr w:type="spellStart"/>
      <w:r w:rsidRPr="00F41D6B">
        <w:rPr>
          <w:sz w:val="22"/>
          <w:szCs w:val="22"/>
        </w:rPr>
        <w:t>Výh</w:t>
      </w:r>
      <w:proofErr w:type="spellEnd"/>
      <w:r w:rsidRPr="00F41D6B">
        <w:rPr>
          <w:sz w:val="22"/>
          <w:szCs w:val="22"/>
        </w:rPr>
        <w:t>. Brestovany – Leopoldov, doplnenie AH</w:t>
      </w:r>
    </w:p>
    <w:p w14:paraId="0255CD42" w14:textId="658F9769" w:rsidR="00F75D90" w:rsidRPr="00F41D6B" w:rsidRDefault="00F75D90" w:rsidP="00C2475E">
      <w:pPr>
        <w:tabs>
          <w:tab w:val="left" w:pos="1701"/>
        </w:tabs>
        <w:ind w:left="993"/>
        <w:rPr>
          <w:sz w:val="22"/>
          <w:szCs w:val="22"/>
        </w:rPr>
      </w:pPr>
      <w:r w:rsidRPr="00F41D6B">
        <w:rPr>
          <w:sz w:val="22"/>
          <w:szCs w:val="22"/>
        </w:rPr>
        <w:t>PS 07</w:t>
      </w:r>
      <w:r w:rsidR="00C2475E">
        <w:rPr>
          <w:sz w:val="22"/>
          <w:szCs w:val="22"/>
        </w:rPr>
        <w:tab/>
      </w:r>
      <w:r w:rsidRPr="00F41D6B">
        <w:rPr>
          <w:sz w:val="22"/>
          <w:szCs w:val="22"/>
        </w:rPr>
        <w:t>Rozdelenie koľají</w:t>
      </w:r>
      <w:r>
        <w:rPr>
          <w:sz w:val="22"/>
          <w:szCs w:val="22"/>
        </w:rPr>
        <w:t xml:space="preserve"> </w:t>
      </w:r>
      <w:r w:rsidRPr="00F41D6B">
        <w:rPr>
          <w:sz w:val="22"/>
          <w:szCs w:val="22"/>
        </w:rPr>
        <w:t xml:space="preserve">104 a 105 </w:t>
      </w:r>
      <w:r w:rsidRPr="004F1B39">
        <w:rPr>
          <w:sz w:val="22"/>
          <w:szCs w:val="22"/>
        </w:rPr>
        <w:t xml:space="preserve">a doplnenie návestidiel 1L a 2L o PUR </w:t>
      </w:r>
      <w:r w:rsidRPr="00F41D6B">
        <w:rPr>
          <w:sz w:val="22"/>
          <w:szCs w:val="22"/>
        </w:rPr>
        <w:t>v ŽST Trnava</w:t>
      </w:r>
    </w:p>
    <w:p w14:paraId="30AFFDDF" w14:textId="6A5B6845" w:rsidR="00F75D90" w:rsidRPr="00F41D6B" w:rsidRDefault="00F75D90" w:rsidP="00C2475E">
      <w:pPr>
        <w:tabs>
          <w:tab w:val="left" w:pos="1701"/>
        </w:tabs>
        <w:ind w:left="993"/>
        <w:rPr>
          <w:sz w:val="22"/>
          <w:szCs w:val="22"/>
        </w:rPr>
      </w:pPr>
      <w:r w:rsidRPr="00F41D6B">
        <w:rPr>
          <w:sz w:val="22"/>
          <w:szCs w:val="22"/>
        </w:rPr>
        <w:t>PS 0</w:t>
      </w:r>
      <w:r>
        <w:rPr>
          <w:sz w:val="22"/>
          <w:szCs w:val="22"/>
        </w:rPr>
        <w:t>8</w:t>
      </w:r>
      <w:r w:rsidR="00C2475E">
        <w:rPr>
          <w:sz w:val="22"/>
          <w:szCs w:val="22"/>
        </w:rPr>
        <w:tab/>
      </w:r>
      <w:r w:rsidRPr="00F41D6B">
        <w:rPr>
          <w:sz w:val="22"/>
          <w:szCs w:val="22"/>
        </w:rPr>
        <w:t xml:space="preserve">Úprava izolácie koľajiska vo </w:t>
      </w:r>
      <w:proofErr w:type="spellStart"/>
      <w:r w:rsidRPr="00F41D6B">
        <w:rPr>
          <w:sz w:val="22"/>
          <w:szCs w:val="22"/>
        </w:rPr>
        <w:t>Výh</w:t>
      </w:r>
      <w:proofErr w:type="spellEnd"/>
      <w:r w:rsidRPr="00F41D6B">
        <w:rPr>
          <w:sz w:val="22"/>
          <w:szCs w:val="22"/>
        </w:rPr>
        <w:t>. Brestovany</w:t>
      </w:r>
    </w:p>
    <w:p w14:paraId="6AAB23E3" w14:textId="5BA0DDA9" w:rsidR="00F75D90" w:rsidRPr="00F41D6B" w:rsidRDefault="00F75D90" w:rsidP="00C2475E">
      <w:pPr>
        <w:tabs>
          <w:tab w:val="left" w:pos="1701"/>
        </w:tabs>
        <w:ind w:left="993"/>
        <w:rPr>
          <w:sz w:val="22"/>
          <w:szCs w:val="22"/>
        </w:rPr>
      </w:pPr>
      <w:r w:rsidRPr="00F41D6B">
        <w:rPr>
          <w:sz w:val="22"/>
          <w:szCs w:val="22"/>
        </w:rPr>
        <w:t>PS 0</w:t>
      </w:r>
      <w:r>
        <w:rPr>
          <w:sz w:val="22"/>
          <w:szCs w:val="22"/>
        </w:rPr>
        <w:t>9</w:t>
      </w:r>
      <w:r w:rsidR="00C2475E">
        <w:rPr>
          <w:sz w:val="22"/>
          <w:szCs w:val="22"/>
        </w:rPr>
        <w:tab/>
      </w:r>
      <w:r w:rsidRPr="00F41D6B">
        <w:rPr>
          <w:sz w:val="22"/>
          <w:szCs w:val="22"/>
        </w:rPr>
        <w:t>Úprava káblových vedení OZT</w:t>
      </w:r>
    </w:p>
    <w:p w14:paraId="428C9E12" w14:textId="5FC3ADFB" w:rsidR="00F75D90" w:rsidRPr="00F41D6B" w:rsidRDefault="00F75D90" w:rsidP="00C2475E">
      <w:pPr>
        <w:tabs>
          <w:tab w:val="left" w:pos="1701"/>
        </w:tabs>
        <w:ind w:left="993"/>
        <w:rPr>
          <w:sz w:val="22"/>
          <w:szCs w:val="22"/>
        </w:rPr>
      </w:pPr>
      <w:r w:rsidRPr="00F41D6B">
        <w:rPr>
          <w:sz w:val="22"/>
          <w:szCs w:val="22"/>
        </w:rPr>
        <w:t>PS 1</w:t>
      </w:r>
      <w:r>
        <w:rPr>
          <w:sz w:val="22"/>
          <w:szCs w:val="22"/>
        </w:rPr>
        <w:t>0</w:t>
      </w:r>
      <w:r w:rsidR="00C2475E">
        <w:rPr>
          <w:sz w:val="22"/>
          <w:szCs w:val="22"/>
        </w:rPr>
        <w:tab/>
      </w:r>
      <w:r w:rsidRPr="00F41D6B">
        <w:rPr>
          <w:sz w:val="22"/>
          <w:szCs w:val="22"/>
        </w:rPr>
        <w:t>Úprava prenosového systému</w:t>
      </w:r>
    </w:p>
    <w:p w14:paraId="2798F3E1" w14:textId="7AF97AA0" w:rsidR="00F75D90" w:rsidRPr="00F41D6B" w:rsidRDefault="00F75D90" w:rsidP="00C2475E">
      <w:pPr>
        <w:tabs>
          <w:tab w:val="left" w:pos="1701"/>
        </w:tabs>
        <w:ind w:left="993"/>
        <w:rPr>
          <w:sz w:val="22"/>
          <w:szCs w:val="22"/>
        </w:rPr>
      </w:pPr>
      <w:r w:rsidRPr="00F41D6B">
        <w:rPr>
          <w:sz w:val="22"/>
          <w:szCs w:val="22"/>
        </w:rPr>
        <w:t>PS 1</w:t>
      </w:r>
      <w:r>
        <w:rPr>
          <w:sz w:val="22"/>
          <w:szCs w:val="22"/>
        </w:rPr>
        <w:t>1</w:t>
      </w:r>
      <w:r w:rsidR="00C2475E">
        <w:rPr>
          <w:sz w:val="22"/>
          <w:szCs w:val="22"/>
        </w:rPr>
        <w:tab/>
      </w:r>
      <w:r w:rsidRPr="00F41D6B">
        <w:rPr>
          <w:sz w:val="22"/>
          <w:szCs w:val="22"/>
        </w:rPr>
        <w:t>Úprava oznamovacieho zariadenia</w:t>
      </w:r>
    </w:p>
    <w:p w14:paraId="31D0C253" w14:textId="3829D01B" w:rsidR="00F75D90" w:rsidRPr="00762449" w:rsidRDefault="00F75D90" w:rsidP="00C2475E">
      <w:pPr>
        <w:tabs>
          <w:tab w:val="left" w:pos="1701"/>
        </w:tabs>
        <w:ind w:left="993"/>
        <w:rPr>
          <w:sz w:val="22"/>
          <w:szCs w:val="22"/>
        </w:rPr>
      </w:pPr>
      <w:r w:rsidRPr="00762449">
        <w:rPr>
          <w:sz w:val="22"/>
          <w:szCs w:val="22"/>
        </w:rPr>
        <w:t>PS 12</w:t>
      </w:r>
      <w:r w:rsidR="00C2475E">
        <w:rPr>
          <w:sz w:val="22"/>
          <w:szCs w:val="22"/>
        </w:rPr>
        <w:tab/>
      </w:r>
      <w:r w:rsidRPr="00762449">
        <w:rPr>
          <w:sz w:val="22"/>
          <w:szCs w:val="22"/>
        </w:rPr>
        <w:t>Úprava informačných zariadení pre cestujúcu verejnosť</w:t>
      </w:r>
    </w:p>
    <w:p w14:paraId="30BBBDD9" w14:textId="5A710CEA" w:rsidR="00F75D90" w:rsidRPr="00F41D6B" w:rsidRDefault="00F75D90" w:rsidP="00C2475E">
      <w:pPr>
        <w:tabs>
          <w:tab w:val="left" w:pos="1701"/>
        </w:tabs>
        <w:ind w:left="993"/>
        <w:rPr>
          <w:sz w:val="22"/>
          <w:szCs w:val="22"/>
        </w:rPr>
      </w:pPr>
      <w:r w:rsidRPr="00F41D6B">
        <w:rPr>
          <w:sz w:val="22"/>
          <w:szCs w:val="22"/>
        </w:rPr>
        <w:t>PS 1</w:t>
      </w:r>
      <w:r>
        <w:rPr>
          <w:sz w:val="22"/>
          <w:szCs w:val="22"/>
        </w:rPr>
        <w:t>3</w:t>
      </w:r>
      <w:r w:rsidR="00C2475E">
        <w:rPr>
          <w:sz w:val="22"/>
          <w:szCs w:val="22"/>
        </w:rPr>
        <w:tab/>
      </w:r>
      <w:r w:rsidRPr="00F41D6B">
        <w:rPr>
          <w:sz w:val="22"/>
          <w:szCs w:val="22"/>
        </w:rPr>
        <w:t>Úprava ETCS L1</w:t>
      </w:r>
    </w:p>
    <w:p w14:paraId="2D6F038D" w14:textId="792742CD" w:rsidR="00F75D90" w:rsidRPr="00975467" w:rsidRDefault="00F75D90" w:rsidP="00C2475E">
      <w:pPr>
        <w:tabs>
          <w:tab w:val="left" w:pos="1701"/>
        </w:tabs>
        <w:ind w:left="993"/>
        <w:rPr>
          <w:sz w:val="22"/>
          <w:szCs w:val="22"/>
        </w:rPr>
      </w:pPr>
      <w:r w:rsidRPr="00975467">
        <w:rPr>
          <w:sz w:val="22"/>
          <w:szCs w:val="22"/>
        </w:rPr>
        <w:t>PS 14</w:t>
      </w:r>
      <w:r w:rsidR="00C2475E">
        <w:rPr>
          <w:sz w:val="22"/>
          <w:szCs w:val="22"/>
        </w:rPr>
        <w:tab/>
      </w:r>
      <w:r w:rsidRPr="00975467">
        <w:rPr>
          <w:sz w:val="22"/>
          <w:szCs w:val="22"/>
        </w:rPr>
        <w:t>Úprava napojenia vlečky PSA v ŽST Trnava</w:t>
      </w:r>
    </w:p>
    <w:p w14:paraId="16E80A46" w14:textId="259CED57" w:rsidR="00F75D90" w:rsidRPr="00F41D6B" w:rsidRDefault="00F75D90" w:rsidP="00C2475E">
      <w:pPr>
        <w:tabs>
          <w:tab w:val="left" w:pos="1701"/>
        </w:tabs>
        <w:ind w:left="993"/>
        <w:rPr>
          <w:sz w:val="22"/>
          <w:szCs w:val="22"/>
        </w:rPr>
      </w:pPr>
      <w:r w:rsidRPr="00975467">
        <w:rPr>
          <w:sz w:val="22"/>
          <w:szCs w:val="22"/>
        </w:rPr>
        <w:t>PS 15</w:t>
      </w:r>
      <w:r w:rsidR="00C2475E">
        <w:rPr>
          <w:sz w:val="22"/>
          <w:szCs w:val="22"/>
        </w:rPr>
        <w:tab/>
      </w:r>
      <w:r w:rsidRPr="00F41D6B">
        <w:rPr>
          <w:sz w:val="22"/>
          <w:szCs w:val="22"/>
        </w:rPr>
        <w:t>Výmena ovládacieho a riadiaceho systému ILTIS</w:t>
      </w:r>
    </w:p>
    <w:p w14:paraId="09EA727C" w14:textId="77777777" w:rsidR="00F75D90" w:rsidRPr="001039C8" w:rsidRDefault="00F75D90" w:rsidP="00F75D90">
      <w:pPr>
        <w:spacing w:before="120"/>
        <w:ind w:left="1000"/>
        <w:contextualSpacing/>
        <w:jc w:val="both"/>
        <w:rPr>
          <w:bCs/>
          <w:sz w:val="10"/>
          <w:szCs w:val="10"/>
        </w:rPr>
      </w:pPr>
    </w:p>
    <w:p w14:paraId="35086CCB" w14:textId="77777777" w:rsidR="00BD31E2" w:rsidRPr="00403BB5" w:rsidRDefault="00E808E2" w:rsidP="00F75D90">
      <w:pPr>
        <w:numPr>
          <w:ilvl w:val="1"/>
          <w:numId w:val="18"/>
        </w:numPr>
        <w:spacing w:before="120"/>
        <w:ind w:hanging="574"/>
        <w:contextualSpacing/>
        <w:jc w:val="both"/>
        <w:rPr>
          <w:sz w:val="22"/>
          <w:szCs w:val="22"/>
        </w:rPr>
      </w:pPr>
      <w:r w:rsidRPr="002702F9">
        <w:rPr>
          <w:sz w:val="22"/>
          <w:szCs w:val="22"/>
        </w:rPr>
        <w:t>Podrobné vymedzenie predmetu zákazky vrátane technických špecifikácií je uvedené v</w:t>
      </w:r>
      <w:r w:rsidR="004E3772" w:rsidRPr="002702F9">
        <w:rPr>
          <w:sz w:val="22"/>
          <w:szCs w:val="22"/>
        </w:rPr>
        <w:t xml:space="preserve"> samostatnej kapitole </w:t>
      </w:r>
      <w:r w:rsidR="004E3772" w:rsidRPr="002702F9">
        <w:rPr>
          <w:i/>
          <w:iCs/>
          <w:sz w:val="22"/>
          <w:szCs w:val="22"/>
        </w:rPr>
        <w:t>B.</w:t>
      </w:r>
      <w:r w:rsidRPr="002702F9">
        <w:rPr>
          <w:i/>
          <w:iCs/>
          <w:sz w:val="22"/>
          <w:szCs w:val="22"/>
        </w:rPr>
        <w:t xml:space="preserve"> Opis predmetu zákazky</w:t>
      </w:r>
      <w:r w:rsidRPr="002702F9">
        <w:rPr>
          <w:sz w:val="22"/>
          <w:szCs w:val="22"/>
        </w:rPr>
        <w:t xml:space="preserve"> týchto súťažných podkladov </w:t>
      </w:r>
      <w:r w:rsidR="004E3772" w:rsidRPr="002702F9">
        <w:rPr>
          <w:sz w:val="22"/>
          <w:szCs w:val="22"/>
        </w:rPr>
        <w:t>vrátane príloh</w:t>
      </w:r>
      <w:r w:rsidR="004E3772" w:rsidRPr="002702F9">
        <w:rPr>
          <w:rStyle w:val="Odkaznapoznmkupodiarou"/>
          <w:sz w:val="22"/>
          <w:szCs w:val="22"/>
        </w:rPr>
        <w:footnoteReference w:id="1"/>
      </w:r>
      <w:r w:rsidRPr="002702F9">
        <w:rPr>
          <w:sz w:val="22"/>
          <w:szCs w:val="22"/>
        </w:rPr>
        <w:t>, ktor</w:t>
      </w:r>
      <w:r w:rsidR="004E3772" w:rsidRPr="002702F9">
        <w:rPr>
          <w:sz w:val="22"/>
          <w:szCs w:val="22"/>
        </w:rPr>
        <w:t>é</w:t>
      </w:r>
      <w:r w:rsidRPr="002702F9">
        <w:rPr>
          <w:sz w:val="22"/>
          <w:szCs w:val="22"/>
        </w:rPr>
        <w:t xml:space="preserve"> tvor</w:t>
      </w:r>
      <w:r w:rsidR="004E3772" w:rsidRPr="002702F9">
        <w:rPr>
          <w:sz w:val="22"/>
          <w:szCs w:val="22"/>
        </w:rPr>
        <w:t>ia</w:t>
      </w:r>
      <w:r w:rsidRPr="002702F9">
        <w:rPr>
          <w:sz w:val="22"/>
          <w:szCs w:val="22"/>
        </w:rPr>
        <w:t xml:space="preserve"> samostatnú prílohu a </w:t>
      </w:r>
      <w:r w:rsidR="004E3772" w:rsidRPr="002702F9">
        <w:rPr>
          <w:sz w:val="22"/>
          <w:szCs w:val="22"/>
        </w:rPr>
        <w:t>sú</w:t>
      </w:r>
      <w:r w:rsidRPr="002702F9">
        <w:rPr>
          <w:sz w:val="22"/>
          <w:szCs w:val="22"/>
        </w:rPr>
        <w:t xml:space="preserve"> neoddeliteľnou súčasťou týchto súťažných podkladov</w:t>
      </w:r>
      <w:r w:rsidR="000B76DD" w:rsidRPr="002702F9">
        <w:rPr>
          <w:sz w:val="22"/>
          <w:szCs w:val="22"/>
        </w:rPr>
        <w:t xml:space="preserve">, kapitole </w:t>
      </w:r>
      <w:r w:rsidR="000B76DD" w:rsidRPr="002702F9">
        <w:rPr>
          <w:i/>
          <w:iCs/>
          <w:sz w:val="22"/>
          <w:szCs w:val="22"/>
        </w:rPr>
        <w:t>C. Spôsob určenia ceny</w:t>
      </w:r>
      <w:r w:rsidRPr="002702F9">
        <w:rPr>
          <w:sz w:val="22"/>
          <w:szCs w:val="22"/>
        </w:rPr>
        <w:t xml:space="preserve"> a</w:t>
      </w:r>
      <w:r w:rsidR="004E3772" w:rsidRPr="002702F9">
        <w:rPr>
          <w:sz w:val="22"/>
          <w:szCs w:val="22"/>
        </w:rPr>
        <w:t> </w:t>
      </w:r>
      <w:r w:rsidRPr="002702F9">
        <w:rPr>
          <w:sz w:val="22"/>
          <w:szCs w:val="22"/>
        </w:rPr>
        <w:t>v</w:t>
      </w:r>
      <w:r w:rsidR="004E3772" w:rsidRPr="002702F9">
        <w:rPr>
          <w:sz w:val="22"/>
          <w:szCs w:val="22"/>
        </w:rPr>
        <w:t xml:space="preserve"> samostatnej kapitole </w:t>
      </w:r>
      <w:r w:rsidR="004E3772" w:rsidRPr="002702F9">
        <w:rPr>
          <w:i/>
          <w:iCs/>
          <w:sz w:val="22"/>
          <w:szCs w:val="22"/>
        </w:rPr>
        <w:t>D. Informácie k</w:t>
      </w:r>
      <w:r w:rsidRPr="002702F9">
        <w:rPr>
          <w:i/>
          <w:iCs/>
          <w:sz w:val="22"/>
          <w:szCs w:val="22"/>
        </w:rPr>
        <w:t> </w:t>
      </w:r>
      <w:r w:rsidR="004E3772" w:rsidRPr="002702F9">
        <w:rPr>
          <w:i/>
          <w:iCs/>
          <w:sz w:val="22"/>
          <w:szCs w:val="22"/>
        </w:rPr>
        <w:t>o</w:t>
      </w:r>
      <w:r w:rsidRPr="002702F9">
        <w:rPr>
          <w:i/>
          <w:iCs/>
          <w:sz w:val="22"/>
          <w:szCs w:val="22"/>
        </w:rPr>
        <w:t>bchodný</w:t>
      </w:r>
      <w:r w:rsidR="004E3772" w:rsidRPr="002702F9">
        <w:rPr>
          <w:i/>
          <w:iCs/>
          <w:sz w:val="22"/>
          <w:szCs w:val="22"/>
        </w:rPr>
        <w:t>m</w:t>
      </w:r>
      <w:r w:rsidRPr="002702F9">
        <w:rPr>
          <w:i/>
          <w:iCs/>
          <w:sz w:val="22"/>
          <w:szCs w:val="22"/>
        </w:rPr>
        <w:t xml:space="preserve"> podmienka</w:t>
      </w:r>
      <w:r w:rsidR="004E3772" w:rsidRPr="002702F9">
        <w:rPr>
          <w:i/>
          <w:iCs/>
          <w:sz w:val="22"/>
          <w:szCs w:val="22"/>
        </w:rPr>
        <w:t>m</w:t>
      </w:r>
      <w:r w:rsidRPr="002702F9">
        <w:rPr>
          <w:i/>
          <w:iCs/>
          <w:sz w:val="22"/>
          <w:szCs w:val="22"/>
        </w:rPr>
        <w:t xml:space="preserve"> </w:t>
      </w:r>
      <w:r w:rsidRPr="002702F9">
        <w:rPr>
          <w:sz w:val="22"/>
          <w:szCs w:val="22"/>
        </w:rPr>
        <w:t>týchto súťažných podkladov</w:t>
      </w:r>
      <w:r w:rsidR="004E3772" w:rsidRPr="002702F9">
        <w:rPr>
          <w:sz w:val="22"/>
          <w:szCs w:val="22"/>
        </w:rPr>
        <w:t xml:space="preserve"> vrátane prílohy</w:t>
      </w:r>
      <w:r w:rsidR="000B76DD" w:rsidRPr="002702F9">
        <w:rPr>
          <w:rStyle w:val="Odkaznapoznmkupodiarou"/>
          <w:sz w:val="22"/>
          <w:szCs w:val="22"/>
        </w:rPr>
        <w:footnoteReference w:id="2"/>
      </w:r>
      <w:r w:rsidR="004E3772" w:rsidRPr="002702F9">
        <w:rPr>
          <w:sz w:val="22"/>
          <w:szCs w:val="22"/>
        </w:rPr>
        <w:t>, ktorá tvor</w:t>
      </w:r>
      <w:r w:rsidR="000B76DD" w:rsidRPr="002702F9">
        <w:rPr>
          <w:sz w:val="22"/>
          <w:szCs w:val="22"/>
        </w:rPr>
        <w:t>í</w:t>
      </w:r>
      <w:r w:rsidR="004E3772" w:rsidRPr="002702F9">
        <w:rPr>
          <w:sz w:val="22"/>
          <w:szCs w:val="22"/>
        </w:rPr>
        <w:t xml:space="preserve"> samostatnú prílohu a je neoddeliteľnou súčasťou týchto súťažných podkladov</w:t>
      </w:r>
      <w:r w:rsidRPr="002702F9">
        <w:rPr>
          <w:sz w:val="22"/>
          <w:szCs w:val="22"/>
        </w:rPr>
        <w:t>.</w:t>
      </w:r>
    </w:p>
    <w:p w14:paraId="63BF5475" w14:textId="77777777" w:rsidR="00F75D90" w:rsidRPr="00F75D90" w:rsidRDefault="00836287" w:rsidP="00AC1100">
      <w:pPr>
        <w:numPr>
          <w:ilvl w:val="1"/>
          <w:numId w:val="18"/>
        </w:numPr>
        <w:spacing w:before="120" w:after="120"/>
        <w:ind w:left="992" w:hanging="566"/>
        <w:rPr>
          <w:sz w:val="22"/>
          <w:szCs w:val="22"/>
        </w:rPr>
      </w:pPr>
      <w:r w:rsidRPr="00F27F09">
        <w:rPr>
          <w:bCs/>
          <w:sz w:val="22"/>
          <w:szCs w:val="22"/>
        </w:rPr>
        <w:t xml:space="preserve">Spoločný slovník obstarávania (CPV):   </w:t>
      </w:r>
    </w:p>
    <w:p w14:paraId="00DD57B6" w14:textId="6DE2B239" w:rsidR="00F75D90" w:rsidRPr="00F75D90" w:rsidRDefault="00F75D90" w:rsidP="00485706">
      <w:pPr>
        <w:tabs>
          <w:tab w:val="left" w:pos="2410"/>
        </w:tabs>
        <w:ind w:left="993"/>
        <w:jc w:val="both"/>
        <w:rPr>
          <w:rFonts w:eastAsia="Times New Roman"/>
          <w:bCs/>
          <w:sz w:val="22"/>
          <w:szCs w:val="22"/>
        </w:rPr>
      </w:pPr>
      <w:r w:rsidRPr="00F75D90">
        <w:rPr>
          <w:rFonts w:eastAsia="Times New Roman"/>
          <w:bCs/>
          <w:sz w:val="22"/>
          <w:szCs w:val="22"/>
        </w:rPr>
        <w:t>45220000-5</w:t>
      </w:r>
      <w:r w:rsidRPr="00F75D90">
        <w:rPr>
          <w:rFonts w:eastAsia="Times New Roman"/>
          <w:bCs/>
          <w:sz w:val="22"/>
          <w:szCs w:val="22"/>
        </w:rPr>
        <w:tab/>
        <w:t xml:space="preserve">Inžinierske práce a stavebné práce </w:t>
      </w:r>
    </w:p>
    <w:p w14:paraId="44C8409F" w14:textId="77777777" w:rsidR="00C92B95" w:rsidRPr="0053773D" w:rsidRDefault="00C92B95" w:rsidP="00485706">
      <w:pPr>
        <w:tabs>
          <w:tab w:val="left" w:pos="2410"/>
        </w:tabs>
        <w:ind w:left="2410" w:hanging="1418"/>
        <w:jc w:val="both"/>
        <w:rPr>
          <w:sz w:val="22"/>
          <w:szCs w:val="22"/>
        </w:rPr>
      </w:pPr>
      <w:r w:rsidRPr="0053773D">
        <w:rPr>
          <w:sz w:val="22"/>
          <w:szCs w:val="22"/>
        </w:rPr>
        <w:t>45234115-5</w:t>
      </w:r>
      <w:r w:rsidRPr="0053773D">
        <w:rPr>
          <w:sz w:val="22"/>
          <w:szCs w:val="22"/>
        </w:rPr>
        <w:tab/>
        <w:t>Práce na stavbe železničnej signalizácie</w:t>
      </w:r>
    </w:p>
    <w:p w14:paraId="044B1FD7" w14:textId="75A9A2B6" w:rsidR="00836287" w:rsidRPr="00366EFA" w:rsidRDefault="00485706" w:rsidP="00485706">
      <w:pPr>
        <w:tabs>
          <w:tab w:val="left" w:pos="2410"/>
        </w:tabs>
        <w:ind w:left="2410" w:hanging="1418"/>
        <w:jc w:val="both"/>
        <w:rPr>
          <w:sz w:val="22"/>
          <w:szCs w:val="22"/>
        </w:rPr>
      </w:pPr>
      <w:r>
        <w:rPr>
          <w:sz w:val="22"/>
          <w:szCs w:val="22"/>
        </w:rPr>
        <w:t>45100000-8</w:t>
      </w:r>
      <w:r>
        <w:rPr>
          <w:sz w:val="22"/>
          <w:szCs w:val="22"/>
        </w:rPr>
        <w:tab/>
      </w:r>
      <w:r w:rsidR="00836287" w:rsidRPr="00366EFA">
        <w:rPr>
          <w:sz w:val="22"/>
          <w:szCs w:val="22"/>
        </w:rPr>
        <w:t>Príprava staveniska</w:t>
      </w:r>
    </w:p>
    <w:p w14:paraId="1DA1BFDE" w14:textId="7C3C6E27" w:rsidR="00836287" w:rsidRPr="00366EFA" w:rsidRDefault="00485706" w:rsidP="00485706">
      <w:pPr>
        <w:tabs>
          <w:tab w:val="left" w:pos="2410"/>
        </w:tabs>
        <w:ind w:left="2410" w:hanging="1418"/>
        <w:jc w:val="both"/>
        <w:rPr>
          <w:sz w:val="22"/>
          <w:szCs w:val="22"/>
        </w:rPr>
      </w:pPr>
      <w:r>
        <w:rPr>
          <w:sz w:val="22"/>
          <w:szCs w:val="22"/>
        </w:rPr>
        <w:t>45112000-5</w:t>
      </w:r>
      <w:r>
        <w:rPr>
          <w:sz w:val="22"/>
          <w:szCs w:val="22"/>
        </w:rPr>
        <w:tab/>
      </w:r>
      <w:r w:rsidR="00836287" w:rsidRPr="00366EFA">
        <w:rPr>
          <w:sz w:val="22"/>
          <w:szCs w:val="22"/>
        </w:rPr>
        <w:t>Výkopové zemné práce a presun zemín</w:t>
      </w:r>
    </w:p>
    <w:p w14:paraId="614A793E" w14:textId="16A4A888" w:rsidR="00482EBD" w:rsidRPr="00366EFA" w:rsidRDefault="00485706" w:rsidP="00485706">
      <w:pPr>
        <w:tabs>
          <w:tab w:val="left" w:pos="2410"/>
        </w:tabs>
        <w:ind w:left="2410" w:hanging="1418"/>
        <w:jc w:val="both"/>
        <w:rPr>
          <w:sz w:val="22"/>
          <w:szCs w:val="22"/>
        </w:rPr>
      </w:pPr>
      <w:r>
        <w:rPr>
          <w:sz w:val="22"/>
          <w:szCs w:val="22"/>
        </w:rPr>
        <w:t>35121000-8</w:t>
      </w:r>
      <w:r>
        <w:rPr>
          <w:sz w:val="22"/>
          <w:szCs w:val="22"/>
        </w:rPr>
        <w:tab/>
      </w:r>
      <w:r w:rsidR="00482EBD" w:rsidRPr="00366EFA">
        <w:rPr>
          <w:sz w:val="22"/>
          <w:szCs w:val="22"/>
        </w:rPr>
        <w:t>Zabezpečovacie zariadenie</w:t>
      </w:r>
    </w:p>
    <w:p w14:paraId="011A3850" w14:textId="11943815" w:rsidR="00836287" w:rsidRPr="00485706" w:rsidRDefault="00836287" w:rsidP="00485706">
      <w:pPr>
        <w:tabs>
          <w:tab w:val="left" w:pos="2410"/>
        </w:tabs>
        <w:ind w:left="2410" w:hanging="1418"/>
        <w:jc w:val="both"/>
        <w:rPr>
          <w:sz w:val="22"/>
          <w:szCs w:val="22"/>
        </w:rPr>
      </w:pPr>
      <w:r w:rsidRPr="00485706">
        <w:rPr>
          <w:sz w:val="22"/>
          <w:szCs w:val="22"/>
        </w:rPr>
        <w:t>45300000-0</w:t>
      </w:r>
      <w:r w:rsidR="00485706">
        <w:rPr>
          <w:sz w:val="22"/>
          <w:szCs w:val="22"/>
        </w:rPr>
        <w:tab/>
      </w:r>
      <w:r w:rsidRPr="00485706">
        <w:rPr>
          <w:sz w:val="22"/>
          <w:szCs w:val="22"/>
        </w:rPr>
        <w:t>Stavebno-inštalačné práce</w:t>
      </w:r>
    </w:p>
    <w:p w14:paraId="65EF010B" w14:textId="70DB293E" w:rsidR="00D77D4D" w:rsidRPr="00504EE6" w:rsidRDefault="00485706" w:rsidP="00485706">
      <w:pPr>
        <w:tabs>
          <w:tab w:val="left" w:pos="2410"/>
        </w:tabs>
        <w:ind w:left="2410" w:hanging="1418"/>
        <w:jc w:val="both"/>
        <w:rPr>
          <w:sz w:val="22"/>
          <w:szCs w:val="22"/>
        </w:rPr>
      </w:pPr>
      <w:r w:rsidRPr="00504EE6">
        <w:rPr>
          <w:sz w:val="22"/>
          <w:szCs w:val="22"/>
        </w:rPr>
        <w:t>45311000-0</w:t>
      </w:r>
      <w:r w:rsidRPr="00504EE6">
        <w:rPr>
          <w:sz w:val="22"/>
          <w:szCs w:val="22"/>
        </w:rPr>
        <w:tab/>
      </w:r>
      <w:r w:rsidR="00D77D4D" w:rsidRPr="00504EE6">
        <w:rPr>
          <w:sz w:val="22"/>
          <w:szCs w:val="22"/>
        </w:rPr>
        <w:t>Inštalácie a montáž elektrických rozvodov a zariadení</w:t>
      </w:r>
    </w:p>
    <w:p w14:paraId="4C2AAE3B" w14:textId="3433119C" w:rsidR="00836287" w:rsidRPr="00366EFA" w:rsidRDefault="00836287" w:rsidP="00485706">
      <w:pPr>
        <w:tabs>
          <w:tab w:val="left" w:pos="2410"/>
        </w:tabs>
        <w:ind w:left="2410" w:hanging="1418"/>
        <w:jc w:val="both"/>
        <w:rPr>
          <w:sz w:val="22"/>
          <w:szCs w:val="22"/>
        </w:rPr>
      </w:pPr>
      <w:r w:rsidRPr="00366EFA">
        <w:rPr>
          <w:sz w:val="22"/>
          <w:szCs w:val="22"/>
        </w:rPr>
        <w:lastRenderedPageBreak/>
        <w:t>45314310-7</w:t>
      </w:r>
      <w:r w:rsidR="00485706">
        <w:rPr>
          <w:sz w:val="22"/>
          <w:szCs w:val="22"/>
        </w:rPr>
        <w:tab/>
      </w:r>
      <w:proofErr w:type="spellStart"/>
      <w:r w:rsidRPr="00366EFA">
        <w:rPr>
          <w:sz w:val="22"/>
          <w:szCs w:val="22"/>
        </w:rPr>
        <w:t>Pokládka</w:t>
      </w:r>
      <w:proofErr w:type="spellEnd"/>
      <w:r w:rsidRPr="00366EFA">
        <w:rPr>
          <w:sz w:val="22"/>
          <w:szCs w:val="22"/>
        </w:rPr>
        <w:t xml:space="preserve"> káblov</w:t>
      </w:r>
    </w:p>
    <w:p w14:paraId="4E620124" w14:textId="4FE7149C" w:rsidR="00836287" w:rsidRPr="00366EFA" w:rsidRDefault="00485706" w:rsidP="00485706">
      <w:pPr>
        <w:tabs>
          <w:tab w:val="left" w:pos="2410"/>
        </w:tabs>
        <w:ind w:left="2410" w:hanging="1418"/>
        <w:jc w:val="both"/>
        <w:rPr>
          <w:sz w:val="22"/>
          <w:szCs w:val="22"/>
        </w:rPr>
      </w:pPr>
      <w:r>
        <w:rPr>
          <w:sz w:val="22"/>
          <w:szCs w:val="22"/>
        </w:rPr>
        <w:t xml:space="preserve">45111200-0 </w:t>
      </w:r>
      <w:r>
        <w:rPr>
          <w:sz w:val="22"/>
          <w:szCs w:val="22"/>
        </w:rPr>
        <w:tab/>
      </w:r>
      <w:r w:rsidR="00836287" w:rsidRPr="00366EFA">
        <w:rPr>
          <w:sz w:val="22"/>
          <w:szCs w:val="22"/>
        </w:rPr>
        <w:t xml:space="preserve">Úpravy staveniska a </w:t>
      </w:r>
      <w:proofErr w:type="spellStart"/>
      <w:r w:rsidR="00836287" w:rsidRPr="00366EFA">
        <w:rPr>
          <w:sz w:val="22"/>
          <w:szCs w:val="22"/>
        </w:rPr>
        <w:t>vyčisťovacie</w:t>
      </w:r>
      <w:proofErr w:type="spellEnd"/>
      <w:r w:rsidR="00836287" w:rsidRPr="00366EFA">
        <w:rPr>
          <w:sz w:val="22"/>
          <w:szCs w:val="22"/>
        </w:rPr>
        <w:t xml:space="preserve"> práce</w:t>
      </w:r>
    </w:p>
    <w:p w14:paraId="20D2A5BC" w14:textId="4D69CEAC" w:rsidR="00D42138" w:rsidRPr="00485706" w:rsidRDefault="00485706" w:rsidP="00485706">
      <w:pPr>
        <w:tabs>
          <w:tab w:val="left" w:pos="2410"/>
        </w:tabs>
        <w:ind w:left="2410" w:hanging="1418"/>
        <w:jc w:val="both"/>
        <w:rPr>
          <w:sz w:val="22"/>
          <w:szCs w:val="22"/>
        </w:rPr>
      </w:pPr>
      <w:r>
        <w:rPr>
          <w:sz w:val="22"/>
          <w:szCs w:val="22"/>
        </w:rPr>
        <w:t>90510000-5</w:t>
      </w:r>
      <w:r>
        <w:rPr>
          <w:sz w:val="22"/>
          <w:szCs w:val="22"/>
        </w:rPr>
        <w:tab/>
      </w:r>
      <w:r w:rsidR="00D42138" w:rsidRPr="00485706">
        <w:rPr>
          <w:sz w:val="22"/>
          <w:szCs w:val="22"/>
        </w:rPr>
        <w:t>Likvidácia a spracovanie odpadu</w:t>
      </w:r>
    </w:p>
    <w:p w14:paraId="7E16F20B" w14:textId="2CD63CD8" w:rsidR="00485706" w:rsidRPr="00485706" w:rsidRDefault="00485706" w:rsidP="00485706">
      <w:pPr>
        <w:tabs>
          <w:tab w:val="left" w:pos="2410"/>
        </w:tabs>
        <w:ind w:left="2410" w:hanging="1418"/>
        <w:jc w:val="both"/>
        <w:rPr>
          <w:sz w:val="22"/>
          <w:szCs w:val="22"/>
        </w:rPr>
      </w:pPr>
      <w:r>
        <w:rPr>
          <w:sz w:val="22"/>
          <w:szCs w:val="22"/>
        </w:rPr>
        <w:t>71320000-7</w:t>
      </w:r>
      <w:r>
        <w:rPr>
          <w:sz w:val="22"/>
          <w:szCs w:val="22"/>
        </w:rPr>
        <w:tab/>
      </w:r>
      <w:r w:rsidRPr="00485706">
        <w:rPr>
          <w:sz w:val="22"/>
          <w:szCs w:val="22"/>
        </w:rPr>
        <w:t>Inžinierske projektovanie</w:t>
      </w:r>
    </w:p>
    <w:p w14:paraId="51509644" w14:textId="78B9077B" w:rsidR="00485706" w:rsidRPr="00485706" w:rsidRDefault="00485706" w:rsidP="00485706">
      <w:pPr>
        <w:tabs>
          <w:tab w:val="left" w:pos="2410"/>
        </w:tabs>
        <w:ind w:left="2410" w:hanging="1418"/>
        <w:jc w:val="both"/>
        <w:rPr>
          <w:sz w:val="22"/>
          <w:szCs w:val="22"/>
        </w:rPr>
      </w:pPr>
      <w:r w:rsidRPr="00485706">
        <w:rPr>
          <w:sz w:val="22"/>
          <w:szCs w:val="22"/>
        </w:rPr>
        <w:t xml:space="preserve">71311230-2 </w:t>
      </w:r>
      <w:r>
        <w:rPr>
          <w:sz w:val="22"/>
          <w:szCs w:val="22"/>
        </w:rPr>
        <w:tab/>
      </w:r>
      <w:r w:rsidRPr="00485706">
        <w:rPr>
          <w:sz w:val="22"/>
          <w:szCs w:val="22"/>
        </w:rPr>
        <w:t>Inžinierske služby pre oblasť železníc</w:t>
      </w:r>
    </w:p>
    <w:p w14:paraId="74CEE43D" w14:textId="1BA19BBA" w:rsidR="00485706" w:rsidRDefault="00485706" w:rsidP="00485706">
      <w:pPr>
        <w:tabs>
          <w:tab w:val="left" w:pos="2410"/>
        </w:tabs>
        <w:ind w:left="2410" w:hanging="1418"/>
        <w:jc w:val="both"/>
        <w:rPr>
          <w:sz w:val="22"/>
          <w:szCs w:val="22"/>
          <w:highlight w:val="red"/>
        </w:rPr>
      </w:pPr>
      <w:r w:rsidRPr="00485706">
        <w:rPr>
          <w:sz w:val="22"/>
          <w:szCs w:val="22"/>
        </w:rPr>
        <w:t>Kategória služby – 12</w:t>
      </w:r>
    </w:p>
    <w:p w14:paraId="57E89B55" w14:textId="77777777" w:rsidR="00296CB4" w:rsidRPr="000148DE" w:rsidRDefault="00296CB4" w:rsidP="00D80C13">
      <w:pPr>
        <w:pStyle w:val="Odsekzoznamu"/>
        <w:spacing w:before="120" w:line="240" w:lineRule="auto"/>
        <w:ind w:left="2008"/>
        <w:jc w:val="both"/>
        <w:rPr>
          <w:rFonts w:ascii="Times New Roman" w:hAnsi="Times New Roman"/>
          <w:sz w:val="10"/>
          <w:szCs w:val="10"/>
        </w:rPr>
      </w:pPr>
    </w:p>
    <w:p w14:paraId="24E83418" w14:textId="0B1F5746" w:rsidR="008F03CE" w:rsidRDefault="000B76DD" w:rsidP="00AC1100">
      <w:pPr>
        <w:pStyle w:val="Odsekzoznamu"/>
        <w:numPr>
          <w:ilvl w:val="1"/>
          <w:numId w:val="18"/>
        </w:numPr>
        <w:spacing w:line="240" w:lineRule="auto"/>
        <w:ind w:hanging="574"/>
        <w:jc w:val="both"/>
        <w:rPr>
          <w:rFonts w:ascii="Times New Roman" w:eastAsia="Times New Roman" w:hAnsi="Times New Roman"/>
          <w:lang w:eastAsia="sk-SK"/>
        </w:rPr>
      </w:pPr>
      <w:r w:rsidRPr="003868B0">
        <w:rPr>
          <w:rFonts w:ascii="Times New Roman" w:eastAsia="Times New Roman" w:hAnsi="Times New Roman"/>
          <w:lang w:eastAsia="sk-SK"/>
        </w:rPr>
        <w:t xml:space="preserve">Ponuka predložená uchádzačom musí byť vypracovaná v súlade s podmienkami uvedenými </w:t>
      </w:r>
      <w:r w:rsidR="00D51480">
        <w:rPr>
          <w:rFonts w:ascii="Times New Roman" w:eastAsia="Times New Roman" w:hAnsi="Times New Roman"/>
          <w:lang w:eastAsia="sk-SK"/>
        </w:rPr>
        <w:br/>
      </w:r>
      <w:r w:rsidRPr="003868B0">
        <w:rPr>
          <w:rFonts w:ascii="Times New Roman" w:eastAsia="Times New Roman" w:hAnsi="Times New Roman"/>
          <w:lang w:eastAsia="sk-SK"/>
        </w:rPr>
        <w:t xml:space="preserve">v </w:t>
      </w:r>
      <w:r w:rsidR="00C91B21">
        <w:rPr>
          <w:rFonts w:ascii="Times New Roman" w:eastAsia="Times New Roman" w:hAnsi="Times New Roman"/>
          <w:lang w:eastAsia="sk-SK"/>
        </w:rPr>
        <w:t>o</w:t>
      </w:r>
      <w:r w:rsidRPr="003868B0">
        <w:rPr>
          <w:rFonts w:ascii="Times New Roman" w:eastAsia="Times New Roman" w:hAnsi="Times New Roman"/>
          <w:lang w:eastAsia="sk-SK"/>
        </w:rPr>
        <w:t xml:space="preserve">známení o vyhlásení verejného obstarávania a v týchto súťažných </w:t>
      </w:r>
      <w:r w:rsidR="00C91B21">
        <w:rPr>
          <w:rFonts w:ascii="Times New Roman" w:eastAsia="Times New Roman" w:hAnsi="Times New Roman"/>
          <w:lang w:eastAsia="sk-SK"/>
        </w:rPr>
        <w:t>p</w:t>
      </w:r>
      <w:r w:rsidRPr="003868B0">
        <w:rPr>
          <w:rFonts w:ascii="Times New Roman" w:eastAsia="Times New Roman" w:hAnsi="Times New Roman"/>
          <w:lang w:eastAsia="sk-SK"/>
        </w:rPr>
        <w:t>odkladoch a nesmie obsahovať žiadne výhrady týkajúce sa podmienok súťaže.</w:t>
      </w:r>
    </w:p>
    <w:p w14:paraId="08428AD5" w14:textId="77777777" w:rsidR="00C91B21" w:rsidRPr="000148DE" w:rsidRDefault="00C91B21" w:rsidP="00D80C13">
      <w:pPr>
        <w:pStyle w:val="Odsekzoznamu"/>
        <w:spacing w:line="240" w:lineRule="auto"/>
        <w:ind w:left="1000"/>
        <w:jc w:val="both"/>
        <w:rPr>
          <w:rFonts w:ascii="Times New Roman" w:eastAsia="Times New Roman" w:hAnsi="Times New Roman"/>
          <w:sz w:val="10"/>
          <w:szCs w:val="10"/>
          <w:lang w:eastAsia="sk-SK"/>
        </w:rPr>
      </w:pPr>
    </w:p>
    <w:p w14:paraId="7B234F23" w14:textId="4C63DA24" w:rsidR="008F03CE" w:rsidRPr="003868B0" w:rsidRDefault="008F03CE" w:rsidP="00AC1100">
      <w:pPr>
        <w:pStyle w:val="Odsekzoznamu"/>
        <w:numPr>
          <w:ilvl w:val="1"/>
          <w:numId w:val="18"/>
        </w:numPr>
        <w:spacing w:line="240" w:lineRule="auto"/>
        <w:ind w:hanging="574"/>
        <w:jc w:val="both"/>
        <w:rPr>
          <w:rFonts w:ascii="Times New Roman" w:eastAsia="Times New Roman" w:hAnsi="Times New Roman"/>
          <w:lang w:eastAsia="sk-SK"/>
        </w:rPr>
      </w:pPr>
      <w:r w:rsidRPr="003868B0">
        <w:rPr>
          <w:rFonts w:ascii="Times New Roman" w:hAnsi="Times New Roman"/>
        </w:rPr>
        <w:t>Predložením svojej ponuky uchádzač v plnom rozsahu a bez akýchkoľvek výhrad akceptuje všetky podmienky obstarávateľa týkajúce sa postupu ve</w:t>
      </w:r>
      <w:r w:rsidR="00C91B21">
        <w:rPr>
          <w:rFonts w:ascii="Times New Roman" w:hAnsi="Times New Roman"/>
        </w:rPr>
        <w:t>rejného obstarávania uvedené v o</w:t>
      </w:r>
      <w:r w:rsidRPr="003868B0">
        <w:rPr>
          <w:rFonts w:ascii="Times New Roman" w:hAnsi="Times New Roman"/>
        </w:rPr>
        <w:t xml:space="preserve">známení </w:t>
      </w:r>
      <w:r w:rsidR="00D51480">
        <w:rPr>
          <w:rFonts w:ascii="Times New Roman" w:hAnsi="Times New Roman"/>
        </w:rPr>
        <w:br/>
      </w:r>
      <w:r w:rsidRPr="003868B0">
        <w:rPr>
          <w:rFonts w:ascii="Times New Roman" w:hAnsi="Times New Roman"/>
        </w:rPr>
        <w:t>o vyhlásení verejného obstarávania a v týchto súťažných podkladoch.</w:t>
      </w:r>
    </w:p>
    <w:p w14:paraId="149FEA6D" w14:textId="77777777" w:rsidR="002A3CCA" w:rsidRPr="00F0138B" w:rsidRDefault="00836287" w:rsidP="00AC1100">
      <w:pPr>
        <w:keepNext/>
        <w:numPr>
          <w:ilvl w:val="0"/>
          <w:numId w:val="18"/>
        </w:numPr>
        <w:spacing w:before="120" w:after="120"/>
        <w:ind w:left="425" w:hanging="425"/>
        <w:jc w:val="both"/>
        <w:outlineLvl w:val="2"/>
        <w:rPr>
          <w:b/>
          <w:sz w:val="22"/>
          <w:szCs w:val="22"/>
        </w:rPr>
      </w:pPr>
      <w:r w:rsidRPr="00F0138B">
        <w:rPr>
          <w:b/>
          <w:sz w:val="22"/>
          <w:szCs w:val="22"/>
        </w:rPr>
        <w:t>Rozdelenie zákazky na časti</w:t>
      </w:r>
    </w:p>
    <w:p w14:paraId="55F1230D" w14:textId="6BC7ED08" w:rsidR="007B74A2" w:rsidRPr="00173D21" w:rsidRDefault="007B74A2" w:rsidP="00DF23CD">
      <w:pPr>
        <w:pStyle w:val="Odsekzoznamu"/>
        <w:numPr>
          <w:ilvl w:val="1"/>
          <w:numId w:val="18"/>
        </w:numPr>
        <w:spacing w:line="240" w:lineRule="auto"/>
        <w:jc w:val="both"/>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r w:rsidR="00D55599">
        <w:rPr>
          <w:rFonts w:ascii="Times New Roman" w:eastAsia="Times New Roman" w:hAnsi="Times New Roman"/>
          <w:lang w:eastAsia="sk-SK"/>
        </w:rPr>
        <w:t xml:space="preserve"> </w:t>
      </w:r>
      <w:r w:rsidR="00D55599" w:rsidRPr="00DF23CD">
        <w:rPr>
          <w:rFonts w:ascii="Times New Roman" w:eastAsia="Times New Roman" w:hAnsi="Times New Roman"/>
          <w:lang w:eastAsia="sk-SK"/>
        </w:rPr>
        <w:t>Odôvodnenie</w:t>
      </w:r>
      <w:r w:rsidR="00A235D3">
        <w:rPr>
          <w:rFonts w:ascii="Times New Roman" w:eastAsia="Times New Roman" w:hAnsi="Times New Roman"/>
          <w:lang w:eastAsia="sk-SK"/>
        </w:rPr>
        <w:t xml:space="preserve">: </w:t>
      </w:r>
      <w:r w:rsidR="00DF23CD" w:rsidRPr="00DF23CD">
        <w:rPr>
          <w:rFonts w:ascii="Times New Roman" w:eastAsia="Times New Roman" w:hAnsi="Times New Roman"/>
          <w:lang w:eastAsia="sk-SK"/>
        </w:rPr>
        <w:t>Predmet zákazky nie je rozdelený na časti z dôvodu vysokej logistickej náročnosti realizácie zákazky s ohľadom na</w:t>
      </w:r>
      <w:r w:rsidR="00DF23CD">
        <w:rPr>
          <w:rFonts w:ascii="Times New Roman" w:eastAsia="Times New Roman" w:hAnsi="Times New Roman"/>
          <w:lang w:eastAsia="sk-SK"/>
        </w:rPr>
        <w:t xml:space="preserve"> </w:t>
      </w:r>
      <w:r w:rsidR="00DF23CD" w:rsidRPr="00DF23CD">
        <w:rPr>
          <w:rFonts w:ascii="Times New Roman" w:eastAsia="Times New Roman" w:hAnsi="Times New Roman"/>
          <w:lang w:eastAsia="sk-SK"/>
        </w:rPr>
        <w:t>zabezpečenie a vypracovanie DSPRS, zabezpečenie IČ pre DSPRS a zabezpečenie MPV, na lehotu výstavby, nutnosti zabezpečenia kontinuity stavebných prác a služieb s ohľadom na ich charakter a dodržiavanie harmonogramu prác, ako aj zabezpečenia jednoznačnej zodpovednosti za ich uskutočnenie podľa požiadaviek obstarávateľa uvedených v súťažných podkladoch. Predmet zákazky tvorí jeden logicky, funkčne, časovo a miestne súvisiaci celok, keďže ide o zväčšenie priepustnosti vlakovej dopravy v úseku trate Leopoldov – Bratislava-Rača ako jedného súvislého objektu/úseku.</w:t>
      </w:r>
    </w:p>
    <w:p w14:paraId="1EDA8031" w14:textId="77777777" w:rsidR="00836287" w:rsidRPr="00836287" w:rsidRDefault="00836287" w:rsidP="00AC1100">
      <w:pPr>
        <w:keepNext/>
        <w:numPr>
          <w:ilvl w:val="0"/>
          <w:numId w:val="18"/>
        </w:numPr>
        <w:spacing w:after="120"/>
        <w:ind w:left="425" w:hanging="425"/>
        <w:jc w:val="both"/>
        <w:outlineLvl w:val="2"/>
        <w:rPr>
          <w:b/>
          <w:bCs/>
          <w:sz w:val="22"/>
          <w:szCs w:val="22"/>
        </w:rPr>
      </w:pPr>
      <w:r w:rsidRPr="00836287">
        <w:rPr>
          <w:b/>
          <w:bCs/>
          <w:sz w:val="22"/>
          <w:szCs w:val="22"/>
        </w:rPr>
        <w:t xml:space="preserve">Typ zmluvy a zdroje financovania </w:t>
      </w:r>
    </w:p>
    <w:p w14:paraId="3F74A2CE" w14:textId="56ED0419" w:rsidR="00836287" w:rsidRDefault="00836287" w:rsidP="00AC1100">
      <w:pPr>
        <w:keepNext/>
        <w:numPr>
          <w:ilvl w:val="1"/>
          <w:numId w:val="18"/>
        </w:numPr>
        <w:spacing w:before="120" w:after="120"/>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xml:space="preserve">“) na celý predmet </w:t>
      </w:r>
      <w:r w:rsidRPr="001A5AFE">
        <w:rPr>
          <w:sz w:val="22"/>
          <w:szCs w:val="22"/>
        </w:rPr>
        <w:t>zákazky podľa</w:t>
      </w:r>
      <w:r w:rsidRPr="001A5AFE">
        <w:rPr>
          <w:b/>
          <w:sz w:val="22"/>
          <w:szCs w:val="22"/>
        </w:rPr>
        <w:t xml:space="preserve"> </w:t>
      </w:r>
      <w:r w:rsidRPr="001A5AFE">
        <w:rPr>
          <w:bCs/>
          <w:sz w:val="22"/>
          <w:szCs w:val="22"/>
        </w:rPr>
        <w:t>§ 536 a </w:t>
      </w:r>
      <w:proofErr w:type="spellStart"/>
      <w:r w:rsidRPr="001A5AFE">
        <w:rPr>
          <w:bCs/>
          <w:sz w:val="22"/>
          <w:szCs w:val="22"/>
        </w:rPr>
        <w:t>nasl</w:t>
      </w:r>
      <w:proofErr w:type="spellEnd"/>
      <w:r w:rsidRPr="001A5AFE">
        <w:rPr>
          <w:bCs/>
          <w:sz w:val="22"/>
          <w:szCs w:val="22"/>
        </w:rPr>
        <w:t>. zákona</w:t>
      </w:r>
      <w:r w:rsidRPr="00836287">
        <w:rPr>
          <w:bCs/>
          <w:sz w:val="22"/>
          <w:szCs w:val="22"/>
        </w:rPr>
        <w:t xml:space="preserve">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5DC32559" w14:textId="7B0D2A41" w:rsidR="001A5AFE" w:rsidRPr="003B37B4" w:rsidRDefault="001A5AFE" w:rsidP="00AC1100">
      <w:pPr>
        <w:keepNext/>
        <w:numPr>
          <w:ilvl w:val="1"/>
          <w:numId w:val="18"/>
        </w:numPr>
        <w:spacing w:before="120" w:after="120"/>
        <w:jc w:val="both"/>
        <w:outlineLvl w:val="2"/>
        <w:rPr>
          <w:sz w:val="22"/>
          <w:szCs w:val="22"/>
        </w:rPr>
      </w:pPr>
      <w:r w:rsidRPr="001A5AFE">
        <w:rPr>
          <w:sz w:val="22"/>
          <w:szCs w:val="22"/>
        </w:rPr>
        <w:t>Zmluvné podmienky budú tvoriť obchodné podmienky obstarávateľa a všeobecné zmluvné podmienky Zmluvy budú „Zmluvné podmienky pre technologické zariadenie a projektovanie - realizáciu“ pre elektrotechnické a strojno-technologické diela a pre stavebné a inžinierske diela projektované zhotoviteľom („Žltá kniha“), prvé vydanie 1999, vydané Medzinárodnou federáciou konzultačných inžinierov (FIDIC),  preložené Slovenskou asociáciou  konzultačných inžinierov – SACE (slovenský preklad 2008).</w:t>
      </w:r>
    </w:p>
    <w:p w14:paraId="78968BDA" w14:textId="37EC23A2" w:rsidR="004A4FD6" w:rsidRPr="004A4FD6" w:rsidRDefault="004A4FD6" w:rsidP="001A5AFE">
      <w:pPr>
        <w:pStyle w:val="Odsekzoznamu"/>
        <w:numPr>
          <w:ilvl w:val="1"/>
          <w:numId w:val="18"/>
        </w:numPr>
        <w:spacing w:after="120" w:line="240" w:lineRule="auto"/>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280344A" w14:textId="2DB47C62" w:rsidR="007846A1" w:rsidRPr="00BC11A3" w:rsidRDefault="007846A1" w:rsidP="00AC1100">
      <w:pPr>
        <w:keepNext/>
        <w:numPr>
          <w:ilvl w:val="1"/>
          <w:numId w:val="18"/>
        </w:numPr>
        <w:spacing w:before="120" w:after="120"/>
        <w:jc w:val="both"/>
        <w:outlineLvl w:val="2"/>
        <w:rPr>
          <w:sz w:val="22"/>
          <w:szCs w:val="22"/>
        </w:rPr>
      </w:pPr>
      <w:r w:rsidRPr="00E83819">
        <w:rPr>
          <w:sz w:val="22"/>
          <w:szCs w:val="22"/>
        </w:rPr>
        <w:t>Podrobné</w:t>
      </w:r>
      <w:r w:rsidRPr="00836287">
        <w:rPr>
          <w:sz w:val="22"/>
          <w:szCs w:val="22"/>
        </w:rPr>
        <w:t xml:space="preserve"> vymedzenie obchodných (zmluvných) podmienok tvorí samostatnú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w:t>
      </w:r>
      <w:r w:rsidR="00D51480">
        <w:rPr>
          <w:sz w:val="22"/>
          <w:szCs w:val="22"/>
        </w:rPr>
        <w:br/>
      </w:r>
      <w:r w:rsidRPr="00836287">
        <w:rPr>
          <w:sz w:val="22"/>
          <w:szCs w:val="22"/>
        </w:rPr>
        <w:t xml:space="preserve">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4B62CBBB" w14:textId="4137F737" w:rsidR="004C0C58" w:rsidRPr="003868B0" w:rsidRDefault="004C0C58" w:rsidP="00AC1100">
      <w:pPr>
        <w:pStyle w:val="Odsekzoznamu"/>
        <w:keepNext/>
        <w:numPr>
          <w:ilvl w:val="1"/>
          <w:numId w:val="18"/>
        </w:numPr>
        <w:spacing w:before="120" w:after="120" w:line="240" w:lineRule="auto"/>
        <w:jc w:val="both"/>
        <w:outlineLvl w:val="2"/>
      </w:pPr>
      <w:r w:rsidRPr="003868B0">
        <w:rPr>
          <w:rFonts w:ascii="Times New Roman" w:eastAsia="Times New Roman" w:hAnsi="Times New Roman"/>
          <w:lang w:eastAsia="sk-SK"/>
        </w:rPr>
        <w:t xml:space="preserve">Uchádzač nemá právo v návrhu Zmluvy podľa potreby meniť alebo dopĺňať jednotlivé časti, ani </w:t>
      </w:r>
      <w:r w:rsidR="00D51480">
        <w:rPr>
          <w:rFonts w:ascii="Times New Roman" w:eastAsia="Times New Roman" w:hAnsi="Times New Roman"/>
          <w:lang w:eastAsia="sk-SK"/>
        </w:rPr>
        <w:br/>
      </w:r>
      <w:r w:rsidRPr="003868B0">
        <w:rPr>
          <w:rFonts w:ascii="Times New Roman" w:eastAsia="Times New Roman" w:hAnsi="Times New Roman"/>
          <w:lang w:eastAsia="sk-SK"/>
        </w:rPr>
        <w:t>za podmienky, že doplnené a zmenené požiadavky sa nebudú vymykať obvyklým obchodným zmluvným podmienkam, nebudú v rozpore s požadovanými obchodnými podmienkami uvedenými</w:t>
      </w:r>
      <w:r w:rsidR="00D51480">
        <w:rPr>
          <w:rFonts w:ascii="Times New Roman" w:eastAsia="Times New Roman" w:hAnsi="Times New Roman"/>
          <w:lang w:eastAsia="sk-SK"/>
        </w:rPr>
        <w:br/>
      </w:r>
      <w:r w:rsidRPr="003868B0">
        <w:rPr>
          <w:rFonts w:ascii="Times New Roman" w:eastAsia="Times New Roman" w:hAnsi="Times New Roman"/>
          <w:lang w:eastAsia="sk-SK"/>
        </w:rPr>
        <w:t xml:space="preserve">v týchto súťažných podkladoch, nebudú v neprospech obstarávateľa a nebudú mať za následok zvýšené náklady obstarávateľa, ktoré sa neviažu priamo na samotné plnenie zákazky. </w:t>
      </w:r>
    </w:p>
    <w:p w14:paraId="282E9E66" w14:textId="77777777" w:rsidR="00836287" w:rsidRPr="00836287" w:rsidRDefault="00836287" w:rsidP="007F1F25">
      <w:pPr>
        <w:keepNext/>
        <w:numPr>
          <w:ilvl w:val="0"/>
          <w:numId w:val="32"/>
        </w:numPr>
        <w:spacing w:before="120" w:after="120"/>
        <w:jc w:val="both"/>
        <w:outlineLvl w:val="2"/>
        <w:rPr>
          <w:b/>
          <w:sz w:val="22"/>
          <w:szCs w:val="22"/>
        </w:rPr>
      </w:pPr>
      <w:r w:rsidRPr="00836287">
        <w:rPr>
          <w:b/>
          <w:sz w:val="22"/>
          <w:szCs w:val="22"/>
        </w:rPr>
        <w:t>Miesto a termín</w:t>
      </w:r>
    </w:p>
    <w:p w14:paraId="4F0D6F10" w14:textId="566CB52D" w:rsidR="001A5AFE" w:rsidRDefault="001A5AFE" w:rsidP="001A5AFE">
      <w:pPr>
        <w:numPr>
          <w:ilvl w:val="1"/>
          <w:numId w:val="32"/>
        </w:numPr>
        <w:spacing w:before="120" w:after="120"/>
        <w:ind w:left="992" w:hanging="567"/>
        <w:contextualSpacing/>
        <w:jc w:val="both"/>
        <w:rPr>
          <w:bCs/>
          <w:sz w:val="22"/>
          <w:szCs w:val="22"/>
        </w:rPr>
      </w:pPr>
      <w:r w:rsidRPr="001A5AFE">
        <w:rPr>
          <w:bCs/>
          <w:sz w:val="22"/>
          <w:szCs w:val="22"/>
        </w:rPr>
        <w:t xml:space="preserve">Miestom poskytnutia služby a dodania predmetu zákazky je GR ŽSR, </w:t>
      </w:r>
      <w:r w:rsidRPr="00C2475E">
        <w:rPr>
          <w:bCs/>
          <w:sz w:val="22"/>
          <w:szCs w:val="22"/>
        </w:rPr>
        <w:t>Odbor investorský,</w:t>
      </w:r>
      <w:r w:rsidRPr="001A5AFE">
        <w:rPr>
          <w:bCs/>
          <w:sz w:val="22"/>
          <w:szCs w:val="22"/>
        </w:rPr>
        <w:t xml:space="preserve"> </w:t>
      </w:r>
      <w:proofErr w:type="spellStart"/>
      <w:r w:rsidRPr="001A5AFE">
        <w:rPr>
          <w:bCs/>
          <w:sz w:val="22"/>
          <w:szCs w:val="22"/>
        </w:rPr>
        <w:t>Klemensova</w:t>
      </w:r>
      <w:proofErr w:type="spellEnd"/>
      <w:r w:rsidRPr="001A5AFE">
        <w:rPr>
          <w:bCs/>
          <w:sz w:val="22"/>
          <w:szCs w:val="22"/>
        </w:rPr>
        <w:t xml:space="preserve"> 8, 813 61 Bratislava.</w:t>
      </w:r>
    </w:p>
    <w:p w14:paraId="236F62EE" w14:textId="77777777" w:rsidR="001A5AFE" w:rsidRPr="000148DE" w:rsidRDefault="001A5AFE" w:rsidP="001A5AFE">
      <w:pPr>
        <w:spacing w:before="120"/>
        <w:ind w:left="992"/>
        <w:contextualSpacing/>
        <w:jc w:val="both"/>
        <w:rPr>
          <w:bCs/>
          <w:sz w:val="10"/>
          <w:szCs w:val="10"/>
        </w:rPr>
      </w:pPr>
    </w:p>
    <w:p w14:paraId="1F7F8440" w14:textId="4B1711A9" w:rsidR="00836287" w:rsidRPr="00836287" w:rsidRDefault="00836287" w:rsidP="00AC1100">
      <w:pPr>
        <w:numPr>
          <w:ilvl w:val="1"/>
          <w:numId w:val="32"/>
        </w:numPr>
        <w:spacing w:before="120"/>
        <w:ind w:left="992" w:hanging="567"/>
        <w:contextualSpacing/>
        <w:jc w:val="both"/>
        <w:rPr>
          <w:b/>
          <w:bCs/>
          <w:sz w:val="22"/>
          <w:szCs w:val="22"/>
        </w:rPr>
      </w:pPr>
      <w:r w:rsidRPr="00836287">
        <w:rPr>
          <w:sz w:val="22"/>
          <w:szCs w:val="22"/>
        </w:rPr>
        <w:t xml:space="preserve">Miesto </w:t>
      </w:r>
      <w:r w:rsidR="00553883">
        <w:rPr>
          <w:sz w:val="22"/>
          <w:szCs w:val="22"/>
        </w:rPr>
        <w:t xml:space="preserve">plnenia, </w:t>
      </w:r>
      <w:proofErr w:type="spellStart"/>
      <w:r w:rsidR="00553883">
        <w:rPr>
          <w:sz w:val="22"/>
          <w:szCs w:val="22"/>
        </w:rPr>
        <w:t>t.j</w:t>
      </w:r>
      <w:proofErr w:type="spellEnd"/>
      <w:r w:rsidR="00553883">
        <w:rPr>
          <w:sz w:val="22"/>
          <w:szCs w:val="22"/>
        </w:rPr>
        <w:t>. realizácie</w:t>
      </w:r>
      <w:r w:rsidRPr="00836287">
        <w:rPr>
          <w:sz w:val="22"/>
          <w:szCs w:val="22"/>
        </w:rPr>
        <w:t xml:space="preserve"> stavebných prác je:</w:t>
      </w:r>
      <w:r w:rsidRPr="00836287">
        <w:rPr>
          <w:rFonts w:eastAsia="Calibri"/>
          <w:b/>
          <w:sz w:val="22"/>
          <w:szCs w:val="22"/>
          <w:lang w:eastAsia="en-US"/>
        </w:rPr>
        <w:t xml:space="preserve"> </w:t>
      </w:r>
    </w:p>
    <w:p w14:paraId="7A0152E1" w14:textId="178068A7" w:rsidR="00836287" w:rsidRPr="00836287" w:rsidRDefault="00836287" w:rsidP="00D80C13">
      <w:pPr>
        <w:ind w:left="993"/>
        <w:contextualSpacing/>
        <w:jc w:val="both"/>
        <w:rPr>
          <w:sz w:val="22"/>
          <w:szCs w:val="22"/>
        </w:rPr>
      </w:pPr>
      <w:r w:rsidRPr="00836287">
        <w:rPr>
          <w:sz w:val="22"/>
          <w:szCs w:val="22"/>
        </w:rPr>
        <w:t xml:space="preserve">Kraj: </w:t>
      </w:r>
      <w:r w:rsidR="006F7F00">
        <w:rPr>
          <w:sz w:val="22"/>
          <w:szCs w:val="22"/>
        </w:rPr>
        <w:t xml:space="preserve">Bratislavský, </w:t>
      </w:r>
      <w:r w:rsidR="00C91B21">
        <w:rPr>
          <w:sz w:val="22"/>
          <w:szCs w:val="22"/>
        </w:rPr>
        <w:t>Trnavský</w:t>
      </w:r>
    </w:p>
    <w:p w14:paraId="1FD57475" w14:textId="4EA6A67D" w:rsidR="00836287" w:rsidRPr="00836287" w:rsidRDefault="00836287" w:rsidP="00D80C13">
      <w:pPr>
        <w:ind w:left="993"/>
        <w:jc w:val="both"/>
        <w:rPr>
          <w:sz w:val="22"/>
          <w:szCs w:val="22"/>
        </w:rPr>
      </w:pPr>
      <w:r w:rsidRPr="00836287">
        <w:rPr>
          <w:sz w:val="22"/>
          <w:szCs w:val="22"/>
        </w:rPr>
        <w:t xml:space="preserve">Okres: </w:t>
      </w:r>
      <w:r w:rsidR="00550E71">
        <w:rPr>
          <w:sz w:val="22"/>
          <w:szCs w:val="22"/>
        </w:rPr>
        <w:t xml:space="preserve">Bratislava </w:t>
      </w:r>
      <w:proofErr w:type="spellStart"/>
      <w:r w:rsidR="00550E71">
        <w:rPr>
          <w:sz w:val="22"/>
          <w:szCs w:val="22"/>
        </w:rPr>
        <w:t>m.č</w:t>
      </w:r>
      <w:proofErr w:type="spellEnd"/>
      <w:r w:rsidR="00550E71">
        <w:rPr>
          <w:sz w:val="22"/>
          <w:szCs w:val="22"/>
        </w:rPr>
        <w:t xml:space="preserve">. Rača, Pezinok, </w:t>
      </w:r>
      <w:r w:rsidR="00C91B21">
        <w:rPr>
          <w:sz w:val="22"/>
          <w:szCs w:val="22"/>
        </w:rPr>
        <w:t xml:space="preserve">Trnava, </w:t>
      </w:r>
      <w:r w:rsidR="000148DE">
        <w:rPr>
          <w:sz w:val="22"/>
          <w:szCs w:val="22"/>
        </w:rPr>
        <w:t>Hlohovec</w:t>
      </w:r>
    </w:p>
    <w:p w14:paraId="21E27E54" w14:textId="77777777" w:rsidR="000148DE" w:rsidRPr="000148DE" w:rsidRDefault="000148DE" w:rsidP="000148DE">
      <w:pPr>
        <w:spacing w:before="120"/>
        <w:ind w:left="992"/>
        <w:contextualSpacing/>
        <w:jc w:val="both"/>
        <w:rPr>
          <w:sz w:val="10"/>
          <w:szCs w:val="10"/>
        </w:rPr>
      </w:pPr>
    </w:p>
    <w:p w14:paraId="451E12B3" w14:textId="1F412984" w:rsidR="008F03CE" w:rsidRDefault="008F03CE" w:rsidP="00AC1100">
      <w:pPr>
        <w:numPr>
          <w:ilvl w:val="1"/>
          <w:numId w:val="32"/>
        </w:numPr>
        <w:spacing w:before="120"/>
        <w:ind w:left="992" w:hanging="567"/>
        <w:contextualSpacing/>
        <w:jc w:val="both"/>
        <w:rPr>
          <w:sz w:val="22"/>
          <w:szCs w:val="22"/>
        </w:rPr>
      </w:pPr>
      <w:r w:rsidRPr="00836287">
        <w:rPr>
          <w:sz w:val="22"/>
          <w:szCs w:val="22"/>
        </w:rPr>
        <w:lastRenderedPageBreak/>
        <w:t xml:space="preserve">Požadovaný termín dodania a uskutočnenia predmetu zákazky v zmysle bodu 2. tejto kapitoly: </w:t>
      </w:r>
    </w:p>
    <w:p w14:paraId="2DC03D3D" w14:textId="6FE217B9" w:rsidR="008F03CE" w:rsidRDefault="008F03CE" w:rsidP="00D80C13">
      <w:pPr>
        <w:spacing w:before="120" w:after="120"/>
        <w:ind w:left="992"/>
        <w:contextualSpacing/>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60213F">
        <w:rPr>
          <w:b/>
          <w:sz w:val="22"/>
          <w:szCs w:val="22"/>
        </w:rPr>
        <w:t xml:space="preserve">do </w:t>
      </w:r>
      <w:r w:rsidR="00564C08" w:rsidRPr="0060213F">
        <w:rPr>
          <w:b/>
          <w:sz w:val="22"/>
          <w:szCs w:val="22"/>
        </w:rPr>
        <w:t xml:space="preserve">450 </w:t>
      </w:r>
      <w:r w:rsidRPr="0060213F">
        <w:rPr>
          <w:b/>
          <w:sz w:val="22"/>
          <w:szCs w:val="22"/>
        </w:rPr>
        <w:t>dní</w:t>
      </w:r>
      <w:r w:rsidRPr="00CD789A">
        <w:rPr>
          <w:b/>
          <w:sz w:val="22"/>
          <w:szCs w:val="22"/>
        </w:rPr>
        <w:t xml:space="preserve"> </w:t>
      </w:r>
      <w:r w:rsidRPr="00480EBD">
        <w:rPr>
          <w:b/>
          <w:sz w:val="22"/>
          <w:szCs w:val="22"/>
        </w:rPr>
        <w:t>od</w:t>
      </w:r>
      <w:r>
        <w:rPr>
          <w:b/>
          <w:sz w:val="22"/>
          <w:szCs w:val="22"/>
        </w:rPr>
        <w:t xml:space="preserve">o </w:t>
      </w:r>
      <w:r w:rsidR="001A5AFE" w:rsidRPr="001A5AFE">
        <w:rPr>
          <w:b/>
          <w:sz w:val="22"/>
          <w:szCs w:val="22"/>
        </w:rPr>
        <w:t>dňa nadobudnutia účinnosti Zmluvy</w:t>
      </w:r>
      <w:r w:rsidRPr="00480EBD">
        <w:rPr>
          <w:sz w:val="22"/>
          <w:szCs w:val="22"/>
        </w:rPr>
        <w:t>.</w:t>
      </w:r>
    </w:p>
    <w:p w14:paraId="42FA0954" w14:textId="77777777" w:rsidR="008F03CE" w:rsidRPr="00C91B21" w:rsidRDefault="008F03CE" w:rsidP="00D80C13">
      <w:pPr>
        <w:spacing w:before="120"/>
        <w:ind w:left="992"/>
        <w:contextualSpacing/>
        <w:jc w:val="both"/>
        <w:rPr>
          <w:sz w:val="10"/>
          <w:szCs w:val="10"/>
        </w:rPr>
      </w:pPr>
    </w:p>
    <w:p w14:paraId="0D44AFE3" w14:textId="77777777" w:rsidR="008F03CE" w:rsidRPr="003868B0" w:rsidRDefault="008F03CE" w:rsidP="00AC1100">
      <w:pPr>
        <w:numPr>
          <w:ilvl w:val="1"/>
          <w:numId w:val="32"/>
        </w:numPr>
        <w:spacing w:before="120"/>
        <w:ind w:left="992" w:hanging="567"/>
        <w:contextualSpacing/>
        <w:jc w:val="both"/>
        <w:rPr>
          <w:sz w:val="22"/>
          <w:szCs w:val="22"/>
        </w:rPr>
      </w:pPr>
      <w:r w:rsidRPr="003868B0">
        <w:rPr>
          <w:sz w:val="22"/>
          <w:szCs w:val="22"/>
        </w:rPr>
        <w:t xml:space="preserve">Termín ukončenia stavebných prác a uvedenia do prevádzky je možné predĺžiť len za podmienok uvedených v Zmluve.  </w:t>
      </w:r>
    </w:p>
    <w:p w14:paraId="1E7BEE4F" w14:textId="77777777" w:rsidR="00836287" w:rsidRPr="00F56579" w:rsidRDefault="00836287" w:rsidP="00AC1100">
      <w:pPr>
        <w:keepNext/>
        <w:numPr>
          <w:ilvl w:val="0"/>
          <w:numId w:val="32"/>
        </w:numPr>
        <w:spacing w:before="120" w:after="200"/>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371FF94" w14:textId="77777777" w:rsidR="00836287" w:rsidRPr="00F56579" w:rsidRDefault="00836287" w:rsidP="00AC1100">
      <w:pPr>
        <w:numPr>
          <w:ilvl w:val="1"/>
          <w:numId w:val="32"/>
        </w:numPr>
        <w:spacing w:after="120"/>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1766910F" w14:textId="77777777" w:rsidR="00836287" w:rsidRPr="00F56579" w:rsidRDefault="00836287" w:rsidP="00AC1100">
      <w:pPr>
        <w:numPr>
          <w:ilvl w:val="1"/>
          <w:numId w:val="32"/>
        </w:numPr>
        <w:spacing w:after="120"/>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54D79A14" w14:textId="77777777" w:rsidR="00836287" w:rsidRPr="00F56579" w:rsidRDefault="00836287" w:rsidP="00AC1100">
      <w:pPr>
        <w:numPr>
          <w:ilvl w:val="1"/>
          <w:numId w:val="32"/>
        </w:numPr>
        <w:spacing w:after="120"/>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E3EE2DB" w14:textId="77777777" w:rsidR="00836287" w:rsidRPr="00F56579" w:rsidRDefault="00836287" w:rsidP="00AC1100">
      <w:pPr>
        <w:numPr>
          <w:ilvl w:val="1"/>
          <w:numId w:val="32"/>
        </w:numPr>
        <w:spacing w:after="120"/>
        <w:ind w:left="992" w:hanging="567"/>
        <w:jc w:val="both"/>
        <w:rPr>
          <w:bCs/>
          <w:sz w:val="22"/>
          <w:szCs w:val="22"/>
        </w:rPr>
      </w:pPr>
      <w:r w:rsidRPr="00F56579">
        <w:rPr>
          <w:bCs/>
          <w:sz w:val="22"/>
          <w:szCs w:val="22"/>
        </w:rPr>
        <w:t>Subdodávateľ</w:t>
      </w:r>
      <w:r w:rsidR="008F03CE">
        <w:rPr>
          <w:rStyle w:val="Odkaznapoznmkupodiarou"/>
          <w:bCs/>
          <w:sz w:val="22"/>
          <w:szCs w:val="22"/>
        </w:rPr>
        <w:footnoteReference w:id="3"/>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7D91D37B" w14:textId="77777777" w:rsidR="00836287" w:rsidRPr="00F56579" w:rsidRDefault="00836287" w:rsidP="00AC1100">
      <w:pPr>
        <w:numPr>
          <w:ilvl w:val="1"/>
          <w:numId w:val="32"/>
        </w:numPr>
        <w:spacing w:after="120"/>
        <w:ind w:left="992" w:hanging="567"/>
        <w:jc w:val="both"/>
        <w:rPr>
          <w:sz w:val="22"/>
          <w:szCs w:val="22"/>
        </w:rPr>
      </w:pPr>
      <w:r w:rsidRPr="00F56579">
        <w:rPr>
          <w:sz w:val="22"/>
          <w:szCs w:val="22"/>
        </w:rPr>
        <w:t>Iná osoba je osoba podľa § 34 ods. 3 ZVO, ktorá poskytuje svoje technické a odborné kapacity uchádzačovi.</w:t>
      </w:r>
    </w:p>
    <w:p w14:paraId="5E6B137D" w14:textId="77777777" w:rsidR="00836287" w:rsidRPr="00F56579" w:rsidRDefault="00836287" w:rsidP="00AC1100">
      <w:pPr>
        <w:numPr>
          <w:ilvl w:val="1"/>
          <w:numId w:val="32"/>
        </w:numPr>
        <w:spacing w:after="120"/>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4CD77B59" w14:textId="77777777" w:rsidR="00836287" w:rsidRPr="00836287" w:rsidRDefault="00836287" w:rsidP="00AC1100">
      <w:pPr>
        <w:keepNext/>
        <w:numPr>
          <w:ilvl w:val="0"/>
          <w:numId w:val="32"/>
        </w:numPr>
        <w:spacing w:before="120" w:after="120"/>
        <w:ind w:left="425" w:hanging="425"/>
        <w:jc w:val="both"/>
        <w:outlineLvl w:val="2"/>
        <w:rPr>
          <w:b/>
          <w:sz w:val="22"/>
          <w:szCs w:val="22"/>
        </w:rPr>
      </w:pPr>
      <w:r w:rsidRPr="00836287">
        <w:rPr>
          <w:b/>
          <w:sz w:val="22"/>
          <w:szCs w:val="22"/>
        </w:rPr>
        <w:t>Variantné riešenie</w:t>
      </w:r>
    </w:p>
    <w:p w14:paraId="01A3F67A" w14:textId="77777777" w:rsidR="00836287" w:rsidRPr="00836287" w:rsidRDefault="00F5337D" w:rsidP="00AC1100">
      <w:pPr>
        <w:numPr>
          <w:ilvl w:val="1"/>
          <w:numId w:val="32"/>
        </w:numPr>
        <w:spacing w:before="120" w:after="120"/>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0A336471" w14:textId="77777777" w:rsidR="00836287" w:rsidRPr="00836287" w:rsidRDefault="00836287" w:rsidP="00AC1100">
      <w:pPr>
        <w:numPr>
          <w:ilvl w:val="1"/>
          <w:numId w:val="32"/>
        </w:numPr>
        <w:spacing w:before="120" w:after="120"/>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70A0E66A" w14:textId="77777777" w:rsidR="00836287" w:rsidRPr="003868B0" w:rsidRDefault="00836287" w:rsidP="00AC1100">
      <w:pPr>
        <w:keepNext/>
        <w:numPr>
          <w:ilvl w:val="0"/>
          <w:numId w:val="32"/>
        </w:numPr>
        <w:spacing w:before="120" w:after="120"/>
        <w:ind w:left="425" w:hanging="425"/>
        <w:jc w:val="both"/>
        <w:outlineLvl w:val="2"/>
        <w:rPr>
          <w:b/>
          <w:sz w:val="22"/>
          <w:szCs w:val="22"/>
        </w:rPr>
      </w:pPr>
      <w:r w:rsidRPr="00836287">
        <w:rPr>
          <w:b/>
          <w:sz w:val="22"/>
          <w:szCs w:val="22"/>
        </w:rPr>
        <w:t xml:space="preserve">Lehota </w:t>
      </w:r>
      <w:r w:rsidRPr="003868B0">
        <w:rPr>
          <w:b/>
          <w:sz w:val="22"/>
          <w:szCs w:val="22"/>
        </w:rPr>
        <w:t>viazanosti, platnosť ponuky a zrušenie postupu verejného obstarávania</w:t>
      </w:r>
    </w:p>
    <w:p w14:paraId="67B47205" w14:textId="77777777" w:rsidR="00836287" w:rsidRPr="00632CED" w:rsidRDefault="00D33AB2" w:rsidP="00AC1100">
      <w:pPr>
        <w:numPr>
          <w:ilvl w:val="1"/>
          <w:numId w:val="32"/>
        </w:numPr>
        <w:spacing w:before="120" w:after="120"/>
        <w:ind w:hanging="574"/>
        <w:jc w:val="both"/>
        <w:outlineLvl w:val="2"/>
        <w:rPr>
          <w:sz w:val="22"/>
          <w:szCs w:val="22"/>
        </w:rPr>
      </w:pPr>
      <w:r w:rsidRPr="003868B0">
        <w:rPr>
          <w:sz w:val="22"/>
          <w:szCs w:val="22"/>
        </w:rPr>
        <w:t>Lehota viazanosti ponúk je</w:t>
      </w:r>
      <w:r w:rsidR="00BC60DB" w:rsidRPr="003868B0">
        <w:rPr>
          <w:sz w:val="22"/>
          <w:szCs w:val="22"/>
        </w:rPr>
        <w:t xml:space="preserve"> </w:t>
      </w:r>
      <w:r w:rsidR="00BC60DB" w:rsidRPr="003868B0">
        <w:rPr>
          <w:b/>
          <w:sz w:val="22"/>
          <w:szCs w:val="22"/>
        </w:rPr>
        <w:t xml:space="preserve">do </w:t>
      </w:r>
      <w:r w:rsidR="00381E25" w:rsidRPr="00D51480">
        <w:rPr>
          <w:b/>
          <w:sz w:val="22"/>
          <w:szCs w:val="22"/>
        </w:rPr>
        <w:t>28.02</w:t>
      </w:r>
      <w:r w:rsidR="00381E25" w:rsidRPr="003868B0">
        <w:rPr>
          <w:b/>
          <w:sz w:val="22"/>
          <w:szCs w:val="22"/>
        </w:rPr>
        <w:t>.2025</w:t>
      </w:r>
      <w:r w:rsidRPr="003868B0">
        <w:rPr>
          <w:sz w:val="22"/>
          <w:szCs w:val="22"/>
        </w:rPr>
        <w:t xml:space="preserve">. </w:t>
      </w:r>
      <w:r w:rsidR="00836287" w:rsidRPr="003868B0">
        <w:rPr>
          <w:sz w:val="22"/>
          <w:szCs w:val="22"/>
        </w:rPr>
        <w:t>Do tejto lehoty</w:t>
      </w:r>
      <w:r w:rsidR="00836287" w:rsidRPr="00632CED">
        <w:rPr>
          <w:sz w:val="22"/>
          <w:szCs w:val="22"/>
        </w:rPr>
        <w:t xml:space="preserve"> sú uchádzači viazaní svojou ponukou. </w:t>
      </w:r>
    </w:p>
    <w:p w14:paraId="108715A4" w14:textId="77777777" w:rsidR="00836287" w:rsidRPr="00836287" w:rsidRDefault="00836287" w:rsidP="00AC1100">
      <w:pPr>
        <w:numPr>
          <w:ilvl w:val="1"/>
          <w:numId w:val="32"/>
        </w:numPr>
        <w:spacing w:before="120" w:after="120"/>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2955F6AB" w14:textId="77777777" w:rsidR="00836287" w:rsidRPr="00F56579" w:rsidRDefault="00F5337D" w:rsidP="00AC1100">
      <w:pPr>
        <w:numPr>
          <w:ilvl w:val="1"/>
          <w:numId w:val="32"/>
        </w:numPr>
        <w:spacing w:before="120" w:after="120"/>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61E4B98A" w14:textId="77777777" w:rsidR="00836287" w:rsidRPr="00836287" w:rsidRDefault="00F5337D" w:rsidP="00AC1100">
      <w:pPr>
        <w:numPr>
          <w:ilvl w:val="1"/>
          <w:numId w:val="32"/>
        </w:numPr>
        <w:spacing w:before="120" w:after="120"/>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EAEBE8C" w14:textId="77777777" w:rsidR="00836287" w:rsidRPr="00836287" w:rsidRDefault="00836287" w:rsidP="00AC1100">
      <w:pPr>
        <w:numPr>
          <w:ilvl w:val="1"/>
          <w:numId w:val="32"/>
        </w:numPr>
        <w:spacing w:before="120" w:after="120"/>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30D0CB6A" w14:textId="77777777" w:rsidR="00836287" w:rsidRPr="003868B0" w:rsidRDefault="00836287" w:rsidP="00AC1100">
      <w:pPr>
        <w:keepNext/>
        <w:numPr>
          <w:ilvl w:val="0"/>
          <w:numId w:val="32"/>
        </w:numPr>
        <w:spacing w:before="120" w:after="120"/>
        <w:ind w:left="425" w:hanging="425"/>
        <w:jc w:val="both"/>
        <w:outlineLvl w:val="2"/>
        <w:rPr>
          <w:b/>
          <w:sz w:val="22"/>
          <w:szCs w:val="22"/>
        </w:rPr>
      </w:pPr>
      <w:r w:rsidRPr="003868B0">
        <w:rPr>
          <w:b/>
          <w:sz w:val="22"/>
          <w:szCs w:val="22"/>
        </w:rPr>
        <w:t>Predpokladaná hodnota zákazky</w:t>
      </w:r>
    </w:p>
    <w:p w14:paraId="55187115" w14:textId="2DDD5CED" w:rsidR="00D7512B" w:rsidRPr="003868B0" w:rsidRDefault="00836287" w:rsidP="00DF23CD">
      <w:pPr>
        <w:numPr>
          <w:ilvl w:val="1"/>
          <w:numId w:val="32"/>
        </w:numPr>
        <w:spacing w:before="120"/>
        <w:jc w:val="both"/>
        <w:rPr>
          <w:b/>
          <w:bCs/>
          <w:sz w:val="22"/>
          <w:szCs w:val="22"/>
        </w:rPr>
      </w:pPr>
      <w:r w:rsidRPr="003868B0">
        <w:rPr>
          <w:sz w:val="22"/>
          <w:szCs w:val="22"/>
        </w:rPr>
        <w:t>P</w:t>
      </w:r>
      <w:r w:rsidR="00C91B21">
        <w:rPr>
          <w:sz w:val="22"/>
          <w:szCs w:val="22"/>
        </w:rPr>
        <w:t>redpokladaná hodnota zákazky je</w:t>
      </w:r>
      <w:r w:rsidR="001D5D0C">
        <w:rPr>
          <w:sz w:val="22"/>
          <w:szCs w:val="22"/>
        </w:rPr>
        <w:t xml:space="preserve"> </w:t>
      </w:r>
      <w:r w:rsidR="00DF23CD" w:rsidRPr="00DF23CD">
        <w:rPr>
          <w:b/>
          <w:sz w:val="22"/>
          <w:szCs w:val="22"/>
        </w:rPr>
        <w:t>21 862 888,27</w:t>
      </w:r>
      <w:r w:rsidR="008E5927" w:rsidRPr="003868B0">
        <w:rPr>
          <w:sz w:val="22"/>
          <w:szCs w:val="22"/>
        </w:rPr>
        <w:t xml:space="preserve"> </w:t>
      </w:r>
      <w:r w:rsidRPr="003868B0">
        <w:rPr>
          <w:bCs/>
          <w:sz w:val="22"/>
          <w:szCs w:val="22"/>
        </w:rPr>
        <w:t>EUR</w:t>
      </w:r>
      <w:r w:rsidR="00640E43" w:rsidRPr="003868B0">
        <w:rPr>
          <w:bCs/>
          <w:sz w:val="22"/>
          <w:szCs w:val="22"/>
        </w:rPr>
        <w:t xml:space="preserve"> bez DPH</w:t>
      </w:r>
      <w:r w:rsidRPr="003868B0">
        <w:rPr>
          <w:sz w:val="22"/>
          <w:szCs w:val="22"/>
        </w:rPr>
        <w:t xml:space="preserve">. </w:t>
      </w:r>
    </w:p>
    <w:p w14:paraId="25B708B9" w14:textId="77777777" w:rsidR="00836287" w:rsidRPr="003868B0" w:rsidRDefault="00836287" w:rsidP="00D80C13">
      <w:pPr>
        <w:spacing w:before="120"/>
        <w:jc w:val="center"/>
        <w:rPr>
          <w:b/>
          <w:bCs/>
          <w:sz w:val="22"/>
          <w:szCs w:val="22"/>
        </w:rPr>
      </w:pPr>
    </w:p>
    <w:p w14:paraId="79D66FBB" w14:textId="77777777" w:rsidR="00836287" w:rsidRPr="00B041DA" w:rsidRDefault="00836287" w:rsidP="00D80C13">
      <w:pPr>
        <w:keepNext/>
        <w:jc w:val="center"/>
        <w:rPr>
          <w:b/>
        </w:rPr>
      </w:pPr>
      <w:r w:rsidRPr="00B041DA">
        <w:rPr>
          <w:b/>
        </w:rPr>
        <w:lastRenderedPageBreak/>
        <w:t>Časť II.</w:t>
      </w:r>
    </w:p>
    <w:p w14:paraId="32894090" w14:textId="77777777" w:rsidR="00836287" w:rsidRPr="00B041DA" w:rsidRDefault="00836287" w:rsidP="00D80C13">
      <w:pPr>
        <w:keepNext/>
        <w:jc w:val="center"/>
        <w:outlineLvl w:val="1"/>
        <w:rPr>
          <w:b/>
          <w:bCs/>
        </w:rPr>
      </w:pPr>
      <w:r w:rsidRPr="00B041DA">
        <w:rPr>
          <w:b/>
          <w:bCs/>
        </w:rPr>
        <w:t>Komunikácia a vysvetľovanie</w:t>
      </w:r>
    </w:p>
    <w:p w14:paraId="567E8FE1" w14:textId="77777777" w:rsidR="00836287" w:rsidRPr="00836287" w:rsidRDefault="00836287" w:rsidP="00AC1100">
      <w:pPr>
        <w:keepNext/>
        <w:numPr>
          <w:ilvl w:val="0"/>
          <w:numId w:val="32"/>
        </w:numPr>
        <w:spacing w:before="120" w:after="120"/>
        <w:ind w:left="425" w:hanging="425"/>
        <w:jc w:val="both"/>
        <w:outlineLvl w:val="2"/>
        <w:rPr>
          <w:b/>
          <w:sz w:val="22"/>
          <w:szCs w:val="22"/>
        </w:rPr>
      </w:pPr>
      <w:r w:rsidRPr="00836287">
        <w:rPr>
          <w:b/>
          <w:sz w:val="22"/>
          <w:szCs w:val="22"/>
        </w:rPr>
        <w:t>Komunikácia medzi obstarávateľom a záujemcom / uchádzačom</w:t>
      </w:r>
    </w:p>
    <w:p w14:paraId="286B8872" w14:textId="19B598A8" w:rsidR="00640E43" w:rsidRPr="00836953" w:rsidRDefault="00640E43" w:rsidP="00AC1100">
      <w:pPr>
        <w:pStyle w:val="Odsekzoznamu"/>
        <w:numPr>
          <w:ilvl w:val="1"/>
          <w:numId w:val="32"/>
        </w:numPr>
        <w:tabs>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20 ZVO.</w:t>
      </w:r>
      <w:bookmarkStart w:id="0" w:name="_Toc18910453"/>
      <w:bookmarkStart w:id="1" w:name="_Toc20746969"/>
      <w:bookmarkStart w:id="2" w:name="_Toc20825969"/>
      <w:bookmarkStart w:id="3" w:name="_Toc21514088"/>
      <w:bookmarkStart w:id="4" w:name="_Toc22017645"/>
      <w:bookmarkStart w:id="5" w:name="_Toc22018003"/>
      <w:bookmarkStart w:id="6" w:name="_Toc22018819"/>
      <w:bookmarkStart w:id="7" w:name="_Toc22021743"/>
      <w:bookmarkStart w:id="8" w:name="_Toc52953559"/>
      <w:bookmarkStart w:id="9" w:name="_Toc54085830"/>
      <w:bookmarkStart w:id="10" w:name="_Toc148949201"/>
    </w:p>
    <w:p w14:paraId="405E4C77" w14:textId="08131D77" w:rsidR="00640E43" w:rsidRPr="00836953" w:rsidRDefault="00640E43" w:rsidP="00AC1100">
      <w:pPr>
        <w:pStyle w:val="Odsekzoznamu"/>
        <w:numPr>
          <w:ilvl w:val="1"/>
          <w:numId w:val="32"/>
        </w:numPr>
        <w:tabs>
          <w:tab w:val="left" w:pos="-3119"/>
        </w:tabs>
        <w:autoSpaceDE w:val="0"/>
        <w:autoSpaceDN w:val="0"/>
        <w:spacing w:before="120" w:after="120" w:line="240" w:lineRule="auto"/>
        <w:ind w:hanging="574"/>
        <w:contextualSpacing w:val="0"/>
        <w:jc w:val="both"/>
        <w:rPr>
          <w:rFonts w:ascii="Times New Roman" w:hAnsi="Times New Roman"/>
          <w:b/>
          <w:smallCaps/>
        </w:rPr>
      </w:pPr>
      <w:r w:rsidRPr="00836953">
        <w:rPr>
          <w:rFonts w:ascii="Times New Roman" w:hAnsi="Times New Roman"/>
        </w:rPr>
        <w:t>Dorozumievanie medzi obstarávateľom a záujemcami/uchádzačmi sa uskutočňuje</w:t>
      </w:r>
      <w:bookmarkEnd w:id="0"/>
      <w:bookmarkEnd w:id="1"/>
      <w:bookmarkEnd w:id="2"/>
      <w:bookmarkEnd w:id="3"/>
      <w:bookmarkEnd w:id="4"/>
      <w:bookmarkEnd w:id="5"/>
      <w:bookmarkEnd w:id="6"/>
      <w:bookmarkEnd w:id="7"/>
      <w:bookmarkEnd w:id="8"/>
      <w:bookmarkEnd w:id="9"/>
      <w:bookmarkEnd w:id="10"/>
      <w:r w:rsidR="001A5AFE">
        <w:rPr>
          <w:rFonts w:ascii="Times New Roman" w:hAnsi="Times New Roman"/>
        </w:rPr>
        <w:t>:</w:t>
      </w:r>
    </w:p>
    <w:p w14:paraId="7CA83CE8" w14:textId="77777777" w:rsidR="00640E43" w:rsidRPr="00836953" w:rsidRDefault="00640E43" w:rsidP="00D80C13">
      <w:pPr>
        <w:tabs>
          <w:tab w:val="left" w:pos="-3119"/>
          <w:tab w:val="left" w:pos="993"/>
        </w:tabs>
        <w:autoSpaceDE w:val="0"/>
        <w:autoSpaceDN w:val="0"/>
        <w:adjustRightInd w:val="0"/>
        <w:spacing w:before="120"/>
        <w:ind w:left="993"/>
        <w:jc w:val="both"/>
        <w:rPr>
          <w:sz w:val="22"/>
          <w:szCs w:val="22"/>
        </w:rPr>
      </w:pPr>
      <w:r w:rsidRPr="00836953">
        <w:rPr>
          <w:sz w:val="22"/>
          <w:szCs w:val="22"/>
          <w:u w:val="single"/>
        </w:rPr>
        <w:t xml:space="preserve">ELEKTRONICKOU FORMOU prostredníctvom </w:t>
      </w:r>
      <w:r w:rsidR="00D23EB3" w:rsidRPr="00836953">
        <w:rPr>
          <w:sz w:val="22"/>
          <w:szCs w:val="22"/>
          <w:u w:val="single"/>
        </w:rPr>
        <w:t>elektronického prostriedku</w:t>
      </w:r>
      <w:r w:rsidRPr="00836953">
        <w:rPr>
          <w:sz w:val="22"/>
          <w:szCs w:val="22"/>
          <w:u w:val="single"/>
        </w:rPr>
        <w:t xml:space="preserve"> JOSEPHINE,</w:t>
      </w:r>
      <w:r w:rsidRPr="00836953">
        <w:rPr>
          <w:sz w:val="22"/>
          <w:szCs w:val="22"/>
        </w:rPr>
        <w:t xml:space="preserve"> ktorý zabezpečí trvalé zachytenie ich obsahu:</w:t>
      </w:r>
    </w:p>
    <w:p w14:paraId="67D59ABE"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089E6C81"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poskytnutie vysvetlení súťažných podkladov alebo inej sprievodnej dokumentácie prostredníctvom portálu JOSEPHINE, pokiaľ záujemcovia o vysvetlenie požiadali,</w:t>
      </w:r>
    </w:p>
    <w:p w14:paraId="40B53F8B"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doplnenie informácií uvedených v súťažných podkladoch alebo inej sprievodnej dokumentácii, ktoré zverejnil obstarávateľ na portáli JOSEPHINE, ak je to nevyhnutné,</w:t>
      </w:r>
    </w:p>
    <w:p w14:paraId="0453978F" w14:textId="326E2129"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predkladanie ponúk uchádzačmi podľa požiadaviek obstarávateľa stanovených v </w:t>
      </w:r>
      <w:r w:rsidR="00C91B21">
        <w:rPr>
          <w:rFonts w:eastAsia="Calibri"/>
          <w:sz w:val="22"/>
          <w:szCs w:val="22"/>
          <w:lang w:eastAsia="ar-SA"/>
        </w:rPr>
        <w:t>o</w:t>
      </w:r>
      <w:r w:rsidRPr="00836953">
        <w:rPr>
          <w:rFonts w:eastAsia="Calibri"/>
          <w:sz w:val="22"/>
          <w:szCs w:val="22"/>
          <w:lang w:eastAsia="ar-SA"/>
        </w:rPr>
        <w:t>známení o vyhlásení verejného obstarávania a v týchto súťažných podkladoch,</w:t>
      </w:r>
    </w:p>
    <w:p w14:paraId="15E9F72F"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odoslanie žiadosti o doplnenie alebo vysvetlenie predložených dokladov, doručenie doplnenia alebo vysvetlenia predložených dokladov,</w:t>
      </w:r>
    </w:p>
    <w:p w14:paraId="4BBC7C52"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18FA431D"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 xml:space="preserve">odoslanie informácie o vylúčení uchádzača z procesu verejného obstarávania ak nastanú okolnosti podľa § 40 ods. 6, 7 alebo ods. 8 </w:t>
      </w:r>
      <w:r w:rsidR="0077006E" w:rsidRPr="00836953">
        <w:rPr>
          <w:rFonts w:eastAsia="Calibri"/>
          <w:sz w:val="22"/>
          <w:szCs w:val="22"/>
          <w:lang w:eastAsia="ar-SA"/>
        </w:rPr>
        <w:t>Z</w:t>
      </w:r>
      <w:r w:rsidRPr="00836953">
        <w:rPr>
          <w:rFonts w:eastAsia="Calibri"/>
          <w:sz w:val="22"/>
          <w:szCs w:val="22"/>
          <w:lang w:eastAsia="ar-SA"/>
        </w:rPr>
        <w:t xml:space="preserve">VO alebo v prípade vylúčenia ponuky uchádzača podľa § 53 ods. 5 </w:t>
      </w:r>
      <w:r w:rsidR="0077006E" w:rsidRPr="00836953">
        <w:rPr>
          <w:rFonts w:eastAsia="Calibri"/>
          <w:sz w:val="22"/>
          <w:szCs w:val="22"/>
          <w:lang w:eastAsia="ar-SA"/>
        </w:rPr>
        <w:t>ZVO</w:t>
      </w:r>
      <w:r w:rsidRPr="00836953">
        <w:rPr>
          <w:rFonts w:eastAsia="Calibri"/>
          <w:sz w:val="22"/>
          <w:szCs w:val="22"/>
          <w:lang w:eastAsia="ar-SA"/>
        </w:rPr>
        <w:t>,</w:t>
      </w:r>
    </w:p>
    <w:p w14:paraId="53ED6389"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odoslanie informácie o výsledku vyhodnotenia ponúk,</w:t>
      </w:r>
    </w:p>
    <w:p w14:paraId="55105ADB"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 xml:space="preserve">v prípade uplatnenia revíznych postupov záujemca alebo uchádzač postupuje podľa § 163 a </w:t>
      </w:r>
      <w:proofErr w:type="spellStart"/>
      <w:r w:rsidRPr="00836953">
        <w:rPr>
          <w:rFonts w:eastAsia="Calibri"/>
          <w:sz w:val="22"/>
          <w:szCs w:val="22"/>
          <w:lang w:eastAsia="ar-SA"/>
        </w:rPr>
        <w:t>nasl</w:t>
      </w:r>
      <w:proofErr w:type="spellEnd"/>
      <w:r w:rsidRPr="00836953">
        <w:rPr>
          <w:rFonts w:eastAsia="Calibri"/>
          <w:sz w:val="22"/>
          <w:szCs w:val="22"/>
          <w:lang w:eastAsia="ar-SA"/>
        </w:rPr>
        <w:t xml:space="preserve">. </w:t>
      </w:r>
      <w:r w:rsidR="0077006E" w:rsidRPr="00836953">
        <w:rPr>
          <w:rFonts w:eastAsia="Calibri"/>
          <w:sz w:val="22"/>
          <w:szCs w:val="22"/>
          <w:lang w:eastAsia="ar-SA"/>
        </w:rPr>
        <w:t>ZVO</w:t>
      </w:r>
      <w:r w:rsidRPr="00836953">
        <w:rPr>
          <w:rFonts w:eastAsia="Calibri"/>
          <w:sz w:val="22"/>
          <w:szCs w:val="22"/>
          <w:lang w:eastAsia="ar-SA"/>
        </w:rPr>
        <w:t>.</w:t>
      </w:r>
    </w:p>
    <w:p w14:paraId="6F7A6676" w14:textId="6B65CAC9" w:rsidR="00640E43" w:rsidRPr="00836953" w:rsidRDefault="00640E43" w:rsidP="00D80C13">
      <w:pPr>
        <w:tabs>
          <w:tab w:val="left" w:pos="-3119"/>
          <w:tab w:val="left" w:pos="567"/>
          <w:tab w:val="left" w:pos="709"/>
        </w:tabs>
        <w:autoSpaceDE w:val="0"/>
        <w:autoSpaceDN w:val="0"/>
        <w:adjustRightInd w:val="0"/>
        <w:spacing w:before="120" w:after="120"/>
        <w:ind w:left="993"/>
        <w:jc w:val="both"/>
        <w:rPr>
          <w:sz w:val="22"/>
          <w:szCs w:val="22"/>
          <w:u w:val="single"/>
        </w:rPr>
      </w:pPr>
      <w:r w:rsidRPr="00836953">
        <w:rPr>
          <w:sz w:val="22"/>
          <w:szCs w:val="22"/>
          <w:u w:val="single"/>
        </w:rPr>
        <w:t>LISTINNOU FORMOU PROSTREDNÍCTVOM POŠTY ALEBO OSOBNE</w:t>
      </w:r>
    </w:p>
    <w:p w14:paraId="003E3CCF"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6EAF86FF" w14:textId="77777777"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Pracovný čas podateľne obstarávateľa pre účely tohto verejného obstarávania je v pracovných dňoch v čase od 8:00 h do 1</w:t>
      </w:r>
      <w:r w:rsidR="008233F8" w:rsidRPr="00836953">
        <w:rPr>
          <w:rFonts w:eastAsia="Calibri"/>
          <w:sz w:val="22"/>
          <w:szCs w:val="22"/>
          <w:lang w:eastAsia="ar-SA"/>
        </w:rPr>
        <w:t>4</w:t>
      </w:r>
      <w:r w:rsidRPr="00836953">
        <w:rPr>
          <w:rFonts w:eastAsia="Calibri"/>
          <w:sz w:val="22"/>
          <w:szCs w:val="22"/>
          <w:lang w:eastAsia="ar-SA"/>
        </w:rPr>
        <w:t>:00 h,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5EDACE83" w14:textId="0188A76A" w:rsidR="00640E43" w:rsidRPr="00836953" w:rsidRDefault="00640E43" w:rsidP="00AC1100">
      <w:pPr>
        <w:numPr>
          <w:ilvl w:val="0"/>
          <w:numId w:val="47"/>
        </w:numPr>
        <w:spacing w:after="120"/>
        <w:ind w:left="1418" w:hanging="425"/>
        <w:jc w:val="both"/>
        <w:rPr>
          <w:rFonts w:eastAsia="Calibri"/>
          <w:sz w:val="22"/>
          <w:szCs w:val="22"/>
          <w:lang w:eastAsia="ar-SA"/>
        </w:rPr>
      </w:pPr>
      <w:r w:rsidRPr="00836953">
        <w:rPr>
          <w:rFonts w:eastAsia="Calibri"/>
          <w:sz w:val="22"/>
          <w:szCs w:val="22"/>
          <w:lang w:eastAsia="ar-SA"/>
        </w:rPr>
        <w:t xml:space="preserve">Doručovanie listinných písomností  prostredníctvom pošty doporučenou zásielkou + 1. trieda (doporučený list 1. triedy) v samostatnej nepriehľadnej obálke, ktorá musí byť uzatvorená a označená heslom súťaže: </w:t>
      </w:r>
      <w:r w:rsidRPr="00836953">
        <w:rPr>
          <w:b/>
          <w:sz w:val="22"/>
          <w:szCs w:val="22"/>
          <w:lang w:eastAsia="cs-CZ"/>
        </w:rPr>
        <w:t>„SÚŤAŽ - „</w:t>
      </w:r>
      <w:r w:rsidR="00815E9E" w:rsidRPr="00815E9E">
        <w:rPr>
          <w:b/>
          <w:sz w:val="22"/>
          <w:szCs w:val="22"/>
          <w:lang w:eastAsia="cs-CZ"/>
        </w:rPr>
        <w:t>ŽSR, Zväčšenie priepustnosti trate Bratislava-Rača - Leopoldov</w:t>
      </w:r>
      <w:r w:rsidRPr="00836953">
        <w:rPr>
          <w:b/>
          <w:sz w:val="22"/>
          <w:szCs w:val="22"/>
          <w:lang w:eastAsia="cs-CZ"/>
        </w:rPr>
        <w:t>“ – NEOTVÁRAŤ“</w:t>
      </w:r>
      <w:r w:rsidRPr="001A5AFE">
        <w:rPr>
          <w:sz w:val="22"/>
          <w:szCs w:val="22"/>
          <w:lang w:eastAsia="cs-CZ"/>
        </w:rPr>
        <w:t>.</w:t>
      </w:r>
    </w:p>
    <w:p w14:paraId="0B3152C8" w14:textId="77777777" w:rsidR="00640E43" w:rsidRPr="00836953" w:rsidRDefault="00640E43" w:rsidP="00AC1100">
      <w:pPr>
        <w:numPr>
          <w:ilvl w:val="0"/>
          <w:numId w:val="47"/>
        </w:numPr>
        <w:spacing w:after="160"/>
        <w:ind w:left="1418" w:hanging="425"/>
        <w:jc w:val="both"/>
        <w:rPr>
          <w:rFonts w:eastAsia="Calibri"/>
          <w:sz w:val="22"/>
          <w:szCs w:val="22"/>
          <w:lang w:eastAsia="ar-SA"/>
        </w:rPr>
      </w:pPr>
      <w:r w:rsidRPr="00836953">
        <w:rPr>
          <w:rFonts w:eastAsia="Calibri"/>
          <w:sz w:val="22"/>
          <w:szCs w:val="22"/>
          <w:lang w:eastAsia="ar-SA"/>
        </w:rPr>
        <w:t>Ak záujemca alebo uchádzač v postavení adresáta bezdôvodne odoprie písomnosť prijať, je písomnosť doručená dňom, keď jej prijatie bolo odopreté.</w:t>
      </w:r>
    </w:p>
    <w:p w14:paraId="3A6B73E1" w14:textId="77777777" w:rsidR="0077006E" w:rsidRPr="00836953" w:rsidRDefault="00D23EB3" w:rsidP="00AC1100">
      <w:pPr>
        <w:pStyle w:val="Odsekzoznamu"/>
        <w:numPr>
          <w:ilvl w:val="1"/>
          <w:numId w:val="32"/>
        </w:numPr>
        <w:tabs>
          <w:tab w:val="left" w:pos="-3119"/>
        </w:tabs>
        <w:autoSpaceDE w:val="0"/>
        <w:autoSpaceDN w:val="0"/>
        <w:spacing w:before="120" w:after="120" w:line="240" w:lineRule="auto"/>
        <w:ind w:hanging="574"/>
        <w:contextualSpacing w:val="0"/>
        <w:jc w:val="both"/>
        <w:rPr>
          <w:rFonts w:ascii="Times New Roman" w:hAnsi="Times New Roman"/>
          <w:b/>
          <w:smallCaps/>
        </w:rPr>
      </w:pPr>
      <w:bookmarkStart w:id="11" w:name="_Toc18910454"/>
      <w:bookmarkStart w:id="12" w:name="_Toc20746970"/>
      <w:bookmarkStart w:id="13" w:name="_Toc20825970"/>
      <w:bookmarkStart w:id="14" w:name="_Toc21514089"/>
      <w:bookmarkStart w:id="15" w:name="_Toc22017646"/>
      <w:bookmarkStart w:id="16" w:name="_Toc22018004"/>
      <w:bookmarkStart w:id="17" w:name="_Toc22018820"/>
      <w:bookmarkStart w:id="18" w:name="_Toc22021744"/>
      <w:bookmarkStart w:id="19" w:name="_Toc52953560"/>
      <w:bookmarkStart w:id="20" w:name="_Toc54085831"/>
      <w:bookmarkStart w:id="21" w:name="_Toc148949202"/>
      <w:r w:rsidRPr="00815E9E">
        <w:rPr>
          <w:rFonts w:ascii="Times New Roman" w:hAnsi="Times New Roman"/>
        </w:rPr>
        <w:lastRenderedPageBreak/>
        <w:t>Elektronický</w:t>
      </w:r>
      <w:r w:rsidRPr="00836953">
        <w:rPr>
          <w:rFonts w:ascii="Times New Roman" w:hAnsi="Times New Roman"/>
          <w:b/>
          <w:smallCaps/>
        </w:rPr>
        <w:t xml:space="preserve"> </w:t>
      </w:r>
      <w:r w:rsidRPr="00815E9E">
        <w:rPr>
          <w:rFonts w:ascii="Times New Roman" w:hAnsi="Times New Roman"/>
        </w:rPr>
        <w:t>prostriedok</w:t>
      </w:r>
      <w:r w:rsidR="00640E43" w:rsidRPr="00836953">
        <w:rPr>
          <w:rFonts w:ascii="Times New Roman" w:hAnsi="Times New Roman"/>
          <w:b/>
          <w:smallCaps/>
        </w:rPr>
        <w:t xml:space="preserve"> </w:t>
      </w:r>
      <w:r w:rsidR="00640E43" w:rsidRPr="00815E9E">
        <w:rPr>
          <w:rFonts w:ascii="Times New Roman" w:hAnsi="Times New Roman"/>
          <w:smallCaps/>
        </w:rPr>
        <w:t xml:space="preserve">JOSEPHINE </w:t>
      </w:r>
      <w:r w:rsidR="00640E43" w:rsidRPr="00815E9E">
        <w:rPr>
          <w:rFonts w:ascii="Times New Roman" w:hAnsi="Times New Roman"/>
        </w:rPr>
        <w:t xml:space="preserve">je dostupný na adrese: </w:t>
      </w:r>
      <w:bookmarkEnd w:id="11"/>
      <w:bookmarkEnd w:id="12"/>
      <w:bookmarkEnd w:id="13"/>
      <w:bookmarkEnd w:id="14"/>
      <w:bookmarkEnd w:id="15"/>
      <w:bookmarkEnd w:id="16"/>
      <w:bookmarkEnd w:id="17"/>
      <w:bookmarkEnd w:id="18"/>
      <w:bookmarkEnd w:id="19"/>
      <w:bookmarkEnd w:id="20"/>
      <w:r w:rsidR="00640E43" w:rsidRPr="00836953">
        <w:rPr>
          <w:rFonts w:ascii="Times New Roman" w:hAnsi="Times New Roman"/>
        </w:rPr>
        <w:fldChar w:fldCharType="begin"/>
      </w:r>
      <w:r w:rsidR="00640E43" w:rsidRPr="00836953">
        <w:rPr>
          <w:rFonts w:ascii="Times New Roman" w:hAnsi="Times New Roman"/>
        </w:rPr>
        <w:instrText xml:space="preserve"> HYPERLINK "https://josephine.proebiz.com/sk/" </w:instrText>
      </w:r>
      <w:r w:rsidR="00640E43" w:rsidRPr="00836953">
        <w:rPr>
          <w:rFonts w:ascii="Times New Roman" w:hAnsi="Times New Roman"/>
        </w:rPr>
        <w:fldChar w:fldCharType="separate"/>
      </w:r>
      <w:r w:rsidR="00640E43" w:rsidRPr="00836953">
        <w:rPr>
          <w:rStyle w:val="Hypertextovprepojenie"/>
          <w:rFonts w:ascii="Times New Roman" w:hAnsi="Times New Roman"/>
        </w:rPr>
        <w:t>https://josephine.proebiz.com/sk/</w:t>
      </w:r>
      <w:bookmarkEnd w:id="21"/>
      <w:r w:rsidR="00640E43" w:rsidRPr="00836953">
        <w:rPr>
          <w:rFonts w:ascii="Times New Roman" w:hAnsi="Times New Roman"/>
        </w:rPr>
        <w:fldChar w:fldCharType="end"/>
      </w:r>
      <w:r w:rsidR="00640E43" w:rsidRPr="00836953">
        <w:rPr>
          <w:rFonts w:ascii="Times New Roman" w:hAnsi="Times New Roman"/>
        </w:rPr>
        <w:t xml:space="preserve"> </w:t>
      </w:r>
      <w:bookmarkStart w:id="22" w:name="_Toc18910455"/>
      <w:bookmarkStart w:id="23" w:name="_Toc20746971"/>
      <w:bookmarkStart w:id="24" w:name="_Toc20825971"/>
      <w:bookmarkStart w:id="25" w:name="_Toc21514090"/>
      <w:bookmarkStart w:id="26" w:name="_Toc22017647"/>
      <w:bookmarkStart w:id="27" w:name="_Toc22018005"/>
      <w:bookmarkStart w:id="28" w:name="_Toc22018821"/>
      <w:bookmarkStart w:id="29" w:name="_Toc22021745"/>
      <w:bookmarkStart w:id="30" w:name="_Toc52953561"/>
      <w:bookmarkStart w:id="31" w:name="_Toc54085832"/>
      <w:bookmarkStart w:id="32" w:name="_Toc148949203"/>
    </w:p>
    <w:p w14:paraId="47495009" w14:textId="77777777" w:rsidR="0077006E" w:rsidRPr="00815E9E" w:rsidRDefault="00640E43" w:rsidP="00AC1100">
      <w:pPr>
        <w:pStyle w:val="Odsekzoznamu"/>
        <w:numPr>
          <w:ilvl w:val="1"/>
          <w:numId w:val="32"/>
        </w:numPr>
        <w:tabs>
          <w:tab w:val="left" w:pos="-3119"/>
        </w:tabs>
        <w:autoSpaceDE w:val="0"/>
        <w:autoSpaceDN w:val="0"/>
        <w:spacing w:before="120" w:after="120" w:line="240" w:lineRule="auto"/>
        <w:ind w:hanging="574"/>
        <w:contextualSpacing w:val="0"/>
        <w:jc w:val="both"/>
        <w:rPr>
          <w:rFonts w:ascii="Times New Roman" w:hAnsi="Times New Roman"/>
        </w:rPr>
      </w:pPr>
      <w:r w:rsidRPr="00815E9E">
        <w:rPr>
          <w:rFonts w:ascii="Times New Roman" w:hAnsi="Times New Roman"/>
        </w:rPr>
        <w:t>Pre účasť na elektronickom verejnom obstarávaní, resp. komunikáciu v</w:t>
      </w:r>
      <w:r w:rsidR="00D23EB3" w:rsidRPr="00815E9E">
        <w:rPr>
          <w:rFonts w:ascii="Times New Roman" w:hAnsi="Times New Roman"/>
        </w:rPr>
        <w:t> elektronickom prostriedku</w:t>
      </w:r>
      <w:r w:rsidRPr="00815E9E">
        <w:rPr>
          <w:rFonts w:ascii="Times New Roman" w:hAnsi="Times New Roman"/>
        </w:rPr>
        <w:t xml:space="preserve"> JOSEPHINE a pre elektronické predkladanie ponuky prostredníctvom JOSEPHINE  je potrebné postupovať v súlade s informáciami uvedenými na stránke</w:t>
      </w:r>
      <w:r w:rsidRPr="00836953">
        <w:rPr>
          <w:rFonts w:ascii="Times New Roman" w:hAnsi="Times New Roman"/>
          <w:b/>
          <w:smallCaps/>
        </w:rPr>
        <w:t xml:space="preserve"> </w:t>
      </w:r>
      <w:hyperlink r:id="rId8" w:history="1">
        <w:r w:rsidRPr="00836953">
          <w:rPr>
            <w:rStyle w:val="Hypertextovprepojenie"/>
            <w:rFonts w:ascii="Times New Roman" w:hAnsi="Times New Roman"/>
          </w:rPr>
          <w:t>https://josephine.proebiz.com/sk/</w:t>
        </w:r>
      </w:hyperlink>
      <w:r w:rsidRPr="00836953">
        <w:rPr>
          <w:rFonts w:ascii="Times New Roman" w:hAnsi="Times New Roman"/>
          <w:b/>
          <w:smallCaps/>
        </w:rPr>
        <w:t xml:space="preserve">, </w:t>
      </w:r>
      <w:r w:rsidRPr="00815E9E">
        <w:rPr>
          <w:rFonts w:ascii="Times New Roman" w:hAnsi="Times New Roman"/>
        </w:rPr>
        <w:t>kde sú</w:t>
      </w:r>
      <w:r w:rsidRPr="00836953">
        <w:rPr>
          <w:rFonts w:ascii="Times New Roman" w:hAnsi="Times New Roman"/>
          <w:b/>
          <w:smallCaps/>
        </w:rPr>
        <w:t xml:space="preserve"> </w:t>
      </w:r>
      <w:r w:rsidRPr="00815E9E">
        <w:rPr>
          <w:rFonts w:ascii="Times New Roman" w:hAnsi="Times New Roman"/>
        </w:rPr>
        <w:t>prístupné príručky pre záujemcov/uchádzačov.</w:t>
      </w:r>
      <w:bookmarkEnd w:id="22"/>
      <w:bookmarkEnd w:id="23"/>
      <w:bookmarkEnd w:id="24"/>
      <w:bookmarkEnd w:id="25"/>
      <w:bookmarkEnd w:id="26"/>
      <w:bookmarkEnd w:id="27"/>
      <w:bookmarkEnd w:id="28"/>
      <w:bookmarkEnd w:id="29"/>
      <w:bookmarkEnd w:id="30"/>
      <w:bookmarkEnd w:id="31"/>
      <w:bookmarkEnd w:id="32"/>
      <w:r w:rsidRPr="00815E9E">
        <w:rPr>
          <w:rFonts w:ascii="Times New Roman" w:hAnsi="Times New Roman"/>
        </w:rPr>
        <w:t xml:space="preserve"> </w:t>
      </w:r>
      <w:bookmarkStart w:id="33" w:name="_Toc18910456"/>
      <w:bookmarkStart w:id="34" w:name="_Toc20746972"/>
      <w:bookmarkStart w:id="35" w:name="_Toc20825972"/>
      <w:bookmarkStart w:id="36" w:name="_Toc21514091"/>
      <w:bookmarkStart w:id="37" w:name="_Toc22017648"/>
      <w:bookmarkStart w:id="38" w:name="_Toc22018006"/>
      <w:bookmarkStart w:id="39" w:name="_Toc22018822"/>
      <w:bookmarkStart w:id="40" w:name="_Toc22021746"/>
      <w:bookmarkStart w:id="41" w:name="_Toc52953562"/>
      <w:bookmarkStart w:id="42" w:name="_Toc54085833"/>
      <w:bookmarkStart w:id="43" w:name="_Toc148949204"/>
    </w:p>
    <w:p w14:paraId="6290462E" w14:textId="77777777" w:rsidR="00640E43" w:rsidRPr="00815E9E" w:rsidRDefault="00640E43" w:rsidP="00AC1100">
      <w:pPr>
        <w:pStyle w:val="Odsekzoznamu"/>
        <w:numPr>
          <w:ilvl w:val="1"/>
          <w:numId w:val="32"/>
        </w:numPr>
        <w:tabs>
          <w:tab w:val="left" w:pos="-3119"/>
        </w:tabs>
        <w:autoSpaceDE w:val="0"/>
        <w:autoSpaceDN w:val="0"/>
        <w:spacing w:before="120" w:after="120" w:line="240" w:lineRule="auto"/>
        <w:ind w:hanging="574"/>
        <w:contextualSpacing w:val="0"/>
        <w:jc w:val="both"/>
        <w:rPr>
          <w:rFonts w:ascii="Times New Roman" w:hAnsi="Times New Roman"/>
        </w:rPr>
      </w:pPr>
      <w:r w:rsidRPr="00815E9E">
        <w:rPr>
          <w:rFonts w:ascii="Times New Roman" w:hAnsi="Times New Roman"/>
        </w:rPr>
        <w:t xml:space="preserve">V prípade doručovania akýchkoľvek informácií/dokumentov cez </w:t>
      </w:r>
      <w:r w:rsidR="00D23EB3" w:rsidRPr="00815E9E">
        <w:rPr>
          <w:rFonts w:ascii="Times New Roman" w:hAnsi="Times New Roman"/>
        </w:rPr>
        <w:t>elektronický prostriedok</w:t>
      </w:r>
      <w:r w:rsidRPr="00815E9E">
        <w:rPr>
          <w:rFonts w:ascii="Times New Roman" w:hAnsi="Times New Roman"/>
        </w:rPr>
        <w:t xml:space="preserve"> JOSEPHINE sa má za to, že deň zaslania týchto informácií/dokumentov sa považuje zároveň aj za deň ich doručenia.</w:t>
      </w:r>
      <w:bookmarkEnd w:id="33"/>
      <w:bookmarkEnd w:id="34"/>
      <w:bookmarkEnd w:id="35"/>
      <w:bookmarkEnd w:id="36"/>
      <w:bookmarkEnd w:id="37"/>
      <w:bookmarkEnd w:id="38"/>
      <w:bookmarkEnd w:id="39"/>
      <w:bookmarkEnd w:id="40"/>
      <w:bookmarkEnd w:id="41"/>
      <w:bookmarkEnd w:id="42"/>
      <w:bookmarkEnd w:id="43"/>
    </w:p>
    <w:p w14:paraId="53E1358A" w14:textId="77777777" w:rsidR="00836287" w:rsidRPr="00836953" w:rsidRDefault="00836287" w:rsidP="00AC1100">
      <w:pPr>
        <w:keepNext/>
        <w:numPr>
          <w:ilvl w:val="0"/>
          <w:numId w:val="32"/>
        </w:numPr>
        <w:spacing w:before="120" w:after="120"/>
        <w:ind w:left="425" w:hanging="425"/>
        <w:jc w:val="both"/>
        <w:outlineLvl w:val="2"/>
        <w:rPr>
          <w:b/>
          <w:sz w:val="22"/>
          <w:szCs w:val="22"/>
        </w:rPr>
      </w:pPr>
      <w:r w:rsidRPr="00836953">
        <w:rPr>
          <w:b/>
          <w:sz w:val="22"/>
          <w:szCs w:val="22"/>
        </w:rPr>
        <w:t xml:space="preserve">Vysvetľovanie </w:t>
      </w:r>
      <w:r w:rsidRPr="00836953">
        <w:rPr>
          <w:b/>
          <w:bCs/>
          <w:sz w:val="22"/>
          <w:szCs w:val="22"/>
        </w:rPr>
        <w:t>informácií potrebných na vypracovanie ponuky a na preukázanie splnenia podmienok účasti</w:t>
      </w:r>
      <w:r w:rsidRPr="00836953">
        <w:rPr>
          <w:b/>
          <w:sz w:val="22"/>
          <w:szCs w:val="22"/>
        </w:rPr>
        <w:t xml:space="preserve">   </w:t>
      </w:r>
    </w:p>
    <w:p w14:paraId="01CFDF61" w14:textId="77777777" w:rsidR="00BB5E83" w:rsidRPr="00836953" w:rsidRDefault="00BB5E83"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w:t>
      </w:r>
      <w:r w:rsidR="00D23EB3" w:rsidRPr="00836953">
        <w:rPr>
          <w:rFonts w:ascii="Times New Roman" w:hAnsi="Times New Roman"/>
          <w:lang w:eastAsia="cs-CZ"/>
        </w:rPr>
        <w:t>elektronický prostriedok</w:t>
      </w:r>
      <w:r w:rsidRPr="00836953">
        <w:rPr>
          <w:rFonts w:ascii="Times New Roman" w:hAnsi="Times New Roman"/>
          <w:lang w:eastAsia="cs-CZ"/>
        </w:rPr>
        <w:t xml:space="preserve"> JOSEPHINE. Svoju otázku doručí obstarávateľovi dostatočne včas tak, aby obstarávateľ mohol poskytnúť vysvetlenie v súlade s § 48 ZVO. </w:t>
      </w:r>
    </w:p>
    <w:p w14:paraId="1EB94376" w14:textId="5B8FB46F" w:rsidR="00BB5E83" w:rsidRPr="00836953" w:rsidRDefault="00BB5E83"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poskytne </w:t>
      </w:r>
      <w:r w:rsidR="00815E9E">
        <w:rPr>
          <w:rFonts w:ascii="Times New Roman" w:hAnsi="Times New Roman"/>
          <w:lang w:eastAsia="cs-CZ"/>
        </w:rPr>
        <w:t>vysvetlenie údajov uvedených v o</w:t>
      </w:r>
      <w:r w:rsidRPr="00836953">
        <w:rPr>
          <w:rFonts w:ascii="Times New Roman" w:hAnsi="Times New Roman"/>
          <w:lang w:eastAsia="cs-CZ"/>
        </w:rPr>
        <w:t xml:space="preserve">známení o vyhlásení verejného obstarávania, v súťažných podkladoch alebo inej sprievodnej dokumentácii k súťažným podkladom všetkým záujemcom prostredníctvom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48 ZVO najneskôr šesť dní pred uplynutím lehoty na predkladanie ponúk za predpokladu, že o vysvetlenie sa požiada dostatočne vopred.</w:t>
      </w:r>
    </w:p>
    <w:p w14:paraId="445DDAB0" w14:textId="77777777" w:rsidR="00BB5E83" w:rsidRPr="00836953" w:rsidRDefault="00BB5E83"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O odoslaní vysvetlenia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e-mailom </w:t>
      </w:r>
      <w:r w:rsidR="00D23EB3" w:rsidRPr="00836953">
        <w:rPr>
          <w:rFonts w:ascii="Times New Roman" w:hAnsi="Times New Roman"/>
          <w:lang w:eastAsia="cs-CZ"/>
        </w:rPr>
        <w:t xml:space="preserve">elektronického prostriedku </w:t>
      </w:r>
      <w:r w:rsidRPr="00836953">
        <w:rPr>
          <w:rFonts w:ascii="Times New Roman" w:hAnsi="Times New Roman"/>
          <w:lang w:eastAsia="cs-CZ"/>
        </w:rPr>
        <w:t xml:space="preserve"> JOSEPHINE. </w:t>
      </w:r>
    </w:p>
    <w:p w14:paraId="5F9B7418" w14:textId="77777777" w:rsidR="00BB5E83" w:rsidRPr="00836953" w:rsidRDefault="00BB5E83"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požaduje, aby všetky prípadné vysvetlenia záujemcovia zapracovali do svojich ponúk resp. zohľadnili vo svojich ponukách.  </w:t>
      </w:r>
    </w:p>
    <w:p w14:paraId="69C1949B" w14:textId="694C55A6" w:rsidR="00BB5E83" w:rsidRPr="00836953" w:rsidRDefault="00BB5E83"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w:t>
      </w:r>
      <w:r w:rsidR="00D51480">
        <w:rPr>
          <w:rFonts w:ascii="Times New Roman" w:hAnsi="Times New Roman"/>
          <w:lang w:eastAsia="cs-CZ"/>
        </w:rPr>
        <w:br/>
      </w:r>
      <w:r w:rsidRPr="00836953">
        <w:rPr>
          <w:rFonts w:ascii="Times New Roman" w:hAnsi="Times New Roman"/>
          <w:lang w:eastAsia="cs-CZ"/>
        </w:rPr>
        <w:t xml:space="preserve">e-mailom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836953">
        <w:rPr>
          <w:rFonts w:ascii="Times New Roman" w:hAnsi="Times New Roman"/>
          <w:lang w:eastAsia="cs-CZ"/>
        </w:rPr>
        <w:t>elektronickom prostriedku</w:t>
      </w:r>
      <w:r w:rsidRPr="00836953">
        <w:rPr>
          <w:rFonts w:ascii="Times New Roman" w:hAnsi="Times New Roman"/>
          <w:lang w:eastAsia="cs-CZ"/>
        </w:rPr>
        <w:t xml:space="preserve"> JOSEPHINE.</w:t>
      </w:r>
    </w:p>
    <w:p w14:paraId="426F00FC" w14:textId="77777777" w:rsidR="00BB5E83" w:rsidRPr="00836953" w:rsidRDefault="00BB5E83"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378594FF" w14:textId="77777777" w:rsidR="00BB5E83" w:rsidRPr="00836953" w:rsidRDefault="00BB5E83"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1AB1BF20" w14:textId="61BB4B80" w:rsidR="00BB5E83" w:rsidRPr="00836953" w:rsidRDefault="00BB5E83" w:rsidP="005B30B4">
      <w:pPr>
        <w:pStyle w:val="Odsekzoznamu"/>
        <w:numPr>
          <w:ilvl w:val="1"/>
          <w:numId w:val="32"/>
        </w:numPr>
        <w:tabs>
          <w:tab w:val="clear" w:pos="1000"/>
          <w:tab w:val="left" w:pos="-3119"/>
        </w:tabs>
        <w:autoSpaceDE w:val="0"/>
        <w:autoSpaceDN w:val="0"/>
        <w:spacing w:before="120" w:after="0" w:line="240" w:lineRule="auto"/>
        <w:ind w:hanging="574"/>
        <w:contextualSpacing w:val="0"/>
        <w:jc w:val="both"/>
        <w:rPr>
          <w:rFonts w:ascii="Times New Roman" w:hAnsi="Times New Roman"/>
          <w:lang w:eastAsia="cs-CZ"/>
        </w:rPr>
      </w:pPr>
      <w:r w:rsidRPr="00836953">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w:t>
      </w:r>
      <w:r w:rsidR="00D51480">
        <w:rPr>
          <w:rFonts w:ascii="Times New Roman" w:hAnsi="Times New Roman"/>
          <w:lang w:eastAsia="cs-CZ"/>
        </w:rPr>
        <w:br/>
      </w:r>
      <w:r w:rsidRPr="00836953">
        <w:rPr>
          <w:rFonts w:ascii="Times New Roman" w:hAnsi="Times New Roman"/>
          <w:lang w:eastAsia="cs-CZ"/>
        </w:rPr>
        <w:t xml:space="preserve">V prípade, že uchádzač uspeje, nebudú sa brať do úvahy žiadne nároky na zmenu/úpravu ceny uvedenú v ponuke uchádzača vyplývajúce z prípadných chýb alebo opomenutí povinností uchádzača. </w:t>
      </w:r>
    </w:p>
    <w:p w14:paraId="2FFDE2DA" w14:textId="77777777" w:rsidR="00836287" w:rsidRPr="00850526" w:rsidRDefault="00836287" w:rsidP="005B30B4">
      <w:pPr>
        <w:keepNext/>
        <w:numPr>
          <w:ilvl w:val="0"/>
          <w:numId w:val="32"/>
        </w:numPr>
        <w:spacing w:before="120" w:after="120"/>
        <w:ind w:left="425" w:hanging="425"/>
        <w:jc w:val="both"/>
        <w:outlineLvl w:val="2"/>
        <w:rPr>
          <w:b/>
          <w:sz w:val="22"/>
          <w:szCs w:val="22"/>
        </w:rPr>
      </w:pPr>
      <w:r w:rsidRPr="00850526">
        <w:rPr>
          <w:b/>
          <w:sz w:val="22"/>
          <w:szCs w:val="22"/>
        </w:rPr>
        <w:t xml:space="preserve">Obhliadka miesta </w:t>
      </w:r>
    </w:p>
    <w:p w14:paraId="39F48FD3" w14:textId="77777777" w:rsidR="00836287" w:rsidRDefault="00F5337D" w:rsidP="00AC1100">
      <w:pPr>
        <w:numPr>
          <w:ilvl w:val="1"/>
          <w:numId w:val="32"/>
        </w:numPr>
        <w:spacing w:before="120" w:after="120"/>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763E6831" w14:textId="77777777" w:rsidR="00836287" w:rsidRPr="00B041DA" w:rsidRDefault="00836287" w:rsidP="00D80C13">
      <w:pPr>
        <w:keepNext/>
        <w:spacing w:before="240"/>
        <w:jc w:val="center"/>
        <w:rPr>
          <w:b/>
        </w:rPr>
      </w:pPr>
      <w:r w:rsidRPr="00B041DA">
        <w:rPr>
          <w:b/>
        </w:rPr>
        <w:lastRenderedPageBreak/>
        <w:t>Časť III.</w:t>
      </w:r>
    </w:p>
    <w:p w14:paraId="53301823" w14:textId="77777777" w:rsidR="00836287" w:rsidRPr="00B041DA" w:rsidRDefault="00836287" w:rsidP="00D80C13">
      <w:pPr>
        <w:keepNext/>
        <w:jc w:val="center"/>
        <w:outlineLvl w:val="1"/>
        <w:rPr>
          <w:b/>
        </w:rPr>
      </w:pPr>
      <w:r w:rsidRPr="00B041DA">
        <w:rPr>
          <w:b/>
        </w:rPr>
        <w:t>Príprava ponuky</w:t>
      </w:r>
    </w:p>
    <w:p w14:paraId="771AC5C3" w14:textId="77777777" w:rsidR="00836287" w:rsidRPr="00836953" w:rsidRDefault="00836287" w:rsidP="005B30B4">
      <w:pPr>
        <w:keepNext/>
        <w:numPr>
          <w:ilvl w:val="0"/>
          <w:numId w:val="32"/>
        </w:numPr>
        <w:spacing w:before="120" w:after="120"/>
        <w:ind w:left="425" w:hanging="425"/>
        <w:jc w:val="both"/>
        <w:outlineLvl w:val="2"/>
        <w:rPr>
          <w:sz w:val="22"/>
          <w:szCs w:val="22"/>
        </w:rPr>
      </w:pPr>
      <w:r w:rsidRPr="00836953">
        <w:rPr>
          <w:b/>
          <w:sz w:val="22"/>
          <w:szCs w:val="22"/>
        </w:rPr>
        <w:t>Jazyk</w:t>
      </w:r>
      <w:r w:rsidRPr="00836953">
        <w:rPr>
          <w:b/>
          <w:bCs/>
          <w:sz w:val="22"/>
          <w:szCs w:val="22"/>
        </w:rPr>
        <w:t xml:space="preserve"> ponuky</w:t>
      </w:r>
    </w:p>
    <w:p w14:paraId="5921BBE1" w14:textId="77777777" w:rsidR="00BB5E83" w:rsidRPr="00836953" w:rsidRDefault="00BB5E83"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Celá ponuka a ďalšie doklady a dokumenty vo verejnom obstarávaní sa predkladajú v štátnom jazyku (t. j. v slovenskom jazyku), príp</w:t>
      </w:r>
      <w:r w:rsidR="00B34761" w:rsidRPr="00836953">
        <w:rPr>
          <w:rFonts w:ascii="Times New Roman" w:hAnsi="Times New Roman"/>
          <w:lang w:eastAsia="cs-CZ"/>
        </w:rPr>
        <w:t>adne</w:t>
      </w:r>
      <w:r w:rsidRPr="00836953">
        <w:rPr>
          <w:rFonts w:ascii="Times New Roman" w:hAnsi="Times New Roman"/>
          <w:lang w:eastAsia="cs-CZ"/>
        </w:rPr>
        <w:t xml:space="preserve"> v českom jazyku.</w:t>
      </w:r>
    </w:p>
    <w:p w14:paraId="7E319242" w14:textId="77777777" w:rsidR="00BB5E83" w:rsidRPr="00836953" w:rsidRDefault="00BB5E83" w:rsidP="00AC1100">
      <w:pPr>
        <w:pStyle w:val="Odsekzoznamu"/>
        <w:numPr>
          <w:ilvl w:val="1"/>
          <w:numId w:val="32"/>
        </w:numPr>
        <w:tabs>
          <w:tab w:val="clear" w:pos="1000"/>
          <w:tab w:val="left" w:pos="-3119"/>
        </w:tabs>
        <w:autoSpaceDE w:val="0"/>
        <w:autoSpaceDN w:val="0"/>
        <w:spacing w:before="120" w:after="0" w:line="240" w:lineRule="auto"/>
        <w:ind w:hanging="574"/>
        <w:contextualSpacing w:val="0"/>
        <w:jc w:val="both"/>
        <w:rPr>
          <w:rFonts w:ascii="Times New Roman" w:hAnsi="Times New Roman"/>
          <w:lang w:eastAsia="cs-CZ"/>
        </w:rPr>
      </w:pPr>
      <w:r w:rsidRPr="00836953">
        <w:rPr>
          <w:rFonts w:ascii="Times New Roman" w:hAnsi="Times New Roman"/>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EC4E0EA" w14:textId="77777777" w:rsidR="00836287" w:rsidRPr="00836953" w:rsidRDefault="00836287" w:rsidP="005B30B4">
      <w:pPr>
        <w:keepNext/>
        <w:numPr>
          <w:ilvl w:val="0"/>
          <w:numId w:val="32"/>
        </w:numPr>
        <w:spacing w:before="120" w:after="120"/>
        <w:ind w:left="425" w:hanging="425"/>
        <w:jc w:val="both"/>
        <w:outlineLvl w:val="2"/>
        <w:rPr>
          <w:sz w:val="22"/>
          <w:szCs w:val="22"/>
        </w:rPr>
      </w:pPr>
      <w:r w:rsidRPr="00836953">
        <w:rPr>
          <w:b/>
          <w:bCs/>
          <w:sz w:val="22"/>
          <w:szCs w:val="22"/>
        </w:rPr>
        <w:t>Vyhotovenie a obsah ponuky</w:t>
      </w:r>
    </w:p>
    <w:p w14:paraId="71F5636C" w14:textId="77777777" w:rsidR="00C73568" w:rsidRPr="00836953" w:rsidRDefault="00C73568"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Ponuka musí byť vyhotovená v písomnej forme,  predložená elektronicky prostredníctvom funkcionality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w:t>
      </w:r>
    </w:p>
    <w:p w14:paraId="6DF40E15" w14:textId="77777777" w:rsidR="009E2C9E" w:rsidRPr="00836953" w:rsidRDefault="00B34761"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musia byť k termínu predloženia ponuky platné a aktuálne.</w:t>
      </w:r>
    </w:p>
    <w:p w14:paraId="46CD328A" w14:textId="77777777" w:rsidR="009E2C9E" w:rsidRPr="00836953" w:rsidRDefault="009E2C9E"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Potvrdenia, doklady a iné dokumenty tvoriace ponuku musia byť predložené v elektronickej podobe, pokiaľ nie je určené inak. </w:t>
      </w:r>
    </w:p>
    <w:p w14:paraId="4918BC29" w14:textId="77777777" w:rsidR="009E2C9E" w:rsidRPr="00836953" w:rsidRDefault="009E2C9E" w:rsidP="00AC1100">
      <w:pPr>
        <w:pStyle w:val="Odsekzoznamu"/>
        <w:numPr>
          <w:ilvl w:val="1"/>
          <w:numId w:val="32"/>
        </w:numPr>
        <w:tabs>
          <w:tab w:val="clear" w:pos="1000"/>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54F75D8A" w14:textId="77777777" w:rsidR="009E2C9E" w:rsidRPr="00836953" w:rsidRDefault="009E2C9E" w:rsidP="00AC1100">
      <w:pPr>
        <w:pStyle w:val="Normlnyslovan"/>
        <w:numPr>
          <w:ilvl w:val="0"/>
          <w:numId w:val="48"/>
        </w:numPr>
        <w:autoSpaceDE w:val="0"/>
        <w:autoSpaceDN w:val="0"/>
        <w:adjustRightInd w:val="0"/>
        <w:spacing w:after="0" w:line="240" w:lineRule="auto"/>
        <w:rPr>
          <w:rFonts w:ascii="Times New Roman" w:hAnsi="Times New Roman" w:cs="Times New Roman"/>
          <w:sz w:val="22"/>
          <w:szCs w:val="22"/>
        </w:rPr>
      </w:pPr>
      <w:r w:rsidRPr="00836953">
        <w:rPr>
          <w:rFonts w:ascii="Times New Roman" w:hAnsi="Times New Roman" w:cs="Times New Roman"/>
          <w:sz w:val="22"/>
          <w:szCs w:val="22"/>
        </w:rPr>
        <w:t>(.</w:t>
      </w:r>
      <w:proofErr w:type="spellStart"/>
      <w:r w:rsidRPr="00836953">
        <w:rPr>
          <w:rFonts w:ascii="Times New Roman" w:hAnsi="Times New Roman" w:cs="Times New Roman"/>
          <w:sz w:val="22"/>
          <w:szCs w:val="22"/>
        </w:rPr>
        <w:t>pdf</w:t>
      </w:r>
      <w:proofErr w:type="spellEnd"/>
      <w:r w:rsidRPr="00836953">
        <w:rPr>
          <w:rFonts w:ascii="Times New Roman" w:hAnsi="Times New Roman" w:cs="Times New Roman"/>
          <w:sz w:val="22"/>
          <w:szCs w:val="22"/>
        </w:rPr>
        <w:t>, .html, .</w:t>
      </w:r>
      <w:proofErr w:type="spellStart"/>
      <w:r w:rsidRPr="00836953">
        <w:rPr>
          <w:rFonts w:ascii="Times New Roman" w:hAnsi="Times New Roman" w:cs="Times New Roman"/>
          <w:sz w:val="22"/>
          <w:szCs w:val="22"/>
        </w:rPr>
        <w:t>htm</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xhtml</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odt</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txt</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docx</w:t>
      </w:r>
      <w:proofErr w:type="spellEnd"/>
      <w:r w:rsidRPr="00836953">
        <w:rPr>
          <w:rFonts w:ascii="Times New Roman" w:hAnsi="Times New Roman" w:cs="Times New Roman"/>
          <w:sz w:val="22"/>
          <w:szCs w:val="22"/>
        </w:rPr>
        <w:t>) pri textových výstupoch,</w:t>
      </w:r>
    </w:p>
    <w:p w14:paraId="30CC5F82" w14:textId="77777777" w:rsidR="009E2C9E" w:rsidRPr="00836953" w:rsidRDefault="009E2C9E" w:rsidP="00AC1100">
      <w:pPr>
        <w:pStyle w:val="Normlnyslovan"/>
        <w:numPr>
          <w:ilvl w:val="0"/>
          <w:numId w:val="48"/>
        </w:numPr>
        <w:autoSpaceDE w:val="0"/>
        <w:autoSpaceDN w:val="0"/>
        <w:adjustRightInd w:val="0"/>
        <w:spacing w:after="0" w:line="240" w:lineRule="auto"/>
        <w:rPr>
          <w:rFonts w:ascii="Times New Roman" w:hAnsi="Times New Roman" w:cs="Times New Roman"/>
          <w:sz w:val="22"/>
          <w:szCs w:val="22"/>
        </w:rPr>
      </w:pPr>
      <w:r w:rsidRPr="00836953">
        <w:rPr>
          <w:rFonts w:ascii="Times New Roman" w:hAnsi="Times New Roman" w:cs="Times New Roman"/>
          <w:sz w:val="22"/>
          <w:szCs w:val="22"/>
        </w:rPr>
        <w:t>(.</w:t>
      </w:r>
      <w:proofErr w:type="spellStart"/>
      <w:r w:rsidRPr="00836953">
        <w:rPr>
          <w:rFonts w:ascii="Times New Roman" w:hAnsi="Times New Roman" w:cs="Times New Roman"/>
          <w:sz w:val="22"/>
          <w:szCs w:val="22"/>
        </w:rPr>
        <w:t>ods</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xlsx</w:t>
      </w:r>
      <w:proofErr w:type="spellEnd"/>
      <w:r w:rsidRPr="00836953">
        <w:rPr>
          <w:rFonts w:ascii="Times New Roman" w:hAnsi="Times New Roman" w:cs="Times New Roman"/>
          <w:sz w:val="22"/>
          <w:szCs w:val="22"/>
        </w:rPr>
        <w:t>) výstupy pri súboroch obsahujúcich tabuľky,</w:t>
      </w:r>
    </w:p>
    <w:p w14:paraId="2B78D90B" w14:textId="77777777" w:rsidR="009E2C9E" w:rsidRPr="00836953" w:rsidRDefault="009E2C9E" w:rsidP="00AC1100">
      <w:pPr>
        <w:pStyle w:val="Normlnyslovan"/>
        <w:numPr>
          <w:ilvl w:val="0"/>
          <w:numId w:val="48"/>
        </w:numPr>
        <w:autoSpaceDE w:val="0"/>
        <w:autoSpaceDN w:val="0"/>
        <w:adjustRightInd w:val="0"/>
        <w:spacing w:after="0" w:line="240" w:lineRule="auto"/>
        <w:rPr>
          <w:rFonts w:ascii="Times New Roman" w:hAnsi="Times New Roman" w:cs="Times New Roman"/>
          <w:sz w:val="22"/>
          <w:szCs w:val="22"/>
        </w:rPr>
      </w:pPr>
      <w:r w:rsidRPr="00836953">
        <w:rPr>
          <w:rFonts w:ascii="Times New Roman" w:hAnsi="Times New Roman" w:cs="Times New Roman"/>
          <w:sz w:val="22"/>
          <w:szCs w:val="22"/>
        </w:rPr>
        <w:t>(.</w:t>
      </w:r>
      <w:proofErr w:type="spellStart"/>
      <w:r w:rsidRPr="00836953">
        <w:rPr>
          <w:rFonts w:ascii="Times New Roman" w:hAnsi="Times New Roman" w:cs="Times New Roman"/>
          <w:sz w:val="22"/>
          <w:szCs w:val="22"/>
        </w:rPr>
        <w:t>zip</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tar</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gz</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tgz</w:t>
      </w:r>
      <w:proofErr w:type="spellEnd"/>
      <w:r w:rsidRPr="00836953">
        <w:rPr>
          <w:rFonts w:ascii="Times New Roman" w:hAnsi="Times New Roman" w:cs="Times New Roman"/>
          <w:sz w:val="22"/>
          <w:szCs w:val="22"/>
        </w:rPr>
        <w:t>, .tar.gz) pre kompresiu súborov,</w:t>
      </w:r>
    </w:p>
    <w:p w14:paraId="562B342A" w14:textId="77777777" w:rsidR="009E2C9E" w:rsidRPr="00836953" w:rsidRDefault="009E2C9E" w:rsidP="00AC1100">
      <w:pPr>
        <w:pStyle w:val="Normlnyslovan"/>
        <w:numPr>
          <w:ilvl w:val="0"/>
          <w:numId w:val="48"/>
        </w:numPr>
        <w:autoSpaceDE w:val="0"/>
        <w:autoSpaceDN w:val="0"/>
        <w:adjustRightInd w:val="0"/>
        <w:spacing w:after="0" w:line="240" w:lineRule="auto"/>
        <w:rPr>
          <w:rFonts w:ascii="Times New Roman" w:hAnsi="Times New Roman" w:cs="Times New Roman"/>
          <w:sz w:val="22"/>
          <w:szCs w:val="22"/>
        </w:rPr>
      </w:pPr>
      <w:r w:rsidRPr="00836953">
        <w:rPr>
          <w:rFonts w:ascii="Times New Roman" w:hAnsi="Times New Roman" w:cs="Times New Roman"/>
          <w:sz w:val="22"/>
          <w:szCs w:val="22"/>
        </w:rPr>
        <w:t>(.</w:t>
      </w:r>
      <w:proofErr w:type="spellStart"/>
      <w:r w:rsidRPr="00836953">
        <w:rPr>
          <w:rFonts w:ascii="Times New Roman" w:hAnsi="Times New Roman" w:cs="Times New Roman"/>
          <w:sz w:val="22"/>
          <w:szCs w:val="22"/>
        </w:rPr>
        <w:t>gif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jpg</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jpeg</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jpe</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jfif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jfi</w:t>
      </w:r>
      <w:proofErr w:type="spellEnd"/>
      <w:r w:rsidRPr="00836953">
        <w:rPr>
          <w:rFonts w:ascii="Times New Roman" w:hAnsi="Times New Roman" w:cs="Times New Roman"/>
          <w:sz w:val="22"/>
          <w:szCs w:val="22"/>
        </w:rPr>
        <w:t xml:space="preserve">, </w:t>
      </w:r>
      <w:proofErr w:type="spellStart"/>
      <w:r w:rsidRPr="00836953">
        <w:rPr>
          <w:rFonts w:ascii="Times New Roman" w:hAnsi="Times New Roman" w:cs="Times New Roman"/>
          <w:sz w:val="22"/>
          <w:szCs w:val="22"/>
        </w:rPr>
        <w:t>jif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tif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fiff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svg</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png</w:t>
      </w:r>
      <w:proofErr w:type="spellEnd"/>
      <w:r w:rsidRPr="00836953">
        <w:rPr>
          <w:rFonts w:ascii="Times New Roman" w:hAnsi="Times New Roman" w:cs="Times New Roman"/>
          <w:sz w:val="22"/>
          <w:szCs w:val="22"/>
        </w:rPr>
        <w:t>) pri grafických súboroch.</w:t>
      </w:r>
    </w:p>
    <w:p w14:paraId="527D1FCD" w14:textId="77777777" w:rsidR="00C73568" w:rsidRPr="00836953" w:rsidRDefault="009E2C9E" w:rsidP="00AC1100">
      <w:pPr>
        <w:pStyle w:val="Odsekzoznamu"/>
        <w:numPr>
          <w:ilvl w:val="1"/>
          <w:numId w:val="32"/>
        </w:numPr>
        <w:tabs>
          <w:tab w:val="left" w:pos="-3119"/>
        </w:tabs>
        <w:autoSpaceDE w:val="0"/>
        <w:autoSpaceDN w:val="0"/>
        <w:spacing w:before="120" w:after="120" w:line="240"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obstarávateľ odp</w:t>
      </w:r>
      <w:r w:rsidR="00B6513C" w:rsidRPr="00836953">
        <w:rPr>
          <w:rFonts w:ascii="Times New Roman" w:hAnsi="Times New Roman"/>
          <w:lang w:eastAsia="cs-CZ"/>
        </w:rPr>
        <w:t>orúča predložiť ako súbory .</w:t>
      </w:r>
      <w:proofErr w:type="spellStart"/>
      <w:r w:rsidR="00B6513C" w:rsidRPr="00836953">
        <w:rPr>
          <w:rFonts w:ascii="Times New Roman" w:hAnsi="Times New Roman"/>
          <w:lang w:eastAsia="cs-CZ"/>
        </w:rPr>
        <w:t>pdf</w:t>
      </w:r>
      <w:proofErr w:type="spellEnd"/>
    </w:p>
    <w:p w14:paraId="2539CE92" w14:textId="77777777" w:rsidR="00836287" w:rsidRPr="00687D5E" w:rsidRDefault="00836287" w:rsidP="00AC1100">
      <w:pPr>
        <w:pStyle w:val="Odsekzoznamu"/>
        <w:numPr>
          <w:ilvl w:val="1"/>
          <w:numId w:val="32"/>
        </w:numPr>
        <w:spacing w:after="120" w:line="240" w:lineRule="auto"/>
        <w:ind w:hanging="574"/>
        <w:jc w:val="both"/>
        <w:rPr>
          <w:rFonts w:ascii="Times New Roman" w:eastAsia="Times New Roman" w:hAnsi="Times New Roman"/>
          <w:lang w:eastAsia="sk-SK"/>
        </w:rPr>
      </w:pPr>
      <w:r w:rsidRPr="00687D5E">
        <w:rPr>
          <w:rFonts w:ascii="Times New Roman" w:hAnsi="Times New Roman"/>
        </w:rPr>
        <w:t>Ak predkladá uchádzač vo svojej ponuke doklad o zložení zábezpeky tak, že jej originál nebude predkladať v listinnej podobe podľa § 46 ods. 9 ZVO (</w:t>
      </w:r>
      <w:proofErr w:type="spellStart"/>
      <w:r w:rsidRPr="00687D5E">
        <w:rPr>
          <w:rFonts w:ascii="Times New Roman" w:hAnsi="Times New Roman"/>
        </w:rPr>
        <w:t>t.j</w:t>
      </w:r>
      <w:proofErr w:type="spellEnd"/>
      <w:r w:rsidRPr="00687D5E">
        <w:rPr>
          <w:rFonts w:ascii="Times New Roman" w:hAnsi="Times New Roman"/>
        </w:rPr>
        <w:t xml:space="preserve">.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w:t>
      </w:r>
      <w:proofErr w:type="spellStart"/>
      <w:r w:rsidR="00C0495E" w:rsidRPr="00687D5E">
        <w:rPr>
          <w:rFonts w:ascii="Times New Roman" w:hAnsi="Times New Roman"/>
        </w:rPr>
        <w:t>Governmente</w:t>
      </w:r>
      <w:proofErr w:type="spellEnd"/>
      <w:r w:rsidR="00C0495E" w:rsidRPr="00687D5E">
        <w:rPr>
          <w:rFonts w:ascii="Times New Roman" w:hAnsi="Times New Roman"/>
        </w:rPr>
        <w:t>)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w:t>
      </w:r>
      <w:proofErr w:type="spellStart"/>
      <w:r w:rsidR="00C0495E" w:rsidRPr="00687D5E">
        <w:rPr>
          <w:rFonts w:ascii="Times New Roman" w:hAnsi="Times New Roman"/>
          <w:b/>
        </w:rPr>
        <w:t>Governmente</w:t>
      </w:r>
      <w:proofErr w:type="spellEnd"/>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w:t>
      </w:r>
      <w:proofErr w:type="spellStart"/>
      <w:r w:rsidR="00402799" w:rsidRPr="00687D5E">
        <w:rPr>
          <w:rFonts w:ascii="Times New Roman" w:eastAsia="Times New Roman" w:hAnsi="Times New Roman"/>
          <w:lang w:eastAsia="sk-SK"/>
        </w:rPr>
        <w:t>Governmente</w:t>
      </w:r>
      <w:proofErr w:type="spellEnd"/>
      <w:r w:rsidR="00402799" w:rsidRPr="00687D5E">
        <w:rPr>
          <w:rFonts w:ascii="Times New Roman" w:eastAsia="Times New Roman" w:hAnsi="Times New Roman"/>
          <w:lang w:eastAsia="sk-SK"/>
        </w:rPr>
        <w:t>.</w:t>
      </w:r>
      <w:r w:rsidRPr="00687D5E">
        <w:rPr>
          <w:rFonts w:ascii="Times New Roman" w:hAnsi="Times New Roman"/>
        </w:rPr>
        <w:t xml:space="preserve"> </w:t>
      </w:r>
    </w:p>
    <w:p w14:paraId="35B67B60" w14:textId="77777777" w:rsidR="00836287" w:rsidRPr="00E509EF" w:rsidRDefault="00836287" w:rsidP="00AC1100">
      <w:pPr>
        <w:numPr>
          <w:ilvl w:val="1"/>
          <w:numId w:val="32"/>
        </w:numPr>
        <w:spacing w:before="120" w:after="120"/>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xml:space="preserve">“) v nadväznosti na § 5a zákona č. 211/2000 Z. z. o slobodnom prístupe k informáciám a o zmene a doplnení niektorých zákonov (zákon o slobode informácií) v znení neskorších predpisov (ďalej len </w:t>
      </w:r>
      <w:r w:rsidRPr="00E509EF">
        <w:rPr>
          <w:sz w:val="22"/>
          <w:szCs w:val="22"/>
        </w:rPr>
        <w:lastRenderedPageBreak/>
        <w:t>„</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34A7DE87" w14:textId="77777777" w:rsidR="00836287" w:rsidRPr="00836287" w:rsidRDefault="00836287" w:rsidP="00AC1100">
      <w:pPr>
        <w:numPr>
          <w:ilvl w:val="1"/>
          <w:numId w:val="32"/>
        </w:numPr>
        <w:tabs>
          <w:tab w:val="clear" w:pos="1000"/>
        </w:tabs>
        <w:spacing w:before="120" w:after="120"/>
        <w:ind w:left="992" w:hanging="574"/>
        <w:jc w:val="both"/>
        <w:rPr>
          <w:sz w:val="22"/>
          <w:szCs w:val="22"/>
        </w:rPr>
      </w:pPr>
      <w:r w:rsidRPr="00836287">
        <w:rPr>
          <w:sz w:val="22"/>
          <w:szCs w:val="22"/>
        </w:rPr>
        <w:t>Ponuka predložená uchádzačom musí obsahovať:</w:t>
      </w:r>
    </w:p>
    <w:p w14:paraId="2710B3EA" w14:textId="77777777" w:rsidR="00836287" w:rsidRPr="00836287" w:rsidRDefault="00836287" w:rsidP="00AC1100">
      <w:pPr>
        <w:numPr>
          <w:ilvl w:val="2"/>
          <w:numId w:val="32"/>
        </w:numPr>
        <w:spacing w:before="120" w:after="120"/>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46D2EDCD" w14:textId="77777777" w:rsidR="00836287" w:rsidRPr="00836287" w:rsidRDefault="00836287" w:rsidP="00AC1100">
      <w:pPr>
        <w:numPr>
          <w:ilvl w:val="2"/>
          <w:numId w:val="32"/>
        </w:numPr>
        <w:tabs>
          <w:tab w:val="left" w:pos="1843"/>
        </w:tabs>
        <w:spacing w:before="120" w:after="120"/>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24F9AA7D" w14:textId="77777777" w:rsidR="00836287" w:rsidRPr="00E509EF" w:rsidRDefault="00836287" w:rsidP="00AC1100">
      <w:pPr>
        <w:numPr>
          <w:ilvl w:val="2"/>
          <w:numId w:val="32"/>
        </w:numPr>
        <w:tabs>
          <w:tab w:val="left" w:pos="1843"/>
        </w:tabs>
        <w:spacing w:before="120" w:after="120"/>
        <w:ind w:left="1843" w:hanging="850"/>
        <w:jc w:val="both"/>
        <w:rPr>
          <w:sz w:val="22"/>
          <w:szCs w:val="22"/>
        </w:rPr>
      </w:pPr>
      <w:r w:rsidRPr="00E509EF">
        <w:rPr>
          <w:sz w:val="22"/>
          <w:szCs w:val="22"/>
        </w:rPr>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190E4F29" w14:textId="77777777" w:rsidR="00836287" w:rsidRPr="00E509EF" w:rsidRDefault="00836287" w:rsidP="00D80C13">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54FF91E3" w14:textId="77777777" w:rsidR="00836287" w:rsidRDefault="00836287" w:rsidP="00D80C13">
      <w:pPr>
        <w:tabs>
          <w:tab w:val="left" w:pos="1843"/>
        </w:tabs>
        <w:spacing w:before="120"/>
        <w:ind w:left="1843"/>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xml:space="preserve">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6B8CA1EE" w14:textId="77777777" w:rsidR="00644B52" w:rsidRPr="00836287" w:rsidRDefault="00644B52" w:rsidP="00AC1100">
      <w:pPr>
        <w:numPr>
          <w:ilvl w:val="2"/>
          <w:numId w:val="32"/>
        </w:numPr>
        <w:tabs>
          <w:tab w:val="left" w:pos="1843"/>
          <w:tab w:val="num" w:pos="2422"/>
        </w:tabs>
        <w:spacing w:before="120" w:after="120"/>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w:t>
      </w:r>
      <w:r w:rsidRPr="00836953">
        <w:rPr>
          <w:sz w:val="22"/>
          <w:szCs w:val="22"/>
        </w:rPr>
        <w:t>prostredníctvom ktorej uchádzač preukazuje splnenie podmienok účasti súvisiacich s</w:t>
      </w:r>
      <w:r w:rsidR="00C2329C" w:rsidRPr="00836953">
        <w:rPr>
          <w:sz w:val="22"/>
          <w:szCs w:val="22"/>
        </w:rPr>
        <w:t> </w:t>
      </w:r>
      <w:r w:rsidRPr="00836953">
        <w:rPr>
          <w:sz w:val="22"/>
          <w:szCs w:val="22"/>
        </w:rPr>
        <w:t>disponibilitou</w:t>
      </w:r>
      <w:r w:rsidR="00C2329C" w:rsidRPr="00836953">
        <w:rPr>
          <w:sz w:val="22"/>
          <w:szCs w:val="22"/>
        </w:rPr>
        <w:t xml:space="preserve"> odbornými pracovníkmi</w:t>
      </w:r>
      <w:r w:rsidRPr="00836953">
        <w:rPr>
          <w:sz w:val="22"/>
          <w:szCs w:val="22"/>
        </w:rPr>
        <w:t xml:space="preserve"> (ak je relevantné)</w:t>
      </w:r>
      <w:r w:rsidR="00C05291" w:rsidRPr="00836953">
        <w:rPr>
          <w:sz w:val="22"/>
          <w:szCs w:val="22"/>
        </w:rPr>
        <w:t xml:space="preserve">; Ak uchádzač v ponuke predkladá JED, doklady podľa tohto bodu súťažných podkladov </w:t>
      </w:r>
      <w:r w:rsidR="008F1B34" w:rsidRPr="00836953">
        <w:rPr>
          <w:sz w:val="22"/>
          <w:szCs w:val="22"/>
        </w:rPr>
        <w:t xml:space="preserve">je postačujúce </w:t>
      </w:r>
      <w:r w:rsidR="00C05291" w:rsidRPr="00836953">
        <w:rPr>
          <w:sz w:val="22"/>
          <w:szCs w:val="22"/>
        </w:rPr>
        <w:t>predl</w:t>
      </w:r>
      <w:r w:rsidR="008F1B34" w:rsidRPr="00836953">
        <w:rPr>
          <w:sz w:val="22"/>
          <w:szCs w:val="22"/>
        </w:rPr>
        <w:t>ožiť</w:t>
      </w:r>
      <w:r w:rsidR="00C05291" w:rsidRPr="00836953">
        <w:rPr>
          <w:sz w:val="22"/>
          <w:szCs w:val="22"/>
        </w:rPr>
        <w:t xml:space="preserve"> v čase a spôsobom určeným obstarávateľom</w:t>
      </w:r>
      <w:r w:rsidR="008F1B34" w:rsidRPr="00836953">
        <w:rPr>
          <w:sz w:val="22"/>
          <w:szCs w:val="22"/>
        </w:rPr>
        <w:t xml:space="preserve"> v žiadosti o predloženie dokladu alebo dokladov nahradených jednotným európskym dokumentom</w:t>
      </w:r>
      <w:r w:rsidRPr="00836953">
        <w:rPr>
          <w:sz w:val="22"/>
          <w:szCs w:val="22"/>
        </w:rPr>
        <w:t>,</w:t>
      </w:r>
    </w:p>
    <w:p w14:paraId="0D2D19F4" w14:textId="77777777" w:rsidR="00836287" w:rsidRPr="00836287" w:rsidRDefault="00836287" w:rsidP="00AC1100">
      <w:pPr>
        <w:numPr>
          <w:ilvl w:val="2"/>
          <w:numId w:val="32"/>
        </w:numPr>
        <w:tabs>
          <w:tab w:val="left" w:pos="1843"/>
          <w:tab w:val="num" w:pos="2422"/>
        </w:tabs>
        <w:spacing w:after="120"/>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16496E19" w14:textId="77777777" w:rsidR="00836287" w:rsidRPr="00836953" w:rsidRDefault="00836287" w:rsidP="00AC1100">
      <w:pPr>
        <w:numPr>
          <w:ilvl w:val="2"/>
          <w:numId w:val="32"/>
        </w:numPr>
        <w:tabs>
          <w:tab w:val="left" w:pos="1843"/>
        </w:tabs>
        <w:spacing w:after="120"/>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 xml:space="preserve">vloží svoju ponuku do </w:t>
      </w:r>
      <w:r w:rsidR="00D538AD" w:rsidRPr="00836953">
        <w:rPr>
          <w:sz w:val="22"/>
          <w:szCs w:val="22"/>
        </w:rPr>
        <w:t xml:space="preserve">určeného formulára na príjem ponúk </w:t>
      </w:r>
      <w:r w:rsidR="0012108E" w:rsidRPr="00836953">
        <w:rPr>
          <w:sz w:val="22"/>
          <w:szCs w:val="22"/>
        </w:rPr>
        <w:t xml:space="preserve">v </w:t>
      </w:r>
      <w:r w:rsidR="00490ADF" w:rsidRPr="00836953">
        <w:rPr>
          <w:sz w:val="22"/>
          <w:szCs w:val="22"/>
        </w:rPr>
        <w:t>elektronickom prostriedku JOSEPHINE</w:t>
      </w:r>
      <w:r w:rsidR="00D538AD" w:rsidRPr="00836953">
        <w:rPr>
          <w:sz w:val="22"/>
          <w:szCs w:val="22"/>
        </w:rPr>
        <w:t xml:space="preserve">. </w:t>
      </w:r>
    </w:p>
    <w:p w14:paraId="2C9C7CD1" w14:textId="77777777" w:rsidR="00836287" w:rsidRPr="00836287" w:rsidRDefault="00836287" w:rsidP="00AC1100">
      <w:pPr>
        <w:numPr>
          <w:ilvl w:val="2"/>
          <w:numId w:val="32"/>
        </w:numPr>
        <w:tabs>
          <w:tab w:val="clear" w:pos="2280"/>
        </w:tabs>
        <w:spacing w:after="120"/>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0A6D21F7" w14:textId="0196891C" w:rsidR="00836287" w:rsidRPr="001A5AFE" w:rsidRDefault="00D06ADB" w:rsidP="00AC1100">
      <w:pPr>
        <w:numPr>
          <w:ilvl w:val="3"/>
          <w:numId w:val="32"/>
        </w:numPr>
        <w:spacing w:after="120"/>
        <w:ind w:left="2552" w:hanging="709"/>
        <w:jc w:val="both"/>
        <w:rPr>
          <w:sz w:val="22"/>
          <w:szCs w:val="22"/>
        </w:rPr>
      </w:pPr>
      <w:r w:rsidRPr="001A5AFE">
        <w:rPr>
          <w:sz w:val="22"/>
          <w:szCs w:val="22"/>
        </w:rPr>
        <w:t xml:space="preserve">Príloha č. 1 – </w:t>
      </w:r>
      <w:r w:rsidR="001A5AFE" w:rsidRPr="001A5AFE">
        <w:rPr>
          <w:sz w:val="22"/>
          <w:szCs w:val="22"/>
        </w:rPr>
        <w:t>Požiadavky Objednávateľa</w:t>
      </w:r>
    </w:p>
    <w:p w14:paraId="17BCB183" w14:textId="0716AE06" w:rsidR="00836287" w:rsidRPr="007A30C9" w:rsidRDefault="00431437" w:rsidP="00AC1100">
      <w:pPr>
        <w:numPr>
          <w:ilvl w:val="3"/>
          <w:numId w:val="32"/>
        </w:numPr>
        <w:spacing w:after="120"/>
        <w:ind w:left="2835" w:hanging="992"/>
        <w:jc w:val="both"/>
        <w:rPr>
          <w:sz w:val="22"/>
          <w:szCs w:val="22"/>
        </w:rPr>
      </w:pPr>
      <w:r w:rsidRPr="007A30C9">
        <w:rPr>
          <w:sz w:val="22"/>
          <w:szCs w:val="22"/>
        </w:rPr>
        <w:t>Príloha č.</w:t>
      </w:r>
      <w:r w:rsidR="001A5AFE" w:rsidRPr="007A30C9">
        <w:rPr>
          <w:sz w:val="22"/>
          <w:szCs w:val="22"/>
        </w:rPr>
        <w:t xml:space="preserve"> 5</w:t>
      </w:r>
      <w:r w:rsidR="00D06ADB" w:rsidRPr="007A30C9">
        <w:rPr>
          <w:sz w:val="22"/>
          <w:szCs w:val="22"/>
        </w:rPr>
        <w:t xml:space="preserve"> – </w:t>
      </w:r>
      <w:r w:rsidR="001A5AFE" w:rsidRPr="007A30C9">
        <w:rPr>
          <w:sz w:val="22"/>
          <w:szCs w:val="22"/>
        </w:rPr>
        <w:t>Zoznam odborných pracovníkov</w:t>
      </w:r>
    </w:p>
    <w:p w14:paraId="3035D756" w14:textId="77777777" w:rsidR="001A5AFE" w:rsidRPr="001A5AFE" w:rsidRDefault="001A5AFE" w:rsidP="001A5AFE">
      <w:pPr>
        <w:numPr>
          <w:ilvl w:val="3"/>
          <w:numId w:val="32"/>
        </w:numPr>
        <w:spacing w:after="120"/>
        <w:ind w:left="2552" w:hanging="709"/>
        <w:jc w:val="both"/>
        <w:rPr>
          <w:sz w:val="22"/>
          <w:szCs w:val="22"/>
        </w:rPr>
      </w:pPr>
      <w:r w:rsidRPr="001A5AFE">
        <w:rPr>
          <w:sz w:val="22"/>
          <w:szCs w:val="22"/>
        </w:rPr>
        <w:t>Príloha č. 6 -  Zábezpeka na vykonanie prác (vzor)</w:t>
      </w:r>
    </w:p>
    <w:p w14:paraId="3CF2AB95" w14:textId="44CF7683" w:rsidR="00BD4A5C" w:rsidRPr="001A5AFE" w:rsidRDefault="001A5AFE" w:rsidP="001A5AFE">
      <w:pPr>
        <w:numPr>
          <w:ilvl w:val="3"/>
          <w:numId w:val="32"/>
        </w:numPr>
        <w:spacing w:after="120"/>
        <w:ind w:left="2552" w:hanging="709"/>
        <w:jc w:val="both"/>
        <w:rPr>
          <w:sz w:val="22"/>
          <w:szCs w:val="22"/>
        </w:rPr>
      </w:pPr>
      <w:r w:rsidRPr="001A5AFE">
        <w:rPr>
          <w:sz w:val="22"/>
          <w:szCs w:val="22"/>
        </w:rPr>
        <w:t>Príloha č. 7 -  Zábezpeka na záručné opravy (vzor)</w:t>
      </w:r>
    </w:p>
    <w:p w14:paraId="52DB0D0C" w14:textId="06D5CC4E" w:rsidR="000D0664" w:rsidRPr="000D0664" w:rsidRDefault="000D0664" w:rsidP="000D0664">
      <w:pPr>
        <w:numPr>
          <w:ilvl w:val="3"/>
          <w:numId w:val="32"/>
        </w:numPr>
        <w:tabs>
          <w:tab w:val="clear" w:pos="1855"/>
          <w:tab w:val="num" w:pos="2835"/>
        </w:tabs>
        <w:spacing w:after="120"/>
        <w:ind w:left="2835" w:hanging="992"/>
        <w:jc w:val="both"/>
        <w:rPr>
          <w:sz w:val="22"/>
          <w:szCs w:val="22"/>
        </w:rPr>
      </w:pPr>
      <w:r w:rsidRPr="000D0664">
        <w:rPr>
          <w:sz w:val="22"/>
          <w:szCs w:val="22"/>
        </w:rPr>
        <w:lastRenderedPageBreak/>
        <w:t xml:space="preserve">Príloha č. 8 - Písomná dohoda o zaistení bezpečnosti a ochrane zdravia osôb pri práci v priestoroch ŽSR </w:t>
      </w:r>
      <w:r w:rsidR="00D51480">
        <w:rPr>
          <w:sz w:val="22"/>
          <w:szCs w:val="22"/>
        </w:rPr>
        <w:t>-</w:t>
      </w:r>
      <w:r w:rsidRPr="000D0664">
        <w:rPr>
          <w:sz w:val="22"/>
          <w:szCs w:val="22"/>
        </w:rPr>
        <w:t xml:space="preserve"> podklad pre vypracovanie </w:t>
      </w:r>
    </w:p>
    <w:p w14:paraId="6278DA47" w14:textId="66852D4D" w:rsidR="000D0664" w:rsidRPr="000D0664" w:rsidRDefault="000D0664" w:rsidP="000D0664">
      <w:pPr>
        <w:numPr>
          <w:ilvl w:val="3"/>
          <w:numId w:val="32"/>
        </w:numPr>
        <w:spacing w:after="120"/>
        <w:ind w:left="2552" w:hanging="709"/>
        <w:jc w:val="both"/>
        <w:rPr>
          <w:sz w:val="22"/>
          <w:szCs w:val="22"/>
        </w:rPr>
      </w:pPr>
      <w:r w:rsidRPr="000D0664">
        <w:rPr>
          <w:sz w:val="22"/>
          <w:szCs w:val="22"/>
        </w:rPr>
        <w:t xml:space="preserve">Príloha č. 9 </w:t>
      </w:r>
      <w:r>
        <w:rPr>
          <w:sz w:val="22"/>
          <w:szCs w:val="22"/>
        </w:rPr>
        <w:t>-</w:t>
      </w:r>
      <w:r w:rsidRPr="000D0664">
        <w:rPr>
          <w:sz w:val="22"/>
          <w:szCs w:val="22"/>
        </w:rPr>
        <w:t xml:space="preserve"> Vzor dodatku pre uplatnenie mechanizmu indexácie</w:t>
      </w:r>
    </w:p>
    <w:p w14:paraId="6B914336" w14:textId="0E5C729D" w:rsidR="000D0664" w:rsidRPr="007A30C9" w:rsidRDefault="000D0664" w:rsidP="000D0664">
      <w:pPr>
        <w:numPr>
          <w:ilvl w:val="3"/>
          <w:numId w:val="32"/>
        </w:numPr>
        <w:spacing w:after="120"/>
        <w:ind w:left="2552" w:hanging="709"/>
        <w:jc w:val="both"/>
        <w:rPr>
          <w:sz w:val="22"/>
          <w:szCs w:val="22"/>
        </w:rPr>
      </w:pPr>
      <w:r w:rsidRPr="007A30C9">
        <w:rPr>
          <w:sz w:val="22"/>
          <w:szCs w:val="22"/>
        </w:rPr>
        <w:t xml:space="preserve">Príloha č. 10 - Rozpis (rozloženie paušálnej ceny) </w:t>
      </w:r>
      <w:r w:rsidR="007A30C9" w:rsidRPr="007A30C9">
        <w:rPr>
          <w:sz w:val="22"/>
          <w:szCs w:val="22"/>
        </w:rPr>
        <w:t>-</w:t>
      </w:r>
      <w:r w:rsidRPr="007A30C9">
        <w:rPr>
          <w:sz w:val="22"/>
          <w:szCs w:val="22"/>
        </w:rPr>
        <w:t xml:space="preserve"> vzory</w:t>
      </w:r>
    </w:p>
    <w:p w14:paraId="1947611B" w14:textId="6DA4DBC0" w:rsidR="000D0664" w:rsidRPr="007A30C9" w:rsidRDefault="000D0664" w:rsidP="000D0664">
      <w:pPr>
        <w:numPr>
          <w:ilvl w:val="3"/>
          <w:numId w:val="32"/>
        </w:numPr>
        <w:spacing w:after="120"/>
        <w:ind w:left="2552" w:hanging="709"/>
        <w:jc w:val="both"/>
        <w:rPr>
          <w:sz w:val="22"/>
          <w:szCs w:val="22"/>
        </w:rPr>
      </w:pPr>
      <w:r w:rsidRPr="007A30C9">
        <w:rPr>
          <w:sz w:val="22"/>
          <w:szCs w:val="22"/>
        </w:rPr>
        <w:t xml:space="preserve">Príloha č. 11 - Súpis vykonaných prác pre PS/SO </w:t>
      </w:r>
      <w:r w:rsidR="007A30C9" w:rsidRPr="007A30C9">
        <w:rPr>
          <w:sz w:val="22"/>
          <w:szCs w:val="22"/>
        </w:rPr>
        <w:t>-</w:t>
      </w:r>
      <w:r w:rsidRPr="007A30C9">
        <w:rPr>
          <w:sz w:val="22"/>
          <w:szCs w:val="22"/>
        </w:rPr>
        <w:t xml:space="preserve"> vzory</w:t>
      </w:r>
    </w:p>
    <w:p w14:paraId="233CBC79" w14:textId="53DF7225" w:rsidR="00D046B8" w:rsidRPr="00D046B8" w:rsidRDefault="00D046B8" w:rsidP="000D0664">
      <w:pPr>
        <w:numPr>
          <w:ilvl w:val="3"/>
          <w:numId w:val="32"/>
        </w:numPr>
        <w:tabs>
          <w:tab w:val="clear" w:pos="1855"/>
          <w:tab w:val="num" w:pos="2835"/>
        </w:tabs>
        <w:spacing w:after="120"/>
        <w:ind w:left="2835" w:hanging="992"/>
        <w:jc w:val="both"/>
        <w:rPr>
          <w:color w:val="FF0000"/>
          <w:sz w:val="22"/>
          <w:szCs w:val="22"/>
        </w:rPr>
      </w:pPr>
      <w:r w:rsidRPr="00D046B8">
        <w:rPr>
          <w:color w:val="FF0000"/>
          <w:sz w:val="22"/>
          <w:szCs w:val="22"/>
        </w:rPr>
        <w:t>Príloha č. 12 - Popis technologického riešenia</w:t>
      </w:r>
    </w:p>
    <w:p w14:paraId="61274AEF" w14:textId="106320A7" w:rsidR="000D0664" w:rsidRPr="000D0664" w:rsidRDefault="000D0664" w:rsidP="000D0664">
      <w:pPr>
        <w:numPr>
          <w:ilvl w:val="3"/>
          <w:numId w:val="32"/>
        </w:numPr>
        <w:tabs>
          <w:tab w:val="clear" w:pos="1855"/>
          <w:tab w:val="num" w:pos="2835"/>
        </w:tabs>
        <w:spacing w:after="120"/>
        <w:ind w:left="2835" w:hanging="992"/>
        <w:jc w:val="both"/>
      </w:pPr>
      <w:r w:rsidRPr="000D0664">
        <w:rPr>
          <w:sz w:val="22"/>
          <w:szCs w:val="22"/>
        </w:rPr>
        <w:t xml:space="preserve">Príloha č. </w:t>
      </w:r>
      <w:r w:rsidR="00D046B8" w:rsidRPr="00D046B8">
        <w:rPr>
          <w:color w:val="FF0000"/>
          <w:sz w:val="22"/>
          <w:szCs w:val="22"/>
        </w:rPr>
        <w:t>13</w:t>
      </w:r>
      <w:r w:rsidRPr="000D0664">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186677B0" w14:textId="77777777" w:rsidR="00E06EA0" w:rsidRDefault="00836287" w:rsidP="00D80C13">
      <w:pPr>
        <w:spacing w:after="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2E0A4D71" w14:textId="77777777" w:rsidR="00836287" w:rsidRPr="00836287" w:rsidRDefault="00836287" w:rsidP="00D80C13">
      <w:pPr>
        <w:spacing w:after="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5C49ABDC" w14:textId="77777777" w:rsidR="00836287" w:rsidRPr="00836287" w:rsidRDefault="00836287" w:rsidP="00AC1100">
      <w:pPr>
        <w:numPr>
          <w:ilvl w:val="2"/>
          <w:numId w:val="32"/>
        </w:numPr>
        <w:tabs>
          <w:tab w:val="clear" w:pos="2280"/>
        </w:tabs>
        <w:spacing w:after="120"/>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1152FF86" w14:textId="77777777" w:rsidR="00386A58" w:rsidRPr="008E4F81" w:rsidRDefault="00836287" w:rsidP="00AC1100">
      <w:pPr>
        <w:numPr>
          <w:ilvl w:val="2"/>
          <w:numId w:val="32"/>
        </w:numPr>
        <w:tabs>
          <w:tab w:val="clear" w:pos="2280"/>
        </w:tabs>
        <w:spacing w:after="120"/>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38218109" w14:textId="00701835" w:rsidR="00836287" w:rsidRDefault="000D0664" w:rsidP="00AC1100">
      <w:pPr>
        <w:numPr>
          <w:ilvl w:val="2"/>
          <w:numId w:val="32"/>
        </w:numPr>
        <w:tabs>
          <w:tab w:val="clear" w:pos="2280"/>
        </w:tabs>
        <w:spacing w:before="120" w:after="120"/>
        <w:ind w:left="1843" w:hanging="851"/>
        <w:jc w:val="both"/>
        <w:rPr>
          <w:sz w:val="22"/>
          <w:szCs w:val="22"/>
          <w:lang w:eastAsia="cs-CZ"/>
        </w:rPr>
      </w:pPr>
      <w:r w:rsidRPr="000D0664">
        <w:rPr>
          <w:sz w:val="22"/>
          <w:szCs w:val="22"/>
        </w:rPr>
        <w:t xml:space="preserve">súpis položiek </w:t>
      </w:r>
      <w:r w:rsidR="00386A58" w:rsidRPr="000D0664">
        <w:rPr>
          <w:sz w:val="22"/>
          <w:szCs w:val="22"/>
        </w:rPr>
        <w:t>s</w:t>
      </w:r>
      <w:r w:rsidR="00EB6FB3" w:rsidRPr="000D0664">
        <w:rPr>
          <w:sz w:val="22"/>
          <w:szCs w:val="22"/>
        </w:rPr>
        <w:t xml:space="preserve"> ocenením jednotlivých položiek</w:t>
      </w:r>
      <w:r w:rsidR="00C76922" w:rsidRPr="000D0664">
        <w:rPr>
          <w:sz w:val="22"/>
          <w:szCs w:val="22"/>
        </w:rPr>
        <w:t xml:space="preserve"> </w:t>
      </w:r>
      <w:r w:rsidR="00386A58" w:rsidRPr="000D0664">
        <w:rPr>
          <w:sz w:val="22"/>
          <w:szCs w:val="22"/>
        </w:rPr>
        <w:t>vyplnený</w:t>
      </w:r>
      <w:r w:rsidR="00386A58" w:rsidRPr="00A01F4F">
        <w:rPr>
          <w:sz w:val="22"/>
          <w:szCs w:val="22"/>
        </w:rPr>
        <w:t xml:space="preserve"> podľa bodu 16. tejto kapitoly a podľa kapitoly </w:t>
      </w:r>
      <w:r w:rsidR="00386A58" w:rsidRPr="00A01F4F">
        <w:rPr>
          <w:i/>
          <w:iCs/>
          <w:sz w:val="22"/>
          <w:szCs w:val="22"/>
        </w:rPr>
        <w:t>C.</w:t>
      </w:r>
      <w:r w:rsidR="00386A58" w:rsidRPr="00A01F4F">
        <w:rPr>
          <w:sz w:val="22"/>
          <w:szCs w:val="22"/>
        </w:rPr>
        <w:t xml:space="preserve"> </w:t>
      </w:r>
      <w:r w:rsidR="00386A58" w:rsidRPr="00A01F4F">
        <w:rPr>
          <w:i/>
          <w:iCs/>
          <w:sz w:val="22"/>
          <w:szCs w:val="22"/>
        </w:rPr>
        <w:t>Spôsob určenia ceny</w:t>
      </w:r>
      <w:r w:rsidR="00386A58" w:rsidRPr="00A01F4F">
        <w:rPr>
          <w:sz w:val="22"/>
          <w:szCs w:val="22"/>
        </w:rPr>
        <w:t xml:space="preserve"> týchto súťažných podkladov – a to vo</w:t>
      </w:r>
      <w:r w:rsidR="00386A58" w:rsidRPr="00A01F4F">
        <w:rPr>
          <w:b/>
          <w:bCs/>
          <w:sz w:val="22"/>
          <w:szCs w:val="22"/>
        </w:rPr>
        <w:t> </w:t>
      </w:r>
      <w:r w:rsidR="00386A58" w:rsidRPr="00A01F4F">
        <w:rPr>
          <w:sz w:val="22"/>
          <w:szCs w:val="22"/>
        </w:rPr>
        <w:t>formáte</w:t>
      </w:r>
      <w:r w:rsidR="00815E9E">
        <w:rPr>
          <w:sz w:val="22"/>
          <w:szCs w:val="22"/>
        </w:rPr>
        <w:t>,</w:t>
      </w:r>
      <w:r w:rsidR="00386A58" w:rsidRPr="00A01F4F">
        <w:rPr>
          <w:sz w:val="22"/>
          <w:szCs w:val="22"/>
        </w:rPr>
        <w:t xml:space="preserve"> v akom je zverejnený v profile tejto zákazky, aby bolo možné vykonať kontrolu splnenia požiadaviek stanovených v kapitole </w:t>
      </w:r>
      <w:r w:rsidR="00386A58" w:rsidRPr="00A01F4F">
        <w:rPr>
          <w:i/>
          <w:iCs/>
          <w:sz w:val="22"/>
          <w:szCs w:val="22"/>
        </w:rPr>
        <w:t>C.</w:t>
      </w:r>
      <w:r w:rsidR="00386A58" w:rsidRPr="00A01F4F">
        <w:rPr>
          <w:sz w:val="22"/>
          <w:szCs w:val="22"/>
        </w:rPr>
        <w:t xml:space="preserve"> </w:t>
      </w:r>
      <w:r w:rsidR="00386A58" w:rsidRPr="00A01F4F">
        <w:rPr>
          <w:i/>
          <w:iCs/>
          <w:sz w:val="22"/>
          <w:szCs w:val="22"/>
        </w:rPr>
        <w:t>Spôsob určenia ceny</w:t>
      </w:r>
      <w:r w:rsidR="00386A58" w:rsidRPr="00A01F4F">
        <w:rPr>
          <w:sz w:val="22"/>
          <w:szCs w:val="22"/>
        </w:rPr>
        <w:t xml:space="preserve"> týchto súťažných podkladov</w:t>
      </w:r>
      <w:r w:rsidR="00493DC4">
        <w:rPr>
          <w:sz w:val="22"/>
          <w:szCs w:val="22"/>
        </w:rPr>
        <w:t>,</w:t>
      </w:r>
    </w:p>
    <w:p w14:paraId="675D6C63" w14:textId="79EBEFE2" w:rsidR="0078578E" w:rsidRDefault="0078578E" w:rsidP="00AC1100">
      <w:pPr>
        <w:numPr>
          <w:ilvl w:val="2"/>
          <w:numId w:val="32"/>
        </w:numPr>
        <w:tabs>
          <w:tab w:val="clear" w:pos="2280"/>
        </w:tabs>
        <w:spacing w:before="120" w:after="120"/>
        <w:ind w:left="1843" w:hanging="851"/>
        <w:jc w:val="both"/>
        <w:rPr>
          <w:sz w:val="22"/>
          <w:szCs w:val="22"/>
          <w:lang w:eastAsia="cs-CZ"/>
        </w:rPr>
      </w:pPr>
      <w:r w:rsidRPr="00836953">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w:t>
      </w:r>
      <w:r w:rsidRPr="00660A26">
        <w:rPr>
          <w:sz w:val="22"/>
          <w:szCs w:val="22"/>
        </w:rPr>
        <w:t>Prílohy č. 5a</w:t>
      </w:r>
      <w:r w:rsidRPr="00836953">
        <w:rPr>
          <w:sz w:val="22"/>
          <w:szCs w:val="22"/>
        </w:rPr>
        <w:t xml:space="preserve"> súťažných podkladov. Navrhovaný subdodávateľ musí spĺňať podmienky účasti týkajúce sa osobného postavenia podľa § 32 ods. 1 ZVO a nemôžu u neho existovať dôvody na vylúčenie podľa § 40 ods. 6 písm. a) až g) a ods. 7 a 8 ZVO; splnenie podmienky účasti podľa § 32 ods. 1 písm. e) ZVO preukazuje subdodávateľ len vo vzťahu k tej časti predmetu zákazky, ktorú má subdodávateľ plniť.</w:t>
      </w:r>
    </w:p>
    <w:p w14:paraId="7F8F0EA9" w14:textId="7B9E5211" w:rsidR="009C60BD" w:rsidRPr="00191CAB" w:rsidRDefault="009C60BD" w:rsidP="00AC1100">
      <w:pPr>
        <w:pStyle w:val="Odsekzoznamu"/>
        <w:numPr>
          <w:ilvl w:val="1"/>
          <w:numId w:val="32"/>
        </w:numPr>
        <w:spacing w:before="120" w:after="120" w:line="240" w:lineRule="auto"/>
        <w:ind w:left="998" w:hanging="573"/>
        <w:contextualSpacing w:val="0"/>
        <w:jc w:val="both"/>
        <w:rPr>
          <w:rFonts w:ascii="Times New Roman" w:hAnsi="Times New Roman"/>
        </w:rPr>
      </w:pPr>
      <w:r w:rsidRPr="00191CAB">
        <w:rPr>
          <w:rFonts w:ascii="Times New Roman" w:hAnsi="Times New Roman"/>
        </w:rPr>
        <w:t>Doklady  a dokumenty  uvedené  v  </w:t>
      </w:r>
      <w:r w:rsidRPr="000D0664">
        <w:rPr>
          <w:rFonts w:ascii="Times New Roman" w:hAnsi="Times New Roman"/>
        </w:rPr>
        <w:t>bodoch  14.</w:t>
      </w:r>
      <w:r w:rsidR="009E2C9E" w:rsidRPr="000D0664">
        <w:rPr>
          <w:rFonts w:ascii="Times New Roman" w:hAnsi="Times New Roman"/>
        </w:rPr>
        <w:t>8</w:t>
      </w:r>
      <w:r w:rsidRPr="000D0664">
        <w:rPr>
          <w:rFonts w:ascii="Times New Roman" w:hAnsi="Times New Roman"/>
        </w:rPr>
        <w:t xml:space="preserve">.1. až </w:t>
      </w:r>
      <w:r w:rsidRPr="007A30C9">
        <w:rPr>
          <w:rFonts w:ascii="Times New Roman" w:hAnsi="Times New Roman"/>
        </w:rPr>
        <w:t>14.</w:t>
      </w:r>
      <w:r w:rsidR="009E2C9E" w:rsidRPr="007A30C9">
        <w:rPr>
          <w:rFonts w:ascii="Times New Roman" w:hAnsi="Times New Roman"/>
        </w:rPr>
        <w:t>8</w:t>
      </w:r>
      <w:r w:rsidRPr="007A30C9">
        <w:rPr>
          <w:rFonts w:ascii="Times New Roman" w:hAnsi="Times New Roman"/>
        </w:rPr>
        <w:t>.</w:t>
      </w:r>
      <w:r w:rsidR="00D046B8" w:rsidRPr="00D046B8">
        <w:rPr>
          <w:rFonts w:ascii="Times New Roman" w:hAnsi="Times New Roman"/>
          <w:b/>
          <w:color w:val="FF0000"/>
        </w:rPr>
        <w:t>12</w:t>
      </w:r>
      <w:r w:rsidRPr="007A30C9">
        <w:rPr>
          <w:rFonts w:ascii="Times New Roman" w:hAnsi="Times New Roman"/>
        </w:rPr>
        <w:t>.</w:t>
      </w:r>
      <w:r w:rsidRPr="000D0664">
        <w:rPr>
          <w:rFonts w:ascii="Times New Roman" w:hAnsi="Times New Roman"/>
        </w:rPr>
        <w:t xml:space="preserve"> tejto</w:t>
      </w:r>
      <w:r w:rsidRPr="00191CAB">
        <w:rPr>
          <w:rFonts w:ascii="Times New Roman" w:hAnsi="Times New Roman"/>
        </w:rPr>
        <w:t xml:space="preserve"> kapitoly odporúča obstarávateľ predložiť v poradí uvedenom v bode 14.</w:t>
      </w:r>
      <w:r w:rsidR="009E2C9E" w:rsidRPr="00191CAB">
        <w:rPr>
          <w:rFonts w:ascii="Times New Roman" w:hAnsi="Times New Roman"/>
        </w:rPr>
        <w:t>8</w:t>
      </w:r>
      <w:r w:rsidRPr="00191CAB">
        <w:rPr>
          <w:rFonts w:ascii="Times New Roman" w:hAnsi="Times New Roman"/>
        </w:rPr>
        <w:t xml:space="preserve">. tejto kapitoly. Doklady a dokumenty uvedené v bodoch </w:t>
      </w:r>
      <w:r w:rsidRPr="000D0664">
        <w:rPr>
          <w:rFonts w:ascii="Times New Roman" w:hAnsi="Times New Roman"/>
        </w:rPr>
        <w:t>14.</w:t>
      </w:r>
      <w:r w:rsidR="009E2C9E" w:rsidRPr="000D0664">
        <w:rPr>
          <w:rFonts w:ascii="Times New Roman" w:hAnsi="Times New Roman"/>
        </w:rPr>
        <w:t>8</w:t>
      </w:r>
      <w:r w:rsidRPr="000D0664">
        <w:rPr>
          <w:rFonts w:ascii="Times New Roman" w:hAnsi="Times New Roman"/>
        </w:rPr>
        <w:t>.1. až 14.</w:t>
      </w:r>
      <w:r w:rsidR="009E2C9E" w:rsidRPr="000D0664">
        <w:rPr>
          <w:rFonts w:ascii="Times New Roman" w:hAnsi="Times New Roman"/>
        </w:rPr>
        <w:t>8</w:t>
      </w:r>
      <w:r w:rsidRPr="000D0664">
        <w:rPr>
          <w:rFonts w:ascii="Times New Roman" w:hAnsi="Times New Roman"/>
        </w:rPr>
        <w:t>.</w:t>
      </w:r>
      <w:r w:rsidR="007A30C9">
        <w:rPr>
          <w:rFonts w:ascii="Times New Roman" w:hAnsi="Times New Roman"/>
        </w:rPr>
        <w:t>6</w:t>
      </w:r>
      <w:r w:rsidRPr="000D0664">
        <w:rPr>
          <w:rFonts w:ascii="Times New Roman" w:hAnsi="Times New Roman"/>
        </w:rPr>
        <w:t>.</w:t>
      </w:r>
      <w:r w:rsidR="007A30C9">
        <w:rPr>
          <w:rFonts w:ascii="Times New Roman" w:hAnsi="Times New Roman"/>
        </w:rPr>
        <w:t xml:space="preserve">, </w:t>
      </w:r>
      <w:r w:rsidRPr="000D0664">
        <w:rPr>
          <w:rFonts w:ascii="Times New Roman" w:hAnsi="Times New Roman"/>
        </w:rPr>
        <w:t>14.</w:t>
      </w:r>
      <w:r w:rsidR="009E2C9E" w:rsidRPr="000D0664">
        <w:rPr>
          <w:rFonts w:ascii="Times New Roman" w:hAnsi="Times New Roman"/>
        </w:rPr>
        <w:t>8</w:t>
      </w:r>
      <w:r w:rsidRPr="000D0664">
        <w:rPr>
          <w:rFonts w:ascii="Times New Roman" w:hAnsi="Times New Roman"/>
        </w:rPr>
        <w:t>.</w:t>
      </w:r>
      <w:r w:rsidR="007A30C9">
        <w:rPr>
          <w:rFonts w:ascii="Times New Roman" w:hAnsi="Times New Roman"/>
        </w:rPr>
        <w:t>8</w:t>
      </w:r>
      <w:r w:rsidRPr="000D0664">
        <w:rPr>
          <w:rFonts w:ascii="Times New Roman" w:hAnsi="Times New Roman"/>
        </w:rPr>
        <w:t>.</w:t>
      </w:r>
      <w:r w:rsidR="0078781E">
        <w:rPr>
          <w:rFonts w:ascii="Times New Roman" w:hAnsi="Times New Roman"/>
        </w:rPr>
        <w:t>,</w:t>
      </w:r>
      <w:r w:rsidR="00153F40">
        <w:rPr>
          <w:rFonts w:ascii="Times New Roman" w:hAnsi="Times New Roman"/>
        </w:rPr>
        <w:t xml:space="preserve"> </w:t>
      </w:r>
      <w:r w:rsidR="008110FE" w:rsidRPr="000D0664">
        <w:rPr>
          <w:rFonts w:ascii="Times New Roman" w:hAnsi="Times New Roman"/>
        </w:rPr>
        <w:t>14.8.</w:t>
      </w:r>
      <w:r w:rsidR="007A30C9">
        <w:rPr>
          <w:rFonts w:ascii="Times New Roman" w:hAnsi="Times New Roman"/>
        </w:rPr>
        <w:t>9</w:t>
      </w:r>
      <w:r w:rsidR="00D046B8" w:rsidRPr="00D046B8">
        <w:rPr>
          <w:rFonts w:ascii="Times New Roman" w:hAnsi="Times New Roman"/>
          <w:color w:val="FF0000"/>
        </w:rPr>
        <w:t>,</w:t>
      </w:r>
      <w:r w:rsidR="00D046B8">
        <w:rPr>
          <w:rFonts w:ascii="Times New Roman" w:hAnsi="Times New Roman"/>
        </w:rPr>
        <w:t xml:space="preserve"> </w:t>
      </w:r>
      <w:r w:rsidR="0078781E">
        <w:rPr>
          <w:rFonts w:ascii="Times New Roman" w:hAnsi="Times New Roman"/>
        </w:rPr>
        <w:t>14.8.11</w:t>
      </w:r>
      <w:r w:rsidR="00815E9E" w:rsidRPr="000D0664">
        <w:rPr>
          <w:rFonts w:ascii="Times New Roman" w:hAnsi="Times New Roman"/>
        </w:rPr>
        <w:t>.</w:t>
      </w:r>
      <w:r w:rsidR="00D046B8">
        <w:rPr>
          <w:rFonts w:ascii="Times New Roman" w:hAnsi="Times New Roman"/>
        </w:rPr>
        <w:t xml:space="preserve"> </w:t>
      </w:r>
      <w:r w:rsidR="00D046B8" w:rsidRPr="00D046B8">
        <w:rPr>
          <w:rFonts w:ascii="Times New Roman" w:hAnsi="Times New Roman"/>
          <w:b/>
          <w:color w:val="FF0000"/>
        </w:rPr>
        <w:t>a 14.8.12</w:t>
      </w:r>
      <w:r w:rsidR="00D046B8">
        <w:rPr>
          <w:rFonts w:ascii="Times New Roman" w:hAnsi="Times New Roman"/>
        </w:rPr>
        <w:t>.</w:t>
      </w:r>
      <w:r w:rsidR="00217DF3" w:rsidRPr="00D046B8">
        <w:rPr>
          <w:rFonts w:ascii="Times New Roman" w:hAnsi="Times New Roman"/>
        </w:rPr>
        <w:t xml:space="preserve"> </w:t>
      </w:r>
      <w:r w:rsidRPr="000D0664">
        <w:rPr>
          <w:rFonts w:ascii="Times New Roman" w:hAnsi="Times New Roman"/>
        </w:rPr>
        <w:t>tejto</w:t>
      </w:r>
      <w:r w:rsidRPr="00191CAB">
        <w:rPr>
          <w:rFonts w:ascii="Times New Roman" w:hAnsi="Times New Roman"/>
        </w:rPr>
        <w:t xml:space="preserve"> kapitoly odporúča obstarávateľ predložiť vo formáte PDF a dokumenty podľa bodu 14</w:t>
      </w:r>
      <w:r w:rsidRPr="000D0664">
        <w:rPr>
          <w:rFonts w:ascii="Times New Roman" w:hAnsi="Times New Roman"/>
        </w:rPr>
        <w:t>.</w:t>
      </w:r>
      <w:r w:rsidR="009E2C9E" w:rsidRPr="000D0664">
        <w:rPr>
          <w:rFonts w:ascii="Times New Roman" w:hAnsi="Times New Roman"/>
        </w:rPr>
        <w:t>8</w:t>
      </w:r>
      <w:r w:rsidRPr="000D0664">
        <w:rPr>
          <w:rFonts w:ascii="Times New Roman" w:hAnsi="Times New Roman"/>
        </w:rPr>
        <w:t>.</w:t>
      </w:r>
      <w:r w:rsidR="007A30C9">
        <w:rPr>
          <w:rFonts w:ascii="Times New Roman" w:hAnsi="Times New Roman"/>
        </w:rPr>
        <w:t>7</w:t>
      </w:r>
      <w:r w:rsidRPr="000D0664">
        <w:rPr>
          <w:rFonts w:ascii="Times New Roman" w:hAnsi="Times New Roman"/>
        </w:rPr>
        <w:t>.</w:t>
      </w:r>
      <w:r w:rsidR="000D0664" w:rsidRPr="000D0664">
        <w:rPr>
          <w:rFonts w:ascii="Times New Roman" w:hAnsi="Times New Roman"/>
        </w:rPr>
        <w:t xml:space="preserve"> a </w:t>
      </w:r>
      <w:r w:rsidRPr="000D0664">
        <w:rPr>
          <w:rFonts w:ascii="Times New Roman" w:hAnsi="Times New Roman"/>
        </w:rPr>
        <w:t>14.</w:t>
      </w:r>
      <w:r w:rsidR="00CC6E95" w:rsidRPr="000D0664">
        <w:rPr>
          <w:rFonts w:ascii="Times New Roman" w:hAnsi="Times New Roman"/>
        </w:rPr>
        <w:t>8</w:t>
      </w:r>
      <w:r w:rsidRPr="000D0664">
        <w:rPr>
          <w:rFonts w:ascii="Times New Roman" w:hAnsi="Times New Roman"/>
        </w:rPr>
        <w:t>.1</w:t>
      </w:r>
      <w:r w:rsidR="007A30C9">
        <w:rPr>
          <w:rFonts w:ascii="Times New Roman" w:hAnsi="Times New Roman"/>
        </w:rPr>
        <w:t>0</w:t>
      </w:r>
      <w:r w:rsidRPr="000D0664">
        <w:rPr>
          <w:rFonts w:ascii="Times New Roman" w:hAnsi="Times New Roman"/>
        </w:rPr>
        <w:t>.</w:t>
      </w:r>
      <w:r w:rsidR="0061391E" w:rsidRPr="000D0664">
        <w:rPr>
          <w:rFonts w:ascii="Times New Roman" w:hAnsi="Times New Roman"/>
        </w:rPr>
        <w:t xml:space="preserve"> </w:t>
      </w:r>
      <w:r w:rsidRPr="000D0664">
        <w:rPr>
          <w:rFonts w:ascii="Times New Roman" w:hAnsi="Times New Roman"/>
        </w:rPr>
        <w:t xml:space="preserve">tejto kapitoly </w:t>
      </w:r>
      <w:r w:rsidR="005B30B4">
        <w:rPr>
          <w:rFonts w:ascii="Times New Roman" w:hAnsi="Times New Roman"/>
        </w:rPr>
        <w:t xml:space="preserve">požaduje obstarávateľ predložiť </w:t>
      </w:r>
      <w:r w:rsidRPr="000D0664">
        <w:rPr>
          <w:rFonts w:ascii="Times New Roman" w:hAnsi="Times New Roman"/>
        </w:rPr>
        <w:t>vo formáte</w:t>
      </w:r>
      <w:r w:rsidR="00B20D4E" w:rsidRPr="000D0664">
        <w:rPr>
          <w:rFonts w:ascii="Times New Roman" w:hAnsi="Times New Roman"/>
        </w:rPr>
        <w:t>,</w:t>
      </w:r>
      <w:r w:rsidRPr="000D0664">
        <w:rPr>
          <w:rFonts w:ascii="Times New Roman" w:hAnsi="Times New Roman"/>
        </w:rPr>
        <w:t xml:space="preserve"> v akom sú zverejnené v profile tejto zákazky.</w:t>
      </w:r>
    </w:p>
    <w:p w14:paraId="2E3269F9" w14:textId="77777777" w:rsidR="005E19B2" w:rsidRPr="00191CAB" w:rsidRDefault="00CC4501" w:rsidP="00AC1100">
      <w:pPr>
        <w:numPr>
          <w:ilvl w:val="1"/>
          <w:numId w:val="32"/>
        </w:numPr>
        <w:spacing w:before="120" w:after="120"/>
        <w:ind w:hanging="574"/>
        <w:jc w:val="both"/>
        <w:rPr>
          <w:i/>
          <w:sz w:val="22"/>
          <w:szCs w:val="22"/>
        </w:rPr>
      </w:pPr>
      <w:r w:rsidRPr="009C60BD">
        <w:rPr>
          <w:sz w:val="22"/>
          <w:szCs w:val="22"/>
        </w:rPr>
        <w:t>O</w:t>
      </w:r>
      <w:r w:rsidR="00836287" w:rsidRPr="009C60BD">
        <w:rPr>
          <w:sz w:val="22"/>
          <w:szCs w:val="22"/>
        </w:rPr>
        <w:t xml:space="preserve">bstarávateľ odporúča uchádzačom dodržať minimálny rozsah, obsah ponuky, tak ako to vyplýva zo súťažných podkladov, </w:t>
      </w:r>
      <w:proofErr w:type="spellStart"/>
      <w:r w:rsidR="00836287" w:rsidRPr="009C60BD">
        <w:rPr>
          <w:sz w:val="22"/>
          <w:szCs w:val="22"/>
        </w:rPr>
        <w:t>t.j</w:t>
      </w:r>
      <w:proofErr w:type="spellEnd"/>
      <w:r w:rsidR="00836287" w:rsidRPr="009C60BD">
        <w:rPr>
          <w:sz w:val="22"/>
          <w:szCs w:val="22"/>
        </w:rPr>
        <w:t>. rozsah a označenie jednotlivých dokladov</w:t>
      </w:r>
      <w:r w:rsidR="0047156A">
        <w:rPr>
          <w:sz w:val="22"/>
          <w:szCs w:val="22"/>
        </w:rPr>
        <w:t xml:space="preserve"> je pre uchádzača záväzné</w:t>
      </w:r>
      <w:r w:rsidR="00836287" w:rsidRPr="009C60BD">
        <w:rPr>
          <w:sz w:val="22"/>
          <w:szCs w:val="22"/>
        </w:rPr>
        <w:t xml:space="preserve">. Z dôvodu prehľadnosti a komplexnosti predložených dokladov a dokumentov obstarávateľ odporúča, aby ponuka uchádzača bola predložená v samostatných </w:t>
      </w:r>
      <w:r w:rsidR="00836287" w:rsidRPr="00191CAB">
        <w:rPr>
          <w:sz w:val="22"/>
          <w:szCs w:val="22"/>
        </w:rPr>
        <w:t>súboroch a usporiadaná tak, ako je uvedené v bode 14.</w:t>
      </w:r>
      <w:r w:rsidR="00CC6E95" w:rsidRPr="00191CAB">
        <w:rPr>
          <w:sz w:val="22"/>
          <w:szCs w:val="22"/>
        </w:rPr>
        <w:t>8</w:t>
      </w:r>
      <w:r w:rsidR="00836287" w:rsidRPr="00191CAB">
        <w:rPr>
          <w:sz w:val="22"/>
          <w:szCs w:val="22"/>
        </w:rPr>
        <w:t>. tejto kapitoly</w:t>
      </w:r>
      <w:r w:rsidR="00836287" w:rsidRPr="00191CAB">
        <w:rPr>
          <w:bCs/>
          <w:sz w:val="22"/>
          <w:szCs w:val="22"/>
        </w:rPr>
        <w:t xml:space="preserve"> súťažných podkladov</w:t>
      </w:r>
      <w:r w:rsidR="00836287" w:rsidRPr="00191CAB">
        <w:rPr>
          <w:iCs/>
          <w:sz w:val="22"/>
          <w:szCs w:val="22"/>
        </w:rPr>
        <w:t>.</w:t>
      </w:r>
      <w:r w:rsidR="00B36D30" w:rsidRPr="00191CAB">
        <w:rPr>
          <w:iCs/>
          <w:sz w:val="22"/>
          <w:szCs w:val="22"/>
        </w:rPr>
        <w:t xml:space="preserve"> Obstarávateľ zároveň odporúča predložiť obsah ponuky s uvedením zoznamu predložených dokladov a dokumentov.</w:t>
      </w:r>
    </w:p>
    <w:p w14:paraId="5F18439B" w14:textId="77777777" w:rsidR="00836287" w:rsidRPr="009C60BD" w:rsidRDefault="0012108E" w:rsidP="00AC1100">
      <w:pPr>
        <w:numPr>
          <w:ilvl w:val="1"/>
          <w:numId w:val="32"/>
        </w:numPr>
        <w:spacing w:before="120" w:after="120"/>
        <w:ind w:left="992" w:hanging="567"/>
        <w:jc w:val="both"/>
        <w:rPr>
          <w:sz w:val="22"/>
          <w:szCs w:val="22"/>
        </w:rPr>
      </w:pPr>
      <w:r w:rsidRPr="00191CAB">
        <w:rPr>
          <w:rStyle w:val="Zvraznenie"/>
          <w:i w:val="0"/>
          <w:iCs w:val="0"/>
          <w:sz w:val="22"/>
          <w:szCs w:val="22"/>
        </w:rPr>
        <w:t xml:space="preserve">Počet predložených ponúk a </w:t>
      </w:r>
      <w:r w:rsidRPr="00191CAB">
        <w:rPr>
          <w:sz w:val="22"/>
          <w:szCs w:val="22"/>
        </w:rPr>
        <w:t>návrhy na plnenie kritérií</w:t>
      </w:r>
      <w:r w:rsidR="00836287" w:rsidRPr="00191CAB">
        <w:rPr>
          <w:sz w:val="22"/>
          <w:szCs w:val="22"/>
        </w:rPr>
        <w:t>, ktoré sa dajú vyjadriť číslom</w:t>
      </w:r>
      <w:r w:rsidR="00386A58" w:rsidRPr="00191CAB">
        <w:rPr>
          <w:sz w:val="22"/>
          <w:szCs w:val="22"/>
        </w:rPr>
        <w:t>,</w:t>
      </w:r>
      <w:r w:rsidR="00836287" w:rsidRPr="00191CAB">
        <w:rPr>
          <w:sz w:val="22"/>
          <w:szCs w:val="22"/>
        </w:rPr>
        <w:t xml:space="preserve"> budú zverejnené na otváraní ponúk</w:t>
      </w:r>
      <w:r w:rsidR="005E12DA" w:rsidRPr="00191CAB">
        <w:rPr>
          <w:sz w:val="22"/>
          <w:szCs w:val="22"/>
        </w:rPr>
        <w:t xml:space="preserve"> prostredníctvom elektronického prostriedku JOSEPHINE</w:t>
      </w:r>
      <w:r w:rsidR="00836287" w:rsidRPr="00191CAB">
        <w:rPr>
          <w:sz w:val="22"/>
          <w:szCs w:val="22"/>
        </w:rPr>
        <w:t>. Tieto údaje</w:t>
      </w:r>
      <w:r w:rsidR="00836287" w:rsidRPr="009C60BD">
        <w:rPr>
          <w:sz w:val="22"/>
          <w:szCs w:val="22"/>
        </w:rPr>
        <w:t xml:space="preserve"> musia byť </w:t>
      </w:r>
      <w:r w:rsidR="00836287" w:rsidRPr="009C60BD">
        <w:rPr>
          <w:sz w:val="22"/>
          <w:szCs w:val="22"/>
        </w:rPr>
        <w:lastRenderedPageBreak/>
        <w:t xml:space="preserve">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0E67C75" w14:textId="77777777" w:rsidR="00836287" w:rsidRPr="00836287" w:rsidRDefault="00836287" w:rsidP="00AC1100">
      <w:pPr>
        <w:numPr>
          <w:ilvl w:val="1"/>
          <w:numId w:val="32"/>
        </w:numPr>
        <w:spacing w:before="120" w:after="120"/>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6541649A" w14:textId="77777777" w:rsidR="0081179B" w:rsidRDefault="00836287" w:rsidP="00D80C13">
      <w:pPr>
        <w:spacing w:before="120"/>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18BD4875" w14:textId="530B6F07" w:rsidR="00C33397" w:rsidRDefault="00C33397" w:rsidP="00D80C13">
      <w:pPr>
        <w:ind w:left="992"/>
        <w:jc w:val="both"/>
        <w:rPr>
          <w:sz w:val="22"/>
          <w:szCs w:val="22"/>
        </w:rPr>
      </w:pPr>
    </w:p>
    <w:p w14:paraId="78AF3D33" w14:textId="75CBCFAD" w:rsidR="00D51480" w:rsidRDefault="00D51480" w:rsidP="00D80C13">
      <w:pPr>
        <w:ind w:left="992"/>
        <w:jc w:val="both"/>
        <w:rPr>
          <w:sz w:val="22"/>
          <w:szCs w:val="22"/>
        </w:rPr>
      </w:pPr>
    </w:p>
    <w:p w14:paraId="26EB0D52" w14:textId="77777777" w:rsidR="00D51480" w:rsidRPr="00836287" w:rsidRDefault="00D51480" w:rsidP="00D80C13">
      <w:pPr>
        <w:ind w:left="992"/>
        <w:jc w:val="both"/>
        <w:rPr>
          <w:sz w:val="22"/>
          <w:szCs w:val="22"/>
        </w:rPr>
      </w:pPr>
    </w:p>
    <w:p w14:paraId="3091622F" w14:textId="77777777" w:rsidR="00836287" w:rsidRPr="00836287" w:rsidRDefault="00836287" w:rsidP="00AC1100">
      <w:pPr>
        <w:numPr>
          <w:ilvl w:val="0"/>
          <w:numId w:val="32"/>
        </w:numPr>
        <w:spacing w:after="200"/>
        <w:ind w:left="425" w:hanging="425"/>
        <w:jc w:val="both"/>
        <w:outlineLvl w:val="2"/>
        <w:rPr>
          <w:sz w:val="22"/>
          <w:szCs w:val="22"/>
        </w:rPr>
      </w:pPr>
      <w:r w:rsidRPr="00836287">
        <w:rPr>
          <w:b/>
          <w:bCs/>
          <w:sz w:val="22"/>
          <w:szCs w:val="22"/>
        </w:rPr>
        <w:t xml:space="preserve">Zábezpeka </w:t>
      </w:r>
    </w:p>
    <w:p w14:paraId="547068F5" w14:textId="3B806955" w:rsidR="00836287" w:rsidRPr="00836287" w:rsidRDefault="00CC4501" w:rsidP="00AC1100">
      <w:pPr>
        <w:numPr>
          <w:ilvl w:val="1"/>
          <w:numId w:val="32"/>
        </w:numPr>
        <w:spacing w:before="120" w:after="120"/>
        <w:ind w:left="992" w:hanging="567"/>
        <w:jc w:val="both"/>
        <w:rPr>
          <w:sz w:val="22"/>
          <w:szCs w:val="22"/>
        </w:rPr>
      </w:pPr>
      <w:r>
        <w:rPr>
          <w:sz w:val="22"/>
          <w:szCs w:val="22"/>
        </w:rPr>
        <w:t>O</w:t>
      </w:r>
      <w:r w:rsidR="00836287" w:rsidRPr="00836287">
        <w:rPr>
          <w:sz w:val="22"/>
          <w:szCs w:val="22"/>
        </w:rPr>
        <w:t>bstarávateľ vyžaduje viazanosť ponuky zabezpečiť zábezpekou počas lehoty viazanosti ponúk v zmysle bodu 8. tejto kapitoly vo výške</w:t>
      </w:r>
      <w:r w:rsidR="00836287" w:rsidRPr="00836287">
        <w:rPr>
          <w:b/>
          <w:sz w:val="22"/>
          <w:szCs w:val="22"/>
        </w:rPr>
        <w:t xml:space="preserve"> </w:t>
      </w:r>
      <w:r w:rsidR="001D5D0C" w:rsidRPr="003F2F61">
        <w:rPr>
          <w:b/>
          <w:sz w:val="22"/>
          <w:szCs w:val="22"/>
        </w:rPr>
        <w:t>2</w:t>
      </w:r>
      <w:r w:rsidR="007E573F" w:rsidRPr="003F2F61">
        <w:rPr>
          <w:b/>
          <w:sz w:val="22"/>
          <w:szCs w:val="22"/>
        </w:rPr>
        <w:t>00 000</w:t>
      </w:r>
      <w:r w:rsidR="00AB4483" w:rsidRPr="003F2F61">
        <w:rPr>
          <w:b/>
          <w:sz w:val="22"/>
          <w:szCs w:val="22"/>
        </w:rPr>
        <w:t>,</w:t>
      </w:r>
      <w:r w:rsidR="00182920" w:rsidRPr="003F2F61">
        <w:rPr>
          <w:b/>
          <w:sz w:val="22"/>
          <w:szCs w:val="22"/>
        </w:rPr>
        <w:t>00</w:t>
      </w:r>
      <w:r w:rsidR="00836287" w:rsidRPr="003C06AF">
        <w:rPr>
          <w:b/>
          <w:sz w:val="22"/>
          <w:szCs w:val="22"/>
        </w:rPr>
        <w:t xml:space="preserve"> </w:t>
      </w:r>
      <w:r w:rsidR="00836287" w:rsidRPr="003C06AF">
        <w:rPr>
          <w:sz w:val="22"/>
          <w:szCs w:val="22"/>
        </w:rPr>
        <w:t>(</w:t>
      </w:r>
      <w:r w:rsidR="00401543" w:rsidRPr="003C06AF">
        <w:rPr>
          <w:sz w:val="22"/>
          <w:szCs w:val="22"/>
        </w:rPr>
        <w:t xml:space="preserve">slovom: </w:t>
      </w:r>
      <w:r w:rsidR="001D5D0C">
        <w:rPr>
          <w:sz w:val="22"/>
          <w:szCs w:val="22"/>
        </w:rPr>
        <w:t>dvesto</w:t>
      </w:r>
      <w:r w:rsidR="003C06AF">
        <w:rPr>
          <w:sz w:val="22"/>
          <w:szCs w:val="22"/>
        </w:rPr>
        <w:t xml:space="preserve"> tisíc</w:t>
      </w:r>
      <w:r w:rsidR="00836287" w:rsidRPr="00401543">
        <w:rPr>
          <w:sz w:val="22"/>
          <w:szCs w:val="22"/>
        </w:rPr>
        <w:t>)</w:t>
      </w:r>
      <w:r w:rsidR="00836287" w:rsidRPr="00836287">
        <w:rPr>
          <w:sz w:val="22"/>
          <w:szCs w:val="22"/>
        </w:rPr>
        <w:t xml:space="preserve"> EUR.</w:t>
      </w:r>
    </w:p>
    <w:p w14:paraId="77776E92" w14:textId="1C30B697" w:rsidR="00836287" w:rsidRDefault="00836287" w:rsidP="00AC1100">
      <w:pPr>
        <w:numPr>
          <w:ilvl w:val="1"/>
          <w:numId w:val="32"/>
        </w:numPr>
        <w:spacing w:before="120"/>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Odbor </w:t>
      </w:r>
      <w:r w:rsidR="00815E9E" w:rsidRPr="00815E9E">
        <w:rPr>
          <w:sz w:val="22"/>
          <w:szCs w:val="22"/>
        </w:rPr>
        <w:t>nadlimitných zákaziek a koncesií</w:t>
      </w:r>
      <w:r w:rsidRPr="00E509EF">
        <w:rPr>
          <w:sz w:val="22"/>
          <w:szCs w:val="22"/>
        </w:rPr>
        <w:t xml:space="preserve">, </w:t>
      </w:r>
      <w:proofErr w:type="spellStart"/>
      <w:r w:rsidRPr="00E509EF">
        <w:rPr>
          <w:sz w:val="22"/>
          <w:szCs w:val="22"/>
        </w:rPr>
        <w:t>Klemensova</w:t>
      </w:r>
      <w:proofErr w:type="spellEnd"/>
      <w:r w:rsidRPr="00E509EF">
        <w:rPr>
          <w:sz w:val="22"/>
          <w:szCs w:val="22"/>
        </w:rPr>
        <w:t xml:space="preserve"> 8, 813 61 Bratislava v samostatnej uzatvorenej obálke s označením „Zábezpeka“ a označením názvu 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3BD9C2A3"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Spôsoby zloženia zábezpeky:</w:t>
      </w:r>
    </w:p>
    <w:p w14:paraId="2C0CBAC3" w14:textId="77777777" w:rsidR="00836287" w:rsidRPr="00836287" w:rsidRDefault="00836287" w:rsidP="00AC1100">
      <w:pPr>
        <w:numPr>
          <w:ilvl w:val="2"/>
          <w:numId w:val="32"/>
        </w:numPr>
        <w:tabs>
          <w:tab w:val="clear" w:pos="2280"/>
        </w:tabs>
        <w:spacing w:before="120"/>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7F65929E" w14:textId="77777777" w:rsidR="00836287" w:rsidRPr="00836287" w:rsidRDefault="00CF0C3B" w:rsidP="00D80C13">
      <w:pPr>
        <w:spacing w:before="60"/>
        <w:ind w:left="1843" w:hanging="142"/>
        <w:jc w:val="both"/>
        <w:rPr>
          <w:sz w:val="22"/>
          <w:szCs w:val="22"/>
        </w:rPr>
      </w:pPr>
      <w:r>
        <w:rPr>
          <w:sz w:val="22"/>
          <w:szCs w:val="22"/>
        </w:rPr>
        <w:t>a/</w:t>
      </w:r>
      <w:r w:rsidR="00836287" w:rsidRPr="00836287">
        <w:rPr>
          <w:sz w:val="22"/>
          <w:szCs w:val="22"/>
        </w:rPr>
        <w:t>alebo</w:t>
      </w:r>
    </w:p>
    <w:p w14:paraId="76B6B80C" w14:textId="77777777" w:rsidR="00836287" w:rsidRPr="00836287" w:rsidRDefault="00836287" w:rsidP="00AC1100">
      <w:pPr>
        <w:numPr>
          <w:ilvl w:val="2"/>
          <w:numId w:val="32"/>
        </w:numPr>
        <w:tabs>
          <w:tab w:val="clear" w:pos="2280"/>
        </w:tabs>
        <w:spacing w:before="120"/>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5ABF9FEA" w14:textId="77777777" w:rsidR="00836287" w:rsidRPr="00836287" w:rsidRDefault="00CF0C3B" w:rsidP="00D80C13">
      <w:pPr>
        <w:ind w:left="1701"/>
        <w:jc w:val="both"/>
        <w:rPr>
          <w:sz w:val="22"/>
          <w:szCs w:val="22"/>
        </w:rPr>
      </w:pPr>
      <w:r>
        <w:rPr>
          <w:sz w:val="22"/>
          <w:szCs w:val="22"/>
        </w:rPr>
        <w:t>a/</w:t>
      </w:r>
      <w:r w:rsidR="00836287" w:rsidRPr="00836287">
        <w:rPr>
          <w:sz w:val="22"/>
          <w:szCs w:val="22"/>
        </w:rPr>
        <w:t>alebo</w:t>
      </w:r>
    </w:p>
    <w:p w14:paraId="0466C215" w14:textId="77777777" w:rsidR="00836287" w:rsidRPr="000B00C5" w:rsidRDefault="00836287" w:rsidP="00AC1100">
      <w:pPr>
        <w:numPr>
          <w:ilvl w:val="2"/>
          <w:numId w:val="32"/>
        </w:numPr>
        <w:tabs>
          <w:tab w:val="clear" w:pos="2280"/>
        </w:tabs>
        <w:spacing w:before="120"/>
        <w:ind w:left="1701" w:hanging="708"/>
        <w:jc w:val="both"/>
      </w:pPr>
      <w:r w:rsidRPr="00836287">
        <w:rPr>
          <w:sz w:val="22"/>
          <w:szCs w:val="22"/>
        </w:rPr>
        <w:t xml:space="preserve">poskytnutím poistenia záruky, v prípade skupiny dodávateľov môže každý člen skupiny dodávateľov poskytnúť poistenie záruky za seba pri splnení podmienky, že súčet finančných </w:t>
      </w:r>
      <w:r w:rsidRPr="00836287">
        <w:rPr>
          <w:sz w:val="22"/>
          <w:szCs w:val="22"/>
        </w:rPr>
        <w:lastRenderedPageBreak/>
        <w:t>prostriedkov uvedený v jednotlivých poisteniach záruky za skupinu dodávateľov poskytnutý jednotlivými členmi skupiny dodávateľov bude vo výške požadovanej obstarávateľom.</w:t>
      </w:r>
    </w:p>
    <w:p w14:paraId="75304C95"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Podmienky zloženia zábezpeky:</w:t>
      </w:r>
    </w:p>
    <w:p w14:paraId="58F6EFBB" w14:textId="77777777" w:rsidR="00836287" w:rsidRPr="00836287" w:rsidRDefault="00836287" w:rsidP="001D5D0C">
      <w:pPr>
        <w:numPr>
          <w:ilvl w:val="2"/>
          <w:numId w:val="32"/>
        </w:numPr>
        <w:tabs>
          <w:tab w:val="clear" w:pos="2280"/>
        </w:tabs>
        <w:spacing w:before="120"/>
        <w:ind w:left="1701" w:hanging="709"/>
        <w:jc w:val="both"/>
        <w:rPr>
          <w:sz w:val="22"/>
          <w:szCs w:val="22"/>
        </w:rPr>
      </w:pPr>
      <w:r w:rsidRPr="00836287">
        <w:rPr>
          <w:sz w:val="22"/>
          <w:szCs w:val="22"/>
        </w:rPr>
        <w:t>Zloženie finančných prostriedkov na bankový účet obstarávateľa</w:t>
      </w:r>
    </w:p>
    <w:p w14:paraId="1457BFAA" w14:textId="5FDFDC79" w:rsidR="00836287" w:rsidRPr="00836287" w:rsidRDefault="00836287" w:rsidP="003F2F61">
      <w:pPr>
        <w:numPr>
          <w:ilvl w:val="3"/>
          <w:numId w:val="32"/>
        </w:numPr>
        <w:spacing w:before="120"/>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w:t>
      </w:r>
      <w:proofErr w:type="spellStart"/>
      <w:r w:rsidRPr="00836287">
        <w:rPr>
          <w:sz w:val="22"/>
          <w:szCs w:val="22"/>
        </w:rPr>
        <w:t>a.s</w:t>
      </w:r>
      <w:proofErr w:type="spellEnd"/>
      <w:r w:rsidRPr="00836287">
        <w:rPr>
          <w:sz w:val="22"/>
          <w:szCs w:val="22"/>
        </w:rPr>
        <w:t xml:space="preserve">., </w:t>
      </w:r>
      <w:r w:rsidRPr="00836287">
        <w:rPr>
          <w:sz w:val="22"/>
          <w:szCs w:val="22"/>
          <w:u w:val="single"/>
        </w:rPr>
        <w:t>IBAN: SK46 1100 0000 0026 2611 0649</w:t>
      </w:r>
      <w:r w:rsidRPr="00836287">
        <w:rPr>
          <w:sz w:val="22"/>
          <w:szCs w:val="22"/>
        </w:rPr>
        <w:t xml:space="preserve">, konštantný symbol 0558, variabilný symbol </w:t>
      </w:r>
      <w:r w:rsidR="003F2F61" w:rsidRPr="003F2F61">
        <w:rPr>
          <w:sz w:val="22"/>
          <w:szCs w:val="22"/>
        </w:rPr>
        <w:t>38630</w:t>
      </w:r>
      <w:r w:rsidRPr="00836287">
        <w:rPr>
          <w:sz w:val="22"/>
          <w:szCs w:val="22"/>
        </w:rPr>
        <w:t>, špecifický symbol (IČO uchádzača), BIC/SWIFT kód: TATRSKBX. Účet je úročený základnou sadzbou na bežnom účte,</w:t>
      </w:r>
    </w:p>
    <w:p w14:paraId="0560915D" w14:textId="77777777" w:rsidR="00836287" w:rsidRPr="00836287" w:rsidRDefault="00836287" w:rsidP="00AC1100">
      <w:pPr>
        <w:numPr>
          <w:ilvl w:val="3"/>
          <w:numId w:val="32"/>
        </w:numPr>
        <w:spacing w:before="120"/>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64B53D87" w14:textId="77777777" w:rsidR="00836287" w:rsidRPr="00836287" w:rsidRDefault="00836287" w:rsidP="00AC1100">
      <w:pPr>
        <w:numPr>
          <w:ilvl w:val="2"/>
          <w:numId w:val="32"/>
        </w:numPr>
        <w:tabs>
          <w:tab w:val="clear" w:pos="2280"/>
          <w:tab w:val="left" w:pos="1701"/>
        </w:tabs>
        <w:spacing w:before="120"/>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18064C59" w14:textId="77777777" w:rsidR="00836287" w:rsidRPr="00836287" w:rsidRDefault="00836287" w:rsidP="00D80C13">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44AB9FD0" w14:textId="77777777" w:rsidR="00836287" w:rsidRPr="00836287" w:rsidRDefault="00836287" w:rsidP="00D80C13">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071ED239" w14:textId="77777777" w:rsidR="00836287" w:rsidRPr="00836287" w:rsidRDefault="00836287" w:rsidP="00AC1100">
      <w:pPr>
        <w:numPr>
          <w:ilvl w:val="2"/>
          <w:numId w:val="32"/>
        </w:numPr>
        <w:tabs>
          <w:tab w:val="clear" w:pos="2280"/>
        </w:tabs>
        <w:spacing w:before="120"/>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44737826"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CD5206D"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3749A82D" w14:textId="77777777" w:rsidR="00836287" w:rsidRPr="00836287" w:rsidRDefault="00836287" w:rsidP="00D80C13">
      <w:pPr>
        <w:spacing w:before="12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FC59121" w14:textId="77777777" w:rsidR="00836287" w:rsidRPr="00836287" w:rsidRDefault="00836287" w:rsidP="00AC1100">
      <w:pPr>
        <w:numPr>
          <w:ilvl w:val="1"/>
          <w:numId w:val="32"/>
        </w:numPr>
        <w:ind w:left="992" w:hanging="567"/>
        <w:jc w:val="both"/>
        <w:rPr>
          <w:sz w:val="22"/>
          <w:szCs w:val="22"/>
        </w:rPr>
      </w:pPr>
      <w:r w:rsidRPr="00836287">
        <w:rPr>
          <w:sz w:val="22"/>
          <w:szCs w:val="22"/>
        </w:rPr>
        <w:t xml:space="preserve">Zábezpeka prepadne v prospech obstarávateľa, ak uchádzač v lehote viazanosti ponúk: </w:t>
      </w:r>
    </w:p>
    <w:p w14:paraId="795D5D1A" w14:textId="77777777" w:rsidR="00836287" w:rsidRPr="00836287" w:rsidRDefault="00836287" w:rsidP="00AC1100">
      <w:pPr>
        <w:numPr>
          <w:ilvl w:val="2"/>
          <w:numId w:val="32"/>
        </w:numPr>
        <w:tabs>
          <w:tab w:val="clear" w:pos="2280"/>
          <w:tab w:val="num" w:pos="1701"/>
        </w:tabs>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DC99E8B" w14:textId="49FAFA91" w:rsidR="00836287" w:rsidRPr="00E509EF" w:rsidRDefault="002076E7" w:rsidP="00AC1100">
      <w:pPr>
        <w:numPr>
          <w:ilvl w:val="2"/>
          <w:numId w:val="32"/>
        </w:numPr>
        <w:tabs>
          <w:tab w:val="clear" w:pos="2280"/>
        </w:tabs>
        <w:ind w:left="1701" w:hanging="709"/>
        <w:jc w:val="both"/>
        <w:rPr>
          <w:sz w:val="22"/>
          <w:szCs w:val="22"/>
        </w:rPr>
      </w:pPr>
      <w:r>
        <w:rPr>
          <w:sz w:val="22"/>
          <w:szCs w:val="22"/>
        </w:rPr>
        <w:t xml:space="preserve"> </w:t>
      </w:r>
      <w:r w:rsidR="00836287" w:rsidRPr="00E509EF">
        <w:rPr>
          <w:sz w:val="22"/>
          <w:szCs w:val="22"/>
        </w:rPr>
        <w:t>neposkytne súčinnosť alebo odmietne uzavrie</w:t>
      </w:r>
      <w:r w:rsidR="00044487">
        <w:rPr>
          <w:sz w:val="22"/>
          <w:szCs w:val="22"/>
        </w:rPr>
        <w:t xml:space="preserve">ť Zmluvu podľa § 56 ods. 8 až </w:t>
      </w:r>
      <w:r w:rsidR="00044487" w:rsidRPr="00044487">
        <w:rPr>
          <w:b/>
          <w:color w:val="FF0000"/>
          <w:sz w:val="22"/>
          <w:szCs w:val="22"/>
        </w:rPr>
        <w:t>12</w:t>
      </w:r>
      <w:r w:rsidR="00836287" w:rsidRPr="00044487">
        <w:rPr>
          <w:b/>
          <w:sz w:val="22"/>
          <w:szCs w:val="22"/>
        </w:rPr>
        <w:t xml:space="preserve"> </w:t>
      </w:r>
      <w:r w:rsidR="00836287" w:rsidRPr="00E509EF">
        <w:rPr>
          <w:sz w:val="22"/>
          <w:szCs w:val="22"/>
        </w:rPr>
        <w:t>ZVO.</w:t>
      </w:r>
    </w:p>
    <w:p w14:paraId="0AD3E3C9" w14:textId="77777777" w:rsidR="00836287" w:rsidRPr="00836287" w:rsidRDefault="00CC4501" w:rsidP="00AC1100">
      <w:pPr>
        <w:numPr>
          <w:ilvl w:val="1"/>
          <w:numId w:val="32"/>
        </w:numPr>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7DD64CB7" w14:textId="77777777" w:rsidR="00836287" w:rsidRPr="00836287" w:rsidRDefault="00836287" w:rsidP="005B30B4">
      <w:pPr>
        <w:numPr>
          <w:ilvl w:val="2"/>
          <w:numId w:val="32"/>
        </w:numPr>
        <w:tabs>
          <w:tab w:val="clear" w:pos="2280"/>
        </w:tabs>
        <w:spacing w:before="120"/>
        <w:ind w:left="1701" w:hanging="709"/>
        <w:jc w:val="both"/>
        <w:rPr>
          <w:sz w:val="22"/>
          <w:szCs w:val="22"/>
        </w:rPr>
      </w:pPr>
      <w:r w:rsidRPr="00836287">
        <w:rPr>
          <w:sz w:val="22"/>
          <w:szCs w:val="22"/>
        </w:rPr>
        <w:t>uplynutia lehoty viazanosti ponúk</w:t>
      </w:r>
    </w:p>
    <w:p w14:paraId="2149F940" w14:textId="77777777" w:rsidR="00836287" w:rsidRPr="00836287" w:rsidRDefault="00836287" w:rsidP="005B30B4">
      <w:pPr>
        <w:numPr>
          <w:ilvl w:val="2"/>
          <w:numId w:val="32"/>
        </w:numPr>
        <w:tabs>
          <w:tab w:val="clear" w:pos="2280"/>
        </w:tabs>
        <w:spacing w:before="120"/>
        <w:ind w:left="1701" w:hanging="709"/>
        <w:jc w:val="both"/>
        <w:rPr>
          <w:sz w:val="22"/>
          <w:szCs w:val="22"/>
        </w:rPr>
      </w:pPr>
      <w:r w:rsidRPr="00836287">
        <w:rPr>
          <w:sz w:val="22"/>
          <w:szCs w:val="22"/>
        </w:rPr>
        <w:t>márneho uplynutia lehoty na doručenie námietky:</w:t>
      </w:r>
    </w:p>
    <w:p w14:paraId="2DEBCDF7" w14:textId="77777777" w:rsidR="00836287" w:rsidRPr="00836287" w:rsidRDefault="00836287" w:rsidP="005B30B4">
      <w:pPr>
        <w:numPr>
          <w:ilvl w:val="3"/>
          <w:numId w:val="32"/>
        </w:numPr>
        <w:tabs>
          <w:tab w:val="left" w:pos="2694"/>
        </w:tabs>
        <w:spacing w:before="120"/>
        <w:ind w:left="2694" w:hanging="993"/>
        <w:jc w:val="both"/>
        <w:rPr>
          <w:sz w:val="22"/>
          <w:szCs w:val="22"/>
        </w:rPr>
      </w:pPr>
      <w:r w:rsidRPr="00836287">
        <w:rPr>
          <w:sz w:val="22"/>
          <w:szCs w:val="22"/>
        </w:rPr>
        <w:t>ak ho obstarávateľ vylúčil z verejného obstarávania a došlo k márnemu uplynutiu lehoty na podanie námietky, alebo</w:t>
      </w:r>
    </w:p>
    <w:p w14:paraId="4A493BAC" w14:textId="77777777" w:rsidR="00836287" w:rsidRPr="00836287" w:rsidRDefault="00836287" w:rsidP="005B30B4">
      <w:pPr>
        <w:numPr>
          <w:ilvl w:val="3"/>
          <w:numId w:val="32"/>
        </w:numPr>
        <w:tabs>
          <w:tab w:val="left" w:pos="2694"/>
        </w:tabs>
        <w:spacing w:before="120"/>
        <w:ind w:left="2694" w:hanging="993"/>
        <w:jc w:val="both"/>
        <w:rPr>
          <w:sz w:val="22"/>
          <w:szCs w:val="22"/>
        </w:rPr>
      </w:pPr>
      <w:r w:rsidRPr="00836287">
        <w:rPr>
          <w:sz w:val="22"/>
          <w:szCs w:val="22"/>
        </w:rPr>
        <w:t>ak obstarávateľ zruší použitý postup zadávania zákazky,</w:t>
      </w:r>
    </w:p>
    <w:p w14:paraId="7682FF23" w14:textId="70A2C5E1" w:rsidR="00836287" w:rsidRDefault="00836287" w:rsidP="005B30B4">
      <w:pPr>
        <w:numPr>
          <w:ilvl w:val="2"/>
          <w:numId w:val="32"/>
        </w:numPr>
        <w:tabs>
          <w:tab w:val="clear" w:pos="2280"/>
        </w:tabs>
        <w:spacing w:before="120"/>
        <w:ind w:left="1701" w:hanging="709"/>
        <w:jc w:val="both"/>
        <w:rPr>
          <w:sz w:val="22"/>
          <w:szCs w:val="22"/>
        </w:rPr>
      </w:pPr>
      <w:r w:rsidRPr="00836287">
        <w:rPr>
          <w:sz w:val="22"/>
          <w:szCs w:val="22"/>
        </w:rPr>
        <w:lastRenderedPageBreak/>
        <w:t>uzavretia Zmluvy.</w:t>
      </w:r>
    </w:p>
    <w:p w14:paraId="2F8E401A" w14:textId="77777777" w:rsidR="003A7C47" w:rsidRDefault="003A7C47" w:rsidP="00660A26">
      <w:pPr>
        <w:spacing w:before="120"/>
        <w:ind w:left="1701"/>
        <w:jc w:val="both"/>
        <w:rPr>
          <w:sz w:val="22"/>
          <w:szCs w:val="22"/>
        </w:rPr>
      </w:pPr>
    </w:p>
    <w:p w14:paraId="1A82D0C3" w14:textId="77777777" w:rsidR="00836287" w:rsidRPr="00836287" w:rsidRDefault="00836287" w:rsidP="00AC1100">
      <w:pPr>
        <w:numPr>
          <w:ilvl w:val="0"/>
          <w:numId w:val="32"/>
        </w:numPr>
        <w:spacing w:before="120"/>
        <w:ind w:left="425" w:hanging="425"/>
        <w:jc w:val="both"/>
        <w:outlineLvl w:val="2"/>
        <w:rPr>
          <w:sz w:val="22"/>
          <w:szCs w:val="22"/>
        </w:rPr>
      </w:pPr>
      <w:r w:rsidRPr="00836287">
        <w:rPr>
          <w:b/>
          <w:bCs/>
          <w:sz w:val="22"/>
          <w:szCs w:val="22"/>
        </w:rPr>
        <w:t>Mena a ceny uvádzané v ponuke</w:t>
      </w:r>
    </w:p>
    <w:p w14:paraId="278F83CF"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Uchádzačom navrhovaná cena v ponuke (a následne aj v Zmluve) bude vyjadrená v EUR.</w:t>
      </w:r>
    </w:p>
    <w:p w14:paraId="47C0742A"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3D35528A" w14:textId="06D4368D" w:rsidR="00836287" w:rsidRDefault="00836287" w:rsidP="00AC1100">
      <w:pPr>
        <w:numPr>
          <w:ilvl w:val="1"/>
          <w:numId w:val="32"/>
        </w:numPr>
        <w:spacing w:before="120"/>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815E9E">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815E9E">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163D6BCF" w14:textId="4D5D9A99" w:rsidR="00153F40" w:rsidRDefault="00153F40" w:rsidP="00153F40">
      <w:pPr>
        <w:spacing w:before="120"/>
        <w:ind w:left="1000"/>
        <w:jc w:val="both"/>
        <w:rPr>
          <w:sz w:val="22"/>
          <w:szCs w:val="22"/>
        </w:rPr>
      </w:pPr>
    </w:p>
    <w:p w14:paraId="41AC4576" w14:textId="77777777" w:rsidR="00836287" w:rsidRPr="00836287" w:rsidRDefault="00836287" w:rsidP="00AC1100">
      <w:pPr>
        <w:numPr>
          <w:ilvl w:val="0"/>
          <w:numId w:val="32"/>
        </w:numPr>
        <w:spacing w:before="120"/>
        <w:ind w:left="425" w:hanging="425"/>
        <w:jc w:val="both"/>
        <w:outlineLvl w:val="2"/>
        <w:rPr>
          <w:b/>
          <w:bCs/>
          <w:sz w:val="22"/>
          <w:szCs w:val="22"/>
        </w:rPr>
      </w:pPr>
      <w:r w:rsidRPr="00836287">
        <w:rPr>
          <w:b/>
          <w:bCs/>
          <w:sz w:val="22"/>
          <w:szCs w:val="22"/>
        </w:rPr>
        <w:t>Náklady na ponuku</w:t>
      </w:r>
    </w:p>
    <w:p w14:paraId="08F184BB" w14:textId="77777777" w:rsidR="00836287" w:rsidRDefault="00836287" w:rsidP="00AC1100">
      <w:pPr>
        <w:numPr>
          <w:ilvl w:val="1"/>
          <w:numId w:val="32"/>
        </w:numPr>
        <w:spacing w:before="120"/>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347DAAA3" w14:textId="77777777" w:rsidR="00836287" w:rsidRPr="00B041DA" w:rsidRDefault="00836287" w:rsidP="00D80C13">
      <w:pPr>
        <w:keepNext/>
        <w:spacing w:before="120"/>
        <w:jc w:val="center"/>
        <w:rPr>
          <w:b/>
        </w:rPr>
      </w:pPr>
      <w:r w:rsidRPr="00B041DA">
        <w:rPr>
          <w:b/>
        </w:rPr>
        <w:t>Časť IV.</w:t>
      </w:r>
    </w:p>
    <w:p w14:paraId="54080B9A" w14:textId="77777777" w:rsidR="00836287" w:rsidRPr="00B041DA" w:rsidRDefault="00836287" w:rsidP="00D80C13">
      <w:pPr>
        <w:jc w:val="center"/>
        <w:outlineLvl w:val="1"/>
        <w:rPr>
          <w:b/>
          <w:bCs/>
        </w:rPr>
      </w:pPr>
      <w:r w:rsidRPr="00B041DA">
        <w:rPr>
          <w:b/>
          <w:bCs/>
        </w:rPr>
        <w:t>Predkladanie ponuky</w:t>
      </w:r>
    </w:p>
    <w:p w14:paraId="53B1EB5C" w14:textId="77777777" w:rsidR="00566FB1" w:rsidRPr="00C60D34" w:rsidRDefault="00566FB1" w:rsidP="00D80C13">
      <w:pPr>
        <w:jc w:val="center"/>
        <w:outlineLvl w:val="1"/>
        <w:rPr>
          <w:b/>
          <w:bCs/>
          <w:sz w:val="22"/>
          <w:szCs w:val="22"/>
        </w:rPr>
      </w:pPr>
    </w:p>
    <w:p w14:paraId="6B9F0F25" w14:textId="77777777" w:rsidR="00836287" w:rsidRPr="00191CAB" w:rsidRDefault="00836287" w:rsidP="00AC1100">
      <w:pPr>
        <w:numPr>
          <w:ilvl w:val="0"/>
          <w:numId w:val="32"/>
        </w:numPr>
        <w:spacing w:after="120"/>
        <w:ind w:left="425" w:hanging="425"/>
        <w:jc w:val="both"/>
        <w:outlineLvl w:val="2"/>
        <w:rPr>
          <w:sz w:val="22"/>
          <w:szCs w:val="22"/>
        </w:rPr>
      </w:pPr>
      <w:r w:rsidRPr="00836287">
        <w:rPr>
          <w:b/>
          <w:bCs/>
          <w:sz w:val="22"/>
          <w:szCs w:val="22"/>
        </w:rPr>
        <w:t>Pr</w:t>
      </w:r>
      <w:r w:rsidRPr="00191CAB">
        <w:rPr>
          <w:b/>
          <w:bCs/>
          <w:sz w:val="22"/>
          <w:szCs w:val="22"/>
        </w:rPr>
        <w:t>edloženie ponuky</w:t>
      </w:r>
    </w:p>
    <w:p w14:paraId="5014FFC4" w14:textId="77777777" w:rsidR="00055B75" w:rsidRPr="00191CAB" w:rsidRDefault="00055B75" w:rsidP="00AC1100">
      <w:pPr>
        <w:numPr>
          <w:ilvl w:val="1"/>
          <w:numId w:val="32"/>
        </w:numPr>
        <w:spacing w:before="120" w:after="120"/>
        <w:ind w:hanging="574"/>
        <w:jc w:val="both"/>
        <w:rPr>
          <w:sz w:val="22"/>
          <w:szCs w:val="22"/>
        </w:rPr>
      </w:pPr>
      <w:r w:rsidRPr="00191CAB">
        <w:rPr>
          <w:sz w:val="22"/>
          <w:szCs w:val="22"/>
        </w:rPr>
        <w:t>Uchádzač predkladá ponuku na celý predmet zákazky.</w:t>
      </w:r>
    </w:p>
    <w:p w14:paraId="50A4EFD3" w14:textId="77777777" w:rsidR="00836287" w:rsidRDefault="00836287" w:rsidP="00AC1100">
      <w:pPr>
        <w:numPr>
          <w:ilvl w:val="1"/>
          <w:numId w:val="32"/>
        </w:numPr>
        <w:spacing w:before="120" w:after="120"/>
        <w:ind w:hanging="574"/>
        <w:jc w:val="both"/>
        <w:rPr>
          <w:sz w:val="22"/>
          <w:szCs w:val="22"/>
        </w:rPr>
      </w:pPr>
      <w:r w:rsidRPr="00191CAB">
        <w:rPr>
          <w:sz w:val="22"/>
          <w:szCs w:val="22"/>
        </w:rPr>
        <w:t>Uchádzač predloží ponuku v lehote na predkladanie ponúk podľa bodu 19.1. tejto kapitoly súťažných podkladov v zmysle § 49 ods. 1 písm. a) ZVO elektronicky</w:t>
      </w:r>
      <w:r w:rsidR="00490ADF" w:rsidRPr="00191CAB">
        <w:rPr>
          <w:sz w:val="22"/>
          <w:szCs w:val="22"/>
        </w:rPr>
        <w:t xml:space="preserve"> a vložen</w:t>
      </w:r>
      <w:r w:rsidR="00055B75" w:rsidRPr="00191CAB">
        <w:rPr>
          <w:sz w:val="22"/>
          <w:szCs w:val="22"/>
        </w:rPr>
        <w:t>ím</w:t>
      </w:r>
      <w:r w:rsidR="00490ADF" w:rsidRPr="00191CAB">
        <w:rPr>
          <w:sz w:val="22"/>
          <w:szCs w:val="22"/>
        </w:rPr>
        <w:t xml:space="preserve"> do </w:t>
      </w:r>
      <w:r w:rsidR="00780276" w:rsidRPr="00191CAB">
        <w:rPr>
          <w:sz w:val="22"/>
          <w:szCs w:val="22"/>
        </w:rPr>
        <w:t xml:space="preserve">elektronického prostriedku </w:t>
      </w:r>
      <w:r w:rsidR="00490ADF" w:rsidRPr="00191CAB">
        <w:rPr>
          <w:sz w:val="22"/>
          <w:szCs w:val="22"/>
        </w:rPr>
        <w:t xml:space="preserve">JOSEPHINE umiestnenom na webovej adrese </w:t>
      </w:r>
      <w:hyperlink r:id="rId9" w:history="1">
        <w:r w:rsidR="00490ADF" w:rsidRPr="00191CAB">
          <w:rPr>
            <w:rStyle w:val="Hypertextovprepojenie"/>
            <w:sz w:val="22"/>
            <w:szCs w:val="22"/>
          </w:rPr>
          <w:t>https://josephine.proebiz.com/sk/</w:t>
        </w:r>
      </w:hyperlink>
      <w:r w:rsidR="00490ADF" w:rsidRPr="00191CAB">
        <w:rPr>
          <w:sz w:val="22"/>
          <w:szCs w:val="22"/>
        </w:rPr>
        <w:t>.</w:t>
      </w:r>
      <w:r w:rsidRPr="00191CAB">
        <w:rPr>
          <w:sz w:val="22"/>
          <w:szCs w:val="22"/>
        </w:rPr>
        <w:t xml:space="preserve"> </w:t>
      </w:r>
      <w:r w:rsidR="00403280" w:rsidRPr="00191CAB">
        <w:rPr>
          <w:sz w:val="22"/>
          <w:szCs w:val="22"/>
        </w:rPr>
        <w:t xml:space="preserve">Ponuka je do </w:t>
      </w:r>
      <w:r w:rsidR="00780276" w:rsidRPr="00191CAB">
        <w:rPr>
          <w:sz w:val="22"/>
          <w:szCs w:val="22"/>
        </w:rPr>
        <w:t>elektronického prostriedku</w:t>
      </w:r>
      <w:r w:rsidR="00403280" w:rsidRPr="00191CAB">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191CAB">
        <w:rPr>
          <w:sz w:val="22"/>
          <w:szCs w:val="22"/>
        </w:rPr>
        <w:t>elektronického prostriedku</w:t>
      </w:r>
      <w:r w:rsidR="00403280" w:rsidRPr="00191CAB">
        <w:rPr>
          <w:sz w:val="22"/>
          <w:szCs w:val="22"/>
        </w:rPr>
        <w:t xml:space="preserve"> JOSEPHINE je uchádzačovi odoslaný notifikačný informatívny e-mail s informáciou o podanej ponuke a </w:t>
      </w:r>
      <w:r w:rsidRPr="00191CAB">
        <w:rPr>
          <w:sz w:val="22"/>
          <w:szCs w:val="22"/>
        </w:rPr>
        <w:t>podľa požiadaviek uvedených v Oznámení o vyhlásení verejného obstarávania a v týchto súťažných podkladoch. Ide o všetky doklady a dokumenty požadované v rámci bodu 14.</w:t>
      </w:r>
      <w:r w:rsidR="006F307D" w:rsidRPr="00191CAB">
        <w:rPr>
          <w:sz w:val="22"/>
          <w:szCs w:val="22"/>
        </w:rPr>
        <w:t>8</w:t>
      </w:r>
      <w:r w:rsidRPr="00191CAB">
        <w:rPr>
          <w:sz w:val="22"/>
          <w:szCs w:val="22"/>
        </w:rPr>
        <w:t>. tejto</w:t>
      </w:r>
      <w:r w:rsidR="00780276" w:rsidRPr="00191CAB">
        <w:rPr>
          <w:sz w:val="22"/>
          <w:szCs w:val="22"/>
        </w:rPr>
        <w:t xml:space="preserve"> kapitoly</w:t>
      </w:r>
      <w:r w:rsidR="00780276">
        <w:rPr>
          <w:sz w:val="22"/>
          <w:szCs w:val="22"/>
        </w:rPr>
        <w:t xml:space="preserve"> súťažných podkladov. </w:t>
      </w:r>
    </w:p>
    <w:p w14:paraId="62914186" w14:textId="77777777" w:rsidR="00403280" w:rsidRDefault="00403280" w:rsidP="00AC1100">
      <w:pPr>
        <w:numPr>
          <w:ilvl w:val="1"/>
          <w:numId w:val="32"/>
        </w:numPr>
        <w:spacing w:before="120" w:after="120"/>
        <w:ind w:hanging="574"/>
        <w:jc w:val="both"/>
        <w:rPr>
          <w:sz w:val="22"/>
          <w:szCs w:val="22"/>
        </w:rPr>
      </w:pPr>
      <w:r w:rsidRPr="00403280">
        <w:rPr>
          <w:sz w:val="22"/>
          <w:szCs w:val="22"/>
        </w:rPr>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798BA3A4" w14:textId="77777777" w:rsidR="00403280" w:rsidRDefault="00403280" w:rsidP="00AC1100">
      <w:pPr>
        <w:numPr>
          <w:ilvl w:val="1"/>
          <w:numId w:val="32"/>
        </w:numPr>
        <w:spacing w:before="120" w:after="120"/>
        <w:ind w:hanging="574"/>
        <w:jc w:val="both"/>
        <w:rPr>
          <w:sz w:val="22"/>
          <w:szCs w:val="22"/>
        </w:rPr>
      </w:pPr>
      <w:r w:rsidRPr="00403280">
        <w:rPr>
          <w:sz w:val="22"/>
          <w:szCs w:val="22"/>
        </w:rPr>
        <w:t>V prípade, že sú doklady, ktorými uchádzač preukazuje splnenie podmienok účasti,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7D11D558" w14:textId="77777777" w:rsidR="00403280" w:rsidRPr="00176F1E" w:rsidRDefault="00403280" w:rsidP="00AC1100">
      <w:pPr>
        <w:numPr>
          <w:ilvl w:val="1"/>
          <w:numId w:val="32"/>
        </w:numPr>
        <w:spacing w:before="120" w:after="120"/>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30327A18" w14:textId="6B089291" w:rsidR="00836287" w:rsidRPr="003F2F61" w:rsidRDefault="00836287" w:rsidP="00AC1100">
      <w:pPr>
        <w:numPr>
          <w:ilvl w:val="1"/>
          <w:numId w:val="32"/>
        </w:numPr>
        <w:spacing w:before="120"/>
        <w:ind w:left="992" w:hanging="567"/>
        <w:jc w:val="both"/>
        <w:rPr>
          <w:sz w:val="22"/>
          <w:szCs w:val="22"/>
        </w:rPr>
      </w:pPr>
      <w:r w:rsidRPr="00176F1E">
        <w:rPr>
          <w:sz w:val="22"/>
          <w:szCs w:val="22"/>
        </w:rPr>
        <w:lastRenderedPageBreak/>
        <w:t>Uchádzač môže predložiť iba jednu ponuku vyhotovenú podľa týchto súťažných podkladov.</w:t>
      </w:r>
      <w:r w:rsidR="00A41708">
        <w:rPr>
          <w:sz w:val="22"/>
          <w:szCs w:val="22"/>
        </w:rPr>
        <w:t xml:space="preserve"> </w:t>
      </w:r>
      <w:r w:rsidR="00A41708" w:rsidRPr="003F2F61">
        <w:rPr>
          <w:sz w:val="22"/>
          <w:szCs w:val="22"/>
        </w:rPr>
        <w:t>Ak uchádzač v lehote na predkladanie ponúk predloží viac ponúk, obstarávateľ prihliada len na ponuku, ktorá bola predložená ako posledná.</w:t>
      </w:r>
    </w:p>
    <w:p w14:paraId="1B82BE91" w14:textId="504596FB" w:rsidR="00176F1E" w:rsidRDefault="00176F1E" w:rsidP="00AC1100">
      <w:pPr>
        <w:pStyle w:val="Odsekzoznamu"/>
        <w:numPr>
          <w:ilvl w:val="2"/>
          <w:numId w:val="32"/>
        </w:numPr>
        <w:tabs>
          <w:tab w:val="clear" w:pos="2280"/>
        </w:tabs>
        <w:spacing w:line="240" w:lineRule="auto"/>
        <w:ind w:left="1701" w:hanging="708"/>
        <w:jc w:val="both"/>
        <w:rPr>
          <w:rFonts w:ascii="Times New Roman" w:hAnsi="Times New Roman"/>
        </w:rPr>
      </w:pPr>
      <w:r w:rsidRPr="004B3725">
        <w:rPr>
          <w:rFonts w:ascii="Times New Roman" w:hAnsi="Times New Roman"/>
        </w:rPr>
        <w:t xml:space="preserve">Uchádzač predkladá ponuku v elektronickej podobe do elektronického prostriedku JOSEPHINE, umiestnenom na webovej adrese: </w:t>
      </w:r>
      <w:hyperlink r:id="rId10" w:history="1">
        <w:r w:rsidR="0021783A" w:rsidRPr="004B3725">
          <w:rPr>
            <w:rStyle w:val="Hypertextovprepojenie"/>
            <w:rFonts w:ascii="Times New Roman" w:hAnsi="Times New Roman"/>
          </w:rPr>
          <w:t>https://josephine.proebiz.com/sk/</w:t>
        </w:r>
      </w:hyperlink>
      <w:r w:rsidR="0021783A">
        <w:rPr>
          <w:rFonts w:ascii="Times New Roman" w:hAnsi="Times New Roman"/>
        </w:rPr>
        <w:t xml:space="preserve"> </w:t>
      </w:r>
      <w:r w:rsidRPr="004B3725">
        <w:rPr>
          <w:rFonts w:ascii="Times New Roman" w:hAnsi="Times New Roman"/>
        </w:rPr>
        <w:t>a to v lehote na predkladanie ponúk podľa požiadaviek uvedených v týchto súťažných podkladoch. Ponuka musí byť predložená v čitateľnej a reprodukovateľnej podobe.</w:t>
      </w:r>
      <w:r w:rsidR="00BE17FA">
        <w:rPr>
          <w:rFonts w:ascii="Times New Roman" w:hAnsi="Times New Roman"/>
        </w:rPr>
        <w:t xml:space="preserve"> </w:t>
      </w:r>
    </w:p>
    <w:p w14:paraId="18BDF58D" w14:textId="77777777" w:rsidR="00513B34" w:rsidRPr="00513B34" w:rsidRDefault="00513B34" w:rsidP="00513B34">
      <w:pPr>
        <w:pStyle w:val="Odsekzoznamu"/>
        <w:spacing w:line="240" w:lineRule="auto"/>
        <w:ind w:left="1701"/>
        <w:jc w:val="both"/>
        <w:rPr>
          <w:rFonts w:ascii="Times New Roman" w:hAnsi="Times New Roman"/>
          <w:sz w:val="10"/>
          <w:szCs w:val="10"/>
        </w:rPr>
      </w:pPr>
    </w:p>
    <w:p w14:paraId="01D57DF9" w14:textId="0646DC3B" w:rsidR="00BE17FA" w:rsidRDefault="00BE17FA" w:rsidP="00AC1100">
      <w:pPr>
        <w:pStyle w:val="Odsekzoznamu"/>
        <w:numPr>
          <w:ilvl w:val="2"/>
          <w:numId w:val="32"/>
        </w:numPr>
        <w:tabs>
          <w:tab w:val="clear" w:pos="2280"/>
        </w:tabs>
        <w:spacing w:before="120" w:after="120" w:line="240" w:lineRule="auto"/>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677B7D20" w14:textId="77777777" w:rsidR="00513B34" w:rsidRPr="00513B34" w:rsidRDefault="00513B34" w:rsidP="00513B34">
      <w:pPr>
        <w:pStyle w:val="Odsekzoznamu"/>
        <w:spacing w:before="120" w:after="120" w:line="240" w:lineRule="auto"/>
        <w:ind w:left="1701"/>
        <w:jc w:val="both"/>
        <w:rPr>
          <w:rFonts w:ascii="Times New Roman" w:hAnsi="Times New Roman"/>
          <w:sz w:val="10"/>
          <w:szCs w:val="10"/>
        </w:rPr>
      </w:pPr>
    </w:p>
    <w:p w14:paraId="764E5CE5" w14:textId="78DFFD75" w:rsidR="00BE17FA" w:rsidRDefault="00BE17FA" w:rsidP="00AC1100">
      <w:pPr>
        <w:pStyle w:val="Odsekzoznamu"/>
        <w:numPr>
          <w:ilvl w:val="2"/>
          <w:numId w:val="32"/>
        </w:numPr>
        <w:tabs>
          <w:tab w:val="clear" w:pos="2280"/>
        </w:tabs>
        <w:spacing w:before="120" w:line="240" w:lineRule="auto"/>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w:t>
      </w:r>
    </w:p>
    <w:p w14:paraId="440B72FB" w14:textId="77777777" w:rsidR="00513B34" w:rsidRPr="00513B34" w:rsidRDefault="00513B34" w:rsidP="00513B34">
      <w:pPr>
        <w:pStyle w:val="Odsekzoznamu"/>
        <w:spacing w:before="120" w:line="240" w:lineRule="auto"/>
        <w:ind w:left="1701"/>
        <w:jc w:val="both"/>
        <w:rPr>
          <w:rFonts w:ascii="Times New Roman" w:hAnsi="Times New Roman"/>
          <w:sz w:val="10"/>
          <w:szCs w:val="10"/>
        </w:rPr>
      </w:pPr>
    </w:p>
    <w:p w14:paraId="374EBA2D" w14:textId="77777777" w:rsidR="00BE17FA" w:rsidRPr="00BE17FA" w:rsidRDefault="00BE17FA" w:rsidP="00AC1100">
      <w:pPr>
        <w:pStyle w:val="Odsekzoznamu"/>
        <w:numPr>
          <w:ilvl w:val="2"/>
          <w:numId w:val="32"/>
        </w:numPr>
        <w:tabs>
          <w:tab w:val="clear" w:pos="2280"/>
        </w:tabs>
        <w:spacing w:before="120" w:line="240" w:lineRule="auto"/>
        <w:ind w:left="1701" w:hanging="708"/>
        <w:jc w:val="both"/>
        <w:rPr>
          <w:rFonts w:ascii="Times New Roman" w:hAnsi="Times New Roman"/>
        </w:rPr>
      </w:pPr>
      <w:bookmarkStart w:id="44" w:name="_Hlk158191976"/>
      <w:r w:rsidRPr="00B041DA">
        <w:rPr>
          <w:rFonts w:ascii="Times New Roman" w:hAnsi="Times New Roman"/>
          <w:bCs/>
          <w:u w:val="single"/>
        </w:rPr>
        <w:t>Predkladanie ponúk je umožnené iba autentifikovaným uchádzačom</w:t>
      </w:r>
      <w:r w:rsidRPr="00B041DA">
        <w:rPr>
          <w:rFonts w:ascii="Times New Roman" w:hAnsi="Times New Roman"/>
        </w:rPr>
        <w:t>.</w:t>
      </w:r>
      <w:r w:rsidRPr="00BE17FA">
        <w:rPr>
          <w:rFonts w:ascii="Times New Roman" w:hAnsi="Times New Roman"/>
        </w:rPr>
        <w:t xml:space="preserve"> Autentifikáciu je možné previesť týmito </w:t>
      </w:r>
      <w:bookmarkEnd w:id="44"/>
      <w:r w:rsidRPr="00BE17FA">
        <w:rPr>
          <w:rFonts w:ascii="Times New Roman" w:hAnsi="Times New Roman"/>
        </w:rPr>
        <w:t>spôsobmi:</w:t>
      </w:r>
    </w:p>
    <w:p w14:paraId="62491A00" w14:textId="77777777" w:rsidR="00BE17FA" w:rsidRDefault="00BE17FA" w:rsidP="00AC1100">
      <w:pPr>
        <w:pStyle w:val="Odsekzoznamu"/>
        <w:numPr>
          <w:ilvl w:val="0"/>
          <w:numId w:val="46"/>
        </w:numPr>
        <w:spacing w:before="120" w:line="240" w:lineRule="auto"/>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 xml:space="preserve">). V elektronickom prostriedku je autentifikovaná spoločnosť, ktorú pomocou </w:t>
      </w:r>
      <w:proofErr w:type="spellStart"/>
      <w:r w:rsidRPr="00BE17FA">
        <w:rPr>
          <w:rFonts w:ascii="Times New Roman" w:hAnsi="Times New Roman"/>
        </w:rPr>
        <w:t>eID</w:t>
      </w:r>
      <w:proofErr w:type="spellEnd"/>
      <w:r w:rsidRPr="00BE17FA">
        <w:rPr>
          <w:rFonts w:ascii="Times New Roman" w:hAnsi="Times New Roman"/>
        </w:rPr>
        <w:t xml:space="preserve"> registruje štatutár danej spoločnosti. Autentifikáciu vykonáva poskytovateľ elektronického prostriedku JOSEPHINE a to v pracovných dňoch v čase 8.00 –16.00hod. O dokončení autentifikácie je uchádzač informovaný e-mailom.</w:t>
      </w:r>
    </w:p>
    <w:p w14:paraId="2977610C" w14:textId="77777777" w:rsidR="00BE17FA" w:rsidRDefault="00BE17FA" w:rsidP="00AC1100">
      <w:pPr>
        <w:pStyle w:val="Odsekzoznamu"/>
        <w:numPr>
          <w:ilvl w:val="0"/>
          <w:numId w:val="46"/>
        </w:numPr>
        <w:spacing w:before="120" w:line="240" w:lineRule="auto"/>
        <w:ind w:left="2064"/>
        <w:jc w:val="both"/>
        <w:rPr>
          <w:rFonts w:ascii="Times New Roman" w:hAnsi="Times New Roman"/>
        </w:rPr>
      </w:pPr>
      <w:r w:rsidRPr="00BE17FA">
        <w:rPr>
          <w:rFonts w:ascii="Times New Roman" w:hAnsi="Times New Roman"/>
        </w:rPr>
        <w:t xml:space="preserve">nahraním kvalifikovaného elektronického podpisu (napríklad podpisu </w:t>
      </w:r>
      <w:proofErr w:type="spellStart"/>
      <w:r w:rsidRPr="00BE17FA">
        <w:rPr>
          <w:rFonts w:ascii="Times New Roman" w:hAnsi="Times New Roman"/>
        </w:rPr>
        <w:t>eID</w:t>
      </w:r>
      <w:proofErr w:type="spellEnd"/>
      <w:r w:rsidRPr="00BE17FA">
        <w:rPr>
          <w:rFonts w:ascii="Times New Roman" w:hAnsi="Times New Roman"/>
        </w:rPr>
        <w:t>)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63D2C42D" w14:textId="77777777" w:rsidR="00BE17FA" w:rsidRDefault="00BE17FA" w:rsidP="00AC1100">
      <w:pPr>
        <w:pStyle w:val="Odsekzoznamu"/>
        <w:numPr>
          <w:ilvl w:val="0"/>
          <w:numId w:val="46"/>
        </w:numPr>
        <w:spacing w:before="120" w:line="240" w:lineRule="auto"/>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27BCE2BE" w14:textId="4A81D7F2" w:rsidR="00BE17FA" w:rsidRDefault="00BE17FA" w:rsidP="00AC1100">
      <w:pPr>
        <w:pStyle w:val="Odsekzoznamu"/>
        <w:numPr>
          <w:ilvl w:val="0"/>
          <w:numId w:val="46"/>
        </w:numPr>
        <w:spacing w:before="120" w:line="240" w:lineRule="auto"/>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24641D1" w14:textId="77777777" w:rsidR="00513B34" w:rsidRPr="00513B34" w:rsidRDefault="00513B34" w:rsidP="00513B34">
      <w:pPr>
        <w:pStyle w:val="Odsekzoznamu"/>
        <w:spacing w:before="120" w:line="240" w:lineRule="auto"/>
        <w:ind w:left="2064"/>
        <w:jc w:val="both"/>
        <w:rPr>
          <w:rFonts w:ascii="Times New Roman" w:hAnsi="Times New Roman"/>
          <w:sz w:val="10"/>
          <w:szCs w:val="10"/>
        </w:rPr>
      </w:pPr>
    </w:p>
    <w:p w14:paraId="1453582F" w14:textId="0C57E624" w:rsidR="00BE17FA" w:rsidRDefault="00BE17FA" w:rsidP="00AC1100">
      <w:pPr>
        <w:pStyle w:val="Odsekzoznamu"/>
        <w:numPr>
          <w:ilvl w:val="2"/>
          <w:numId w:val="32"/>
        </w:numPr>
        <w:tabs>
          <w:tab w:val="clear" w:pos="2280"/>
        </w:tabs>
        <w:spacing w:before="120" w:line="240" w:lineRule="auto"/>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2324A642" w14:textId="77777777" w:rsidR="00513B34" w:rsidRPr="00513B34" w:rsidRDefault="00513B34" w:rsidP="00513B34">
      <w:pPr>
        <w:pStyle w:val="Odsekzoznamu"/>
        <w:spacing w:before="120" w:line="240" w:lineRule="auto"/>
        <w:ind w:left="1701"/>
        <w:jc w:val="both"/>
        <w:rPr>
          <w:rFonts w:ascii="Times New Roman" w:hAnsi="Times New Roman"/>
          <w:sz w:val="10"/>
          <w:szCs w:val="10"/>
        </w:rPr>
      </w:pPr>
    </w:p>
    <w:p w14:paraId="4D6A80CE" w14:textId="5EB093A7" w:rsidR="00513B34" w:rsidRDefault="00BE17FA" w:rsidP="00513B34">
      <w:pPr>
        <w:pStyle w:val="Odsekzoznamu"/>
        <w:numPr>
          <w:ilvl w:val="2"/>
          <w:numId w:val="32"/>
        </w:numPr>
        <w:tabs>
          <w:tab w:val="clear" w:pos="2280"/>
        </w:tabs>
        <w:spacing w:before="120" w:line="240" w:lineRule="auto"/>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1" w:history="1">
        <w:r w:rsidRPr="008502DC">
          <w:rPr>
            <w:rStyle w:val="Hypertextovprepojenie"/>
            <w:rFonts w:ascii="Times New Roman" w:hAnsi="Times New Roman"/>
          </w:rPr>
          <w:t>https://josephine.proebiz.com/</w:t>
        </w:r>
      </w:hyperlink>
      <w:r>
        <w:rPr>
          <w:rFonts w:ascii="Times New Roman" w:hAnsi="Times New Roman"/>
        </w:rPr>
        <w:t xml:space="preserve"> .</w:t>
      </w:r>
    </w:p>
    <w:p w14:paraId="371D567E" w14:textId="77777777" w:rsidR="00513B34" w:rsidRPr="00513B34" w:rsidRDefault="00513B34" w:rsidP="00513B34">
      <w:pPr>
        <w:pStyle w:val="Odsekzoznamu"/>
        <w:spacing w:before="120" w:line="240" w:lineRule="auto"/>
        <w:ind w:left="1701"/>
        <w:jc w:val="both"/>
        <w:rPr>
          <w:rFonts w:ascii="Times New Roman" w:hAnsi="Times New Roman"/>
          <w:sz w:val="10"/>
          <w:szCs w:val="10"/>
        </w:rPr>
      </w:pPr>
    </w:p>
    <w:p w14:paraId="253F816B" w14:textId="1A5C7568" w:rsidR="00513B34" w:rsidRDefault="00BE17FA" w:rsidP="00513B34">
      <w:pPr>
        <w:pStyle w:val="Odsekzoznamu"/>
        <w:numPr>
          <w:ilvl w:val="2"/>
          <w:numId w:val="32"/>
        </w:numPr>
        <w:tabs>
          <w:tab w:val="clear" w:pos="2280"/>
        </w:tabs>
        <w:spacing w:before="120" w:line="240" w:lineRule="auto"/>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6810CA8E" w14:textId="77777777" w:rsidR="00513B34" w:rsidRPr="00513B34" w:rsidRDefault="00513B34" w:rsidP="00513B34">
      <w:pPr>
        <w:pStyle w:val="Odsekzoznamu"/>
        <w:spacing w:before="120" w:line="240" w:lineRule="auto"/>
        <w:ind w:left="1701"/>
        <w:jc w:val="both"/>
        <w:rPr>
          <w:rFonts w:ascii="Times New Roman" w:hAnsi="Times New Roman"/>
          <w:sz w:val="10"/>
          <w:szCs w:val="10"/>
        </w:rPr>
      </w:pPr>
    </w:p>
    <w:p w14:paraId="70BB8BF3" w14:textId="77777777" w:rsidR="00991F30" w:rsidRPr="009D45A4" w:rsidRDefault="00991F30" w:rsidP="00AC1100">
      <w:pPr>
        <w:pStyle w:val="Odsekzoznamu"/>
        <w:numPr>
          <w:ilvl w:val="2"/>
          <w:numId w:val="32"/>
        </w:numPr>
        <w:tabs>
          <w:tab w:val="clear" w:pos="2280"/>
        </w:tabs>
        <w:spacing w:before="120" w:after="120" w:line="240" w:lineRule="auto"/>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65F4E847" w14:textId="77777777" w:rsidR="00836287" w:rsidRPr="00836287" w:rsidRDefault="00836287" w:rsidP="00AC1100">
      <w:pPr>
        <w:numPr>
          <w:ilvl w:val="1"/>
          <w:numId w:val="32"/>
        </w:numPr>
        <w:spacing w:before="120" w:after="120"/>
        <w:ind w:left="992" w:hanging="567"/>
        <w:jc w:val="both"/>
        <w:rPr>
          <w:sz w:val="22"/>
          <w:szCs w:val="22"/>
        </w:rPr>
      </w:pPr>
      <w:r w:rsidRPr="00836287">
        <w:rPr>
          <w:sz w:val="22"/>
          <w:szCs w:val="22"/>
        </w:rPr>
        <w:t>Predloženie ponuky spoločne viacerými hospodárskymi subjektmi:</w:t>
      </w:r>
      <w:bookmarkStart w:id="45" w:name="_Hlk158191420"/>
    </w:p>
    <w:p w14:paraId="7F7FE77F" w14:textId="77777777" w:rsidR="00836287" w:rsidRPr="001D052F" w:rsidRDefault="00836287" w:rsidP="00AC1100">
      <w:pPr>
        <w:numPr>
          <w:ilvl w:val="2"/>
          <w:numId w:val="32"/>
        </w:numPr>
        <w:tabs>
          <w:tab w:val="clear" w:pos="2280"/>
        </w:tabs>
        <w:spacing w:before="120" w:after="120"/>
        <w:ind w:left="1701" w:hanging="708"/>
        <w:jc w:val="both"/>
        <w:rPr>
          <w:sz w:val="22"/>
          <w:szCs w:val="22"/>
        </w:rPr>
      </w:pPr>
      <w:bookmarkStart w:id="46" w:name="_Hlk158191399"/>
      <w:r w:rsidRPr="00836287">
        <w:rPr>
          <w:sz w:val="22"/>
          <w:szCs w:val="22"/>
        </w:rPr>
        <w:lastRenderedPageBreak/>
        <w:t>Ak</w:t>
      </w:r>
      <w:bookmarkEnd w:id="45"/>
      <w:bookmarkEnd w:id="46"/>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68E0EF11" w14:textId="77777777" w:rsidR="00836287" w:rsidRPr="00193190" w:rsidRDefault="0049194E" w:rsidP="00AC1100">
      <w:pPr>
        <w:numPr>
          <w:ilvl w:val="2"/>
          <w:numId w:val="32"/>
        </w:numPr>
        <w:tabs>
          <w:tab w:val="clear" w:pos="2280"/>
        </w:tabs>
        <w:spacing w:before="120" w:after="120"/>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184049CD" w14:textId="77777777" w:rsidR="00836287" w:rsidRDefault="008533A8" w:rsidP="00AC1100">
      <w:pPr>
        <w:numPr>
          <w:ilvl w:val="2"/>
          <w:numId w:val="32"/>
        </w:numPr>
        <w:tabs>
          <w:tab w:val="clear" w:pos="2280"/>
        </w:tabs>
        <w:spacing w:before="120" w:after="120"/>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755C0327" w14:textId="77777777" w:rsidR="00836287" w:rsidRPr="00836287" w:rsidRDefault="00836287" w:rsidP="00AC1100">
      <w:pPr>
        <w:numPr>
          <w:ilvl w:val="0"/>
          <w:numId w:val="32"/>
        </w:numPr>
        <w:spacing w:before="120"/>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5F1EC85" w14:textId="3F8AC706" w:rsidR="00836287" w:rsidRPr="00836287" w:rsidRDefault="00836287" w:rsidP="00AC1100">
      <w:pPr>
        <w:numPr>
          <w:ilvl w:val="1"/>
          <w:numId w:val="32"/>
        </w:numPr>
        <w:spacing w:before="120"/>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A41708">
        <w:rPr>
          <w:b/>
          <w:bCs/>
          <w:sz w:val="22"/>
          <w:szCs w:val="22"/>
        </w:rPr>
        <w:t>O</w:t>
      </w:r>
      <w:r w:rsidR="00A41708" w:rsidRPr="00660A26">
        <w:rPr>
          <w:b/>
          <w:bCs/>
          <w:sz w:val="22"/>
          <w:szCs w:val="22"/>
        </w:rPr>
        <w:t xml:space="preserve">známení </w:t>
      </w:r>
      <w:r w:rsidR="00C535BA" w:rsidRPr="00660A26">
        <w:rPr>
          <w:b/>
          <w:bCs/>
          <w:sz w:val="22"/>
          <w:szCs w:val="22"/>
        </w:rPr>
        <w:t>o vyhlásení verejného obstarávania</w:t>
      </w:r>
      <w:r w:rsidR="00C535BA" w:rsidRPr="00B041DA">
        <w:rPr>
          <w:bCs/>
          <w:sz w:val="22"/>
          <w:szCs w:val="22"/>
        </w:rPr>
        <w:t>.</w:t>
      </w:r>
      <w:r w:rsidRPr="00836287">
        <w:rPr>
          <w:sz w:val="22"/>
          <w:szCs w:val="22"/>
        </w:rPr>
        <w:t xml:space="preserve"> </w:t>
      </w:r>
    </w:p>
    <w:p w14:paraId="0D0BA62D" w14:textId="77777777" w:rsidR="00836287" w:rsidRPr="00836287" w:rsidRDefault="00836287" w:rsidP="00AC1100">
      <w:pPr>
        <w:numPr>
          <w:ilvl w:val="1"/>
          <w:numId w:val="32"/>
        </w:numPr>
        <w:spacing w:before="120"/>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12F2C97E" w14:textId="77777777" w:rsidR="00836287" w:rsidRPr="00B041DA" w:rsidRDefault="00836287" w:rsidP="00D80C13">
      <w:pPr>
        <w:keepNext/>
        <w:spacing w:before="240"/>
        <w:jc w:val="center"/>
        <w:rPr>
          <w:b/>
        </w:rPr>
      </w:pPr>
      <w:r w:rsidRPr="00B041DA">
        <w:rPr>
          <w:b/>
        </w:rPr>
        <w:t>Časť V.</w:t>
      </w:r>
    </w:p>
    <w:p w14:paraId="0728A2A5" w14:textId="77777777" w:rsidR="00836287" w:rsidRPr="00B041DA" w:rsidRDefault="00836287" w:rsidP="00D80C13">
      <w:pPr>
        <w:jc w:val="center"/>
        <w:outlineLvl w:val="1"/>
        <w:rPr>
          <w:b/>
          <w:bCs/>
        </w:rPr>
      </w:pPr>
      <w:r w:rsidRPr="00B041DA">
        <w:rPr>
          <w:b/>
          <w:bCs/>
        </w:rPr>
        <w:t>Otváranie a vyhodnocovanie ponúk</w:t>
      </w:r>
    </w:p>
    <w:p w14:paraId="3CF44C70" w14:textId="77777777" w:rsidR="00836287" w:rsidRPr="00836287" w:rsidRDefault="00836287" w:rsidP="00AC1100">
      <w:pPr>
        <w:numPr>
          <w:ilvl w:val="0"/>
          <w:numId w:val="32"/>
        </w:numPr>
        <w:spacing w:before="120" w:after="120"/>
        <w:ind w:left="425" w:hanging="425"/>
        <w:jc w:val="both"/>
        <w:outlineLvl w:val="2"/>
        <w:rPr>
          <w:sz w:val="22"/>
          <w:szCs w:val="22"/>
        </w:rPr>
      </w:pPr>
      <w:r w:rsidRPr="00836287">
        <w:rPr>
          <w:b/>
          <w:bCs/>
          <w:sz w:val="22"/>
          <w:szCs w:val="22"/>
        </w:rPr>
        <w:t>Otváranie ponúk</w:t>
      </w:r>
    </w:p>
    <w:p w14:paraId="03253CE2" w14:textId="48CCEEC0" w:rsidR="00836287" w:rsidRPr="00B041DA" w:rsidRDefault="00C535BA" w:rsidP="00AC1100">
      <w:pPr>
        <w:numPr>
          <w:ilvl w:val="1"/>
          <w:numId w:val="32"/>
        </w:numPr>
        <w:spacing w:before="120"/>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w:t>
      </w:r>
      <w:r w:rsidRPr="00B041DA">
        <w:rPr>
          <w:sz w:val="22"/>
          <w:szCs w:val="22"/>
        </w:rPr>
        <w:t xml:space="preserve">ponuky všetkých uchádzačov, ktorí predložili ponuku v lehote na predkladanie ponúk a určeným spôsobom komunikácie, a to v čase uvedenom v </w:t>
      </w:r>
      <w:r w:rsidR="00A41708">
        <w:rPr>
          <w:b/>
          <w:sz w:val="22"/>
          <w:szCs w:val="22"/>
        </w:rPr>
        <w:t>O</w:t>
      </w:r>
      <w:r w:rsidR="00A41708" w:rsidRPr="00660A26">
        <w:rPr>
          <w:b/>
          <w:sz w:val="22"/>
          <w:szCs w:val="22"/>
        </w:rPr>
        <w:t xml:space="preserve">známení </w:t>
      </w:r>
      <w:r w:rsidRPr="00660A26">
        <w:rPr>
          <w:b/>
          <w:sz w:val="22"/>
          <w:szCs w:val="22"/>
        </w:rPr>
        <w:t>o vyhlásení verejného obstarávania</w:t>
      </w:r>
      <w:r w:rsidRPr="00B041DA">
        <w:rPr>
          <w:sz w:val="22"/>
          <w:szCs w:val="22"/>
        </w:rPr>
        <w:t>.</w:t>
      </w:r>
      <w:r w:rsidR="00836287" w:rsidRPr="00B041DA">
        <w:rPr>
          <w:sz w:val="22"/>
          <w:szCs w:val="22"/>
        </w:rPr>
        <w:t xml:space="preserve"> </w:t>
      </w:r>
    </w:p>
    <w:p w14:paraId="469D558F" w14:textId="77777777" w:rsidR="00836287" w:rsidRPr="00E509EF" w:rsidRDefault="00836287" w:rsidP="00AC1100">
      <w:pPr>
        <w:numPr>
          <w:ilvl w:val="1"/>
          <w:numId w:val="32"/>
        </w:numPr>
        <w:spacing w:before="120"/>
        <w:ind w:hanging="574"/>
        <w:jc w:val="both"/>
        <w:rPr>
          <w:sz w:val="22"/>
          <w:szCs w:val="22"/>
        </w:rPr>
      </w:pPr>
      <w:r w:rsidRPr="00E509EF">
        <w:rPr>
          <w:sz w:val="22"/>
          <w:szCs w:val="22"/>
        </w:rPr>
        <w:t>Otváranie ponúk sa uskutoční v súlade s § 52 ods. 1  a ods. 2 ZVO.</w:t>
      </w:r>
    </w:p>
    <w:p w14:paraId="1CE83648" w14:textId="2E310B40" w:rsidR="00B1270B" w:rsidRPr="006A51F9" w:rsidRDefault="00B1270B" w:rsidP="00AC1100">
      <w:pPr>
        <w:numPr>
          <w:ilvl w:val="1"/>
          <w:numId w:val="32"/>
        </w:numPr>
        <w:spacing w:before="12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A41708">
        <w:rPr>
          <w:b/>
          <w:sz w:val="22"/>
          <w:szCs w:val="22"/>
        </w:rPr>
        <w:t>O</w:t>
      </w:r>
      <w:r w:rsidR="00A41708" w:rsidRPr="00660A26">
        <w:rPr>
          <w:b/>
          <w:bCs/>
          <w:sz w:val="22"/>
          <w:szCs w:val="22"/>
        </w:rPr>
        <w:t xml:space="preserve">známení </w:t>
      </w:r>
      <w:r w:rsidR="00C535BA" w:rsidRPr="00660A26">
        <w:rPr>
          <w:b/>
          <w:bCs/>
          <w:sz w:val="22"/>
          <w:szCs w:val="22"/>
        </w:rPr>
        <w:t>o vyhlásení verejného obstarávania</w:t>
      </w:r>
      <w:r w:rsidRPr="00B041DA">
        <w:rPr>
          <w:sz w:val="22"/>
          <w:szCs w:val="22"/>
        </w:rPr>
        <w:t>.</w:t>
      </w:r>
    </w:p>
    <w:p w14:paraId="13771EC8" w14:textId="77777777" w:rsidR="00CF35F2" w:rsidRDefault="00CF35F2" w:rsidP="00AC1100">
      <w:pPr>
        <w:numPr>
          <w:ilvl w:val="1"/>
          <w:numId w:val="32"/>
        </w:numPr>
        <w:spacing w:before="120"/>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BE4A217" w14:textId="77777777" w:rsidR="00C535BA" w:rsidRPr="00CF35F2" w:rsidRDefault="00C535BA" w:rsidP="00AC1100">
      <w:pPr>
        <w:numPr>
          <w:ilvl w:val="1"/>
          <w:numId w:val="32"/>
        </w:numPr>
        <w:spacing w:before="120"/>
        <w:ind w:hanging="574"/>
        <w:jc w:val="both"/>
        <w:rPr>
          <w:sz w:val="22"/>
          <w:szCs w:val="22"/>
        </w:rPr>
      </w:pPr>
      <w:r w:rsidRPr="00C535BA">
        <w:rPr>
          <w:sz w:val="22"/>
          <w:szCs w:val="22"/>
        </w:rPr>
        <w:t xml:space="preserve">Miestom „on-line“ sprístupnenia ponúk je webová adresa </w:t>
      </w:r>
      <w:hyperlink r:id="rId12"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6D2B3879" w14:textId="77777777" w:rsidR="00CF35F2" w:rsidRDefault="00C535BA" w:rsidP="00AC1100">
      <w:pPr>
        <w:numPr>
          <w:ilvl w:val="1"/>
          <w:numId w:val="32"/>
        </w:numPr>
        <w:spacing w:before="120"/>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w:t>
      </w:r>
      <w:proofErr w:type="spellStart"/>
      <w:r w:rsidRPr="00C535BA">
        <w:rPr>
          <w:sz w:val="22"/>
          <w:szCs w:val="22"/>
        </w:rPr>
        <w:t>t.j</w:t>
      </w:r>
      <w:proofErr w:type="spellEnd"/>
      <w:r w:rsidRPr="00C535BA">
        <w:rPr>
          <w:sz w:val="22"/>
          <w:szCs w:val="22"/>
        </w:rPr>
        <w:t>. kto sleduje online otváranie ponúk) bude elektronický prostriedok JOSEPHINE logovať (zaznamenávať) a budú súčasťou protokolov v danom obstarávaní.</w:t>
      </w:r>
    </w:p>
    <w:p w14:paraId="2E227E48" w14:textId="1B29D40E" w:rsidR="007B73F3" w:rsidRDefault="007B73F3" w:rsidP="00AC1100">
      <w:pPr>
        <w:numPr>
          <w:ilvl w:val="1"/>
          <w:numId w:val="32"/>
        </w:numPr>
        <w:spacing w:before="120"/>
        <w:ind w:hanging="574"/>
        <w:jc w:val="both"/>
        <w:rPr>
          <w:sz w:val="22"/>
          <w:szCs w:val="22"/>
        </w:rPr>
      </w:pPr>
      <w:r w:rsidRPr="007B73F3">
        <w:rPr>
          <w:sz w:val="22"/>
          <w:szCs w:val="22"/>
        </w:rPr>
        <w:lastRenderedPageBreak/>
        <w:t>Obstarávateľ najneskôr do piatich pracovných dní odo dňa otvárania ponúk pošle elektronicky, všetkým uchádzačom, ktorí predložili ponuky v lehote na predkladanie ponúk a určeným spôsobom komunikácie, zápisnicu z otvárania ponúk.</w:t>
      </w:r>
    </w:p>
    <w:p w14:paraId="2EB8E8B1" w14:textId="77777777" w:rsidR="003A7C47" w:rsidRDefault="003A7C47" w:rsidP="00660A26">
      <w:pPr>
        <w:spacing w:before="120"/>
        <w:ind w:left="1000"/>
        <w:jc w:val="both"/>
        <w:rPr>
          <w:sz w:val="22"/>
          <w:szCs w:val="22"/>
        </w:rPr>
      </w:pPr>
    </w:p>
    <w:p w14:paraId="7C53619A" w14:textId="77777777" w:rsidR="00836287" w:rsidRPr="00836287" w:rsidRDefault="00836287" w:rsidP="00AC1100">
      <w:pPr>
        <w:numPr>
          <w:ilvl w:val="0"/>
          <w:numId w:val="32"/>
        </w:numPr>
        <w:spacing w:before="120" w:after="120"/>
        <w:ind w:left="425" w:hanging="425"/>
        <w:jc w:val="both"/>
        <w:outlineLvl w:val="2"/>
        <w:rPr>
          <w:sz w:val="22"/>
          <w:szCs w:val="22"/>
        </w:rPr>
      </w:pPr>
      <w:r w:rsidRPr="00836287">
        <w:rPr>
          <w:b/>
          <w:bCs/>
          <w:sz w:val="22"/>
          <w:szCs w:val="22"/>
        </w:rPr>
        <w:t>Dôvernosť procesu verejného obstarávania</w:t>
      </w:r>
    </w:p>
    <w:p w14:paraId="25D43BCC" w14:textId="77777777" w:rsidR="00836287" w:rsidRPr="00191CAB" w:rsidRDefault="00836287" w:rsidP="00AC1100">
      <w:pPr>
        <w:numPr>
          <w:ilvl w:val="1"/>
          <w:numId w:val="32"/>
        </w:numPr>
        <w:spacing w:before="120" w:after="120"/>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w:t>
      </w:r>
      <w:r w:rsidRPr="00191CAB">
        <w:rPr>
          <w:sz w:val="22"/>
          <w:szCs w:val="22"/>
        </w:rPr>
        <w:t>ktorom sa poskytnú uchádzačom v zmysle § 55 ods. 2 ZVO</w:t>
      </w:r>
      <w:r w:rsidR="00CF0C3B" w:rsidRPr="00191CAB">
        <w:rPr>
          <w:sz w:val="22"/>
          <w:szCs w:val="22"/>
        </w:rPr>
        <w:t>, s výnimkou zaslania zápisnice o otváraní ponúk podľa § 52 ods. 3 ZVO</w:t>
      </w:r>
      <w:r w:rsidRPr="00191CAB">
        <w:rPr>
          <w:sz w:val="22"/>
          <w:szCs w:val="22"/>
        </w:rPr>
        <w:t>.</w:t>
      </w:r>
    </w:p>
    <w:p w14:paraId="5A06B57C" w14:textId="77777777" w:rsidR="00836287" w:rsidRPr="00E509EF" w:rsidRDefault="00836287" w:rsidP="00AC1100">
      <w:pPr>
        <w:numPr>
          <w:ilvl w:val="1"/>
          <w:numId w:val="32"/>
        </w:numPr>
        <w:spacing w:before="120" w:after="120"/>
        <w:ind w:left="992" w:hanging="567"/>
        <w:jc w:val="both"/>
        <w:rPr>
          <w:sz w:val="22"/>
          <w:szCs w:val="22"/>
        </w:rPr>
      </w:pPr>
      <w:r w:rsidRPr="00191CAB">
        <w:rPr>
          <w:sz w:val="22"/>
          <w:szCs w:val="22"/>
        </w:rPr>
        <w:t>Ak uchádzač</w:t>
      </w:r>
      <w:r w:rsidRPr="00191CAB">
        <w:rPr>
          <w:sz w:val="22"/>
          <w:szCs w:val="22"/>
          <w:lang w:eastAsia="cs-CZ"/>
        </w:rPr>
        <w:t xml:space="preserve"> </w:t>
      </w:r>
      <w:r w:rsidRPr="00191CAB">
        <w:rPr>
          <w:sz w:val="22"/>
          <w:szCs w:val="22"/>
        </w:rPr>
        <w:t>v ponuke označí, ktoré skutočnosti sú dôvernými informáciami (podľa bod</w:t>
      </w:r>
      <w:r w:rsidR="00B52300" w:rsidRPr="00191CAB">
        <w:rPr>
          <w:sz w:val="22"/>
          <w:szCs w:val="22"/>
        </w:rPr>
        <w:t>ov</w:t>
      </w:r>
      <w:r w:rsidRPr="00191CAB">
        <w:rPr>
          <w:sz w:val="22"/>
          <w:szCs w:val="22"/>
        </w:rPr>
        <w:t xml:space="preserve"> 14.</w:t>
      </w:r>
      <w:r w:rsidR="00E00514" w:rsidRPr="00191CAB">
        <w:rPr>
          <w:sz w:val="22"/>
          <w:szCs w:val="22"/>
        </w:rPr>
        <w:t>7</w:t>
      </w:r>
      <w:r w:rsidRPr="00191CAB">
        <w:rPr>
          <w:sz w:val="22"/>
          <w:szCs w:val="22"/>
        </w:rPr>
        <w:t>. a 14.</w:t>
      </w:r>
      <w:r w:rsidR="006F307D" w:rsidRPr="00191CAB">
        <w:rPr>
          <w:sz w:val="22"/>
          <w:szCs w:val="22"/>
        </w:rPr>
        <w:t>8</w:t>
      </w:r>
      <w:r w:rsidRPr="00191CAB">
        <w:rPr>
          <w:sz w:val="22"/>
          <w:szCs w:val="22"/>
        </w:rPr>
        <w:t>.</w:t>
      </w:r>
      <w:r w:rsidR="00E00514" w:rsidRPr="00191CAB">
        <w:rPr>
          <w:sz w:val="22"/>
          <w:szCs w:val="22"/>
        </w:rPr>
        <w:t>10</w:t>
      </w:r>
      <w:r w:rsidRPr="00191CAB">
        <w:rPr>
          <w:sz w:val="22"/>
          <w:szCs w:val="22"/>
        </w:rPr>
        <w:t xml:space="preserve">. </w:t>
      </w:r>
      <w:r w:rsidRPr="00191CAB">
        <w:rPr>
          <w:sz w:val="22"/>
          <w:szCs w:val="22"/>
          <w:lang w:eastAsia="cs-CZ"/>
        </w:rPr>
        <w:t>tejto kapitoly súťažných podkladov)</w:t>
      </w:r>
      <w:r w:rsidRPr="00191CAB">
        <w:rPr>
          <w:sz w:val="22"/>
          <w:szCs w:val="22"/>
        </w:rPr>
        <w:t>, v zmysle § 22 ZVO nebudú dôverné informácie na účely ZVO v žiadnom prípade zverejnené. Uvedené</w:t>
      </w:r>
      <w:r w:rsidRPr="00E509EF">
        <w:rPr>
          <w:sz w:val="22"/>
          <w:szCs w:val="22"/>
        </w:rPr>
        <w:t xml:space="preserve">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4E6D2E9D" w14:textId="77777777" w:rsidR="00836287" w:rsidRPr="00E509EF" w:rsidRDefault="00836287" w:rsidP="00AC1100">
      <w:pPr>
        <w:numPr>
          <w:ilvl w:val="0"/>
          <w:numId w:val="32"/>
        </w:numPr>
        <w:spacing w:before="120" w:after="120"/>
        <w:jc w:val="both"/>
        <w:outlineLvl w:val="2"/>
        <w:rPr>
          <w:sz w:val="22"/>
          <w:szCs w:val="22"/>
        </w:rPr>
      </w:pPr>
      <w:r w:rsidRPr="00E509EF">
        <w:rPr>
          <w:b/>
          <w:bCs/>
          <w:sz w:val="22"/>
          <w:szCs w:val="22"/>
        </w:rPr>
        <w:t xml:space="preserve"> Vyhodnocovanie ponúk </w:t>
      </w:r>
    </w:p>
    <w:p w14:paraId="4DA20B56" w14:textId="77777777" w:rsidR="00836287" w:rsidRPr="00E509EF" w:rsidRDefault="00836287" w:rsidP="00513B34">
      <w:pPr>
        <w:numPr>
          <w:ilvl w:val="1"/>
          <w:numId w:val="32"/>
        </w:numPr>
        <w:spacing w:before="120" w:after="120"/>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 xml:space="preserve">bstarávateľ rozhodol, že po vyhodnotení ponúk na základe kritéria na vyhodnotenie ponúk podľa bodu 23. týchto súťažných podkladov a zostavení poradia predložených ponúk, sa uskutoční vyhodnotenie ponuky uchádzača umiestneného na prvom mieste v poradí podľa </w:t>
      </w:r>
      <w:r w:rsidR="00AC08B2">
        <w:rPr>
          <w:sz w:val="22"/>
          <w:szCs w:val="22"/>
        </w:rPr>
        <w:t xml:space="preserve">     </w:t>
      </w:r>
      <w:r w:rsidRPr="00E509EF">
        <w:rPr>
          <w:sz w:val="22"/>
          <w:szCs w:val="22"/>
        </w:rPr>
        <w:t>§ 53 ZVO a následne 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5C99B4F6" w14:textId="77777777" w:rsidR="00836287" w:rsidRPr="00836287" w:rsidRDefault="00836287" w:rsidP="00AC1100">
      <w:pPr>
        <w:numPr>
          <w:ilvl w:val="0"/>
          <w:numId w:val="32"/>
        </w:numPr>
        <w:spacing w:before="120"/>
        <w:ind w:left="425" w:hanging="425"/>
        <w:jc w:val="both"/>
        <w:outlineLvl w:val="2"/>
        <w:rPr>
          <w:b/>
          <w:sz w:val="22"/>
          <w:szCs w:val="22"/>
        </w:rPr>
      </w:pPr>
      <w:r w:rsidRPr="00836287">
        <w:rPr>
          <w:b/>
          <w:bCs/>
          <w:sz w:val="22"/>
          <w:szCs w:val="22"/>
        </w:rPr>
        <w:t xml:space="preserve">Kritérium na vyhodnotenie ponúk </w:t>
      </w:r>
    </w:p>
    <w:p w14:paraId="0FC02F97"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Kritériom  na vyhodnotenie ponúk je najnižšia cena.</w:t>
      </w:r>
    </w:p>
    <w:p w14:paraId="5AEE6EBF"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Ceny uvedené v ponukách uchádzačov sa budú vyhodnocovať v EUR.</w:t>
      </w:r>
    </w:p>
    <w:p w14:paraId="081B8CC0" w14:textId="77777777" w:rsidR="00BA779A" w:rsidRPr="006957E6" w:rsidRDefault="00836287" w:rsidP="00AC1100">
      <w:pPr>
        <w:numPr>
          <w:ilvl w:val="1"/>
          <w:numId w:val="32"/>
        </w:numPr>
        <w:spacing w:before="120"/>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3F362CA" w14:textId="77777777" w:rsidR="00836287" w:rsidRPr="00836287" w:rsidRDefault="00836287" w:rsidP="00AC1100">
      <w:pPr>
        <w:numPr>
          <w:ilvl w:val="0"/>
          <w:numId w:val="32"/>
        </w:numPr>
        <w:spacing w:before="120"/>
        <w:jc w:val="both"/>
        <w:rPr>
          <w:b/>
          <w:sz w:val="22"/>
          <w:szCs w:val="22"/>
        </w:rPr>
      </w:pPr>
      <w:r w:rsidRPr="00836287">
        <w:rPr>
          <w:b/>
          <w:sz w:val="22"/>
          <w:szCs w:val="22"/>
        </w:rPr>
        <w:t>Preskúmanie ponúk</w:t>
      </w:r>
    </w:p>
    <w:p w14:paraId="4B21AC55"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65DD279F"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045EA6E" w14:textId="77777777" w:rsidR="00836287" w:rsidRPr="00836287" w:rsidRDefault="00836287" w:rsidP="00D51480">
      <w:pPr>
        <w:numPr>
          <w:ilvl w:val="2"/>
          <w:numId w:val="32"/>
        </w:numPr>
        <w:tabs>
          <w:tab w:val="clear" w:pos="2280"/>
          <w:tab w:val="num" w:pos="1418"/>
        </w:tabs>
        <w:ind w:left="1701" w:hanging="709"/>
        <w:jc w:val="both"/>
        <w:rPr>
          <w:sz w:val="22"/>
          <w:szCs w:val="22"/>
        </w:rPr>
      </w:pPr>
      <w:r w:rsidRPr="00836287">
        <w:rPr>
          <w:sz w:val="22"/>
          <w:szCs w:val="22"/>
        </w:rPr>
        <w:t xml:space="preserve">obsahuje všetky doklady a dokumenty určené v bode 14. tejto kapitoly, </w:t>
      </w:r>
    </w:p>
    <w:p w14:paraId="453F7ED6" w14:textId="77777777" w:rsidR="00836287" w:rsidRPr="00836287" w:rsidRDefault="00D36C25" w:rsidP="00D51480">
      <w:pPr>
        <w:numPr>
          <w:ilvl w:val="2"/>
          <w:numId w:val="32"/>
        </w:numPr>
        <w:tabs>
          <w:tab w:val="clear" w:pos="2280"/>
          <w:tab w:val="num" w:pos="1701"/>
        </w:tabs>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2FF1C1C4" w14:textId="77777777" w:rsidR="00504815" w:rsidRDefault="00836287" w:rsidP="00AC1100">
      <w:pPr>
        <w:numPr>
          <w:ilvl w:val="1"/>
          <w:numId w:val="32"/>
        </w:numPr>
        <w:spacing w:before="120"/>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68A356DD" w14:textId="77777777" w:rsidR="00836287" w:rsidRPr="00836287" w:rsidRDefault="00836287" w:rsidP="00AC1100">
      <w:pPr>
        <w:numPr>
          <w:ilvl w:val="0"/>
          <w:numId w:val="32"/>
        </w:numPr>
        <w:spacing w:before="120"/>
        <w:ind w:left="425" w:hanging="425"/>
        <w:jc w:val="both"/>
        <w:outlineLvl w:val="2"/>
        <w:rPr>
          <w:b/>
          <w:bCs/>
          <w:sz w:val="22"/>
          <w:szCs w:val="22"/>
        </w:rPr>
      </w:pPr>
      <w:r w:rsidRPr="00836287">
        <w:rPr>
          <w:b/>
          <w:bCs/>
          <w:sz w:val="22"/>
          <w:szCs w:val="22"/>
        </w:rPr>
        <w:t>Vysvetľovanie ponúk</w:t>
      </w:r>
    </w:p>
    <w:p w14:paraId="5D48543E" w14:textId="77777777" w:rsidR="00836287" w:rsidRPr="00E509EF" w:rsidRDefault="00836287" w:rsidP="00AC1100">
      <w:pPr>
        <w:numPr>
          <w:ilvl w:val="1"/>
          <w:numId w:val="32"/>
        </w:numPr>
        <w:spacing w:before="120"/>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3AD4C74F" w14:textId="77777777" w:rsidR="00836287" w:rsidRPr="00E509EF" w:rsidRDefault="00836287" w:rsidP="00AC1100">
      <w:pPr>
        <w:numPr>
          <w:ilvl w:val="1"/>
          <w:numId w:val="32"/>
        </w:numPr>
        <w:spacing w:before="120"/>
        <w:ind w:left="992" w:hanging="567"/>
        <w:jc w:val="both"/>
        <w:rPr>
          <w:sz w:val="22"/>
          <w:szCs w:val="22"/>
        </w:rPr>
      </w:pPr>
      <w:r w:rsidRPr="00E509EF">
        <w:rPr>
          <w:sz w:val="22"/>
          <w:szCs w:val="22"/>
        </w:rPr>
        <w:lastRenderedPageBreak/>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0FEEF40C"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D153BBC" w14:textId="77777777" w:rsidR="00836287" w:rsidRPr="00836287" w:rsidRDefault="00836287" w:rsidP="00AC1100">
      <w:pPr>
        <w:numPr>
          <w:ilvl w:val="1"/>
          <w:numId w:val="32"/>
        </w:numPr>
        <w:spacing w:before="120" w:after="120"/>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12A1912A" w14:textId="77777777" w:rsidR="00836287" w:rsidRPr="00836287" w:rsidRDefault="00836287" w:rsidP="00AC1100">
      <w:pPr>
        <w:numPr>
          <w:ilvl w:val="1"/>
          <w:numId w:val="32"/>
        </w:numPr>
        <w:spacing w:before="120" w:after="120"/>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5B4AA104" w14:textId="77777777" w:rsidR="00836287" w:rsidRPr="008F5F34" w:rsidRDefault="008533A8" w:rsidP="00AC1100">
      <w:pPr>
        <w:numPr>
          <w:ilvl w:val="1"/>
          <w:numId w:val="32"/>
        </w:numPr>
        <w:spacing w:before="120" w:after="120"/>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59100F76" w14:textId="77777777" w:rsidR="00836287" w:rsidRDefault="00836287" w:rsidP="00AC1100">
      <w:pPr>
        <w:numPr>
          <w:ilvl w:val="1"/>
          <w:numId w:val="32"/>
        </w:numPr>
        <w:spacing w:before="120" w:after="120"/>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582E091E" w14:textId="77777777" w:rsidR="00836287" w:rsidRPr="00E509EF" w:rsidRDefault="00836287" w:rsidP="00AC1100">
      <w:pPr>
        <w:numPr>
          <w:ilvl w:val="0"/>
          <w:numId w:val="32"/>
        </w:numPr>
        <w:spacing w:before="120"/>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7920A946" w14:textId="77777777" w:rsidR="00836287" w:rsidRPr="00E509EF" w:rsidRDefault="00836287" w:rsidP="00AC1100">
      <w:pPr>
        <w:numPr>
          <w:ilvl w:val="1"/>
          <w:numId w:val="32"/>
        </w:numPr>
        <w:spacing w:before="120"/>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750AD96A" w14:textId="77777777" w:rsidR="00836287" w:rsidRPr="00836287" w:rsidRDefault="00836287" w:rsidP="00AC1100">
      <w:pPr>
        <w:numPr>
          <w:ilvl w:val="2"/>
          <w:numId w:val="32"/>
        </w:numPr>
        <w:tabs>
          <w:tab w:val="clear" w:pos="2280"/>
        </w:tabs>
        <w:spacing w:before="120"/>
        <w:ind w:left="1701" w:hanging="708"/>
        <w:jc w:val="both"/>
        <w:rPr>
          <w:sz w:val="22"/>
          <w:szCs w:val="22"/>
        </w:rPr>
      </w:pPr>
      <w:r w:rsidRPr="00836287">
        <w:rPr>
          <w:sz w:val="22"/>
          <w:szCs w:val="22"/>
        </w:rPr>
        <w:t>Doklady preukazujúce splnenie podmienok účasti – osobné postavenie</w:t>
      </w:r>
    </w:p>
    <w:p w14:paraId="3C43A26E" w14:textId="77777777" w:rsidR="00836287" w:rsidRPr="00836287" w:rsidRDefault="00836287" w:rsidP="00D80C13">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09BB3799" w14:textId="77777777" w:rsidR="00836287" w:rsidRPr="00E509EF" w:rsidRDefault="00836287" w:rsidP="00D80C13">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E508FB1" w14:textId="77777777" w:rsidR="00836287" w:rsidRPr="00836287" w:rsidRDefault="008533A8" w:rsidP="00D80C13">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23A57276" w14:textId="77777777" w:rsidR="00836287" w:rsidRPr="00836287" w:rsidRDefault="008533A8" w:rsidP="00D80C13">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1D24E7C5" w14:textId="152990C4" w:rsidR="00836287" w:rsidRPr="00836287" w:rsidRDefault="00836287" w:rsidP="00AC1100">
      <w:pPr>
        <w:numPr>
          <w:ilvl w:val="2"/>
          <w:numId w:val="32"/>
        </w:numPr>
        <w:tabs>
          <w:tab w:val="clear" w:pos="2280"/>
        </w:tabs>
        <w:spacing w:before="120" w:after="120"/>
        <w:ind w:left="1701" w:hanging="708"/>
        <w:jc w:val="both"/>
        <w:rPr>
          <w:sz w:val="22"/>
          <w:szCs w:val="22"/>
        </w:rPr>
      </w:pPr>
      <w:r w:rsidRPr="00836287">
        <w:rPr>
          <w:sz w:val="22"/>
          <w:szCs w:val="22"/>
        </w:rPr>
        <w:t>Doklady preukazujúce splnenie podmienok účasti –</w:t>
      </w:r>
      <w:r w:rsidR="00B041DA">
        <w:rPr>
          <w:sz w:val="22"/>
          <w:szCs w:val="22"/>
        </w:rPr>
        <w:t xml:space="preserve"> </w:t>
      </w:r>
      <w:r w:rsidRPr="00836287">
        <w:rPr>
          <w:sz w:val="22"/>
          <w:szCs w:val="22"/>
        </w:rPr>
        <w:t>technická</w:t>
      </w:r>
      <w:r w:rsidR="00B041DA">
        <w:rPr>
          <w:sz w:val="22"/>
          <w:szCs w:val="22"/>
        </w:rPr>
        <w:t xml:space="preserve"> spôsobilosť</w:t>
      </w:r>
      <w:r w:rsidRPr="00836287">
        <w:rPr>
          <w:sz w:val="22"/>
          <w:szCs w:val="22"/>
        </w:rPr>
        <w:t xml:space="preserve"> alebo odborná spôsobilosť</w:t>
      </w:r>
    </w:p>
    <w:p w14:paraId="2BDC2E4F" w14:textId="356D081F" w:rsidR="00836287" w:rsidRPr="00836287" w:rsidRDefault="00836287" w:rsidP="00D80C13">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E</w:t>
      </w:r>
      <w:r w:rsidR="00B041DA">
        <w:rPr>
          <w:bCs/>
          <w:i/>
          <w:sz w:val="22"/>
          <w:szCs w:val="22"/>
        </w:rPr>
        <w:t>.</w:t>
      </w:r>
      <w:r w:rsidRPr="005C0419">
        <w:rPr>
          <w:bCs/>
          <w:i/>
          <w:sz w:val="22"/>
          <w:szCs w:val="22"/>
        </w:rPr>
        <w:t xml:space="preserve"> </w:t>
      </w:r>
      <w:r w:rsidRPr="00836287">
        <w:rPr>
          <w:bCs/>
          <w:i/>
          <w:sz w:val="22"/>
          <w:szCs w:val="22"/>
        </w:rPr>
        <w:t>Podmienky účasti uchádzačov</w:t>
      </w:r>
      <w:r w:rsidRPr="00836287">
        <w:rPr>
          <w:bCs/>
          <w:sz w:val="22"/>
          <w:szCs w:val="22"/>
        </w:rPr>
        <w:t xml:space="preserve">. </w:t>
      </w:r>
    </w:p>
    <w:p w14:paraId="38E959F3" w14:textId="77777777" w:rsidR="00836287" w:rsidRPr="00E509EF" w:rsidRDefault="00836287" w:rsidP="00AC1100">
      <w:pPr>
        <w:numPr>
          <w:ilvl w:val="2"/>
          <w:numId w:val="32"/>
        </w:numPr>
        <w:tabs>
          <w:tab w:val="clear" w:pos="2280"/>
        </w:tabs>
        <w:spacing w:before="120" w:after="120"/>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6B2CA387" w14:textId="77777777" w:rsidR="00836287" w:rsidRPr="00E509EF" w:rsidRDefault="00836287" w:rsidP="00D80C13">
      <w:pPr>
        <w:spacing w:before="120"/>
        <w:ind w:left="1701"/>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w:t>
      </w:r>
      <w:r w:rsidRPr="00E509EF">
        <w:rPr>
          <w:sz w:val="22"/>
          <w:szCs w:val="22"/>
        </w:rPr>
        <w:lastRenderedPageBreak/>
        <w:t xml:space="preserve">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2A8A7398" w14:textId="77777777" w:rsidR="00836287" w:rsidRPr="00E509EF" w:rsidRDefault="00836287" w:rsidP="00AC1100">
      <w:pPr>
        <w:numPr>
          <w:ilvl w:val="1"/>
          <w:numId w:val="32"/>
        </w:numPr>
        <w:spacing w:before="120"/>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1C816A4F" w14:textId="77777777" w:rsidR="00836287" w:rsidRPr="00E509EF" w:rsidRDefault="00836287" w:rsidP="00D51480">
      <w:pPr>
        <w:numPr>
          <w:ilvl w:val="2"/>
          <w:numId w:val="32"/>
        </w:numPr>
        <w:tabs>
          <w:tab w:val="clear" w:pos="2280"/>
        </w:tabs>
        <w:ind w:left="1701" w:hanging="709"/>
        <w:jc w:val="both"/>
        <w:rPr>
          <w:sz w:val="22"/>
          <w:szCs w:val="22"/>
        </w:rPr>
      </w:pPr>
      <w:r w:rsidRPr="00E509EF">
        <w:rPr>
          <w:sz w:val="22"/>
          <w:szCs w:val="22"/>
        </w:rPr>
        <w:t>podmienok osobného postavenia podľa § 32 ods. 1 ZVO,</w:t>
      </w:r>
    </w:p>
    <w:p w14:paraId="2BD8153E" w14:textId="77777777" w:rsidR="00836287" w:rsidRPr="00E509EF" w:rsidRDefault="00836287" w:rsidP="00D51480">
      <w:pPr>
        <w:numPr>
          <w:ilvl w:val="2"/>
          <w:numId w:val="32"/>
        </w:numPr>
        <w:tabs>
          <w:tab w:val="clear" w:pos="2280"/>
        </w:tabs>
        <w:ind w:left="1701" w:hanging="709"/>
        <w:jc w:val="both"/>
        <w:rPr>
          <w:sz w:val="22"/>
          <w:szCs w:val="22"/>
        </w:rPr>
      </w:pPr>
      <w:r w:rsidRPr="00E509EF">
        <w:rPr>
          <w:sz w:val="22"/>
          <w:szCs w:val="22"/>
        </w:rPr>
        <w:t>podmienok technickej spôsobilosti alebo odbornej spôsobilosti podľa § 34 ZVO,</w:t>
      </w:r>
    </w:p>
    <w:p w14:paraId="1BB3BC60" w14:textId="77777777" w:rsidR="00CF663D" w:rsidRDefault="00836287" w:rsidP="00D51480">
      <w:pPr>
        <w:numPr>
          <w:ilvl w:val="2"/>
          <w:numId w:val="32"/>
        </w:numPr>
        <w:tabs>
          <w:tab w:val="clear" w:pos="2280"/>
        </w:tabs>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594E61FA" w14:textId="77777777" w:rsidR="00836287" w:rsidRPr="00CF663D" w:rsidRDefault="00CF663D" w:rsidP="00AC1100">
      <w:pPr>
        <w:numPr>
          <w:ilvl w:val="2"/>
          <w:numId w:val="32"/>
        </w:numPr>
        <w:tabs>
          <w:tab w:val="clear" w:pos="2280"/>
          <w:tab w:val="num" w:pos="1843"/>
        </w:tabs>
        <w:spacing w:after="120"/>
        <w:ind w:left="1701" w:hanging="709"/>
        <w:jc w:val="both"/>
        <w:rPr>
          <w:sz w:val="22"/>
          <w:szCs w:val="22"/>
        </w:rPr>
      </w:pPr>
      <w:r w:rsidRPr="00CF663D">
        <w:rPr>
          <w:sz w:val="22"/>
          <w:szCs w:val="22"/>
        </w:rPr>
        <w:t xml:space="preserve">neexistencie dôvodu na vylúčenie podľa § 10 ods. 4 ZVO. </w:t>
      </w:r>
    </w:p>
    <w:p w14:paraId="2F118904" w14:textId="77777777" w:rsidR="00836287" w:rsidRPr="00E509EF" w:rsidRDefault="00836287" w:rsidP="00AC1100">
      <w:pPr>
        <w:numPr>
          <w:ilvl w:val="1"/>
          <w:numId w:val="32"/>
        </w:numPr>
        <w:spacing w:before="120" w:after="120"/>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4EC22616" w14:textId="77777777" w:rsidR="00836287" w:rsidRPr="00E509EF" w:rsidRDefault="00836287" w:rsidP="00AC1100">
      <w:pPr>
        <w:numPr>
          <w:ilvl w:val="1"/>
          <w:numId w:val="32"/>
        </w:numPr>
        <w:spacing w:before="120" w:after="120"/>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093BE659" w14:textId="77777777" w:rsidR="00836287" w:rsidRPr="00836287" w:rsidRDefault="00836287" w:rsidP="00AC1100">
      <w:pPr>
        <w:numPr>
          <w:ilvl w:val="1"/>
          <w:numId w:val="32"/>
        </w:numPr>
        <w:spacing w:before="120" w:after="120"/>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5A009B54" w14:textId="77777777" w:rsidR="00836287" w:rsidRPr="00836287" w:rsidRDefault="00836287" w:rsidP="00D80C13">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6453CBCA" w14:textId="77777777" w:rsidR="00836287" w:rsidRPr="008F5F34" w:rsidRDefault="00836287" w:rsidP="00AC1100">
      <w:pPr>
        <w:numPr>
          <w:ilvl w:val="1"/>
          <w:numId w:val="32"/>
        </w:numPr>
        <w:spacing w:before="120" w:after="120"/>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7DBE0242" w14:textId="77777777" w:rsidR="00836287" w:rsidRPr="00836287" w:rsidRDefault="00836287" w:rsidP="00AC1100">
      <w:pPr>
        <w:numPr>
          <w:ilvl w:val="1"/>
          <w:numId w:val="32"/>
        </w:numPr>
        <w:spacing w:before="120"/>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58CC121C" w14:textId="77777777" w:rsidR="00F64D1F" w:rsidRDefault="00F64D1F" w:rsidP="00D80C13">
      <w:pPr>
        <w:jc w:val="center"/>
        <w:rPr>
          <w:b/>
          <w:szCs w:val="22"/>
        </w:rPr>
      </w:pPr>
    </w:p>
    <w:p w14:paraId="4ADD9C7B" w14:textId="77777777" w:rsidR="00836287" w:rsidRPr="00B041DA" w:rsidRDefault="00836287" w:rsidP="00D80C13">
      <w:pPr>
        <w:jc w:val="center"/>
        <w:rPr>
          <w:b/>
        </w:rPr>
      </w:pPr>
      <w:r w:rsidRPr="00B041DA">
        <w:rPr>
          <w:b/>
        </w:rPr>
        <w:t>Časť VI.</w:t>
      </w:r>
    </w:p>
    <w:p w14:paraId="32C8FBDE" w14:textId="77777777" w:rsidR="00836287" w:rsidRPr="00B041DA" w:rsidRDefault="00836287" w:rsidP="00D80C13">
      <w:pPr>
        <w:jc w:val="center"/>
        <w:outlineLvl w:val="1"/>
      </w:pPr>
      <w:r w:rsidRPr="00B041DA">
        <w:rPr>
          <w:b/>
          <w:bCs/>
        </w:rPr>
        <w:t>Uzavretie zmluvy</w:t>
      </w:r>
    </w:p>
    <w:p w14:paraId="63733DAD" w14:textId="77777777" w:rsidR="00836287" w:rsidRPr="00B041DA" w:rsidRDefault="00836287" w:rsidP="00AC1100">
      <w:pPr>
        <w:numPr>
          <w:ilvl w:val="0"/>
          <w:numId w:val="32"/>
        </w:numPr>
        <w:spacing w:before="120" w:after="120"/>
        <w:ind w:left="425" w:hanging="425"/>
        <w:jc w:val="both"/>
        <w:outlineLvl w:val="2"/>
        <w:rPr>
          <w:b/>
          <w:sz w:val="22"/>
          <w:szCs w:val="22"/>
        </w:rPr>
      </w:pPr>
      <w:r w:rsidRPr="00B041DA">
        <w:rPr>
          <w:b/>
          <w:bCs/>
          <w:sz w:val="22"/>
          <w:szCs w:val="22"/>
        </w:rPr>
        <w:t xml:space="preserve">Informácia o výsledku vyhodnotenia ponúk </w:t>
      </w:r>
    </w:p>
    <w:p w14:paraId="5712015E" w14:textId="2A897496" w:rsidR="00836287" w:rsidRPr="00E509EF" w:rsidRDefault="008533A8" w:rsidP="00AC1100">
      <w:pPr>
        <w:numPr>
          <w:ilvl w:val="1"/>
          <w:numId w:val="32"/>
        </w:numPr>
        <w:spacing w:before="120" w:after="120"/>
        <w:ind w:left="992" w:hanging="567"/>
        <w:jc w:val="both"/>
        <w:rPr>
          <w:sz w:val="22"/>
          <w:szCs w:val="22"/>
        </w:rPr>
      </w:pPr>
      <w:r w:rsidRPr="00E509EF">
        <w:rPr>
          <w:sz w:val="22"/>
          <w:szCs w:val="22"/>
        </w:rPr>
        <w:t>O</w:t>
      </w:r>
      <w:r w:rsidR="00836287" w:rsidRPr="00E509EF">
        <w:rPr>
          <w:sz w:val="22"/>
          <w:szCs w:val="22"/>
        </w:rPr>
        <w:t xml:space="preserve">bstarávateľ pred odoslaním informácie o výsledku vyhodnotenia ponúk bude postupovať podľa </w:t>
      </w:r>
      <w:r w:rsidR="00A41708" w:rsidRPr="00E509EF">
        <w:rPr>
          <w:sz w:val="22"/>
          <w:szCs w:val="22"/>
        </w:rPr>
        <w:t>§</w:t>
      </w:r>
      <w:r w:rsidR="00A41708">
        <w:rPr>
          <w:sz w:val="22"/>
          <w:szCs w:val="22"/>
        </w:rPr>
        <w:t> </w:t>
      </w:r>
      <w:r w:rsidR="00836287" w:rsidRPr="00E509EF">
        <w:rPr>
          <w:sz w:val="22"/>
          <w:szCs w:val="22"/>
        </w:rPr>
        <w:t>55 ods. 1 ZVO.</w:t>
      </w:r>
    </w:p>
    <w:p w14:paraId="68CB6616" w14:textId="77777777" w:rsidR="00836287" w:rsidRPr="00E509EF" w:rsidRDefault="00836287" w:rsidP="00AC1100">
      <w:pPr>
        <w:numPr>
          <w:ilvl w:val="1"/>
          <w:numId w:val="32"/>
        </w:numPr>
        <w:spacing w:before="120" w:after="120"/>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5E184C42" w14:textId="77777777" w:rsidR="0008188B" w:rsidRDefault="008533A8" w:rsidP="00AC1100">
      <w:pPr>
        <w:numPr>
          <w:ilvl w:val="1"/>
          <w:numId w:val="32"/>
        </w:numPr>
        <w:spacing w:before="120" w:after="120"/>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653259E3" w14:textId="77777777" w:rsidR="008525EE" w:rsidRDefault="00836287" w:rsidP="00D80C13">
      <w:pPr>
        <w:spacing w:before="120" w:after="120"/>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7CE1C8DC" w14:textId="77777777" w:rsidR="00836287" w:rsidRPr="00B041DA" w:rsidRDefault="00836287" w:rsidP="00AC1100">
      <w:pPr>
        <w:numPr>
          <w:ilvl w:val="0"/>
          <w:numId w:val="32"/>
        </w:numPr>
        <w:spacing w:before="120"/>
        <w:ind w:left="425" w:hanging="425"/>
        <w:jc w:val="both"/>
        <w:outlineLvl w:val="2"/>
        <w:rPr>
          <w:sz w:val="22"/>
          <w:szCs w:val="22"/>
        </w:rPr>
      </w:pPr>
      <w:r w:rsidRPr="00B041DA">
        <w:rPr>
          <w:b/>
          <w:bCs/>
          <w:sz w:val="22"/>
          <w:szCs w:val="22"/>
        </w:rPr>
        <w:lastRenderedPageBreak/>
        <w:t>Poskytnutie súčinnosti a uzavretie zmluvy</w:t>
      </w:r>
    </w:p>
    <w:p w14:paraId="7CE394E2" w14:textId="77777777" w:rsidR="00836287" w:rsidRPr="00E509EF" w:rsidRDefault="00836287" w:rsidP="00AC1100">
      <w:pPr>
        <w:numPr>
          <w:ilvl w:val="1"/>
          <w:numId w:val="32"/>
        </w:numPr>
        <w:spacing w:before="120"/>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41D390C5" w14:textId="77777777" w:rsidR="0008188B" w:rsidRPr="0097208D" w:rsidRDefault="0008188B" w:rsidP="00AC1100">
      <w:pPr>
        <w:numPr>
          <w:ilvl w:val="1"/>
          <w:numId w:val="32"/>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6C65BA58" w14:textId="77777777" w:rsidR="0008188B" w:rsidRPr="0097208D" w:rsidRDefault="0008188B" w:rsidP="00D80C13">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15AAA793" w14:textId="77777777" w:rsidR="00836287" w:rsidRPr="00677B55" w:rsidRDefault="00836287" w:rsidP="00AC1100">
      <w:pPr>
        <w:numPr>
          <w:ilvl w:val="0"/>
          <w:numId w:val="23"/>
        </w:numPr>
        <w:tabs>
          <w:tab w:val="left" w:pos="1418"/>
        </w:tabs>
        <w:ind w:left="1418" w:hanging="425"/>
        <w:jc w:val="both"/>
        <w:rPr>
          <w:sz w:val="22"/>
          <w:szCs w:val="22"/>
        </w:rPr>
      </w:pPr>
      <w:r w:rsidRPr="00677B55">
        <w:rPr>
          <w:sz w:val="22"/>
          <w:szCs w:val="22"/>
        </w:rPr>
        <w:t xml:space="preserve">zabezpečiť svoj zápis do </w:t>
      </w:r>
      <w:r w:rsidR="0008188B" w:rsidRPr="00677B55">
        <w:rPr>
          <w:sz w:val="22"/>
          <w:szCs w:val="22"/>
        </w:rPr>
        <w:t>RPVS</w:t>
      </w:r>
      <w:r w:rsidRPr="00677B55">
        <w:rPr>
          <w:sz w:val="22"/>
          <w:szCs w:val="22"/>
        </w:rPr>
        <w:t>;</w:t>
      </w:r>
    </w:p>
    <w:p w14:paraId="4EEB7191" w14:textId="6814F3EB" w:rsidR="00836287" w:rsidRPr="00677B55" w:rsidRDefault="00836287" w:rsidP="00AC1100">
      <w:pPr>
        <w:numPr>
          <w:ilvl w:val="0"/>
          <w:numId w:val="23"/>
        </w:numPr>
        <w:spacing w:before="120" w:after="120"/>
        <w:ind w:left="1418" w:hanging="425"/>
        <w:jc w:val="both"/>
        <w:rPr>
          <w:sz w:val="22"/>
          <w:szCs w:val="22"/>
        </w:rPr>
      </w:pPr>
      <w:r w:rsidRPr="00677B55">
        <w:rPr>
          <w:sz w:val="22"/>
          <w:szCs w:val="22"/>
        </w:rPr>
        <w:t xml:space="preserve">predložiť zoznam všetkých subdodávateľov, ktorí sa budú podieľať na plnení predmetu Zmluvy </w:t>
      </w:r>
      <w:r w:rsidR="0008188B" w:rsidRPr="00677B55">
        <w:rPr>
          <w:sz w:val="22"/>
          <w:szCs w:val="22"/>
        </w:rPr>
        <w:t xml:space="preserve">a ktorí majú povinnosť byť zapísaní v RPVS </w:t>
      </w:r>
      <w:r w:rsidRPr="00677B55">
        <w:rPr>
          <w:sz w:val="22"/>
          <w:szCs w:val="22"/>
        </w:rPr>
        <w:t xml:space="preserve">v štruktúre a s údajmi ako je </w:t>
      </w:r>
      <w:r w:rsidRPr="006F05FB">
        <w:rPr>
          <w:sz w:val="22"/>
          <w:szCs w:val="22"/>
        </w:rPr>
        <w:t>uvedené v </w:t>
      </w:r>
      <w:r w:rsidR="00572ED0" w:rsidRPr="006F05FB">
        <w:rPr>
          <w:sz w:val="22"/>
          <w:szCs w:val="22"/>
        </w:rPr>
        <w:t>P</w:t>
      </w:r>
      <w:r w:rsidRPr="006F05FB">
        <w:rPr>
          <w:sz w:val="22"/>
          <w:szCs w:val="22"/>
        </w:rPr>
        <w:t xml:space="preserve">rílohe č. </w:t>
      </w:r>
      <w:r w:rsidR="006F05FB" w:rsidRPr="006F05FB">
        <w:rPr>
          <w:sz w:val="22"/>
          <w:szCs w:val="22"/>
        </w:rPr>
        <w:t>4</w:t>
      </w:r>
      <w:r w:rsidRPr="00677B55">
        <w:rPr>
          <w:sz w:val="22"/>
          <w:szCs w:val="22"/>
        </w:rPr>
        <w:t xml:space="preserve"> Zmluvy - </w:t>
      </w:r>
      <w:r w:rsidR="006F05FB" w:rsidRPr="006F05FB">
        <w:rPr>
          <w:i/>
          <w:sz w:val="22"/>
          <w:szCs w:val="22"/>
        </w:rPr>
        <w:t xml:space="preserve">Zoznam </w:t>
      </w:r>
      <w:proofErr w:type="spellStart"/>
      <w:r w:rsidR="006F05FB" w:rsidRPr="006F05FB">
        <w:rPr>
          <w:i/>
          <w:sz w:val="22"/>
          <w:szCs w:val="22"/>
        </w:rPr>
        <w:t>Podzhotoviteľov</w:t>
      </w:r>
      <w:proofErr w:type="spellEnd"/>
      <w:r w:rsidR="006F05FB" w:rsidRPr="006F05FB">
        <w:rPr>
          <w:i/>
          <w:sz w:val="22"/>
          <w:szCs w:val="22"/>
        </w:rPr>
        <w:t xml:space="preserve"> v ktoromkoľvek rade (RPVS)</w:t>
      </w:r>
      <w:r w:rsidR="006F05FB">
        <w:rPr>
          <w:i/>
          <w:sz w:val="22"/>
          <w:szCs w:val="22"/>
        </w:rPr>
        <w:t xml:space="preserve"> </w:t>
      </w:r>
      <w:r w:rsidR="00E91C51" w:rsidRPr="006F05FB">
        <w:rPr>
          <w:sz w:val="22"/>
          <w:szCs w:val="22"/>
        </w:rPr>
        <w:t>a vyhlásenie Zhotoviteľa ako uchádzača</w:t>
      </w:r>
      <w:r w:rsidRPr="006F05FB">
        <w:rPr>
          <w:sz w:val="22"/>
          <w:szCs w:val="22"/>
        </w:rPr>
        <w:t xml:space="preserve">, </w:t>
      </w:r>
      <w:r w:rsidRPr="00677B55">
        <w:rPr>
          <w:sz w:val="22"/>
          <w:szCs w:val="22"/>
        </w:rPr>
        <w:t xml:space="preserve">a to v lehote uvedenej vo výzve, ktorou obstarávateľ vyzve úspešného uchádzača na poskytnutie súčinnosti potrebnej na riadne uzavretie Zmluvy, pričom tento zoznam všetkých subdodávateľov </w:t>
      </w:r>
      <w:r w:rsidRPr="006F05FB">
        <w:rPr>
          <w:sz w:val="22"/>
          <w:szCs w:val="22"/>
        </w:rPr>
        <w:t xml:space="preserve">bude </w:t>
      </w:r>
      <w:r w:rsidR="00572ED0" w:rsidRPr="006F05FB">
        <w:rPr>
          <w:sz w:val="22"/>
          <w:szCs w:val="22"/>
        </w:rPr>
        <w:t>P</w:t>
      </w:r>
      <w:r w:rsidRPr="006F05FB">
        <w:rPr>
          <w:sz w:val="22"/>
          <w:szCs w:val="22"/>
        </w:rPr>
        <w:t xml:space="preserve">rílohou č. </w:t>
      </w:r>
      <w:r w:rsidR="006F05FB" w:rsidRPr="006F05FB">
        <w:rPr>
          <w:sz w:val="22"/>
          <w:szCs w:val="22"/>
        </w:rPr>
        <w:t>4</w:t>
      </w:r>
      <w:r w:rsidRPr="006F05FB">
        <w:rPr>
          <w:sz w:val="22"/>
          <w:szCs w:val="22"/>
        </w:rPr>
        <w:t xml:space="preserve"> Zmluvy;</w:t>
      </w:r>
    </w:p>
    <w:p w14:paraId="3970A63C" w14:textId="77777777" w:rsidR="00836287" w:rsidRPr="00130132" w:rsidRDefault="00836287" w:rsidP="00D80C13">
      <w:pPr>
        <w:spacing w:before="120"/>
        <w:ind w:left="993"/>
        <w:jc w:val="both"/>
        <w:rPr>
          <w:sz w:val="22"/>
          <w:szCs w:val="22"/>
        </w:rPr>
      </w:pPr>
      <w:r w:rsidRPr="00677B55">
        <w:rPr>
          <w:sz w:val="22"/>
          <w:szCs w:val="22"/>
        </w:rPr>
        <w:t>Ak úspešný uchádzač nebude najneskôr ku dňu uzatvorenia Zmluvy zapísaný v </w:t>
      </w:r>
      <w:r w:rsidR="00F51A4F" w:rsidRPr="00677B55">
        <w:rPr>
          <w:sz w:val="22"/>
          <w:szCs w:val="22"/>
        </w:rPr>
        <w:t>RPVS</w:t>
      </w:r>
      <w:r w:rsidRPr="00677B55">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677B55">
        <w:rPr>
          <w:sz w:val="22"/>
          <w:szCs w:val="22"/>
        </w:rPr>
        <w:t xml:space="preserve">RPVS, alebo ak konečným užívateľom výhod úspešného uchádzača alebo jeho subdodávateľa alebo </w:t>
      </w:r>
      <w:r w:rsidR="00F51A4F" w:rsidRPr="00130132">
        <w:rPr>
          <w:sz w:val="22"/>
          <w:szCs w:val="22"/>
        </w:rPr>
        <w:t xml:space="preserve">subdodávateľa podľa zákona o RPVS zapísaným v RPVS, je osoba uvedená v § 11 ods. 1 písm. c) ZVO, </w:t>
      </w:r>
      <w:r w:rsidR="00F51A4F" w:rsidRPr="00130132">
        <w:rPr>
          <w:bCs/>
          <w:sz w:val="22"/>
          <w:szCs w:val="22"/>
        </w:rPr>
        <w:t xml:space="preserve">obstarávateľ </w:t>
      </w:r>
      <w:r w:rsidR="00F51A4F" w:rsidRPr="00130132">
        <w:rPr>
          <w:sz w:val="22"/>
          <w:szCs w:val="22"/>
        </w:rPr>
        <w:t>Zmluvu</w:t>
      </w:r>
      <w:r w:rsidR="00F51A4F" w:rsidRPr="00130132">
        <w:rPr>
          <w:bCs/>
          <w:sz w:val="22"/>
          <w:szCs w:val="22"/>
        </w:rPr>
        <w:t xml:space="preserve"> </w:t>
      </w:r>
      <w:r w:rsidR="00F51A4F" w:rsidRPr="00130132">
        <w:rPr>
          <w:bCs/>
          <w:sz w:val="22"/>
          <w:szCs w:val="22"/>
          <w:u w:val="single"/>
        </w:rPr>
        <w:t>neuzavrie</w:t>
      </w:r>
      <w:r w:rsidR="00F51A4F" w:rsidRPr="00130132">
        <w:rPr>
          <w:sz w:val="22"/>
          <w:szCs w:val="22"/>
        </w:rPr>
        <w:t xml:space="preserve">. </w:t>
      </w:r>
      <w:r w:rsidRPr="00130132">
        <w:rPr>
          <w:sz w:val="22"/>
          <w:szCs w:val="22"/>
        </w:rPr>
        <w:t xml:space="preserve"> </w:t>
      </w:r>
    </w:p>
    <w:p w14:paraId="31A62E7B" w14:textId="77777777" w:rsidR="00836287" w:rsidRPr="00677B55" w:rsidRDefault="00836287" w:rsidP="00AC1100">
      <w:pPr>
        <w:numPr>
          <w:ilvl w:val="1"/>
          <w:numId w:val="32"/>
        </w:numPr>
        <w:spacing w:before="120"/>
        <w:ind w:left="992" w:hanging="567"/>
        <w:jc w:val="both"/>
        <w:rPr>
          <w:sz w:val="22"/>
          <w:szCs w:val="22"/>
        </w:rPr>
      </w:pPr>
      <w:r w:rsidRPr="00677B55">
        <w:rPr>
          <w:sz w:val="22"/>
          <w:szCs w:val="22"/>
        </w:rPr>
        <w:t>V rámci poskytnutia súčinnosti bude obstarávateľ postupovať nasledovne:</w:t>
      </w:r>
    </w:p>
    <w:p w14:paraId="4F51E0A0" w14:textId="77777777" w:rsidR="004F35FA" w:rsidRPr="005D5A49" w:rsidRDefault="004F35FA" w:rsidP="00AC1100">
      <w:pPr>
        <w:numPr>
          <w:ilvl w:val="2"/>
          <w:numId w:val="32"/>
        </w:numPr>
        <w:tabs>
          <w:tab w:val="left" w:pos="1843"/>
        </w:tabs>
        <w:spacing w:before="120"/>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 xml:space="preserve">pracovných dní odo dňa doručenia písomnej výzvy </w:t>
      </w:r>
      <w:r w:rsidRPr="005D5A49">
        <w:rPr>
          <w:sz w:val="22"/>
          <w:szCs w:val="22"/>
        </w:rPr>
        <w:t>obstarávateľa:</w:t>
      </w:r>
    </w:p>
    <w:p w14:paraId="13233FF5" w14:textId="77777777" w:rsidR="004F35FA" w:rsidRPr="005D5A49" w:rsidRDefault="004F35FA" w:rsidP="00AC1100">
      <w:pPr>
        <w:numPr>
          <w:ilvl w:val="3"/>
          <w:numId w:val="32"/>
        </w:numPr>
        <w:tabs>
          <w:tab w:val="clear" w:pos="1855"/>
          <w:tab w:val="left" w:pos="1985"/>
          <w:tab w:val="left" w:pos="2694"/>
        </w:tabs>
        <w:spacing w:before="120"/>
        <w:ind w:firstLine="60"/>
        <w:jc w:val="both"/>
        <w:rPr>
          <w:sz w:val="22"/>
          <w:szCs w:val="22"/>
        </w:rPr>
      </w:pPr>
      <w:r w:rsidRPr="005D5A49">
        <w:rPr>
          <w:sz w:val="22"/>
          <w:szCs w:val="22"/>
        </w:rPr>
        <w:t>Zmluvu o združení podľa bodu 18.</w:t>
      </w:r>
      <w:r w:rsidR="005D5A49" w:rsidRPr="005D5A49">
        <w:rPr>
          <w:sz w:val="22"/>
          <w:szCs w:val="22"/>
        </w:rPr>
        <w:t>7</w:t>
      </w:r>
      <w:r w:rsidRPr="005D5A49">
        <w:rPr>
          <w:sz w:val="22"/>
          <w:szCs w:val="22"/>
        </w:rPr>
        <w:t>.1. tejto kapitoly, (ak je relevantné)</w:t>
      </w:r>
      <w:r w:rsidR="00D6322B" w:rsidRPr="005D5A49">
        <w:rPr>
          <w:sz w:val="22"/>
          <w:szCs w:val="22"/>
        </w:rPr>
        <w:t>.</w:t>
      </w:r>
    </w:p>
    <w:p w14:paraId="4A5947B6" w14:textId="77777777" w:rsidR="004F35FA" w:rsidRDefault="004F35FA" w:rsidP="00AC1100">
      <w:pPr>
        <w:numPr>
          <w:ilvl w:val="3"/>
          <w:numId w:val="32"/>
        </w:numPr>
        <w:tabs>
          <w:tab w:val="clear" w:pos="1855"/>
          <w:tab w:val="left" w:pos="1985"/>
          <w:tab w:val="left" w:pos="2694"/>
          <w:tab w:val="left" w:pos="2977"/>
        </w:tabs>
        <w:spacing w:before="120"/>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B. Opis predmetu zákazky a s kapitolou C. Spôsob určenia ceny. </w:t>
      </w:r>
    </w:p>
    <w:p w14:paraId="5E20E350" w14:textId="77777777" w:rsidR="007313C0" w:rsidRPr="007313C0" w:rsidRDefault="007313C0" w:rsidP="00D80C13">
      <w:pPr>
        <w:tabs>
          <w:tab w:val="left" w:pos="1985"/>
          <w:tab w:val="left" w:pos="2694"/>
          <w:tab w:val="left" w:pos="2977"/>
        </w:tabs>
        <w:ind w:left="2694"/>
        <w:jc w:val="both"/>
        <w:rPr>
          <w:sz w:val="22"/>
          <w:szCs w:val="22"/>
        </w:rPr>
      </w:pPr>
      <w:r w:rsidRPr="007313C0">
        <w:rPr>
          <w:sz w:val="22"/>
          <w:szCs w:val="22"/>
        </w:rPr>
        <w:t>Uchádzač nemôže do Zmluvy uviesť iné obchodné podmienky ako tie, ktoré boli súčasťou jeho ponuky a týchto súťažných podkladov. Obstarávateľ požaduje predložiť Zmluvu v editovateľnej forme (*</w:t>
      </w:r>
      <w:proofErr w:type="spellStart"/>
      <w:r w:rsidRPr="007313C0">
        <w:rPr>
          <w:sz w:val="22"/>
          <w:szCs w:val="22"/>
        </w:rPr>
        <w:t>doc</w:t>
      </w:r>
      <w:proofErr w:type="spellEnd"/>
      <w:r w:rsidRPr="007313C0">
        <w:rPr>
          <w:sz w:val="22"/>
          <w:szCs w:val="22"/>
        </w:rPr>
        <w:t>/*</w:t>
      </w:r>
      <w:proofErr w:type="spellStart"/>
      <w:r w:rsidRPr="007313C0">
        <w:rPr>
          <w:sz w:val="22"/>
          <w:szCs w:val="22"/>
        </w:rPr>
        <w:t>docx</w:t>
      </w:r>
      <w:proofErr w:type="spellEnd"/>
      <w:r w:rsidRPr="007313C0">
        <w:rPr>
          <w:sz w:val="22"/>
          <w:szCs w:val="22"/>
        </w:rPr>
        <w:t xml:space="preserve">). </w:t>
      </w:r>
    </w:p>
    <w:p w14:paraId="2EBD57DE" w14:textId="5F912259" w:rsidR="007313C0" w:rsidRPr="00D6322B" w:rsidRDefault="007313C0" w:rsidP="00D80C13">
      <w:pPr>
        <w:tabs>
          <w:tab w:val="left" w:pos="1985"/>
          <w:tab w:val="left" w:pos="2694"/>
          <w:tab w:val="left" w:pos="2977"/>
        </w:tabs>
        <w:ind w:left="2694"/>
        <w:jc w:val="both"/>
        <w:rPr>
          <w:sz w:val="22"/>
          <w:szCs w:val="22"/>
        </w:rPr>
      </w:pPr>
      <w:r w:rsidRPr="006F05FB">
        <w:rPr>
          <w:sz w:val="22"/>
          <w:szCs w:val="22"/>
        </w:rPr>
        <w:t xml:space="preserve">V Prílohe č. </w:t>
      </w:r>
      <w:r w:rsidR="006F05FB" w:rsidRPr="006F05FB">
        <w:rPr>
          <w:sz w:val="22"/>
          <w:szCs w:val="22"/>
        </w:rPr>
        <w:t>3</w:t>
      </w:r>
      <w:r w:rsidRPr="006F05FB">
        <w:rPr>
          <w:sz w:val="22"/>
          <w:szCs w:val="22"/>
        </w:rPr>
        <w:t xml:space="preserve"> Zmluvy - </w:t>
      </w:r>
      <w:r w:rsidRPr="006F05FB">
        <w:rPr>
          <w:i/>
          <w:sz w:val="22"/>
          <w:szCs w:val="22"/>
        </w:rPr>
        <w:t>Zoznam</w:t>
      </w:r>
      <w:r w:rsidRPr="00677B55">
        <w:rPr>
          <w:i/>
          <w:sz w:val="22"/>
          <w:szCs w:val="22"/>
        </w:rPr>
        <w:t xml:space="preserve"> </w:t>
      </w:r>
      <w:proofErr w:type="spellStart"/>
      <w:r w:rsidR="006F05FB">
        <w:rPr>
          <w:i/>
          <w:sz w:val="22"/>
          <w:szCs w:val="22"/>
        </w:rPr>
        <w:t>Podzhotoviteľov</w:t>
      </w:r>
      <w:proofErr w:type="spellEnd"/>
      <w:r w:rsidRPr="00677B55">
        <w:rPr>
          <w:sz w:val="22"/>
          <w:szCs w:val="22"/>
        </w:rPr>
        <w:t xml:space="preserve"> budú uvedené údaje o </w:t>
      </w:r>
      <w:r w:rsidRPr="00677B55">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 xml:space="preserve">Zozname </w:t>
      </w:r>
      <w:proofErr w:type="spellStart"/>
      <w:r w:rsidR="006F05FB">
        <w:rPr>
          <w:i/>
          <w:sz w:val="22"/>
          <w:szCs w:val="22"/>
        </w:rPr>
        <w:t>Podzhotoviteľov</w:t>
      </w:r>
      <w:proofErr w:type="spellEnd"/>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w:t>
      </w:r>
      <w:proofErr w:type="spellStart"/>
      <w:r w:rsidRPr="00D6322B">
        <w:rPr>
          <w:sz w:val="22"/>
          <w:szCs w:val="22"/>
        </w:rPr>
        <w:t>doc</w:t>
      </w:r>
      <w:proofErr w:type="spellEnd"/>
      <w:r w:rsidRPr="00D6322B">
        <w:rPr>
          <w:sz w:val="22"/>
          <w:szCs w:val="22"/>
        </w:rPr>
        <w:t>/*</w:t>
      </w:r>
      <w:proofErr w:type="spellStart"/>
      <w:r w:rsidRPr="00D6322B">
        <w:rPr>
          <w:sz w:val="22"/>
          <w:szCs w:val="22"/>
        </w:rPr>
        <w:t>docx</w:t>
      </w:r>
      <w:proofErr w:type="spellEnd"/>
      <w:r w:rsidRPr="00D6322B">
        <w:rPr>
          <w:sz w:val="22"/>
          <w:szCs w:val="22"/>
        </w:rPr>
        <w:t>).</w:t>
      </w:r>
    </w:p>
    <w:p w14:paraId="5801718F" w14:textId="64533EB9" w:rsidR="006F05FB" w:rsidRDefault="006F27E7" w:rsidP="006F05FB">
      <w:pPr>
        <w:numPr>
          <w:ilvl w:val="3"/>
          <w:numId w:val="32"/>
        </w:numPr>
        <w:tabs>
          <w:tab w:val="left" w:pos="1985"/>
          <w:tab w:val="left" w:pos="2694"/>
          <w:tab w:val="left" w:pos="2977"/>
        </w:tabs>
        <w:spacing w:before="120"/>
        <w:ind w:left="2694" w:hanging="851"/>
        <w:jc w:val="both"/>
        <w:rPr>
          <w:sz w:val="22"/>
          <w:szCs w:val="22"/>
        </w:rPr>
      </w:pPr>
      <w:r w:rsidRPr="006F05FB">
        <w:rPr>
          <w:sz w:val="22"/>
          <w:szCs w:val="22"/>
        </w:rPr>
        <w:lastRenderedPageBreak/>
        <w:t>Harmonogram prác</w:t>
      </w:r>
      <w:r w:rsidRPr="00E8189E">
        <w:rPr>
          <w:sz w:val="22"/>
          <w:szCs w:val="22"/>
        </w:rPr>
        <w:t>, ktorý zohľadní požadovaný termín dodania a uskutočnenia predmetu zákazky uvedený v bode 5.2. tejto kapitoly</w:t>
      </w:r>
      <w:r w:rsidR="00783F7E">
        <w:rPr>
          <w:sz w:val="22"/>
          <w:szCs w:val="22"/>
        </w:rPr>
        <w:t xml:space="preserve">, s uvedením termínu </w:t>
      </w:r>
      <w:r w:rsidR="00D51480">
        <w:rPr>
          <w:sz w:val="22"/>
          <w:szCs w:val="22"/>
        </w:rPr>
        <w:br/>
      </w:r>
      <w:r w:rsidR="00783F7E">
        <w:rPr>
          <w:sz w:val="22"/>
          <w:szCs w:val="22"/>
        </w:rPr>
        <w:t xml:space="preserve">na (i) </w:t>
      </w:r>
      <w:r w:rsidR="006C5CB8">
        <w:rPr>
          <w:sz w:val="22"/>
          <w:szCs w:val="22"/>
        </w:rPr>
        <w:t>DSPRS, (ii) IČ pre DSPRS, (iii) realizáciu Diela, (iv) IČ ku kolaudácii,</w:t>
      </w:r>
      <w:r w:rsidR="006C5CB8">
        <w:rPr>
          <w:sz w:val="22"/>
          <w:szCs w:val="22"/>
        </w:rPr>
        <w:br/>
        <w:t xml:space="preserve">(v) DSRS a (vi) </w:t>
      </w:r>
      <w:r w:rsidR="006C5CB8" w:rsidRPr="006C5CB8">
        <w:rPr>
          <w:sz w:val="22"/>
          <w:szCs w:val="22"/>
        </w:rPr>
        <w:t>zabezpečenie posúdenia TSI CCS notifikovanou osobou, ktorého výsledkom bude certifikát o overení subsystémov a vyhlásenie ES o overení subsystémov</w:t>
      </w:r>
      <w:r w:rsidR="006C5CB8">
        <w:rPr>
          <w:sz w:val="22"/>
          <w:szCs w:val="22"/>
        </w:rPr>
        <w:t>.</w:t>
      </w:r>
    </w:p>
    <w:p w14:paraId="3D2CC1B3" w14:textId="58B5F83F" w:rsidR="006F27E7" w:rsidRPr="006F05FB" w:rsidRDefault="006F27E7" w:rsidP="006F05FB">
      <w:pPr>
        <w:numPr>
          <w:ilvl w:val="3"/>
          <w:numId w:val="32"/>
        </w:numPr>
        <w:tabs>
          <w:tab w:val="left" w:pos="1985"/>
          <w:tab w:val="left" w:pos="2694"/>
          <w:tab w:val="left" w:pos="2977"/>
        </w:tabs>
        <w:spacing w:before="120"/>
        <w:ind w:left="2694" w:hanging="851"/>
        <w:jc w:val="both"/>
        <w:rPr>
          <w:sz w:val="22"/>
          <w:szCs w:val="22"/>
        </w:rPr>
      </w:pPr>
      <w:r w:rsidRPr="006F05FB">
        <w:rPr>
          <w:sz w:val="22"/>
          <w:szCs w:val="22"/>
        </w:rPr>
        <w:t xml:space="preserve">Prehlásenie pre účely posúdenia obchodného partnera v súvislosti s ustanovením </w:t>
      </w:r>
      <w:r w:rsidR="007D18C5" w:rsidRPr="006F05FB">
        <w:rPr>
          <w:sz w:val="22"/>
          <w:szCs w:val="22"/>
        </w:rPr>
        <w:t xml:space="preserve">      </w:t>
      </w:r>
      <w:r w:rsidRPr="006F05FB">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790FC165" w14:textId="77777777" w:rsidR="00836287" w:rsidRDefault="00836287" w:rsidP="00AC1100">
      <w:pPr>
        <w:numPr>
          <w:ilvl w:val="1"/>
          <w:numId w:val="32"/>
        </w:numPr>
        <w:spacing w:before="120"/>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6C7B49EF" w14:textId="77777777" w:rsidR="009B3A40" w:rsidRDefault="009B3A40" w:rsidP="00D80C13">
      <w:pPr>
        <w:ind w:firstLine="1"/>
        <w:jc w:val="center"/>
        <w:rPr>
          <w:b/>
        </w:rPr>
      </w:pPr>
    </w:p>
    <w:p w14:paraId="6C577010" w14:textId="78648D53" w:rsidR="007A30C9" w:rsidRDefault="007A30C9" w:rsidP="00D80C13">
      <w:pPr>
        <w:ind w:firstLine="1"/>
        <w:jc w:val="center"/>
        <w:rPr>
          <w:b/>
        </w:rPr>
      </w:pPr>
    </w:p>
    <w:p w14:paraId="448E9D84" w14:textId="2E3DAE3E" w:rsidR="00153F40" w:rsidRDefault="00153F40" w:rsidP="00D80C13">
      <w:pPr>
        <w:ind w:firstLine="1"/>
        <w:jc w:val="center"/>
        <w:rPr>
          <w:b/>
        </w:rPr>
      </w:pPr>
    </w:p>
    <w:p w14:paraId="0F523979" w14:textId="60738C3B" w:rsidR="00153F40" w:rsidRDefault="00153F40" w:rsidP="00D80C13">
      <w:pPr>
        <w:ind w:firstLine="1"/>
        <w:jc w:val="center"/>
        <w:rPr>
          <w:b/>
        </w:rPr>
      </w:pPr>
    </w:p>
    <w:p w14:paraId="4BD792E4" w14:textId="282B1E67" w:rsidR="00153F40" w:rsidRDefault="00153F40" w:rsidP="00D80C13">
      <w:pPr>
        <w:ind w:firstLine="1"/>
        <w:jc w:val="center"/>
        <w:rPr>
          <w:b/>
        </w:rPr>
      </w:pPr>
    </w:p>
    <w:p w14:paraId="193A2CA3" w14:textId="77777777" w:rsidR="00153F40" w:rsidRDefault="00153F40" w:rsidP="00D80C13">
      <w:pPr>
        <w:ind w:firstLine="1"/>
        <w:jc w:val="center"/>
        <w:rPr>
          <w:b/>
        </w:rPr>
      </w:pPr>
    </w:p>
    <w:p w14:paraId="50D0349C" w14:textId="2328B93F" w:rsidR="00FE1B57" w:rsidRPr="00B041DA" w:rsidRDefault="00FE1B57" w:rsidP="00D80C13">
      <w:pPr>
        <w:ind w:firstLine="1"/>
        <w:jc w:val="center"/>
        <w:rPr>
          <w:b/>
        </w:rPr>
      </w:pPr>
      <w:r w:rsidRPr="00B041DA">
        <w:rPr>
          <w:b/>
        </w:rPr>
        <w:t>Časť VII.</w:t>
      </w:r>
    </w:p>
    <w:p w14:paraId="5E7F15F8" w14:textId="77777777" w:rsidR="007B74A2" w:rsidRPr="00B041DA" w:rsidRDefault="007B74A2" w:rsidP="00D80C13">
      <w:pPr>
        <w:keepNext/>
        <w:jc w:val="center"/>
        <w:outlineLvl w:val="1"/>
        <w:rPr>
          <w:b/>
          <w:bCs/>
        </w:rPr>
      </w:pPr>
      <w:r w:rsidRPr="00B041DA">
        <w:rPr>
          <w:b/>
          <w:bCs/>
        </w:rPr>
        <w:t>Osobitné ustanovenie o prístupe vybraných zahraničných hospodárskych subjektov</w:t>
      </w:r>
    </w:p>
    <w:p w14:paraId="188C1132" w14:textId="77777777" w:rsidR="00D7786D" w:rsidRPr="00B041DA" w:rsidRDefault="00D7786D" w:rsidP="007C6FDC">
      <w:pPr>
        <w:numPr>
          <w:ilvl w:val="0"/>
          <w:numId w:val="32"/>
        </w:numPr>
        <w:spacing w:before="120" w:after="120"/>
        <w:jc w:val="both"/>
        <w:outlineLvl w:val="2"/>
        <w:rPr>
          <w:b/>
          <w:bCs/>
          <w:sz w:val="22"/>
          <w:szCs w:val="22"/>
        </w:rPr>
      </w:pPr>
      <w:r w:rsidRPr="00B041DA">
        <w:rPr>
          <w:b/>
          <w:bCs/>
          <w:sz w:val="22"/>
          <w:szCs w:val="22"/>
        </w:rPr>
        <w:t>Obmedzenie účasti vo verejnom obstarávaní</w:t>
      </w:r>
    </w:p>
    <w:p w14:paraId="507C750B" w14:textId="77777777" w:rsidR="00836287" w:rsidRDefault="00D7786D" w:rsidP="00D80C13">
      <w:pPr>
        <w:spacing w:before="120"/>
        <w:ind w:left="426"/>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51A30495" w14:textId="2EEB750C" w:rsidR="0060213F" w:rsidRDefault="0060213F">
      <w:pPr>
        <w:rPr>
          <w:sz w:val="22"/>
          <w:szCs w:val="22"/>
        </w:rPr>
      </w:pPr>
      <w:r>
        <w:rPr>
          <w:sz w:val="22"/>
          <w:szCs w:val="22"/>
        </w:rPr>
        <w:br w:type="page"/>
      </w:r>
    </w:p>
    <w:p w14:paraId="19F62541" w14:textId="77777777" w:rsidR="003B5FED" w:rsidRDefault="003B5FED" w:rsidP="00D80C13">
      <w:pPr>
        <w:rPr>
          <w:sz w:val="22"/>
          <w:szCs w:val="22"/>
        </w:rPr>
      </w:pPr>
    </w:p>
    <w:p w14:paraId="75F39CF2" w14:textId="77777777" w:rsidR="00B20639" w:rsidRPr="00C544E0" w:rsidRDefault="00B20639" w:rsidP="00D80C13">
      <w:pPr>
        <w:spacing w:before="120"/>
        <w:jc w:val="center"/>
        <w:rPr>
          <w:b/>
          <w:bCs/>
          <w:sz w:val="32"/>
          <w:szCs w:val="28"/>
        </w:rPr>
      </w:pPr>
      <w:r w:rsidRPr="00C544E0">
        <w:rPr>
          <w:b/>
          <w:bCs/>
          <w:sz w:val="32"/>
          <w:szCs w:val="28"/>
        </w:rPr>
        <w:t>B. Opis predmetu zákazky</w:t>
      </w:r>
    </w:p>
    <w:p w14:paraId="1DD8E16F" w14:textId="77777777" w:rsidR="00B20639" w:rsidRPr="009238C3" w:rsidRDefault="00B20639" w:rsidP="00D80C13">
      <w:pPr>
        <w:spacing w:before="60"/>
        <w:jc w:val="center"/>
        <w:outlineLvl w:val="2"/>
        <w:rPr>
          <w:bCs/>
          <w:sz w:val="32"/>
          <w:szCs w:val="32"/>
        </w:rPr>
      </w:pPr>
    </w:p>
    <w:p w14:paraId="4F246679" w14:textId="4FD0EDC5" w:rsidR="007C6FDC" w:rsidRDefault="007C6FDC" w:rsidP="007C6FDC">
      <w:pPr>
        <w:pStyle w:val="Odsekzoznamu"/>
        <w:numPr>
          <w:ilvl w:val="0"/>
          <w:numId w:val="31"/>
        </w:numPr>
        <w:spacing w:after="0"/>
        <w:rPr>
          <w:rFonts w:ascii="Times New Roman" w:hAnsi="Times New Roman"/>
        </w:rPr>
      </w:pPr>
      <w:r w:rsidRPr="007C6FDC">
        <w:rPr>
          <w:rFonts w:ascii="Times New Roman" w:hAnsi="Times New Roman"/>
        </w:rPr>
        <w:t>Predmetom zákazky s názvom „ŽSR, Zväčšenie priepustnosti trate Bratislava-Rača - Leopoldov“ je:</w:t>
      </w:r>
    </w:p>
    <w:p w14:paraId="1D3E8E23" w14:textId="77777777" w:rsidR="007C6FDC" w:rsidRPr="007C6FDC" w:rsidRDefault="007C6FDC" w:rsidP="007C6FDC">
      <w:pPr>
        <w:pStyle w:val="Odsekzoznamu"/>
        <w:spacing w:after="0"/>
        <w:ind w:left="360"/>
        <w:rPr>
          <w:rFonts w:ascii="Times New Roman" w:hAnsi="Times New Roman"/>
          <w:sz w:val="10"/>
          <w:szCs w:val="10"/>
        </w:rPr>
      </w:pPr>
    </w:p>
    <w:p w14:paraId="6E9B3535" w14:textId="41680D3E" w:rsidR="00D44FB5" w:rsidRPr="007C6FDC" w:rsidRDefault="007C6FDC" w:rsidP="001039C8">
      <w:pPr>
        <w:pStyle w:val="Odsekzoznamu"/>
        <w:numPr>
          <w:ilvl w:val="1"/>
          <w:numId w:val="31"/>
        </w:numPr>
        <w:spacing w:before="120" w:after="0"/>
        <w:ind w:left="851" w:hanging="425"/>
        <w:jc w:val="both"/>
        <w:rPr>
          <w:rFonts w:ascii="Times New Roman" w:hAnsi="Times New Roman"/>
          <w:u w:val="single"/>
        </w:rPr>
      </w:pPr>
      <w:r w:rsidRPr="007C6FDC">
        <w:rPr>
          <w:rFonts w:ascii="Times New Roman" w:eastAsia="Times New Roman" w:hAnsi="Times New Roman"/>
          <w:u w:val="single"/>
        </w:rPr>
        <w:t>Vypracovanie a dodanie DSPRS</w:t>
      </w:r>
    </w:p>
    <w:p w14:paraId="5C4C7FBC" w14:textId="356655B1" w:rsidR="007C6FDC" w:rsidRPr="007C6FDC" w:rsidRDefault="007C6FDC" w:rsidP="001039C8">
      <w:pPr>
        <w:ind w:left="851"/>
        <w:jc w:val="both"/>
        <w:rPr>
          <w:rFonts w:eastAsia="Times New Roman"/>
          <w:bCs/>
          <w:sz w:val="22"/>
          <w:szCs w:val="22"/>
        </w:rPr>
      </w:pPr>
      <w:r w:rsidRPr="007C6FDC">
        <w:rPr>
          <w:rFonts w:eastAsia="Times New Roman"/>
          <w:bCs/>
          <w:sz w:val="22"/>
          <w:szCs w:val="22"/>
        </w:rPr>
        <w:t xml:space="preserve">Požaduje sa vypracovanie DSPRS v súlade s platnými normami a predpismi tak, aby obsahovala všetky potrebné náležitosti na vydanie schvaľovacieho rozhodnutia MD SR a na zabezpečenie právoplatných stavebných povolení. Obsah a rozsah DSPRS sa odporúča spracovať podľa Sadzobníka </w:t>
      </w:r>
      <w:r w:rsidR="00153F40">
        <w:rPr>
          <w:rFonts w:eastAsia="Times New Roman"/>
          <w:bCs/>
          <w:sz w:val="22"/>
          <w:szCs w:val="22"/>
        </w:rPr>
        <w:br/>
      </w:r>
      <w:r w:rsidRPr="007C6FDC">
        <w:rPr>
          <w:rFonts w:eastAsia="Times New Roman"/>
          <w:bCs/>
          <w:sz w:val="22"/>
          <w:szCs w:val="22"/>
        </w:rPr>
        <w:t>pre navrhovanie ponukových cien projektových prác a inžinierskych činností (ďalej len „</w:t>
      </w:r>
      <w:r w:rsidRPr="007C6FDC">
        <w:rPr>
          <w:rFonts w:eastAsia="Times New Roman"/>
          <w:b/>
          <w:bCs/>
          <w:sz w:val="22"/>
          <w:szCs w:val="22"/>
        </w:rPr>
        <w:t>UNIKA</w:t>
      </w:r>
      <w:r w:rsidRPr="007C6FDC">
        <w:rPr>
          <w:rFonts w:eastAsia="Times New Roman"/>
          <w:bCs/>
          <w:sz w:val="22"/>
          <w:szCs w:val="22"/>
        </w:rPr>
        <w:t>“), „Základný súbor výkonov inžiniersko-projektových činností v jednotlivých výkonových fázach pre priemyselné a ostatné stavby“ výkonová fáza 3,4.</w:t>
      </w:r>
    </w:p>
    <w:p w14:paraId="7DCD2862" w14:textId="27A002F1" w:rsidR="007C6FDC" w:rsidRPr="007C6FDC" w:rsidRDefault="007C6FDC" w:rsidP="00153F40">
      <w:pPr>
        <w:spacing w:before="120"/>
        <w:ind w:left="851"/>
        <w:jc w:val="both"/>
        <w:rPr>
          <w:rFonts w:eastAsia="Times New Roman"/>
          <w:bCs/>
          <w:sz w:val="22"/>
          <w:szCs w:val="22"/>
        </w:rPr>
      </w:pPr>
      <w:r w:rsidRPr="007C6FDC">
        <w:rPr>
          <w:rFonts w:eastAsia="Times New Roman"/>
          <w:bCs/>
          <w:sz w:val="22"/>
          <w:szCs w:val="22"/>
        </w:rPr>
        <w:t xml:space="preserve">Ďalšie požiadavky na vypracovanie a dodanie DSPRS sa nachádzajú v Prílohe č. </w:t>
      </w:r>
      <w:r>
        <w:rPr>
          <w:rFonts w:eastAsia="Times New Roman"/>
          <w:bCs/>
          <w:sz w:val="22"/>
          <w:szCs w:val="22"/>
        </w:rPr>
        <w:t>6a</w:t>
      </w:r>
      <w:r w:rsidRPr="007C6FDC">
        <w:rPr>
          <w:rFonts w:eastAsia="Times New Roman"/>
          <w:bCs/>
          <w:sz w:val="22"/>
          <w:szCs w:val="22"/>
        </w:rPr>
        <w:t xml:space="preserve"> Požiadavky Objednávateľa týchto súťažných podkladov.</w:t>
      </w:r>
    </w:p>
    <w:p w14:paraId="069E9D72" w14:textId="77777777" w:rsidR="007C6FDC" w:rsidRPr="00091121" w:rsidRDefault="007C6FDC" w:rsidP="001039C8">
      <w:pPr>
        <w:pStyle w:val="Odsekzoznamu"/>
        <w:numPr>
          <w:ilvl w:val="1"/>
          <w:numId w:val="31"/>
        </w:numPr>
        <w:spacing w:before="120" w:after="120"/>
        <w:ind w:left="851" w:hanging="425"/>
        <w:jc w:val="both"/>
        <w:rPr>
          <w:rFonts w:ascii="Times New Roman" w:eastAsia="Times New Roman" w:hAnsi="Times New Roman"/>
          <w:u w:val="single"/>
        </w:rPr>
      </w:pPr>
      <w:r w:rsidRPr="00091121">
        <w:rPr>
          <w:rFonts w:ascii="Times New Roman" w:eastAsia="Times New Roman" w:hAnsi="Times New Roman"/>
          <w:u w:val="single"/>
        </w:rPr>
        <w:t>Zabezpečenie IČ pre DSPRS</w:t>
      </w:r>
    </w:p>
    <w:p w14:paraId="16EC74A5" w14:textId="687A42EC" w:rsidR="00091121" w:rsidRDefault="00153F40" w:rsidP="00D51480">
      <w:pPr>
        <w:pStyle w:val="Odsekzoznamu"/>
        <w:spacing w:before="120" w:line="240" w:lineRule="auto"/>
        <w:ind w:left="851"/>
        <w:jc w:val="both"/>
        <w:rPr>
          <w:rFonts w:ascii="Times New Roman" w:hAnsi="Times New Roman"/>
        </w:rPr>
      </w:pPr>
      <w:r>
        <w:rPr>
          <w:rFonts w:ascii="Times New Roman" w:hAnsi="Times New Roman"/>
        </w:rPr>
        <w:t xml:space="preserve">Požaduje sa zabezpečenie </w:t>
      </w:r>
      <w:r w:rsidR="007C6FDC" w:rsidRPr="00091121">
        <w:rPr>
          <w:rFonts w:ascii="Times New Roman" w:hAnsi="Times New Roman"/>
        </w:rPr>
        <w:t>IČ</w:t>
      </w:r>
      <w:r>
        <w:rPr>
          <w:rFonts w:ascii="Times New Roman" w:hAnsi="Times New Roman"/>
        </w:rPr>
        <w:t xml:space="preserve">, ktoré musí </w:t>
      </w:r>
      <w:r w:rsidR="007C6FDC" w:rsidRPr="00091121">
        <w:rPr>
          <w:rFonts w:ascii="Times New Roman" w:hAnsi="Times New Roman"/>
        </w:rPr>
        <w:t xml:space="preserve">byť minimálne v rozsahu ako je uvedené v UNIKA súhrnne v rozsahu výkonových fáz č.3 až č.4 a z výkonovej fázy č.6 a č.7 UNIKA, avšak zároveň </w:t>
      </w:r>
      <w:r>
        <w:rPr>
          <w:rFonts w:ascii="Times New Roman" w:hAnsi="Times New Roman"/>
        </w:rPr>
        <w:br/>
      </w:r>
      <w:r w:rsidR="007C6FDC" w:rsidRPr="00091121">
        <w:rPr>
          <w:rFonts w:ascii="Times New Roman" w:hAnsi="Times New Roman"/>
        </w:rPr>
        <w:t>v prislúchajúcom rozsahu pre stupeň DSPRS. O výkone IČ bude úspešný uchádzač informovať obstarávateľa priebežne tak, že z vykonávanej korešpondencie, ktorá má vplyv na zmeny technického riešenia stavby, zašle obstarávateľovi jednu kópiu na vedomie v elektronickej forme *.</w:t>
      </w:r>
      <w:proofErr w:type="spellStart"/>
      <w:r w:rsidR="007C6FDC" w:rsidRPr="00091121">
        <w:rPr>
          <w:rFonts w:ascii="Times New Roman" w:hAnsi="Times New Roman"/>
        </w:rPr>
        <w:t>pdf</w:t>
      </w:r>
      <w:proofErr w:type="spellEnd"/>
      <w:r w:rsidR="007C6FDC" w:rsidRPr="00091121">
        <w:rPr>
          <w:rFonts w:ascii="Times New Roman" w:hAnsi="Times New Roman"/>
        </w:rPr>
        <w:t>.</w:t>
      </w:r>
    </w:p>
    <w:p w14:paraId="51278314" w14:textId="77777777" w:rsidR="00091121" w:rsidRPr="00091121" w:rsidRDefault="00091121" w:rsidP="00091121">
      <w:pPr>
        <w:pStyle w:val="Odsekzoznamu"/>
        <w:spacing w:before="120" w:after="120"/>
        <w:ind w:left="792"/>
        <w:jc w:val="both"/>
        <w:rPr>
          <w:rFonts w:ascii="Times New Roman" w:hAnsi="Times New Roman"/>
          <w:sz w:val="10"/>
          <w:szCs w:val="10"/>
        </w:rPr>
      </w:pPr>
    </w:p>
    <w:p w14:paraId="6070B9C6" w14:textId="77777777" w:rsidR="00091121" w:rsidRPr="0060213F" w:rsidRDefault="00091121" w:rsidP="00153F40">
      <w:pPr>
        <w:pStyle w:val="Odsekzoznamu"/>
        <w:numPr>
          <w:ilvl w:val="1"/>
          <w:numId w:val="31"/>
        </w:numPr>
        <w:spacing w:before="120" w:after="0"/>
        <w:ind w:left="851" w:hanging="491"/>
        <w:jc w:val="both"/>
        <w:rPr>
          <w:rFonts w:ascii="Times New Roman" w:hAnsi="Times New Roman"/>
          <w:u w:val="single"/>
        </w:rPr>
      </w:pPr>
      <w:r w:rsidRPr="0060213F">
        <w:rPr>
          <w:rFonts w:ascii="Times New Roman" w:eastAsia="Times New Roman" w:hAnsi="Times New Roman"/>
          <w:u w:val="single"/>
          <w:lang w:eastAsia="sk-SK"/>
        </w:rPr>
        <w:t xml:space="preserve">Zabezpečenie MPV </w:t>
      </w:r>
    </w:p>
    <w:p w14:paraId="5F93CBC7" w14:textId="31F227BE" w:rsidR="00091121" w:rsidRPr="0060213F" w:rsidRDefault="00091121" w:rsidP="001039C8">
      <w:pPr>
        <w:ind w:left="851"/>
        <w:jc w:val="both"/>
        <w:rPr>
          <w:rFonts w:eastAsia="Times New Roman"/>
          <w:sz w:val="22"/>
          <w:szCs w:val="22"/>
        </w:rPr>
      </w:pPr>
      <w:r w:rsidRPr="0060213F">
        <w:rPr>
          <w:rFonts w:eastAsia="Times New Roman"/>
          <w:sz w:val="22"/>
          <w:szCs w:val="22"/>
        </w:rPr>
        <w:t>Požaduje sa zabezpečenie majetkovoprávneho vysporiadania vlastníkov pozemkov  formou trvalého záberu (ďalej len „</w:t>
      </w:r>
      <w:r w:rsidRPr="0060213F">
        <w:rPr>
          <w:rFonts w:eastAsia="Times New Roman"/>
          <w:b/>
          <w:sz w:val="22"/>
          <w:szCs w:val="22"/>
        </w:rPr>
        <w:t>MPV – trvalý záber</w:t>
      </w:r>
      <w:r w:rsidRPr="0060213F">
        <w:rPr>
          <w:rFonts w:eastAsia="Times New Roman"/>
          <w:sz w:val="22"/>
          <w:szCs w:val="22"/>
        </w:rPr>
        <w:t>“) alebo zriadením vecného bremena</w:t>
      </w:r>
      <w:r w:rsidR="001039C8" w:rsidRPr="0060213F">
        <w:rPr>
          <w:rFonts w:eastAsia="Times New Roman"/>
          <w:sz w:val="22"/>
          <w:szCs w:val="22"/>
        </w:rPr>
        <w:t xml:space="preserve"> (ďalej len „</w:t>
      </w:r>
      <w:r w:rsidR="001039C8" w:rsidRPr="0060213F">
        <w:rPr>
          <w:rFonts w:eastAsia="Times New Roman"/>
          <w:b/>
          <w:sz w:val="22"/>
          <w:szCs w:val="22"/>
        </w:rPr>
        <w:t>MPV – vecné bremeno</w:t>
      </w:r>
      <w:r w:rsidR="001039C8" w:rsidRPr="0060213F">
        <w:rPr>
          <w:rFonts w:eastAsia="Times New Roman"/>
          <w:sz w:val="22"/>
          <w:szCs w:val="22"/>
        </w:rPr>
        <w:t>“)</w:t>
      </w:r>
      <w:r w:rsidRPr="0060213F">
        <w:rPr>
          <w:rFonts w:eastAsia="Times New Roman"/>
          <w:sz w:val="22"/>
          <w:szCs w:val="22"/>
        </w:rPr>
        <w:t>, a to k stavebnému konaniu, alebo v prípade novozisteného vlastníka</w:t>
      </w:r>
      <w:r w:rsidR="001039C8" w:rsidRPr="0060213F">
        <w:rPr>
          <w:rFonts w:eastAsia="Times New Roman"/>
          <w:sz w:val="22"/>
          <w:szCs w:val="22"/>
        </w:rPr>
        <w:t>,</w:t>
      </w:r>
      <w:r w:rsidRPr="0060213F">
        <w:rPr>
          <w:rFonts w:eastAsia="Times New Roman"/>
          <w:sz w:val="22"/>
          <w:szCs w:val="22"/>
        </w:rPr>
        <w:t xml:space="preserve"> resp. vlastníkov </w:t>
      </w:r>
      <w:r w:rsidR="00153F40">
        <w:rPr>
          <w:rFonts w:eastAsia="Times New Roman"/>
          <w:sz w:val="22"/>
          <w:szCs w:val="22"/>
        </w:rPr>
        <w:br/>
      </w:r>
      <w:r w:rsidRPr="0060213F">
        <w:rPr>
          <w:rFonts w:eastAsia="Times New Roman"/>
          <w:sz w:val="22"/>
          <w:szCs w:val="22"/>
        </w:rPr>
        <w:t>ku dňu podania návrhu na kolaudáciu stavby, ak bude potrebné.</w:t>
      </w:r>
    </w:p>
    <w:p w14:paraId="43FD6BE2" w14:textId="393702E3" w:rsidR="00091121" w:rsidRPr="0060213F" w:rsidRDefault="00091121" w:rsidP="001039C8">
      <w:pPr>
        <w:spacing w:before="120"/>
        <w:ind w:left="851"/>
        <w:jc w:val="both"/>
        <w:rPr>
          <w:bCs/>
          <w:sz w:val="22"/>
          <w:szCs w:val="22"/>
        </w:rPr>
      </w:pPr>
      <w:r w:rsidRPr="0060213F">
        <w:rPr>
          <w:bCs/>
          <w:sz w:val="22"/>
          <w:szCs w:val="22"/>
        </w:rPr>
        <w:t xml:space="preserve">Ďalší opis k zabezpečeniu MPV sa nachádza v Prílohe č. </w:t>
      </w:r>
      <w:r w:rsidR="001039C8" w:rsidRPr="0060213F">
        <w:rPr>
          <w:bCs/>
          <w:sz w:val="22"/>
          <w:szCs w:val="22"/>
        </w:rPr>
        <w:t>6a</w:t>
      </w:r>
      <w:r w:rsidRPr="0060213F">
        <w:rPr>
          <w:bCs/>
          <w:sz w:val="22"/>
          <w:szCs w:val="22"/>
        </w:rPr>
        <w:t xml:space="preserve"> Požiadavky Objednávateľa týchto súťažných podkladov.</w:t>
      </w:r>
    </w:p>
    <w:p w14:paraId="6C2087BA" w14:textId="6415A9A3" w:rsidR="00091121" w:rsidRPr="0060213F" w:rsidRDefault="00091121" w:rsidP="001039C8">
      <w:pPr>
        <w:pStyle w:val="Odsekzoznamu"/>
        <w:numPr>
          <w:ilvl w:val="1"/>
          <w:numId w:val="31"/>
        </w:numPr>
        <w:spacing w:before="120" w:after="0"/>
        <w:ind w:left="851"/>
        <w:jc w:val="both"/>
        <w:rPr>
          <w:rFonts w:ascii="Times New Roman" w:hAnsi="Times New Roman"/>
          <w:u w:val="single"/>
        </w:rPr>
      </w:pPr>
      <w:r w:rsidRPr="0060213F">
        <w:rPr>
          <w:rFonts w:ascii="Times New Roman" w:hAnsi="Times New Roman"/>
          <w:u w:val="single"/>
        </w:rPr>
        <w:t xml:space="preserve">Realizácia </w:t>
      </w:r>
      <w:r w:rsidR="001039C8" w:rsidRPr="0060213F">
        <w:rPr>
          <w:rFonts w:ascii="Times New Roman" w:hAnsi="Times New Roman"/>
          <w:u w:val="single"/>
        </w:rPr>
        <w:t>D</w:t>
      </w:r>
      <w:r w:rsidRPr="0060213F">
        <w:rPr>
          <w:rFonts w:ascii="Times New Roman" w:eastAsia="Times New Roman" w:hAnsi="Times New Roman"/>
          <w:bCs/>
          <w:u w:val="single"/>
          <w:lang w:eastAsia="sk-SK"/>
        </w:rPr>
        <w:t xml:space="preserve">iela </w:t>
      </w:r>
    </w:p>
    <w:p w14:paraId="3703E77A" w14:textId="5E240FA0" w:rsidR="00091121" w:rsidRPr="00091121" w:rsidRDefault="00091121" w:rsidP="00153F40">
      <w:pPr>
        <w:ind w:left="851"/>
        <w:jc w:val="both"/>
        <w:rPr>
          <w:sz w:val="22"/>
          <w:szCs w:val="22"/>
        </w:rPr>
      </w:pPr>
      <w:r w:rsidRPr="00091121">
        <w:rPr>
          <w:sz w:val="22"/>
          <w:szCs w:val="22"/>
        </w:rPr>
        <w:t xml:space="preserve">Požaduje sa v súlade so Zmluvou. Rozsah </w:t>
      </w:r>
      <w:r w:rsidR="001039C8">
        <w:rPr>
          <w:sz w:val="22"/>
          <w:szCs w:val="22"/>
        </w:rPr>
        <w:t>D</w:t>
      </w:r>
      <w:r w:rsidRPr="00091121">
        <w:rPr>
          <w:sz w:val="22"/>
          <w:szCs w:val="22"/>
        </w:rPr>
        <w:t xml:space="preserve">iela je definovaný v Prílohe č. </w:t>
      </w:r>
      <w:r w:rsidR="001039C8">
        <w:rPr>
          <w:sz w:val="22"/>
          <w:szCs w:val="22"/>
        </w:rPr>
        <w:t>6a</w:t>
      </w:r>
      <w:r w:rsidRPr="00091121">
        <w:rPr>
          <w:sz w:val="22"/>
          <w:szCs w:val="22"/>
        </w:rPr>
        <w:t xml:space="preserve"> Požiadavky Objednávateľa týchto súťažných podkladov.</w:t>
      </w:r>
    </w:p>
    <w:p w14:paraId="2BD4055E" w14:textId="2322FA3A" w:rsidR="00091121" w:rsidRPr="00091121" w:rsidRDefault="00091121" w:rsidP="001039C8">
      <w:pPr>
        <w:pStyle w:val="Odsekzoznamu"/>
        <w:numPr>
          <w:ilvl w:val="1"/>
          <w:numId w:val="31"/>
        </w:numPr>
        <w:spacing w:before="120" w:after="0"/>
        <w:ind w:left="851"/>
        <w:jc w:val="both"/>
        <w:rPr>
          <w:rFonts w:ascii="Times New Roman" w:hAnsi="Times New Roman"/>
          <w:u w:val="single"/>
        </w:rPr>
      </w:pPr>
      <w:r w:rsidRPr="00091121">
        <w:rPr>
          <w:rFonts w:ascii="Times New Roman" w:eastAsia="Times New Roman" w:hAnsi="Times New Roman"/>
          <w:bCs/>
          <w:u w:val="single"/>
          <w:lang w:eastAsia="sk-SK"/>
        </w:rPr>
        <w:t xml:space="preserve">Zabezpečenie </w:t>
      </w:r>
      <w:r w:rsidRPr="00091121">
        <w:rPr>
          <w:rFonts w:ascii="Times New Roman" w:eastAsia="Times New Roman" w:hAnsi="Times New Roman"/>
          <w:u w:val="single"/>
          <w:lang w:eastAsia="sk-SK"/>
        </w:rPr>
        <w:t>IČ ku kolaudácii</w:t>
      </w:r>
    </w:p>
    <w:p w14:paraId="7FDEBD03" w14:textId="59C38E3F" w:rsidR="00091121" w:rsidRPr="00091121" w:rsidRDefault="00153F40" w:rsidP="00153F40">
      <w:pPr>
        <w:ind w:left="851"/>
        <w:jc w:val="both"/>
        <w:rPr>
          <w:sz w:val="22"/>
          <w:szCs w:val="22"/>
          <w:u w:val="single"/>
        </w:rPr>
      </w:pPr>
      <w:r>
        <w:rPr>
          <w:sz w:val="22"/>
          <w:szCs w:val="22"/>
        </w:rPr>
        <w:t xml:space="preserve">Požaduje sa </w:t>
      </w:r>
      <w:r w:rsidRPr="00153F40">
        <w:rPr>
          <w:sz w:val="22"/>
          <w:szCs w:val="22"/>
        </w:rPr>
        <w:t>zabezpečenie inžinierskej činnosti, výsledkom ktorej bude dodanie kompletnej dokladovej časti nevyhnutnej pre vydanie právoplatného kolaudačného rozhodnutia resp. kolaudačných rozhodnutí</w:t>
      </w:r>
      <w:r>
        <w:rPr>
          <w:sz w:val="22"/>
          <w:szCs w:val="22"/>
        </w:rPr>
        <w:t xml:space="preserve">. </w:t>
      </w:r>
    </w:p>
    <w:p w14:paraId="1F062270" w14:textId="3473A30B" w:rsidR="00091121" w:rsidRPr="001039C8" w:rsidRDefault="00091121" w:rsidP="00153F40">
      <w:pPr>
        <w:pStyle w:val="Odsekzoznamu"/>
        <w:numPr>
          <w:ilvl w:val="1"/>
          <w:numId w:val="31"/>
        </w:numPr>
        <w:tabs>
          <w:tab w:val="left" w:pos="851"/>
        </w:tabs>
        <w:spacing w:before="120" w:after="0"/>
        <w:ind w:left="851" w:hanging="491"/>
        <w:rPr>
          <w:rFonts w:ascii="Times New Roman" w:eastAsia="Times New Roman" w:hAnsi="Times New Roman"/>
          <w:u w:val="single"/>
        </w:rPr>
      </w:pPr>
      <w:r w:rsidRPr="001039C8">
        <w:rPr>
          <w:rFonts w:ascii="Times New Roman" w:eastAsia="Times New Roman" w:hAnsi="Times New Roman"/>
          <w:bCs/>
          <w:u w:val="single"/>
        </w:rPr>
        <w:t>Vypracovanie a dodanie</w:t>
      </w:r>
      <w:r w:rsidRPr="001039C8">
        <w:rPr>
          <w:rFonts w:ascii="Times New Roman" w:eastAsia="Times New Roman" w:hAnsi="Times New Roman"/>
          <w:u w:val="single"/>
        </w:rPr>
        <w:t xml:space="preserve"> DSRS </w:t>
      </w:r>
    </w:p>
    <w:p w14:paraId="4963F063" w14:textId="6E2A1E72" w:rsidR="00091121" w:rsidRDefault="00091121" w:rsidP="00153F40">
      <w:pPr>
        <w:tabs>
          <w:tab w:val="left" w:pos="851"/>
        </w:tabs>
        <w:ind w:left="851"/>
        <w:rPr>
          <w:rFonts w:eastAsia="Times New Roman"/>
          <w:sz w:val="22"/>
          <w:szCs w:val="22"/>
        </w:rPr>
      </w:pPr>
      <w:r w:rsidRPr="00091121">
        <w:rPr>
          <w:rFonts w:eastAsia="Times New Roman"/>
          <w:sz w:val="22"/>
          <w:szCs w:val="22"/>
        </w:rPr>
        <w:t xml:space="preserve">Obsah a rozsah DSRS musí zodpovedať prílohe </w:t>
      </w:r>
      <w:r w:rsidRPr="00130132">
        <w:rPr>
          <w:rFonts w:eastAsia="Times New Roman"/>
          <w:sz w:val="22"/>
          <w:szCs w:val="22"/>
        </w:rPr>
        <w:t>č.</w:t>
      </w:r>
      <w:r w:rsidR="001039C8" w:rsidRPr="00130132">
        <w:rPr>
          <w:rFonts w:eastAsia="Times New Roman"/>
          <w:sz w:val="22"/>
          <w:szCs w:val="22"/>
        </w:rPr>
        <w:t xml:space="preserve"> </w:t>
      </w:r>
      <w:r w:rsidRPr="00130132">
        <w:rPr>
          <w:rFonts w:eastAsia="Times New Roman"/>
          <w:sz w:val="22"/>
          <w:szCs w:val="22"/>
        </w:rPr>
        <w:t>6 UNIKA.</w:t>
      </w:r>
    </w:p>
    <w:p w14:paraId="60DEE224" w14:textId="320B1EDD" w:rsidR="001039C8" w:rsidRPr="00D51480" w:rsidRDefault="001039C8" w:rsidP="00153F40">
      <w:pPr>
        <w:pStyle w:val="Odsekzoznamu"/>
        <w:numPr>
          <w:ilvl w:val="1"/>
          <w:numId w:val="31"/>
        </w:numPr>
        <w:tabs>
          <w:tab w:val="left" w:pos="851"/>
        </w:tabs>
        <w:spacing w:before="120" w:after="0"/>
        <w:ind w:left="851" w:hanging="491"/>
        <w:rPr>
          <w:rFonts w:ascii="Times New Roman" w:hAnsi="Times New Roman"/>
          <w:u w:val="single"/>
        </w:rPr>
      </w:pPr>
      <w:r w:rsidRPr="00D51480">
        <w:rPr>
          <w:rFonts w:ascii="Times New Roman" w:hAnsi="Times New Roman"/>
          <w:u w:val="single"/>
        </w:rPr>
        <w:t xml:space="preserve">Zabezpečenie posúdenia TSI CCS notifikovanou osobou </w:t>
      </w:r>
    </w:p>
    <w:p w14:paraId="2A1DED61" w14:textId="601DA9D6" w:rsidR="001039C8" w:rsidRPr="001039C8" w:rsidRDefault="003408B7" w:rsidP="00153F40">
      <w:pPr>
        <w:pStyle w:val="Odsekzoznamu"/>
        <w:tabs>
          <w:tab w:val="left" w:pos="851"/>
        </w:tabs>
        <w:spacing w:after="120"/>
        <w:ind w:left="851"/>
        <w:jc w:val="both"/>
        <w:rPr>
          <w:rFonts w:ascii="Times New Roman" w:hAnsi="Times New Roman"/>
        </w:rPr>
      </w:pPr>
      <w:r w:rsidRPr="00D51480">
        <w:rPr>
          <w:rFonts w:ascii="Times New Roman" w:hAnsi="Times New Roman"/>
        </w:rPr>
        <w:t xml:space="preserve">Požaduje sa </w:t>
      </w:r>
      <w:r w:rsidR="001039C8" w:rsidRPr="00D51480">
        <w:rPr>
          <w:rFonts w:ascii="Times New Roman" w:hAnsi="Times New Roman"/>
        </w:rPr>
        <w:t>zabezpečeni</w:t>
      </w:r>
      <w:r w:rsidRPr="00D51480">
        <w:rPr>
          <w:rFonts w:ascii="Times New Roman" w:hAnsi="Times New Roman"/>
        </w:rPr>
        <w:t>e</w:t>
      </w:r>
      <w:r w:rsidR="001039C8" w:rsidRPr="00D51480">
        <w:rPr>
          <w:rFonts w:ascii="Times New Roman" w:hAnsi="Times New Roman"/>
        </w:rPr>
        <w:t xml:space="preserve"> posúdenia TSI CCS notifikovanou osobou, ktorého výsledkom bude certifikát o</w:t>
      </w:r>
      <w:r w:rsidR="00153F40" w:rsidRPr="00D51480">
        <w:rPr>
          <w:rFonts w:ascii="Times New Roman" w:hAnsi="Times New Roman"/>
        </w:rPr>
        <w:t> </w:t>
      </w:r>
      <w:r w:rsidR="001039C8" w:rsidRPr="00D51480">
        <w:rPr>
          <w:rFonts w:ascii="Times New Roman" w:hAnsi="Times New Roman"/>
        </w:rPr>
        <w:t>overení</w:t>
      </w:r>
      <w:r w:rsidR="00153F40" w:rsidRPr="00D51480">
        <w:rPr>
          <w:rFonts w:ascii="Times New Roman" w:hAnsi="Times New Roman"/>
        </w:rPr>
        <w:t xml:space="preserve"> </w:t>
      </w:r>
      <w:r w:rsidR="00153F40" w:rsidRPr="00D51480">
        <w:rPr>
          <w:rFonts w:ascii="Times New Roman" w:eastAsia="Times New Roman" w:hAnsi="Times New Roman"/>
        </w:rPr>
        <w:t>subsystémov a vyhlásenie ES o overení subsystémov</w:t>
      </w:r>
      <w:r w:rsidR="001039C8" w:rsidRPr="00D51480">
        <w:rPr>
          <w:rFonts w:ascii="Times New Roman" w:hAnsi="Times New Roman"/>
        </w:rPr>
        <w:t>.</w:t>
      </w:r>
    </w:p>
    <w:p w14:paraId="1A09EDAB" w14:textId="78AC570D" w:rsidR="00091121" w:rsidRPr="00091121" w:rsidRDefault="00091121" w:rsidP="001039C8">
      <w:pPr>
        <w:numPr>
          <w:ilvl w:val="0"/>
          <w:numId w:val="31"/>
        </w:numPr>
        <w:tabs>
          <w:tab w:val="left" w:pos="284"/>
          <w:tab w:val="num" w:pos="851"/>
        </w:tabs>
        <w:spacing w:before="120" w:after="120"/>
        <w:ind w:left="284" w:hanging="284"/>
        <w:jc w:val="both"/>
        <w:rPr>
          <w:rFonts w:eastAsia="Times New Roman"/>
          <w:sz w:val="22"/>
          <w:szCs w:val="22"/>
        </w:rPr>
      </w:pPr>
      <w:r w:rsidRPr="00091121">
        <w:rPr>
          <w:sz w:val="22"/>
          <w:szCs w:val="22"/>
        </w:rPr>
        <w:t>Ide o zmiešanú zákazku podľa § 30 ods. 1 ZVO a to o zákazku na stavebné práce, kde úspešný</w:t>
      </w:r>
      <w:r w:rsidRPr="00091121">
        <w:rPr>
          <w:rFonts w:eastAsia="Times New Roman"/>
          <w:sz w:val="22"/>
          <w:szCs w:val="22"/>
        </w:rPr>
        <w:t xml:space="preserve"> uchádzač (budúci Zhotoviteľ stavby) zabezpečuje aj vypracovanie DSPRS, za</w:t>
      </w:r>
      <w:r w:rsidR="001039C8">
        <w:rPr>
          <w:rFonts w:eastAsia="Times New Roman"/>
          <w:sz w:val="22"/>
          <w:szCs w:val="22"/>
        </w:rPr>
        <w:t>bezpečenie IČ re DSPRS a zabezpečenie MPV</w:t>
      </w:r>
      <w:r w:rsidRPr="00091121">
        <w:rPr>
          <w:rFonts w:eastAsia="Times New Roman"/>
          <w:sz w:val="22"/>
          <w:szCs w:val="22"/>
        </w:rPr>
        <w:t xml:space="preserve">. </w:t>
      </w:r>
    </w:p>
    <w:p w14:paraId="546BAA0D" w14:textId="77777777" w:rsidR="001039C8" w:rsidRPr="00F75D90" w:rsidRDefault="001039C8" w:rsidP="00A35BAB">
      <w:pPr>
        <w:numPr>
          <w:ilvl w:val="0"/>
          <w:numId w:val="31"/>
        </w:numPr>
        <w:tabs>
          <w:tab w:val="left" w:pos="284"/>
          <w:tab w:val="num" w:pos="851"/>
        </w:tabs>
        <w:spacing w:before="120"/>
        <w:ind w:left="284" w:hanging="284"/>
        <w:jc w:val="both"/>
        <w:rPr>
          <w:sz w:val="22"/>
          <w:szCs w:val="22"/>
        </w:rPr>
      </w:pPr>
      <w:r w:rsidRPr="00F41D6B">
        <w:rPr>
          <w:sz w:val="22"/>
          <w:szCs w:val="22"/>
        </w:rPr>
        <w:t>Účelom stavby je zväčšenie priepustnosti vlakovej dopravy v úseku trate Leopoldov – Bratislava-Rača.</w:t>
      </w:r>
      <w:r>
        <w:rPr>
          <w:sz w:val="22"/>
          <w:szCs w:val="22"/>
        </w:rPr>
        <w:t xml:space="preserve"> </w:t>
      </w:r>
      <w:r w:rsidRPr="00F75D90">
        <w:rPr>
          <w:rFonts w:eastAsia="Calibri"/>
          <w:sz w:val="22"/>
          <w:szCs w:val="22"/>
          <w:lang w:eastAsia="en-US"/>
        </w:rPr>
        <w:t xml:space="preserve">Pre súčasnú aj výhľadovú dopravu na trati Bratislava – Leopoldov je jej súčasná priepustnosť nedostatočná. Najvhodnejšie riešenie pre zvýšenie priepustnosti trate je rozdeliť medzistaničné oddiely na viac traťových oddielov (dva až tri). Takýmto rozdelením sa podstatne zvýši priepustnosť na úseku trate Bratislava – Leopoldov. </w:t>
      </w:r>
    </w:p>
    <w:p w14:paraId="41679EF9" w14:textId="77777777" w:rsidR="001039C8" w:rsidRPr="00F75D90" w:rsidRDefault="001039C8" w:rsidP="001039C8">
      <w:pPr>
        <w:spacing w:before="120"/>
        <w:contextualSpacing/>
        <w:jc w:val="both"/>
        <w:rPr>
          <w:sz w:val="10"/>
          <w:szCs w:val="10"/>
        </w:rPr>
      </w:pPr>
    </w:p>
    <w:p w14:paraId="281061FE" w14:textId="20041135" w:rsidR="001039C8" w:rsidRPr="00A35BAB" w:rsidRDefault="001039C8" w:rsidP="00A35BAB">
      <w:pPr>
        <w:spacing w:before="240"/>
        <w:ind w:left="284"/>
        <w:contextualSpacing/>
        <w:jc w:val="both"/>
        <w:rPr>
          <w:sz w:val="22"/>
          <w:szCs w:val="22"/>
        </w:rPr>
      </w:pPr>
      <w:r w:rsidRPr="00F75D90">
        <w:rPr>
          <w:rFonts w:eastAsia="Calibri"/>
          <w:sz w:val="22"/>
          <w:szCs w:val="22"/>
          <w:lang w:eastAsia="en-US"/>
        </w:rPr>
        <w:lastRenderedPageBreak/>
        <w:t xml:space="preserve">Vzhľadom k predpokladanému rozsahu osobnej železničnej dopravy v ŽST Trnava je potrebné zrealizovať delenie koľají 104 a 105 na dve časti tak, aby bol umožnený súčasný vchod dvoch protismerných vlakov osobnej dopravy na tieto koľaje. </w:t>
      </w:r>
    </w:p>
    <w:p w14:paraId="178C20D2" w14:textId="77777777" w:rsidR="001039C8" w:rsidRDefault="001039C8" w:rsidP="00A35BAB">
      <w:pPr>
        <w:numPr>
          <w:ilvl w:val="0"/>
          <w:numId w:val="31"/>
        </w:numPr>
        <w:tabs>
          <w:tab w:val="left" w:pos="284"/>
          <w:tab w:val="num" w:pos="851"/>
        </w:tabs>
        <w:spacing w:before="120" w:after="120"/>
        <w:ind w:left="284" w:hanging="284"/>
        <w:jc w:val="both"/>
        <w:rPr>
          <w:sz w:val="22"/>
          <w:szCs w:val="22"/>
        </w:rPr>
      </w:pPr>
      <w:r>
        <w:rPr>
          <w:sz w:val="22"/>
          <w:szCs w:val="22"/>
        </w:rPr>
        <w:t>Stavb</w:t>
      </w:r>
      <w:r w:rsidRPr="00F75D90">
        <w:rPr>
          <w:sz w:val="22"/>
          <w:szCs w:val="22"/>
        </w:rPr>
        <w:t>a je členená na prevádzkové súbory (PS) a stavebné objekty (SO), ktoré sú základnými prvkami celej stavby a delia sa na jednotlivé profesijné odbory:</w:t>
      </w:r>
    </w:p>
    <w:p w14:paraId="75D3E011" w14:textId="77777777" w:rsidR="001039C8" w:rsidRPr="00C91E6A" w:rsidRDefault="001039C8" w:rsidP="00A35BAB">
      <w:pPr>
        <w:spacing w:before="120"/>
        <w:ind w:left="284"/>
        <w:rPr>
          <w:sz w:val="22"/>
          <w:szCs w:val="22"/>
          <w:u w:val="single"/>
        </w:rPr>
      </w:pPr>
      <w:r w:rsidRPr="00C91E6A">
        <w:rPr>
          <w:sz w:val="22"/>
          <w:szCs w:val="22"/>
          <w:u w:val="single"/>
        </w:rPr>
        <w:t>Stavebné objekty</w:t>
      </w:r>
    </w:p>
    <w:p w14:paraId="418A1F71" w14:textId="77777777" w:rsidR="00DB0CAE" w:rsidRPr="00DB0CAE" w:rsidRDefault="00DB0CAE" w:rsidP="00DB0CAE">
      <w:pPr>
        <w:ind w:left="284"/>
        <w:rPr>
          <w:sz w:val="22"/>
          <w:szCs w:val="22"/>
        </w:rPr>
      </w:pPr>
      <w:r w:rsidRPr="00DB0CAE">
        <w:rPr>
          <w:sz w:val="22"/>
          <w:szCs w:val="22"/>
        </w:rPr>
        <w:t>SO 01</w:t>
      </w:r>
      <w:r w:rsidRPr="00DB0CAE">
        <w:rPr>
          <w:sz w:val="22"/>
          <w:szCs w:val="22"/>
        </w:rPr>
        <w:tab/>
        <w:t xml:space="preserve">Káblová </w:t>
      </w:r>
      <w:proofErr w:type="spellStart"/>
      <w:r w:rsidRPr="00DB0CAE">
        <w:rPr>
          <w:sz w:val="22"/>
          <w:szCs w:val="22"/>
        </w:rPr>
        <w:t>chráničková</w:t>
      </w:r>
      <w:proofErr w:type="spellEnd"/>
      <w:r w:rsidRPr="00DB0CAE">
        <w:rPr>
          <w:sz w:val="22"/>
          <w:szCs w:val="22"/>
        </w:rPr>
        <w:t xml:space="preserve"> trasa v úseku trate ŽST Trnava – ŽST Cífer</w:t>
      </w:r>
    </w:p>
    <w:p w14:paraId="6AE505E5" w14:textId="77777777" w:rsidR="00DB0CAE" w:rsidRPr="00DB0CAE" w:rsidRDefault="00DB0CAE" w:rsidP="00DB0CAE">
      <w:pPr>
        <w:ind w:left="284"/>
        <w:rPr>
          <w:sz w:val="22"/>
          <w:szCs w:val="22"/>
        </w:rPr>
      </w:pPr>
      <w:r w:rsidRPr="00DB0CAE">
        <w:rPr>
          <w:sz w:val="22"/>
          <w:szCs w:val="22"/>
        </w:rPr>
        <w:t>SO 02</w:t>
      </w:r>
      <w:r w:rsidRPr="00DB0CAE">
        <w:rPr>
          <w:sz w:val="22"/>
          <w:szCs w:val="22"/>
        </w:rPr>
        <w:tab/>
        <w:t>Doplnenie optického kábla v úseku trate ŽST Trnava – ŽST Nové Mesto nad Váhom</w:t>
      </w:r>
    </w:p>
    <w:p w14:paraId="3AD91D40" w14:textId="77777777" w:rsidR="001039C8" w:rsidRPr="00C91E6A" w:rsidRDefault="001039C8" w:rsidP="00A35BAB">
      <w:pPr>
        <w:spacing w:before="120"/>
        <w:ind w:left="284"/>
        <w:rPr>
          <w:sz w:val="22"/>
          <w:szCs w:val="22"/>
          <w:u w:val="single"/>
        </w:rPr>
      </w:pPr>
      <w:r w:rsidRPr="00C91E6A">
        <w:rPr>
          <w:sz w:val="22"/>
          <w:szCs w:val="22"/>
          <w:u w:val="single"/>
        </w:rPr>
        <w:t>Prevádzkové súbory</w:t>
      </w:r>
    </w:p>
    <w:p w14:paraId="325CC3B0" w14:textId="77777777" w:rsidR="00DB0CAE" w:rsidRPr="00F41D6B" w:rsidRDefault="00DB0CAE" w:rsidP="00DB0CAE">
      <w:pPr>
        <w:tabs>
          <w:tab w:val="left" w:pos="1134"/>
        </w:tabs>
        <w:ind w:left="1134" w:hanging="850"/>
        <w:rPr>
          <w:sz w:val="22"/>
          <w:szCs w:val="22"/>
        </w:rPr>
      </w:pPr>
      <w:r w:rsidRPr="00F41D6B">
        <w:rPr>
          <w:sz w:val="22"/>
          <w:szCs w:val="22"/>
        </w:rPr>
        <w:t>PS 01</w:t>
      </w:r>
      <w:r>
        <w:rPr>
          <w:sz w:val="22"/>
          <w:szCs w:val="22"/>
        </w:rPr>
        <w:tab/>
      </w:r>
      <w:r w:rsidRPr="00F41D6B">
        <w:rPr>
          <w:sz w:val="22"/>
          <w:szCs w:val="22"/>
        </w:rPr>
        <w:t>Medzistaničný úsek Bratislava-Rača – Svätý Jur, doplnenie AH</w:t>
      </w:r>
      <w:r w:rsidRPr="00F41D6B">
        <w:rPr>
          <w:sz w:val="22"/>
          <w:szCs w:val="22"/>
          <w:highlight w:val="yellow"/>
        </w:rPr>
        <w:t xml:space="preserve"> </w:t>
      </w:r>
      <w:r w:rsidRPr="00F41D6B">
        <w:rPr>
          <w:sz w:val="22"/>
          <w:szCs w:val="22"/>
        </w:rPr>
        <w:t xml:space="preserve"> </w:t>
      </w:r>
    </w:p>
    <w:p w14:paraId="2BCBFA00" w14:textId="77777777" w:rsidR="00DB0CAE" w:rsidRPr="00F41D6B" w:rsidRDefault="00DB0CAE" w:rsidP="00DB0CAE">
      <w:pPr>
        <w:tabs>
          <w:tab w:val="left" w:pos="1134"/>
        </w:tabs>
        <w:ind w:left="1134" w:hanging="850"/>
        <w:rPr>
          <w:sz w:val="22"/>
          <w:szCs w:val="22"/>
        </w:rPr>
      </w:pPr>
      <w:r w:rsidRPr="00F41D6B">
        <w:rPr>
          <w:sz w:val="22"/>
          <w:szCs w:val="22"/>
        </w:rPr>
        <w:t>PS 02</w:t>
      </w:r>
      <w:r>
        <w:rPr>
          <w:sz w:val="22"/>
          <w:szCs w:val="22"/>
        </w:rPr>
        <w:tab/>
      </w:r>
      <w:r w:rsidRPr="00F41D6B">
        <w:rPr>
          <w:sz w:val="22"/>
          <w:szCs w:val="22"/>
        </w:rPr>
        <w:t xml:space="preserve">Medzistaničný úsek </w:t>
      </w:r>
      <w:proofErr w:type="spellStart"/>
      <w:r w:rsidRPr="00F41D6B">
        <w:rPr>
          <w:sz w:val="22"/>
          <w:szCs w:val="22"/>
        </w:rPr>
        <w:t>Výh</w:t>
      </w:r>
      <w:proofErr w:type="spellEnd"/>
      <w:r w:rsidRPr="00F41D6B">
        <w:rPr>
          <w:sz w:val="22"/>
          <w:szCs w:val="22"/>
        </w:rPr>
        <w:t xml:space="preserve">. Svätý Jur – Pezinok, doplnenie AH </w:t>
      </w:r>
    </w:p>
    <w:p w14:paraId="4B429B48" w14:textId="77777777" w:rsidR="00DB0CAE" w:rsidRPr="00F41D6B" w:rsidRDefault="00DB0CAE" w:rsidP="00DB0CAE">
      <w:pPr>
        <w:tabs>
          <w:tab w:val="left" w:pos="1134"/>
        </w:tabs>
        <w:ind w:left="1134" w:hanging="850"/>
        <w:rPr>
          <w:sz w:val="22"/>
          <w:szCs w:val="22"/>
        </w:rPr>
      </w:pPr>
      <w:r w:rsidRPr="00F41D6B">
        <w:rPr>
          <w:sz w:val="22"/>
          <w:szCs w:val="22"/>
        </w:rPr>
        <w:t>PS 03</w:t>
      </w:r>
      <w:r>
        <w:rPr>
          <w:sz w:val="22"/>
          <w:szCs w:val="22"/>
        </w:rPr>
        <w:tab/>
      </w:r>
      <w:r w:rsidRPr="00F41D6B">
        <w:rPr>
          <w:sz w:val="22"/>
          <w:szCs w:val="22"/>
        </w:rPr>
        <w:t xml:space="preserve">Medzistaničný úsek  Šenkvice – Cífer, doplnenie AH </w:t>
      </w:r>
    </w:p>
    <w:p w14:paraId="554BE55B" w14:textId="77777777" w:rsidR="00DB0CAE" w:rsidRPr="00F41D6B" w:rsidRDefault="00DB0CAE" w:rsidP="00DB0CAE">
      <w:pPr>
        <w:tabs>
          <w:tab w:val="left" w:pos="1134"/>
        </w:tabs>
        <w:ind w:left="1134" w:hanging="850"/>
        <w:rPr>
          <w:sz w:val="22"/>
          <w:szCs w:val="22"/>
        </w:rPr>
      </w:pPr>
      <w:r w:rsidRPr="00F41D6B">
        <w:rPr>
          <w:sz w:val="22"/>
          <w:szCs w:val="22"/>
        </w:rPr>
        <w:t>PS 04</w:t>
      </w:r>
      <w:r>
        <w:rPr>
          <w:sz w:val="22"/>
          <w:szCs w:val="22"/>
        </w:rPr>
        <w:tab/>
      </w:r>
      <w:r w:rsidRPr="00F41D6B">
        <w:rPr>
          <w:sz w:val="22"/>
          <w:szCs w:val="22"/>
        </w:rPr>
        <w:t>Medzistaničný úsek Cífer – Trnava, doplnenie AH</w:t>
      </w:r>
    </w:p>
    <w:p w14:paraId="5BAAC9D8" w14:textId="77777777" w:rsidR="00DB0CAE" w:rsidRPr="00F41D6B" w:rsidRDefault="00DB0CAE" w:rsidP="00DB0CAE">
      <w:pPr>
        <w:tabs>
          <w:tab w:val="left" w:pos="1134"/>
        </w:tabs>
        <w:ind w:left="1134" w:hanging="850"/>
        <w:rPr>
          <w:sz w:val="22"/>
          <w:szCs w:val="22"/>
        </w:rPr>
      </w:pPr>
      <w:r w:rsidRPr="00F41D6B">
        <w:rPr>
          <w:sz w:val="22"/>
          <w:szCs w:val="22"/>
        </w:rPr>
        <w:t>PS 05</w:t>
      </w:r>
      <w:r>
        <w:rPr>
          <w:sz w:val="22"/>
          <w:szCs w:val="22"/>
        </w:rPr>
        <w:tab/>
      </w:r>
      <w:r w:rsidRPr="00F41D6B">
        <w:rPr>
          <w:sz w:val="22"/>
          <w:szCs w:val="22"/>
        </w:rPr>
        <w:t xml:space="preserve">Medzistaničný úsek Trnava – </w:t>
      </w:r>
      <w:proofErr w:type="spellStart"/>
      <w:r w:rsidRPr="00F41D6B">
        <w:rPr>
          <w:sz w:val="22"/>
          <w:szCs w:val="22"/>
        </w:rPr>
        <w:t>Výh</w:t>
      </w:r>
      <w:proofErr w:type="spellEnd"/>
      <w:r w:rsidRPr="00F41D6B">
        <w:rPr>
          <w:sz w:val="22"/>
          <w:szCs w:val="22"/>
        </w:rPr>
        <w:t xml:space="preserve">. Brestovany, doplnenie AH </w:t>
      </w:r>
    </w:p>
    <w:p w14:paraId="420E51FD" w14:textId="77777777" w:rsidR="00DB0CAE" w:rsidRPr="00F41D6B" w:rsidRDefault="00DB0CAE" w:rsidP="00DB0CAE">
      <w:pPr>
        <w:tabs>
          <w:tab w:val="left" w:pos="1134"/>
        </w:tabs>
        <w:ind w:left="1134" w:hanging="850"/>
        <w:rPr>
          <w:sz w:val="22"/>
          <w:szCs w:val="22"/>
        </w:rPr>
      </w:pPr>
      <w:r w:rsidRPr="00F41D6B">
        <w:rPr>
          <w:sz w:val="22"/>
          <w:szCs w:val="22"/>
        </w:rPr>
        <w:t>PS 06</w:t>
      </w:r>
      <w:r>
        <w:rPr>
          <w:sz w:val="22"/>
          <w:szCs w:val="22"/>
        </w:rPr>
        <w:tab/>
      </w:r>
      <w:r w:rsidRPr="00F41D6B">
        <w:rPr>
          <w:sz w:val="22"/>
          <w:szCs w:val="22"/>
        </w:rPr>
        <w:t xml:space="preserve">Medzistaničný úsek </w:t>
      </w:r>
      <w:proofErr w:type="spellStart"/>
      <w:r w:rsidRPr="00F41D6B">
        <w:rPr>
          <w:sz w:val="22"/>
          <w:szCs w:val="22"/>
        </w:rPr>
        <w:t>Výh</w:t>
      </w:r>
      <w:proofErr w:type="spellEnd"/>
      <w:r w:rsidRPr="00F41D6B">
        <w:rPr>
          <w:sz w:val="22"/>
          <w:szCs w:val="22"/>
        </w:rPr>
        <w:t>. Brestovany – Leopoldov, doplnenie AH</w:t>
      </w:r>
    </w:p>
    <w:p w14:paraId="3A6C2DAE" w14:textId="77777777" w:rsidR="00DB0CAE" w:rsidRPr="00F41D6B" w:rsidRDefault="00DB0CAE" w:rsidP="00DB0CAE">
      <w:pPr>
        <w:tabs>
          <w:tab w:val="left" w:pos="1134"/>
        </w:tabs>
        <w:ind w:left="1134" w:hanging="850"/>
        <w:rPr>
          <w:sz w:val="22"/>
          <w:szCs w:val="22"/>
        </w:rPr>
      </w:pPr>
      <w:r w:rsidRPr="00F41D6B">
        <w:rPr>
          <w:sz w:val="22"/>
          <w:szCs w:val="22"/>
        </w:rPr>
        <w:t>PS 07</w:t>
      </w:r>
      <w:r>
        <w:rPr>
          <w:sz w:val="22"/>
          <w:szCs w:val="22"/>
        </w:rPr>
        <w:tab/>
      </w:r>
      <w:r w:rsidRPr="00F41D6B">
        <w:rPr>
          <w:sz w:val="22"/>
          <w:szCs w:val="22"/>
        </w:rPr>
        <w:t>Rozdelenie koľají</w:t>
      </w:r>
      <w:r>
        <w:rPr>
          <w:sz w:val="22"/>
          <w:szCs w:val="22"/>
        </w:rPr>
        <w:t xml:space="preserve"> </w:t>
      </w:r>
      <w:r w:rsidRPr="00F41D6B">
        <w:rPr>
          <w:sz w:val="22"/>
          <w:szCs w:val="22"/>
        </w:rPr>
        <w:t xml:space="preserve">104 a 105 </w:t>
      </w:r>
      <w:r w:rsidRPr="004F1B39">
        <w:rPr>
          <w:sz w:val="22"/>
          <w:szCs w:val="22"/>
        </w:rPr>
        <w:t xml:space="preserve">a doplnenie návestidiel 1L a 2L o PUR </w:t>
      </w:r>
      <w:r w:rsidRPr="00F41D6B">
        <w:rPr>
          <w:sz w:val="22"/>
          <w:szCs w:val="22"/>
        </w:rPr>
        <w:t>v ŽST Trnava</w:t>
      </w:r>
    </w:p>
    <w:p w14:paraId="63212CB9" w14:textId="77777777" w:rsidR="00DB0CAE" w:rsidRPr="00F41D6B" w:rsidRDefault="00DB0CAE" w:rsidP="00DB0CAE">
      <w:pPr>
        <w:tabs>
          <w:tab w:val="left" w:pos="1134"/>
        </w:tabs>
        <w:ind w:left="1134" w:hanging="850"/>
        <w:rPr>
          <w:sz w:val="22"/>
          <w:szCs w:val="22"/>
        </w:rPr>
      </w:pPr>
      <w:r w:rsidRPr="00F41D6B">
        <w:rPr>
          <w:sz w:val="22"/>
          <w:szCs w:val="22"/>
        </w:rPr>
        <w:t>PS 0</w:t>
      </w:r>
      <w:r>
        <w:rPr>
          <w:sz w:val="22"/>
          <w:szCs w:val="22"/>
        </w:rPr>
        <w:t>8</w:t>
      </w:r>
      <w:r>
        <w:rPr>
          <w:sz w:val="22"/>
          <w:szCs w:val="22"/>
        </w:rPr>
        <w:tab/>
      </w:r>
      <w:r w:rsidRPr="00F41D6B">
        <w:rPr>
          <w:sz w:val="22"/>
          <w:szCs w:val="22"/>
        </w:rPr>
        <w:t xml:space="preserve">Úprava izolácie koľajiska vo </w:t>
      </w:r>
      <w:proofErr w:type="spellStart"/>
      <w:r w:rsidRPr="00F41D6B">
        <w:rPr>
          <w:sz w:val="22"/>
          <w:szCs w:val="22"/>
        </w:rPr>
        <w:t>Výh</w:t>
      </w:r>
      <w:proofErr w:type="spellEnd"/>
      <w:r w:rsidRPr="00F41D6B">
        <w:rPr>
          <w:sz w:val="22"/>
          <w:szCs w:val="22"/>
        </w:rPr>
        <w:t>. Brestovany</w:t>
      </w:r>
    </w:p>
    <w:p w14:paraId="0ABD9E1C" w14:textId="77777777" w:rsidR="00DB0CAE" w:rsidRPr="00F41D6B" w:rsidRDefault="00DB0CAE" w:rsidP="00DB0CAE">
      <w:pPr>
        <w:tabs>
          <w:tab w:val="left" w:pos="1134"/>
        </w:tabs>
        <w:ind w:left="1134" w:hanging="850"/>
        <w:rPr>
          <w:sz w:val="22"/>
          <w:szCs w:val="22"/>
        </w:rPr>
      </w:pPr>
      <w:r w:rsidRPr="00F41D6B">
        <w:rPr>
          <w:sz w:val="22"/>
          <w:szCs w:val="22"/>
        </w:rPr>
        <w:t>PS 0</w:t>
      </w:r>
      <w:r>
        <w:rPr>
          <w:sz w:val="22"/>
          <w:szCs w:val="22"/>
        </w:rPr>
        <w:t>9</w:t>
      </w:r>
      <w:r>
        <w:rPr>
          <w:sz w:val="22"/>
          <w:szCs w:val="22"/>
        </w:rPr>
        <w:tab/>
      </w:r>
      <w:r w:rsidRPr="00F41D6B">
        <w:rPr>
          <w:sz w:val="22"/>
          <w:szCs w:val="22"/>
        </w:rPr>
        <w:t>Úprava káblových vedení OZT</w:t>
      </w:r>
    </w:p>
    <w:p w14:paraId="2767570A" w14:textId="77777777" w:rsidR="00DB0CAE" w:rsidRPr="00F41D6B" w:rsidRDefault="00DB0CAE" w:rsidP="00DB0CAE">
      <w:pPr>
        <w:tabs>
          <w:tab w:val="left" w:pos="1134"/>
        </w:tabs>
        <w:ind w:left="1134" w:hanging="850"/>
        <w:rPr>
          <w:sz w:val="22"/>
          <w:szCs w:val="22"/>
        </w:rPr>
      </w:pPr>
      <w:r w:rsidRPr="00F41D6B">
        <w:rPr>
          <w:sz w:val="22"/>
          <w:szCs w:val="22"/>
        </w:rPr>
        <w:t>PS 1</w:t>
      </w:r>
      <w:r>
        <w:rPr>
          <w:sz w:val="22"/>
          <w:szCs w:val="22"/>
        </w:rPr>
        <w:t>0</w:t>
      </w:r>
      <w:r>
        <w:rPr>
          <w:sz w:val="22"/>
          <w:szCs w:val="22"/>
        </w:rPr>
        <w:tab/>
      </w:r>
      <w:r w:rsidRPr="00F41D6B">
        <w:rPr>
          <w:sz w:val="22"/>
          <w:szCs w:val="22"/>
        </w:rPr>
        <w:t>Úprava prenosového systému</w:t>
      </w:r>
    </w:p>
    <w:p w14:paraId="4282DD52" w14:textId="77777777" w:rsidR="00DB0CAE" w:rsidRPr="00F41D6B" w:rsidRDefault="00DB0CAE" w:rsidP="00DB0CAE">
      <w:pPr>
        <w:tabs>
          <w:tab w:val="left" w:pos="1134"/>
        </w:tabs>
        <w:ind w:left="1134" w:hanging="850"/>
        <w:rPr>
          <w:sz w:val="22"/>
          <w:szCs w:val="22"/>
        </w:rPr>
      </w:pPr>
      <w:r w:rsidRPr="00F41D6B">
        <w:rPr>
          <w:sz w:val="22"/>
          <w:szCs w:val="22"/>
        </w:rPr>
        <w:t>PS 1</w:t>
      </w:r>
      <w:r>
        <w:rPr>
          <w:sz w:val="22"/>
          <w:szCs w:val="22"/>
        </w:rPr>
        <w:t>1</w:t>
      </w:r>
      <w:r>
        <w:rPr>
          <w:sz w:val="22"/>
          <w:szCs w:val="22"/>
        </w:rPr>
        <w:tab/>
      </w:r>
      <w:r w:rsidRPr="00F41D6B">
        <w:rPr>
          <w:sz w:val="22"/>
          <w:szCs w:val="22"/>
        </w:rPr>
        <w:t>Úprava oznamovacieho zariadenia</w:t>
      </w:r>
    </w:p>
    <w:p w14:paraId="31715F97" w14:textId="77777777" w:rsidR="00DB0CAE" w:rsidRPr="00762449" w:rsidRDefault="00DB0CAE" w:rsidP="00DB0CAE">
      <w:pPr>
        <w:tabs>
          <w:tab w:val="left" w:pos="1134"/>
        </w:tabs>
        <w:ind w:left="1134" w:hanging="850"/>
        <w:rPr>
          <w:sz w:val="22"/>
          <w:szCs w:val="22"/>
        </w:rPr>
      </w:pPr>
      <w:r w:rsidRPr="00762449">
        <w:rPr>
          <w:sz w:val="22"/>
          <w:szCs w:val="22"/>
        </w:rPr>
        <w:t>PS 12</w:t>
      </w:r>
      <w:r>
        <w:rPr>
          <w:sz w:val="22"/>
          <w:szCs w:val="22"/>
        </w:rPr>
        <w:tab/>
      </w:r>
      <w:r w:rsidRPr="00762449">
        <w:rPr>
          <w:sz w:val="22"/>
          <w:szCs w:val="22"/>
        </w:rPr>
        <w:t>Úprava informačných zariadení pre cestujúcu verejnosť</w:t>
      </w:r>
    </w:p>
    <w:p w14:paraId="656D04A9" w14:textId="77777777" w:rsidR="00DB0CAE" w:rsidRPr="00F41D6B" w:rsidRDefault="00DB0CAE" w:rsidP="00DB0CAE">
      <w:pPr>
        <w:tabs>
          <w:tab w:val="left" w:pos="1134"/>
        </w:tabs>
        <w:ind w:left="1134" w:hanging="850"/>
        <w:rPr>
          <w:sz w:val="22"/>
          <w:szCs w:val="22"/>
        </w:rPr>
      </w:pPr>
      <w:r w:rsidRPr="00F41D6B">
        <w:rPr>
          <w:sz w:val="22"/>
          <w:szCs w:val="22"/>
        </w:rPr>
        <w:t>PS 1</w:t>
      </w:r>
      <w:r>
        <w:rPr>
          <w:sz w:val="22"/>
          <w:szCs w:val="22"/>
        </w:rPr>
        <w:t>3</w:t>
      </w:r>
      <w:r>
        <w:rPr>
          <w:sz w:val="22"/>
          <w:szCs w:val="22"/>
        </w:rPr>
        <w:tab/>
      </w:r>
      <w:r w:rsidRPr="00F41D6B">
        <w:rPr>
          <w:sz w:val="22"/>
          <w:szCs w:val="22"/>
        </w:rPr>
        <w:t>Úprava ETCS L1</w:t>
      </w:r>
    </w:p>
    <w:p w14:paraId="2258BB50" w14:textId="77777777" w:rsidR="00DB0CAE" w:rsidRPr="00975467" w:rsidRDefault="00DB0CAE" w:rsidP="00DB0CAE">
      <w:pPr>
        <w:tabs>
          <w:tab w:val="left" w:pos="1134"/>
        </w:tabs>
        <w:ind w:left="1134" w:hanging="850"/>
        <w:rPr>
          <w:sz w:val="22"/>
          <w:szCs w:val="22"/>
        </w:rPr>
      </w:pPr>
      <w:r w:rsidRPr="00975467">
        <w:rPr>
          <w:sz w:val="22"/>
          <w:szCs w:val="22"/>
        </w:rPr>
        <w:t>PS 14</w:t>
      </w:r>
      <w:r>
        <w:rPr>
          <w:sz w:val="22"/>
          <w:szCs w:val="22"/>
        </w:rPr>
        <w:tab/>
      </w:r>
      <w:r w:rsidRPr="00975467">
        <w:rPr>
          <w:sz w:val="22"/>
          <w:szCs w:val="22"/>
        </w:rPr>
        <w:t>Úprava napojenia vlečky PSA v ŽST Trnava</w:t>
      </w:r>
    </w:p>
    <w:p w14:paraId="41169F77" w14:textId="77777777" w:rsidR="00DB0CAE" w:rsidRPr="00F41D6B" w:rsidRDefault="00DB0CAE" w:rsidP="00DB0CAE">
      <w:pPr>
        <w:tabs>
          <w:tab w:val="left" w:pos="1134"/>
        </w:tabs>
        <w:ind w:left="1134" w:hanging="850"/>
        <w:rPr>
          <w:sz w:val="22"/>
          <w:szCs w:val="22"/>
        </w:rPr>
      </w:pPr>
      <w:r w:rsidRPr="00975467">
        <w:rPr>
          <w:sz w:val="22"/>
          <w:szCs w:val="22"/>
        </w:rPr>
        <w:t>PS 15</w:t>
      </w:r>
      <w:r>
        <w:rPr>
          <w:sz w:val="22"/>
          <w:szCs w:val="22"/>
        </w:rPr>
        <w:tab/>
      </w:r>
      <w:r w:rsidRPr="00F41D6B">
        <w:rPr>
          <w:sz w:val="22"/>
          <w:szCs w:val="22"/>
        </w:rPr>
        <w:t>Výmena ovládacieho a riadiaceho systému ILTIS</w:t>
      </w:r>
    </w:p>
    <w:p w14:paraId="49EDEF82" w14:textId="6FC461AB" w:rsidR="0079456B" w:rsidRDefault="0079456B" w:rsidP="00A35BAB">
      <w:pPr>
        <w:numPr>
          <w:ilvl w:val="0"/>
          <w:numId w:val="31"/>
        </w:numPr>
        <w:spacing w:before="120"/>
        <w:ind w:left="284" w:hanging="284"/>
        <w:jc w:val="both"/>
        <w:rPr>
          <w:rFonts w:eastAsia="Calibri"/>
          <w:sz w:val="22"/>
          <w:szCs w:val="22"/>
          <w:lang w:eastAsia="en-US"/>
        </w:rPr>
      </w:pPr>
      <w:r w:rsidRPr="00B240A1">
        <w:rPr>
          <w:rFonts w:eastAsia="Calibri"/>
          <w:sz w:val="22"/>
          <w:szCs w:val="22"/>
          <w:lang w:eastAsia="en-US"/>
        </w:rPr>
        <w:t xml:space="preserve">Ak sa v súťažných podkladoch alebo </w:t>
      </w:r>
      <w:r w:rsidR="00A35BAB">
        <w:rPr>
          <w:rFonts w:eastAsia="Calibri"/>
          <w:sz w:val="22"/>
          <w:szCs w:val="22"/>
          <w:lang w:eastAsia="en-US"/>
        </w:rPr>
        <w:t>Požiadavkách Objednávateľa (Príloha</w:t>
      </w:r>
      <w:r w:rsidRPr="00A35BAB">
        <w:rPr>
          <w:rFonts w:eastAsia="Calibri"/>
          <w:sz w:val="22"/>
          <w:szCs w:val="22"/>
          <w:lang w:eastAsia="en-US"/>
        </w:rPr>
        <w:t xml:space="preserve"> č. 6</w:t>
      </w:r>
      <w:r w:rsidR="007E573F" w:rsidRPr="00A35BAB">
        <w:rPr>
          <w:rFonts w:eastAsia="Calibri"/>
          <w:sz w:val="22"/>
          <w:szCs w:val="22"/>
          <w:lang w:eastAsia="en-US"/>
        </w:rPr>
        <w:t>a</w:t>
      </w:r>
      <w:r w:rsidRPr="00A35BAB">
        <w:rPr>
          <w:rFonts w:eastAsia="Calibri"/>
          <w:sz w:val="22"/>
          <w:szCs w:val="22"/>
          <w:lang w:eastAsia="en-US"/>
        </w:rPr>
        <w:t xml:space="preserve"> súťažných</w:t>
      </w:r>
      <w:r w:rsidRPr="00B240A1">
        <w:rPr>
          <w:rFonts w:eastAsia="Calibri"/>
          <w:sz w:val="22"/>
          <w:szCs w:val="22"/>
          <w:lang w:eastAsia="en-US"/>
        </w:rPr>
        <w:t xml:space="preserve">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80A22BF" w14:textId="2725D4C2" w:rsidR="007E573F" w:rsidRPr="00700F7D" w:rsidRDefault="007E573F" w:rsidP="00A35BAB">
      <w:pPr>
        <w:spacing w:before="120"/>
        <w:ind w:left="284"/>
        <w:jc w:val="both"/>
        <w:rPr>
          <w:rFonts w:eastAsia="Calibri"/>
          <w:sz w:val="22"/>
          <w:szCs w:val="22"/>
          <w:lang w:eastAsia="en-US"/>
        </w:rPr>
      </w:pPr>
      <w:r w:rsidRPr="00700F7D">
        <w:rPr>
          <w:rFonts w:eastAsia="Calibri"/>
          <w:sz w:val="22"/>
          <w:szCs w:val="22"/>
          <w:lang w:eastAsia="en-US"/>
        </w:rPr>
        <w:t>Vzhľadom k tomu, že v</w:t>
      </w:r>
      <w:r w:rsidR="00A35BAB" w:rsidRPr="00700F7D">
        <w:rPr>
          <w:rFonts w:eastAsia="Calibri"/>
          <w:sz w:val="22"/>
          <w:szCs w:val="22"/>
          <w:lang w:eastAsia="en-US"/>
        </w:rPr>
        <w:t xml:space="preserve"> Požiadavkách Objednávateľa (Príloha č. 6a súťažných podkladov) </w:t>
      </w:r>
      <w:r w:rsidRPr="00700F7D">
        <w:rPr>
          <w:rFonts w:eastAsia="Calibri"/>
          <w:sz w:val="22"/>
          <w:szCs w:val="22"/>
          <w:lang w:eastAsia="en-US"/>
        </w:rPr>
        <w:t xml:space="preserve">sa uvádzajú technologické zariadenia a typy od konkrétneho výrobcu alebo konkrétny typ, obstarávateľ pripúšťa ekvivalentné riešenie, ktoré musí spĺňať požiadavku kompatibility s existujúcim sieťovým prostredím a musí byť do neho plnohodnotne </w:t>
      </w:r>
      <w:proofErr w:type="spellStart"/>
      <w:r w:rsidRPr="00700F7D">
        <w:rPr>
          <w:rFonts w:eastAsia="Calibri"/>
          <w:sz w:val="22"/>
          <w:szCs w:val="22"/>
          <w:lang w:eastAsia="en-US"/>
        </w:rPr>
        <w:t>implementovateľné</w:t>
      </w:r>
      <w:proofErr w:type="spellEnd"/>
      <w:r w:rsidRPr="00700F7D">
        <w:rPr>
          <w:rFonts w:eastAsia="Calibri"/>
          <w:sz w:val="22"/>
          <w:szCs w:val="22"/>
          <w:lang w:eastAsia="en-US"/>
        </w:rPr>
        <w:t>.</w:t>
      </w:r>
    </w:p>
    <w:p w14:paraId="47E3CF08" w14:textId="77777777" w:rsidR="007E573F" w:rsidRPr="00700F7D" w:rsidRDefault="007E573F" w:rsidP="00A35BAB">
      <w:pPr>
        <w:spacing w:before="120"/>
        <w:ind w:left="284"/>
        <w:jc w:val="both"/>
        <w:rPr>
          <w:rFonts w:eastAsia="Calibri"/>
          <w:sz w:val="22"/>
          <w:szCs w:val="22"/>
          <w:lang w:eastAsia="en-US"/>
        </w:rPr>
      </w:pPr>
      <w:r w:rsidRPr="00700F7D">
        <w:rPr>
          <w:rFonts w:eastAsia="Calibri"/>
          <w:sz w:val="22"/>
          <w:szCs w:val="22"/>
          <w:lang w:eastAsia="en-US"/>
        </w:rPr>
        <w:t>Technológie musia byť implementované do aktuálneho prostredia s využitím stávajúcich rozhraní s možnosťou manažovania v </w:t>
      </w:r>
      <w:proofErr w:type="spellStart"/>
      <w:r w:rsidRPr="00700F7D">
        <w:rPr>
          <w:rFonts w:eastAsia="Calibri"/>
          <w:sz w:val="22"/>
          <w:szCs w:val="22"/>
          <w:lang w:eastAsia="en-US"/>
        </w:rPr>
        <w:t>dohľadových</w:t>
      </w:r>
      <w:proofErr w:type="spellEnd"/>
      <w:r w:rsidRPr="00700F7D">
        <w:rPr>
          <w:rFonts w:eastAsia="Calibri"/>
          <w:sz w:val="22"/>
          <w:szCs w:val="22"/>
          <w:lang w:eastAsia="en-US"/>
        </w:rPr>
        <w:t xml:space="preserve"> systémoch.</w:t>
      </w:r>
    </w:p>
    <w:p w14:paraId="098A30FD" w14:textId="1580028C" w:rsidR="0079456B" w:rsidRPr="00B240A1" w:rsidRDefault="0079456B" w:rsidP="00AC1100">
      <w:pPr>
        <w:numPr>
          <w:ilvl w:val="0"/>
          <w:numId w:val="31"/>
        </w:numPr>
        <w:spacing w:before="120"/>
        <w:ind w:left="425" w:hanging="425"/>
        <w:jc w:val="both"/>
        <w:rPr>
          <w:rFonts w:eastAsia="Calibri"/>
          <w:sz w:val="22"/>
          <w:szCs w:val="22"/>
          <w:lang w:eastAsia="en-US"/>
        </w:rPr>
      </w:pPr>
      <w:r w:rsidRPr="00B240A1">
        <w:rPr>
          <w:rFonts w:eastAsia="Calibri"/>
          <w:sz w:val="22"/>
          <w:szCs w:val="22"/>
          <w:lang w:eastAsia="en-US"/>
        </w:rPr>
        <w:t xml:space="preserve">Pri </w:t>
      </w:r>
      <w:r w:rsidR="00A35BAB">
        <w:rPr>
          <w:rFonts w:eastAsia="Calibri"/>
          <w:sz w:val="22"/>
          <w:szCs w:val="22"/>
          <w:lang w:eastAsia="en-US"/>
        </w:rPr>
        <w:t>plnení predmetu zákazky</w:t>
      </w:r>
      <w:r w:rsidRPr="00B240A1">
        <w:rPr>
          <w:rFonts w:eastAsia="Calibri"/>
          <w:sz w:val="22"/>
          <w:szCs w:val="22"/>
          <w:lang w:eastAsia="en-US"/>
        </w:rPr>
        <w:t xml:space="preserve"> musia byť rešpektované najmä:</w:t>
      </w:r>
    </w:p>
    <w:p w14:paraId="15860D8A" w14:textId="54B58573" w:rsidR="0079456B" w:rsidRPr="00A35BAB" w:rsidRDefault="0079456B" w:rsidP="00A35BAB">
      <w:pPr>
        <w:pStyle w:val="Odsekzoznamu"/>
        <w:numPr>
          <w:ilvl w:val="0"/>
          <w:numId w:val="66"/>
        </w:numPr>
        <w:overflowPunct w:val="0"/>
        <w:autoSpaceDE w:val="0"/>
        <w:autoSpaceDN w:val="0"/>
        <w:spacing w:line="240" w:lineRule="auto"/>
        <w:ind w:left="850" w:hanging="425"/>
        <w:jc w:val="both"/>
        <w:rPr>
          <w:rFonts w:ascii="Times New Roman" w:hAnsi="Times New Roman"/>
        </w:rPr>
      </w:pPr>
      <w:r w:rsidRPr="00A35BAB">
        <w:rPr>
          <w:rFonts w:ascii="Times New Roman" w:hAnsi="Times New Roman"/>
        </w:rPr>
        <w:t>Právne predpisy EÚ a</w:t>
      </w:r>
      <w:r w:rsidR="00456499" w:rsidRPr="00A35BAB">
        <w:rPr>
          <w:rFonts w:ascii="Times New Roman" w:hAnsi="Times New Roman"/>
        </w:rPr>
        <w:t> </w:t>
      </w:r>
      <w:r w:rsidRPr="00A35BAB">
        <w:rPr>
          <w:rFonts w:ascii="Times New Roman" w:hAnsi="Times New Roman"/>
        </w:rPr>
        <w:t>SR</w:t>
      </w:r>
    </w:p>
    <w:p w14:paraId="52C22061" w14:textId="52CD6172" w:rsidR="0079456B" w:rsidRPr="00A35BAB" w:rsidRDefault="0079456B" w:rsidP="00A35BAB">
      <w:pPr>
        <w:pStyle w:val="Odsekzoznamu"/>
        <w:numPr>
          <w:ilvl w:val="0"/>
          <w:numId w:val="66"/>
        </w:numPr>
        <w:overflowPunct w:val="0"/>
        <w:autoSpaceDE w:val="0"/>
        <w:autoSpaceDN w:val="0"/>
        <w:spacing w:line="240" w:lineRule="auto"/>
        <w:ind w:left="850" w:hanging="425"/>
        <w:jc w:val="both"/>
        <w:rPr>
          <w:rFonts w:ascii="Times New Roman" w:hAnsi="Times New Roman"/>
        </w:rPr>
      </w:pPr>
      <w:r w:rsidRPr="00A35BAB">
        <w:rPr>
          <w:rFonts w:ascii="Times New Roman" w:hAnsi="Times New Roman"/>
        </w:rPr>
        <w:t xml:space="preserve">Vyhlášky UIC </w:t>
      </w:r>
    </w:p>
    <w:p w14:paraId="7C60FA62" w14:textId="2C2035FF" w:rsidR="0079456B" w:rsidRPr="00A35BAB" w:rsidRDefault="0079456B" w:rsidP="00A35BAB">
      <w:pPr>
        <w:pStyle w:val="Odsekzoznamu"/>
        <w:numPr>
          <w:ilvl w:val="0"/>
          <w:numId w:val="66"/>
        </w:numPr>
        <w:overflowPunct w:val="0"/>
        <w:autoSpaceDE w:val="0"/>
        <w:autoSpaceDN w:val="0"/>
        <w:spacing w:line="240" w:lineRule="auto"/>
        <w:ind w:left="850" w:hanging="425"/>
        <w:jc w:val="both"/>
        <w:rPr>
          <w:rFonts w:ascii="Times New Roman" w:hAnsi="Times New Roman"/>
        </w:rPr>
      </w:pPr>
      <w:r w:rsidRPr="00A35BAB">
        <w:rPr>
          <w:rFonts w:ascii="Times New Roman" w:hAnsi="Times New Roman"/>
        </w:rPr>
        <w:t>Slovenské technické normy (STN resp. STN EN)</w:t>
      </w:r>
    </w:p>
    <w:p w14:paraId="2F7276F1" w14:textId="6AC43A78" w:rsidR="0079456B" w:rsidRPr="00A35BAB" w:rsidRDefault="0079456B" w:rsidP="00A35BAB">
      <w:pPr>
        <w:pStyle w:val="Odsekzoznamu"/>
        <w:numPr>
          <w:ilvl w:val="0"/>
          <w:numId w:val="66"/>
        </w:numPr>
        <w:overflowPunct w:val="0"/>
        <w:autoSpaceDE w:val="0"/>
        <w:autoSpaceDN w:val="0"/>
        <w:spacing w:line="240" w:lineRule="auto"/>
        <w:ind w:left="850" w:hanging="425"/>
        <w:jc w:val="both"/>
        <w:rPr>
          <w:rFonts w:ascii="Times New Roman" w:hAnsi="Times New Roman"/>
        </w:rPr>
      </w:pPr>
      <w:r w:rsidRPr="00A35BAB">
        <w:rPr>
          <w:rFonts w:ascii="Times New Roman" w:hAnsi="Times New Roman"/>
        </w:rPr>
        <w:t>Technické normy železníc</w:t>
      </w:r>
    </w:p>
    <w:p w14:paraId="5549C069" w14:textId="05040EB3" w:rsidR="0079456B" w:rsidRPr="00A35BAB" w:rsidRDefault="0079456B" w:rsidP="00A35BAB">
      <w:pPr>
        <w:pStyle w:val="Odsekzoznamu"/>
        <w:numPr>
          <w:ilvl w:val="0"/>
          <w:numId w:val="66"/>
        </w:numPr>
        <w:overflowPunct w:val="0"/>
        <w:autoSpaceDE w:val="0"/>
        <w:autoSpaceDN w:val="0"/>
        <w:spacing w:line="240" w:lineRule="auto"/>
        <w:ind w:left="850" w:hanging="425"/>
        <w:jc w:val="both"/>
        <w:rPr>
          <w:rFonts w:ascii="Times New Roman" w:hAnsi="Times New Roman"/>
        </w:rPr>
      </w:pPr>
      <w:r w:rsidRPr="00A35BAB">
        <w:rPr>
          <w:rFonts w:ascii="Times New Roman" w:hAnsi="Times New Roman"/>
        </w:rPr>
        <w:t>Predpisy ŽSR</w:t>
      </w:r>
    </w:p>
    <w:p w14:paraId="09675337" w14:textId="07B49B4F" w:rsidR="00461F27" w:rsidRPr="00A35BAB" w:rsidRDefault="0079456B" w:rsidP="00A35BAB">
      <w:pPr>
        <w:pStyle w:val="Odsekzoznamu"/>
        <w:numPr>
          <w:ilvl w:val="0"/>
          <w:numId w:val="66"/>
        </w:numPr>
        <w:overflowPunct w:val="0"/>
        <w:autoSpaceDE w:val="0"/>
        <w:autoSpaceDN w:val="0"/>
        <w:spacing w:line="240" w:lineRule="auto"/>
        <w:ind w:left="850" w:hanging="425"/>
        <w:jc w:val="both"/>
        <w:rPr>
          <w:rFonts w:ascii="Times New Roman" w:hAnsi="Times New Roman"/>
        </w:rPr>
      </w:pPr>
      <w:r w:rsidRPr="00A35BAB">
        <w:rPr>
          <w:rFonts w:ascii="Times New Roman" w:hAnsi="Times New Roman"/>
        </w:rPr>
        <w:t>Všeobecné technické požiadavky kvality stavieb č. 26841/2001-O420 z 1.7.2010</w:t>
      </w:r>
      <w:r w:rsidR="00687F51" w:rsidRPr="00A35BAB">
        <w:rPr>
          <w:rFonts w:ascii="Times New Roman" w:hAnsi="Times New Roman"/>
        </w:rPr>
        <w:t xml:space="preserve"> v aktuálnom znení</w:t>
      </w:r>
      <w:r w:rsidRPr="00A35BAB">
        <w:rPr>
          <w:rFonts w:ascii="Times New Roman" w:hAnsi="Times New Roman"/>
        </w:rPr>
        <w:t xml:space="preserve"> (ďalej len „</w:t>
      </w:r>
      <w:r w:rsidRPr="00A35BAB">
        <w:rPr>
          <w:rFonts w:ascii="Times New Roman" w:hAnsi="Times New Roman"/>
          <w:b/>
        </w:rPr>
        <w:t>VTPKS</w:t>
      </w:r>
      <w:r w:rsidRPr="00A35BAB">
        <w:rPr>
          <w:rFonts w:ascii="Times New Roman" w:hAnsi="Times New Roman"/>
        </w:rPr>
        <w:t xml:space="preserve">“) </w:t>
      </w:r>
    </w:p>
    <w:p w14:paraId="057CF10B" w14:textId="36B6D49B" w:rsidR="00A35BAB" w:rsidRPr="003C28A8" w:rsidRDefault="00A35BAB" w:rsidP="00A35BAB">
      <w:pPr>
        <w:pStyle w:val="Odsekzoznamu"/>
        <w:numPr>
          <w:ilvl w:val="0"/>
          <w:numId w:val="66"/>
        </w:numPr>
        <w:overflowPunct w:val="0"/>
        <w:autoSpaceDE w:val="0"/>
        <w:autoSpaceDN w:val="0"/>
        <w:spacing w:after="120" w:line="240" w:lineRule="auto"/>
        <w:ind w:left="850" w:hanging="425"/>
        <w:jc w:val="both"/>
        <w:rPr>
          <w:rFonts w:ascii="Times New Roman" w:hAnsi="Times New Roman"/>
          <w:sz w:val="24"/>
          <w:szCs w:val="24"/>
        </w:rPr>
      </w:pPr>
      <w:r w:rsidRPr="00A35BAB">
        <w:rPr>
          <w:rFonts w:ascii="Times New Roman" w:hAnsi="Times New Roman"/>
        </w:rPr>
        <w:t>Metodický postup pre investorskú činnosť na ŽSR</w:t>
      </w:r>
    </w:p>
    <w:p w14:paraId="4CFD3F6F" w14:textId="77777777" w:rsidR="00D51480" w:rsidRDefault="00D51480" w:rsidP="00A35BAB">
      <w:pPr>
        <w:ind w:left="426"/>
        <w:jc w:val="both"/>
        <w:rPr>
          <w:sz w:val="22"/>
          <w:szCs w:val="22"/>
        </w:rPr>
      </w:pPr>
    </w:p>
    <w:p w14:paraId="3FDE27B1" w14:textId="77777777" w:rsidR="00D51480" w:rsidRDefault="00D51480" w:rsidP="00A35BAB">
      <w:pPr>
        <w:ind w:left="426"/>
        <w:jc w:val="both"/>
        <w:rPr>
          <w:sz w:val="22"/>
          <w:szCs w:val="22"/>
        </w:rPr>
      </w:pPr>
    </w:p>
    <w:p w14:paraId="4A6A676D" w14:textId="2A775AAB" w:rsidR="00A35BAB" w:rsidRPr="00A35BAB" w:rsidRDefault="00A35BAB" w:rsidP="00A35BAB">
      <w:pPr>
        <w:ind w:left="426"/>
        <w:jc w:val="both"/>
        <w:rPr>
          <w:sz w:val="22"/>
          <w:szCs w:val="22"/>
        </w:rPr>
      </w:pPr>
      <w:r w:rsidRPr="00A35BAB">
        <w:rPr>
          <w:sz w:val="22"/>
          <w:szCs w:val="22"/>
        </w:rPr>
        <w:lastRenderedPageBreak/>
        <w:t>Osobitne uvedené dokumenty a podklady, ktoré je potrebné rešpektovať a zohľadniť pri plnení predmetu Zmluvy:</w:t>
      </w:r>
    </w:p>
    <w:p w14:paraId="6F0EA18D" w14:textId="68577E00" w:rsidR="00A35BAB" w:rsidRPr="00A35BAB" w:rsidRDefault="00A35BAB" w:rsidP="00A35BAB">
      <w:pPr>
        <w:pStyle w:val="Odsekzoznamu"/>
        <w:numPr>
          <w:ilvl w:val="0"/>
          <w:numId w:val="66"/>
        </w:numPr>
        <w:overflowPunct w:val="0"/>
        <w:autoSpaceDE w:val="0"/>
        <w:autoSpaceDN w:val="0"/>
        <w:spacing w:line="240" w:lineRule="auto"/>
        <w:ind w:left="850" w:hanging="425"/>
        <w:jc w:val="both"/>
        <w:rPr>
          <w:rFonts w:ascii="Times New Roman" w:hAnsi="Times New Roman"/>
        </w:rPr>
      </w:pPr>
      <w:r w:rsidRPr="00A35BAB">
        <w:rPr>
          <w:rFonts w:ascii="Times New Roman" w:hAnsi="Times New Roman"/>
        </w:rPr>
        <w:t>Podmienky používania, príp. navrhovania alebo projektovania vydané výrobcami alebo dodávateľmi použitých komponentov</w:t>
      </w:r>
    </w:p>
    <w:p w14:paraId="1F58A013" w14:textId="60CDE9DC" w:rsidR="00A35BAB" w:rsidRPr="00A35BAB" w:rsidRDefault="00A35BAB" w:rsidP="00A35BAB">
      <w:pPr>
        <w:pStyle w:val="Odsekzoznamu"/>
        <w:numPr>
          <w:ilvl w:val="0"/>
          <w:numId w:val="66"/>
        </w:numPr>
        <w:overflowPunct w:val="0"/>
        <w:autoSpaceDE w:val="0"/>
        <w:autoSpaceDN w:val="0"/>
        <w:spacing w:line="240" w:lineRule="auto"/>
        <w:ind w:left="850" w:hanging="425"/>
        <w:jc w:val="both"/>
        <w:rPr>
          <w:rFonts w:ascii="Times New Roman" w:hAnsi="Times New Roman"/>
        </w:rPr>
      </w:pPr>
      <w:r w:rsidRPr="00A35BAB">
        <w:rPr>
          <w:rFonts w:ascii="Times New Roman" w:hAnsi="Times New Roman"/>
        </w:rPr>
        <w:t>Riešenie existujúceho oznamovacieh</w:t>
      </w:r>
      <w:r>
        <w:rPr>
          <w:rFonts w:ascii="Times New Roman" w:hAnsi="Times New Roman"/>
        </w:rPr>
        <w:t>o a zabezpečovacieho zariadenia</w:t>
      </w:r>
      <w:r w:rsidRPr="00A35BAB">
        <w:rPr>
          <w:rFonts w:ascii="Times New Roman" w:hAnsi="Times New Roman"/>
        </w:rPr>
        <w:t xml:space="preserve"> </w:t>
      </w:r>
    </w:p>
    <w:p w14:paraId="2548CDC8" w14:textId="77777777" w:rsidR="00B44E01" w:rsidRPr="00B44E01" w:rsidRDefault="00B44E01" w:rsidP="0078189B">
      <w:pPr>
        <w:numPr>
          <w:ilvl w:val="0"/>
          <w:numId w:val="31"/>
        </w:numPr>
        <w:ind w:left="426" w:hanging="426"/>
        <w:rPr>
          <w:sz w:val="22"/>
          <w:szCs w:val="22"/>
        </w:rPr>
      </w:pPr>
      <w:r w:rsidRPr="00B44E01">
        <w:rPr>
          <w:sz w:val="22"/>
          <w:szCs w:val="22"/>
        </w:rPr>
        <w:t xml:space="preserve">Predpisy obstarávateľa uvedené v tejto kapitole sa nachádzajú v zozname predpisov na internetovej stránke </w:t>
      </w:r>
      <w:hyperlink r:id="rId13" w:history="1">
        <w:r w:rsidRPr="00B44E01">
          <w:rPr>
            <w:rStyle w:val="Hypertextovprepojenie"/>
            <w:sz w:val="22"/>
            <w:szCs w:val="22"/>
          </w:rPr>
          <w:t>https://www.zsr.sk/dopravcovia/legislativa/predpisy-zsr/</w:t>
        </w:r>
      </w:hyperlink>
      <w:r w:rsidRPr="00B44E01">
        <w:rPr>
          <w:sz w:val="22"/>
          <w:szCs w:val="22"/>
        </w:rPr>
        <w:t xml:space="preserve"> .</w:t>
      </w:r>
    </w:p>
    <w:p w14:paraId="498AC4C7" w14:textId="77777777" w:rsidR="001111F1" w:rsidRPr="00361827" w:rsidRDefault="001111F1" w:rsidP="0078189B">
      <w:pPr>
        <w:spacing w:before="120"/>
        <w:ind w:left="426"/>
        <w:rPr>
          <w:sz w:val="22"/>
          <w:szCs w:val="22"/>
        </w:rPr>
      </w:pPr>
      <w:r w:rsidRPr="00361827">
        <w:rPr>
          <w:sz w:val="22"/>
          <w:szCs w:val="22"/>
        </w:rPr>
        <w:t xml:space="preserve">Záujemca v prípade potreby si ich môže objednať a zakúpiť na adrese: </w:t>
      </w:r>
    </w:p>
    <w:p w14:paraId="6BABF3E9" w14:textId="77777777" w:rsidR="001111F1" w:rsidRPr="00B44E01" w:rsidRDefault="001111F1" w:rsidP="0078189B">
      <w:pPr>
        <w:ind w:left="426"/>
        <w:rPr>
          <w:sz w:val="22"/>
          <w:szCs w:val="22"/>
        </w:rPr>
      </w:pPr>
      <w:r w:rsidRPr="00B44E01">
        <w:rPr>
          <w:sz w:val="22"/>
          <w:szCs w:val="22"/>
        </w:rPr>
        <w:t>Ž</w:t>
      </w:r>
      <w:r w:rsidR="00676CB2">
        <w:rPr>
          <w:sz w:val="22"/>
          <w:szCs w:val="22"/>
        </w:rPr>
        <w:t>eleznice Slovenskej republiky</w:t>
      </w:r>
      <w:r w:rsidRPr="00B44E01">
        <w:rPr>
          <w:sz w:val="22"/>
          <w:szCs w:val="22"/>
        </w:rPr>
        <w:t xml:space="preserve"> </w:t>
      </w:r>
    </w:p>
    <w:p w14:paraId="3EB927E2" w14:textId="77777777" w:rsidR="001111F1" w:rsidRPr="00B44E01" w:rsidRDefault="001111F1" w:rsidP="00D80C13">
      <w:pPr>
        <w:ind w:left="426"/>
        <w:rPr>
          <w:sz w:val="22"/>
          <w:szCs w:val="22"/>
        </w:rPr>
      </w:pPr>
      <w:r w:rsidRPr="00B44E01">
        <w:rPr>
          <w:sz w:val="22"/>
          <w:szCs w:val="22"/>
        </w:rPr>
        <w:t>Centrum logistiky a obstarávania</w:t>
      </w:r>
    </w:p>
    <w:p w14:paraId="603BD4DA" w14:textId="77777777" w:rsidR="001111F1" w:rsidRPr="00B44E01" w:rsidRDefault="001111F1" w:rsidP="00D80C13">
      <w:pPr>
        <w:ind w:left="426"/>
        <w:rPr>
          <w:sz w:val="22"/>
          <w:szCs w:val="22"/>
        </w:rPr>
      </w:pPr>
      <w:r w:rsidRPr="00B44E01">
        <w:rPr>
          <w:sz w:val="22"/>
          <w:szCs w:val="22"/>
        </w:rPr>
        <w:t xml:space="preserve">Dotačný sklad Bratislava hlavná stanica </w:t>
      </w:r>
    </w:p>
    <w:p w14:paraId="7261A188" w14:textId="77777777" w:rsidR="001111F1" w:rsidRPr="00B44E01" w:rsidRDefault="001111F1" w:rsidP="00D80C13">
      <w:pPr>
        <w:ind w:left="426"/>
        <w:rPr>
          <w:sz w:val="22"/>
          <w:szCs w:val="22"/>
        </w:rPr>
      </w:pPr>
      <w:r w:rsidRPr="00B44E01">
        <w:rPr>
          <w:sz w:val="22"/>
          <w:szCs w:val="22"/>
        </w:rPr>
        <w:t xml:space="preserve">Námestie Franza </w:t>
      </w:r>
      <w:proofErr w:type="spellStart"/>
      <w:r w:rsidRPr="00B44E01">
        <w:rPr>
          <w:sz w:val="22"/>
          <w:szCs w:val="22"/>
        </w:rPr>
        <w:t>Liszta</w:t>
      </w:r>
      <w:proofErr w:type="spellEnd"/>
      <w:r w:rsidRPr="00B44E01">
        <w:rPr>
          <w:sz w:val="22"/>
          <w:szCs w:val="22"/>
        </w:rPr>
        <w:t xml:space="preserve"> č. 1 </w:t>
      </w:r>
    </w:p>
    <w:p w14:paraId="267EE5A7" w14:textId="77777777" w:rsidR="001111F1" w:rsidRPr="00B44E01" w:rsidRDefault="001111F1" w:rsidP="00D80C13">
      <w:pPr>
        <w:ind w:left="426"/>
        <w:rPr>
          <w:sz w:val="22"/>
          <w:szCs w:val="22"/>
        </w:rPr>
      </w:pPr>
      <w:r w:rsidRPr="00B44E01">
        <w:rPr>
          <w:sz w:val="22"/>
          <w:szCs w:val="22"/>
        </w:rPr>
        <w:t>811 04 Bratislava</w:t>
      </w:r>
    </w:p>
    <w:p w14:paraId="6D3D0C42" w14:textId="77777777" w:rsidR="001111F1" w:rsidRDefault="001111F1" w:rsidP="00D80C13">
      <w:pPr>
        <w:ind w:left="426"/>
        <w:rPr>
          <w:sz w:val="22"/>
          <w:szCs w:val="22"/>
        </w:rPr>
      </w:pPr>
      <w:r w:rsidRPr="00B44E01">
        <w:rPr>
          <w:sz w:val="22"/>
          <w:szCs w:val="22"/>
        </w:rPr>
        <w:t xml:space="preserve">Telefón: +421 2 2029 4242 </w:t>
      </w:r>
    </w:p>
    <w:p w14:paraId="5A0C42F3" w14:textId="77777777" w:rsidR="001111F1" w:rsidRPr="00D43505" w:rsidRDefault="001111F1" w:rsidP="00D80C13">
      <w:pPr>
        <w:spacing w:before="120"/>
        <w:ind w:left="360"/>
        <w:jc w:val="both"/>
        <w:rPr>
          <w:sz w:val="22"/>
          <w:szCs w:val="22"/>
        </w:rPr>
      </w:pPr>
      <w:r w:rsidRPr="00D43505">
        <w:rPr>
          <w:sz w:val="22"/>
          <w:szCs w:val="22"/>
        </w:rPr>
        <w:t xml:space="preserve">Obstarávateľ poskytne predpisy obstarávateľa súvisiace s plnením predmetu Zmluvy úspešnému uchádzačovi bezodkladne po jeho vyžiadaní.      </w:t>
      </w:r>
    </w:p>
    <w:p w14:paraId="2371519A" w14:textId="77777777" w:rsidR="003327A7" w:rsidRPr="00067663" w:rsidRDefault="0079456B" w:rsidP="00AC1100">
      <w:pPr>
        <w:numPr>
          <w:ilvl w:val="0"/>
          <w:numId w:val="31"/>
        </w:numPr>
        <w:spacing w:before="120"/>
        <w:ind w:left="426" w:hanging="426"/>
        <w:jc w:val="both"/>
        <w:rPr>
          <w:rFonts w:eastAsia="Calibri"/>
          <w:sz w:val="22"/>
          <w:szCs w:val="22"/>
          <w:lang w:eastAsia="en-US"/>
        </w:rPr>
      </w:pPr>
      <w:r w:rsidRPr="00067663">
        <w:rPr>
          <w:rFonts w:eastAsia="Calibri"/>
          <w:sz w:val="22"/>
          <w:szCs w:val="22"/>
          <w:lang w:eastAsia="en-US"/>
        </w:rPr>
        <w:t xml:space="preserve">Povinnosťou úspešného uchádzača je zabezpečiť označenie zamestnancov </w:t>
      </w:r>
      <w:r w:rsidR="00062227" w:rsidRPr="00067663">
        <w:rPr>
          <w:rFonts w:eastAsia="Calibri"/>
          <w:sz w:val="22"/>
          <w:szCs w:val="22"/>
          <w:lang w:eastAsia="en-US"/>
        </w:rPr>
        <w:t>úspešného uchádzača/</w:t>
      </w:r>
      <w:r w:rsidRPr="00067663">
        <w:rPr>
          <w:rFonts w:eastAsia="Calibri"/>
          <w:sz w:val="22"/>
          <w:szCs w:val="22"/>
          <w:lang w:eastAsia="en-US"/>
        </w:rPr>
        <w:t>Zhotoviteľa a zamestnancov subdodávateľov úspešného uchádzača</w:t>
      </w:r>
      <w:r w:rsidR="00062227" w:rsidRPr="00067663">
        <w:rPr>
          <w:rFonts w:eastAsia="Calibri"/>
          <w:sz w:val="22"/>
          <w:szCs w:val="22"/>
          <w:lang w:eastAsia="en-US"/>
        </w:rPr>
        <w:t>/Zhotoviteľa</w:t>
      </w:r>
      <w:r w:rsidRPr="00067663">
        <w:rPr>
          <w:rFonts w:eastAsia="Calibri"/>
          <w:sz w:val="22"/>
          <w:szCs w:val="22"/>
          <w:lang w:eastAsia="en-US"/>
        </w:rPr>
        <w:t>, ako aj ostatných zamestnancov úspešného uchádzača</w:t>
      </w:r>
      <w:r w:rsidR="00062227" w:rsidRPr="00067663">
        <w:rPr>
          <w:rFonts w:eastAsia="Calibri"/>
          <w:sz w:val="22"/>
          <w:szCs w:val="22"/>
          <w:lang w:eastAsia="en-US"/>
        </w:rPr>
        <w:t>/Zhotoviteľa</w:t>
      </w:r>
      <w:r w:rsidRPr="00067663">
        <w:rPr>
          <w:rFonts w:eastAsia="Calibri"/>
          <w:sz w:val="22"/>
          <w:szCs w:val="22"/>
          <w:lang w:eastAsia="en-US"/>
        </w:rPr>
        <w:t xml:space="preserve"> (napr. SZČO) bezpečnostným štítkom v súlade s predpisom ŽSR Z</w:t>
      </w:r>
      <w:r w:rsidR="00DB04A2" w:rsidRPr="00067663">
        <w:rPr>
          <w:rFonts w:eastAsia="Calibri"/>
          <w:sz w:val="22"/>
          <w:szCs w:val="22"/>
          <w:lang w:eastAsia="en-US"/>
        </w:rPr>
        <w:t xml:space="preserve"> </w:t>
      </w:r>
      <w:r w:rsidRPr="00067663">
        <w:rPr>
          <w:rFonts w:eastAsia="Calibri"/>
          <w:sz w:val="22"/>
          <w:szCs w:val="22"/>
          <w:lang w:eastAsia="en-US"/>
        </w:rPr>
        <w:t>2. Bezpečnostné štítky si zabezpečí úspešný uchádzač</w:t>
      </w:r>
      <w:r w:rsidR="00062227" w:rsidRPr="00067663">
        <w:rPr>
          <w:rFonts w:eastAsia="Calibri"/>
          <w:sz w:val="22"/>
          <w:szCs w:val="22"/>
          <w:lang w:eastAsia="en-US"/>
        </w:rPr>
        <w:t>/Zhotoviteľ</w:t>
      </w:r>
      <w:r w:rsidRPr="00067663">
        <w:rPr>
          <w:rFonts w:eastAsia="Calibri"/>
          <w:sz w:val="22"/>
          <w:szCs w:val="22"/>
          <w:lang w:eastAsia="en-US"/>
        </w:rPr>
        <w:t xml:space="preserve"> na vlastné náklady na adrese:</w:t>
      </w:r>
      <w:r w:rsidR="007555C3" w:rsidRPr="00067663">
        <w:rPr>
          <w:rFonts w:eastAsia="Calibri"/>
          <w:sz w:val="22"/>
          <w:szCs w:val="22"/>
          <w:lang w:eastAsia="en-US"/>
        </w:rPr>
        <w:t xml:space="preserve"> </w:t>
      </w:r>
      <w:r w:rsidRPr="00067663">
        <w:rPr>
          <w:rFonts w:eastAsia="Calibri"/>
          <w:i/>
          <w:sz w:val="22"/>
          <w:szCs w:val="22"/>
          <w:lang w:eastAsia="en-US"/>
        </w:rPr>
        <w:t>Železnice Slovenskej republiky, Centrum logistiky a obstaráva</w:t>
      </w:r>
      <w:r w:rsidR="003327A7" w:rsidRPr="00067663">
        <w:rPr>
          <w:rFonts w:eastAsia="Calibri"/>
          <w:i/>
          <w:sz w:val="22"/>
          <w:szCs w:val="22"/>
          <w:lang w:eastAsia="en-US"/>
        </w:rPr>
        <w:t xml:space="preserve">nia, Stredisko logistiky Trnava, </w:t>
      </w:r>
      <w:r w:rsidRPr="00067663">
        <w:rPr>
          <w:rFonts w:eastAsia="Calibri"/>
          <w:i/>
          <w:sz w:val="22"/>
          <w:szCs w:val="22"/>
          <w:lang w:eastAsia="en-US"/>
        </w:rPr>
        <w:t>Staničná 8,</w:t>
      </w:r>
      <w:r w:rsidR="003327A7" w:rsidRPr="00067663">
        <w:rPr>
          <w:rFonts w:eastAsia="Calibri"/>
          <w:i/>
          <w:sz w:val="22"/>
          <w:szCs w:val="22"/>
          <w:lang w:eastAsia="en-US"/>
        </w:rPr>
        <w:t xml:space="preserve"> 917 01 Trnava, </w:t>
      </w:r>
      <w:r w:rsidRPr="00067663">
        <w:rPr>
          <w:rFonts w:eastAsia="Calibri"/>
          <w:i/>
          <w:sz w:val="22"/>
          <w:szCs w:val="22"/>
          <w:lang w:eastAsia="en-US"/>
        </w:rPr>
        <w:t>Telefón: +421 33 2295046</w:t>
      </w:r>
      <w:r w:rsidR="00D23575" w:rsidRPr="00067663">
        <w:rPr>
          <w:rFonts w:eastAsia="Calibri"/>
          <w:i/>
          <w:sz w:val="22"/>
          <w:szCs w:val="22"/>
          <w:lang w:eastAsia="en-US"/>
        </w:rPr>
        <w:t>.</w:t>
      </w:r>
    </w:p>
    <w:p w14:paraId="4D5434F2" w14:textId="77777777" w:rsidR="008B0A46" w:rsidRPr="00067663" w:rsidRDefault="0084256C" w:rsidP="00A35BAB">
      <w:pPr>
        <w:pStyle w:val="Odsekzoznamu"/>
        <w:numPr>
          <w:ilvl w:val="0"/>
          <w:numId w:val="31"/>
        </w:numPr>
        <w:spacing w:before="120" w:after="120" w:line="240" w:lineRule="auto"/>
        <w:ind w:left="357" w:hanging="357"/>
        <w:contextualSpacing w:val="0"/>
        <w:jc w:val="both"/>
        <w:rPr>
          <w:rFonts w:ascii="Times New Roman" w:hAnsi="Times New Roman"/>
          <w:strike/>
        </w:rPr>
      </w:pPr>
      <w:r w:rsidRPr="00067663">
        <w:rPr>
          <w:rFonts w:ascii="Times New Roman" w:hAnsi="Times New Roman"/>
          <w:lang w:val="sk"/>
        </w:rPr>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32800401" w14:textId="77777777" w:rsidR="00AF3D47" w:rsidRPr="00772490" w:rsidRDefault="0084256C" w:rsidP="00A35BAB">
      <w:pPr>
        <w:pStyle w:val="Odsekzoznamu"/>
        <w:numPr>
          <w:ilvl w:val="0"/>
          <w:numId w:val="31"/>
        </w:numPr>
        <w:spacing w:before="120" w:after="120" w:line="240" w:lineRule="auto"/>
        <w:ind w:left="357" w:hanging="357"/>
        <w:contextualSpacing w:val="0"/>
        <w:jc w:val="both"/>
        <w:rPr>
          <w:rFonts w:ascii="Times New Roman" w:hAnsi="Times New Roman"/>
          <w:strike/>
        </w:rPr>
      </w:pPr>
      <w:r w:rsidRPr="00772490">
        <w:rPr>
          <w:rFonts w:ascii="Times New Roman" w:hAnsi="Times New Roman"/>
          <w:lang w:val="sk"/>
        </w:rPr>
        <w:t>Stavebné povolenia na zariadenia stavenísk a schválenie dopravných trás pre prístup na stavenisko príslušným dopravným orgánom si zabezpečí úspešný uchádzač sám. Pred zahájením prác úspešný uchádzač požiada sp</w:t>
      </w:r>
      <w:r w:rsidR="00AF3D47" w:rsidRPr="00772490">
        <w:rPr>
          <w:rFonts w:ascii="Times New Roman" w:hAnsi="Times New Roman"/>
          <w:lang w:val="sk"/>
        </w:rPr>
        <w:t>rávcov sietí o presné vytýčenie polohy</w:t>
      </w:r>
      <w:r w:rsidR="006D0AE7" w:rsidRPr="00772490">
        <w:rPr>
          <w:rFonts w:ascii="Times New Roman" w:hAnsi="Times New Roman"/>
          <w:lang w:val="sk"/>
        </w:rPr>
        <w:t xml:space="preserve"> </w:t>
      </w:r>
      <w:r w:rsidRPr="00772490">
        <w:rPr>
          <w:rFonts w:ascii="Times New Roman" w:hAnsi="Times New Roman"/>
          <w:lang w:val="sk"/>
        </w:rPr>
        <w:t>všetkých</w:t>
      </w:r>
      <w:r w:rsidR="00AF3D47" w:rsidRPr="00772490">
        <w:rPr>
          <w:rFonts w:ascii="Times New Roman" w:hAnsi="Times New Roman"/>
          <w:lang w:val="sk"/>
        </w:rPr>
        <w:t xml:space="preserve"> </w:t>
      </w:r>
      <w:r w:rsidRPr="00772490">
        <w:rPr>
          <w:rFonts w:ascii="Times New Roman" w:hAnsi="Times New Roman"/>
          <w:lang w:val="sk"/>
        </w:rPr>
        <w:t>inžinierskych sietí.</w:t>
      </w:r>
    </w:p>
    <w:p w14:paraId="742656E7" w14:textId="3B98DB5A" w:rsidR="00AD08CF" w:rsidRPr="008739AD" w:rsidRDefault="0084256C" w:rsidP="00A35BAB">
      <w:pPr>
        <w:pStyle w:val="Odsekzoznamu"/>
        <w:numPr>
          <w:ilvl w:val="0"/>
          <w:numId w:val="31"/>
        </w:numPr>
        <w:spacing w:before="120" w:after="120" w:line="240" w:lineRule="auto"/>
        <w:ind w:left="357" w:hanging="357"/>
        <w:contextualSpacing w:val="0"/>
        <w:jc w:val="both"/>
        <w:rPr>
          <w:rFonts w:ascii="Times New Roman" w:hAnsi="Times New Roman"/>
          <w:strike/>
        </w:rPr>
      </w:pPr>
      <w:r w:rsidRPr="00B240A1">
        <w:rPr>
          <w:rFonts w:ascii="Times New Roman" w:hAnsi="Times New Roman"/>
          <w:lang w:val="sk"/>
        </w:rPr>
        <w:t>Ak úspešný uchádzač použije iné prístupové komunikácie alebo miesta pre zariadenie staveniska</w:t>
      </w:r>
      <w:r w:rsidR="003408B7">
        <w:rPr>
          <w:rFonts w:ascii="Times New Roman" w:hAnsi="Times New Roman"/>
          <w:lang w:val="sk"/>
        </w:rPr>
        <w:t xml:space="preserve"> </w:t>
      </w:r>
      <w:r w:rsidRPr="00B240A1">
        <w:rPr>
          <w:rFonts w:ascii="Times New Roman" w:hAnsi="Times New Roman"/>
          <w:lang w:val="sk"/>
        </w:rPr>
        <w:t xml:space="preserve">a na týchto plochách sa bude nachádzať </w:t>
      </w:r>
      <w:proofErr w:type="spellStart"/>
      <w:r w:rsidRPr="00B240A1">
        <w:rPr>
          <w:rFonts w:ascii="Times New Roman" w:hAnsi="Times New Roman"/>
          <w:lang w:val="sk"/>
        </w:rPr>
        <w:t>vzrastlá</w:t>
      </w:r>
      <w:proofErr w:type="spellEnd"/>
      <w:r w:rsidRPr="00B240A1">
        <w:rPr>
          <w:rFonts w:ascii="Times New Roman" w:hAnsi="Times New Roman"/>
          <w:lang w:val="sk"/>
        </w:rPr>
        <w:t xml:space="preserve"> zeleň, povolenie na jej odstránenie je úspešný uchádzač povinný zabezpečiť sám a na vlastné náklady, vrátane zaplatenia výšky spoločenskej hodnoty za odstránené dreviny stanovenej príslušným povolením, vr</w:t>
      </w:r>
      <w:r w:rsidR="00DC4BA3">
        <w:rPr>
          <w:rFonts w:ascii="Times New Roman" w:hAnsi="Times New Roman"/>
          <w:lang w:val="sk"/>
        </w:rPr>
        <w:t>átane dendrologického prieskumu, príp. akýchkoľvek iných súvisiacich nákladov.</w:t>
      </w:r>
      <w:r w:rsidRPr="00B240A1">
        <w:rPr>
          <w:rFonts w:ascii="Times New Roman" w:hAnsi="Times New Roman"/>
          <w:lang w:val="sk"/>
        </w:rPr>
        <w:t xml:space="preserve">  </w:t>
      </w:r>
    </w:p>
    <w:p w14:paraId="7DE0D320" w14:textId="77777777" w:rsidR="00080278" w:rsidRPr="004C1FBF" w:rsidRDefault="0079456B" w:rsidP="00A35BAB">
      <w:pPr>
        <w:numPr>
          <w:ilvl w:val="0"/>
          <w:numId w:val="31"/>
        </w:numPr>
        <w:spacing w:before="120" w:after="120"/>
        <w:jc w:val="both"/>
      </w:pPr>
      <w:r w:rsidRPr="004C1FBF">
        <w:rPr>
          <w:sz w:val="22"/>
          <w:szCs w:val="22"/>
        </w:rPr>
        <w:t>Úspešný uchádzač musí koordinovať svoje práce so zhotoviteľom</w:t>
      </w:r>
      <w:r w:rsidR="00080278" w:rsidRPr="004C1FBF">
        <w:rPr>
          <w:sz w:val="22"/>
          <w:szCs w:val="22"/>
          <w:lang w:eastAsia="en-US"/>
        </w:rPr>
        <w:t xml:space="preserve"> </w:t>
      </w:r>
      <w:r w:rsidR="00080278" w:rsidRPr="004C1FBF">
        <w:rPr>
          <w:sz w:val="22"/>
          <w:szCs w:val="22"/>
        </w:rPr>
        <w:t>stálych tabúľ, ktoré budú umiestené na mieste stavby po jej skončení. Obstarávateľ bude informovať úspešného uchádzača, kto je zhotoviteľom týchto tabúľ, po ukončení príslušného verejného obstarávania.</w:t>
      </w:r>
    </w:p>
    <w:p w14:paraId="4A09853E" w14:textId="77777777" w:rsidR="00E808E2" w:rsidRPr="00480ECD" w:rsidRDefault="00E808E2" w:rsidP="00AC1100">
      <w:pPr>
        <w:numPr>
          <w:ilvl w:val="0"/>
          <w:numId w:val="31"/>
        </w:numPr>
        <w:spacing w:before="120"/>
        <w:jc w:val="both"/>
        <w:rPr>
          <w:sz w:val="22"/>
          <w:szCs w:val="22"/>
        </w:rPr>
      </w:pPr>
      <w:r w:rsidRPr="00480ECD">
        <w:rPr>
          <w:sz w:val="22"/>
          <w:szCs w:val="22"/>
        </w:rPr>
        <w:t>Neoddeliteľn</w:t>
      </w:r>
      <w:r w:rsidR="006A7685" w:rsidRPr="00480ECD">
        <w:rPr>
          <w:sz w:val="22"/>
          <w:szCs w:val="22"/>
        </w:rPr>
        <w:t>ou</w:t>
      </w:r>
      <w:r w:rsidRPr="00480ECD">
        <w:rPr>
          <w:sz w:val="22"/>
          <w:szCs w:val="22"/>
        </w:rPr>
        <w:t xml:space="preserve"> súčasťou Opisu predmetu zákazky sú nasledovné prílohy:</w:t>
      </w:r>
    </w:p>
    <w:p w14:paraId="6A496DF2" w14:textId="025B64D6" w:rsidR="00E808E2" w:rsidRPr="00480ECD" w:rsidRDefault="00480ECD" w:rsidP="007A30C9">
      <w:pPr>
        <w:pStyle w:val="Odsekzoznamu"/>
        <w:numPr>
          <w:ilvl w:val="1"/>
          <w:numId w:val="31"/>
        </w:numPr>
        <w:spacing w:line="240" w:lineRule="auto"/>
        <w:ind w:left="1134" w:hanging="774"/>
        <w:jc w:val="both"/>
        <w:rPr>
          <w:rFonts w:ascii="Times New Roman" w:hAnsi="Times New Roman"/>
        </w:rPr>
      </w:pPr>
      <w:r w:rsidRPr="00480ECD">
        <w:rPr>
          <w:rFonts w:ascii="Times New Roman" w:hAnsi="Times New Roman"/>
        </w:rPr>
        <w:t>Požiadavky Objednávateľa</w:t>
      </w:r>
      <w:r w:rsidR="00E808E2" w:rsidRPr="00480ECD">
        <w:rPr>
          <w:rFonts w:ascii="Times New Roman" w:hAnsi="Times New Roman"/>
        </w:rPr>
        <w:t xml:space="preserve"> </w:t>
      </w:r>
      <w:r w:rsidR="00DA372C" w:rsidRPr="00480ECD">
        <w:rPr>
          <w:rFonts w:ascii="Times New Roman" w:hAnsi="Times New Roman"/>
        </w:rPr>
        <w:t>-</w:t>
      </w:r>
      <w:r w:rsidR="00E808E2" w:rsidRPr="00480ECD">
        <w:rPr>
          <w:rFonts w:ascii="Times New Roman" w:hAnsi="Times New Roman"/>
        </w:rPr>
        <w:t xml:space="preserve"> Príloha č. 6a súťažných podkladov</w:t>
      </w:r>
    </w:p>
    <w:p w14:paraId="1E0BC644" w14:textId="4003E3DA" w:rsidR="00E808E2" w:rsidRDefault="00480ECD" w:rsidP="00AC1100">
      <w:pPr>
        <w:pStyle w:val="Odsekzoznamu"/>
        <w:numPr>
          <w:ilvl w:val="1"/>
          <w:numId w:val="31"/>
        </w:numPr>
        <w:spacing w:before="120" w:line="240" w:lineRule="auto"/>
        <w:ind w:left="1134" w:hanging="774"/>
        <w:jc w:val="both"/>
        <w:rPr>
          <w:rFonts w:ascii="Times New Roman" w:hAnsi="Times New Roman"/>
        </w:rPr>
      </w:pPr>
      <w:r w:rsidRPr="00480ECD">
        <w:rPr>
          <w:rFonts w:ascii="Times New Roman" w:hAnsi="Times New Roman"/>
        </w:rPr>
        <w:t>Súpis položiek</w:t>
      </w:r>
      <w:r w:rsidR="00E808E2" w:rsidRPr="00480ECD">
        <w:rPr>
          <w:rFonts w:ascii="Times New Roman" w:hAnsi="Times New Roman"/>
          <w:bCs/>
        </w:rPr>
        <w:t xml:space="preserve"> </w:t>
      </w:r>
      <w:r w:rsidR="00DA372C" w:rsidRPr="00480ECD">
        <w:rPr>
          <w:rFonts w:ascii="Times New Roman" w:hAnsi="Times New Roman"/>
          <w:bCs/>
        </w:rPr>
        <w:t>-</w:t>
      </w:r>
      <w:r w:rsidR="00E808E2" w:rsidRPr="00480ECD">
        <w:rPr>
          <w:rFonts w:ascii="Times New Roman" w:hAnsi="Times New Roman"/>
        </w:rPr>
        <w:t xml:space="preserve"> Príloha č. 6b súťažných podkladov</w:t>
      </w:r>
    </w:p>
    <w:p w14:paraId="7048EB66" w14:textId="36A788AC" w:rsidR="00B416E7" w:rsidRPr="00B416E7" w:rsidRDefault="00B416E7" w:rsidP="00B416E7">
      <w:pPr>
        <w:pStyle w:val="Odsekzoznamu"/>
        <w:numPr>
          <w:ilvl w:val="1"/>
          <w:numId w:val="31"/>
        </w:numPr>
        <w:spacing w:before="120" w:line="240" w:lineRule="auto"/>
        <w:jc w:val="both"/>
        <w:rPr>
          <w:rFonts w:ascii="Times New Roman" w:hAnsi="Times New Roman"/>
          <w:b/>
        </w:rPr>
      </w:pPr>
      <w:r w:rsidRPr="00B416E7">
        <w:rPr>
          <w:rFonts w:ascii="Times New Roman" w:hAnsi="Times New Roman"/>
          <w:b/>
          <w:color w:val="FF0000"/>
        </w:rPr>
        <w:t>Popis navrhovaného technologického riešenia – Príloha č. 6c súťažných podkladov</w:t>
      </w:r>
    </w:p>
    <w:p w14:paraId="5B49690F" w14:textId="2F12B481" w:rsidR="003D3943" w:rsidRPr="003D3943" w:rsidRDefault="00130132" w:rsidP="00D94196">
      <w:pPr>
        <w:numPr>
          <w:ilvl w:val="0"/>
          <w:numId w:val="31"/>
        </w:numPr>
        <w:spacing w:before="120"/>
        <w:jc w:val="both"/>
        <w:rPr>
          <w:rFonts w:eastAsia="Calibri"/>
          <w:sz w:val="22"/>
          <w:szCs w:val="22"/>
          <w:lang w:eastAsia="en-US"/>
        </w:rPr>
      </w:pPr>
      <w:r w:rsidRPr="003D3943">
        <w:rPr>
          <w:rFonts w:eastAsia="Calibri"/>
          <w:sz w:val="22"/>
          <w:szCs w:val="22"/>
          <w:lang w:eastAsia="en-US"/>
        </w:rPr>
        <w:t xml:space="preserve">Obstarávateľ </w:t>
      </w:r>
      <w:r w:rsidRPr="00480ECD">
        <w:rPr>
          <w:rFonts w:eastAsia="Calibri"/>
          <w:sz w:val="22"/>
          <w:szCs w:val="22"/>
          <w:lang w:eastAsia="en-US"/>
        </w:rPr>
        <w:t xml:space="preserve">disponuje potvrdením o poskytnutí súčinnosti </w:t>
      </w:r>
      <w:r w:rsidRPr="003D3943">
        <w:rPr>
          <w:rFonts w:eastAsia="Calibri"/>
          <w:sz w:val="22"/>
          <w:szCs w:val="22"/>
          <w:lang w:eastAsia="en-US"/>
        </w:rPr>
        <w:t>od spoločnosti Siemens</w:t>
      </w:r>
      <w:r w:rsidR="00D94196">
        <w:rPr>
          <w:rFonts w:eastAsia="Calibri"/>
          <w:sz w:val="22"/>
          <w:szCs w:val="22"/>
          <w:lang w:eastAsia="en-US"/>
        </w:rPr>
        <w:t xml:space="preserve"> </w:t>
      </w:r>
      <w:r w:rsidR="00D94196" w:rsidRPr="00D94196">
        <w:rPr>
          <w:rFonts w:eastAsia="Calibri"/>
          <w:b/>
          <w:color w:val="FF0000"/>
          <w:sz w:val="22"/>
          <w:szCs w:val="22"/>
          <w:lang w:eastAsia="en-US"/>
        </w:rPr>
        <w:t>Mobility</w:t>
      </w:r>
      <w:r w:rsidRPr="003D3943">
        <w:rPr>
          <w:rFonts w:eastAsia="Calibri"/>
          <w:sz w:val="22"/>
          <w:szCs w:val="22"/>
          <w:lang w:eastAsia="en-US"/>
        </w:rPr>
        <w:t xml:space="preserve"> </w:t>
      </w:r>
      <w:proofErr w:type="spellStart"/>
      <w:r w:rsidRPr="003D3943">
        <w:rPr>
          <w:rFonts w:eastAsia="Calibri"/>
          <w:sz w:val="22"/>
          <w:szCs w:val="22"/>
          <w:lang w:eastAsia="en-US"/>
        </w:rPr>
        <w:t>s.r.o</w:t>
      </w:r>
      <w:proofErr w:type="spellEnd"/>
      <w:r w:rsidRPr="003D3943">
        <w:rPr>
          <w:rFonts w:eastAsia="Calibri"/>
          <w:sz w:val="22"/>
          <w:szCs w:val="22"/>
          <w:lang w:eastAsia="en-US"/>
        </w:rPr>
        <w:t xml:space="preserve">., Lamačská cesta 3/A, 841 04 Bratislava – Karlova Ves, IČO: </w:t>
      </w:r>
      <w:r w:rsidR="00D94196" w:rsidRPr="00D94196">
        <w:rPr>
          <w:rFonts w:eastAsia="Calibri"/>
          <w:b/>
          <w:color w:val="FF0000"/>
          <w:sz w:val="22"/>
          <w:szCs w:val="22"/>
          <w:lang w:eastAsia="en-US"/>
        </w:rPr>
        <w:t>51 443 287</w:t>
      </w:r>
      <w:r w:rsidRPr="003D3943">
        <w:rPr>
          <w:rFonts w:eastAsia="Calibri"/>
          <w:sz w:val="22"/>
          <w:szCs w:val="22"/>
          <w:lang w:eastAsia="en-US"/>
        </w:rPr>
        <w:t xml:space="preserve">, ktorá doteraz realizovala činnosti súvisiace s </w:t>
      </w:r>
      <w:r w:rsidR="003D3943" w:rsidRPr="003D3943">
        <w:rPr>
          <w:rFonts w:eastAsia="Calibri"/>
          <w:sz w:val="22"/>
          <w:szCs w:val="22"/>
          <w:lang w:eastAsia="en-US"/>
        </w:rPr>
        <w:t xml:space="preserve">vybudovaním elektronických staničných zabezpečovacích zariadení 3. kategórie (v zmysle TNŽ 34 2620) typu SIMIS W, v ktorých sú integrované traťové zabezpečovacie zariadenia 3. kategórie (v zmysle TNŽ 34 2630), v ŽST a </w:t>
      </w:r>
      <w:proofErr w:type="spellStart"/>
      <w:r w:rsidR="003D3943" w:rsidRPr="003D3943">
        <w:rPr>
          <w:rFonts w:eastAsia="Calibri"/>
          <w:sz w:val="22"/>
          <w:szCs w:val="22"/>
          <w:lang w:eastAsia="en-US"/>
        </w:rPr>
        <w:t>výhybniach</w:t>
      </w:r>
      <w:proofErr w:type="spellEnd"/>
      <w:r w:rsidR="003D3943" w:rsidRPr="003D3943">
        <w:rPr>
          <w:rFonts w:eastAsia="Calibri"/>
          <w:sz w:val="22"/>
          <w:szCs w:val="22"/>
          <w:lang w:eastAsia="en-US"/>
        </w:rPr>
        <w:t xml:space="preserve"> </w:t>
      </w:r>
      <w:r w:rsidR="003D3943">
        <w:rPr>
          <w:rFonts w:eastAsia="Calibri"/>
          <w:sz w:val="22"/>
          <w:szCs w:val="22"/>
          <w:lang w:eastAsia="en-US"/>
        </w:rPr>
        <w:t>n</w:t>
      </w:r>
      <w:r w:rsidR="003D3943" w:rsidRPr="003D3943">
        <w:rPr>
          <w:rFonts w:eastAsia="Calibri"/>
          <w:sz w:val="22"/>
          <w:szCs w:val="22"/>
          <w:lang w:eastAsia="en-US"/>
        </w:rPr>
        <w:t>a úseku trate Svätý Jur – Nové Mesto nad Váhom</w:t>
      </w:r>
      <w:r w:rsidR="003D3943">
        <w:rPr>
          <w:rFonts w:eastAsia="Calibri"/>
          <w:sz w:val="22"/>
          <w:szCs w:val="22"/>
          <w:lang w:eastAsia="en-US"/>
        </w:rPr>
        <w:t>.</w:t>
      </w:r>
      <w:r w:rsidR="003D3943" w:rsidRPr="003D3943">
        <w:rPr>
          <w:rFonts w:eastAsia="Calibri"/>
          <w:sz w:val="22"/>
          <w:szCs w:val="22"/>
          <w:lang w:eastAsia="en-US"/>
        </w:rPr>
        <w:t xml:space="preserve"> </w:t>
      </w:r>
    </w:p>
    <w:p w14:paraId="655278F5" w14:textId="3487E3FE" w:rsidR="003D3943" w:rsidRDefault="003D3943" w:rsidP="003D3943">
      <w:pPr>
        <w:spacing w:before="120"/>
        <w:ind w:left="360"/>
        <w:jc w:val="both"/>
        <w:rPr>
          <w:rFonts w:eastAsia="Calibri"/>
          <w:sz w:val="22"/>
          <w:szCs w:val="22"/>
          <w:lang w:eastAsia="en-US"/>
        </w:rPr>
      </w:pPr>
      <w:r>
        <w:rPr>
          <w:rFonts w:eastAsia="Calibri"/>
          <w:sz w:val="22"/>
          <w:szCs w:val="22"/>
          <w:lang w:eastAsia="en-US"/>
        </w:rPr>
        <w:t>Obstarávateľ nepožaduje výmenu</w:t>
      </w:r>
      <w:r w:rsidRPr="003D3943">
        <w:rPr>
          <w:rFonts w:eastAsia="Calibri"/>
          <w:sz w:val="22"/>
          <w:szCs w:val="22"/>
          <w:lang w:eastAsia="en-US"/>
        </w:rPr>
        <w:t xml:space="preserve"> tejto technológie za iný typ, pretože je postačujúce len doplniť existujúcu t</w:t>
      </w:r>
      <w:r>
        <w:rPr>
          <w:rFonts w:eastAsia="Calibri"/>
          <w:sz w:val="22"/>
          <w:szCs w:val="22"/>
          <w:lang w:eastAsia="en-US"/>
        </w:rPr>
        <w:t xml:space="preserve">echnológiu o ďalšie komponenty, tzn. </w:t>
      </w:r>
      <w:r w:rsidRPr="003D3943">
        <w:rPr>
          <w:rFonts w:eastAsia="Calibri"/>
          <w:sz w:val="22"/>
          <w:szCs w:val="22"/>
          <w:lang w:eastAsia="en-US"/>
        </w:rPr>
        <w:t xml:space="preserve">doplniť existujúci hardvér (HW) a upraviť softvér (SW) </w:t>
      </w:r>
      <w:r w:rsidRPr="003D3943">
        <w:rPr>
          <w:rFonts w:eastAsia="Calibri"/>
          <w:sz w:val="22"/>
          <w:szCs w:val="22"/>
          <w:lang w:eastAsia="en-US"/>
        </w:rPr>
        <w:lastRenderedPageBreak/>
        <w:t>elektronického stavadla (</w:t>
      </w:r>
      <w:proofErr w:type="spellStart"/>
      <w:r w:rsidRPr="003D3943">
        <w:rPr>
          <w:rFonts w:eastAsia="Calibri"/>
          <w:sz w:val="22"/>
          <w:szCs w:val="22"/>
          <w:lang w:eastAsia="en-US"/>
        </w:rPr>
        <w:t>ESt</w:t>
      </w:r>
      <w:proofErr w:type="spellEnd"/>
      <w:r w:rsidRPr="003D3943">
        <w:rPr>
          <w:rFonts w:eastAsia="Calibri"/>
          <w:sz w:val="22"/>
          <w:szCs w:val="22"/>
          <w:lang w:eastAsia="en-US"/>
        </w:rPr>
        <w:t>) SIMIS W</w:t>
      </w:r>
      <w:r>
        <w:rPr>
          <w:rFonts w:eastAsia="Calibri"/>
          <w:sz w:val="22"/>
          <w:szCs w:val="22"/>
          <w:lang w:eastAsia="en-US"/>
        </w:rPr>
        <w:t xml:space="preserve"> a </w:t>
      </w:r>
      <w:r w:rsidRPr="003D3943">
        <w:rPr>
          <w:rFonts w:eastAsia="Calibri"/>
          <w:sz w:val="22"/>
          <w:szCs w:val="22"/>
          <w:lang w:eastAsia="en-US"/>
        </w:rPr>
        <w:t>zmeniť SW ovládacieho systému ILTIS</w:t>
      </w:r>
      <w:r w:rsidR="00480ECD">
        <w:rPr>
          <w:rFonts w:eastAsia="Calibri"/>
          <w:sz w:val="22"/>
          <w:szCs w:val="22"/>
          <w:lang w:eastAsia="en-US"/>
        </w:rPr>
        <w:t>, aj s ohľadom na kompatibilitu ďalšieho úseku železničnej trate Nové Mesto nad Váhom - Žilina</w:t>
      </w:r>
      <w:r w:rsidRPr="003D3943">
        <w:rPr>
          <w:rFonts w:eastAsia="Calibri"/>
          <w:sz w:val="22"/>
          <w:szCs w:val="22"/>
          <w:lang w:eastAsia="en-US"/>
        </w:rPr>
        <w:t xml:space="preserve">. </w:t>
      </w:r>
    </w:p>
    <w:p w14:paraId="5E58C073" w14:textId="22D72451" w:rsidR="003D3943" w:rsidRDefault="003D3943" w:rsidP="003D3943">
      <w:pPr>
        <w:spacing w:before="120"/>
        <w:ind w:left="360"/>
        <w:jc w:val="both"/>
        <w:rPr>
          <w:rFonts w:eastAsia="Calibri"/>
          <w:sz w:val="22"/>
          <w:szCs w:val="22"/>
          <w:lang w:eastAsia="en-US"/>
        </w:rPr>
      </w:pPr>
      <w:r>
        <w:rPr>
          <w:rFonts w:eastAsia="Calibri"/>
          <w:sz w:val="22"/>
          <w:szCs w:val="22"/>
          <w:lang w:eastAsia="en-US"/>
        </w:rPr>
        <w:t xml:space="preserve">Ide o tieto PS:  </w:t>
      </w:r>
    </w:p>
    <w:p w14:paraId="30A5FE71" w14:textId="5F709DE3"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01</w:t>
      </w:r>
      <w:r w:rsidR="0074524D">
        <w:rPr>
          <w:rFonts w:eastAsia="Calibri"/>
          <w:sz w:val="22"/>
          <w:szCs w:val="22"/>
          <w:lang w:eastAsia="en-US"/>
        </w:rPr>
        <w:tab/>
      </w:r>
      <w:r w:rsidRPr="003D3943">
        <w:rPr>
          <w:rFonts w:eastAsia="Calibri"/>
          <w:sz w:val="22"/>
          <w:szCs w:val="22"/>
          <w:lang w:eastAsia="en-US"/>
        </w:rPr>
        <w:t xml:space="preserve">Medzistaničný úsek Bratislava-Rača – Svätý Jur, doplnenie AH  </w:t>
      </w:r>
    </w:p>
    <w:p w14:paraId="6B1EF650" w14:textId="0BE39418"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02</w:t>
      </w:r>
      <w:r w:rsidR="0074524D">
        <w:rPr>
          <w:rFonts w:eastAsia="Calibri"/>
          <w:sz w:val="22"/>
          <w:szCs w:val="22"/>
          <w:lang w:eastAsia="en-US"/>
        </w:rPr>
        <w:tab/>
      </w:r>
      <w:r w:rsidRPr="003D3943">
        <w:rPr>
          <w:rFonts w:eastAsia="Calibri"/>
          <w:sz w:val="22"/>
          <w:szCs w:val="22"/>
          <w:lang w:eastAsia="en-US"/>
        </w:rPr>
        <w:t xml:space="preserve">Medzistaničný úsek </w:t>
      </w:r>
      <w:proofErr w:type="spellStart"/>
      <w:r w:rsidRPr="003D3943">
        <w:rPr>
          <w:rFonts w:eastAsia="Calibri"/>
          <w:sz w:val="22"/>
          <w:szCs w:val="22"/>
          <w:lang w:eastAsia="en-US"/>
        </w:rPr>
        <w:t>Výh</w:t>
      </w:r>
      <w:proofErr w:type="spellEnd"/>
      <w:r w:rsidRPr="003D3943">
        <w:rPr>
          <w:rFonts w:eastAsia="Calibri"/>
          <w:sz w:val="22"/>
          <w:szCs w:val="22"/>
          <w:lang w:eastAsia="en-US"/>
        </w:rPr>
        <w:t xml:space="preserve">. Svätý Jur – Pezinok, doplnenie AH </w:t>
      </w:r>
    </w:p>
    <w:p w14:paraId="1DDC3CEC" w14:textId="17E06652"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03</w:t>
      </w:r>
      <w:r w:rsidR="0074524D">
        <w:rPr>
          <w:rFonts w:eastAsia="Calibri"/>
          <w:sz w:val="22"/>
          <w:szCs w:val="22"/>
          <w:lang w:eastAsia="en-US"/>
        </w:rPr>
        <w:tab/>
      </w:r>
      <w:r w:rsidRPr="003D3943">
        <w:rPr>
          <w:rFonts w:eastAsia="Calibri"/>
          <w:sz w:val="22"/>
          <w:szCs w:val="22"/>
          <w:lang w:eastAsia="en-US"/>
        </w:rPr>
        <w:t xml:space="preserve">Medzistaničný úsek  Šenkvice – Cífer, doplnenie AH </w:t>
      </w:r>
    </w:p>
    <w:p w14:paraId="2519E5E7" w14:textId="16C21C34"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04</w:t>
      </w:r>
      <w:r w:rsidR="0074524D">
        <w:rPr>
          <w:rFonts w:eastAsia="Calibri"/>
          <w:sz w:val="22"/>
          <w:szCs w:val="22"/>
          <w:lang w:eastAsia="en-US"/>
        </w:rPr>
        <w:tab/>
      </w:r>
      <w:r w:rsidRPr="003D3943">
        <w:rPr>
          <w:rFonts w:eastAsia="Calibri"/>
          <w:sz w:val="22"/>
          <w:szCs w:val="22"/>
          <w:lang w:eastAsia="en-US"/>
        </w:rPr>
        <w:t>Medzistaničný úsek Cífer – Trnava, doplnenie AH</w:t>
      </w:r>
    </w:p>
    <w:p w14:paraId="6D95A349" w14:textId="2FC0A426"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05</w:t>
      </w:r>
      <w:r w:rsidR="0074524D">
        <w:rPr>
          <w:rFonts w:eastAsia="Calibri"/>
          <w:sz w:val="22"/>
          <w:szCs w:val="22"/>
          <w:lang w:eastAsia="en-US"/>
        </w:rPr>
        <w:tab/>
      </w:r>
      <w:r w:rsidRPr="003D3943">
        <w:rPr>
          <w:rFonts w:eastAsia="Calibri"/>
          <w:sz w:val="22"/>
          <w:szCs w:val="22"/>
          <w:lang w:eastAsia="en-US"/>
        </w:rPr>
        <w:t xml:space="preserve">Medzistaničný úsek Trnava – </w:t>
      </w:r>
      <w:proofErr w:type="spellStart"/>
      <w:r w:rsidRPr="003D3943">
        <w:rPr>
          <w:rFonts w:eastAsia="Calibri"/>
          <w:sz w:val="22"/>
          <w:szCs w:val="22"/>
          <w:lang w:eastAsia="en-US"/>
        </w:rPr>
        <w:t>Výh</w:t>
      </w:r>
      <w:proofErr w:type="spellEnd"/>
      <w:r w:rsidRPr="003D3943">
        <w:rPr>
          <w:rFonts w:eastAsia="Calibri"/>
          <w:sz w:val="22"/>
          <w:szCs w:val="22"/>
          <w:lang w:eastAsia="en-US"/>
        </w:rPr>
        <w:t xml:space="preserve">. Brestovany, doplnenie AH </w:t>
      </w:r>
    </w:p>
    <w:p w14:paraId="20A61597" w14:textId="0C66148F"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06</w:t>
      </w:r>
      <w:r w:rsidR="0074524D">
        <w:rPr>
          <w:rFonts w:eastAsia="Calibri"/>
          <w:sz w:val="22"/>
          <w:szCs w:val="22"/>
          <w:lang w:eastAsia="en-US"/>
        </w:rPr>
        <w:tab/>
      </w:r>
      <w:r w:rsidRPr="003D3943">
        <w:rPr>
          <w:rFonts w:eastAsia="Calibri"/>
          <w:sz w:val="22"/>
          <w:szCs w:val="22"/>
          <w:lang w:eastAsia="en-US"/>
        </w:rPr>
        <w:t xml:space="preserve">Medzistaničný úsek </w:t>
      </w:r>
      <w:proofErr w:type="spellStart"/>
      <w:r w:rsidRPr="003D3943">
        <w:rPr>
          <w:rFonts w:eastAsia="Calibri"/>
          <w:sz w:val="22"/>
          <w:szCs w:val="22"/>
          <w:lang w:eastAsia="en-US"/>
        </w:rPr>
        <w:t>Výh</w:t>
      </w:r>
      <w:proofErr w:type="spellEnd"/>
      <w:r w:rsidRPr="003D3943">
        <w:rPr>
          <w:rFonts w:eastAsia="Calibri"/>
          <w:sz w:val="22"/>
          <w:szCs w:val="22"/>
          <w:lang w:eastAsia="en-US"/>
        </w:rPr>
        <w:t>. Brestovany – Leopoldov, doplnenie AH</w:t>
      </w:r>
    </w:p>
    <w:p w14:paraId="1E971541" w14:textId="3CB2A5C0"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07</w:t>
      </w:r>
      <w:r w:rsidR="0074524D">
        <w:rPr>
          <w:rFonts w:eastAsia="Calibri"/>
          <w:sz w:val="22"/>
          <w:szCs w:val="22"/>
          <w:lang w:eastAsia="en-US"/>
        </w:rPr>
        <w:tab/>
      </w:r>
      <w:r w:rsidRPr="003D3943">
        <w:rPr>
          <w:rFonts w:eastAsia="Calibri"/>
          <w:sz w:val="22"/>
          <w:szCs w:val="22"/>
          <w:lang w:eastAsia="en-US"/>
        </w:rPr>
        <w:t>Rozdelenie koľají 104 a 105 a doplnenie návestidiel 1L a 2L o PUR v ŽST Trnava</w:t>
      </w:r>
    </w:p>
    <w:p w14:paraId="25171876" w14:textId="2A0C3849"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08</w:t>
      </w:r>
      <w:r w:rsidR="0074524D">
        <w:rPr>
          <w:rFonts w:eastAsia="Calibri"/>
          <w:sz w:val="22"/>
          <w:szCs w:val="22"/>
          <w:lang w:eastAsia="en-US"/>
        </w:rPr>
        <w:tab/>
      </w:r>
      <w:r w:rsidRPr="003D3943">
        <w:rPr>
          <w:rFonts w:eastAsia="Calibri"/>
          <w:sz w:val="22"/>
          <w:szCs w:val="22"/>
          <w:lang w:eastAsia="en-US"/>
        </w:rPr>
        <w:t xml:space="preserve">Úprava izolácie koľajiska vo </w:t>
      </w:r>
      <w:proofErr w:type="spellStart"/>
      <w:r w:rsidRPr="003D3943">
        <w:rPr>
          <w:rFonts w:eastAsia="Calibri"/>
          <w:sz w:val="22"/>
          <w:szCs w:val="22"/>
          <w:lang w:eastAsia="en-US"/>
        </w:rPr>
        <w:t>Výh</w:t>
      </w:r>
      <w:proofErr w:type="spellEnd"/>
      <w:r w:rsidRPr="003D3943">
        <w:rPr>
          <w:rFonts w:eastAsia="Calibri"/>
          <w:sz w:val="22"/>
          <w:szCs w:val="22"/>
          <w:lang w:eastAsia="en-US"/>
        </w:rPr>
        <w:t>. Brestovany</w:t>
      </w:r>
    </w:p>
    <w:p w14:paraId="5508EBAB" w14:textId="228B1745"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13</w:t>
      </w:r>
      <w:r w:rsidR="0074524D">
        <w:rPr>
          <w:rFonts w:eastAsia="Calibri"/>
          <w:sz w:val="22"/>
          <w:szCs w:val="22"/>
          <w:lang w:eastAsia="en-US"/>
        </w:rPr>
        <w:tab/>
      </w:r>
      <w:r w:rsidRPr="003D3943">
        <w:rPr>
          <w:rFonts w:eastAsia="Calibri"/>
          <w:sz w:val="22"/>
          <w:szCs w:val="22"/>
          <w:lang w:eastAsia="en-US"/>
        </w:rPr>
        <w:t>Úprava ETCS L1</w:t>
      </w:r>
    </w:p>
    <w:p w14:paraId="5245D4D7" w14:textId="3ECE1DD4" w:rsidR="003D3943" w:rsidRP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14</w:t>
      </w:r>
      <w:r w:rsidR="0074524D">
        <w:rPr>
          <w:rFonts w:eastAsia="Calibri"/>
          <w:sz w:val="22"/>
          <w:szCs w:val="22"/>
          <w:lang w:eastAsia="en-US"/>
        </w:rPr>
        <w:tab/>
      </w:r>
      <w:r w:rsidRPr="003D3943">
        <w:rPr>
          <w:rFonts w:eastAsia="Calibri"/>
          <w:sz w:val="22"/>
          <w:szCs w:val="22"/>
          <w:lang w:eastAsia="en-US"/>
        </w:rPr>
        <w:t>Úprava napojenia vlečky PSA v ŽST Trnava</w:t>
      </w:r>
    </w:p>
    <w:p w14:paraId="1BE740E8" w14:textId="034CB8D8" w:rsidR="003D3943" w:rsidRDefault="003D3943" w:rsidP="00D51480">
      <w:pPr>
        <w:tabs>
          <w:tab w:val="left" w:pos="1134"/>
        </w:tabs>
        <w:ind w:left="360"/>
        <w:jc w:val="both"/>
        <w:rPr>
          <w:rFonts w:eastAsia="Calibri"/>
          <w:sz w:val="22"/>
          <w:szCs w:val="22"/>
          <w:lang w:eastAsia="en-US"/>
        </w:rPr>
      </w:pPr>
      <w:r w:rsidRPr="003D3943">
        <w:rPr>
          <w:rFonts w:eastAsia="Calibri"/>
          <w:sz w:val="22"/>
          <w:szCs w:val="22"/>
          <w:lang w:eastAsia="en-US"/>
        </w:rPr>
        <w:t>PS 15</w:t>
      </w:r>
      <w:r w:rsidR="0074524D">
        <w:rPr>
          <w:rFonts w:eastAsia="Calibri"/>
          <w:sz w:val="22"/>
          <w:szCs w:val="22"/>
          <w:lang w:eastAsia="en-US"/>
        </w:rPr>
        <w:tab/>
      </w:r>
      <w:r w:rsidRPr="003D3943">
        <w:rPr>
          <w:rFonts w:eastAsia="Calibri"/>
          <w:sz w:val="22"/>
          <w:szCs w:val="22"/>
          <w:lang w:eastAsia="en-US"/>
        </w:rPr>
        <w:t>Výmena ovládacieho a riadiaceho systému ILTIS</w:t>
      </w:r>
    </w:p>
    <w:p w14:paraId="0B47FB78" w14:textId="319C3B32" w:rsidR="00E808E2" w:rsidRDefault="00130132" w:rsidP="003D3943">
      <w:pPr>
        <w:spacing w:before="120"/>
        <w:ind w:left="360"/>
        <w:jc w:val="both"/>
        <w:rPr>
          <w:color w:val="FF0000"/>
          <w:sz w:val="22"/>
          <w:szCs w:val="22"/>
        </w:rPr>
      </w:pPr>
      <w:r w:rsidRPr="000C452C">
        <w:rPr>
          <w:rFonts w:eastAsia="Calibri"/>
          <w:sz w:val="22"/>
          <w:szCs w:val="22"/>
          <w:lang w:eastAsia="en-US"/>
        </w:rPr>
        <w:t xml:space="preserve">Z dôvodu porovnateľnosti ponúk </w:t>
      </w:r>
      <w:r w:rsidR="00480ECD">
        <w:rPr>
          <w:rFonts w:eastAsia="Calibri"/>
          <w:sz w:val="22"/>
          <w:szCs w:val="22"/>
          <w:lang w:eastAsia="en-US"/>
        </w:rPr>
        <w:t>bude v S</w:t>
      </w:r>
      <w:r w:rsidR="00DA372C">
        <w:rPr>
          <w:rFonts w:eastAsia="Calibri"/>
          <w:sz w:val="22"/>
          <w:szCs w:val="22"/>
          <w:lang w:eastAsia="en-US"/>
        </w:rPr>
        <w:t xml:space="preserve">úpise položiek pri týchto položkách </w:t>
      </w:r>
      <w:r w:rsidRPr="000C452C">
        <w:rPr>
          <w:rFonts w:eastAsia="Calibri"/>
          <w:sz w:val="22"/>
          <w:szCs w:val="22"/>
          <w:lang w:eastAsia="en-US"/>
        </w:rPr>
        <w:t>pevne stanoven</w:t>
      </w:r>
      <w:r w:rsidR="00DA372C">
        <w:rPr>
          <w:rFonts w:eastAsia="Calibri"/>
          <w:sz w:val="22"/>
          <w:szCs w:val="22"/>
          <w:lang w:eastAsia="en-US"/>
        </w:rPr>
        <w:t>á</w:t>
      </w:r>
      <w:r w:rsidRPr="000C452C">
        <w:rPr>
          <w:rFonts w:eastAsia="Calibri"/>
          <w:sz w:val="22"/>
          <w:szCs w:val="22"/>
          <w:lang w:eastAsia="en-US"/>
        </w:rPr>
        <w:t xml:space="preserve"> čiastk</w:t>
      </w:r>
      <w:r w:rsidR="00DA372C">
        <w:rPr>
          <w:rFonts w:eastAsia="Calibri"/>
          <w:sz w:val="22"/>
          <w:szCs w:val="22"/>
          <w:lang w:eastAsia="en-US"/>
        </w:rPr>
        <w:t>a</w:t>
      </w:r>
      <w:r w:rsidR="007A30C9">
        <w:rPr>
          <w:rFonts w:eastAsia="Calibri"/>
          <w:sz w:val="22"/>
          <w:szCs w:val="22"/>
          <w:lang w:eastAsia="en-US"/>
        </w:rPr>
        <w:t xml:space="preserve"> definovaná</w:t>
      </w:r>
      <w:r w:rsidRPr="000C452C">
        <w:rPr>
          <w:rFonts w:eastAsia="Calibri"/>
          <w:sz w:val="22"/>
          <w:szCs w:val="22"/>
          <w:lang w:eastAsia="en-US"/>
        </w:rPr>
        <w:t xml:space="preserve"> obstarávateľom, ktorá zahŕňa všetky požadované činnosti nevyhnutné pre implementáciu </w:t>
      </w:r>
      <w:r w:rsidRPr="00480ECD">
        <w:rPr>
          <w:rFonts w:eastAsia="Calibri"/>
          <w:sz w:val="22"/>
          <w:szCs w:val="22"/>
          <w:lang w:eastAsia="en-US"/>
        </w:rPr>
        <w:t>soft</w:t>
      </w:r>
      <w:r w:rsidR="00DA372C" w:rsidRPr="00480ECD">
        <w:rPr>
          <w:rFonts w:eastAsia="Calibri"/>
          <w:sz w:val="22"/>
          <w:szCs w:val="22"/>
          <w:lang w:eastAsia="en-US"/>
        </w:rPr>
        <w:t>v</w:t>
      </w:r>
      <w:r w:rsidRPr="00480ECD">
        <w:rPr>
          <w:rFonts w:eastAsia="Calibri"/>
          <w:sz w:val="22"/>
          <w:szCs w:val="22"/>
          <w:lang w:eastAsia="en-US"/>
        </w:rPr>
        <w:t>érových a hardvérových častí</w:t>
      </w:r>
      <w:r w:rsidRPr="000C452C">
        <w:rPr>
          <w:rFonts w:eastAsia="Calibri"/>
          <w:sz w:val="22"/>
          <w:szCs w:val="22"/>
          <w:lang w:eastAsia="en-US"/>
        </w:rPr>
        <w:t xml:space="preserve"> zákazky v rámci splnenia podmienok kompatibility.</w:t>
      </w:r>
    </w:p>
    <w:p w14:paraId="6FA77292" w14:textId="77777777" w:rsidR="00130132" w:rsidRPr="00A35BAB" w:rsidRDefault="00130132" w:rsidP="00D80C13">
      <w:pPr>
        <w:spacing w:before="120"/>
        <w:ind w:left="360"/>
        <w:jc w:val="both"/>
        <w:rPr>
          <w:color w:val="FF0000"/>
          <w:sz w:val="22"/>
          <w:szCs w:val="22"/>
        </w:rPr>
      </w:pPr>
    </w:p>
    <w:p w14:paraId="6386D0CE" w14:textId="0101FA93" w:rsidR="00130132" w:rsidRDefault="00130132">
      <w:pPr>
        <w:rPr>
          <w:b/>
          <w:sz w:val="32"/>
          <w:szCs w:val="32"/>
        </w:rPr>
      </w:pPr>
      <w:r>
        <w:rPr>
          <w:b/>
          <w:sz w:val="32"/>
          <w:szCs w:val="32"/>
        </w:rPr>
        <w:br w:type="page"/>
      </w:r>
    </w:p>
    <w:p w14:paraId="4605611A" w14:textId="77777777" w:rsidR="00D43505" w:rsidRPr="009238C3" w:rsidRDefault="00D43505" w:rsidP="00D80C13">
      <w:pPr>
        <w:jc w:val="center"/>
        <w:rPr>
          <w:b/>
          <w:sz w:val="32"/>
          <w:szCs w:val="32"/>
        </w:rPr>
      </w:pPr>
      <w:r w:rsidRPr="009238C3">
        <w:rPr>
          <w:b/>
          <w:sz w:val="32"/>
          <w:szCs w:val="32"/>
        </w:rPr>
        <w:lastRenderedPageBreak/>
        <w:t xml:space="preserve">C. </w:t>
      </w:r>
      <w:r w:rsidRPr="009E62CC">
        <w:rPr>
          <w:b/>
          <w:bCs/>
          <w:sz w:val="32"/>
          <w:szCs w:val="32"/>
        </w:rPr>
        <w:t>Spôsob určenia ceny</w:t>
      </w:r>
    </w:p>
    <w:p w14:paraId="0BB115DF" w14:textId="11CC4813" w:rsidR="00406597" w:rsidRPr="00772490" w:rsidRDefault="00406597" w:rsidP="00D80C13">
      <w:pPr>
        <w:jc w:val="both"/>
        <w:rPr>
          <w:bCs/>
          <w:sz w:val="22"/>
          <w:szCs w:val="22"/>
        </w:rPr>
      </w:pPr>
    </w:p>
    <w:p w14:paraId="6DAD9E0E" w14:textId="245A025C" w:rsidR="00772490" w:rsidRDefault="00772490" w:rsidP="00AC1100">
      <w:pPr>
        <w:numPr>
          <w:ilvl w:val="0"/>
          <w:numId w:val="52"/>
        </w:numPr>
        <w:tabs>
          <w:tab w:val="num" w:pos="284"/>
        </w:tabs>
        <w:spacing w:after="120"/>
        <w:jc w:val="both"/>
        <w:rPr>
          <w:b/>
          <w:bCs/>
          <w:sz w:val="22"/>
          <w:szCs w:val="22"/>
        </w:rPr>
      </w:pPr>
      <w:r w:rsidRPr="00772490">
        <w:rPr>
          <w:b/>
          <w:bCs/>
          <w:sz w:val="22"/>
          <w:szCs w:val="22"/>
        </w:rPr>
        <w:t xml:space="preserve">Všeobecné  </w:t>
      </w:r>
    </w:p>
    <w:p w14:paraId="38956823" w14:textId="77777777" w:rsidR="00772490" w:rsidRPr="00772490" w:rsidRDefault="00772490" w:rsidP="00AC1100">
      <w:pPr>
        <w:numPr>
          <w:ilvl w:val="1"/>
          <w:numId w:val="53"/>
        </w:numPr>
        <w:ind w:left="993" w:hanging="709"/>
        <w:jc w:val="both"/>
        <w:rPr>
          <w:bCs/>
          <w:sz w:val="22"/>
          <w:szCs w:val="22"/>
        </w:rPr>
      </w:pPr>
      <w:r w:rsidRPr="00772490">
        <w:rPr>
          <w:bCs/>
          <w:sz w:val="22"/>
          <w:szCs w:val="22"/>
        </w:rPr>
        <w:t>Súpis položiek musí byť v spojení so všetkými ostatnými dokumentmi tvoriacimi Zmluvu.</w:t>
      </w:r>
    </w:p>
    <w:p w14:paraId="56C8EA98" w14:textId="77777777" w:rsidR="00772490" w:rsidRPr="00772490" w:rsidRDefault="00772490" w:rsidP="00AC1100">
      <w:pPr>
        <w:numPr>
          <w:ilvl w:val="1"/>
          <w:numId w:val="53"/>
        </w:numPr>
        <w:spacing w:before="120"/>
        <w:ind w:left="993" w:hanging="709"/>
        <w:jc w:val="both"/>
        <w:rPr>
          <w:bCs/>
          <w:sz w:val="22"/>
          <w:szCs w:val="22"/>
        </w:rPr>
      </w:pPr>
      <w:r w:rsidRPr="00772490">
        <w:rPr>
          <w:bCs/>
          <w:sz w:val="22"/>
          <w:szCs w:val="22"/>
        </w:rPr>
        <w:t>Pri príprave ponuky a ocenení Súpisu položiek uchádzač zohľadní:</w:t>
      </w:r>
    </w:p>
    <w:p w14:paraId="74DCA7ED" w14:textId="6AC7D4C0" w:rsidR="00772490" w:rsidRPr="00772490" w:rsidRDefault="00772490" w:rsidP="00AC1100">
      <w:pPr>
        <w:numPr>
          <w:ilvl w:val="0"/>
          <w:numId w:val="54"/>
        </w:numPr>
        <w:tabs>
          <w:tab w:val="clear" w:pos="1800"/>
          <w:tab w:val="num" w:pos="1418"/>
        </w:tabs>
        <w:spacing w:before="120"/>
        <w:ind w:left="1418" w:hanging="425"/>
        <w:jc w:val="both"/>
        <w:rPr>
          <w:bCs/>
          <w:sz w:val="22"/>
          <w:szCs w:val="22"/>
        </w:rPr>
      </w:pPr>
      <w:r w:rsidRPr="00772490">
        <w:rPr>
          <w:bCs/>
          <w:sz w:val="22"/>
          <w:szCs w:val="22"/>
        </w:rPr>
        <w:t>všetky odborne vyhotovené projektové a stavebné práce, materiály, zariadenia uchádzača, vybavenia a technologického zariadenia odôvodnene potrebného pre vyhotovenie Diela tak</w:t>
      </w:r>
      <w:r>
        <w:rPr>
          <w:bCs/>
          <w:sz w:val="22"/>
          <w:szCs w:val="22"/>
        </w:rPr>
        <w:t>,</w:t>
      </w:r>
      <w:r w:rsidRPr="00772490">
        <w:rPr>
          <w:bCs/>
          <w:sz w:val="22"/>
          <w:szCs w:val="22"/>
        </w:rPr>
        <w:t xml:space="preserve"> ako je požadované Zmluvou bez ohľadu na skutočnosť či tieto sú alebo nie sú uvedené v položkách Súpisu položiek.</w:t>
      </w:r>
    </w:p>
    <w:p w14:paraId="50231FB7" w14:textId="20B7FDF3" w:rsidR="00772490" w:rsidRPr="00772490" w:rsidRDefault="00772490" w:rsidP="00AC1100">
      <w:pPr>
        <w:numPr>
          <w:ilvl w:val="0"/>
          <w:numId w:val="54"/>
        </w:numPr>
        <w:tabs>
          <w:tab w:val="clear" w:pos="1800"/>
          <w:tab w:val="num" w:pos="1418"/>
        </w:tabs>
        <w:spacing w:before="120"/>
        <w:ind w:left="1418" w:hanging="425"/>
        <w:jc w:val="both"/>
        <w:rPr>
          <w:bCs/>
          <w:sz w:val="22"/>
          <w:szCs w:val="22"/>
        </w:rPr>
      </w:pPr>
      <w:r w:rsidRPr="00772490">
        <w:rPr>
          <w:bCs/>
          <w:sz w:val="22"/>
          <w:szCs w:val="22"/>
        </w:rPr>
        <w:t>všetky úlohy, záväzky, zodpovednosti a povinnosti, ktoré požaduje Zmluva od budúceho Zhotoviteľa.</w:t>
      </w:r>
    </w:p>
    <w:p w14:paraId="6E84899E" w14:textId="221F1313" w:rsidR="00772490" w:rsidRPr="00772490" w:rsidRDefault="00772490" w:rsidP="00AC1100">
      <w:pPr>
        <w:numPr>
          <w:ilvl w:val="1"/>
          <w:numId w:val="53"/>
        </w:numPr>
        <w:spacing w:before="120"/>
        <w:ind w:left="993" w:hanging="709"/>
        <w:jc w:val="both"/>
        <w:rPr>
          <w:bCs/>
          <w:sz w:val="22"/>
          <w:szCs w:val="22"/>
        </w:rPr>
      </w:pPr>
      <w:r w:rsidRPr="00772490">
        <w:rPr>
          <w:bCs/>
          <w:sz w:val="22"/>
          <w:szCs w:val="22"/>
        </w:rPr>
        <w:t xml:space="preserve">Uchádzač si musí preštudovať všetky dokumenty v súťažných podkladoch, aby sa dôkladne oboznámil s detailným popisom  vykonávaných prác a so  spôsobom realizácie. Uchádzač sa musí dôkladne oboznámiť so všetkými požiadavkami Zmluvy a vykonať všetky práce tak, aby Dielo bolo dokončené v súlade so Zmluvou.  </w:t>
      </w:r>
    </w:p>
    <w:p w14:paraId="6DA05FF1" w14:textId="77777777" w:rsidR="00772490" w:rsidRPr="00772490" w:rsidRDefault="00772490" w:rsidP="00AC1100">
      <w:pPr>
        <w:numPr>
          <w:ilvl w:val="1"/>
          <w:numId w:val="53"/>
        </w:numPr>
        <w:spacing w:before="120"/>
        <w:ind w:left="993" w:hanging="709"/>
        <w:jc w:val="both"/>
        <w:rPr>
          <w:bCs/>
          <w:sz w:val="22"/>
          <w:szCs w:val="22"/>
        </w:rPr>
      </w:pPr>
      <w:r w:rsidRPr="00772490">
        <w:rPr>
          <w:bCs/>
          <w:sz w:val="22"/>
          <w:szCs w:val="22"/>
        </w:rPr>
        <w:t>Uchádzač v Súpise položiek ocení aj náklady na pokrytie všetkých obchodných podmienok, týkajúcich sa zábezpek, poistení atď.</w:t>
      </w:r>
    </w:p>
    <w:p w14:paraId="3C8D8FF8" w14:textId="69F47A77" w:rsidR="00772490" w:rsidRPr="00772490" w:rsidRDefault="00772490" w:rsidP="00AC1100">
      <w:pPr>
        <w:numPr>
          <w:ilvl w:val="1"/>
          <w:numId w:val="53"/>
        </w:numPr>
        <w:spacing w:before="120"/>
        <w:ind w:left="993" w:hanging="709"/>
        <w:jc w:val="both"/>
        <w:rPr>
          <w:bCs/>
          <w:sz w:val="22"/>
          <w:szCs w:val="22"/>
        </w:rPr>
      </w:pPr>
      <w:r w:rsidRPr="00772490">
        <w:rPr>
          <w:bCs/>
          <w:sz w:val="22"/>
          <w:szCs w:val="22"/>
        </w:rPr>
        <w:t xml:space="preserve">Uchádzač zohľadní všetky požiadavky a povinnosti, buď výslovne uvedené, alebo naznačené v súťažných podkladoch a vhodne ich ocení. Ceny musia preto zahrňovať všetky priame a nepriame náklady a náklady na riziká všetkých druhov, ktoré nie sú zo Zmluvy vyňaté, v takej výške ako sú potrebné pre vyprojektovanie, výstavbu a dokončenie Diela a odstránenie vád  v súlade so Zmluvou. </w:t>
      </w:r>
    </w:p>
    <w:p w14:paraId="1DD8FAD5" w14:textId="77777777" w:rsidR="00772490" w:rsidRPr="00772490" w:rsidRDefault="00772490" w:rsidP="00AC1100">
      <w:pPr>
        <w:numPr>
          <w:ilvl w:val="1"/>
          <w:numId w:val="53"/>
        </w:numPr>
        <w:spacing w:before="120"/>
        <w:ind w:left="993" w:hanging="709"/>
        <w:jc w:val="both"/>
        <w:rPr>
          <w:bCs/>
          <w:sz w:val="22"/>
          <w:szCs w:val="22"/>
        </w:rPr>
      </w:pPr>
      <w:r w:rsidRPr="00772490">
        <w:rPr>
          <w:bCs/>
          <w:sz w:val="22"/>
          <w:szCs w:val="22"/>
        </w:rPr>
        <w:t xml:space="preserve">Uchádzač je oboznámený s tým, že ceny, ktoré použije v Súpise položiek sú </w:t>
      </w:r>
      <w:r w:rsidRPr="00772490">
        <w:rPr>
          <w:bCs/>
          <w:sz w:val="22"/>
          <w:szCs w:val="22"/>
        </w:rPr>
        <w:br/>
        <w:t xml:space="preserve">pre kompletne dokončené práce. </w:t>
      </w:r>
    </w:p>
    <w:p w14:paraId="281B79C6" w14:textId="77777777" w:rsidR="00772490" w:rsidRPr="00772490" w:rsidRDefault="00772490" w:rsidP="00AC1100">
      <w:pPr>
        <w:numPr>
          <w:ilvl w:val="1"/>
          <w:numId w:val="53"/>
        </w:numPr>
        <w:spacing w:before="120"/>
        <w:ind w:left="993" w:hanging="709"/>
        <w:jc w:val="both"/>
        <w:rPr>
          <w:bCs/>
          <w:sz w:val="22"/>
          <w:szCs w:val="22"/>
        </w:rPr>
      </w:pPr>
      <w:r w:rsidRPr="00772490">
        <w:rPr>
          <w:bCs/>
          <w:sz w:val="22"/>
          <w:szCs w:val="22"/>
        </w:rPr>
        <w:t xml:space="preserve">Ustanovenia Preambuly Súpisu položiek sú platné a záväzné aj pre zmeny a úpravy podľa Zmluvných podmienok Článok </w:t>
      </w:r>
      <w:r w:rsidRPr="00A35BAB">
        <w:rPr>
          <w:bCs/>
          <w:sz w:val="22"/>
          <w:szCs w:val="22"/>
        </w:rPr>
        <w:t>13 „Zmeny a úpravy“,</w:t>
      </w:r>
      <w:r w:rsidRPr="00772490">
        <w:rPr>
          <w:bCs/>
          <w:sz w:val="22"/>
          <w:szCs w:val="22"/>
        </w:rPr>
        <w:t xml:space="preserve"> ktoré  môžu byť budúcim Zhotoviteľom v súlade so Zmluvou požadované.</w:t>
      </w:r>
    </w:p>
    <w:p w14:paraId="411B63D7" w14:textId="1C9609D7" w:rsidR="00772490" w:rsidRDefault="00772490" w:rsidP="00AC1100">
      <w:pPr>
        <w:numPr>
          <w:ilvl w:val="1"/>
          <w:numId w:val="53"/>
        </w:numPr>
        <w:spacing w:before="120"/>
        <w:ind w:left="993" w:hanging="709"/>
        <w:jc w:val="both"/>
        <w:rPr>
          <w:bCs/>
          <w:sz w:val="22"/>
          <w:szCs w:val="22"/>
        </w:rPr>
      </w:pPr>
      <w:r w:rsidRPr="00772490">
        <w:rPr>
          <w:bCs/>
          <w:sz w:val="22"/>
          <w:szCs w:val="22"/>
        </w:rPr>
        <w:t xml:space="preserve">V prípade uzatvorenia dodatku k Zmluve sú ustanovenia </w:t>
      </w:r>
      <w:r w:rsidR="00480ECD">
        <w:rPr>
          <w:bCs/>
          <w:sz w:val="22"/>
          <w:szCs w:val="22"/>
        </w:rPr>
        <w:t xml:space="preserve">tejto kapitoly súťažných podkladov </w:t>
      </w:r>
      <w:r w:rsidRPr="00772490">
        <w:rPr>
          <w:bCs/>
          <w:sz w:val="22"/>
          <w:szCs w:val="22"/>
        </w:rPr>
        <w:t xml:space="preserve">platné a záväzné aj pre predmetný dodatok. </w:t>
      </w:r>
    </w:p>
    <w:p w14:paraId="52D210D0" w14:textId="77777777" w:rsidR="00772490" w:rsidRPr="00772490" w:rsidRDefault="00772490" w:rsidP="00AC1100">
      <w:pPr>
        <w:numPr>
          <w:ilvl w:val="0"/>
          <w:numId w:val="52"/>
        </w:numPr>
        <w:tabs>
          <w:tab w:val="clear" w:pos="360"/>
          <w:tab w:val="num" w:pos="284"/>
        </w:tabs>
        <w:spacing w:before="120"/>
        <w:jc w:val="both"/>
        <w:rPr>
          <w:b/>
          <w:bCs/>
          <w:sz w:val="22"/>
          <w:szCs w:val="22"/>
        </w:rPr>
      </w:pPr>
      <w:r w:rsidRPr="00772490">
        <w:rPr>
          <w:b/>
          <w:bCs/>
          <w:sz w:val="22"/>
          <w:szCs w:val="22"/>
        </w:rPr>
        <w:t>Oceňovanie</w:t>
      </w:r>
    </w:p>
    <w:p w14:paraId="5FDBD001" w14:textId="0573B0E1" w:rsidR="00772490" w:rsidRPr="004F787E" w:rsidRDefault="00772490" w:rsidP="00AC1100">
      <w:pPr>
        <w:numPr>
          <w:ilvl w:val="1"/>
          <w:numId w:val="55"/>
        </w:numPr>
        <w:tabs>
          <w:tab w:val="clear" w:pos="644"/>
          <w:tab w:val="num" w:pos="993"/>
        </w:tabs>
        <w:spacing w:before="120"/>
        <w:ind w:left="993" w:hanging="709"/>
        <w:jc w:val="both"/>
        <w:rPr>
          <w:bCs/>
          <w:sz w:val="22"/>
          <w:szCs w:val="22"/>
        </w:rPr>
      </w:pPr>
      <w:r w:rsidRPr="00772490">
        <w:rPr>
          <w:bCs/>
          <w:sz w:val="22"/>
          <w:szCs w:val="22"/>
        </w:rPr>
        <w:t>V súlade so zákonom č. 18/1996 Z. z. o cenách v znení neskorších predpisov (ďalej len „</w:t>
      </w:r>
      <w:r w:rsidRPr="00772490">
        <w:rPr>
          <w:b/>
          <w:bCs/>
          <w:sz w:val="22"/>
          <w:szCs w:val="22"/>
        </w:rPr>
        <w:t>zákon o cenách</w:t>
      </w:r>
      <w:r w:rsidRPr="00772490">
        <w:rPr>
          <w:bCs/>
          <w:sz w:val="22"/>
          <w:szCs w:val="22"/>
        </w:rPr>
        <w:t xml:space="preserve">“) sa považujú ceny uvedené v ponuke uchádzača </w:t>
      </w:r>
      <w:r w:rsidRPr="004F787E">
        <w:rPr>
          <w:bCs/>
          <w:sz w:val="22"/>
          <w:szCs w:val="22"/>
        </w:rPr>
        <w:t xml:space="preserve">za ceny pevné (okrem ceny celkom za </w:t>
      </w:r>
      <w:r w:rsidR="004F787E" w:rsidRPr="004F787E">
        <w:rPr>
          <w:bCs/>
          <w:sz w:val="22"/>
          <w:szCs w:val="22"/>
        </w:rPr>
        <w:t>MPV</w:t>
      </w:r>
      <w:r w:rsidRPr="004F787E">
        <w:rPr>
          <w:bCs/>
          <w:sz w:val="22"/>
          <w:szCs w:val="22"/>
        </w:rPr>
        <w:t>).</w:t>
      </w:r>
    </w:p>
    <w:p w14:paraId="0EC7AB68"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Navrhovaná zmluvná cena celkom musí byť stanovená podľa § 3 zákona o cenách.</w:t>
      </w:r>
    </w:p>
    <w:p w14:paraId="1D075D9F"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Ceny budú vyjadrené v EUR bez DPH a budú platné počas celého trvania Zmluvy.</w:t>
      </w:r>
    </w:p>
    <w:p w14:paraId="3E9F5003"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 xml:space="preserve">Uchádzač uvedie navrhovanú zmluvnú cenu celkom bez DPH. Zároveň uchádzač v ponuke uvedie, či je alebo nie je platiteľom DPH v Slovenskej republike. </w:t>
      </w:r>
    </w:p>
    <w:p w14:paraId="00CD6639"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 xml:space="preserve">Navrhovaná zmluvná cena celkom musí pokryť všetky náklady na celý predmet zákazky a všetky záväzky uchádzača v zmysle súťažných podkladov z hľadiska komplexného zhotovenia Diela.  </w:t>
      </w:r>
    </w:p>
    <w:p w14:paraId="62D75818" w14:textId="6828CAFC"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Uchádzač stanoví navrhovanú zmluvnú cenu celkom vyplnením Súpisu položiek do súboru, ktorý obstarávateľ zverejnil prostredníctvom funkcionality elektronického prostriedku JOSEPHINE. Ocenený Súpis položiek bude súčasťou ponuky uchádzača a bude tvoriť prílohu Zmluvy.</w:t>
      </w:r>
    </w:p>
    <w:p w14:paraId="7A5B842E" w14:textId="14A9252A"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 xml:space="preserve">Pri oceňovaní položiek musia byť zohľadnené  podmienky:    </w:t>
      </w:r>
    </w:p>
    <w:p w14:paraId="23EAE0DC" w14:textId="77777777" w:rsidR="00772490" w:rsidRPr="00772490" w:rsidRDefault="00772490" w:rsidP="00D51480">
      <w:pPr>
        <w:numPr>
          <w:ilvl w:val="1"/>
          <w:numId w:val="56"/>
        </w:numPr>
        <w:tabs>
          <w:tab w:val="clear" w:pos="1778"/>
          <w:tab w:val="num" w:pos="1418"/>
        </w:tabs>
        <w:spacing w:before="60"/>
        <w:ind w:left="1418" w:hanging="425"/>
        <w:jc w:val="both"/>
        <w:rPr>
          <w:bCs/>
          <w:sz w:val="22"/>
          <w:szCs w:val="22"/>
        </w:rPr>
      </w:pPr>
      <w:r w:rsidRPr="00772490">
        <w:rPr>
          <w:bCs/>
          <w:sz w:val="22"/>
          <w:szCs w:val="22"/>
        </w:rPr>
        <w:t>Zmluvy</w:t>
      </w:r>
    </w:p>
    <w:p w14:paraId="04C10D0D" w14:textId="77777777" w:rsidR="00772490" w:rsidRPr="00772490" w:rsidRDefault="00772490" w:rsidP="00D51480">
      <w:pPr>
        <w:numPr>
          <w:ilvl w:val="1"/>
          <w:numId w:val="56"/>
        </w:numPr>
        <w:tabs>
          <w:tab w:val="clear" w:pos="1778"/>
        </w:tabs>
        <w:spacing w:before="60"/>
        <w:ind w:left="1418" w:hanging="425"/>
        <w:jc w:val="both"/>
        <w:rPr>
          <w:bCs/>
          <w:sz w:val="22"/>
          <w:szCs w:val="22"/>
        </w:rPr>
      </w:pPr>
      <w:r w:rsidRPr="00772490">
        <w:rPr>
          <w:bCs/>
          <w:sz w:val="22"/>
          <w:szCs w:val="22"/>
        </w:rPr>
        <w:t>Požiadaviek Objednávateľa</w:t>
      </w:r>
    </w:p>
    <w:p w14:paraId="0FF7E78F"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 xml:space="preserve">Všetky ceny je uchádzač povinný uviesť v EUR so zaokrúhlením na dve desatinné miesta. </w:t>
      </w:r>
    </w:p>
    <w:p w14:paraId="45AA42D5" w14:textId="77777777" w:rsidR="00AF3AFC" w:rsidRPr="00AF3AFC" w:rsidRDefault="00772490" w:rsidP="00D55599">
      <w:pPr>
        <w:numPr>
          <w:ilvl w:val="1"/>
          <w:numId w:val="55"/>
        </w:numPr>
        <w:tabs>
          <w:tab w:val="clear" w:pos="644"/>
        </w:tabs>
        <w:spacing w:before="120"/>
        <w:ind w:left="993" w:hanging="709"/>
        <w:jc w:val="both"/>
        <w:rPr>
          <w:rFonts w:eastAsia="Arial Unicode MS"/>
          <w:sz w:val="22"/>
          <w:szCs w:val="22"/>
        </w:rPr>
      </w:pPr>
      <w:r w:rsidRPr="00AF3AFC">
        <w:rPr>
          <w:bCs/>
          <w:sz w:val="22"/>
          <w:szCs w:val="22"/>
        </w:rPr>
        <w:lastRenderedPageBreak/>
        <w:t xml:space="preserve">Meniť alebo vymazávať akékoľvek informácie, alebo meniť formát v Súpise položiek je zakázané. Doplňovať akékoľvek informácie v Súpise položiek je zakázané okrem údajov </w:t>
      </w:r>
      <w:r w:rsidR="000537E9" w:rsidRPr="00AF3AFC">
        <w:rPr>
          <w:bCs/>
          <w:sz w:val="22"/>
          <w:szCs w:val="22"/>
        </w:rPr>
        <w:t>v bunkách podfarbených zelenou farbou.</w:t>
      </w:r>
      <w:r w:rsidR="00AF3AFC" w:rsidRPr="00AF3AFC">
        <w:rPr>
          <w:bCs/>
          <w:sz w:val="22"/>
          <w:szCs w:val="22"/>
        </w:rPr>
        <w:t xml:space="preserve"> </w:t>
      </w:r>
    </w:p>
    <w:p w14:paraId="7FFED49D" w14:textId="54AB2B55" w:rsidR="000537E9" w:rsidRPr="00AF3AFC" w:rsidRDefault="000537E9" w:rsidP="00AF3AFC">
      <w:pPr>
        <w:spacing w:before="120"/>
        <w:ind w:left="993"/>
        <w:jc w:val="both"/>
        <w:rPr>
          <w:rFonts w:eastAsia="Arial Unicode MS"/>
          <w:sz w:val="22"/>
          <w:szCs w:val="22"/>
        </w:rPr>
      </w:pPr>
      <w:r w:rsidRPr="00AF3AFC">
        <w:rPr>
          <w:rFonts w:eastAsia="Arial Unicode MS"/>
          <w:sz w:val="22"/>
          <w:szCs w:val="22"/>
        </w:rPr>
        <w:t>Uchádzač ne</w:t>
      </w:r>
      <w:r w:rsidR="00AF3AFC" w:rsidRPr="00AF3AFC">
        <w:rPr>
          <w:rFonts w:eastAsia="Arial Unicode MS"/>
          <w:sz w:val="22"/>
          <w:szCs w:val="22"/>
        </w:rPr>
        <w:t>uvádza</w:t>
      </w:r>
      <w:r w:rsidRPr="00AF3AFC">
        <w:rPr>
          <w:rFonts w:eastAsia="Arial Unicode MS"/>
          <w:sz w:val="22"/>
          <w:szCs w:val="22"/>
        </w:rPr>
        <w:t xml:space="preserve"> </w:t>
      </w:r>
      <w:r w:rsidR="00AF3AFC" w:rsidRPr="00AF3AFC">
        <w:rPr>
          <w:rFonts w:eastAsia="Arial Unicode MS"/>
          <w:sz w:val="22"/>
          <w:szCs w:val="22"/>
        </w:rPr>
        <w:t xml:space="preserve">paušálnu cenu pre položky v bunkách podfarbených žltou farbou, pri ktorých </w:t>
      </w:r>
      <w:r w:rsidRPr="00AF3AFC">
        <w:rPr>
          <w:rFonts w:eastAsia="Arial Unicode MS"/>
          <w:sz w:val="22"/>
          <w:szCs w:val="22"/>
        </w:rPr>
        <w:t xml:space="preserve">je pevne stanovená </w:t>
      </w:r>
      <w:r w:rsidR="00AF3AFC" w:rsidRPr="00AF3AFC">
        <w:rPr>
          <w:rFonts w:eastAsia="Arial Unicode MS"/>
          <w:sz w:val="22"/>
          <w:szCs w:val="22"/>
        </w:rPr>
        <w:t xml:space="preserve">čiastka definovaná obstarávateľom, </w:t>
      </w:r>
      <w:r w:rsidRPr="00AF3AFC">
        <w:rPr>
          <w:rFonts w:eastAsia="Arial Unicode MS"/>
          <w:sz w:val="22"/>
          <w:szCs w:val="22"/>
        </w:rPr>
        <w:t xml:space="preserve">ktorú si </w:t>
      </w:r>
      <w:r w:rsidR="00AF3AFC" w:rsidRPr="00AF3AFC">
        <w:rPr>
          <w:rFonts w:eastAsia="Arial Unicode MS"/>
          <w:sz w:val="22"/>
          <w:szCs w:val="22"/>
        </w:rPr>
        <w:t xml:space="preserve">uchádzač </w:t>
      </w:r>
      <w:r w:rsidRPr="00AF3AFC">
        <w:rPr>
          <w:rFonts w:eastAsia="Arial Unicode MS"/>
          <w:sz w:val="22"/>
          <w:szCs w:val="22"/>
        </w:rPr>
        <w:t xml:space="preserve">v stanovenej výške </w:t>
      </w:r>
      <w:r w:rsidR="00AF3AFC" w:rsidRPr="00AF3AFC">
        <w:rPr>
          <w:rFonts w:eastAsia="Arial Unicode MS"/>
          <w:sz w:val="22"/>
          <w:szCs w:val="22"/>
        </w:rPr>
        <w:t>za</w:t>
      </w:r>
      <w:r w:rsidRPr="00AF3AFC">
        <w:rPr>
          <w:rFonts w:eastAsia="Arial Unicode MS"/>
          <w:sz w:val="22"/>
          <w:szCs w:val="22"/>
        </w:rPr>
        <w:t>hrnie do navrhovanej zmluvnej ceny celkom</w:t>
      </w:r>
      <w:r w:rsidR="00AF3AFC" w:rsidRPr="00AF3AFC">
        <w:rPr>
          <w:rFonts w:eastAsia="Arial Unicode MS"/>
          <w:sz w:val="22"/>
          <w:szCs w:val="22"/>
        </w:rPr>
        <w:t xml:space="preserve"> (Akceptovaná zmluvná hodnota)</w:t>
      </w:r>
      <w:r w:rsidRPr="00AF3AFC">
        <w:rPr>
          <w:rFonts w:eastAsia="Arial Unicode MS"/>
          <w:sz w:val="22"/>
          <w:szCs w:val="22"/>
        </w:rPr>
        <w:t>.</w:t>
      </w:r>
    </w:p>
    <w:p w14:paraId="6F1A08F5"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Uchádzač musí pri oceňovaní brať do úvahy a zahrnúť v Súpise položiek do ceny jednotlivých položiek aj:</w:t>
      </w:r>
    </w:p>
    <w:p w14:paraId="54D69444"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4702D8E2"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náklady na vyhotovenie projektovej dokumentácie (vrátane dokumentácie skutočného realizovania stavby) v súlade s požiadavkami Zmluvy, náklady na podrobné vytýčenie Diela Zhotoviteľom, náklady na obstaranie akýchkoľvek povolení potrebných pre vykonanie prác pred zahájením a počas realizácie, atď.</w:t>
      </w:r>
    </w:p>
    <w:p w14:paraId="53472A52"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 xml:space="preserve">náklady spojené so zriadením, údržbou a odstránením zariadenia staveniska, </w:t>
      </w:r>
    </w:p>
    <w:p w14:paraId="6C2F6BEB"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vedľajšie rozpočtové náklady -  zariadenie staveniska, prevádzkové vplyvy (vplyv okolia na práce, napr. výluky, cestná doprava) a územné vplyvy (špeciálne podmienky, ako napr. časové obmedzenia na vykonávanie prác a pod.)</w:t>
      </w:r>
    </w:p>
    <w:p w14:paraId="724C184B"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 xml:space="preserve">náklady na nákup, zaobstaranie, dodanie, skladovanie, zabudovanie - montáž materiálu (aj pomocného), vrátane dovozu materiálu na stavenisko, </w:t>
      </w:r>
      <w:proofErr w:type="spellStart"/>
      <w:r w:rsidRPr="00772490">
        <w:rPr>
          <w:bCs/>
          <w:sz w:val="22"/>
          <w:szCs w:val="22"/>
        </w:rPr>
        <w:t>mimostaveniskovú</w:t>
      </w:r>
      <w:proofErr w:type="spellEnd"/>
      <w:r w:rsidRPr="00772490">
        <w:rPr>
          <w:bCs/>
          <w:sz w:val="22"/>
          <w:szCs w:val="22"/>
        </w:rPr>
        <w:t xml:space="preserve"> dopravu, balné a skladné, presun dodávok vrátane poplatkov za dopravnú cestu a súvisiacich nákladov, dodanie a dovoz zabudovaných materiálov a zariadení, dodanie a dovoz pomocných materiálov a konštrukcií (napr. spevnené plochy, lešenia, montážne zariadenia, podopretie konštrukcií, hradenie, </w:t>
      </w:r>
      <w:proofErr w:type="spellStart"/>
      <w:r w:rsidRPr="00772490">
        <w:rPr>
          <w:bCs/>
          <w:sz w:val="22"/>
          <w:szCs w:val="22"/>
        </w:rPr>
        <w:t>paženie</w:t>
      </w:r>
      <w:proofErr w:type="spellEnd"/>
      <w:r w:rsidRPr="00772490">
        <w:rPr>
          <w:bCs/>
          <w:sz w:val="22"/>
          <w:szCs w:val="22"/>
        </w:rPr>
        <w:t xml:space="preserve">, debnenie, </w:t>
      </w:r>
      <w:proofErr w:type="spellStart"/>
      <w:r w:rsidRPr="00772490">
        <w:rPr>
          <w:bCs/>
          <w:sz w:val="22"/>
          <w:szCs w:val="22"/>
        </w:rPr>
        <w:t>štetovnicové</w:t>
      </w:r>
      <w:proofErr w:type="spellEnd"/>
      <w:r w:rsidRPr="00772490">
        <w:rPr>
          <w:bCs/>
          <w:sz w:val="22"/>
          <w:szCs w:val="22"/>
        </w:rPr>
        <w:t xml:space="preserve"> steny, značky, tabule, atď., vrátane zriadenia a odstránenia), presun hmôt a dodávok,   </w:t>
      </w:r>
    </w:p>
    <w:p w14:paraId="6C4CF43F"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 xml:space="preserve">všetky všeobecné riziká (ako napr. sťažené vykopávky, sťažené dopravné podmienky, </w:t>
      </w:r>
      <w:proofErr w:type="spellStart"/>
      <w:r w:rsidRPr="00772490">
        <w:rPr>
          <w:bCs/>
          <w:sz w:val="22"/>
          <w:szCs w:val="22"/>
        </w:rPr>
        <w:t>rozvozné</w:t>
      </w:r>
      <w:proofErr w:type="spellEnd"/>
      <w:r w:rsidRPr="00772490">
        <w:rPr>
          <w:bCs/>
          <w:sz w:val="22"/>
          <w:szCs w:val="22"/>
        </w:rPr>
        <w:t xml:space="preserve"> a dovozné vzdialenosti), záväzky, apod.</w:t>
      </w:r>
    </w:p>
    <w:p w14:paraId="5F431097"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 xml:space="preserve">náklady na všetky drobné a pomocné práce (ako napr. utesnenie spojov, murárske výpomoci), podiel pridružených výkonov, drobné, pomocné a podružné materiály, výdaj a prevzatie materiálu, zásobovacia réžia, vrátane pomocných stavebných materiálov a s tým spojená administratíva, </w:t>
      </w:r>
    </w:p>
    <w:p w14:paraId="2AE06CDD"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náklady na zabezpečenie požiadaviek cestných a dopravných orgánov (nákup/lízing, osadenie a údržba dočasných dopravných značiek, zábradlí, osvetlení, výkopov, obnova trvalého dopravného značenia a pod.) vrátane vyhotovenia a schválenia projektu organizácie dopravy, náklady na zhotovenie dočasných obchádzok, dočasné rozšírenie vozoviek, premostenie výkopov, náklady na čiastočné uzavretie a užívanie verejných komunikácií, ak sú nutné pre vyhotovenie Diela, náklady na čistenie komunikácií spôsobených stavebnou činnosťou, náklady na udržiavanie prístupových ciest a chodníkov vrátane opatrení proti prašnosti užívaných komunikácií,</w:t>
      </w:r>
    </w:p>
    <w:p w14:paraId="7EBD255C"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náklady na dočasné prevedenie vody vrátane zhotovenia a odstránenia dočasných hrádzok z akéhokoľvek materiálu a potrubí, náklady na odvodnenie a čerpanie podzemných vôd, za vypúšťanie a prípadné čistenie v zmysle platnej legislatívy, náklady na opatrenia, ktoré zamedzia kontaminácií vôd toxickými látkami, olejom, odpadom z premývania rôznych stavebných materiálov atď.,</w:t>
      </w:r>
    </w:p>
    <w:p w14:paraId="394F3AC6"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náklady na zabezpečenie ochrany životného prostredia, náklady na ochranu nadväzujúcich alebo susediacich pozemkov proti znečisteniu alebo poškodeniu, náklady na odstránenie a likvidáciu všetkých  odpadov  vzniknutých pri stavebnej činnosti, náklady na presun akýchkoľvek hmôt na trvalé alebo dočasné skládky (</w:t>
      </w:r>
      <w:proofErr w:type="spellStart"/>
      <w:r w:rsidRPr="00772490">
        <w:rPr>
          <w:bCs/>
          <w:sz w:val="22"/>
          <w:szCs w:val="22"/>
        </w:rPr>
        <w:t>medzidepónie</w:t>
      </w:r>
      <w:proofErr w:type="spellEnd"/>
      <w:r w:rsidRPr="00772490">
        <w:rPr>
          <w:bCs/>
          <w:sz w:val="22"/>
          <w:szCs w:val="22"/>
        </w:rPr>
        <w:t xml:space="preserve">) v oboch smeroch, vrátane nakládky, vykládky a nákladov za zriadenie a udržiavanie </w:t>
      </w:r>
      <w:proofErr w:type="spellStart"/>
      <w:r w:rsidRPr="00772490">
        <w:rPr>
          <w:bCs/>
          <w:sz w:val="22"/>
          <w:szCs w:val="22"/>
        </w:rPr>
        <w:t>medzidepónií</w:t>
      </w:r>
      <w:proofErr w:type="spellEnd"/>
      <w:r w:rsidRPr="00772490">
        <w:rPr>
          <w:bCs/>
          <w:sz w:val="22"/>
          <w:szCs w:val="22"/>
        </w:rPr>
        <w:t>,</w:t>
      </w:r>
    </w:p>
    <w:p w14:paraId="2F8E9D9D"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lastRenderedPageBreak/>
        <w:t>náklady na zabezpečenie ochrany zdravia a bezpečnosti pri práci,</w:t>
      </w:r>
    </w:p>
    <w:p w14:paraId="0D416827"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 xml:space="preserve">dozor a kontrolu správcov cudzích sietí a zariadení, </w:t>
      </w:r>
    </w:p>
    <w:p w14:paraId="21456B06" w14:textId="77777777" w:rsidR="00772490" w:rsidRPr="00772490" w:rsidRDefault="00772490" w:rsidP="00AC1100">
      <w:pPr>
        <w:numPr>
          <w:ilvl w:val="0"/>
          <w:numId w:val="57"/>
        </w:numPr>
        <w:spacing w:before="60"/>
        <w:ind w:left="1560" w:hanging="567"/>
        <w:jc w:val="both"/>
        <w:rPr>
          <w:bCs/>
          <w:sz w:val="22"/>
          <w:szCs w:val="22"/>
        </w:rPr>
      </w:pPr>
      <w:r w:rsidRPr="00772490">
        <w:rPr>
          <w:bCs/>
          <w:sz w:val="22"/>
          <w:szCs w:val="22"/>
        </w:rPr>
        <w:t xml:space="preserve">náklady na revízie, skúšky (funkčné skúšky, úradné skúšky, zaťažkávacie skúšky, atesty, skúšky zariadení, predkomplexné a komplexné skúšky, prípravné, predbežné a hlavné tesniace a tlakové skúšky, napäťové skúšky a pod.), skúšobnú prevádzku, konfiguráciu zariadení, odborné prehliadky, technickú kontrolu a pod., vrátane nákladov na vydanie príslušného dokladu (napr. protokoly spôsobilosti, technická správa, revízna správa), prevádzkové a manipulačné poriadky a k nim prislúchajúcu dokumentáciu, školenia (napr. obsluhujúceho personálu), </w:t>
      </w:r>
    </w:p>
    <w:p w14:paraId="7F278A43" w14:textId="1808AFF9" w:rsidR="00772490" w:rsidRPr="00772490" w:rsidRDefault="00772490" w:rsidP="00AC1100">
      <w:pPr>
        <w:numPr>
          <w:ilvl w:val="0"/>
          <w:numId w:val="57"/>
        </w:numPr>
        <w:spacing w:before="60"/>
        <w:ind w:left="1560" w:hanging="567"/>
        <w:jc w:val="both"/>
        <w:rPr>
          <w:bCs/>
          <w:sz w:val="22"/>
          <w:szCs w:val="22"/>
        </w:rPr>
      </w:pPr>
      <w:r w:rsidRPr="00772490">
        <w:rPr>
          <w:bCs/>
          <w:sz w:val="22"/>
          <w:szCs w:val="22"/>
        </w:rPr>
        <w:t>náklady spojené s kompletizačnou činnosťou (vytýčenie inžinierskych sietí, ktoré nie sú v majetku a správe ŽSR, vrátane geodetickej dokumentácie o skutočne zameraných a uložených inžinierskych sieťach realizovaných v rámci stavby, koordinácia subdodávateľov, náklady spojené s odovzdávaním D</w:t>
      </w:r>
      <w:r w:rsidR="00E63E1D">
        <w:rPr>
          <w:bCs/>
          <w:sz w:val="22"/>
          <w:szCs w:val="22"/>
        </w:rPr>
        <w:t>iela, preberacie konania, atď.).</w:t>
      </w:r>
      <w:r w:rsidRPr="00772490">
        <w:rPr>
          <w:bCs/>
          <w:sz w:val="22"/>
          <w:szCs w:val="22"/>
        </w:rPr>
        <w:t xml:space="preserve"> </w:t>
      </w:r>
    </w:p>
    <w:p w14:paraId="2AF01850"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Uchádzač/Zhotoviteľ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w:t>
      </w:r>
    </w:p>
    <w:p w14:paraId="57E18529" w14:textId="313B9759" w:rsidR="00772490" w:rsidRPr="00D51480" w:rsidRDefault="00772490" w:rsidP="00D51480">
      <w:pPr>
        <w:numPr>
          <w:ilvl w:val="1"/>
          <w:numId w:val="55"/>
        </w:numPr>
        <w:tabs>
          <w:tab w:val="clear" w:pos="644"/>
        </w:tabs>
        <w:spacing w:before="120"/>
        <w:ind w:left="993" w:hanging="709"/>
        <w:jc w:val="both"/>
        <w:rPr>
          <w:bCs/>
          <w:sz w:val="22"/>
          <w:szCs w:val="22"/>
        </w:rPr>
      </w:pPr>
      <w:r w:rsidRPr="003A0D2F">
        <w:rPr>
          <w:bCs/>
          <w:sz w:val="22"/>
          <w:szCs w:val="22"/>
        </w:rPr>
        <w:t>Do navrhovanej zmluvnej ceny celkom uchádzač zahrnie (v tabuľke „Všeobecné položky“) aj</w:t>
      </w:r>
      <w:r w:rsidR="00217DF3">
        <w:rPr>
          <w:bCs/>
          <w:sz w:val="22"/>
          <w:szCs w:val="22"/>
        </w:rPr>
        <w:t xml:space="preserve"> cenu </w:t>
      </w:r>
      <w:r w:rsidR="00217DF3" w:rsidRPr="00783F7E">
        <w:rPr>
          <w:bCs/>
          <w:sz w:val="22"/>
          <w:szCs w:val="22"/>
        </w:rPr>
        <w:t xml:space="preserve">za </w:t>
      </w:r>
      <w:r w:rsidR="00762BD4">
        <w:rPr>
          <w:bCs/>
          <w:sz w:val="22"/>
          <w:szCs w:val="22"/>
        </w:rPr>
        <w:t>z</w:t>
      </w:r>
      <w:r w:rsidR="00D51480" w:rsidRPr="00D51480">
        <w:rPr>
          <w:bCs/>
          <w:sz w:val="22"/>
          <w:szCs w:val="22"/>
        </w:rPr>
        <w:t>abezpečenie posúdenia TSI CCS notifikovanou osobou</w:t>
      </w:r>
      <w:r w:rsidR="00762BD4">
        <w:rPr>
          <w:bCs/>
          <w:sz w:val="22"/>
          <w:szCs w:val="22"/>
        </w:rPr>
        <w:t xml:space="preserve">, ide o položku označenú ako </w:t>
      </w:r>
      <w:r w:rsidR="00217DF3" w:rsidRPr="00D51480">
        <w:rPr>
          <w:bCs/>
          <w:sz w:val="22"/>
          <w:szCs w:val="22"/>
        </w:rPr>
        <w:t>„TSI CCS“.</w:t>
      </w:r>
    </w:p>
    <w:p w14:paraId="34DDC3C1"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V prípade, že uchádzač v časovom harmonograme prác nezohľadní zimné prestávky a bude uvažovať s realizáciou jednotlivých prác v zimných mesiacoch, musí mať v cene týchto prác zahrnuté aj náklady na prípadné opatrenia pre zimné práce, ako aj náklady na opatrenia pre zabezpečenie železničnej dopravy v zimnom období.</w:t>
      </w:r>
    </w:p>
    <w:p w14:paraId="3AABA366"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Uchádzač si do navrhovanej zmluvnej ceny celkom zahrnie aj náklady na dočasné zábery pozemkov, potrebné pre realizáciu stavby. Ide najmä o skládkové plochy, prístupové cesty a manipulačné plochy nachádzajúce sa mimo pozemkov v správe ŽSR, ktoré sú nevyhnutné pre realizáciu stavby. Uvedeným sa myslí nielen zahrnutie priamych nákladov na úpravu pozemkov, ale aj zahrnutie všetkých nákladov potrebných na zabezpečenie týchto pozemkov vrátane prístupov, nájomných zmlúv a z toho vyplývajúcich poplatkov pre realizáciu stavby.</w:t>
      </w:r>
    </w:p>
    <w:p w14:paraId="65A84330" w14:textId="77777777" w:rsidR="00772490" w:rsidRPr="00772490" w:rsidRDefault="00772490" w:rsidP="00D80C13">
      <w:pPr>
        <w:spacing w:before="120"/>
        <w:ind w:left="993"/>
        <w:jc w:val="both"/>
        <w:rPr>
          <w:bCs/>
          <w:sz w:val="22"/>
          <w:szCs w:val="22"/>
        </w:rPr>
      </w:pPr>
      <w:r w:rsidRPr="00772490">
        <w:rPr>
          <w:bCs/>
          <w:sz w:val="22"/>
          <w:szCs w:val="22"/>
        </w:rPr>
        <w:t xml:space="preserve">Náklady (cena) za výkupy pozemkov, resp. zriadenie vecných bremien v rámci majetkovo-právneho vysporiadania nebudú súčasťou oceneného Súpisu položiek. </w:t>
      </w:r>
    </w:p>
    <w:p w14:paraId="03267F0E" w14:textId="79A579BF" w:rsidR="00772490" w:rsidRPr="00772490" w:rsidRDefault="00772490" w:rsidP="00D80C13">
      <w:pPr>
        <w:spacing w:before="120"/>
        <w:ind w:left="993"/>
        <w:jc w:val="both"/>
        <w:rPr>
          <w:bCs/>
          <w:sz w:val="22"/>
          <w:szCs w:val="22"/>
        </w:rPr>
      </w:pPr>
      <w:r w:rsidRPr="00772490">
        <w:rPr>
          <w:bCs/>
          <w:sz w:val="22"/>
          <w:szCs w:val="22"/>
        </w:rPr>
        <w:t xml:space="preserve">Uchádzač do navrhovanej zmluvnej ceny celkom zahrnie všetky náklady súvisiace </w:t>
      </w:r>
      <w:r w:rsidRPr="004F787E">
        <w:rPr>
          <w:bCs/>
          <w:sz w:val="22"/>
          <w:szCs w:val="22"/>
        </w:rPr>
        <w:t xml:space="preserve">s MPV okrem nákladov (platieb), ktoré zaplatí obstarávateľ (ŽSR) vlastníkom pozemkov na základe kúpnych zmlúv za výkup pozemkov, resp. zmlúv o vecnom bremene za zriadenie vecného bremena. Uchádzač pre MPV uvedie jednotkovú cenu za jedného vlastníka. Predpokladaný počet vlastníkov je </w:t>
      </w:r>
      <w:r w:rsidRPr="0060213F">
        <w:rPr>
          <w:bCs/>
          <w:sz w:val="22"/>
          <w:szCs w:val="22"/>
        </w:rPr>
        <w:t>1</w:t>
      </w:r>
      <w:r w:rsidR="0060213F" w:rsidRPr="0060213F">
        <w:rPr>
          <w:bCs/>
          <w:sz w:val="22"/>
          <w:szCs w:val="22"/>
        </w:rPr>
        <w:t>0</w:t>
      </w:r>
      <w:r w:rsidRPr="0060213F">
        <w:rPr>
          <w:bCs/>
          <w:sz w:val="22"/>
          <w:szCs w:val="22"/>
        </w:rPr>
        <w:t>. Konečná</w:t>
      </w:r>
      <w:r w:rsidRPr="004F787E">
        <w:rPr>
          <w:bCs/>
          <w:sz w:val="22"/>
          <w:szCs w:val="22"/>
        </w:rPr>
        <w:t xml:space="preserve"> cena za MPV bude spresnená podľa skutočného</w:t>
      </w:r>
      <w:r w:rsidRPr="00772490">
        <w:rPr>
          <w:bCs/>
          <w:sz w:val="22"/>
          <w:szCs w:val="22"/>
        </w:rPr>
        <w:t xml:space="preserve"> počtu vlastníkov.</w:t>
      </w:r>
    </w:p>
    <w:p w14:paraId="5FD40813" w14:textId="77777777" w:rsidR="004F787E" w:rsidRPr="006C5CB8" w:rsidRDefault="00772490" w:rsidP="00AC1100">
      <w:pPr>
        <w:numPr>
          <w:ilvl w:val="1"/>
          <w:numId w:val="55"/>
        </w:numPr>
        <w:tabs>
          <w:tab w:val="clear" w:pos="644"/>
        </w:tabs>
        <w:spacing w:before="120"/>
        <w:ind w:left="993" w:hanging="709"/>
        <w:jc w:val="both"/>
        <w:rPr>
          <w:bCs/>
          <w:sz w:val="22"/>
          <w:szCs w:val="22"/>
        </w:rPr>
      </w:pPr>
      <w:r w:rsidRPr="006C5CB8">
        <w:rPr>
          <w:bCs/>
          <w:sz w:val="22"/>
          <w:szCs w:val="22"/>
        </w:rPr>
        <w:t>Uchádzač si do navrhovanej zmluvnej ceny celkom nezahrnie správne a iné poplatky v</w:t>
      </w:r>
      <w:r w:rsidR="004F787E" w:rsidRPr="006C5CB8">
        <w:rPr>
          <w:bCs/>
          <w:sz w:val="22"/>
          <w:szCs w:val="22"/>
        </w:rPr>
        <w:t> </w:t>
      </w:r>
      <w:r w:rsidRPr="006C5CB8">
        <w:rPr>
          <w:bCs/>
          <w:sz w:val="22"/>
          <w:szCs w:val="22"/>
        </w:rPr>
        <w:t>súvislosti</w:t>
      </w:r>
      <w:r w:rsidR="004F787E" w:rsidRPr="006C5CB8">
        <w:rPr>
          <w:bCs/>
          <w:sz w:val="22"/>
          <w:szCs w:val="22"/>
        </w:rPr>
        <w:t>:</w:t>
      </w:r>
    </w:p>
    <w:p w14:paraId="328E529F" w14:textId="77777777" w:rsidR="004F787E" w:rsidRPr="006C5CB8" w:rsidRDefault="00772490" w:rsidP="00783F7E">
      <w:pPr>
        <w:pStyle w:val="Odsekzoznamu"/>
        <w:numPr>
          <w:ilvl w:val="0"/>
          <w:numId w:val="67"/>
        </w:numPr>
        <w:spacing w:before="120"/>
        <w:ind w:left="1418" w:hanging="425"/>
        <w:jc w:val="both"/>
        <w:rPr>
          <w:rFonts w:ascii="Times New Roman" w:hAnsi="Times New Roman"/>
          <w:bCs/>
        </w:rPr>
      </w:pPr>
      <w:r w:rsidRPr="006C5CB8">
        <w:rPr>
          <w:rFonts w:ascii="Times New Roman" w:hAnsi="Times New Roman"/>
          <w:bCs/>
        </w:rPr>
        <w:t xml:space="preserve">s vyhotovením projektovej dokumentácie a so zabezpečením súvisiacej inžinierskej činnosti </w:t>
      </w:r>
    </w:p>
    <w:p w14:paraId="6B72CE2A" w14:textId="3785E0EA" w:rsidR="004F787E" w:rsidRPr="006C5CB8" w:rsidRDefault="00772490" w:rsidP="00783F7E">
      <w:pPr>
        <w:pStyle w:val="Odsekzoznamu"/>
        <w:numPr>
          <w:ilvl w:val="0"/>
          <w:numId w:val="67"/>
        </w:numPr>
        <w:spacing w:before="120" w:after="120"/>
        <w:ind w:left="1418" w:hanging="425"/>
        <w:jc w:val="both"/>
        <w:rPr>
          <w:rFonts w:ascii="Times New Roman" w:hAnsi="Times New Roman"/>
          <w:bCs/>
        </w:rPr>
      </w:pPr>
      <w:r w:rsidRPr="006C5CB8">
        <w:rPr>
          <w:rFonts w:ascii="Times New Roman" w:hAnsi="Times New Roman"/>
          <w:bCs/>
        </w:rPr>
        <w:t>so zabezpečením majetkovo-právneho vysporiadania (ďalej len „</w:t>
      </w:r>
      <w:r w:rsidRPr="006C5CB8">
        <w:rPr>
          <w:rFonts w:ascii="Times New Roman" w:hAnsi="Times New Roman"/>
          <w:b/>
          <w:bCs/>
        </w:rPr>
        <w:t>správne a iné poplatky</w:t>
      </w:r>
      <w:r w:rsidR="004F787E" w:rsidRPr="006C5CB8">
        <w:rPr>
          <w:rFonts w:ascii="Times New Roman" w:hAnsi="Times New Roman"/>
          <w:bCs/>
        </w:rPr>
        <w:t>“)</w:t>
      </w:r>
    </w:p>
    <w:p w14:paraId="76E4DDCD" w14:textId="6183224E" w:rsidR="00772490" w:rsidRPr="006C5CB8" w:rsidRDefault="00772490" w:rsidP="004F787E">
      <w:pPr>
        <w:spacing w:before="120"/>
        <w:ind w:left="993"/>
        <w:jc w:val="both"/>
        <w:rPr>
          <w:bCs/>
        </w:rPr>
      </w:pPr>
      <w:r w:rsidRPr="006C5CB8">
        <w:rPr>
          <w:bCs/>
          <w:sz w:val="22"/>
          <w:szCs w:val="22"/>
        </w:rPr>
        <w:t xml:space="preserve">Správne a iné poplatky budú úspešnému uchádzačovi (Zhotoviteľovi) uhradené podľa skutočne preukázaných nákladov písomne odsúhlasených obstarávateľom (Objednávateľom), pričom pod pojmom správne a iné poplatky sa rozumejú povinné peňažné platby vyžadované štátnym, verejnoprávnym alebo iným orgánom v súvislosti s činnosťou príslušného orgánu, ktorá sa uskutočňuje z podnetu povinného subjektu alebo v jeho záujme. Za správne a iné poplatky sa považuje aj </w:t>
      </w:r>
      <w:proofErr w:type="spellStart"/>
      <w:r w:rsidRPr="006C5CB8">
        <w:rPr>
          <w:bCs/>
          <w:sz w:val="22"/>
          <w:szCs w:val="22"/>
        </w:rPr>
        <w:t>znalečné</w:t>
      </w:r>
      <w:proofErr w:type="spellEnd"/>
      <w:r w:rsidRPr="006C5CB8">
        <w:rPr>
          <w:bCs/>
          <w:sz w:val="22"/>
          <w:szCs w:val="22"/>
        </w:rPr>
        <w:t xml:space="preserve"> (odmena znalca). Pre vylúčenie pochybností platí, že za iné poplatky sa nepovažujú bankové poplatky, poštové poplatky, s výnimkou tých, ktoré si voči Zhotoviteľovi oprávnene uplatní tretia strana (napr. vlastník vysporiadaného pozemku, orgán poskytujúci vyjadrenia a pod.) a im podobné poplatky, ktoré podľa svojej povahy sú nákladom úspešného uchádzača (Zhotoviteľa).</w:t>
      </w:r>
    </w:p>
    <w:p w14:paraId="451DF7A3"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lastRenderedPageBreak/>
        <w:t xml:space="preserve">Prevádzkové náklady a ostatné náklady ŽSR spojené s vyprojektovaním, vyhotovením a dokončením Diela (napr. za vytýčenie inžinierskych sietí v majetku a správe ŽSR, vypínanie a zapínanie VN a NN, dozor zodpovedného príslušného správcu ŽSR pri prácach v rámci jednotlivých ROV, </w:t>
      </w:r>
      <w:proofErr w:type="spellStart"/>
      <w:r w:rsidRPr="00772490">
        <w:rPr>
          <w:bCs/>
          <w:sz w:val="22"/>
          <w:szCs w:val="22"/>
        </w:rPr>
        <w:t>výluková</w:t>
      </w:r>
      <w:proofErr w:type="spellEnd"/>
      <w:r w:rsidRPr="00772490">
        <w:rPr>
          <w:bCs/>
          <w:sz w:val="22"/>
          <w:szCs w:val="22"/>
        </w:rPr>
        <w:t xml:space="preserve"> činnosť, stráženie priecestí, vypínanie a zapínanie zabezpečovacieho a oznamovacieho zariadenia, vypínanie a zapínanie trakčného vedenia a iné výkony zložiek ŽSR) nebude úspešný uchádzač/Zhotoviteľ oprávnený si účtovať a teda tieto náklady nebudú súčasťou paušálnych cien v Súpise položiek a navrhovanej zmluvnej ceny celkom, nakoľko budú poskytované úspešnému uchádzačovi/Zhotoviteľovi na základe vnútropodnikovej objednávky ŽSR.</w:t>
      </w:r>
    </w:p>
    <w:p w14:paraId="29B203DB"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Náklady na ochranné opatrenia a opravy dokončených prác poškodených z akýchkoľvek dôvodov Zhotoviteľom a náklady na ochranu a bezpečnosť priľahlých objektov, ktoré môžu byť  ovplyvnené alebo ohrozené činnosťou Zhotoviteľa, nepatria do navrhovanej zmluvnej ceny celkom a nie je možné ich zahrnúť do navrhovanej zmluvnej ceny celkom.</w:t>
      </w:r>
    </w:p>
    <w:p w14:paraId="2D4AA1A8" w14:textId="77777777" w:rsidR="00772490" w:rsidRPr="004F787E"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 xml:space="preserve">Paušálna cena pre </w:t>
      </w:r>
      <w:r w:rsidRPr="004F787E">
        <w:rPr>
          <w:bCs/>
          <w:sz w:val="22"/>
          <w:szCs w:val="22"/>
        </w:rPr>
        <w:t>každú položku v Súpise položiek je pevná. Jednotková cena pre MPV za 1 vlastníka je pevná.</w:t>
      </w:r>
    </w:p>
    <w:p w14:paraId="23286D3E" w14:textId="77777777" w:rsidR="00772490" w:rsidRP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Cenu predmetu zákazky možno zmeniť len na základe zmeny Zmluvy v súlade s § 18 ZVO.</w:t>
      </w:r>
    </w:p>
    <w:p w14:paraId="60F3BABD" w14:textId="4BEF1178" w:rsidR="00772490" w:rsidRDefault="00772490" w:rsidP="00AC1100">
      <w:pPr>
        <w:numPr>
          <w:ilvl w:val="1"/>
          <w:numId w:val="55"/>
        </w:numPr>
        <w:tabs>
          <w:tab w:val="clear" w:pos="644"/>
        </w:tabs>
        <w:spacing w:before="120"/>
        <w:ind w:left="993" w:hanging="709"/>
        <w:jc w:val="both"/>
        <w:rPr>
          <w:bCs/>
          <w:sz w:val="22"/>
          <w:szCs w:val="22"/>
        </w:rPr>
      </w:pPr>
      <w:r w:rsidRPr="00772490">
        <w:rPr>
          <w:bCs/>
          <w:sz w:val="22"/>
          <w:szCs w:val="22"/>
        </w:rPr>
        <w:t xml:space="preserve">Navrhovanú zmluvnú cenu celkom stanovenú v ponuke nebude možné úspešným uchádzačom/Zhotoviteľom prekročiť ani meniť, okrem prípadov uvedených v Zmluve. </w:t>
      </w:r>
    </w:p>
    <w:p w14:paraId="2D7E116B" w14:textId="586F1421" w:rsidR="00F92122" w:rsidRDefault="00F92122" w:rsidP="00D80C13">
      <w:pPr>
        <w:rPr>
          <w:bCs/>
          <w:sz w:val="22"/>
          <w:szCs w:val="22"/>
        </w:rPr>
      </w:pPr>
      <w:r>
        <w:rPr>
          <w:bCs/>
          <w:sz w:val="22"/>
          <w:szCs w:val="22"/>
        </w:rPr>
        <w:br w:type="page"/>
      </w:r>
    </w:p>
    <w:p w14:paraId="38642329" w14:textId="77777777" w:rsidR="00F92122" w:rsidRPr="00772490" w:rsidRDefault="00F92122" w:rsidP="00D80C13">
      <w:pPr>
        <w:spacing w:before="120"/>
        <w:ind w:left="993"/>
        <w:jc w:val="both"/>
        <w:rPr>
          <w:bCs/>
          <w:sz w:val="22"/>
          <w:szCs w:val="22"/>
        </w:rPr>
      </w:pPr>
    </w:p>
    <w:p w14:paraId="23A0D080" w14:textId="77777777" w:rsidR="001D6707" w:rsidRPr="009238C3" w:rsidRDefault="001D6707" w:rsidP="00D80C13">
      <w:pPr>
        <w:keepNext/>
        <w:numPr>
          <w:ilvl w:val="12"/>
          <w:numId w:val="0"/>
        </w:numPr>
        <w:spacing w:after="240"/>
        <w:jc w:val="center"/>
        <w:outlineLvl w:val="0"/>
        <w:rPr>
          <w:b/>
          <w:sz w:val="32"/>
          <w:szCs w:val="32"/>
        </w:rPr>
      </w:pPr>
      <w:r w:rsidRPr="009238C3">
        <w:rPr>
          <w:b/>
          <w:sz w:val="32"/>
          <w:szCs w:val="32"/>
        </w:rPr>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6B6B72B9" w14:textId="4439CAD6" w:rsidR="001D6707" w:rsidRPr="009238C3" w:rsidRDefault="001D6707" w:rsidP="00AC1100">
      <w:pPr>
        <w:numPr>
          <w:ilvl w:val="0"/>
          <w:numId w:val="11"/>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F92122">
        <w:rPr>
          <w:sz w:val="22"/>
          <w:szCs w:val="22"/>
        </w:rPr>
        <w:t xml:space="preserve"> </w:t>
      </w:r>
      <w:r w:rsidR="00F92122" w:rsidRPr="00F92122">
        <w:rPr>
          <w:sz w:val="22"/>
          <w:szCs w:val="22"/>
        </w:rPr>
        <w:t xml:space="preserve">a namiesto pojmu subdodávateľ sa bude uvádzať </w:t>
      </w:r>
      <w:proofErr w:type="spellStart"/>
      <w:r w:rsidR="00F92122" w:rsidRPr="00F92122">
        <w:rPr>
          <w:sz w:val="22"/>
          <w:szCs w:val="22"/>
        </w:rPr>
        <w:t>Podzhotoviteľ</w:t>
      </w:r>
      <w:proofErr w:type="spellEnd"/>
      <w:r w:rsidR="00F92122">
        <w:rPr>
          <w:sz w:val="22"/>
          <w:szCs w:val="22"/>
        </w:rPr>
        <w:t>.</w:t>
      </w:r>
      <w:r w:rsidR="00F92122" w:rsidRPr="00F92122">
        <w:rPr>
          <w:sz w:val="22"/>
          <w:szCs w:val="22"/>
        </w:rPr>
        <w:t xml:space="preserve">     </w:t>
      </w:r>
      <w:r w:rsidR="006A7D27" w:rsidRPr="009238C3">
        <w:rPr>
          <w:sz w:val="22"/>
          <w:szCs w:val="22"/>
        </w:rPr>
        <w:t xml:space="preserve">        </w:t>
      </w:r>
      <w:r w:rsidR="00BA3C98" w:rsidRPr="009238C3">
        <w:rPr>
          <w:sz w:val="22"/>
          <w:szCs w:val="22"/>
        </w:rPr>
        <w:t xml:space="preserve"> </w:t>
      </w:r>
    </w:p>
    <w:p w14:paraId="141D1434" w14:textId="77777777" w:rsidR="00E52E51" w:rsidRPr="009238C3" w:rsidRDefault="00E52E51" w:rsidP="00AC1100">
      <w:pPr>
        <w:numPr>
          <w:ilvl w:val="0"/>
          <w:numId w:val="11"/>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A9CBF12" w14:textId="77777777" w:rsidR="00E52E51" w:rsidRPr="009238C3" w:rsidRDefault="00E52E51" w:rsidP="00AC1100">
      <w:pPr>
        <w:numPr>
          <w:ilvl w:val="0"/>
          <w:numId w:val="11"/>
        </w:numPr>
        <w:spacing w:before="120"/>
        <w:ind w:left="426" w:hanging="426"/>
        <w:jc w:val="both"/>
        <w:rPr>
          <w:sz w:val="22"/>
          <w:szCs w:val="22"/>
        </w:rPr>
      </w:pPr>
      <w:r w:rsidRPr="009238C3">
        <w:rPr>
          <w:sz w:val="22"/>
          <w:szCs w:val="22"/>
        </w:rPr>
        <w:t xml:space="preserve">Uchádzač vo svojej ponuke </w:t>
      </w:r>
      <w:r w:rsidR="00085897" w:rsidRPr="00F92122">
        <w:rPr>
          <w:sz w:val="22"/>
          <w:szCs w:val="22"/>
        </w:rPr>
        <w:t>pred</w:t>
      </w:r>
      <w:r w:rsidR="008162D8" w:rsidRPr="00F92122">
        <w:rPr>
          <w:sz w:val="22"/>
          <w:szCs w:val="22"/>
        </w:rPr>
        <w:t>k</w:t>
      </w:r>
      <w:r w:rsidR="00085897" w:rsidRPr="00F92122">
        <w:rPr>
          <w:sz w:val="22"/>
          <w:szCs w:val="22"/>
        </w:rPr>
        <w:t>l</w:t>
      </w:r>
      <w:r w:rsidR="008162D8" w:rsidRPr="00F92122">
        <w:rPr>
          <w:sz w:val="22"/>
          <w:szCs w:val="22"/>
        </w:rPr>
        <w:t>adá</w:t>
      </w:r>
      <w:r w:rsidRPr="00F92122">
        <w:rPr>
          <w:sz w:val="22"/>
          <w:szCs w:val="22"/>
        </w:rPr>
        <w:t xml:space="preserve"> </w:t>
      </w:r>
      <w:r w:rsidR="00BF0FEE" w:rsidRPr="00F92122">
        <w:rPr>
          <w:sz w:val="22"/>
          <w:szCs w:val="22"/>
        </w:rPr>
        <w:t>návrh Zmluvy vrátane príloh vyhotovený</w:t>
      </w:r>
      <w:r w:rsidR="00BF0FEE" w:rsidRPr="009238C3">
        <w:rPr>
          <w:sz w:val="22"/>
          <w:szCs w:val="22"/>
        </w:rPr>
        <w:t xml:space="preserve">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2A5AE783" w14:textId="77777777" w:rsidR="00947B99" w:rsidRPr="009238C3" w:rsidRDefault="001D6707" w:rsidP="00AC1100">
      <w:pPr>
        <w:numPr>
          <w:ilvl w:val="0"/>
          <w:numId w:val="11"/>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C705B7C" w14:textId="77777777" w:rsidR="001D6707" w:rsidRPr="009238C3" w:rsidRDefault="001D6707" w:rsidP="00AC1100">
      <w:pPr>
        <w:numPr>
          <w:ilvl w:val="0"/>
          <w:numId w:val="11"/>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7D72AE83" w14:textId="77777777" w:rsidR="002D6A71" w:rsidRPr="009238C3" w:rsidRDefault="002D6A71" w:rsidP="00AC1100">
      <w:pPr>
        <w:numPr>
          <w:ilvl w:val="0"/>
          <w:numId w:val="11"/>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339DCB35" w14:textId="77777777" w:rsidR="00FF6F56" w:rsidRPr="009238C3" w:rsidRDefault="00FF6F56" w:rsidP="00D80C13">
      <w:pPr>
        <w:spacing w:before="60"/>
        <w:jc w:val="both"/>
        <w:rPr>
          <w:sz w:val="22"/>
          <w:szCs w:val="22"/>
        </w:rPr>
      </w:pPr>
    </w:p>
    <w:p w14:paraId="47896E38" w14:textId="77777777" w:rsidR="00EA1EB7" w:rsidRPr="009238C3" w:rsidRDefault="009C7F43" w:rsidP="00D80C1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E563C7F" w14:textId="77777777" w:rsidR="008739AD" w:rsidRDefault="008739AD" w:rsidP="00D80C13">
      <w:pPr>
        <w:ind w:firstLine="1"/>
        <w:jc w:val="center"/>
        <w:rPr>
          <w:sz w:val="22"/>
          <w:szCs w:val="22"/>
        </w:rPr>
      </w:pPr>
    </w:p>
    <w:p w14:paraId="4D5BD264" w14:textId="77777777" w:rsidR="0017583C" w:rsidRPr="009238C3" w:rsidRDefault="0017583C" w:rsidP="00D80C13">
      <w:pPr>
        <w:ind w:firstLine="1"/>
        <w:jc w:val="center"/>
        <w:rPr>
          <w:sz w:val="22"/>
          <w:szCs w:val="22"/>
        </w:rPr>
      </w:pPr>
      <w:r w:rsidRPr="009238C3">
        <w:rPr>
          <w:sz w:val="22"/>
          <w:szCs w:val="22"/>
        </w:rPr>
        <w:t>Časť I.</w:t>
      </w:r>
    </w:p>
    <w:p w14:paraId="56A322B7" w14:textId="77777777" w:rsidR="00937751" w:rsidRPr="009238C3" w:rsidRDefault="00EE12F0" w:rsidP="00D80C13">
      <w:pPr>
        <w:keepNext/>
        <w:ind w:firstLine="1"/>
        <w:jc w:val="center"/>
        <w:outlineLvl w:val="1"/>
        <w:rPr>
          <w:rStyle w:val="Siln"/>
          <w:b w:val="0"/>
          <w:bCs w:val="0"/>
          <w:sz w:val="22"/>
          <w:szCs w:val="22"/>
        </w:rPr>
      </w:pPr>
      <w:r w:rsidRPr="009238C3">
        <w:rPr>
          <w:b/>
          <w:bCs/>
          <w:sz w:val="22"/>
          <w:szCs w:val="22"/>
        </w:rPr>
        <w:t>Podmienky účasti uchádzačov</w:t>
      </w:r>
    </w:p>
    <w:p w14:paraId="4B779EE5" w14:textId="77777777" w:rsidR="00CF0C3B" w:rsidRPr="00CF0C3B" w:rsidRDefault="00CF0C3B" w:rsidP="00AC1100">
      <w:pPr>
        <w:numPr>
          <w:ilvl w:val="0"/>
          <w:numId w:val="19"/>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47179DEB" w14:textId="77777777" w:rsidR="00CF0C3B" w:rsidRPr="00CF0C3B" w:rsidRDefault="00CF0C3B" w:rsidP="00D80C13">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0121B55" w14:textId="77777777" w:rsidR="00CF0C3B" w:rsidRPr="00CF0C3B" w:rsidRDefault="00CF0C3B" w:rsidP="00D80C13">
      <w:pPr>
        <w:tabs>
          <w:tab w:val="left" w:pos="709"/>
        </w:tabs>
        <w:spacing w:before="120"/>
        <w:ind w:left="720"/>
        <w:jc w:val="both"/>
        <w:rPr>
          <w:sz w:val="22"/>
          <w:szCs w:val="22"/>
        </w:rPr>
      </w:pPr>
      <w:r w:rsidRPr="00CF0C3B">
        <w:rPr>
          <w:sz w:val="22"/>
          <w:szCs w:val="22"/>
        </w:rPr>
        <w:t>Uchádzač, ktorý je zapísaný v zozname hospodárskych subjektov (§ 152 a </w:t>
      </w:r>
      <w:proofErr w:type="spellStart"/>
      <w:r w:rsidRPr="00CF0C3B">
        <w:rPr>
          <w:sz w:val="22"/>
          <w:szCs w:val="22"/>
        </w:rPr>
        <w:t>nasl</w:t>
      </w:r>
      <w:proofErr w:type="spellEnd"/>
      <w:r w:rsidRPr="00CF0C3B">
        <w:rPr>
          <w:sz w:val="22"/>
          <w:szCs w:val="22"/>
        </w:rPr>
        <w:t xml:space="preserve">.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01AF795A" w14:textId="77777777" w:rsidR="00CF0C3B" w:rsidRPr="00CF0C3B" w:rsidRDefault="00CF0C3B" w:rsidP="00D80C13">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43CF33B5" w14:textId="77777777" w:rsidR="00CF0C3B" w:rsidRPr="00CF0C3B" w:rsidRDefault="00CF0C3B" w:rsidP="006C5CB8">
      <w:pPr>
        <w:numPr>
          <w:ilvl w:val="0"/>
          <w:numId w:val="30"/>
        </w:numPr>
        <w:ind w:left="993" w:hanging="284"/>
        <w:jc w:val="both"/>
        <w:rPr>
          <w:sz w:val="22"/>
          <w:szCs w:val="22"/>
        </w:rPr>
      </w:pPr>
      <w:r w:rsidRPr="00CF0C3B">
        <w:rPr>
          <w:sz w:val="22"/>
          <w:szCs w:val="22"/>
        </w:rPr>
        <w:t xml:space="preserve">predložením príslušného dokladu podľa § 32 ods. 2 ZVO v ponuke alebo </w:t>
      </w:r>
    </w:p>
    <w:p w14:paraId="7EFF8191" w14:textId="77777777" w:rsidR="00CF0C3B" w:rsidRPr="00CF0C3B" w:rsidRDefault="00CF0C3B" w:rsidP="006C5CB8">
      <w:pPr>
        <w:numPr>
          <w:ilvl w:val="0"/>
          <w:numId w:val="30"/>
        </w:numPr>
        <w:ind w:left="993" w:hanging="284"/>
        <w:jc w:val="both"/>
        <w:rPr>
          <w:sz w:val="22"/>
          <w:szCs w:val="22"/>
        </w:rPr>
      </w:pPr>
      <w:r w:rsidRPr="00CF0C3B">
        <w:rPr>
          <w:sz w:val="22"/>
          <w:szCs w:val="22"/>
        </w:rPr>
        <w:t xml:space="preserve">doplnením chýbajúceho údaju do zoznamu hospodárskych subjektov. </w:t>
      </w:r>
    </w:p>
    <w:p w14:paraId="2B1A8E37" w14:textId="77777777" w:rsidR="00CF0C3B" w:rsidRPr="00CF0C3B" w:rsidRDefault="00CF0C3B" w:rsidP="00D80C13">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34CE953E" w14:textId="77777777" w:rsidR="00D44DEA" w:rsidRPr="009238C3" w:rsidRDefault="008533A8" w:rsidP="00D80C13">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74404D60" w14:textId="77777777" w:rsidR="001F153C" w:rsidRPr="009238C3" w:rsidRDefault="001F153C" w:rsidP="00AC1100">
      <w:pPr>
        <w:numPr>
          <w:ilvl w:val="0"/>
          <w:numId w:val="19"/>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61E5649E" w14:textId="77777777" w:rsidR="00397999" w:rsidRPr="009238C3" w:rsidRDefault="00397999" w:rsidP="00AC1100">
      <w:pPr>
        <w:numPr>
          <w:ilvl w:val="0"/>
          <w:numId w:val="19"/>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w:t>
      </w:r>
      <w:proofErr w:type="spellStart"/>
      <w:r w:rsidR="009E05B1" w:rsidRPr="009238C3">
        <w:rPr>
          <w:sz w:val="22"/>
          <w:szCs w:val="22"/>
        </w:rPr>
        <w:t>om</w:t>
      </w:r>
      <w:proofErr w:type="spellEnd"/>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4"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3851EE45" w14:textId="07D3D622" w:rsidR="007E5612" w:rsidRPr="004C1FBF" w:rsidRDefault="00D44DEA" w:rsidP="00AC1100">
      <w:pPr>
        <w:numPr>
          <w:ilvl w:val="0"/>
          <w:numId w:val="19"/>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w:t>
      </w:r>
      <w:r w:rsidRPr="004C1FBF">
        <w:rPr>
          <w:sz w:val="22"/>
          <w:szCs w:val="22"/>
        </w:rPr>
        <w:t xml:space="preserve">odbornú spôsobilosť v zmysle § 34 ods. 1 </w:t>
      </w:r>
      <w:r w:rsidR="00D04202" w:rsidRPr="004C1FBF">
        <w:rPr>
          <w:sz w:val="22"/>
          <w:szCs w:val="22"/>
        </w:rPr>
        <w:t>ZVO</w:t>
      </w:r>
      <w:r w:rsidRPr="004C1FBF">
        <w:rPr>
          <w:sz w:val="22"/>
          <w:szCs w:val="22"/>
        </w:rPr>
        <w:t xml:space="preserve">. Preukáže ich predložením dokladov </w:t>
      </w:r>
      <w:r w:rsidR="007E5612" w:rsidRPr="004C1FBF">
        <w:rPr>
          <w:sz w:val="22"/>
          <w:szCs w:val="22"/>
        </w:rPr>
        <w:t xml:space="preserve">podľa </w:t>
      </w:r>
      <w:r w:rsidR="007E5612" w:rsidRPr="004C1FBF">
        <w:rPr>
          <w:b/>
          <w:sz w:val="22"/>
          <w:szCs w:val="22"/>
        </w:rPr>
        <w:t xml:space="preserve">§ 34 ods. 1 písm. </w:t>
      </w:r>
      <w:r w:rsidR="00930677" w:rsidRPr="00D80C13">
        <w:rPr>
          <w:b/>
          <w:sz w:val="22"/>
          <w:szCs w:val="22"/>
        </w:rPr>
        <w:t>a,</w:t>
      </w:r>
      <w:r w:rsidR="00930677">
        <w:rPr>
          <w:b/>
          <w:sz w:val="22"/>
          <w:szCs w:val="22"/>
        </w:rPr>
        <w:t xml:space="preserve"> </w:t>
      </w:r>
      <w:r w:rsidR="007E5612" w:rsidRPr="004C1FBF">
        <w:rPr>
          <w:b/>
          <w:sz w:val="22"/>
          <w:szCs w:val="22"/>
        </w:rPr>
        <w:t>b)</w:t>
      </w:r>
      <w:r w:rsidR="003A0D2F">
        <w:rPr>
          <w:b/>
          <w:sz w:val="22"/>
          <w:szCs w:val="22"/>
        </w:rPr>
        <w:t xml:space="preserve"> a </w:t>
      </w:r>
      <w:r w:rsidR="007E5612" w:rsidRPr="004C1FBF">
        <w:rPr>
          <w:b/>
          <w:sz w:val="22"/>
          <w:szCs w:val="22"/>
        </w:rPr>
        <w:t>g)</w:t>
      </w:r>
      <w:r w:rsidR="00CC7970" w:rsidRPr="004C1FBF">
        <w:rPr>
          <w:b/>
          <w:sz w:val="22"/>
          <w:szCs w:val="22"/>
        </w:rPr>
        <w:t xml:space="preserve"> </w:t>
      </w:r>
      <w:r w:rsidR="00D04202" w:rsidRPr="004C1FBF">
        <w:rPr>
          <w:b/>
          <w:sz w:val="22"/>
          <w:szCs w:val="22"/>
        </w:rPr>
        <w:t>ZVO</w:t>
      </w:r>
      <w:r w:rsidR="007E5612" w:rsidRPr="004C1FBF">
        <w:rPr>
          <w:sz w:val="22"/>
          <w:szCs w:val="22"/>
        </w:rPr>
        <w:t>. Skupina dodávateľov preukazuje splnenie podmienok účasti týkajúcich sa technickej spôsobilosti alebo odbornej spôsobilosti spoločne.</w:t>
      </w:r>
    </w:p>
    <w:p w14:paraId="3A2EA3FC" w14:textId="77777777" w:rsidR="007E5612" w:rsidRPr="009238C3" w:rsidRDefault="007E5612" w:rsidP="00D80C13">
      <w:pPr>
        <w:spacing w:before="120"/>
        <w:ind w:left="720"/>
        <w:jc w:val="both"/>
        <w:rPr>
          <w:sz w:val="22"/>
          <w:szCs w:val="22"/>
        </w:rPr>
      </w:pPr>
      <w:r w:rsidRPr="004C1FBF">
        <w:rPr>
          <w:b/>
          <w:bCs/>
          <w:sz w:val="22"/>
          <w:szCs w:val="22"/>
        </w:rPr>
        <w:t xml:space="preserve">Minimálne požiadavky </w:t>
      </w:r>
      <w:r w:rsidRPr="004C1FBF">
        <w:rPr>
          <w:sz w:val="22"/>
          <w:szCs w:val="22"/>
        </w:rPr>
        <w:t>(minimálna úroveň):</w:t>
      </w:r>
      <w:r w:rsidRPr="009238C3">
        <w:rPr>
          <w:sz w:val="22"/>
          <w:szCs w:val="22"/>
        </w:rPr>
        <w:t xml:space="preserve"> </w:t>
      </w:r>
    </w:p>
    <w:p w14:paraId="1D7AC0DE" w14:textId="77777777" w:rsidR="00F92122" w:rsidRPr="00F92122" w:rsidRDefault="00F92122" w:rsidP="00AC1100">
      <w:pPr>
        <w:numPr>
          <w:ilvl w:val="1"/>
          <w:numId w:val="19"/>
        </w:numPr>
        <w:spacing w:before="120"/>
        <w:ind w:left="1276" w:hanging="567"/>
        <w:jc w:val="both"/>
        <w:outlineLvl w:val="2"/>
        <w:rPr>
          <w:rFonts w:eastAsia="Times New Roman"/>
          <w:b/>
          <w:sz w:val="22"/>
          <w:szCs w:val="22"/>
        </w:rPr>
      </w:pPr>
      <w:r w:rsidRPr="00F92122">
        <w:rPr>
          <w:rFonts w:eastAsia="Times New Roman"/>
          <w:b/>
          <w:sz w:val="22"/>
          <w:szCs w:val="22"/>
        </w:rPr>
        <w:t>§ 34 ods. 1 písm. a) ZVO</w:t>
      </w:r>
    </w:p>
    <w:p w14:paraId="0945B5BB" w14:textId="4C87977D" w:rsidR="00F92122" w:rsidRPr="00F92122" w:rsidRDefault="00F92122" w:rsidP="00D80C13">
      <w:pPr>
        <w:spacing w:before="120"/>
        <w:ind w:left="1276"/>
        <w:jc w:val="both"/>
        <w:rPr>
          <w:rFonts w:eastAsia="Times New Roman"/>
          <w:sz w:val="22"/>
          <w:szCs w:val="22"/>
        </w:rPr>
      </w:pPr>
      <w:r w:rsidRPr="00F92122">
        <w:rPr>
          <w:rFonts w:eastAsia="Times New Roman"/>
          <w:sz w:val="22"/>
          <w:szCs w:val="22"/>
        </w:rPr>
        <w:t>Zoznam poskytnutých služieb rovnakého alebo podobného charakteru ako predmet zákazky za predchádzajúc</w:t>
      </w:r>
      <w:r w:rsidR="00EB6261">
        <w:rPr>
          <w:rFonts w:eastAsia="Times New Roman"/>
          <w:sz w:val="22"/>
          <w:szCs w:val="22"/>
        </w:rPr>
        <w:t>ich desať rokov</w:t>
      </w:r>
      <w:r w:rsidRPr="00F92122">
        <w:rPr>
          <w:rFonts w:eastAsia="Times New Roman"/>
          <w:sz w:val="22"/>
          <w:szCs w:val="22"/>
        </w:rPr>
        <w:t xml:space="preserve"> od vyhlásenia verejného obstarávania s uvedením cien, lehôt dodania a odberateľov; dokladom je referencia, ak odberateľom bol verejný obstarávateľ alebo obstarávateľ.</w:t>
      </w:r>
    </w:p>
    <w:p w14:paraId="1964A172" w14:textId="6CFA66E6" w:rsidR="00F92122" w:rsidRDefault="00F92122" w:rsidP="00D80C13">
      <w:pPr>
        <w:spacing w:before="120"/>
        <w:ind w:left="1134"/>
        <w:jc w:val="both"/>
        <w:rPr>
          <w:rFonts w:eastAsia="Times New Roman"/>
          <w:sz w:val="22"/>
          <w:szCs w:val="22"/>
        </w:rPr>
      </w:pPr>
      <w:r w:rsidRPr="00F92122">
        <w:rPr>
          <w:rFonts w:eastAsia="Times New Roman"/>
          <w:sz w:val="22"/>
          <w:szCs w:val="22"/>
        </w:rPr>
        <w:lastRenderedPageBreak/>
        <w:t>Službami rovnakého alebo podobného charakteru</w:t>
      </w:r>
      <w:r>
        <w:rPr>
          <w:rFonts w:eastAsia="Times New Roman"/>
          <w:sz w:val="22"/>
          <w:szCs w:val="22"/>
        </w:rPr>
        <w:t>,</w:t>
      </w:r>
      <w:r w:rsidRPr="00F92122">
        <w:rPr>
          <w:rFonts w:eastAsia="Times New Roman"/>
          <w:sz w:val="22"/>
          <w:szCs w:val="22"/>
        </w:rPr>
        <w:t xml:space="preserve"> ako </w:t>
      </w:r>
      <w:r>
        <w:rPr>
          <w:rFonts w:eastAsia="Times New Roman"/>
          <w:sz w:val="22"/>
          <w:szCs w:val="22"/>
        </w:rPr>
        <w:t xml:space="preserve">je </w:t>
      </w:r>
      <w:r w:rsidRPr="00F92122">
        <w:rPr>
          <w:rFonts w:eastAsia="Times New Roman"/>
          <w:sz w:val="22"/>
          <w:szCs w:val="22"/>
        </w:rPr>
        <w:t>predmet zákazky</w:t>
      </w:r>
      <w:r>
        <w:rPr>
          <w:rFonts w:eastAsia="Times New Roman"/>
          <w:sz w:val="22"/>
          <w:szCs w:val="22"/>
        </w:rPr>
        <w:t>, sa považujú</w:t>
      </w:r>
      <w:r w:rsidRPr="00F92122">
        <w:rPr>
          <w:rFonts w:eastAsia="Times New Roman"/>
          <w:sz w:val="22"/>
          <w:szCs w:val="22"/>
        </w:rPr>
        <w:t xml:space="preserve"> služby </w:t>
      </w:r>
      <w:r w:rsidRPr="009B49D6">
        <w:rPr>
          <w:rFonts w:eastAsia="Times New Roman"/>
          <w:sz w:val="22"/>
          <w:szCs w:val="22"/>
        </w:rPr>
        <w:t xml:space="preserve">týkajúce sa vypracovania projektovej dokumentácie </w:t>
      </w:r>
      <w:r w:rsidR="009B49D6" w:rsidRPr="009B49D6">
        <w:rPr>
          <w:rFonts w:eastAsia="Times New Roman"/>
          <w:sz w:val="22"/>
          <w:szCs w:val="22"/>
        </w:rPr>
        <w:t xml:space="preserve">týkajúcej sa zabezpečovacích zariadení,  </w:t>
      </w:r>
      <w:r w:rsidR="00EB6261" w:rsidRPr="009B49D6">
        <w:rPr>
          <w:rFonts w:eastAsia="Times New Roman"/>
          <w:sz w:val="22"/>
          <w:szCs w:val="22"/>
        </w:rPr>
        <w:t>oznamovacích zariadení a</w:t>
      </w:r>
      <w:r w:rsidR="00B416E7">
        <w:rPr>
          <w:rFonts w:eastAsia="Times New Roman"/>
          <w:sz w:val="22"/>
          <w:szCs w:val="22"/>
        </w:rPr>
        <w:t> </w:t>
      </w:r>
      <w:r w:rsidR="00EB6261" w:rsidRPr="009B49D6">
        <w:rPr>
          <w:rFonts w:eastAsia="Times New Roman"/>
          <w:sz w:val="22"/>
          <w:szCs w:val="22"/>
        </w:rPr>
        <w:t>ETCS</w:t>
      </w:r>
      <w:r w:rsidR="00B416E7">
        <w:rPr>
          <w:rFonts w:eastAsia="Times New Roman"/>
          <w:sz w:val="22"/>
          <w:szCs w:val="22"/>
        </w:rPr>
        <w:t xml:space="preserve"> </w:t>
      </w:r>
      <w:r w:rsidR="00B416E7" w:rsidRPr="00B416E7">
        <w:rPr>
          <w:rFonts w:eastAsia="Times New Roman"/>
          <w:b/>
          <w:color w:val="FF0000"/>
          <w:sz w:val="22"/>
          <w:szCs w:val="22"/>
        </w:rPr>
        <w:t>pre rýchlosť minimálne 120 km/h.</w:t>
      </w:r>
      <w:r w:rsidR="00EB6261" w:rsidRPr="009B49D6">
        <w:rPr>
          <w:rFonts w:eastAsia="Times New Roman"/>
          <w:sz w:val="22"/>
          <w:szCs w:val="22"/>
        </w:rPr>
        <w:t>.</w:t>
      </w:r>
    </w:p>
    <w:p w14:paraId="6E9CB016" w14:textId="00036E52" w:rsidR="00D80C13" w:rsidRPr="00D80C13" w:rsidRDefault="00D80C13" w:rsidP="00D80C13">
      <w:pPr>
        <w:spacing w:before="120"/>
        <w:ind w:left="1134"/>
        <w:jc w:val="both"/>
        <w:rPr>
          <w:rFonts w:eastAsia="Times New Roman"/>
          <w:sz w:val="22"/>
          <w:szCs w:val="22"/>
        </w:rPr>
      </w:pPr>
      <w:r w:rsidRPr="00D80C13">
        <w:rPr>
          <w:rFonts w:eastAsia="Times New Roman"/>
          <w:sz w:val="22"/>
          <w:szCs w:val="22"/>
        </w:rPr>
        <w:t>Vyžadujú sa nasledovné služby rovnakého alebo podobného charakteru</w:t>
      </w:r>
      <w:r w:rsidR="001F3923">
        <w:rPr>
          <w:rFonts w:eastAsia="Times New Roman"/>
          <w:sz w:val="22"/>
          <w:szCs w:val="22"/>
        </w:rPr>
        <w:t>,</w:t>
      </w:r>
      <w:r w:rsidRPr="00D80C13">
        <w:rPr>
          <w:rFonts w:eastAsia="Times New Roman"/>
          <w:sz w:val="22"/>
          <w:szCs w:val="22"/>
        </w:rPr>
        <w:t xml:space="preserve"> ako je predmet zákazky: </w:t>
      </w:r>
    </w:p>
    <w:p w14:paraId="0C1C2485" w14:textId="35C2C648" w:rsidR="00D80C13" w:rsidRPr="00CE619B" w:rsidRDefault="00D80C13" w:rsidP="00AC1100">
      <w:pPr>
        <w:numPr>
          <w:ilvl w:val="1"/>
          <w:numId w:val="58"/>
        </w:numPr>
        <w:tabs>
          <w:tab w:val="clear" w:pos="2520"/>
        </w:tabs>
        <w:ind w:left="1418" w:hanging="284"/>
        <w:jc w:val="both"/>
        <w:rPr>
          <w:rFonts w:eastAsia="Times New Roman"/>
          <w:sz w:val="22"/>
          <w:szCs w:val="22"/>
        </w:rPr>
      </w:pPr>
      <w:r w:rsidRPr="00CE619B">
        <w:rPr>
          <w:rFonts w:eastAsia="Times New Roman"/>
          <w:sz w:val="22"/>
          <w:szCs w:val="22"/>
        </w:rPr>
        <w:t>poskytnutie aspoň jednej služby týkajúcej sa projektových prác (pripúšťa sa: DSP, DRS, DSPRS)</w:t>
      </w:r>
    </w:p>
    <w:p w14:paraId="158F1102" w14:textId="23630E3F" w:rsidR="00D80C13" w:rsidRPr="00D80C13" w:rsidRDefault="00D80C13" w:rsidP="00D80C13">
      <w:pPr>
        <w:spacing w:before="120" w:after="120"/>
        <w:ind w:left="1134"/>
        <w:jc w:val="both"/>
        <w:rPr>
          <w:rFonts w:eastAsia="Times New Roman"/>
          <w:sz w:val="22"/>
          <w:szCs w:val="22"/>
        </w:rPr>
      </w:pPr>
      <w:r w:rsidRPr="00D80C13">
        <w:rPr>
          <w:rFonts w:eastAsia="Times New Roman"/>
          <w:sz w:val="22"/>
          <w:szCs w:val="22"/>
        </w:rPr>
        <w:t>Požaduje sa predložiť zoznam zmlúv rovnakého alebo podobného charakteru ako predmet zákazky spracovaný podľa vzoru Formulár ,,A“ tejto kapitoly. V tomto zozname bude uvedená zákazka/zmluva týkajúca sa poskytnutých služieb rovnakého alebo podobného charakteru</w:t>
      </w:r>
      <w:r w:rsidR="001F3923">
        <w:rPr>
          <w:rFonts w:eastAsia="Times New Roman"/>
          <w:sz w:val="22"/>
          <w:szCs w:val="22"/>
        </w:rPr>
        <w:t>,</w:t>
      </w:r>
      <w:r w:rsidRPr="00D80C13">
        <w:rPr>
          <w:rFonts w:eastAsia="Times New Roman"/>
          <w:sz w:val="22"/>
          <w:szCs w:val="22"/>
        </w:rPr>
        <w:t xml:space="preserve"> ako</w:t>
      </w:r>
      <w:r w:rsidR="001F3923">
        <w:rPr>
          <w:rFonts w:eastAsia="Times New Roman"/>
          <w:sz w:val="22"/>
          <w:szCs w:val="22"/>
        </w:rPr>
        <w:t xml:space="preserve"> je</w:t>
      </w:r>
      <w:r w:rsidRPr="00D80C13">
        <w:rPr>
          <w:rFonts w:eastAsia="Times New Roman"/>
          <w:sz w:val="22"/>
          <w:szCs w:val="22"/>
        </w:rPr>
        <w:t xml:space="preserve"> predmet zákazky</w:t>
      </w:r>
      <w:r w:rsidR="001F3923">
        <w:rPr>
          <w:rFonts w:eastAsia="Times New Roman"/>
          <w:sz w:val="22"/>
          <w:szCs w:val="22"/>
        </w:rPr>
        <w:t>,</w:t>
      </w:r>
      <w:r w:rsidRPr="00D80C13">
        <w:rPr>
          <w:rFonts w:eastAsia="Times New Roman"/>
          <w:sz w:val="22"/>
          <w:szCs w:val="22"/>
        </w:rPr>
        <w:t xml:space="preserve"> za predchádzajúc</w:t>
      </w:r>
      <w:r w:rsidR="00EB6261">
        <w:rPr>
          <w:rFonts w:eastAsia="Times New Roman"/>
          <w:sz w:val="22"/>
          <w:szCs w:val="22"/>
        </w:rPr>
        <w:t>ich desať rokov</w:t>
      </w:r>
      <w:r w:rsidRPr="00D80C13">
        <w:rPr>
          <w:rFonts w:eastAsia="Times New Roman"/>
          <w:sz w:val="22"/>
          <w:szCs w:val="22"/>
        </w:rPr>
        <w:t xml:space="preserve"> od vyhlásenia verejného obstarávania preukazujúca splnenie danej podmienky účasti, ako aj informácia, či je/nie je k príslušnej zákazke/zmluve uverejnená referencia v evidencii referencií vyhotovená verejným obstarávateľom/obstarávateľom podľa ZVO vrátane odkazu na uverejnenie tejto referencie </w:t>
      </w:r>
      <w:r w:rsidR="009B49D6">
        <w:rPr>
          <w:rFonts w:eastAsia="Times New Roman"/>
          <w:sz w:val="22"/>
          <w:szCs w:val="22"/>
        </w:rPr>
        <w:br/>
      </w:r>
      <w:r w:rsidRPr="00D80C13">
        <w:rPr>
          <w:rFonts w:eastAsia="Times New Roman"/>
          <w:sz w:val="22"/>
          <w:szCs w:val="22"/>
        </w:rPr>
        <w:t>v evidencii referencií. V prípade iných osôb sa preukazuje splnenie podmienok účasti podľa § 34 ods. 1 písm. a) ZVO iba predložením zoznamu zmlúv.</w:t>
      </w:r>
    </w:p>
    <w:p w14:paraId="2A55C900" w14:textId="78275E96" w:rsidR="007E5612" w:rsidRPr="009238C3" w:rsidRDefault="007E5612" w:rsidP="00AC1100">
      <w:pPr>
        <w:numPr>
          <w:ilvl w:val="1"/>
          <w:numId w:val="19"/>
        </w:numPr>
        <w:spacing w:before="120"/>
        <w:ind w:left="1134" w:hanging="425"/>
        <w:jc w:val="both"/>
        <w:rPr>
          <w:sz w:val="22"/>
          <w:szCs w:val="22"/>
        </w:rPr>
      </w:pPr>
      <w:r w:rsidRPr="009238C3">
        <w:rPr>
          <w:b/>
          <w:bCs/>
          <w:sz w:val="22"/>
          <w:szCs w:val="22"/>
        </w:rPr>
        <w:t xml:space="preserve">§ 34 ods. 1 písm. b) </w:t>
      </w:r>
      <w:r w:rsidR="00D04202" w:rsidRPr="009238C3">
        <w:rPr>
          <w:b/>
          <w:bCs/>
          <w:sz w:val="22"/>
          <w:szCs w:val="22"/>
        </w:rPr>
        <w:t>ZVO</w:t>
      </w:r>
    </w:p>
    <w:p w14:paraId="380CBF4C" w14:textId="3DD73257" w:rsidR="007E5612" w:rsidRPr="009238C3" w:rsidRDefault="007E5612" w:rsidP="00D80C1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00EB6261">
        <w:rPr>
          <w:sz w:val="22"/>
          <w:szCs w:val="22"/>
        </w:rPr>
        <w:t>desať rokov</w:t>
      </w:r>
      <w:r w:rsidRPr="009238C3">
        <w:rPr>
          <w:sz w:val="22"/>
          <w:szCs w:val="22"/>
        </w:rPr>
        <w:t xml:space="preserve"> od vyhlásenia verejného obstarávania s uvedením cien, miest a lehôt uskutočnenia stavebných prác a priloží k nim 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5C138639" w14:textId="77777777" w:rsidR="007E5612" w:rsidRPr="009238C3" w:rsidRDefault="007E5612" w:rsidP="00CE619B">
      <w:pPr>
        <w:pStyle w:val="Odsekzoznamu"/>
        <w:numPr>
          <w:ilvl w:val="0"/>
          <w:numId w:val="24"/>
        </w:numPr>
        <w:spacing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74111AB6" w14:textId="77777777" w:rsidR="007E5612" w:rsidRPr="009238C3" w:rsidRDefault="007E5612" w:rsidP="00AC1100">
      <w:pPr>
        <w:pStyle w:val="Odsekzoznamu"/>
        <w:numPr>
          <w:ilvl w:val="0"/>
          <w:numId w:val="24"/>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2DE54567" w14:textId="0EBA220F" w:rsidR="00700F7D" w:rsidRDefault="000B5306" w:rsidP="00CE619B">
      <w:pPr>
        <w:ind w:left="1134"/>
        <w:jc w:val="both"/>
        <w:rPr>
          <w:sz w:val="22"/>
          <w:szCs w:val="22"/>
        </w:rPr>
      </w:pPr>
      <w:r w:rsidRPr="0013298D">
        <w:rPr>
          <w:sz w:val="22"/>
          <w:szCs w:val="22"/>
        </w:rPr>
        <w:t>Za stavebné práce rovnakého alebo podobného charakteru</w:t>
      </w:r>
      <w:r w:rsidR="00F92122">
        <w:rPr>
          <w:sz w:val="22"/>
          <w:szCs w:val="22"/>
        </w:rPr>
        <w:t>,</w:t>
      </w:r>
      <w:r w:rsidRPr="0013298D">
        <w:rPr>
          <w:sz w:val="22"/>
          <w:szCs w:val="22"/>
        </w:rPr>
        <w:t xml:space="preserve"> ako je predmet zákazky, sa považuj</w:t>
      </w:r>
      <w:r w:rsidR="00700F7D">
        <w:rPr>
          <w:sz w:val="22"/>
          <w:szCs w:val="22"/>
        </w:rPr>
        <w:t>ú</w:t>
      </w:r>
      <w:r w:rsidRPr="0013298D">
        <w:rPr>
          <w:sz w:val="22"/>
          <w:szCs w:val="22"/>
        </w:rPr>
        <w:t xml:space="preserve"> </w:t>
      </w:r>
      <w:r w:rsidR="00700F7D">
        <w:rPr>
          <w:sz w:val="22"/>
          <w:szCs w:val="22"/>
        </w:rPr>
        <w:t xml:space="preserve">stavebné práce na </w:t>
      </w:r>
      <w:r w:rsidR="00EB6261" w:rsidRPr="009B49D6">
        <w:rPr>
          <w:sz w:val="22"/>
          <w:szCs w:val="22"/>
        </w:rPr>
        <w:t>zabezpečovacích zariaden</w:t>
      </w:r>
      <w:r w:rsidR="00700F7D" w:rsidRPr="009B49D6">
        <w:rPr>
          <w:sz w:val="22"/>
          <w:szCs w:val="22"/>
        </w:rPr>
        <w:t>iach</w:t>
      </w:r>
      <w:r w:rsidR="009B49D6" w:rsidRPr="009B49D6">
        <w:rPr>
          <w:sz w:val="22"/>
          <w:szCs w:val="22"/>
        </w:rPr>
        <w:t xml:space="preserve">, </w:t>
      </w:r>
      <w:r w:rsidR="00EB6261" w:rsidRPr="009B49D6">
        <w:rPr>
          <w:sz w:val="22"/>
          <w:szCs w:val="22"/>
        </w:rPr>
        <w:t>oznamovac</w:t>
      </w:r>
      <w:r w:rsidR="00700F7D" w:rsidRPr="009B49D6">
        <w:rPr>
          <w:sz w:val="22"/>
          <w:szCs w:val="22"/>
        </w:rPr>
        <w:t>ích</w:t>
      </w:r>
      <w:r w:rsidR="00EB6261" w:rsidRPr="009B49D6">
        <w:rPr>
          <w:sz w:val="22"/>
          <w:szCs w:val="22"/>
        </w:rPr>
        <w:t xml:space="preserve"> zariaden</w:t>
      </w:r>
      <w:r w:rsidR="00700F7D" w:rsidRPr="009B49D6">
        <w:rPr>
          <w:sz w:val="22"/>
          <w:szCs w:val="22"/>
        </w:rPr>
        <w:t>iach</w:t>
      </w:r>
      <w:r w:rsidR="00EB6261" w:rsidRPr="009B49D6">
        <w:rPr>
          <w:sz w:val="22"/>
          <w:szCs w:val="22"/>
        </w:rPr>
        <w:t xml:space="preserve"> a</w:t>
      </w:r>
      <w:r w:rsidR="00700F7D" w:rsidRPr="009B49D6">
        <w:rPr>
          <w:sz w:val="22"/>
          <w:szCs w:val="22"/>
        </w:rPr>
        <w:t> </w:t>
      </w:r>
      <w:r w:rsidR="00EB6261" w:rsidRPr="009B49D6">
        <w:rPr>
          <w:sz w:val="22"/>
          <w:szCs w:val="22"/>
        </w:rPr>
        <w:t>ETCS</w:t>
      </w:r>
      <w:r w:rsidR="00700F7D" w:rsidRPr="009B49D6">
        <w:rPr>
          <w:sz w:val="22"/>
          <w:szCs w:val="22"/>
        </w:rPr>
        <w:t xml:space="preserve"> pre</w:t>
      </w:r>
      <w:r w:rsidR="00700F7D" w:rsidRPr="00D816E9">
        <w:rPr>
          <w:sz w:val="22"/>
          <w:szCs w:val="22"/>
        </w:rPr>
        <w:t xml:space="preserve"> rýchlosť minimálne 120 km/h</w:t>
      </w:r>
      <w:r w:rsidR="009B49D6">
        <w:rPr>
          <w:sz w:val="22"/>
          <w:szCs w:val="22"/>
        </w:rPr>
        <w:t>.</w:t>
      </w:r>
    </w:p>
    <w:p w14:paraId="31E4FE4F" w14:textId="5CBF9E7D" w:rsidR="003A5DCF" w:rsidRPr="00B95047" w:rsidRDefault="003A5DCF" w:rsidP="00CE619B">
      <w:pPr>
        <w:spacing w:before="120"/>
        <w:ind w:left="1134"/>
        <w:jc w:val="both"/>
        <w:rPr>
          <w:sz w:val="22"/>
          <w:szCs w:val="22"/>
        </w:rPr>
      </w:pPr>
      <w:r w:rsidRPr="00B95047">
        <w:rPr>
          <w:sz w:val="22"/>
          <w:szCs w:val="22"/>
        </w:rPr>
        <w:t>Vyžadujú sa nasled</w:t>
      </w:r>
      <w:r w:rsidR="00D80C13">
        <w:rPr>
          <w:sz w:val="22"/>
          <w:szCs w:val="22"/>
        </w:rPr>
        <w:t xml:space="preserve">ovné </w:t>
      </w:r>
      <w:r w:rsidRPr="00B95047">
        <w:rPr>
          <w:sz w:val="22"/>
          <w:szCs w:val="22"/>
        </w:rPr>
        <w:t>stavebné práce rovnakého alebo podobného charakteru</w:t>
      </w:r>
      <w:r w:rsidR="001F3923">
        <w:rPr>
          <w:sz w:val="22"/>
          <w:szCs w:val="22"/>
        </w:rPr>
        <w:t>,</w:t>
      </w:r>
      <w:r w:rsidRPr="00B95047">
        <w:rPr>
          <w:sz w:val="22"/>
          <w:szCs w:val="22"/>
        </w:rPr>
        <w:t xml:space="preserve"> ako je predmet zákazky: </w:t>
      </w:r>
    </w:p>
    <w:p w14:paraId="47AB432C" w14:textId="2A3A3344" w:rsidR="003A5DCF" w:rsidRDefault="003A5DCF" w:rsidP="00CE619B">
      <w:pPr>
        <w:pStyle w:val="Odsekzoznamu"/>
        <w:numPr>
          <w:ilvl w:val="0"/>
          <w:numId w:val="24"/>
        </w:numPr>
        <w:spacing w:after="0" w:line="240" w:lineRule="auto"/>
        <w:ind w:left="1434" w:hanging="357"/>
        <w:jc w:val="both"/>
        <w:rPr>
          <w:rFonts w:ascii="Times New Roman" w:hAnsi="Times New Roman"/>
        </w:rPr>
      </w:pPr>
      <w:r w:rsidRPr="00D80C13">
        <w:rPr>
          <w:rFonts w:ascii="Times New Roman" w:hAnsi="Times New Roman"/>
        </w:rPr>
        <w:t xml:space="preserve">uskutočnenie aspoň jednej zákazky, predmetom ktorej boli stavebné práce v minimálnej hodnote </w:t>
      </w:r>
      <w:r w:rsidR="00EB6261">
        <w:rPr>
          <w:rFonts w:ascii="Times New Roman" w:hAnsi="Times New Roman"/>
        </w:rPr>
        <w:t>1 000 000,</w:t>
      </w:r>
      <w:r w:rsidR="00CE619B">
        <w:rPr>
          <w:rFonts w:ascii="Times New Roman" w:hAnsi="Times New Roman"/>
        </w:rPr>
        <w:t>- EUR bez DPH</w:t>
      </w:r>
    </w:p>
    <w:p w14:paraId="3369955D" w14:textId="3C9D0894" w:rsidR="007E5612" w:rsidRPr="009238C3" w:rsidRDefault="008533A8" w:rsidP="00CE619B">
      <w:pPr>
        <w:spacing w:before="120"/>
        <w:ind w:left="1134"/>
        <w:jc w:val="both"/>
        <w:rPr>
          <w:sz w:val="22"/>
          <w:szCs w:val="22"/>
        </w:rPr>
      </w:pPr>
      <w:r>
        <w:rPr>
          <w:sz w:val="22"/>
          <w:szCs w:val="22"/>
        </w:rPr>
        <w:t>O</w:t>
      </w:r>
      <w:r w:rsidR="007E5612" w:rsidRPr="009238C3">
        <w:rPr>
          <w:sz w:val="22"/>
          <w:szCs w:val="22"/>
        </w:rPr>
        <w:t xml:space="preserve">bstarávateľ uzná aj takú referenciu, pri ktorej uchádzač uzavrel zmluvu v požadovanom finančnom objeme mimo uvedeného obdobia predchádzajúcich </w:t>
      </w:r>
      <w:r w:rsidR="00EB6261" w:rsidRPr="00EB6261">
        <w:rPr>
          <w:sz w:val="22"/>
          <w:szCs w:val="22"/>
        </w:rPr>
        <w:t>desiatich</w:t>
      </w:r>
      <w:r w:rsidR="007E5612" w:rsidRPr="00EB6261">
        <w:rPr>
          <w:sz w:val="22"/>
          <w:szCs w:val="22"/>
        </w:rPr>
        <w:t xml:space="preserve"> rokov odo dňa vyhlásenia verejného obstarávania, a</w:t>
      </w:r>
      <w:r w:rsidR="00D23367" w:rsidRPr="00EB6261">
        <w:rPr>
          <w:sz w:val="22"/>
          <w:szCs w:val="22"/>
        </w:rPr>
        <w:t>k</w:t>
      </w:r>
      <w:r w:rsidR="007E5612" w:rsidRPr="00EB6261">
        <w:rPr>
          <w:sz w:val="22"/>
          <w:szCs w:val="22"/>
        </w:rPr>
        <w:t xml:space="preserve"> preukáže, že v uvedenom období </w:t>
      </w:r>
      <w:r w:rsidR="00EB6261" w:rsidRPr="00EB6261">
        <w:rPr>
          <w:sz w:val="22"/>
          <w:szCs w:val="22"/>
        </w:rPr>
        <w:t xml:space="preserve">desiatich </w:t>
      </w:r>
      <w:r w:rsidR="007E5612" w:rsidRPr="00EB6261">
        <w:rPr>
          <w:sz w:val="22"/>
          <w:szCs w:val="22"/>
        </w:rPr>
        <w:t>rokov predchádzajúcich</w:t>
      </w:r>
      <w:r w:rsidR="007E5612" w:rsidRPr="009238C3">
        <w:rPr>
          <w:sz w:val="22"/>
          <w:szCs w:val="22"/>
        </w:rPr>
        <w:t xml:space="preserve"> dňu vyhlásenia verejného obstarávania </w:t>
      </w:r>
      <w:r w:rsidR="007C56EF" w:rsidRPr="009238C3">
        <w:rPr>
          <w:sz w:val="22"/>
          <w:szCs w:val="22"/>
        </w:rPr>
        <w:t>uskutočnil stavebné práce (</w:t>
      </w:r>
      <w:r w:rsidR="007E5612" w:rsidRPr="009238C3">
        <w:rPr>
          <w:sz w:val="22"/>
          <w:szCs w:val="22"/>
        </w:rPr>
        <w:t>splnil zmluvné povinnosti z tejto zmluvy</w:t>
      </w:r>
      <w:r w:rsidR="007C56EF" w:rsidRPr="009238C3">
        <w:rPr>
          <w:sz w:val="22"/>
          <w:szCs w:val="22"/>
        </w:rPr>
        <w:t>)</w:t>
      </w:r>
      <w:r w:rsidR="007E5612" w:rsidRPr="009238C3">
        <w:rPr>
          <w:sz w:val="22"/>
          <w:szCs w:val="22"/>
        </w:rPr>
        <w:t xml:space="preserve"> </w:t>
      </w:r>
      <w:r w:rsidR="009B49D6">
        <w:rPr>
          <w:sz w:val="22"/>
          <w:szCs w:val="22"/>
        </w:rPr>
        <w:br/>
      </w:r>
      <w:r w:rsidR="007E5612" w:rsidRPr="009238C3">
        <w:rPr>
          <w:sz w:val="22"/>
          <w:szCs w:val="22"/>
        </w:rPr>
        <w:t xml:space="preserve">v požadovanom finančnom objeme. </w:t>
      </w:r>
    </w:p>
    <w:p w14:paraId="7493EEAB" w14:textId="7DA0D1E3" w:rsidR="00FA654A" w:rsidRDefault="007E5612" w:rsidP="00D80C13">
      <w:pPr>
        <w:spacing w:before="120"/>
        <w:ind w:left="1134"/>
        <w:jc w:val="both"/>
        <w:rPr>
          <w:sz w:val="22"/>
          <w:szCs w:val="22"/>
        </w:rPr>
      </w:pPr>
      <w:r w:rsidRPr="009238C3">
        <w:rPr>
          <w:sz w:val="22"/>
          <w:szCs w:val="22"/>
        </w:rPr>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tejto kapitoly súťažných podkladov. V tomto zozname bude uvedená zákazka týkajúca sa uskutočnených stavebných prác rovnakého alebo podobného charakteru</w:t>
      </w:r>
      <w:r w:rsidR="001F3923">
        <w:rPr>
          <w:sz w:val="22"/>
          <w:szCs w:val="22"/>
        </w:rPr>
        <w:t>,</w:t>
      </w:r>
      <w:r w:rsidR="00331C37" w:rsidRPr="009238C3">
        <w:rPr>
          <w:sz w:val="22"/>
          <w:szCs w:val="22"/>
        </w:rPr>
        <w:t xml:space="preserve">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7E5E8D">
        <w:rPr>
          <w:sz w:val="22"/>
          <w:szCs w:val="22"/>
        </w:rPr>
        <w:t xml:space="preserve">desať </w:t>
      </w:r>
      <w:r w:rsidR="00331C37" w:rsidRPr="009238C3">
        <w:rPr>
          <w:sz w:val="22"/>
          <w:szCs w:val="22"/>
        </w:rPr>
        <w:t xml:space="preserve">rokov od vyhlásenia verejného obstarávania preukazujúca splnenie danej podmienky účasti, ako aj informácia, či je/nie je </w:t>
      </w:r>
      <w:r w:rsidR="009B49D6">
        <w:rPr>
          <w:sz w:val="22"/>
          <w:szCs w:val="22"/>
        </w:rPr>
        <w:br/>
      </w:r>
      <w:r w:rsidR="00331C37" w:rsidRPr="009238C3">
        <w:rPr>
          <w:sz w:val="22"/>
          <w:szCs w:val="22"/>
        </w:rPr>
        <w:t xml:space="preserve">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w:t>
      </w:r>
      <w:r w:rsidR="009B49D6">
        <w:rPr>
          <w:sz w:val="22"/>
          <w:szCs w:val="22"/>
        </w:rPr>
        <w:br/>
      </w:r>
      <w:r w:rsidR="00331C37" w:rsidRPr="009238C3">
        <w:rPr>
          <w:sz w:val="22"/>
          <w:szCs w:val="22"/>
        </w:rPr>
        <w:t xml:space="preserve">v 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4610EE38" w14:textId="4520AEF6" w:rsidR="00EB6261" w:rsidRDefault="00EB6261" w:rsidP="00D80C13">
      <w:pPr>
        <w:spacing w:before="120"/>
        <w:ind w:left="1134"/>
        <w:jc w:val="both"/>
        <w:rPr>
          <w:sz w:val="22"/>
          <w:szCs w:val="22"/>
        </w:rPr>
      </w:pPr>
    </w:p>
    <w:p w14:paraId="6A3806D0" w14:textId="77777777" w:rsidR="007E5612" w:rsidRPr="009238C3" w:rsidRDefault="007E5612" w:rsidP="00AC1100">
      <w:pPr>
        <w:numPr>
          <w:ilvl w:val="1"/>
          <w:numId w:val="19"/>
        </w:numPr>
        <w:spacing w:before="120"/>
        <w:ind w:left="1134" w:hanging="425"/>
        <w:jc w:val="both"/>
        <w:rPr>
          <w:sz w:val="22"/>
          <w:szCs w:val="22"/>
        </w:rPr>
      </w:pPr>
      <w:r w:rsidRPr="009238C3">
        <w:rPr>
          <w:b/>
          <w:bCs/>
          <w:sz w:val="22"/>
          <w:szCs w:val="22"/>
        </w:rPr>
        <w:lastRenderedPageBreak/>
        <w:t xml:space="preserve">§ 34 ods. 1 písm. g) </w:t>
      </w:r>
      <w:r w:rsidR="00D04202" w:rsidRPr="009238C3">
        <w:rPr>
          <w:b/>
          <w:bCs/>
          <w:sz w:val="22"/>
          <w:szCs w:val="22"/>
        </w:rPr>
        <w:t>ZVO</w:t>
      </w:r>
    </w:p>
    <w:p w14:paraId="026A3A99" w14:textId="77777777" w:rsidR="007E5612" w:rsidRPr="009238C3" w:rsidRDefault="007E5612" w:rsidP="00D80C1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4056BBAD" w14:textId="77777777" w:rsidR="007E5612" w:rsidRPr="009238C3" w:rsidRDefault="007E5612" w:rsidP="00D80C1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5A6AA940" w14:textId="27C99CE8" w:rsidR="008326ED" w:rsidRDefault="007E5612" w:rsidP="00D80C13">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r w:rsidR="00D11702">
        <w:rPr>
          <w:sz w:val="22"/>
          <w:szCs w:val="22"/>
        </w:rPr>
        <w:t xml:space="preserve"> </w:t>
      </w:r>
      <w:r w:rsidR="00174639" w:rsidRPr="00174639">
        <w:rPr>
          <w:color w:val="FF0000"/>
          <w:sz w:val="22"/>
          <w:szCs w:val="22"/>
        </w:rPr>
        <w:t>Za realizáciu projektu rovnakého alebo podobného charakteru, ako je predmet zákazky, sa považujú stavebné práce na zabezpečovacích zariadeniach, oznamovacích zariadeniach a ETCS  pre rýchlosť minimálne 120 km/h.</w:t>
      </w:r>
    </w:p>
    <w:p w14:paraId="1BD9F283" w14:textId="77777777" w:rsidR="00306633" w:rsidRPr="00B95047" w:rsidRDefault="00E94632" w:rsidP="00D80C13">
      <w:pPr>
        <w:spacing w:before="120"/>
        <w:ind w:left="1134"/>
        <w:jc w:val="both"/>
        <w:rPr>
          <w:sz w:val="22"/>
          <w:szCs w:val="22"/>
          <w:u w:val="single"/>
        </w:rPr>
      </w:pPr>
      <w:r w:rsidRPr="00B95047">
        <w:rPr>
          <w:sz w:val="22"/>
          <w:szCs w:val="22"/>
          <w:u w:val="single"/>
        </w:rPr>
        <w:t xml:space="preserve">Za odborných pracovníkov sa na účely tohto verejného obstarávania považujú: </w:t>
      </w:r>
    </w:p>
    <w:p w14:paraId="3438496A" w14:textId="77777777" w:rsidR="00D80C13" w:rsidRPr="00700F7D" w:rsidRDefault="00D80C13" w:rsidP="00AC1100">
      <w:pPr>
        <w:pStyle w:val="Odsekzoznamu"/>
        <w:numPr>
          <w:ilvl w:val="0"/>
          <w:numId w:val="59"/>
        </w:numPr>
        <w:spacing w:after="0" w:line="240" w:lineRule="auto"/>
        <w:ind w:left="1418" w:hanging="284"/>
        <w:jc w:val="both"/>
        <w:rPr>
          <w:rFonts w:ascii="Times New Roman" w:eastAsia="Times New Roman" w:hAnsi="Times New Roman"/>
        </w:rPr>
      </w:pPr>
      <w:r w:rsidRPr="00700F7D">
        <w:rPr>
          <w:rFonts w:ascii="Times New Roman" w:eastAsia="Times New Roman" w:hAnsi="Times New Roman"/>
        </w:rPr>
        <w:t>Predstaviteľ Zhotoviteľa/Hlavný manažér stavby</w:t>
      </w:r>
    </w:p>
    <w:p w14:paraId="30731E24" w14:textId="77777777" w:rsidR="00D80C13" w:rsidRPr="00700F7D" w:rsidRDefault="00D80C13" w:rsidP="00AC1100">
      <w:pPr>
        <w:pStyle w:val="Odsekzoznamu"/>
        <w:numPr>
          <w:ilvl w:val="0"/>
          <w:numId w:val="59"/>
        </w:numPr>
        <w:spacing w:after="0" w:line="240" w:lineRule="auto"/>
        <w:ind w:left="1418" w:hanging="284"/>
        <w:jc w:val="both"/>
        <w:rPr>
          <w:rFonts w:ascii="Times New Roman" w:eastAsia="Times New Roman" w:hAnsi="Times New Roman"/>
        </w:rPr>
      </w:pPr>
      <w:r w:rsidRPr="00700F7D">
        <w:rPr>
          <w:rFonts w:ascii="Times New Roman" w:eastAsia="Times New Roman" w:hAnsi="Times New Roman"/>
          <w:lang w:eastAsia="sk-SK"/>
        </w:rPr>
        <w:t xml:space="preserve">Špecialista pre </w:t>
      </w:r>
      <w:r w:rsidRPr="00700F7D">
        <w:rPr>
          <w:rFonts w:ascii="Times New Roman" w:eastAsia="Times New Roman" w:hAnsi="Times New Roman"/>
        </w:rPr>
        <w:t>oznamovaciu a zabezpečovaciu techniku</w:t>
      </w:r>
    </w:p>
    <w:p w14:paraId="36909DFF" w14:textId="77777777" w:rsidR="00D80C13" w:rsidRPr="00700F7D" w:rsidRDefault="00D80C13" w:rsidP="00AC1100">
      <w:pPr>
        <w:pStyle w:val="Odsekzoznamu"/>
        <w:numPr>
          <w:ilvl w:val="0"/>
          <w:numId w:val="59"/>
        </w:numPr>
        <w:spacing w:after="0" w:line="240" w:lineRule="auto"/>
        <w:ind w:left="1418" w:hanging="284"/>
        <w:jc w:val="both"/>
        <w:rPr>
          <w:rFonts w:ascii="Times New Roman" w:eastAsia="Times New Roman" w:hAnsi="Times New Roman"/>
        </w:rPr>
      </w:pPr>
      <w:r w:rsidRPr="00700F7D">
        <w:rPr>
          <w:rFonts w:ascii="Times New Roman" w:eastAsia="Times New Roman" w:hAnsi="Times New Roman"/>
        </w:rPr>
        <w:t>Geodet stavby</w:t>
      </w:r>
    </w:p>
    <w:p w14:paraId="4DC67111" w14:textId="77777777" w:rsidR="00D80C13" w:rsidRPr="00700F7D" w:rsidRDefault="00D80C13" w:rsidP="00AC1100">
      <w:pPr>
        <w:pStyle w:val="Odsekzoznamu"/>
        <w:numPr>
          <w:ilvl w:val="0"/>
          <w:numId w:val="59"/>
        </w:numPr>
        <w:spacing w:after="0" w:line="240" w:lineRule="auto"/>
        <w:ind w:left="1418" w:hanging="284"/>
        <w:jc w:val="both"/>
        <w:rPr>
          <w:rFonts w:ascii="Times New Roman" w:eastAsia="Times New Roman" w:hAnsi="Times New Roman"/>
        </w:rPr>
      </w:pPr>
      <w:r w:rsidRPr="00700F7D">
        <w:rPr>
          <w:rFonts w:ascii="Times New Roman" w:eastAsia="Times New Roman" w:hAnsi="Times New Roman"/>
        </w:rPr>
        <w:t xml:space="preserve">Pracovník zodpovedný za BOZP </w:t>
      </w:r>
    </w:p>
    <w:p w14:paraId="31274712" w14:textId="5B0FCE83" w:rsidR="00D80C13" w:rsidRPr="00700F7D" w:rsidRDefault="00D80C13" w:rsidP="00AC1100">
      <w:pPr>
        <w:pStyle w:val="Odsekzoznamu"/>
        <w:numPr>
          <w:ilvl w:val="0"/>
          <w:numId w:val="59"/>
        </w:numPr>
        <w:spacing w:after="0" w:line="240" w:lineRule="auto"/>
        <w:ind w:left="1418" w:hanging="284"/>
        <w:jc w:val="both"/>
        <w:rPr>
          <w:rFonts w:ascii="Times New Roman" w:eastAsia="Times New Roman" w:hAnsi="Times New Roman"/>
          <w:lang w:eastAsia="sk-SK"/>
        </w:rPr>
      </w:pPr>
      <w:r w:rsidRPr="00700F7D">
        <w:rPr>
          <w:rFonts w:ascii="Times New Roman" w:eastAsia="Times New Roman" w:hAnsi="Times New Roman"/>
        </w:rPr>
        <w:t>Autorizovaný stavebný inžinier</w:t>
      </w:r>
      <w:r w:rsidRPr="00700F7D">
        <w:rPr>
          <w:rFonts w:ascii="Times New Roman" w:eastAsia="Times New Roman" w:hAnsi="Times New Roman"/>
          <w:lang w:eastAsia="sk-SK"/>
        </w:rPr>
        <w:t xml:space="preserve"> </w:t>
      </w:r>
    </w:p>
    <w:p w14:paraId="23FC6D31" w14:textId="77777777" w:rsidR="00D80C13" w:rsidRPr="00D009D6" w:rsidRDefault="00D80C13" w:rsidP="00D80C13">
      <w:pPr>
        <w:ind w:left="1134"/>
        <w:jc w:val="both"/>
        <w:rPr>
          <w:sz w:val="10"/>
          <w:szCs w:val="10"/>
        </w:rPr>
      </w:pPr>
    </w:p>
    <w:p w14:paraId="0754DF4F" w14:textId="77777777" w:rsidR="007E5E8D" w:rsidRDefault="002C4B11" w:rsidP="00D80C13">
      <w:pPr>
        <w:ind w:left="1134"/>
        <w:jc w:val="both"/>
        <w:rPr>
          <w:rFonts w:eastAsia="MT Extra"/>
          <w:sz w:val="22"/>
          <w:szCs w:val="22"/>
        </w:rPr>
      </w:pPr>
      <w:r w:rsidRPr="00B95047">
        <w:rPr>
          <w:rFonts w:eastAsia="MT Extra"/>
          <w:sz w:val="22"/>
          <w:szCs w:val="22"/>
          <w:u w:val="single"/>
        </w:rPr>
        <w:t xml:space="preserve">Obstarávateľ požaduje, aby pozícia každého jedného spomedzi odborných pracovníkov bola obsadená vždy samostatným subjektom, </w:t>
      </w:r>
      <w:proofErr w:type="spellStart"/>
      <w:r w:rsidRPr="00B95047">
        <w:rPr>
          <w:rFonts w:eastAsia="MT Extra"/>
          <w:sz w:val="22"/>
          <w:szCs w:val="22"/>
          <w:u w:val="single"/>
        </w:rPr>
        <w:t>t.j</w:t>
      </w:r>
      <w:proofErr w:type="spellEnd"/>
      <w:r w:rsidRPr="00B95047">
        <w:rPr>
          <w:rFonts w:eastAsia="MT Extra"/>
          <w:sz w:val="22"/>
          <w:szCs w:val="22"/>
          <w:u w:val="single"/>
        </w:rPr>
        <w:t xml:space="preserve">.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w:t>
      </w:r>
      <w:r w:rsidR="00D80C13" w:rsidRPr="00D80C13">
        <w:rPr>
          <w:rFonts w:eastAsia="MT Extra"/>
          <w:sz w:val="22"/>
          <w:szCs w:val="22"/>
          <w:u w:val="single"/>
        </w:rPr>
        <w:t>Predstaviteľ</w:t>
      </w:r>
      <w:r w:rsidR="00D80C13">
        <w:rPr>
          <w:rFonts w:eastAsia="MT Extra"/>
          <w:sz w:val="22"/>
          <w:szCs w:val="22"/>
          <w:u w:val="single"/>
        </w:rPr>
        <w:t>a</w:t>
      </w:r>
      <w:r w:rsidR="00D80C13" w:rsidRPr="00D80C13">
        <w:rPr>
          <w:rFonts w:eastAsia="MT Extra"/>
          <w:sz w:val="22"/>
          <w:szCs w:val="22"/>
          <w:u w:val="single"/>
        </w:rPr>
        <w:t xml:space="preserve"> Zhotoviteľa/Hlavn</w:t>
      </w:r>
      <w:r w:rsidR="00D80C13">
        <w:rPr>
          <w:rFonts w:eastAsia="MT Extra"/>
          <w:sz w:val="22"/>
          <w:szCs w:val="22"/>
          <w:u w:val="single"/>
        </w:rPr>
        <w:t>ého</w:t>
      </w:r>
      <w:r w:rsidR="00D80C13" w:rsidRPr="00D80C13">
        <w:rPr>
          <w:rFonts w:eastAsia="MT Extra"/>
          <w:sz w:val="22"/>
          <w:szCs w:val="22"/>
          <w:u w:val="single"/>
        </w:rPr>
        <w:t xml:space="preserve"> manažér</w:t>
      </w:r>
      <w:r w:rsidR="00D80C13">
        <w:rPr>
          <w:rFonts w:eastAsia="MT Extra"/>
          <w:sz w:val="22"/>
          <w:szCs w:val="22"/>
          <w:u w:val="single"/>
        </w:rPr>
        <w:t>a</w:t>
      </w:r>
      <w:r w:rsidR="00D80C13" w:rsidRPr="00D80C13">
        <w:rPr>
          <w:rFonts w:eastAsia="MT Extra"/>
          <w:sz w:val="22"/>
          <w:szCs w:val="22"/>
          <w:u w:val="single"/>
        </w:rPr>
        <w:t xml:space="preserve"> stavby</w:t>
      </w:r>
      <w:r w:rsidRPr="00B95047">
        <w:rPr>
          <w:rFonts w:eastAsia="MT Extra"/>
          <w:sz w:val="22"/>
          <w:szCs w:val="22"/>
          <w:u w:val="single"/>
        </w:rPr>
        <w:t xml:space="preserve">, ak bude </w:t>
      </w:r>
      <w:r w:rsidR="00884DD5">
        <w:rPr>
          <w:rFonts w:eastAsia="MT Extra"/>
          <w:sz w:val="22"/>
          <w:szCs w:val="22"/>
          <w:u w:val="single"/>
        </w:rPr>
        <w:t>tento</w:t>
      </w:r>
      <w:r w:rsidRPr="00B95047">
        <w:rPr>
          <w:rFonts w:eastAsia="MT Extra"/>
          <w:sz w:val="22"/>
          <w:szCs w:val="22"/>
          <w:u w:val="single"/>
        </w:rPr>
        <w:t xml:space="preserve"> disponovať viacerými získanými a platnými osvedčeniami, požadovanou odbornou praxou a požadovaným vzdelaním pre výkon funkcie niektorého z požadovaných odborníkov, môže zastávať aj funkciu  jedného odborníka</w:t>
      </w:r>
      <w:r w:rsidRPr="00B95047">
        <w:rPr>
          <w:rFonts w:eastAsia="MT Extra"/>
          <w:sz w:val="22"/>
          <w:szCs w:val="22"/>
        </w:rPr>
        <w:t xml:space="preserve">. </w:t>
      </w:r>
    </w:p>
    <w:p w14:paraId="7984A80C" w14:textId="77777777" w:rsidR="007E5E8D" w:rsidRDefault="007E5E8D" w:rsidP="00D80C13">
      <w:pPr>
        <w:ind w:left="1134"/>
        <w:jc w:val="both"/>
        <w:rPr>
          <w:sz w:val="22"/>
          <w:szCs w:val="22"/>
        </w:rPr>
      </w:pPr>
    </w:p>
    <w:p w14:paraId="571AC51E" w14:textId="791D70FE" w:rsidR="007E5612" w:rsidRDefault="007E5612" w:rsidP="00D80C13">
      <w:pPr>
        <w:ind w:left="1134"/>
        <w:jc w:val="both"/>
        <w:rPr>
          <w:sz w:val="22"/>
          <w:szCs w:val="22"/>
        </w:rPr>
      </w:pPr>
      <w:r w:rsidRPr="00B95047">
        <w:rPr>
          <w:sz w:val="22"/>
          <w:szCs w:val="22"/>
        </w:rPr>
        <w:t xml:space="preserve">Jednotliví </w:t>
      </w:r>
      <w:r w:rsidR="00067B2B" w:rsidRPr="00B95047">
        <w:rPr>
          <w:sz w:val="22"/>
          <w:szCs w:val="22"/>
        </w:rPr>
        <w:t>odborní pracovníci</w:t>
      </w:r>
      <w:r w:rsidR="003802CE" w:rsidRPr="00B95047">
        <w:rPr>
          <w:sz w:val="22"/>
          <w:szCs w:val="22"/>
        </w:rPr>
        <w:t xml:space="preserve"> </w:t>
      </w:r>
      <w:r w:rsidRPr="00B95047">
        <w:rPr>
          <w:sz w:val="22"/>
          <w:szCs w:val="22"/>
        </w:rPr>
        <w:t>musia spĺňať nasledovné kritéria:</w:t>
      </w:r>
      <w:r w:rsidRPr="009238C3">
        <w:rPr>
          <w:sz w:val="22"/>
          <w:szCs w:val="22"/>
        </w:rPr>
        <w:t xml:space="preserve"> </w:t>
      </w:r>
    </w:p>
    <w:p w14:paraId="3908FDF8" w14:textId="77777777" w:rsidR="00306633" w:rsidRDefault="00306633" w:rsidP="00D80C13">
      <w:pPr>
        <w:ind w:left="1134"/>
        <w:jc w:val="both"/>
        <w:rPr>
          <w:sz w:val="22"/>
          <w:szCs w:val="22"/>
        </w:rPr>
      </w:pPr>
    </w:p>
    <w:p w14:paraId="2903E66A" w14:textId="701DD0E5" w:rsidR="007E5612" w:rsidRPr="00306633" w:rsidRDefault="00884DD5" w:rsidP="00AC1100">
      <w:pPr>
        <w:pStyle w:val="Odsekzoznamu"/>
        <w:numPr>
          <w:ilvl w:val="1"/>
          <w:numId w:val="25"/>
        </w:numPr>
        <w:spacing w:after="0" w:line="240" w:lineRule="auto"/>
        <w:ind w:left="1418" w:hanging="284"/>
        <w:contextualSpacing w:val="0"/>
        <w:jc w:val="both"/>
        <w:rPr>
          <w:rFonts w:ascii="Times New Roman" w:eastAsia="Times New Roman" w:hAnsi="Times New Roman"/>
          <w:b/>
          <w:lang w:eastAsia="sk-SK"/>
        </w:rPr>
      </w:pPr>
      <w:r w:rsidRPr="00884DD5">
        <w:rPr>
          <w:rFonts w:ascii="Times New Roman" w:eastAsia="Times New Roman" w:hAnsi="Times New Roman"/>
          <w:b/>
          <w:lang w:eastAsia="sk-SK"/>
        </w:rPr>
        <w:t>Predstaviteľ Zhotoviteľa/Hlavný manažér stavby</w:t>
      </w:r>
    </w:p>
    <w:p w14:paraId="15AB49C0" w14:textId="77777777" w:rsidR="007E5612" w:rsidRPr="00306633" w:rsidRDefault="007E5612" w:rsidP="00AC1100">
      <w:pPr>
        <w:pStyle w:val="Odsekzoznamu"/>
        <w:numPr>
          <w:ilvl w:val="0"/>
          <w:numId w:val="26"/>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CB16AF"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67390B09" w14:textId="325DA604" w:rsidR="007E5612" w:rsidRPr="00306633" w:rsidRDefault="007E5612" w:rsidP="00AC1100">
      <w:pPr>
        <w:pStyle w:val="Odsekzoznamu"/>
        <w:numPr>
          <w:ilvl w:val="0"/>
          <w:numId w:val="26"/>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realizácia minimálne 1 projektu </w:t>
      </w:r>
      <w:r w:rsidR="008B61FB"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8B61FB" w:rsidRPr="00306633">
        <w:rPr>
          <w:rFonts w:ascii="Times New Roman" w:eastAsia="Times New Roman" w:hAnsi="Times New Roman"/>
          <w:lang w:eastAsia="sk-SK"/>
        </w:rPr>
        <w:t>predmet zákazky</w:t>
      </w:r>
      <w:r w:rsidRPr="00306633">
        <w:rPr>
          <w:rFonts w:ascii="Times New Roman" w:eastAsia="Times New Roman" w:hAnsi="Times New Roman"/>
          <w:lang w:eastAsia="sk-SK"/>
        </w:rPr>
        <w:t xml:space="preserve">, na ktorom </w:t>
      </w:r>
      <w:r w:rsidR="008B61FB" w:rsidRPr="00306633">
        <w:rPr>
          <w:rFonts w:ascii="Times New Roman" w:eastAsia="Times New Roman" w:hAnsi="Times New Roman"/>
          <w:lang w:eastAsia="sk-SK"/>
        </w:rPr>
        <w:t xml:space="preserve">boli uskutočnené stavebné práce </w:t>
      </w:r>
      <w:r w:rsidRPr="00306633">
        <w:rPr>
          <w:rFonts w:ascii="Times New Roman" w:eastAsia="Times New Roman" w:hAnsi="Times New Roman"/>
          <w:lang w:eastAsia="sk-SK"/>
        </w:rPr>
        <w:t>na pozícií</w:t>
      </w:r>
      <w:r w:rsidR="003B5DE1" w:rsidRPr="00306633">
        <w:rPr>
          <w:rFonts w:ascii="Times New Roman" w:eastAsia="Times New Roman" w:hAnsi="Times New Roman"/>
          <w:b/>
          <w:lang w:eastAsia="sk-SK"/>
        </w:rPr>
        <w:t xml:space="preserve"> </w:t>
      </w:r>
      <w:r w:rsidR="00884DD5" w:rsidRPr="00884DD5">
        <w:rPr>
          <w:rFonts w:ascii="Times New Roman" w:eastAsia="Times New Roman" w:hAnsi="Times New Roman"/>
          <w:lang w:eastAsia="sk-SK"/>
        </w:rPr>
        <w:t xml:space="preserve">riaditeľa výstavby/vedúceho projektu/ </w:t>
      </w:r>
      <w:r w:rsidR="003B5DE1" w:rsidRPr="00884DD5">
        <w:rPr>
          <w:rFonts w:ascii="Times New Roman" w:eastAsia="Times New Roman" w:hAnsi="Times New Roman"/>
          <w:lang w:eastAsia="sk-SK"/>
        </w:rPr>
        <w:t>hlavného stavbyvedúceho</w:t>
      </w:r>
      <w:r w:rsidR="005A6869" w:rsidRPr="00884DD5">
        <w:rPr>
          <w:rFonts w:ascii="Times New Roman" w:eastAsia="Times New Roman" w:hAnsi="Times New Roman"/>
          <w:lang w:eastAsia="sk-SK"/>
        </w:rPr>
        <w:t>,</w:t>
      </w:r>
      <w:r w:rsidRPr="00884DD5">
        <w:rPr>
          <w:rFonts w:ascii="Times New Roman" w:eastAsia="Times New Roman" w:hAnsi="Times New Roman"/>
          <w:lang w:eastAsia="sk-SK"/>
        </w:rPr>
        <w:t xml:space="preserve"> </w:t>
      </w:r>
      <w:r w:rsidR="0004569C" w:rsidRPr="00884DD5">
        <w:rPr>
          <w:rFonts w:ascii="Times New Roman" w:eastAsia="Times New Roman" w:hAnsi="Times New Roman"/>
          <w:lang w:eastAsia="sk-SK"/>
        </w:rPr>
        <w:t>alebo v inej obdobnej riadiacej funkcii; pod pojmom iná obdobná riadiaca funkcia sa rozumie odborný</w:t>
      </w:r>
      <w:r w:rsidR="0004569C" w:rsidRPr="00306633">
        <w:rPr>
          <w:rFonts w:ascii="Times New Roman" w:eastAsia="Times New Roman" w:hAnsi="Times New Roman"/>
          <w:lang w:eastAsia="sk-SK"/>
        </w:rPr>
        <w:t xml:space="preserve"> zamestnanec s príslušným profesijným zameraním, ktorý na projekte viedol tím odborných pracovníkov na pridelenom úseku,</w:t>
      </w:r>
    </w:p>
    <w:p w14:paraId="126952A1" w14:textId="4AFE2337" w:rsidR="007E5612" w:rsidRPr="00A12D3B" w:rsidRDefault="00A12D3B" w:rsidP="00D57E78">
      <w:pPr>
        <w:pStyle w:val="Odsekzoznamu"/>
        <w:numPr>
          <w:ilvl w:val="0"/>
          <w:numId w:val="26"/>
        </w:numPr>
        <w:spacing w:after="0" w:line="240" w:lineRule="auto"/>
        <w:ind w:left="1701" w:hanging="283"/>
        <w:contextualSpacing w:val="0"/>
        <w:jc w:val="both"/>
        <w:rPr>
          <w:rFonts w:ascii="Times New Roman" w:eastAsia="Times New Roman" w:hAnsi="Times New Roman"/>
          <w:b/>
          <w:color w:val="FF0000"/>
          <w:lang w:eastAsia="sk-SK"/>
        </w:rPr>
      </w:pPr>
      <w:r w:rsidRPr="00A12D3B">
        <w:rPr>
          <w:rFonts w:ascii="Times New Roman" w:eastAsia="Times New Roman" w:hAnsi="Times New Roman"/>
          <w:b/>
          <w:color w:val="FF0000"/>
          <w:lang w:eastAsia="sk-SK"/>
        </w:rPr>
        <w:t>osvedčenie o vykonaní odbornej skúšky na činnosť stavbyvedúci podľa zákona č. 138/1992 Zb. o autorizovaných architektoch a autorizovaných stavebných inžinieroch v znení neskorších predpisov pre výkon činnosti (kategórie): 20 Inžinierske stavby s odborným zameraním na (21) dopravné stavby, (24) potrubné, energetické alebo iné líniové stavby alebo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E4CB3CB" w14:textId="77777777" w:rsidR="00115B3C" w:rsidRPr="00306633" w:rsidRDefault="00115B3C" w:rsidP="00D80C13">
      <w:pPr>
        <w:pStyle w:val="Odsekzoznamu"/>
        <w:spacing w:after="0" w:line="240" w:lineRule="auto"/>
        <w:ind w:left="1418"/>
        <w:contextualSpacing w:val="0"/>
        <w:jc w:val="both"/>
        <w:rPr>
          <w:rFonts w:ascii="Times New Roman" w:eastAsia="Times New Roman" w:hAnsi="Times New Roman"/>
          <w:b/>
          <w:lang w:eastAsia="sk-SK"/>
        </w:rPr>
      </w:pPr>
    </w:p>
    <w:p w14:paraId="0F9A73ED" w14:textId="77777777" w:rsidR="008326ED" w:rsidRPr="00306633" w:rsidRDefault="008326ED" w:rsidP="00AC1100">
      <w:pPr>
        <w:pStyle w:val="Odsekzoznamu"/>
        <w:numPr>
          <w:ilvl w:val="1"/>
          <w:numId w:val="25"/>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335E0445" w14:textId="12ADD55C" w:rsidR="008326ED" w:rsidRPr="00306633" w:rsidRDefault="008326ED" w:rsidP="00AC1100">
      <w:pPr>
        <w:pStyle w:val="Odsekzoznamu"/>
        <w:numPr>
          <w:ilvl w:val="0"/>
          <w:numId w:val="27"/>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alebo stredoškolské vzdelanie technického zamerania a</w:t>
      </w:r>
      <w:r w:rsidR="00EB6261">
        <w:rPr>
          <w:rFonts w:ascii="Times New Roman" w:eastAsia="Times New Roman" w:hAnsi="Times New Roman"/>
          <w:lang w:eastAsia="sk-SK"/>
        </w:rPr>
        <w:t> </w:t>
      </w:r>
      <w:r w:rsidRPr="00306633">
        <w:rPr>
          <w:rFonts w:ascii="Times New Roman" w:eastAsia="Times New Roman" w:hAnsi="Times New Roman"/>
          <w:lang w:eastAsia="sk-SK"/>
        </w:rPr>
        <w:t>doklad</w:t>
      </w:r>
      <w:r w:rsidR="00EB6261">
        <w:rPr>
          <w:rFonts w:ascii="Times New Roman" w:eastAsia="Times New Roman" w:hAnsi="Times New Roman"/>
          <w:lang w:eastAsia="sk-SK"/>
        </w:rPr>
        <w:br/>
      </w:r>
      <w:r w:rsidRPr="00306633">
        <w:rPr>
          <w:rFonts w:ascii="Times New Roman" w:eastAsia="Times New Roman" w:hAnsi="Times New Roman"/>
          <w:lang w:eastAsia="sk-SK"/>
        </w:rPr>
        <w:t xml:space="preserve">o najvyššom dosiahnutom vzdelaní, </w:t>
      </w:r>
    </w:p>
    <w:p w14:paraId="38D6953F" w14:textId="378D6275" w:rsidR="008326ED" w:rsidRPr="00306633" w:rsidRDefault="008326ED" w:rsidP="00AC1100">
      <w:pPr>
        <w:pStyle w:val="Odsekzoznamu"/>
        <w:numPr>
          <w:ilvl w:val="0"/>
          <w:numId w:val="27"/>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lastRenderedPageBreak/>
        <w:t xml:space="preserve">realizácia minimálne 1 projektu rovnakého alebo podobného charakteru, ako je predmet zákazky, na ktorom boli uskutočnené práce na oznamovacom a zabezpečovacom zariadení, na pozícii špecialistu </w:t>
      </w:r>
      <w:r w:rsidR="00CE619B">
        <w:rPr>
          <w:rFonts w:ascii="Times New Roman" w:eastAsia="Times New Roman" w:hAnsi="Times New Roman"/>
          <w:lang w:eastAsia="sk-SK"/>
        </w:rPr>
        <w:t>pre oznamovacie a zabezpečovaciu</w:t>
      </w:r>
      <w:r w:rsidRPr="00306633">
        <w:rPr>
          <w:rFonts w:ascii="Times New Roman" w:eastAsia="Times New Roman" w:hAnsi="Times New Roman"/>
          <w:lang w:eastAsia="sk-SK"/>
        </w:rPr>
        <w:t xml:space="preserve"> </w:t>
      </w:r>
      <w:r w:rsidR="00CE619B">
        <w:rPr>
          <w:rFonts w:ascii="Times New Roman" w:eastAsia="Times New Roman" w:hAnsi="Times New Roman"/>
          <w:lang w:eastAsia="sk-SK"/>
        </w:rPr>
        <w:t xml:space="preserve">techniku </w:t>
      </w:r>
      <w:r w:rsidRPr="00306633">
        <w:rPr>
          <w:rFonts w:ascii="Times New Roman" w:eastAsia="Times New Roman" w:hAnsi="Times New Roman"/>
          <w:lang w:eastAsia="sk-SK"/>
        </w:rPr>
        <w:t xml:space="preserve">alebo stavbyvedúceho, </w:t>
      </w:r>
    </w:p>
    <w:p w14:paraId="1B2864FC" w14:textId="3AC29872" w:rsidR="008326ED" w:rsidRPr="00306633" w:rsidRDefault="008326ED" w:rsidP="00AC1100">
      <w:pPr>
        <w:pStyle w:val="Odsekzoznamu"/>
        <w:numPr>
          <w:ilvl w:val="0"/>
          <w:numId w:val="27"/>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w:t>
      </w:r>
      <w:r w:rsidR="00EB6261">
        <w:rPr>
          <w:rFonts w:ascii="Times New Roman" w:eastAsia="Times New Roman" w:hAnsi="Times New Roman"/>
          <w:lang w:eastAsia="sk-SK"/>
        </w:rPr>
        <w:br/>
      </w:r>
      <w:r w:rsidRPr="00306633">
        <w:rPr>
          <w:rFonts w:ascii="Times New Roman" w:eastAsia="Times New Roman" w:hAnsi="Times New Roman"/>
          <w:lang w:eastAsia="sk-SK"/>
        </w:rPr>
        <w:t xml:space="preserve">na vykonávanie určených činností na UTZ elektrických v zmysle § 26 Vyhlášky MDPT SR </w:t>
      </w:r>
      <w:r w:rsidR="00EB6261">
        <w:rPr>
          <w:rFonts w:ascii="Times New Roman" w:eastAsia="Times New Roman" w:hAnsi="Times New Roman"/>
          <w:lang w:eastAsia="sk-SK"/>
        </w:rPr>
        <w:br/>
      </w:r>
      <w:r w:rsidRPr="00306633">
        <w:rPr>
          <w:rFonts w:ascii="Times New Roman" w:eastAsia="Times New Roman" w:hAnsi="Times New Roman"/>
          <w:lang w:eastAsia="sk-SK"/>
        </w:rPr>
        <w:t xml:space="preserve">č. 205/2010 Z. z. o určených technických zariadeniach a určených činnostiach a činnostiach na určených zariadeniach podľa Prílohy 1, časť 5, v minimálnom rozsahu: </w:t>
      </w:r>
    </w:p>
    <w:p w14:paraId="77B6DBE1" w14:textId="77777777" w:rsidR="008326ED" w:rsidRPr="00EB6261" w:rsidRDefault="008326ED" w:rsidP="00D80C13">
      <w:pPr>
        <w:autoSpaceDE w:val="0"/>
        <w:autoSpaceDN w:val="0"/>
        <w:adjustRightInd w:val="0"/>
        <w:ind w:left="1701"/>
        <w:jc w:val="both"/>
        <w:rPr>
          <w:sz w:val="22"/>
          <w:szCs w:val="22"/>
        </w:rPr>
      </w:pPr>
      <w:r w:rsidRPr="00EB6261">
        <w:rPr>
          <w:sz w:val="22"/>
          <w:szCs w:val="22"/>
        </w:rPr>
        <w:t xml:space="preserve">E2: Elektrické siete dráh a elektrické rozvody dráh do 1 000 V AC a 1 500 V DC vrátane </w:t>
      </w:r>
    </w:p>
    <w:p w14:paraId="3D1E39C1" w14:textId="77777777" w:rsidR="008326ED" w:rsidRPr="00306633" w:rsidRDefault="008326ED" w:rsidP="00D80C13">
      <w:pPr>
        <w:autoSpaceDE w:val="0"/>
        <w:autoSpaceDN w:val="0"/>
        <w:adjustRightInd w:val="0"/>
        <w:ind w:left="1701"/>
        <w:jc w:val="both"/>
        <w:rPr>
          <w:sz w:val="22"/>
          <w:szCs w:val="22"/>
        </w:rPr>
      </w:pPr>
      <w:r w:rsidRPr="00EB6261">
        <w:rPr>
          <w:sz w:val="22"/>
          <w:szCs w:val="22"/>
        </w:rPr>
        <w:t>E7: Elektrické dráhové zabezpečovacie a oznamovacie zariadenia</w:t>
      </w:r>
    </w:p>
    <w:p w14:paraId="4B9A740F" w14:textId="77777777" w:rsidR="008326ED" w:rsidRPr="00306633" w:rsidRDefault="008326ED" w:rsidP="00D80C13">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7F634035" w14:textId="19265318" w:rsidR="008326ED" w:rsidRPr="001D7129" w:rsidRDefault="00A12D3B" w:rsidP="001D7129">
      <w:pPr>
        <w:pStyle w:val="Odsekzoznamu"/>
        <w:numPr>
          <w:ilvl w:val="0"/>
          <w:numId w:val="27"/>
        </w:numPr>
        <w:spacing w:after="0" w:line="240" w:lineRule="auto"/>
        <w:ind w:left="1701" w:hanging="141"/>
        <w:contextualSpacing w:val="0"/>
        <w:jc w:val="both"/>
        <w:rPr>
          <w:rFonts w:ascii="Times New Roman" w:hAnsi="Times New Roman"/>
          <w:b/>
          <w:bCs/>
          <w:color w:val="FF0000"/>
        </w:rPr>
      </w:pPr>
      <w:r w:rsidRPr="001D7129">
        <w:rPr>
          <w:rFonts w:ascii="Times New Roman" w:hAnsi="Times New Roman"/>
          <w:b/>
          <w:color w:val="FF0000"/>
        </w:rPr>
        <w:t>osvedčenie o vykonaní odbornej skúšky na činnosť stavbyvedúci podľa zákona č. 138/1992 Zb. o autorizovaných architektoch a autorizovaných stavebných inžinieroch v znení neskorších predpisov pre výkon činnosti (kategórie): 20 Inžinierske stavby s odborným zameraním na (21) dopravné stavby,  (24) potrubné, energetické alebo iné líniové stavby alebo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DA32C83" w14:textId="77777777" w:rsidR="009B0548" w:rsidRPr="00306633" w:rsidRDefault="009B0548" w:rsidP="00D80C13">
      <w:pPr>
        <w:pStyle w:val="Odsekzoznamu"/>
        <w:spacing w:after="0" w:line="240" w:lineRule="auto"/>
        <w:ind w:left="1701"/>
        <w:contextualSpacing w:val="0"/>
        <w:jc w:val="both"/>
        <w:rPr>
          <w:rFonts w:ascii="Times New Roman" w:hAnsi="Times New Roman"/>
          <w:bCs/>
        </w:rPr>
      </w:pPr>
    </w:p>
    <w:p w14:paraId="2187C192" w14:textId="77777777" w:rsidR="007E5612" w:rsidRPr="00306633" w:rsidRDefault="007E5612" w:rsidP="00AC1100">
      <w:pPr>
        <w:pStyle w:val="Odsekzoznamu"/>
        <w:numPr>
          <w:ilvl w:val="1"/>
          <w:numId w:val="25"/>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7019C8AA" w14:textId="77777777" w:rsidR="007E5612" w:rsidRPr="00306633" w:rsidRDefault="007E5612" w:rsidP="00AC1100">
      <w:pPr>
        <w:pStyle w:val="Odsekzoznamu"/>
        <w:numPr>
          <w:ilvl w:val="0"/>
          <w:numId w:val="27"/>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28341EAA" w14:textId="77777777" w:rsidR="007E5612" w:rsidRPr="00306633" w:rsidRDefault="007E5612" w:rsidP="00AC1100">
      <w:pPr>
        <w:pStyle w:val="Odsekzoznamu"/>
        <w:numPr>
          <w:ilvl w:val="0"/>
          <w:numId w:val="27"/>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realizácia minimálne 1 projektu </w:t>
      </w:r>
      <w:r w:rsidR="00F259C5"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F259C5" w:rsidRPr="00306633">
        <w:rPr>
          <w:rFonts w:ascii="Times New Roman" w:eastAsia="Times New Roman" w:hAnsi="Times New Roman"/>
          <w:lang w:eastAsia="sk-SK"/>
        </w:rPr>
        <w:t>predmet zákazky</w:t>
      </w:r>
      <w:r w:rsidR="00715CD2"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na ktorom boli uskutočnené stavebné práce na pozícií zodpovedného geodeta stavby</w:t>
      </w:r>
      <w:r w:rsidR="005F4148" w:rsidRPr="00306633">
        <w:rPr>
          <w:rFonts w:ascii="Times New Roman" w:eastAsia="Times New Roman" w:hAnsi="Times New Roman"/>
          <w:lang w:eastAsia="sk-SK"/>
        </w:rPr>
        <w:t xml:space="preserve"> </w:t>
      </w:r>
      <w:r w:rsidR="00633EFC" w:rsidRPr="00306633">
        <w:rPr>
          <w:rFonts w:ascii="Times New Roman" w:eastAsia="Times New Roman" w:hAnsi="Times New Roman"/>
          <w:lang w:eastAsia="sk-SK"/>
        </w:rPr>
        <w:t>pričom pod pojmom geodet stavby sa rozumie odborný zamestnanec s príslušným profesijným zameraním, ktorý na projekte viedol tím odborných pracovníkov na pridelenom úseku</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728931CD" w14:textId="7087A505" w:rsidR="00847777" w:rsidRPr="00B95047" w:rsidRDefault="00D96216" w:rsidP="00AC1100">
      <w:pPr>
        <w:pStyle w:val="Odsekzoznamu"/>
        <w:numPr>
          <w:ilvl w:val="0"/>
          <w:numId w:val="27"/>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oprávnenie autorizovaného geodeta a kartografa vydané podľa § 5 zákona č. 216/1995 Z. z. alebo </w:t>
      </w:r>
      <w:r w:rsidRPr="00B95047">
        <w:rPr>
          <w:rFonts w:ascii="Times New Roman" w:eastAsia="Times New Roman" w:hAnsi="Times New Roman"/>
          <w:lang w:eastAsia="sk-SK"/>
        </w:rPr>
        <w:t>podľa § 6 zákona č. 487/2021 Z. z. vydané Komorou geodetov a</w:t>
      </w:r>
      <w:r w:rsidR="00CE619B">
        <w:rPr>
          <w:rFonts w:ascii="Times New Roman" w:eastAsia="Times New Roman" w:hAnsi="Times New Roman"/>
          <w:lang w:eastAsia="sk-SK"/>
        </w:rPr>
        <w:t> </w:t>
      </w:r>
      <w:r w:rsidRPr="00B95047">
        <w:rPr>
          <w:rFonts w:ascii="Times New Roman" w:eastAsia="Times New Roman" w:hAnsi="Times New Roman"/>
          <w:lang w:eastAsia="sk-SK"/>
        </w:rPr>
        <w:t>kartografov</w:t>
      </w:r>
      <w:r w:rsidR="00CE619B">
        <w:rPr>
          <w:rFonts w:ascii="Times New Roman" w:eastAsia="Times New Roman" w:hAnsi="Times New Roman"/>
          <w:lang w:eastAsia="sk-SK"/>
        </w:rPr>
        <w:t xml:space="preserve"> </w:t>
      </w:r>
      <w:r w:rsidRPr="00B95047">
        <w:rPr>
          <w:rFonts w:ascii="Times New Roman" w:eastAsia="Times New Roman" w:hAnsi="Times New Roman"/>
          <w:lang w:eastAsia="sk-SK"/>
        </w:rPr>
        <w:t>splnomocňujúce autorizovaného geodeta a kartografa overovať vybrané geodetické činnosti uvedené v § 6 písm. d) až j) zákona č. 215/1995 Z. z.; alebo ekvivalentný doklad vydaný podľa právneho predpisu krajiny registrácie odborníka</w:t>
      </w:r>
      <w:r w:rsidR="00FF3207" w:rsidRPr="00B95047">
        <w:rPr>
          <w:rFonts w:ascii="Times New Roman" w:eastAsia="Times New Roman" w:hAnsi="Times New Roman"/>
          <w:lang w:eastAsia="sk-SK"/>
        </w:rPr>
        <w:t>.</w:t>
      </w:r>
    </w:p>
    <w:p w14:paraId="144881B5" w14:textId="77777777" w:rsidR="00615954" w:rsidRPr="00B95047" w:rsidRDefault="00615954" w:rsidP="00D80C13">
      <w:pPr>
        <w:pStyle w:val="Odsekzoznamu"/>
        <w:spacing w:after="0" w:line="240" w:lineRule="auto"/>
        <w:ind w:left="1701"/>
        <w:contextualSpacing w:val="0"/>
        <w:jc w:val="both"/>
        <w:rPr>
          <w:rFonts w:ascii="Times New Roman" w:eastAsia="Times New Roman" w:hAnsi="Times New Roman"/>
          <w:lang w:eastAsia="sk-SK"/>
        </w:rPr>
      </w:pPr>
    </w:p>
    <w:p w14:paraId="3CA4B686" w14:textId="77777777" w:rsidR="00633EFC" w:rsidRPr="00B95047" w:rsidRDefault="00633EFC" w:rsidP="00AC1100">
      <w:pPr>
        <w:pStyle w:val="Odsekzoznamu"/>
        <w:numPr>
          <w:ilvl w:val="1"/>
          <w:numId w:val="25"/>
        </w:numPr>
        <w:spacing w:after="0" w:line="240" w:lineRule="auto"/>
        <w:ind w:left="1418" w:hanging="284"/>
        <w:contextualSpacing w:val="0"/>
        <w:jc w:val="both"/>
        <w:rPr>
          <w:rFonts w:ascii="Times New Roman" w:hAnsi="Times New Roman"/>
        </w:rPr>
      </w:pPr>
      <w:r w:rsidRPr="00B95047">
        <w:rPr>
          <w:rFonts w:ascii="Times New Roman" w:hAnsi="Times New Roman"/>
          <w:b/>
        </w:rPr>
        <w:t>Pracovník zodpovedný za BOZP</w:t>
      </w:r>
    </w:p>
    <w:p w14:paraId="15FB0E3F" w14:textId="77777777" w:rsidR="00633EFC" w:rsidRPr="00B95047" w:rsidRDefault="00633EFC" w:rsidP="00AC1100">
      <w:pPr>
        <w:pStyle w:val="Odsekzoznamu"/>
        <w:numPr>
          <w:ilvl w:val="0"/>
          <w:numId w:val="27"/>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a doklad o najvyššom dosiahnutom vzdelaní,</w:t>
      </w:r>
    </w:p>
    <w:p w14:paraId="5B5E3903" w14:textId="77777777" w:rsidR="00633EFC" w:rsidRPr="00B95047" w:rsidRDefault="00633EFC" w:rsidP="00AC1100">
      <w:pPr>
        <w:pStyle w:val="Odsekzoznamu"/>
        <w:numPr>
          <w:ilvl w:val="0"/>
          <w:numId w:val="27"/>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 xml:space="preserve">realizácia minimálne 1 projektu rovnakého alebo podobného charakteru ako je predmet zákazky, na ktorom boli uskutočnené stavebné práce </w:t>
      </w:r>
      <w:r w:rsidR="0046579F" w:rsidRPr="00B95047">
        <w:rPr>
          <w:rFonts w:ascii="Times New Roman" w:hAnsi="Times New Roman"/>
        </w:rPr>
        <w:t>n</w:t>
      </w:r>
      <w:r w:rsidRPr="00B95047">
        <w:rPr>
          <w:rFonts w:ascii="Times New Roman" w:hAnsi="Times New Roman"/>
        </w:rPr>
        <w:t>a pozícií pracovníka zodpovedného za BOZP; pričom pod pojmom pracovník zodpovedný za BOZP sa rozumie odborný zamestnanec s príslušným profesijným zameraním, ktorý na projekte viedol tím odborných pracovníkov na pridelenom úseku,</w:t>
      </w:r>
    </w:p>
    <w:p w14:paraId="48BE15C9" w14:textId="2FDB0375" w:rsidR="00306633" w:rsidRPr="00B95047" w:rsidRDefault="00F9742D" w:rsidP="00F9742D">
      <w:pPr>
        <w:pStyle w:val="Odsekzoznamu"/>
        <w:numPr>
          <w:ilvl w:val="0"/>
          <w:numId w:val="27"/>
        </w:numPr>
        <w:suppressAutoHyphens/>
        <w:autoSpaceDN w:val="0"/>
        <w:spacing w:after="0" w:line="240" w:lineRule="auto"/>
        <w:ind w:left="1701" w:hanging="283"/>
        <w:contextualSpacing w:val="0"/>
        <w:jc w:val="both"/>
        <w:textAlignment w:val="baseline"/>
        <w:rPr>
          <w:rFonts w:ascii="Times New Roman" w:hAnsi="Times New Roman"/>
        </w:rPr>
      </w:pPr>
      <w:r w:rsidRPr="00F9742D">
        <w:rPr>
          <w:rFonts w:ascii="Times New Roman" w:hAnsi="Times New Roman"/>
          <w:color w:val="FF0000"/>
        </w:rPr>
        <w:t xml:space="preserve">osvedčenie na činnosť autorizovaného bezpečnostného technika podľa § 6 zákona č. 125/2006 Z. z. o inšpekcii práce a o zmene a doplnení neskorších predpisov platných do 31.12.2022 v nadväznosti na § 24 zákona č. 124/2006 </w:t>
      </w:r>
      <w:proofErr w:type="spellStart"/>
      <w:r w:rsidRPr="00F9742D">
        <w:rPr>
          <w:rFonts w:ascii="Times New Roman" w:hAnsi="Times New Roman"/>
          <w:color w:val="FF0000"/>
        </w:rPr>
        <w:t>Z.z</w:t>
      </w:r>
      <w:proofErr w:type="spellEnd"/>
      <w:r w:rsidRPr="00F9742D">
        <w:rPr>
          <w:rFonts w:ascii="Times New Roman" w:hAnsi="Times New Roman"/>
          <w:color w:val="FF0000"/>
        </w:rPr>
        <w:t xml:space="preserve">. o bezpečnosti a ochrane zdravia pri práci a o zmene a doplnení niektorých zákonov platného do prijatia novely zákona č. 114/2022 Z. z. (ak bolo osvedčenie vydaní do 31.12.2022 vrátane); alebo osvedčenie odbornej spôsobilosti bezpečnostného technika podľa § 6 zákona č. 125/2006 Z. z.  o inšpekcii práce a o zmene a doplnení neskorších predpisov v znení neskorších predpisov v nadväznosti na § 23 zákona č. 124/2006 </w:t>
      </w:r>
      <w:proofErr w:type="spellStart"/>
      <w:r w:rsidRPr="00F9742D">
        <w:rPr>
          <w:rFonts w:ascii="Times New Roman" w:hAnsi="Times New Roman"/>
          <w:color w:val="FF0000"/>
        </w:rPr>
        <w:t>Z.z</w:t>
      </w:r>
      <w:proofErr w:type="spellEnd"/>
      <w:r w:rsidRPr="00F9742D">
        <w:rPr>
          <w:rFonts w:ascii="Times New Roman" w:hAnsi="Times New Roman"/>
          <w:color w:val="FF0000"/>
        </w:rPr>
        <w:t>. o bezpečnosti a ochrane zdravia pri práci a o zmene a doplnení niektorých zákonov v znení neskorších predpisov a na základe novely č. 114/2022 Z. z. a potvrdenie o vykonaní skúšky Národným inšpektorátom práce (ak bolo osvedčenie vydané po 01.01.2023) alebo ekvivalentný doklad vydaný podľa právneho predpisu krajiny registrácie odborníka.</w:t>
      </w:r>
    </w:p>
    <w:p w14:paraId="3F5696DD" w14:textId="446602F8" w:rsidR="00306633" w:rsidRDefault="00306633" w:rsidP="00D80C1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7B790A42" w14:textId="64FA1C10" w:rsidR="00884DD5" w:rsidRPr="00920EC8" w:rsidRDefault="00884DD5" w:rsidP="00AC1100">
      <w:pPr>
        <w:pStyle w:val="Odsekzoznamu"/>
        <w:numPr>
          <w:ilvl w:val="1"/>
          <w:numId w:val="25"/>
        </w:numPr>
        <w:spacing w:after="0" w:line="240" w:lineRule="auto"/>
        <w:ind w:left="1418" w:hanging="284"/>
        <w:contextualSpacing w:val="0"/>
        <w:jc w:val="both"/>
        <w:rPr>
          <w:rFonts w:ascii="Times New Roman" w:hAnsi="Times New Roman"/>
          <w:b/>
        </w:rPr>
      </w:pPr>
      <w:r w:rsidRPr="00920EC8">
        <w:rPr>
          <w:rFonts w:ascii="Times New Roman" w:hAnsi="Times New Roman"/>
          <w:b/>
        </w:rPr>
        <w:t>Autorizovaný stavebný inžinier</w:t>
      </w:r>
    </w:p>
    <w:p w14:paraId="6D8B7B50" w14:textId="2B43AA5E" w:rsidR="00884DD5" w:rsidRPr="00884DD5" w:rsidRDefault="00884DD5" w:rsidP="00AC1100">
      <w:pPr>
        <w:pStyle w:val="Odsekzoznamu"/>
        <w:numPr>
          <w:ilvl w:val="0"/>
          <w:numId w:val="27"/>
        </w:numPr>
        <w:suppressAutoHyphens/>
        <w:autoSpaceDN w:val="0"/>
        <w:spacing w:after="0" w:line="240" w:lineRule="auto"/>
        <w:ind w:left="1701" w:hanging="283"/>
        <w:contextualSpacing w:val="0"/>
        <w:jc w:val="both"/>
        <w:textAlignment w:val="baseline"/>
        <w:rPr>
          <w:rFonts w:ascii="Times New Roman" w:hAnsi="Times New Roman"/>
        </w:rPr>
      </w:pPr>
      <w:r w:rsidRPr="00884DD5">
        <w:rPr>
          <w:rFonts w:ascii="Times New Roman" w:hAnsi="Times New Roman"/>
        </w:rPr>
        <w:lastRenderedPageBreak/>
        <w:t xml:space="preserve">ukončené vysokoškolské alebo stredoškolské vzdelanie technického zamerania a doklad </w:t>
      </w:r>
      <w:r w:rsidR="00E968C2">
        <w:rPr>
          <w:rFonts w:ascii="Times New Roman" w:hAnsi="Times New Roman"/>
        </w:rPr>
        <w:br/>
      </w:r>
      <w:r w:rsidRPr="00884DD5">
        <w:rPr>
          <w:rFonts w:ascii="Times New Roman" w:hAnsi="Times New Roman"/>
        </w:rPr>
        <w:t>o najvyššom dosiahnutom vzdelaní,</w:t>
      </w:r>
    </w:p>
    <w:p w14:paraId="1B06974A" w14:textId="74F58926" w:rsidR="00884DD5" w:rsidRPr="00884DD5" w:rsidRDefault="00884DD5" w:rsidP="00AC1100">
      <w:pPr>
        <w:pStyle w:val="Odsekzoznamu"/>
        <w:numPr>
          <w:ilvl w:val="0"/>
          <w:numId w:val="27"/>
        </w:numPr>
        <w:suppressAutoHyphens/>
        <w:autoSpaceDN w:val="0"/>
        <w:spacing w:after="0" w:line="240" w:lineRule="auto"/>
        <w:ind w:left="1701" w:hanging="283"/>
        <w:contextualSpacing w:val="0"/>
        <w:jc w:val="both"/>
        <w:textAlignment w:val="baseline"/>
        <w:rPr>
          <w:rFonts w:ascii="Times New Roman" w:hAnsi="Times New Roman"/>
        </w:rPr>
      </w:pPr>
      <w:r w:rsidRPr="00884DD5">
        <w:rPr>
          <w:rFonts w:ascii="Times New Roman" w:hAnsi="Times New Roman"/>
        </w:rPr>
        <w:t xml:space="preserve">realizácia minimálne 1 projektu/stavby rovnakého alebo podobného predmetu zákazky, na ktorom boli uskutočnené stavebné </w:t>
      </w:r>
      <w:r w:rsidRPr="009B49D6">
        <w:rPr>
          <w:rFonts w:ascii="Times New Roman" w:hAnsi="Times New Roman"/>
        </w:rPr>
        <w:t xml:space="preserve">práce </w:t>
      </w:r>
      <w:r w:rsidR="009B49D6" w:rsidRPr="009B49D6">
        <w:rPr>
          <w:rFonts w:ascii="Times New Roman" w:hAnsi="Times New Roman"/>
        </w:rPr>
        <w:t>na zabezpečovacích zariadeniach, oznamovacích zariadeniach a </w:t>
      </w:r>
      <w:r w:rsidR="001D5D0C">
        <w:rPr>
          <w:rFonts w:ascii="Times New Roman" w:hAnsi="Times New Roman"/>
        </w:rPr>
        <w:t xml:space="preserve"> </w:t>
      </w:r>
      <w:r w:rsidR="009B49D6" w:rsidRPr="009B49D6">
        <w:rPr>
          <w:rFonts w:ascii="Times New Roman" w:hAnsi="Times New Roman"/>
        </w:rPr>
        <w:t>ETCS pre rýchlosť minimálne 120 km/h.</w:t>
      </w:r>
      <w:r w:rsidRPr="009B49D6">
        <w:rPr>
          <w:rFonts w:ascii="Times New Roman" w:hAnsi="Times New Roman"/>
        </w:rPr>
        <w:t xml:space="preserve"> na pozícii autorizov</w:t>
      </w:r>
      <w:r w:rsidR="00920EC8" w:rsidRPr="009B49D6">
        <w:rPr>
          <w:rFonts w:ascii="Times New Roman" w:hAnsi="Times New Roman"/>
        </w:rPr>
        <w:t>aného stavebného inžiniera,</w:t>
      </w:r>
    </w:p>
    <w:p w14:paraId="188CB2C5" w14:textId="0EABC4A2" w:rsidR="00884DD5" w:rsidRDefault="00884DD5" w:rsidP="00AC1100">
      <w:pPr>
        <w:pStyle w:val="Odsekzoznamu"/>
        <w:numPr>
          <w:ilvl w:val="0"/>
          <w:numId w:val="27"/>
        </w:numPr>
        <w:suppressAutoHyphens/>
        <w:autoSpaceDN w:val="0"/>
        <w:spacing w:after="0" w:line="240" w:lineRule="auto"/>
        <w:ind w:left="1701" w:hanging="283"/>
        <w:contextualSpacing w:val="0"/>
        <w:jc w:val="both"/>
        <w:textAlignment w:val="baseline"/>
        <w:rPr>
          <w:rFonts w:ascii="Times New Roman" w:hAnsi="Times New Roman"/>
        </w:rPr>
      </w:pPr>
      <w:r w:rsidRPr="00884DD5">
        <w:rPr>
          <w:rFonts w:ascii="Times New Roman" w:hAnsi="Times New Roman"/>
        </w:rPr>
        <w:t>osvedčenie typu A2 na činnosť autorizovaného architekta a stavebného inžiniera podľa § 16 zákona č. 138/1992 Zb. o autorizovaných architektoch a autorizovaných stavebných inžinieroch v znení neskorších predpisov v nadväznosti na § 5 ods. 2 zákona č. 138/1992 Zb. o autorizovaných architektoch a autorizovaných stavebných inžinieroch v znení neskorších predpisov alebo ekvivalentný doklad vydaný podľa právneho predpisu krajiny registrácie odborníka.</w:t>
      </w:r>
    </w:p>
    <w:p w14:paraId="4E00D44E" w14:textId="77777777" w:rsidR="00AE4AC6" w:rsidRPr="00306633" w:rsidRDefault="00AE4AC6" w:rsidP="00D80C13">
      <w:pPr>
        <w:ind w:left="1134"/>
        <w:rPr>
          <w:sz w:val="22"/>
          <w:szCs w:val="22"/>
        </w:rPr>
      </w:pPr>
    </w:p>
    <w:p w14:paraId="10DD833D" w14:textId="77777777" w:rsidR="00DB0245" w:rsidRDefault="00DB0245" w:rsidP="00AC1100">
      <w:pPr>
        <w:numPr>
          <w:ilvl w:val="0"/>
          <w:numId w:val="19"/>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1D0078E7" w14:textId="77777777" w:rsidR="00D66A55" w:rsidRPr="009238C3" w:rsidRDefault="00D66A55" w:rsidP="00D80C13">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362B032C" w14:textId="77777777" w:rsidR="007E5612" w:rsidRPr="009238C3" w:rsidRDefault="007E5612" w:rsidP="00AC1100">
      <w:pPr>
        <w:numPr>
          <w:ilvl w:val="0"/>
          <w:numId w:val="19"/>
        </w:numPr>
        <w:spacing w:before="120"/>
        <w:jc w:val="both"/>
        <w:rPr>
          <w:sz w:val="22"/>
          <w:szCs w:val="22"/>
        </w:rPr>
      </w:pPr>
      <w:r w:rsidRPr="009238C3">
        <w:rPr>
          <w:sz w:val="22"/>
          <w:szCs w:val="22"/>
        </w:rPr>
        <w:t>Ak uchádzač má potvrdené referencie v inej mene ako EUR, súčasťou takejto referencie musí byť aj prepočet inej meny na EUR</w:t>
      </w:r>
      <w:r w:rsidR="002A6136" w:rsidRPr="009238C3">
        <w:rPr>
          <w:sz w:val="22"/>
          <w:szCs w:val="22"/>
        </w:rPr>
        <w:t xml:space="preserve">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Pr="009238C3">
        <w:rPr>
          <w:sz w:val="22"/>
          <w:szCs w:val="22"/>
        </w:rPr>
        <w:t xml:space="preserve"> </w:t>
      </w:r>
    </w:p>
    <w:p w14:paraId="2B256CE0" w14:textId="77777777" w:rsidR="002A6136" w:rsidRDefault="002A6136" w:rsidP="00AC1100">
      <w:pPr>
        <w:numPr>
          <w:ilvl w:val="0"/>
          <w:numId w:val="19"/>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w:t>
      </w:r>
      <w:proofErr w:type="spellStart"/>
      <w:r w:rsidR="00665752" w:rsidRPr="009238C3">
        <w:rPr>
          <w:sz w:val="22"/>
          <w:szCs w:val="22"/>
        </w:rPr>
        <w:t>om</w:t>
      </w:r>
      <w:proofErr w:type="spellEnd"/>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15"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55CEA890" w14:textId="77777777" w:rsidR="00BC417E" w:rsidRPr="009238C3" w:rsidRDefault="00BC417E" w:rsidP="00AC1100">
      <w:pPr>
        <w:numPr>
          <w:ilvl w:val="0"/>
          <w:numId w:val="19"/>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66F5C0D3" w14:textId="08825568" w:rsidR="00570F23" w:rsidRPr="00570F23" w:rsidRDefault="00570F23" w:rsidP="00AC1100">
      <w:pPr>
        <w:numPr>
          <w:ilvl w:val="0"/>
          <w:numId w:val="19"/>
        </w:numPr>
        <w:spacing w:before="120"/>
        <w:jc w:val="both"/>
        <w:rPr>
          <w:i/>
          <w:iCs/>
          <w:sz w:val="22"/>
          <w:szCs w:val="22"/>
        </w:rPr>
      </w:pPr>
      <w:r w:rsidRPr="00570F23">
        <w:rPr>
          <w:i/>
          <w:iCs/>
          <w:sz w:val="22"/>
          <w:szCs w:val="22"/>
        </w:rPr>
        <w:t xml:space="preserve">Odôvodnenie stanovenia a primeranosti podmienok účasti technickej </w:t>
      </w:r>
      <w:r>
        <w:rPr>
          <w:i/>
          <w:iCs/>
          <w:sz w:val="22"/>
          <w:szCs w:val="22"/>
        </w:rPr>
        <w:t xml:space="preserve">spôsobilosti </w:t>
      </w:r>
      <w:r w:rsidRPr="00570F23">
        <w:rPr>
          <w:i/>
          <w:iCs/>
          <w:sz w:val="22"/>
          <w:szCs w:val="22"/>
        </w:rPr>
        <w:t>alebo odbornej spôsobilosti podľa § 34 ods. 1 písm. a) ZVO:</w:t>
      </w:r>
    </w:p>
    <w:p w14:paraId="0A8FABDC" w14:textId="477F0316" w:rsidR="00570F23" w:rsidRDefault="00570F23" w:rsidP="00570F23">
      <w:pPr>
        <w:spacing w:before="120"/>
        <w:ind w:left="720"/>
        <w:jc w:val="both"/>
        <w:rPr>
          <w:i/>
          <w:iCs/>
          <w:sz w:val="22"/>
          <w:szCs w:val="22"/>
        </w:rPr>
      </w:pPr>
      <w:r w:rsidRPr="00570F23">
        <w:rPr>
          <w:i/>
          <w:iCs/>
          <w:sz w:val="22"/>
          <w:szCs w:val="22"/>
        </w:rPr>
        <w:t xml:space="preserve">Zoznam poskytnutých služieb rovnakého alebo podobného charakteru ako predmet zákazky má garantovať odborné a kvalitné plnenie zákazky,  a to bez ohľadu na hodnotu služieb vykonaných na základe takejto zmluvy. Účelom stanovenia podmienok účasti, ako aj minimálnej požadovanej úrovne štandardov podľa § 34 ods. 1 písm. a) ZVO je najmä preukázanie skutočnosti, že uchádzač má skúsenosť s poskytnutím služieb, ktoré sú zahrnuté do predmetu zákazky. </w:t>
      </w:r>
    </w:p>
    <w:p w14:paraId="6EA62C45" w14:textId="6E577ECC" w:rsidR="001F3923" w:rsidRPr="00E968C2" w:rsidRDefault="001F3923" w:rsidP="00570F23">
      <w:pPr>
        <w:spacing w:before="120"/>
        <w:ind w:left="720"/>
        <w:jc w:val="both"/>
        <w:rPr>
          <w:i/>
          <w:iCs/>
          <w:sz w:val="22"/>
          <w:szCs w:val="22"/>
        </w:rPr>
      </w:pPr>
      <w:r>
        <w:rPr>
          <w:i/>
          <w:iCs/>
          <w:sz w:val="22"/>
          <w:szCs w:val="22"/>
        </w:rPr>
        <w:t xml:space="preserve">K rozhodnutiu </w:t>
      </w:r>
      <w:r w:rsidRPr="00E968C2">
        <w:rPr>
          <w:i/>
          <w:iCs/>
          <w:sz w:val="22"/>
          <w:szCs w:val="22"/>
        </w:rPr>
        <w:t xml:space="preserve">obstarávateľa predĺžiť rozhodné obdobie a požadovať predložiť </w:t>
      </w:r>
      <w:r w:rsidR="00E968C2" w:rsidRPr="00E968C2">
        <w:rPr>
          <w:i/>
          <w:iCs/>
          <w:sz w:val="22"/>
          <w:szCs w:val="22"/>
        </w:rPr>
        <w:t xml:space="preserve">zoznam </w:t>
      </w:r>
      <w:r w:rsidRPr="00E968C2">
        <w:rPr>
          <w:rFonts w:eastAsia="Times New Roman"/>
          <w:i/>
          <w:sz w:val="22"/>
          <w:szCs w:val="22"/>
        </w:rPr>
        <w:t>poskytnutých služieb rovnakého alebo podobného charakteru ako predmet zákazky</w:t>
      </w:r>
      <w:r w:rsidR="00E968C2" w:rsidRPr="00E968C2">
        <w:rPr>
          <w:rFonts w:eastAsia="Times New Roman"/>
          <w:i/>
          <w:sz w:val="22"/>
          <w:szCs w:val="22"/>
        </w:rPr>
        <w:t xml:space="preserve"> </w:t>
      </w:r>
      <w:r w:rsidRPr="00E968C2">
        <w:rPr>
          <w:i/>
          <w:iCs/>
          <w:sz w:val="22"/>
          <w:szCs w:val="22"/>
        </w:rPr>
        <w:t xml:space="preserve">za predchádzajúcich desať rokov od vyhlásenia verejného obstarávania viedla snaha dosiahnuť čo najširšiu hospodársku súťaž, čo je </w:t>
      </w:r>
      <w:r w:rsidRPr="00E968C2">
        <w:rPr>
          <w:i/>
          <w:iCs/>
          <w:sz w:val="22"/>
          <w:szCs w:val="22"/>
        </w:rPr>
        <w:lastRenderedPageBreak/>
        <w:t>v súlade s princípom hospodárnosti a efektívnosti, aby došlo k zabezpečeniu primeranej úrovne hospodárskej súťaže.</w:t>
      </w:r>
    </w:p>
    <w:p w14:paraId="74257852" w14:textId="0E87CB51" w:rsidR="00F259C5" w:rsidRPr="00416D79" w:rsidRDefault="00F259C5" w:rsidP="00AC1100">
      <w:pPr>
        <w:numPr>
          <w:ilvl w:val="0"/>
          <w:numId w:val="19"/>
        </w:numPr>
        <w:spacing w:before="120"/>
        <w:jc w:val="both"/>
        <w:rPr>
          <w:i/>
          <w:iCs/>
          <w:sz w:val="22"/>
          <w:szCs w:val="22"/>
        </w:rPr>
      </w:pPr>
      <w:r w:rsidRPr="00416D79">
        <w:rPr>
          <w:i/>
          <w:iCs/>
          <w:sz w:val="22"/>
          <w:szCs w:val="22"/>
        </w:rPr>
        <w:t xml:space="preserve">Odôvodnenie stanovenia a primeranosti podmienok účasti technickej </w:t>
      </w:r>
      <w:r w:rsidR="00884DD5">
        <w:rPr>
          <w:i/>
          <w:iCs/>
          <w:sz w:val="22"/>
          <w:szCs w:val="22"/>
        </w:rPr>
        <w:t xml:space="preserve">spôsobilosti </w:t>
      </w:r>
      <w:r w:rsidRPr="00416D79">
        <w:rPr>
          <w:i/>
          <w:iCs/>
          <w:sz w:val="22"/>
          <w:szCs w:val="22"/>
        </w:rPr>
        <w:t>alebo odbornej spôsobilosti podľa § 34 ods. 1 písm. b) ZVO:</w:t>
      </w:r>
    </w:p>
    <w:p w14:paraId="5C85E417" w14:textId="5586430D" w:rsidR="00F259C5" w:rsidRDefault="00F259C5" w:rsidP="00D80C13">
      <w:pPr>
        <w:tabs>
          <w:tab w:val="left" w:pos="1134"/>
        </w:tabs>
        <w:spacing w:before="120"/>
        <w:ind w:left="709"/>
        <w:jc w:val="both"/>
        <w:rPr>
          <w:i/>
          <w:iCs/>
          <w:sz w:val="22"/>
          <w:szCs w:val="22"/>
        </w:rPr>
      </w:pPr>
      <w:r w:rsidRPr="00416D79">
        <w:rPr>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6A22FC91" w14:textId="690E7619" w:rsidR="00E968C2" w:rsidRPr="00E968C2" w:rsidRDefault="00E968C2" w:rsidP="00E968C2">
      <w:pPr>
        <w:spacing w:before="120"/>
        <w:ind w:left="720"/>
        <w:jc w:val="both"/>
        <w:rPr>
          <w:i/>
          <w:iCs/>
          <w:sz w:val="22"/>
          <w:szCs w:val="22"/>
        </w:rPr>
      </w:pPr>
      <w:r>
        <w:rPr>
          <w:i/>
          <w:iCs/>
          <w:sz w:val="22"/>
          <w:szCs w:val="22"/>
        </w:rPr>
        <w:t xml:space="preserve">K rozhodnutiu </w:t>
      </w:r>
      <w:r w:rsidRPr="00E968C2">
        <w:rPr>
          <w:i/>
          <w:iCs/>
          <w:sz w:val="22"/>
          <w:szCs w:val="22"/>
        </w:rPr>
        <w:t>obstarávateľa predĺžiť rozhodné obdobie a požadovať predložiť zoznam stavebných prác rovnakého alebo podobného charakteru ako predmet zákazky za predchádzajúcich desať rokov od vyhlásenia verejného obstarávania viedla snaha dosiahnuť čo najširšiu hospodársku súťaž, čo je v súlade s princípom hospodárnosti a efektívnosti, aby došlo k zabezpečeniu primeranej úrovne hospodárskej súťaže.</w:t>
      </w:r>
    </w:p>
    <w:p w14:paraId="178C1B67" w14:textId="713960E3" w:rsidR="00F259C5" w:rsidRDefault="00F259C5" w:rsidP="00AC1100">
      <w:pPr>
        <w:numPr>
          <w:ilvl w:val="0"/>
          <w:numId w:val="19"/>
        </w:numPr>
        <w:tabs>
          <w:tab w:val="left" w:pos="709"/>
        </w:tabs>
        <w:spacing w:before="120"/>
        <w:jc w:val="both"/>
        <w:rPr>
          <w:i/>
          <w:iCs/>
          <w:sz w:val="22"/>
          <w:szCs w:val="22"/>
        </w:rPr>
      </w:pPr>
      <w:r w:rsidRPr="00714545">
        <w:rPr>
          <w:i/>
          <w:iCs/>
          <w:sz w:val="22"/>
          <w:szCs w:val="22"/>
        </w:rPr>
        <w:t xml:space="preserve">Odôvodnenie stanovenia a primeranosti podmienok účasti technickej </w:t>
      </w:r>
      <w:r w:rsidR="00E968C2">
        <w:rPr>
          <w:i/>
          <w:iCs/>
          <w:sz w:val="22"/>
          <w:szCs w:val="22"/>
        </w:rPr>
        <w:t xml:space="preserve">spôsobilosti </w:t>
      </w:r>
      <w:r w:rsidRPr="00714545">
        <w:rPr>
          <w:i/>
          <w:iCs/>
          <w:sz w:val="22"/>
          <w:szCs w:val="22"/>
        </w:rPr>
        <w:t>alebo odbornej spôsobilosti podľa § 34 ods. 1 písm. g) ZVO:</w:t>
      </w:r>
    </w:p>
    <w:p w14:paraId="7503F81C" w14:textId="23543853" w:rsidR="000A791E" w:rsidRPr="00714545" w:rsidRDefault="00F259C5" w:rsidP="00D80C13">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 xml:space="preserve">Požadované skúsenosti </w:t>
      </w:r>
      <w:r w:rsidR="00570F23" w:rsidRPr="00570F23">
        <w:rPr>
          <w:i/>
          <w:iCs/>
          <w:sz w:val="22"/>
          <w:szCs w:val="22"/>
        </w:rPr>
        <w:t xml:space="preserve">Predstaviteľa zhotoviteľa/Hlavného manažéra stavby </w:t>
      </w:r>
      <w:r w:rsidR="000A791E" w:rsidRPr="00714545">
        <w:rPr>
          <w:i/>
          <w:iCs/>
          <w:sz w:val="22"/>
          <w:szCs w:val="22"/>
        </w:rPr>
        <w:t>majú preukázať schopnosť uchádzača zabezpečiť kvalitné a </w:t>
      </w:r>
      <w:r w:rsidR="000A791E" w:rsidRPr="009B49D6">
        <w:rPr>
          <w:i/>
          <w:iCs/>
          <w:sz w:val="22"/>
          <w:szCs w:val="22"/>
        </w:rPr>
        <w:t xml:space="preserve">odborné dodanie predmetu zákazky  predovšetkým z manažérskeho, ale aj technického pohľadu. Požadované skúsenosti špecialistu </w:t>
      </w:r>
      <w:r w:rsidR="000C7B74" w:rsidRPr="009B49D6">
        <w:rPr>
          <w:i/>
          <w:iCs/>
          <w:sz w:val="22"/>
          <w:szCs w:val="22"/>
        </w:rPr>
        <w:t xml:space="preserve">pre oznamovaciu a zabezpečovaciu techniku, </w:t>
      </w:r>
      <w:r w:rsidR="000A791E" w:rsidRPr="009B49D6">
        <w:rPr>
          <w:i/>
          <w:iCs/>
          <w:sz w:val="22"/>
          <w:szCs w:val="22"/>
        </w:rPr>
        <w:t>geodeta stavby</w:t>
      </w:r>
      <w:r w:rsidR="00570F23" w:rsidRPr="009B49D6">
        <w:rPr>
          <w:i/>
          <w:iCs/>
          <w:sz w:val="22"/>
          <w:szCs w:val="22"/>
        </w:rPr>
        <w:t xml:space="preserve">, pracovníka zodpovedného za BOZP a autorizovaného stavebného inžiniera </w:t>
      </w:r>
      <w:r w:rsidR="000A791E" w:rsidRPr="009B49D6">
        <w:rPr>
          <w:i/>
          <w:iCs/>
          <w:sz w:val="22"/>
          <w:szCs w:val="22"/>
        </w:rPr>
        <w:t xml:space="preserve">majú preukázať schopnosť uchádzača zabezpečiť kvalitné a odborné dodanie predmetu zákazky z pohľadu odborných profesií nevyhnutných </w:t>
      </w:r>
      <w:r w:rsidR="00570F23" w:rsidRPr="009B49D6">
        <w:rPr>
          <w:i/>
          <w:iCs/>
          <w:sz w:val="22"/>
          <w:szCs w:val="22"/>
        </w:rPr>
        <w:t>pre realizáciu predmetu zákazky, ako aj pre zabezpečenie bezpečnosti a ochrany zdravia pri práci.</w:t>
      </w:r>
      <w:r w:rsidR="00570F23" w:rsidRPr="003C28A8">
        <w:rPr>
          <w:rFonts w:eastAsia="Times New Roman"/>
          <w:i/>
          <w:iCs/>
        </w:rPr>
        <w:t xml:space="preserve"> </w:t>
      </w:r>
      <w:r w:rsidR="000A791E" w:rsidRPr="00714545">
        <w:rPr>
          <w:i/>
          <w:iCs/>
          <w:sz w:val="22"/>
          <w:szCs w:val="22"/>
        </w:rPr>
        <w:t xml:space="preserve">Jednotlivé požiadavky na </w:t>
      </w:r>
      <w:r w:rsidR="00D261E1" w:rsidRPr="00714545">
        <w:rPr>
          <w:i/>
          <w:iCs/>
          <w:sz w:val="22"/>
          <w:szCs w:val="22"/>
        </w:rPr>
        <w:t>odborných pracovníkov</w:t>
      </w:r>
      <w:r w:rsidR="000A791E" w:rsidRPr="00714545">
        <w:rPr>
          <w:i/>
          <w:iCs/>
          <w:sz w:val="22"/>
          <w:szCs w:val="22"/>
        </w:rPr>
        <w:t xml:space="preserve">, či už z pohľadu dosiahnutého vzdelania, ale aj skúseností s konkrétnymi typmi projektov nadväzujú na trhové reálie tak, aby bola zabezpečená dostatočná hospodárska súťaž. </w:t>
      </w:r>
    </w:p>
    <w:p w14:paraId="34524521" w14:textId="77777777" w:rsidR="00CA5F61" w:rsidRPr="00252E17" w:rsidRDefault="00CA5F61" w:rsidP="00D80C13">
      <w:pPr>
        <w:tabs>
          <w:tab w:val="left" w:pos="1134"/>
        </w:tabs>
        <w:spacing w:before="120"/>
        <w:ind w:left="709"/>
        <w:jc w:val="both"/>
        <w:rPr>
          <w:i/>
          <w:iCs/>
          <w:sz w:val="22"/>
          <w:szCs w:val="22"/>
        </w:rPr>
      </w:pPr>
      <w:r w:rsidRPr="00714545">
        <w:rPr>
          <w:i/>
          <w:iCs/>
          <w:sz w:val="22"/>
          <w:szCs w:val="22"/>
        </w:rPr>
        <w:t xml:space="preserve">Nakoľko </w:t>
      </w:r>
      <w:r w:rsidRPr="00252E17">
        <w:rPr>
          <w:i/>
          <w:iCs/>
          <w:sz w:val="22"/>
          <w:szCs w:val="22"/>
        </w:rPr>
        <w:t>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22C11373" w14:textId="77777777" w:rsidR="00B74220" w:rsidRDefault="00B74220" w:rsidP="00D80C13">
      <w:pPr>
        <w:tabs>
          <w:tab w:val="left" w:pos="1134"/>
        </w:tabs>
        <w:spacing w:before="120"/>
        <w:ind w:left="709"/>
        <w:jc w:val="both"/>
        <w:rPr>
          <w:i/>
          <w:iCs/>
          <w:sz w:val="22"/>
          <w:szCs w:val="22"/>
        </w:rPr>
      </w:pPr>
    </w:p>
    <w:p w14:paraId="6413DBF2" w14:textId="77777777" w:rsidR="00B74220" w:rsidRDefault="00B74220" w:rsidP="00D80C13">
      <w:pPr>
        <w:tabs>
          <w:tab w:val="left" w:pos="1134"/>
        </w:tabs>
        <w:spacing w:before="120"/>
        <w:ind w:left="709"/>
        <w:jc w:val="both"/>
        <w:rPr>
          <w:i/>
          <w:iCs/>
          <w:sz w:val="22"/>
          <w:szCs w:val="22"/>
        </w:rPr>
      </w:pPr>
    </w:p>
    <w:p w14:paraId="68E9C374" w14:textId="77777777" w:rsidR="00B74220" w:rsidRDefault="00B74220" w:rsidP="00D80C13">
      <w:pPr>
        <w:tabs>
          <w:tab w:val="left" w:pos="1134"/>
        </w:tabs>
        <w:spacing w:before="120"/>
        <w:ind w:left="709"/>
        <w:jc w:val="both"/>
        <w:rPr>
          <w:i/>
          <w:iCs/>
          <w:sz w:val="22"/>
          <w:szCs w:val="22"/>
        </w:rPr>
      </w:pPr>
    </w:p>
    <w:p w14:paraId="6AFC3299" w14:textId="77777777" w:rsidR="00B74220" w:rsidRPr="00714545" w:rsidRDefault="00B74220" w:rsidP="00D80C13">
      <w:pPr>
        <w:tabs>
          <w:tab w:val="left" w:pos="1134"/>
        </w:tabs>
        <w:spacing w:before="120"/>
        <w:ind w:left="709"/>
        <w:jc w:val="both"/>
        <w:rPr>
          <w:i/>
          <w:iCs/>
          <w:sz w:val="22"/>
          <w:szCs w:val="22"/>
        </w:rPr>
      </w:pPr>
    </w:p>
    <w:p w14:paraId="682E0247" w14:textId="77777777" w:rsidR="00252E17" w:rsidRDefault="006C7172" w:rsidP="00D80C13">
      <w:pPr>
        <w:rPr>
          <w:bCs/>
          <w:sz w:val="22"/>
          <w:szCs w:val="22"/>
        </w:rPr>
        <w:sectPr w:rsidR="00252E17" w:rsidSect="00A229F2">
          <w:headerReference w:type="default" r:id="rId16"/>
          <w:type w:val="continuous"/>
          <w:pgSz w:w="11906" w:h="16838"/>
          <w:pgMar w:top="1077" w:right="737" w:bottom="1077" w:left="1304" w:header="1304" w:footer="567" w:gutter="0"/>
          <w:cols w:space="708"/>
          <w:noEndnote/>
          <w:docGrid w:linePitch="326"/>
        </w:sectPr>
      </w:pPr>
      <w:r>
        <w:rPr>
          <w:bCs/>
          <w:sz w:val="22"/>
          <w:szCs w:val="22"/>
        </w:rPr>
        <w:br w:type="page"/>
      </w:r>
    </w:p>
    <w:p w14:paraId="481A50CF" w14:textId="77777777" w:rsidR="006C7172" w:rsidRDefault="006C7172" w:rsidP="00D80C13">
      <w:pPr>
        <w:rPr>
          <w:bCs/>
          <w:sz w:val="22"/>
          <w:szCs w:val="22"/>
        </w:rPr>
      </w:pPr>
    </w:p>
    <w:p w14:paraId="349AE812" w14:textId="77777777" w:rsidR="00BF786C" w:rsidRPr="009238C3" w:rsidRDefault="00BF786C" w:rsidP="00D80C13">
      <w:pPr>
        <w:jc w:val="both"/>
        <w:outlineLvl w:val="2"/>
        <w:rPr>
          <w:bCs/>
          <w:sz w:val="22"/>
          <w:szCs w:val="22"/>
        </w:rPr>
      </w:pPr>
      <w:r w:rsidRPr="009238C3">
        <w:rPr>
          <w:bCs/>
          <w:sz w:val="22"/>
          <w:szCs w:val="22"/>
        </w:rPr>
        <w:t>Formulár „A</w:t>
      </w:r>
      <w:r w:rsidR="00667BA4" w:rsidRPr="009238C3">
        <w:rPr>
          <w:bCs/>
          <w:sz w:val="22"/>
          <w:szCs w:val="22"/>
        </w:rPr>
        <w:t>“</w:t>
      </w:r>
      <w:r w:rsidRPr="009238C3">
        <w:rPr>
          <w:bCs/>
          <w:sz w:val="22"/>
          <w:szCs w:val="22"/>
        </w:rPr>
        <w:t xml:space="preserve">  </w:t>
      </w:r>
    </w:p>
    <w:p w14:paraId="35C5D055" w14:textId="77777777" w:rsidR="00BF786C" w:rsidRPr="009238C3" w:rsidRDefault="00BF786C" w:rsidP="00D80C1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121A3DEF"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00D625E6" w14:textId="77777777" w:rsidR="00BF786C" w:rsidRPr="009238C3" w:rsidRDefault="00BF786C" w:rsidP="00D80C1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327893F0" w14:textId="77777777" w:rsidR="00BF786C" w:rsidRPr="009238C3" w:rsidRDefault="00BF786C" w:rsidP="00D80C1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B110C6D" w14:textId="77777777" w:rsidR="00570F23" w:rsidRPr="00570F23" w:rsidRDefault="00570F23" w:rsidP="00570F23">
            <w:pPr>
              <w:jc w:val="center"/>
              <w:rPr>
                <w:b/>
                <w:bCs/>
                <w:sz w:val="22"/>
                <w:szCs w:val="22"/>
              </w:rPr>
            </w:pPr>
            <w:r w:rsidRPr="00570F23">
              <w:rPr>
                <w:b/>
                <w:bCs/>
                <w:sz w:val="22"/>
                <w:szCs w:val="22"/>
              </w:rPr>
              <w:t>Lehota dodania</w:t>
            </w:r>
          </w:p>
          <w:p w14:paraId="7816793A" w14:textId="77777777" w:rsidR="00570F23" w:rsidRPr="00570F23" w:rsidRDefault="00570F23" w:rsidP="00570F23">
            <w:pPr>
              <w:jc w:val="center"/>
              <w:rPr>
                <w:b/>
                <w:bCs/>
                <w:sz w:val="22"/>
                <w:szCs w:val="22"/>
              </w:rPr>
            </w:pPr>
            <w:r w:rsidRPr="00570F23">
              <w:rPr>
                <w:b/>
                <w:bCs/>
                <w:sz w:val="22"/>
                <w:szCs w:val="22"/>
              </w:rPr>
              <w:t>(poskytnutia)</w:t>
            </w:r>
          </w:p>
          <w:p w14:paraId="113598CA" w14:textId="77777777" w:rsidR="00570F23" w:rsidRPr="00570F23" w:rsidRDefault="00570F23" w:rsidP="00570F23">
            <w:pPr>
              <w:jc w:val="center"/>
              <w:rPr>
                <w:b/>
                <w:bCs/>
                <w:sz w:val="22"/>
                <w:szCs w:val="22"/>
              </w:rPr>
            </w:pPr>
            <w:r w:rsidRPr="00570F23">
              <w:rPr>
                <w:b/>
                <w:bCs/>
                <w:sz w:val="22"/>
                <w:szCs w:val="22"/>
              </w:rPr>
              <w:t>služieb /</w:t>
            </w:r>
          </w:p>
          <w:p w14:paraId="0DFC5678" w14:textId="50333474" w:rsidR="00BF786C" w:rsidRPr="009238C3" w:rsidRDefault="00570F23" w:rsidP="00570F23">
            <w:pPr>
              <w:jc w:val="center"/>
              <w:rPr>
                <w:b/>
                <w:bCs/>
                <w:sz w:val="22"/>
                <w:szCs w:val="22"/>
              </w:rPr>
            </w:pPr>
            <w:r w:rsidRPr="00570F23">
              <w:rPr>
                <w:b/>
                <w:bCs/>
                <w:sz w:val="22"/>
                <w:szCs w:val="22"/>
              </w:rPr>
              <w:t>Lehota výstavby (Zmluvný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48DEE0C" w14:textId="77777777" w:rsidR="00BF786C" w:rsidRPr="009238C3" w:rsidRDefault="00BF786C" w:rsidP="00D80C1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3F1FB87" w14:textId="77777777" w:rsidR="00BF786C" w:rsidRPr="009238C3" w:rsidRDefault="00BF786C" w:rsidP="00D80C13">
            <w:pPr>
              <w:jc w:val="center"/>
              <w:rPr>
                <w:b/>
                <w:bCs/>
                <w:sz w:val="22"/>
                <w:szCs w:val="22"/>
              </w:rPr>
            </w:pPr>
            <w:r w:rsidRPr="009238C3">
              <w:rPr>
                <w:b/>
                <w:bCs/>
                <w:sz w:val="22"/>
                <w:szCs w:val="22"/>
              </w:rPr>
              <w:t>Cena</w:t>
            </w:r>
          </w:p>
          <w:p w14:paraId="254B5A96" w14:textId="77777777" w:rsidR="00BF786C" w:rsidRPr="009238C3" w:rsidRDefault="00BF786C" w:rsidP="00D80C1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DEFFBD" w14:textId="77777777" w:rsidR="00BF786C" w:rsidRPr="009238C3" w:rsidRDefault="00BF786C" w:rsidP="00D80C13">
            <w:pPr>
              <w:jc w:val="center"/>
              <w:rPr>
                <w:b/>
                <w:bCs/>
                <w:sz w:val="22"/>
                <w:szCs w:val="22"/>
              </w:rPr>
            </w:pPr>
            <w:r w:rsidRPr="009238C3">
              <w:rPr>
                <w:b/>
                <w:bCs/>
                <w:sz w:val="22"/>
                <w:szCs w:val="22"/>
              </w:rPr>
              <w:t>Referencia uverejnená v Evidencii referencií</w:t>
            </w:r>
          </w:p>
          <w:p w14:paraId="4405C7EE" w14:textId="77777777" w:rsidR="00BF786C" w:rsidRPr="009238C3" w:rsidRDefault="00BF786C" w:rsidP="00D80C1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2CD3E03C" w14:textId="77777777" w:rsidR="00BF786C" w:rsidRPr="009238C3" w:rsidRDefault="00BF786C" w:rsidP="00D80C13">
            <w:pPr>
              <w:jc w:val="center"/>
              <w:rPr>
                <w:b/>
                <w:bCs/>
                <w:sz w:val="22"/>
                <w:szCs w:val="22"/>
              </w:rPr>
            </w:pPr>
            <w:r w:rsidRPr="009238C3">
              <w:rPr>
                <w:b/>
                <w:bCs/>
                <w:sz w:val="22"/>
                <w:szCs w:val="22"/>
              </w:rPr>
              <w:t>Odkaz</w:t>
            </w:r>
          </w:p>
          <w:p w14:paraId="574E316A" w14:textId="77777777" w:rsidR="00BF786C" w:rsidRPr="009238C3" w:rsidRDefault="00BF786C" w:rsidP="00D80C13">
            <w:pPr>
              <w:jc w:val="center"/>
              <w:rPr>
                <w:b/>
                <w:bCs/>
                <w:sz w:val="22"/>
                <w:szCs w:val="22"/>
              </w:rPr>
            </w:pPr>
            <w:r w:rsidRPr="009238C3">
              <w:rPr>
                <w:b/>
                <w:bCs/>
                <w:sz w:val="22"/>
                <w:szCs w:val="22"/>
              </w:rPr>
              <w:t>na uverejnenie</w:t>
            </w:r>
          </w:p>
          <w:p w14:paraId="0670305D" w14:textId="77777777" w:rsidR="00570F23" w:rsidRDefault="00BF786C" w:rsidP="00D80C13">
            <w:pPr>
              <w:jc w:val="center"/>
              <w:rPr>
                <w:b/>
                <w:bCs/>
                <w:sz w:val="22"/>
                <w:szCs w:val="22"/>
              </w:rPr>
            </w:pPr>
            <w:r w:rsidRPr="009238C3">
              <w:rPr>
                <w:b/>
                <w:bCs/>
                <w:sz w:val="22"/>
                <w:szCs w:val="22"/>
              </w:rPr>
              <w:t>referencie v Evidencii referencií</w:t>
            </w:r>
          </w:p>
          <w:p w14:paraId="6DCAA49E" w14:textId="18FC19A2" w:rsidR="00BF786C" w:rsidRPr="009238C3" w:rsidRDefault="00BF786C" w:rsidP="00D80C13">
            <w:pPr>
              <w:jc w:val="center"/>
              <w:rPr>
                <w:b/>
                <w:bCs/>
                <w:sz w:val="22"/>
                <w:szCs w:val="22"/>
              </w:rPr>
            </w:pPr>
            <w:r w:rsidRPr="009238C3">
              <w:rPr>
                <w:bCs/>
                <w:sz w:val="22"/>
                <w:szCs w:val="22"/>
              </w:rPr>
              <w:t>(ak je relevantné)</w:t>
            </w:r>
          </w:p>
        </w:tc>
      </w:tr>
      <w:tr w:rsidR="00BF786C" w:rsidRPr="009238C3" w14:paraId="58C95407"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13C6A91B" w14:textId="77777777" w:rsidR="00BF786C" w:rsidRPr="009238C3" w:rsidRDefault="00BF786C" w:rsidP="00D80C1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47523BE3" w14:textId="77777777" w:rsidR="00BF786C" w:rsidRPr="009238C3" w:rsidRDefault="00BF786C" w:rsidP="00D80C1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38D04D74" w14:textId="77777777" w:rsidR="00BF786C" w:rsidRPr="009238C3" w:rsidRDefault="00BF786C" w:rsidP="00D80C1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A383AC0" w14:textId="77777777" w:rsidR="00BF786C" w:rsidRPr="009238C3" w:rsidRDefault="00BF786C" w:rsidP="00D80C1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4A32A8E6" w14:textId="77777777" w:rsidR="00BF786C" w:rsidRPr="009238C3" w:rsidRDefault="00BF786C" w:rsidP="00D80C1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14864E88" w14:textId="77777777" w:rsidR="00BF786C" w:rsidRPr="009238C3" w:rsidRDefault="00BF786C" w:rsidP="00D80C1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7F7F7C1D" w14:textId="77777777" w:rsidR="00BF786C" w:rsidRPr="009238C3" w:rsidRDefault="00BF786C" w:rsidP="00D80C13">
            <w:pPr>
              <w:spacing w:before="120" w:after="120"/>
              <w:jc w:val="both"/>
              <w:rPr>
                <w:bCs/>
                <w:sz w:val="22"/>
                <w:szCs w:val="22"/>
              </w:rPr>
            </w:pPr>
          </w:p>
        </w:tc>
      </w:tr>
      <w:tr w:rsidR="00BF786C" w:rsidRPr="009238C3" w14:paraId="617B6A5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3EA9752C"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600F0A8"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6D1CFE12"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C4BFCB7"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A2ABBD7" w14:textId="77777777" w:rsidR="00BF786C" w:rsidRPr="009238C3" w:rsidRDefault="00BF786C" w:rsidP="00D80C1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34750C42"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9642210" w14:textId="77777777" w:rsidR="00BF786C" w:rsidRPr="009238C3" w:rsidRDefault="00BF786C" w:rsidP="00D80C13">
            <w:pPr>
              <w:spacing w:before="120" w:after="120"/>
              <w:jc w:val="both"/>
              <w:rPr>
                <w:bCs/>
                <w:sz w:val="22"/>
                <w:szCs w:val="22"/>
              </w:rPr>
            </w:pPr>
          </w:p>
        </w:tc>
      </w:tr>
      <w:tr w:rsidR="00BF786C" w:rsidRPr="009238C3" w14:paraId="1D7FE406"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56AC9EF2"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75A7AFD"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52D03EB"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AFC1733"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4412EEA5" w14:textId="77777777" w:rsidR="00BF786C" w:rsidRPr="009238C3" w:rsidRDefault="00BF786C" w:rsidP="00D80C1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55A1818"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C5B16A1" w14:textId="77777777" w:rsidR="00BF786C" w:rsidRPr="009238C3" w:rsidRDefault="00BF786C" w:rsidP="00D80C13">
            <w:pPr>
              <w:spacing w:before="120" w:after="120"/>
              <w:jc w:val="both"/>
              <w:rPr>
                <w:bCs/>
                <w:sz w:val="22"/>
                <w:szCs w:val="22"/>
              </w:rPr>
            </w:pPr>
          </w:p>
        </w:tc>
      </w:tr>
      <w:tr w:rsidR="00BF786C" w:rsidRPr="009238C3" w14:paraId="6A5A8A79"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E5B833C"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C67276"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321CE4C"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2F3DA47"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009B721" w14:textId="77777777" w:rsidR="00BF786C" w:rsidRPr="009238C3" w:rsidRDefault="00BF786C" w:rsidP="00D80C1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FC33598"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6EEBE26E" w14:textId="77777777" w:rsidR="00BF786C" w:rsidRPr="009238C3" w:rsidRDefault="00BF786C" w:rsidP="00D80C13">
            <w:pPr>
              <w:spacing w:before="120" w:after="120"/>
              <w:jc w:val="both"/>
              <w:rPr>
                <w:bCs/>
                <w:sz w:val="22"/>
                <w:szCs w:val="22"/>
              </w:rPr>
            </w:pPr>
          </w:p>
        </w:tc>
      </w:tr>
      <w:tr w:rsidR="00BF786C" w:rsidRPr="009238C3" w14:paraId="7CCA091D"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2E7F2F2E"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6041CEC7"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57A684AE"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A3CDFA1"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7C5BE3D9" w14:textId="77777777" w:rsidR="00BF786C" w:rsidRPr="009238C3" w:rsidRDefault="00BF786C" w:rsidP="00D80C1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6C40FD28" w14:textId="77777777" w:rsidR="00BF786C" w:rsidRPr="009238C3" w:rsidRDefault="00BF786C" w:rsidP="00D80C1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143CD528" w14:textId="77777777" w:rsidR="00BF786C" w:rsidRPr="009238C3" w:rsidRDefault="00BF786C" w:rsidP="00D80C13">
            <w:pPr>
              <w:spacing w:before="120" w:after="120"/>
              <w:jc w:val="both"/>
              <w:rPr>
                <w:bCs/>
                <w:sz w:val="22"/>
                <w:szCs w:val="22"/>
              </w:rPr>
            </w:pPr>
          </w:p>
        </w:tc>
      </w:tr>
    </w:tbl>
    <w:p w14:paraId="6DCC9678" w14:textId="77777777" w:rsidR="00BF786C" w:rsidRPr="009238C3" w:rsidRDefault="00BF786C" w:rsidP="00D80C13">
      <w:pPr>
        <w:spacing w:after="120"/>
        <w:jc w:val="both"/>
        <w:rPr>
          <w:b/>
          <w:bCs/>
          <w:sz w:val="22"/>
          <w:szCs w:val="22"/>
        </w:rPr>
      </w:pPr>
    </w:p>
    <w:p w14:paraId="5CB55A06" w14:textId="77777777" w:rsidR="00BF786C" w:rsidRPr="009238C3" w:rsidRDefault="00BF786C" w:rsidP="00D80C13">
      <w:pPr>
        <w:jc w:val="both"/>
        <w:rPr>
          <w:sz w:val="22"/>
          <w:szCs w:val="22"/>
        </w:rPr>
      </w:pPr>
    </w:p>
    <w:p w14:paraId="344B8FB1" w14:textId="77777777" w:rsidR="00BF786C" w:rsidRPr="009238C3" w:rsidRDefault="00BF786C" w:rsidP="00D80C1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51D44846" w14:textId="77777777" w:rsidR="006C7172" w:rsidRDefault="006C7172" w:rsidP="00D80C13"/>
    <w:p w14:paraId="57E59080" w14:textId="77777777" w:rsidR="00932409" w:rsidRPr="006C7172" w:rsidRDefault="006C7172" w:rsidP="00D80C13">
      <w:pPr>
        <w:tabs>
          <w:tab w:val="left" w:pos="660"/>
        </w:tabs>
        <w:sectPr w:rsidR="00932409" w:rsidRPr="006C7172" w:rsidSect="00A229F2">
          <w:pgSz w:w="16838" w:h="11906" w:orient="landscape"/>
          <w:pgMar w:top="1304" w:right="1077" w:bottom="737" w:left="1077" w:header="1304" w:footer="567" w:gutter="0"/>
          <w:cols w:space="708"/>
          <w:noEndnote/>
          <w:docGrid w:linePitch="326"/>
        </w:sectPr>
      </w:pPr>
      <w:r>
        <w:tab/>
      </w:r>
    </w:p>
    <w:p w14:paraId="1CE56DFF" w14:textId="77777777" w:rsidR="00D44DEA" w:rsidRPr="009238C3" w:rsidRDefault="00D44DEA" w:rsidP="00D80C13">
      <w:pPr>
        <w:ind w:firstLine="1"/>
        <w:jc w:val="both"/>
        <w:rPr>
          <w:sz w:val="22"/>
          <w:szCs w:val="22"/>
        </w:rPr>
      </w:pPr>
    </w:p>
    <w:p w14:paraId="28B98DE7" w14:textId="77777777" w:rsidR="003D7873" w:rsidRPr="009238C3" w:rsidRDefault="003D7873" w:rsidP="00D80C13">
      <w:pPr>
        <w:ind w:firstLine="1"/>
        <w:jc w:val="both"/>
        <w:rPr>
          <w:sz w:val="22"/>
          <w:szCs w:val="22"/>
        </w:rPr>
      </w:pPr>
    </w:p>
    <w:p w14:paraId="7185AE95" w14:textId="77777777" w:rsidR="006E61F2" w:rsidRPr="009238C3" w:rsidRDefault="006E61F2" w:rsidP="00D80C13">
      <w:pPr>
        <w:jc w:val="both"/>
        <w:rPr>
          <w:bCs/>
          <w:sz w:val="22"/>
          <w:szCs w:val="22"/>
        </w:rPr>
      </w:pPr>
      <w:r w:rsidRPr="009238C3">
        <w:rPr>
          <w:bCs/>
          <w:sz w:val="22"/>
          <w:szCs w:val="22"/>
        </w:rPr>
        <w:t xml:space="preserve">Formulár „B“   </w:t>
      </w:r>
    </w:p>
    <w:p w14:paraId="308777E6" w14:textId="77777777" w:rsidR="006E61F2" w:rsidRPr="009238C3" w:rsidRDefault="006E61F2" w:rsidP="00D80C13">
      <w:pPr>
        <w:ind w:firstLine="1"/>
        <w:jc w:val="both"/>
        <w:rPr>
          <w:sz w:val="22"/>
          <w:szCs w:val="22"/>
        </w:rPr>
      </w:pPr>
    </w:p>
    <w:p w14:paraId="580F9070" w14:textId="77777777" w:rsidR="00821461" w:rsidRPr="009238C3" w:rsidRDefault="00821461" w:rsidP="00D80C13">
      <w:pPr>
        <w:pStyle w:val="Zkladntext"/>
        <w:tabs>
          <w:tab w:val="left" w:pos="7371"/>
        </w:tabs>
        <w:ind w:left="360"/>
        <w:jc w:val="center"/>
        <w:rPr>
          <w:b/>
          <w:caps/>
          <w:sz w:val="22"/>
          <w:szCs w:val="22"/>
        </w:rPr>
      </w:pPr>
      <w:r w:rsidRPr="009238C3">
        <w:rPr>
          <w:b/>
          <w:caps/>
          <w:sz w:val="22"/>
          <w:szCs w:val="22"/>
        </w:rPr>
        <w:t xml:space="preserve">Zoznam </w:t>
      </w:r>
      <w:r w:rsidR="00F739F1" w:rsidRPr="00527B34">
        <w:rPr>
          <w:b/>
          <w:caps/>
          <w:sz w:val="22"/>
          <w:szCs w:val="22"/>
        </w:rPr>
        <w:t>ODBORNÝCH Pracovníkov</w:t>
      </w:r>
    </w:p>
    <w:p w14:paraId="68250961" w14:textId="77777777" w:rsidR="00821461" w:rsidRPr="009238C3" w:rsidRDefault="00821461" w:rsidP="00D80C13">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D073FE" w:rsidRPr="009238C3" w14:paraId="2618F733" w14:textId="77777777" w:rsidTr="00920EC8">
        <w:trPr>
          <w:trHeight w:val="554"/>
        </w:trPr>
        <w:tc>
          <w:tcPr>
            <w:tcW w:w="2338" w:type="dxa"/>
            <w:shd w:val="clear" w:color="auto" w:fill="D7E8FD"/>
            <w:vAlign w:val="center"/>
          </w:tcPr>
          <w:p w14:paraId="6FE5AF45" w14:textId="77777777" w:rsidR="00D073FE" w:rsidRPr="009238C3" w:rsidRDefault="00D073FE" w:rsidP="00D80C13">
            <w:pPr>
              <w:jc w:val="center"/>
              <w:rPr>
                <w:b/>
                <w:bCs/>
                <w:sz w:val="22"/>
                <w:szCs w:val="22"/>
              </w:rPr>
            </w:pPr>
            <w:r w:rsidRPr="009238C3">
              <w:rPr>
                <w:b/>
                <w:bCs/>
                <w:sz w:val="22"/>
                <w:szCs w:val="22"/>
              </w:rPr>
              <w:t>Názov pozície</w:t>
            </w:r>
          </w:p>
        </w:tc>
        <w:tc>
          <w:tcPr>
            <w:tcW w:w="2552" w:type="dxa"/>
            <w:shd w:val="clear" w:color="auto" w:fill="D7E8FD"/>
            <w:vAlign w:val="center"/>
          </w:tcPr>
          <w:p w14:paraId="5981CC85" w14:textId="77777777" w:rsidR="00D073FE" w:rsidRPr="009238C3" w:rsidRDefault="00D073FE" w:rsidP="00D80C13">
            <w:pPr>
              <w:jc w:val="center"/>
              <w:rPr>
                <w:b/>
                <w:sz w:val="22"/>
                <w:szCs w:val="22"/>
              </w:rPr>
            </w:pPr>
            <w:r w:rsidRPr="009238C3">
              <w:rPr>
                <w:b/>
                <w:bCs/>
                <w:sz w:val="22"/>
                <w:szCs w:val="22"/>
              </w:rPr>
              <w:t>Meno a priezvisko</w:t>
            </w:r>
          </w:p>
        </w:tc>
        <w:tc>
          <w:tcPr>
            <w:tcW w:w="3402" w:type="dxa"/>
            <w:shd w:val="clear" w:color="auto" w:fill="D7E8FD"/>
            <w:vAlign w:val="center"/>
          </w:tcPr>
          <w:p w14:paraId="638FFE3B" w14:textId="77777777" w:rsidR="00D073FE" w:rsidRPr="009238C3" w:rsidRDefault="00D073FE" w:rsidP="00D80C13">
            <w:pPr>
              <w:jc w:val="center"/>
              <w:rPr>
                <w:b/>
                <w:sz w:val="22"/>
                <w:szCs w:val="22"/>
              </w:rPr>
            </w:pPr>
            <w:r w:rsidRPr="009238C3">
              <w:rPr>
                <w:b/>
                <w:sz w:val="22"/>
                <w:szCs w:val="22"/>
              </w:rPr>
              <w:t>Skúsenosti s rovnakými alebo podobnými zákazkami ako predmet zákazky</w:t>
            </w:r>
          </w:p>
        </w:tc>
      </w:tr>
      <w:tr w:rsidR="00D073FE" w:rsidRPr="009238C3" w14:paraId="5B52817A" w14:textId="77777777" w:rsidTr="00920EC8">
        <w:trPr>
          <w:trHeight w:val="554"/>
        </w:trPr>
        <w:tc>
          <w:tcPr>
            <w:tcW w:w="2338" w:type="dxa"/>
            <w:vAlign w:val="bottom"/>
          </w:tcPr>
          <w:p w14:paraId="26D02A3C" w14:textId="5509EFA7" w:rsidR="00D073FE" w:rsidRPr="009B49D6" w:rsidRDefault="00570F23" w:rsidP="00762BD4">
            <w:pPr>
              <w:pStyle w:val="Zkladntext"/>
              <w:spacing w:before="240" w:after="240"/>
              <w:jc w:val="left"/>
              <w:rPr>
                <w:b/>
                <w:bCs/>
                <w:sz w:val="22"/>
                <w:szCs w:val="22"/>
              </w:rPr>
            </w:pPr>
            <w:r w:rsidRPr="009B49D6">
              <w:rPr>
                <w:b/>
                <w:bCs/>
                <w:sz w:val="22"/>
                <w:szCs w:val="22"/>
              </w:rPr>
              <w:t>Predstaviteľ Zhotoviteľa/Hlavný manažér stavby</w:t>
            </w:r>
          </w:p>
        </w:tc>
        <w:tc>
          <w:tcPr>
            <w:tcW w:w="2552" w:type="dxa"/>
            <w:vAlign w:val="center"/>
          </w:tcPr>
          <w:p w14:paraId="1AF0F6F2" w14:textId="77777777" w:rsidR="00D073FE" w:rsidRPr="009238C3" w:rsidRDefault="00D073FE" w:rsidP="00D80C13">
            <w:pPr>
              <w:spacing w:before="240" w:after="240"/>
              <w:jc w:val="center"/>
              <w:rPr>
                <w:b/>
                <w:sz w:val="22"/>
                <w:szCs w:val="22"/>
              </w:rPr>
            </w:pPr>
          </w:p>
        </w:tc>
        <w:tc>
          <w:tcPr>
            <w:tcW w:w="3402" w:type="dxa"/>
            <w:vAlign w:val="center"/>
          </w:tcPr>
          <w:p w14:paraId="293E6FC4" w14:textId="77777777" w:rsidR="00D073FE" w:rsidRPr="009238C3" w:rsidRDefault="00D073FE" w:rsidP="00D80C13">
            <w:pPr>
              <w:spacing w:before="240" w:after="240"/>
              <w:jc w:val="center"/>
              <w:rPr>
                <w:b/>
                <w:sz w:val="22"/>
                <w:szCs w:val="22"/>
              </w:rPr>
            </w:pPr>
          </w:p>
        </w:tc>
      </w:tr>
      <w:tr w:rsidR="000C7B74" w:rsidRPr="009238C3" w14:paraId="1AEE37C5" w14:textId="77777777" w:rsidTr="00920EC8">
        <w:trPr>
          <w:trHeight w:val="761"/>
        </w:trPr>
        <w:tc>
          <w:tcPr>
            <w:tcW w:w="2338" w:type="dxa"/>
          </w:tcPr>
          <w:p w14:paraId="77C6BDDE" w14:textId="77777777" w:rsidR="000C7B74" w:rsidRPr="009B49D6" w:rsidRDefault="000C7B74" w:rsidP="00762BD4">
            <w:pPr>
              <w:pStyle w:val="Zkladntext"/>
              <w:spacing w:before="240" w:after="240"/>
              <w:jc w:val="left"/>
              <w:rPr>
                <w:b/>
                <w:bCs/>
                <w:sz w:val="22"/>
                <w:szCs w:val="22"/>
              </w:rPr>
            </w:pPr>
            <w:r w:rsidRPr="009B49D6">
              <w:rPr>
                <w:b/>
                <w:sz w:val="22"/>
                <w:szCs w:val="22"/>
              </w:rPr>
              <w:t>Špecialista pre oznamovaciu a zabezpečovaciu techniku</w:t>
            </w:r>
          </w:p>
        </w:tc>
        <w:tc>
          <w:tcPr>
            <w:tcW w:w="2552" w:type="dxa"/>
            <w:vAlign w:val="center"/>
          </w:tcPr>
          <w:p w14:paraId="1E6EF6C5" w14:textId="77777777" w:rsidR="000C7B74" w:rsidRPr="009238C3" w:rsidRDefault="000C7B74" w:rsidP="00D80C13">
            <w:pPr>
              <w:spacing w:before="240" w:after="240"/>
              <w:jc w:val="center"/>
              <w:rPr>
                <w:b/>
                <w:sz w:val="22"/>
                <w:szCs w:val="22"/>
              </w:rPr>
            </w:pPr>
          </w:p>
        </w:tc>
        <w:tc>
          <w:tcPr>
            <w:tcW w:w="3402" w:type="dxa"/>
            <w:vAlign w:val="center"/>
          </w:tcPr>
          <w:p w14:paraId="21FDA6A1" w14:textId="77777777" w:rsidR="000C7B74" w:rsidRPr="009238C3" w:rsidRDefault="000C7B74" w:rsidP="00D80C13">
            <w:pPr>
              <w:spacing w:before="240" w:after="240"/>
              <w:ind w:hanging="357"/>
              <w:jc w:val="center"/>
              <w:rPr>
                <w:b/>
                <w:sz w:val="22"/>
                <w:szCs w:val="22"/>
              </w:rPr>
            </w:pPr>
          </w:p>
        </w:tc>
      </w:tr>
      <w:tr w:rsidR="00D073FE" w:rsidRPr="009238C3" w14:paraId="0349F9AC" w14:textId="77777777" w:rsidTr="00920EC8">
        <w:tc>
          <w:tcPr>
            <w:tcW w:w="2338" w:type="dxa"/>
            <w:vAlign w:val="center"/>
          </w:tcPr>
          <w:p w14:paraId="694600A0" w14:textId="77777777" w:rsidR="00D073FE" w:rsidRPr="009B49D6" w:rsidRDefault="00D073FE" w:rsidP="00762BD4">
            <w:pPr>
              <w:pStyle w:val="Zkladntext"/>
              <w:jc w:val="left"/>
              <w:rPr>
                <w:b/>
                <w:bCs/>
                <w:sz w:val="22"/>
                <w:szCs w:val="22"/>
              </w:rPr>
            </w:pPr>
            <w:r w:rsidRPr="009B49D6">
              <w:rPr>
                <w:b/>
                <w:bCs/>
                <w:sz w:val="22"/>
                <w:szCs w:val="22"/>
              </w:rPr>
              <w:t>Geodet stavby</w:t>
            </w:r>
          </w:p>
        </w:tc>
        <w:tc>
          <w:tcPr>
            <w:tcW w:w="2552" w:type="dxa"/>
            <w:vAlign w:val="center"/>
          </w:tcPr>
          <w:p w14:paraId="3D92DAEF" w14:textId="77777777" w:rsidR="00D073FE" w:rsidRPr="009238C3" w:rsidRDefault="00D073FE" w:rsidP="00D80C13">
            <w:pPr>
              <w:jc w:val="center"/>
              <w:rPr>
                <w:b/>
                <w:bCs/>
                <w:sz w:val="22"/>
                <w:szCs w:val="22"/>
              </w:rPr>
            </w:pPr>
          </w:p>
          <w:p w14:paraId="45E5D060" w14:textId="77777777" w:rsidR="00D073FE" w:rsidRPr="009238C3" w:rsidRDefault="00D073FE" w:rsidP="00D80C13">
            <w:pPr>
              <w:jc w:val="center"/>
              <w:rPr>
                <w:b/>
                <w:bCs/>
                <w:sz w:val="22"/>
                <w:szCs w:val="22"/>
              </w:rPr>
            </w:pPr>
          </w:p>
        </w:tc>
        <w:tc>
          <w:tcPr>
            <w:tcW w:w="3402" w:type="dxa"/>
            <w:vAlign w:val="center"/>
          </w:tcPr>
          <w:p w14:paraId="1C77CCA4" w14:textId="77777777" w:rsidR="00D073FE" w:rsidRPr="009238C3" w:rsidRDefault="00D073FE" w:rsidP="00D80C13">
            <w:pPr>
              <w:ind w:hanging="357"/>
              <w:jc w:val="center"/>
              <w:rPr>
                <w:b/>
                <w:bCs/>
                <w:sz w:val="22"/>
                <w:szCs w:val="22"/>
              </w:rPr>
            </w:pPr>
          </w:p>
          <w:p w14:paraId="3AF27A48" w14:textId="77777777" w:rsidR="00D073FE" w:rsidRPr="009238C3" w:rsidRDefault="00D073FE" w:rsidP="00D80C13">
            <w:pPr>
              <w:jc w:val="center"/>
              <w:rPr>
                <w:b/>
                <w:bCs/>
                <w:sz w:val="22"/>
                <w:szCs w:val="22"/>
              </w:rPr>
            </w:pPr>
          </w:p>
        </w:tc>
      </w:tr>
      <w:tr w:rsidR="00BC4179" w:rsidRPr="009238C3" w14:paraId="014B6E43" w14:textId="77777777" w:rsidTr="00920EC8">
        <w:tc>
          <w:tcPr>
            <w:tcW w:w="2338" w:type="dxa"/>
            <w:vAlign w:val="center"/>
          </w:tcPr>
          <w:p w14:paraId="47FBE2F9" w14:textId="77777777" w:rsidR="00BC4179" w:rsidRPr="009B49D6" w:rsidRDefault="003D380D" w:rsidP="00762BD4">
            <w:pPr>
              <w:pStyle w:val="Zkladntext"/>
              <w:spacing w:before="120" w:after="120"/>
              <w:jc w:val="left"/>
              <w:rPr>
                <w:b/>
                <w:bCs/>
                <w:sz w:val="22"/>
                <w:szCs w:val="22"/>
              </w:rPr>
            </w:pPr>
            <w:r w:rsidRPr="009B49D6">
              <w:rPr>
                <w:b/>
                <w:bCs/>
                <w:sz w:val="22"/>
                <w:szCs w:val="22"/>
              </w:rPr>
              <w:t>Pracovník zodpovedný za BOZP</w:t>
            </w:r>
          </w:p>
        </w:tc>
        <w:tc>
          <w:tcPr>
            <w:tcW w:w="2552" w:type="dxa"/>
            <w:vAlign w:val="center"/>
          </w:tcPr>
          <w:p w14:paraId="253F39BC" w14:textId="77777777" w:rsidR="00BC4179" w:rsidRPr="009238C3" w:rsidRDefault="00BC4179" w:rsidP="00D80C13">
            <w:pPr>
              <w:jc w:val="center"/>
              <w:rPr>
                <w:b/>
                <w:bCs/>
                <w:sz w:val="22"/>
                <w:szCs w:val="22"/>
              </w:rPr>
            </w:pPr>
          </w:p>
        </w:tc>
        <w:tc>
          <w:tcPr>
            <w:tcW w:w="3402" w:type="dxa"/>
            <w:vAlign w:val="center"/>
          </w:tcPr>
          <w:p w14:paraId="0596B286" w14:textId="77777777" w:rsidR="00BC4179" w:rsidRPr="009238C3" w:rsidRDefault="00BC4179" w:rsidP="00D80C13">
            <w:pPr>
              <w:ind w:hanging="357"/>
              <w:jc w:val="center"/>
              <w:rPr>
                <w:b/>
                <w:bCs/>
                <w:sz w:val="22"/>
                <w:szCs w:val="22"/>
              </w:rPr>
            </w:pPr>
          </w:p>
        </w:tc>
      </w:tr>
      <w:tr w:rsidR="00570F23" w:rsidRPr="009238C3" w14:paraId="01D4EB51" w14:textId="77777777" w:rsidTr="00920EC8">
        <w:tc>
          <w:tcPr>
            <w:tcW w:w="2338" w:type="dxa"/>
            <w:vAlign w:val="center"/>
          </w:tcPr>
          <w:p w14:paraId="3BE71AE4" w14:textId="17B646D7" w:rsidR="00570F23" w:rsidRPr="009B49D6" w:rsidRDefault="00570F23" w:rsidP="00762BD4">
            <w:pPr>
              <w:pStyle w:val="Zkladntext"/>
              <w:spacing w:before="120" w:after="120"/>
              <w:jc w:val="left"/>
              <w:rPr>
                <w:b/>
                <w:bCs/>
                <w:sz w:val="22"/>
                <w:szCs w:val="22"/>
              </w:rPr>
            </w:pPr>
            <w:r w:rsidRPr="009B49D6">
              <w:rPr>
                <w:b/>
                <w:bCs/>
                <w:sz w:val="22"/>
                <w:szCs w:val="22"/>
              </w:rPr>
              <w:t>Autorizovaný stavebný inžinier</w:t>
            </w:r>
          </w:p>
        </w:tc>
        <w:tc>
          <w:tcPr>
            <w:tcW w:w="2552" w:type="dxa"/>
            <w:vAlign w:val="center"/>
          </w:tcPr>
          <w:p w14:paraId="2BFF7E16" w14:textId="77777777" w:rsidR="00570F23" w:rsidRPr="009238C3" w:rsidRDefault="00570F23" w:rsidP="00D80C13">
            <w:pPr>
              <w:jc w:val="center"/>
              <w:rPr>
                <w:b/>
                <w:bCs/>
                <w:sz w:val="22"/>
                <w:szCs w:val="22"/>
              </w:rPr>
            </w:pPr>
          </w:p>
        </w:tc>
        <w:tc>
          <w:tcPr>
            <w:tcW w:w="3402" w:type="dxa"/>
            <w:vAlign w:val="center"/>
          </w:tcPr>
          <w:p w14:paraId="0394E2FE" w14:textId="77777777" w:rsidR="00570F23" w:rsidRPr="009238C3" w:rsidRDefault="00570F23" w:rsidP="00D80C13">
            <w:pPr>
              <w:ind w:hanging="357"/>
              <w:jc w:val="center"/>
              <w:rPr>
                <w:b/>
                <w:bCs/>
                <w:sz w:val="22"/>
                <w:szCs w:val="22"/>
              </w:rPr>
            </w:pPr>
          </w:p>
        </w:tc>
      </w:tr>
    </w:tbl>
    <w:p w14:paraId="45D1C0EE" w14:textId="77777777" w:rsidR="00821461" w:rsidRPr="009238C3" w:rsidRDefault="00821461" w:rsidP="00D80C13">
      <w:pPr>
        <w:pStyle w:val="Zkladntext"/>
        <w:ind w:left="360"/>
        <w:rPr>
          <w:sz w:val="22"/>
          <w:szCs w:val="22"/>
        </w:rPr>
      </w:pPr>
    </w:p>
    <w:p w14:paraId="1AE333F8" w14:textId="77777777" w:rsidR="00821461" w:rsidRPr="009238C3" w:rsidRDefault="00821461" w:rsidP="00D80C13">
      <w:pPr>
        <w:pStyle w:val="Zkladntext"/>
        <w:ind w:left="360"/>
        <w:rPr>
          <w:sz w:val="22"/>
          <w:szCs w:val="22"/>
        </w:rPr>
      </w:pPr>
    </w:p>
    <w:p w14:paraId="194D774E" w14:textId="77777777" w:rsidR="00821461" w:rsidRPr="009238C3" w:rsidRDefault="00821461" w:rsidP="00D80C13">
      <w:pPr>
        <w:pStyle w:val="Zkladntext"/>
        <w:ind w:left="360"/>
        <w:rPr>
          <w:sz w:val="22"/>
          <w:szCs w:val="22"/>
        </w:rPr>
      </w:pPr>
    </w:p>
    <w:p w14:paraId="4BE6A661" w14:textId="77777777" w:rsidR="00821461" w:rsidRPr="009238C3" w:rsidRDefault="00821461" w:rsidP="00D80C13">
      <w:pPr>
        <w:tabs>
          <w:tab w:val="left" w:pos="4820"/>
        </w:tabs>
        <w:jc w:val="both"/>
        <w:rPr>
          <w:sz w:val="22"/>
          <w:szCs w:val="22"/>
        </w:rPr>
      </w:pPr>
    </w:p>
    <w:p w14:paraId="6A89B62C" w14:textId="77777777" w:rsidR="00821461" w:rsidRPr="009238C3" w:rsidRDefault="00821461" w:rsidP="00D80C13">
      <w:pPr>
        <w:jc w:val="both"/>
        <w:rPr>
          <w:sz w:val="22"/>
          <w:szCs w:val="22"/>
        </w:rPr>
      </w:pPr>
      <w:r w:rsidRPr="009238C3">
        <w:rPr>
          <w:sz w:val="22"/>
          <w:szCs w:val="22"/>
        </w:rPr>
        <w:t xml:space="preserve">Dátum: .................................................                    Podpis uchádzača: ................................................. </w:t>
      </w:r>
    </w:p>
    <w:p w14:paraId="401E9525" w14:textId="77777777" w:rsidR="00821461" w:rsidRPr="009238C3" w:rsidRDefault="00821461" w:rsidP="00D80C13">
      <w:pPr>
        <w:jc w:val="both"/>
        <w:rPr>
          <w:sz w:val="22"/>
          <w:szCs w:val="22"/>
        </w:rPr>
      </w:pPr>
    </w:p>
    <w:p w14:paraId="704C7A24" w14:textId="77777777" w:rsidR="00821461" w:rsidRPr="009238C3" w:rsidRDefault="00821461" w:rsidP="00D80C13">
      <w:pPr>
        <w:jc w:val="both"/>
        <w:rPr>
          <w:sz w:val="22"/>
          <w:szCs w:val="22"/>
        </w:rPr>
      </w:pPr>
    </w:p>
    <w:p w14:paraId="40F69EC7" w14:textId="42570F72" w:rsidR="00E66BDD" w:rsidRDefault="00E66BDD">
      <w:pPr>
        <w:rPr>
          <w:sz w:val="22"/>
          <w:szCs w:val="22"/>
        </w:rPr>
      </w:pPr>
      <w:r>
        <w:rPr>
          <w:sz w:val="22"/>
          <w:szCs w:val="22"/>
        </w:rPr>
        <w:br w:type="page"/>
      </w:r>
    </w:p>
    <w:p w14:paraId="6CD4C02A" w14:textId="77777777" w:rsidR="00821461" w:rsidRPr="009238C3" w:rsidRDefault="00821461" w:rsidP="00D80C13">
      <w:pPr>
        <w:jc w:val="both"/>
        <w:rPr>
          <w:cap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38DD046B" w14:textId="77777777" w:rsidR="00821461" w:rsidRPr="009238C3" w:rsidRDefault="00821461" w:rsidP="00D80C13">
      <w:pPr>
        <w:pStyle w:val="Zkladntext"/>
        <w:ind w:left="360"/>
        <w:rPr>
          <w:b/>
          <w:caps/>
          <w:sz w:val="22"/>
          <w:szCs w:val="22"/>
        </w:rPr>
      </w:pPr>
    </w:p>
    <w:p w14:paraId="11FF4BC6" w14:textId="77777777" w:rsidR="00821E68" w:rsidRPr="009238C3" w:rsidRDefault="00FE30E2" w:rsidP="00D80C1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0A0AA8AD" w14:textId="77777777" w:rsidR="00821E68" w:rsidRPr="009238C3" w:rsidRDefault="00821E68" w:rsidP="00D80C13">
      <w:pPr>
        <w:pStyle w:val="Zkladntext"/>
        <w:ind w:left="360"/>
        <w:rPr>
          <w:b/>
          <w:caps/>
          <w:sz w:val="22"/>
          <w:szCs w:val="22"/>
        </w:rPr>
      </w:pPr>
    </w:p>
    <w:p w14:paraId="55F59BBC" w14:textId="77777777" w:rsidR="00821461" w:rsidRPr="009238C3" w:rsidRDefault="00821461" w:rsidP="00D80C1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6EEC978" w14:textId="77777777" w:rsidTr="00821461">
        <w:trPr>
          <w:trHeight w:val="510"/>
        </w:trPr>
        <w:tc>
          <w:tcPr>
            <w:tcW w:w="3455" w:type="dxa"/>
          </w:tcPr>
          <w:p w14:paraId="4A645F8D" w14:textId="77777777" w:rsidR="00821461" w:rsidRPr="009238C3" w:rsidRDefault="00821461" w:rsidP="00D80C13">
            <w:pPr>
              <w:jc w:val="both"/>
              <w:rPr>
                <w:b/>
                <w:bCs/>
                <w:sz w:val="22"/>
                <w:szCs w:val="22"/>
              </w:rPr>
            </w:pPr>
            <w:r w:rsidRPr="009238C3">
              <w:rPr>
                <w:b/>
                <w:bCs/>
                <w:sz w:val="22"/>
                <w:szCs w:val="22"/>
              </w:rPr>
              <w:t>Navrhovaná pozícia:</w:t>
            </w:r>
          </w:p>
        </w:tc>
        <w:tc>
          <w:tcPr>
            <w:tcW w:w="6538" w:type="dxa"/>
          </w:tcPr>
          <w:p w14:paraId="07B27F6A" w14:textId="77777777" w:rsidR="006B1C12" w:rsidRPr="009238C3" w:rsidRDefault="006B1C12" w:rsidP="00D80C1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65CEBB28" w14:textId="77777777" w:rsidR="00821461" w:rsidRPr="009238C3" w:rsidRDefault="00821461" w:rsidP="00D80C13">
            <w:pPr>
              <w:jc w:val="both"/>
              <w:rPr>
                <w:b/>
                <w:sz w:val="22"/>
                <w:szCs w:val="22"/>
              </w:rPr>
            </w:pPr>
          </w:p>
        </w:tc>
      </w:tr>
      <w:tr w:rsidR="00821461" w:rsidRPr="009238C3" w14:paraId="5873DA96" w14:textId="77777777" w:rsidTr="00821461">
        <w:trPr>
          <w:trHeight w:val="510"/>
        </w:trPr>
        <w:tc>
          <w:tcPr>
            <w:tcW w:w="3455" w:type="dxa"/>
          </w:tcPr>
          <w:p w14:paraId="51B3D590" w14:textId="77777777" w:rsidR="00821461" w:rsidRPr="009238C3" w:rsidRDefault="00821461" w:rsidP="00D80C13">
            <w:pPr>
              <w:jc w:val="both"/>
              <w:rPr>
                <w:b/>
                <w:bCs/>
                <w:sz w:val="22"/>
                <w:szCs w:val="22"/>
              </w:rPr>
            </w:pPr>
            <w:r w:rsidRPr="009238C3">
              <w:rPr>
                <w:b/>
                <w:bCs/>
                <w:sz w:val="22"/>
                <w:szCs w:val="22"/>
              </w:rPr>
              <w:t>Meno navrhovaného odborníka:</w:t>
            </w:r>
          </w:p>
          <w:p w14:paraId="7B14CE66" w14:textId="77777777" w:rsidR="00821461" w:rsidRPr="009238C3" w:rsidRDefault="00821461" w:rsidP="00D80C13">
            <w:pPr>
              <w:jc w:val="both"/>
              <w:rPr>
                <w:b/>
                <w:bCs/>
                <w:sz w:val="22"/>
                <w:szCs w:val="22"/>
              </w:rPr>
            </w:pPr>
          </w:p>
        </w:tc>
        <w:tc>
          <w:tcPr>
            <w:tcW w:w="6538" w:type="dxa"/>
          </w:tcPr>
          <w:p w14:paraId="683F1E22" w14:textId="77777777" w:rsidR="00821461" w:rsidRPr="009238C3" w:rsidRDefault="00821461" w:rsidP="00D80C13">
            <w:pPr>
              <w:jc w:val="both"/>
              <w:rPr>
                <w:sz w:val="22"/>
                <w:szCs w:val="22"/>
              </w:rPr>
            </w:pPr>
          </w:p>
        </w:tc>
      </w:tr>
      <w:tr w:rsidR="00821461" w:rsidRPr="009238C3" w14:paraId="7DA15160" w14:textId="77777777" w:rsidTr="00821461">
        <w:trPr>
          <w:trHeight w:val="510"/>
        </w:trPr>
        <w:tc>
          <w:tcPr>
            <w:tcW w:w="3455" w:type="dxa"/>
          </w:tcPr>
          <w:p w14:paraId="6F959D55" w14:textId="77777777" w:rsidR="00821461" w:rsidRPr="009238C3" w:rsidRDefault="00821461" w:rsidP="00D80C1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9C1B4D9" w14:textId="77777777" w:rsidR="00821461" w:rsidRPr="009238C3" w:rsidRDefault="00821461" w:rsidP="00D80C13">
            <w:pPr>
              <w:jc w:val="both"/>
              <w:rPr>
                <w:b/>
                <w:bCs/>
                <w:sz w:val="22"/>
                <w:szCs w:val="22"/>
              </w:rPr>
            </w:pPr>
          </w:p>
        </w:tc>
        <w:tc>
          <w:tcPr>
            <w:tcW w:w="6538" w:type="dxa"/>
          </w:tcPr>
          <w:p w14:paraId="7743C31E" w14:textId="77777777" w:rsidR="00821461" w:rsidRPr="009238C3" w:rsidRDefault="00821461" w:rsidP="00D80C13">
            <w:pPr>
              <w:jc w:val="both"/>
              <w:rPr>
                <w:sz w:val="22"/>
                <w:szCs w:val="22"/>
              </w:rPr>
            </w:pPr>
          </w:p>
        </w:tc>
      </w:tr>
      <w:tr w:rsidR="00821461" w:rsidRPr="009238C3" w14:paraId="35415D35" w14:textId="77777777" w:rsidTr="00821461">
        <w:trPr>
          <w:trHeight w:val="554"/>
        </w:trPr>
        <w:tc>
          <w:tcPr>
            <w:tcW w:w="3455" w:type="dxa"/>
          </w:tcPr>
          <w:p w14:paraId="30BBDD44" w14:textId="77777777" w:rsidR="00821461" w:rsidRPr="009238C3" w:rsidRDefault="00821461" w:rsidP="00D80C13">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32244A41" w14:textId="77777777" w:rsidR="00821461" w:rsidRPr="009238C3" w:rsidRDefault="00821461" w:rsidP="00D80C13">
            <w:pPr>
              <w:jc w:val="both"/>
              <w:rPr>
                <w:sz w:val="22"/>
                <w:szCs w:val="22"/>
              </w:rPr>
            </w:pPr>
          </w:p>
        </w:tc>
      </w:tr>
      <w:tr w:rsidR="00821461" w:rsidRPr="009238C3" w14:paraId="7848F85D" w14:textId="77777777" w:rsidTr="00821461">
        <w:trPr>
          <w:trHeight w:val="554"/>
        </w:trPr>
        <w:tc>
          <w:tcPr>
            <w:tcW w:w="3455" w:type="dxa"/>
          </w:tcPr>
          <w:p w14:paraId="27A17992" w14:textId="77777777" w:rsidR="00821461" w:rsidRPr="009238C3" w:rsidRDefault="00821461" w:rsidP="00D80C13">
            <w:pPr>
              <w:jc w:val="both"/>
              <w:rPr>
                <w:b/>
                <w:bCs/>
                <w:sz w:val="22"/>
                <w:szCs w:val="22"/>
              </w:rPr>
            </w:pPr>
            <w:r w:rsidRPr="009238C3">
              <w:rPr>
                <w:b/>
                <w:bCs/>
                <w:sz w:val="22"/>
                <w:szCs w:val="22"/>
              </w:rPr>
              <w:t xml:space="preserve">Celková zmluvná cena stavebných prác bez DPH: </w:t>
            </w:r>
          </w:p>
          <w:p w14:paraId="78C19C2B" w14:textId="77777777" w:rsidR="00821461" w:rsidRPr="009238C3" w:rsidRDefault="00821461" w:rsidP="00D80C13">
            <w:pPr>
              <w:jc w:val="both"/>
              <w:rPr>
                <w:b/>
                <w:bCs/>
                <w:sz w:val="22"/>
                <w:szCs w:val="22"/>
              </w:rPr>
            </w:pPr>
          </w:p>
        </w:tc>
        <w:tc>
          <w:tcPr>
            <w:tcW w:w="6538" w:type="dxa"/>
          </w:tcPr>
          <w:p w14:paraId="36911E6C" w14:textId="77777777" w:rsidR="00821461" w:rsidRPr="009238C3" w:rsidRDefault="00821461" w:rsidP="00D80C13">
            <w:pPr>
              <w:jc w:val="both"/>
              <w:rPr>
                <w:sz w:val="22"/>
                <w:szCs w:val="22"/>
              </w:rPr>
            </w:pPr>
          </w:p>
        </w:tc>
      </w:tr>
      <w:tr w:rsidR="00821461" w:rsidRPr="009238C3" w14:paraId="327E4666" w14:textId="77777777" w:rsidTr="00821461">
        <w:tc>
          <w:tcPr>
            <w:tcW w:w="3455" w:type="dxa"/>
          </w:tcPr>
          <w:p w14:paraId="226CED8A" w14:textId="77777777" w:rsidR="00821461" w:rsidRPr="009238C3" w:rsidRDefault="00821461" w:rsidP="00D80C13">
            <w:pPr>
              <w:jc w:val="both"/>
              <w:rPr>
                <w:b/>
                <w:bCs/>
                <w:sz w:val="22"/>
                <w:szCs w:val="22"/>
              </w:rPr>
            </w:pPr>
            <w:r w:rsidRPr="009238C3">
              <w:rPr>
                <w:b/>
                <w:bCs/>
                <w:sz w:val="22"/>
                <w:szCs w:val="22"/>
              </w:rPr>
              <w:t>Pozícia na danom projekte:</w:t>
            </w:r>
          </w:p>
          <w:p w14:paraId="47E19462" w14:textId="77777777" w:rsidR="00821461" w:rsidRPr="009238C3" w:rsidRDefault="00821461" w:rsidP="00D80C13">
            <w:pPr>
              <w:jc w:val="both"/>
              <w:rPr>
                <w:b/>
                <w:bCs/>
                <w:sz w:val="22"/>
                <w:szCs w:val="22"/>
              </w:rPr>
            </w:pPr>
          </w:p>
        </w:tc>
        <w:tc>
          <w:tcPr>
            <w:tcW w:w="6538" w:type="dxa"/>
          </w:tcPr>
          <w:p w14:paraId="340657DB" w14:textId="77777777" w:rsidR="00821461" w:rsidRPr="009238C3" w:rsidRDefault="00821461" w:rsidP="00D80C13">
            <w:pPr>
              <w:jc w:val="both"/>
              <w:rPr>
                <w:bCs/>
                <w:sz w:val="22"/>
                <w:szCs w:val="22"/>
              </w:rPr>
            </w:pPr>
          </w:p>
          <w:p w14:paraId="726547BE" w14:textId="77777777" w:rsidR="00821461" w:rsidRPr="009238C3" w:rsidRDefault="00821461" w:rsidP="00D80C13">
            <w:pPr>
              <w:jc w:val="both"/>
              <w:rPr>
                <w:bCs/>
                <w:sz w:val="22"/>
                <w:szCs w:val="22"/>
              </w:rPr>
            </w:pPr>
          </w:p>
        </w:tc>
      </w:tr>
      <w:tr w:rsidR="00947729" w:rsidRPr="009238C3" w14:paraId="4B64F69D" w14:textId="77777777" w:rsidTr="00821461">
        <w:tc>
          <w:tcPr>
            <w:tcW w:w="3455" w:type="dxa"/>
          </w:tcPr>
          <w:p w14:paraId="315F92FE" w14:textId="77777777" w:rsidR="00947729" w:rsidRPr="009238C3" w:rsidRDefault="00947729" w:rsidP="00D80C13">
            <w:pPr>
              <w:jc w:val="both"/>
              <w:rPr>
                <w:b/>
                <w:bCs/>
                <w:sz w:val="22"/>
                <w:szCs w:val="22"/>
              </w:rPr>
            </w:pPr>
            <w:r w:rsidRPr="00947729">
              <w:rPr>
                <w:b/>
                <w:bCs/>
                <w:sz w:val="22"/>
                <w:szCs w:val="22"/>
              </w:rPr>
              <w:t>Stručný popis vykonaných činností v rámci pozície na danom projekte:</w:t>
            </w:r>
          </w:p>
        </w:tc>
        <w:tc>
          <w:tcPr>
            <w:tcW w:w="6538" w:type="dxa"/>
          </w:tcPr>
          <w:p w14:paraId="3A96EF3E" w14:textId="77777777" w:rsidR="00947729" w:rsidRPr="009238C3" w:rsidRDefault="00947729" w:rsidP="00D80C13">
            <w:pPr>
              <w:jc w:val="both"/>
              <w:rPr>
                <w:bCs/>
                <w:sz w:val="22"/>
                <w:szCs w:val="22"/>
              </w:rPr>
            </w:pPr>
          </w:p>
        </w:tc>
      </w:tr>
      <w:tr w:rsidR="00821461" w:rsidRPr="009238C3" w14:paraId="6188187C" w14:textId="77777777" w:rsidTr="00821461">
        <w:tc>
          <w:tcPr>
            <w:tcW w:w="3455" w:type="dxa"/>
          </w:tcPr>
          <w:p w14:paraId="7B55BDBF" w14:textId="77777777" w:rsidR="00821461" w:rsidRDefault="00821461" w:rsidP="00D80C1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235D4AFD" w14:textId="77777777" w:rsidR="00CB5AC1" w:rsidRDefault="00CB5AC1" w:rsidP="00D80C13">
            <w:pPr>
              <w:jc w:val="both"/>
              <w:rPr>
                <w:b/>
                <w:bCs/>
                <w:sz w:val="22"/>
                <w:szCs w:val="22"/>
              </w:rPr>
            </w:pPr>
          </w:p>
          <w:p w14:paraId="4D129677" w14:textId="77777777" w:rsidR="00CB5AC1" w:rsidRPr="00CB5AC1" w:rsidRDefault="00CB5AC1" w:rsidP="00D80C13">
            <w:pPr>
              <w:jc w:val="both"/>
              <w:rPr>
                <w:b/>
                <w:bCs/>
                <w:sz w:val="22"/>
                <w:szCs w:val="22"/>
              </w:rPr>
            </w:pPr>
            <w:r w:rsidRPr="00CB5AC1">
              <w:rPr>
                <w:b/>
                <w:bCs/>
                <w:sz w:val="22"/>
                <w:szCs w:val="22"/>
              </w:rPr>
              <w:t xml:space="preserve">Kontaktné údaje osoby </w:t>
            </w:r>
          </w:p>
          <w:p w14:paraId="5D2322CE" w14:textId="77777777" w:rsidR="00CB5AC1" w:rsidRPr="00CB5AC1" w:rsidRDefault="00CB5AC1" w:rsidP="00D80C13">
            <w:pPr>
              <w:jc w:val="both"/>
              <w:rPr>
                <w:b/>
                <w:bCs/>
                <w:sz w:val="22"/>
                <w:szCs w:val="22"/>
              </w:rPr>
            </w:pPr>
            <w:r w:rsidRPr="00CB5AC1">
              <w:rPr>
                <w:b/>
                <w:bCs/>
                <w:sz w:val="22"/>
                <w:szCs w:val="22"/>
              </w:rPr>
              <w:t>na preverenie údajov (Meno, priezvisko, e-mail, funkcia):</w:t>
            </w:r>
          </w:p>
          <w:p w14:paraId="27FB0EEE" w14:textId="77777777" w:rsidR="00CB5AC1" w:rsidRPr="00CB5AC1" w:rsidRDefault="00CB5AC1" w:rsidP="00D80C13">
            <w:pPr>
              <w:jc w:val="both"/>
              <w:rPr>
                <w:b/>
                <w:bCs/>
                <w:sz w:val="22"/>
                <w:szCs w:val="22"/>
              </w:rPr>
            </w:pPr>
            <w:r w:rsidRPr="00CB5AC1">
              <w:rPr>
                <w:b/>
                <w:bCs/>
                <w:sz w:val="22"/>
                <w:szCs w:val="22"/>
              </w:rPr>
              <w:t xml:space="preserve">              </w:t>
            </w:r>
          </w:p>
          <w:p w14:paraId="65788EFC" w14:textId="77777777" w:rsidR="00821461" w:rsidRPr="0057148A" w:rsidRDefault="00CB5AC1" w:rsidP="00D80C13">
            <w:pPr>
              <w:jc w:val="both"/>
              <w:rPr>
                <w:bCs/>
                <w:i/>
                <w:sz w:val="22"/>
                <w:szCs w:val="22"/>
              </w:rPr>
            </w:pPr>
            <w:r w:rsidRPr="00CB5AC1">
              <w:rPr>
                <w:bCs/>
                <w:i/>
                <w:sz w:val="22"/>
                <w:szCs w:val="22"/>
              </w:rPr>
              <w:t>Nepovinný údaj</w:t>
            </w:r>
          </w:p>
        </w:tc>
        <w:tc>
          <w:tcPr>
            <w:tcW w:w="6538" w:type="dxa"/>
          </w:tcPr>
          <w:p w14:paraId="5D12412C" w14:textId="77777777" w:rsidR="00821461" w:rsidRPr="009238C3" w:rsidRDefault="00821461" w:rsidP="00D80C13">
            <w:pPr>
              <w:jc w:val="both"/>
              <w:rPr>
                <w:bCs/>
                <w:sz w:val="22"/>
                <w:szCs w:val="22"/>
              </w:rPr>
            </w:pPr>
          </w:p>
          <w:p w14:paraId="205B16D8" w14:textId="77777777" w:rsidR="00821461" w:rsidRPr="009238C3" w:rsidRDefault="00821461" w:rsidP="00D80C13">
            <w:pPr>
              <w:jc w:val="both"/>
              <w:rPr>
                <w:bCs/>
                <w:sz w:val="22"/>
                <w:szCs w:val="22"/>
              </w:rPr>
            </w:pPr>
          </w:p>
        </w:tc>
      </w:tr>
      <w:tr w:rsidR="00CB5AC1" w:rsidRPr="009238C3" w14:paraId="47DDA0C6" w14:textId="77777777" w:rsidTr="00821461">
        <w:tc>
          <w:tcPr>
            <w:tcW w:w="3455" w:type="dxa"/>
          </w:tcPr>
          <w:p w14:paraId="3D2039D8" w14:textId="77777777" w:rsidR="00CB5AC1" w:rsidRDefault="00CB5AC1" w:rsidP="00D80C13">
            <w:pPr>
              <w:jc w:val="both"/>
              <w:rPr>
                <w:b/>
                <w:bCs/>
                <w:sz w:val="22"/>
                <w:szCs w:val="22"/>
              </w:rPr>
            </w:pPr>
            <w:r w:rsidRPr="00CB5AC1">
              <w:rPr>
                <w:b/>
                <w:bCs/>
                <w:sz w:val="22"/>
                <w:szCs w:val="22"/>
              </w:rPr>
              <w:t xml:space="preserve">Objednávateľ/odberateľ  </w:t>
            </w:r>
          </w:p>
          <w:p w14:paraId="1857E36C" w14:textId="77777777" w:rsidR="00455C63" w:rsidRPr="00CB5AC1" w:rsidRDefault="00455C63" w:rsidP="00D80C13">
            <w:pPr>
              <w:jc w:val="both"/>
              <w:rPr>
                <w:b/>
                <w:bCs/>
                <w:sz w:val="22"/>
                <w:szCs w:val="22"/>
              </w:rPr>
            </w:pPr>
          </w:p>
          <w:p w14:paraId="7EBC5270" w14:textId="77777777" w:rsidR="00CB5AC1" w:rsidRPr="00CB5AC1" w:rsidRDefault="00CB5AC1" w:rsidP="00D80C13">
            <w:pPr>
              <w:jc w:val="both"/>
              <w:rPr>
                <w:b/>
                <w:bCs/>
                <w:sz w:val="22"/>
                <w:szCs w:val="22"/>
              </w:rPr>
            </w:pPr>
            <w:r w:rsidRPr="00CB5AC1">
              <w:rPr>
                <w:b/>
                <w:bCs/>
                <w:sz w:val="22"/>
                <w:szCs w:val="22"/>
              </w:rPr>
              <w:t xml:space="preserve">Kontaktné údaje osoby </w:t>
            </w:r>
          </w:p>
          <w:p w14:paraId="19B39956" w14:textId="77777777" w:rsidR="00CB5AC1" w:rsidRPr="00CB5AC1" w:rsidRDefault="00CB5AC1" w:rsidP="00D80C13">
            <w:pPr>
              <w:jc w:val="both"/>
              <w:rPr>
                <w:b/>
                <w:bCs/>
                <w:sz w:val="22"/>
                <w:szCs w:val="22"/>
              </w:rPr>
            </w:pPr>
            <w:r w:rsidRPr="00CB5AC1">
              <w:rPr>
                <w:b/>
                <w:bCs/>
                <w:sz w:val="22"/>
                <w:szCs w:val="22"/>
              </w:rPr>
              <w:t>na preverenie údajov (Meno, priezvisko, e-mail, funkcia):</w:t>
            </w:r>
          </w:p>
          <w:p w14:paraId="1A0E3B75" w14:textId="77777777" w:rsidR="00CB5AC1" w:rsidRPr="00CB5AC1" w:rsidRDefault="00CB5AC1" w:rsidP="00D80C13">
            <w:pPr>
              <w:jc w:val="both"/>
              <w:rPr>
                <w:b/>
                <w:bCs/>
                <w:sz w:val="22"/>
                <w:szCs w:val="22"/>
              </w:rPr>
            </w:pPr>
            <w:r w:rsidRPr="00CB5AC1">
              <w:rPr>
                <w:b/>
                <w:bCs/>
                <w:sz w:val="22"/>
                <w:szCs w:val="22"/>
              </w:rPr>
              <w:t xml:space="preserve">              </w:t>
            </w:r>
          </w:p>
          <w:p w14:paraId="2F0BA85C" w14:textId="77777777" w:rsidR="00CB5AC1" w:rsidRPr="009238C3" w:rsidRDefault="00CB5AC1" w:rsidP="00D80C13">
            <w:pPr>
              <w:jc w:val="both"/>
              <w:rPr>
                <w:b/>
                <w:bCs/>
                <w:sz w:val="22"/>
                <w:szCs w:val="22"/>
              </w:rPr>
            </w:pPr>
            <w:r w:rsidRPr="0057148A">
              <w:rPr>
                <w:bCs/>
                <w:i/>
                <w:sz w:val="22"/>
                <w:szCs w:val="22"/>
              </w:rPr>
              <w:t>Nepovinný údaj</w:t>
            </w:r>
          </w:p>
        </w:tc>
        <w:tc>
          <w:tcPr>
            <w:tcW w:w="6538" w:type="dxa"/>
          </w:tcPr>
          <w:p w14:paraId="6D469561" w14:textId="77777777" w:rsidR="00CB5AC1" w:rsidRPr="009238C3" w:rsidRDefault="00CB5AC1" w:rsidP="00D80C13">
            <w:pPr>
              <w:jc w:val="both"/>
              <w:rPr>
                <w:bCs/>
                <w:sz w:val="22"/>
                <w:szCs w:val="22"/>
              </w:rPr>
            </w:pPr>
          </w:p>
        </w:tc>
      </w:tr>
    </w:tbl>
    <w:p w14:paraId="1C6DB38F" w14:textId="4409FEA6" w:rsidR="00821461" w:rsidRPr="009238C3" w:rsidRDefault="00821461" w:rsidP="00920EC8">
      <w:pPr>
        <w:pStyle w:val="oddl-nadpis"/>
        <w:keepNext w:val="0"/>
        <w:tabs>
          <w:tab w:val="clear" w:pos="567"/>
        </w:tabs>
        <w:spacing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378E3071" w14:textId="77777777" w:rsidR="00821461" w:rsidRPr="009238C3" w:rsidRDefault="00821461" w:rsidP="00920EC8">
      <w:pPr>
        <w:pStyle w:val="oddl-nadpis"/>
        <w:keepNext w:val="0"/>
        <w:tabs>
          <w:tab w:val="clear" w:pos="567"/>
          <w:tab w:val="left" w:pos="480"/>
          <w:tab w:val="left" w:pos="900"/>
        </w:tabs>
        <w:spacing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64E5416E" w14:textId="77777777" w:rsidR="00821461" w:rsidRPr="009238C3" w:rsidRDefault="00821461" w:rsidP="00920EC8">
      <w:pPr>
        <w:pStyle w:val="oddl-nadpis"/>
        <w:keepNext w:val="0"/>
        <w:tabs>
          <w:tab w:val="clear" w:pos="567"/>
        </w:tabs>
        <w:spacing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0C05C2" w14:textId="77777777" w:rsidR="00821461" w:rsidRPr="009238C3" w:rsidRDefault="00821461" w:rsidP="00D80C13">
      <w:pPr>
        <w:jc w:val="both"/>
        <w:rPr>
          <w:sz w:val="22"/>
          <w:szCs w:val="22"/>
        </w:rPr>
      </w:pPr>
    </w:p>
    <w:p w14:paraId="4A45B36D" w14:textId="7573770C" w:rsidR="00E66BDD" w:rsidRDefault="00E66BDD">
      <w:pPr>
        <w:rPr>
          <w:sz w:val="22"/>
          <w:szCs w:val="22"/>
        </w:rPr>
      </w:pPr>
      <w:r>
        <w:rPr>
          <w:sz w:val="22"/>
          <w:szCs w:val="22"/>
        </w:rPr>
        <w:br w:type="page"/>
      </w:r>
    </w:p>
    <w:p w14:paraId="7C12C9B3" w14:textId="77777777" w:rsidR="000E1743" w:rsidRDefault="000E1743" w:rsidP="00D80C13">
      <w:pPr>
        <w:jc w:val="both"/>
        <w:rPr>
          <w:sz w:val="22"/>
          <w:szCs w:val="22"/>
        </w:rPr>
      </w:pPr>
    </w:p>
    <w:p w14:paraId="7C1A325F" w14:textId="77777777" w:rsidR="00323D34" w:rsidRPr="009238C3" w:rsidRDefault="00845EB3" w:rsidP="00D80C13">
      <w:pPr>
        <w:ind w:firstLine="1"/>
        <w:jc w:val="center"/>
        <w:rPr>
          <w:sz w:val="22"/>
          <w:szCs w:val="22"/>
        </w:rPr>
      </w:pPr>
      <w:r w:rsidRPr="009238C3">
        <w:rPr>
          <w:sz w:val="22"/>
          <w:szCs w:val="22"/>
        </w:rPr>
        <w:t>Č</w:t>
      </w:r>
      <w:r w:rsidR="00323D34" w:rsidRPr="009238C3">
        <w:rPr>
          <w:sz w:val="22"/>
          <w:szCs w:val="22"/>
        </w:rPr>
        <w:t>asť II.</w:t>
      </w:r>
    </w:p>
    <w:p w14:paraId="140B73AE" w14:textId="77777777" w:rsidR="00323D34" w:rsidRPr="00F84F48" w:rsidRDefault="00D32F25" w:rsidP="00D80C1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166195C8" w14:textId="77777777" w:rsidR="006E4A87" w:rsidRPr="009238C3" w:rsidRDefault="006E4A87" w:rsidP="00D80C13">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38BBDCA5" w14:textId="77777777" w:rsidR="006E4A87" w:rsidRPr="009238C3" w:rsidRDefault="006E4A87" w:rsidP="00D80C13">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1A0C6841" w14:textId="77777777" w:rsidR="00F83096" w:rsidRPr="009238C3" w:rsidRDefault="006E4A87" w:rsidP="00D80C13">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690855EF" w14:textId="77777777" w:rsidR="00323D34" w:rsidRPr="00FC4DE3" w:rsidRDefault="00323D34" w:rsidP="00D80C1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FD5A73C" w14:textId="69846B8E" w:rsidR="0057133D" w:rsidRPr="00E66BDD" w:rsidRDefault="001F5148" w:rsidP="00D80C13">
      <w:pPr>
        <w:numPr>
          <w:ilvl w:val="0"/>
          <w:numId w:val="4"/>
        </w:numPr>
        <w:spacing w:before="120"/>
        <w:ind w:left="426" w:hanging="426"/>
        <w:jc w:val="both"/>
        <w:rPr>
          <w:sz w:val="22"/>
          <w:szCs w:val="22"/>
        </w:rPr>
      </w:pPr>
      <w:r w:rsidRPr="00E66BDD">
        <w:rPr>
          <w:sz w:val="22"/>
          <w:szCs w:val="22"/>
        </w:rPr>
        <w:t>Jediným kritériom na vyhodnotenie ponúk je</w:t>
      </w:r>
      <w:r w:rsidR="002E0E48" w:rsidRPr="00E66BDD">
        <w:rPr>
          <w:sz w:val="22"/>
          <w:szCs w:val="22"/>
        </w:rPr>
        <w:t xml:space="preserve"> najnižšia cena</w:t>
      </w:r>
      <w:r w:rsidR="00007C2A" w:rsidRPr="00E66BDD">
        <w:rPr>
          <w:sz w:val="22"/>
          <w:szCs w:val="22"/>
        </w:rPr>
        <w:t xml:space="preserve">, </w:t>
      </w:r>
      <w:proofErr w:type="spellStart"/>
      <w:r w:rsidR="00007C2A" w:rsidRPr="00E66BDD">
        <w:rPr>
          <w:sz w:val="22"/>
          <w:szCs w:val="22"/>
        </w:rPr>
        <w:t>t.j</w:t>
      </w:r>
      <w:proofErr w:type="spellEnd"/>
      <w:r w:rsidR="00007C2A" w:rsidRPr="00E66BDD">
        <w:rPr>
          <w:sz w:val="22"/>
          <w:szCs w:val="22"/>
        </w:rPr>
        <w:t xml:space="preserve"> navrhovaná </w:t>
      </w:r>
      <w:r w:rsidR="0094723F" w:rsidRPr="00E66BDD">
        <w:rPr>
          <w:sz w:val="22"/>
          <w:szCs w:val="22"/>
        </w:rPr>
        <w:t>z</w:t>
      </w:r>
      <w:r w:rsidR="00007C2A" w:rsidRPr="00E66BDD">
        <w:rPr>
          <w:sz w:val="22"/>
          <w:szCs w:val="22"/>
        </w:rPr>
        <w:t>mluvná cena celkom</w:t>
      </w:r>
      <w:r w:rsidR="00E66BDD" w:rsidRPr="00E66BDD">
        <w:rPr>
          <w:sz w:val="22"/>
          <w:szCs w:val="22"/>
        </w:rPr>
        <w:t xml:space="preserve"> </w:t>
      </w:r>
      <w:r w:rsidR="00E66BDD" w:rsidRPr="00E66BDD">
        <w:rPr>
          <w:rFonts w:eastAsia="Times New Roman"/>
          <w:sz w:val="22"/>
          <w:szCs w:val="22"/>
        </w:rPr>
        <w:t>(Akceptovaná zmluvná hodnota)</w:t>
      </w:r>
      <w:r w:rsidR="0057133D" w:rsidRPr="00E66BDD">
        <w:rPr>
          <w:sz w:val="22"/>
          <w:szCs w:val="22"/>
        </w:rPr>
        <w:t xml:space="preserve">. </w:t>
      </w:r>
    </w:p>
    <w:p w14:paraId="427D9AD7" w14:textId="6879C807" w:rsidR="0036701E" w:rsidRPr="007D416C" w:rsidRDefault="001F5148" w:rsidP="00D80C13">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w:t>
      </w:r>
      <w:r w:rsidR="00297F39" w:rsidRPr="00E66BDD">
        <w:rPr>
          <w:sz w:val="22"/>
          <w:szCs w:val="22"/>
        </w:rPr>
        <w:t>DPH</w:t>
      </w:r>
      <w:r w:rsidR="00E66BDD" w:rsidRPr="00E66BDD">
        <w:rPr>
          <w:sz w:val="22"/>
          <w:szCs w:val="22"/>
        </w:rPr>
        <w:t xml:space="preserve">, </w:t>
      </w:r>
      <w:proofErr w:type="spellStart"/>
      <w:r w:rsidR="00E66BDD" w:rsidRPr="00E66BDD">
        <w:rPr>
          <w:sz w:val="22"/>
          <w:szCs w:val="22"/>
        </w:rPr>
        <w:t>t.j</w:t>
      </w:r>
      <w:proofErr w:type="spellEnd"/>
      <w:r w:rsidR="00E66BDD" w:rsidRPr="00E66BDD">
        <w:rPr>
          <w:sz w:val="22"/>
          <w:szCs w:val="22"/>
        </w:rPr>
        <w:t xml:space="preserve">. </w:t>
      </w:r>
      <w:r w:rsidR="00E66BDD" w:rsidRPr="00E66BDD">
        <w:rPr>
          <w:rFonts w:eastAsia="Times New Roman"/>
          <w:sz w:val="22"/>
          <w:szCs w:val="22"/>
        </w:rPr>
        <w:t>Akceptovanú zmluvnú hodnotu bez DPH</w:t>
      </w:r>
      <w:r w:rsidR="00297F39" w:rsidRPr="00E66BDD">
        <w:rPr>
          <w:sz w:val="22"/>
          <w:szCs w:val="22"/>
        </w:rPr>
        <w:t xml:space="preserve"> </w:t>
      </w:r>
      <w:r w:rsidR="0036701E" w:rsidRPr="00E66BDD">
        <w:rPr>
          <w:sz w:val="22"/>
          <w:szCs w:val="22"/>
        </w:rPr>
        <w:t xml:space="preserve">stanovenú podľa pravidiel </w:t>
      </w:r>
      <w:r w:rsidRPr="00E66BDD">
        <w:rPr>
          <w:sz w:val="22"/>
          <w:szCs w:val="22"/>
        </w:rPr>
        <w:t>uveden</w:t>
      </w:r>
      <w:r w:rsidR="0036701E" w:rsidRPr="00E66BDD">
        <w:rPr>
          <w:sz w:val="22"/>
          <w:szCs w:val="22"/>
        </w:rPr>
        <w:t>ých</w:t>
      </w:r>
      <w:r w:rsidRPr="00E66BDD">
        <w:rPr>
          <w:sz w:val="22"/>
          <w:szCs w:val="22"/>
        </w:rPr>
        <w:t xml:space="preserve"> </w:t>
      </w:r>
      <w:r w:rsidR="0036701E" w:rsidRPr="00E66BDD">
        <w:rPr>
          <w:sz w:val="22"/>
          <w:szCs w:val="22"/>
        </w:rPr>
        <w:t xml:space="preserve">v </w:t>
      </w:r>
      <w:r w:rsidRPr="00E66BDD">
        <w:rPr>
          <w:sz w:val="22"/>
          <w:szCs w:val="22"/>
        </w:rPr>
        <w:t>kapitol</w:t>
      </w:r>
      <w:r w:rsidR="0036701E" w:rsidRPr="00E66BDD">
        <w:rPr>
          <w:sz w:val="22"/>
          <w:szCs w:val="22"/>
        </w:rPr>
        <w:t>e</w:t>
      </w:r>
      <w:r w:rsidRPr="00E66BDD">
        <w:rPr>
          <w:sz w:val="22"/>
          <w:szCs w:val="22"/>
        </w:rPr>
        <w:t xml:space="preserve"> </w:t>
      </w:r>
      <w:r w:rsidRPr="00E66BDD">
        <w:rPr>
          <w:i/>
          <w:sz w:val="22"/>
          <w:szCs w:val="22"/>
        </w:rPr>
        <w:t>C.</w:t>
      </w:r>
      <w:r w:rsidR="00B474FB" w:rsidRPr="00E66BDD">
        <w:rPr>
          <w:sz w:val="22"/>
          <w:szCs w:val="22"/>
        </w:rPr>
        <w:t xml:space="preserve"> </w:t>
      </w:r>
      <w:r w:rsidR="002E0E48" w:rsidRPr="00E66BDD">
        <w:rPr>
          <w:i/>
          <w:sz w:val="22"/>
          <w:szCs w:val="22"/>
        </w:rPr>
        <w:t>Spôsob určenia</w:t>
      </w:r>
      <w:r w:rsidR="002E0E48" w:rsidRPr="007D416C">
        <w:rPr>
          <w:i/>
          <w:sz w:val="22"/>
          <w:szCs w:val="22"/>
        </w:rPr>
        <w:t xml:space="preserve"> </w:t>
      </w:r>
      <w:r w:rsidR="00357295" w:rsidRPr="007D416C">
        <w:rPr>
          <w:i/>
          <w:sz w:val="22"/>
          <w:szCs w:val="22"/>
        </w:rPr>
        <w:t>ceny</w:t>
      </w:r>
      <w:r w:rsidRPr="007D416C">
        <w:rPr>
          <w:i/>
          <w:sz w:val="22"/>
          <w:szCs w:val="22"/>
        </w:rPr>
        <w:t>.</w:t>
      </w:r>
    </w:p>
    <w:p w14:paraId="67A9EF43" w14:textId="4548A470" w:rsidR="0036701E" w:rsidRPr="007D416C" w:rsidRDefault="001F5148" w:rsidP="00D80C13">
      <w:pPr>
        <w:numPr>
          <w:ilvl w:val="0"/>
          <w:numId w:val="4"/>
        </w:numPr>
        <w:tabs>
          <w:tab w:val="clear" w:pos="0"/>
        </w:tabs>
        <w:spacing w:before="120"/>
        <w:ind w:left="425" w:hanging="425"/>
        <w:jc w:val="both"/>
        <w:rPr>
          <w:sz w:val="22"/>
          <w:szCs w:val="22"/>
        </w:rPr>
      </w:pPr>
      <w:r w:rsidRPr="007D416C">
        <w:rPr>
          <w:sz w:val="22"/>
          <w:szCs w:val="22"/>
        </w:rPr>
        <w:t xml:space="preserve">Spôsob </w:t>
      </w:r>
      <w:r w:rsidRPr="00E66BDD">
        <w:rPr>
          <w:sz w:val="22"/>
          <w:szCs w:val="22"/>
        </w:rPr>
        <w:t xml:space="preserve">hodnotenia ponúk uchádzačov bude pozostávať z porovnania </w:t>
      </w:r>
      <w:r w:rsidR="005843F8" w:rsidRPr="00E66BDD">
        <w:rPr>
          <w:sz w:val="22"/>
          <w:szCs w:val="22"/>
        </w:rPr>
        <w:t>n</w:t>
      </w:r>
      <w:r w:rsidRPr="00E66BDD">
        <w:rPr>
          <w:sz w:val="22"/>
          <w:szCs w:val="22"/>
        </w:rPr>
        <w:t xml:space="preserve">avrhovaných </w:t>
      </w:r>
      <w:r w:rsidR="00DC67ED" w:rsidRPr="00E66BDD">
        <w:rPr>
          <w:sz w:val="22"/>
          <w:szCs w:val="22"/>
        </w:rPr>
        <w:t xml:space="preserve">zmluvných </w:t>
      </w:r>
      <w:r w:rsidRPr="00E66BDD">
        <w:rPr>
          <w:sz w:val="22"/>
          <w:szCs w:val="22"/>
        </w:rPr>
        <w:t>cien celkom</w:t>
      </w:r>
      <w:r w:rsidR="00AF1EE5" w:rsidRPr="00E66BDD">
        <w:rPr>
          <w:sz w:val="22"/>
          <w:szCs w:val="22"/>
        </w:rPr>
        <w:t xml:space="preserve"> </w:t>
      </w:r>
      <w:r w:rsidR="00E66BDD" w:rsidRPr="00E66BDD">
        <w:rPr>
          <w:rFonts w:eastAsia="Times New Roman"/>
          <w:sz w:val="22"/>
          <w:szCs w:val="22"/>
        </w:rPr>
        <w:t>(Akceptovaných zmluvných hodnôt)</w:t>
      </w:r>
      <w:r w:rsidR="00E66BDD" w:rsidRPr="003C28A8">
        <w:rPr>
          <w:rFonts w:eastAsia="Times New Roman"/>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7D4CD047" w14:textId="326A24CD" w:rsidR="001F52E7" w:rsidRPr="007D416C" w:rsidRDefault="00625BCC" w:rsidP="00D80C13">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00E66BDD">
        <w:rPr>
          <w:b/>
          <w:sz w:val="22"/>
          <w:szCs w:val="22"/>
        </w:rPr>
        <w:t xml:space="preserve"> </w:t>
      </w:r>
      <w:r w:rsidR="00E66BDD" w:rsidRPr="00E66BDD">
        <w:rPr>
          <w:rFonts w:eastAsia="Times New Roman"/>
          <w:sz w:val="22"/>
          <w:szCs w:val="22"/>
        </w:rPr>
        <w:t>(Akceptovan</w:t>
      </w:r>
      <w:r w:rsidR="00E66BDD">
        <w:rPr>
          <w:rFonts w:eastAsia="Times New Roman"/>
          <w:sz w:val="22"/>
          <w:szCs w:val="22"/>
        </w:rPr>
        <w:t>ú</w:t>
      </w:r>
      <w:r w:rsidR="00E66BDD" w:rsidRPr="00E66BDD">
        <w:rPr>
          <w:rFonts w:eastAsia="Times New Roman"/>
          <w:sz w:val="22"/>
          <w:szCs w:val="22"/>
        </w:rPr>
        <w:t xml:space="preserve"> zmluvn</w:t>
      </w:r>
      <w:r w:rsidR="00E66BDD">
        <w:rPr>
          <w:rFonts w:eastAsia="Times New Roman"/>
          <w:sz w:val="22"/>
          <w:szCs w:val="22"/>
        </w:rPr>
        <w:t>ú</w:t>
      </w:r>
      <w:r w:rsidR="00E66BDD" w:rsidRPr="00E66BDD">
        <w:rPr>
          <w:rFonts w:eastAsia="Times New Roman"/>
          <w:sz w:val="22"/>
          <w:szCs w:val="22"/>
        </w:rPr>
        <w:t xml:space="preserve"> hodnot</w:t>
      </w:r>
      <w:r w:rsidR="00E66BDD">
        <w:rPr>
          <w:rFonts w:eastAsia="Times New Roman"/>
          <w:sz w:val="22"/>
          <w:szCs w:val="22"/>
        </w:rPr>
        <w:t>u</w:t>
      </w:r>
      <w:r w:rsidR="00E66BDD" w:rsidRPr="00E66BDD">
        <w:rPr>
          <w:rFonts w:eastAsia="Times New Roman"/>
          <w:sz w:val="22"/>
          <w:szCs w:val="22"/>
        </w:rPr>
        <w:t>)</w:t>
      </w:r>
      <w:r w:rsidRPr="00E66BDD">
        <w:rPr>
          <w:sz w:val="22"/>
          <w:szCs w:val="22"/>
        </w:rPr>
        <w:t xml:space="preserve"> bez</w:t>
      </w:r>
      <w:r w:rsidRPr="007D416C">
        <w:rPr>
          <w:sz w:val="22"/>
          <w:szCs w:val="22"/>
        </w:rPr>
        <w:t xml:space="preserve"> DPH a nebol z procesu verejného obstarávania vylúčený a dosiahol tak najlepšie umiestnenie.</w:t>
      </w:r>
      <w:r w:rsidR="001F52E7" w:rsidRPr="007D416C">
        <w:rPr>
          <w:color w:val="000000"/>
        </w:rPr>
        <w:t xml:space="preserve"> </w:t>
      </w:r>
    </w:p>
    <w:p w14:paraId="06DF2610" w14:textId="77777777" w:rsidR="00625BCC" w:rsidRPr="009238C3" w:rsidRDefault="001F52E7" w:rsidP="00D80C13">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39C3E770" w14:textId="77777777" w:rsidR="00540CC9" w:rsidRPr="00D24EDC" w:rsidRDefault="001F5148" w:rsidP="00D80C1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1C0ED4E4" w14:textId="03078252" w:rsidR="00C2475E" w:rsidRPr="009B49D6" w:rsidRDefault="00C2475E" w:rsidP="009B49D6">
      <w:pPr>
        <w:pStyle w:val="Odsekzoznamu"/>
        <w:numPr>
          <w:ilvl w:val="0"/>
          <w:numId w:val="27"/>
        </w:numPr>
        <w:spacing w:line="240" w:lineRule="auto"/>
        <w:ind w:left="851" w:hanging="425"/>
        <w:jc w:val="both"/>
        <w:rPr>
          <w:rFonts w:ascii="Times New Roman" w:hAnsi="Times New Roman"/>
          <w:bCs/>
        </w:rPr>
      </w:pPr>
      <w:r w:rsidRPr="009B49D6">
        <w:rPr>
          <w:rFonts w:ascii="Times New Roman" w:hAnsi="Times New Roman"/>
          <w:bCs/>
        </w:rPr>
        <w:t>SO 02 Doplnenie optického kábla v úseku trate ŽST Trnava – ŽST Nové Mesto nad Váhom</w:t>
      </w:r>
    </w:p>
    <w:p w14:paraId="2B92934C" w14:textId="4EB0667F" w:rsidR="005F1C4B" w:rsidRPr="009B49D6" w:rsidRDefault="00C2475E" w:rsidP="009B49D6">
      <w:pPr>
        <w:pStyle w:val="Odsekzoznamu"/>
        <w:numPr>
          <w:ilvl w:val="0"/>
          <w:numId w:val="27"/>
        </w:numPr>
        <w:spacing w:line="240" w:lineRule="auto"/>
        <w:ind w:left="851" w:hanging="425"/>
        <w:jc w:val="both"/>
        <w:rPr>
          <w:rFonts w:ascii="Times New Roman" w:hAnsi="Times New Roman"/>
          <w:bCs/>
        </w:rPr>
      </w:pPr>
      <w:r w:rsidRPr="009B49D6">
        <w:rPr>
          <w:rFonts w:ascii="Times New Roman" w:hAnsi="Times New Roman"/>
          <w:bCs/>
        </w:rPr>
        <w:t>PS 11 Úprava oznamovacieho zariadenia</w:t>
      </w:r>
    </w:p>
    <w:p w14:paraId="31299BC2" w14:textId="5F08A6A0" w:rsidR="005F1C4B" w:rsidRPr="009B49D6" w:rsidRDefault="00366EFA" w:rsidP="009B49D6">
      <w:pPr>
        <w:pStyle w:val="Odsekzoznamu"/>
        <w:numPr>
          <w:ilvl w:val="0"/>
          <w:numId w:val="27"/>
        </w:numPr>
        <w:spacing w:after="120" w:line="240" w:lineRule="auto"/>
        <w:ind w:left="851" w:hanging="425"/>
        <w:jc w:val="both"/>
        <w:rPr>
          <w:rFonts w:ascii="Times New Roman" w:hAnsi="Times New Roman"/>
          <w:bCs/>
        </w:rPr>
      </w:pPr>
      <w:r w:rsidRPr="009B49D6">
        <w:rPr>
          <w:rFonts w:ascii="Times New Roman" w:hAnsi="Times New Roman"/>
          <w:bCs/>
        </w:rPr>
        <w:t xml:space="preserve">DSPRS </w:t>
      </w:r>
    </w:p>
    <w:p w14:paraId="26D496DA" w14:textId="77777777" w:rsidR="00533F7C" w:rsidRPr="009238C3" w:rsidRDefault="00533F7C" w:rsidP="00D80C1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44ABF253" w14:textId="77777777" w:rsidR="006E131F" w:rsidRPr="009238C3" w:rsidRDefault="006E131F" w:rsidP="00D80C13">
      <w:pPr>
        <w:spacing w:before="120"/>
        <w:ind w:left="425"/>
        <w:jc w:val="both"/>
        <w:rPr>
          <w:sz w:val="22"/>
          <w:szCs w:val="22"/>
        </w:rPr>
      </w:pPr>
      <w:r w:rsidRPr="009238C3">
        <w:rPr>
          <w:i/>
          <w:iCs/>
          <w:sz w:val="22"/>
          <w:szCs w:val="22"/>
        </w:rPr>
        <w:t xml:space="preserve"> </w:t>
      </w:r>
      <w:r w:rsidRPr="009238C3">
        <w:rPr>
          <w:sz w:val="22"/>
          <w:szCs w:val="22"/>
        </w:rPr>
        <w:t xml:space="preserve"> </w:t>
      </w:r>
    </w:p>
    <w:p w14:paraId="137C3EC9" w14:textId="77777777" w:rsidR="006E131F" w:rsidRPr="009238C3" w:rsidRDefault="006E131F" w:rsidP="00D80C13">
      <w:pPr>
        <w:jc w:val="both"/>
        <w:rPr>
          <w:b/>
          <w:bCs/>
          <w:sz w:val="22"/>
          <w:szCs w:val="22"/>
        </w:rPr>
      </w:pPr>
    </w:p>
    <w:p w14:paraId="20815653" w14:textId="77777777" w:rsidR="00C345AF" w:rsidRPr="009238C3" w:rsidRDefault="00C345AF" w:rsidP="00D80C13">
      <w:pPr>
        <w:ind w:left="709"/>
        <w:jc w:val="both"/>
        <w:rPr>
          <w:b/>
          <w:bCs/>
          <w:sz w:val="22"/>
          <w:szCs w:val="22"/>
        </w:rPr>
      </w:pPr>
    </w:p>
    <w:p w14:paraId="1CD97590" w14:textId="77777777" w:rsidR="00AB15D8" w:rsidRPr="009238C3" w:rsidRDefault="00AB15D8" w:rsidP="00D80C13">
      <w:pPr>
        <w:jc w:val="both"/>
        <w:rPr>
          <w:b/>
          <w:bCs/>
          <w:sz w:val="22"/>
          <w:szCs w:val="22"/>
        </w:rPr>
      </w:pPr>
    </w:p>
    <w:p w14:paraId="5D7FCCC2" w14:textId="77777777" w:rsidR="00323D34" w:rsidRPr="00FC4DE3" w:rsidRDefault="00845EB3" w:rsidP="00D80C1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0ADF1834" w14:textId="77777777" w:rsidR="00AA0D43" w:rsidRPr="009238C3" w:rsidRDefault="00AA0D43" w:rsidP="00D80C13">
      <w:pPr>
        <w:numPr>
          <w:ilvl w:val="12"/>
          <w:numId w:val="0"/>
        </w:numPr>
        <w:spacing w:before="120"/>
        <w:jc w:val="both"/>
        <w:rPr>
          <w:rStyle w:val="Siln"/>
          <w:bCs w:val="0"/>
          <w:sz w:val="22"/>
          <w:szCs w:val="22"/>
        </w:rPr>
      </w:pPr>
    </w:p>
    <w:p w14:paraId="2BB041AF" w14:textId="77777777" w:rsidR="00AA0D43" w:rsidRPr="009238C3" w:rsidRDefault="00AA0D43" w:rsidP="00D80C13">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23D4924B" w14:textId="77777777" w:rsidR="00AA0D43" w:rsidRPr="009238C3" w:rsidRDefault="00AA0D43" w:rsidP="00D80C1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2CFD182C" w14:textId="77777777" w:rsidR="00AA0D43" w:rsidRPr="009238C3" w:rsidRDefault="00AA0D43" w:rsidP="00D80C1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04950A0F" w14:textId="77777777" w:rsidR="00AA0D43" w:rsidRPr="009238C3" w:rsidRDefault="00AA0D43" w:rsidP="00D80C1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64AF8C28" w14:textId="55687717" w:rsidR="00227BBF" w:rsidRDefault="00AA0D43" w:rsidP="00D80C13">
      <w:pPr>
        <w:pStyle w:val="Blockquote"/>
        <w:tabs>
          <w:tab w:val="left" w:pos="1418"/>
          <w:tab w:val="right" w:pos="9498"/>
        </w:tabs>
        <w:spacing w:before="120" w:after="0"/>
        <w:ind w:left="1418" w:right="720" w:hanging="1418"/>
        <w:jc w:val="both"/>
        <w:rPr>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23AD83E6" w14:textId="2FA34FA1" w:rsidR="0078578E" w:rsidRPr="009238C3" w:rsidRDefault="0078578E" w:rsidP="00D80C13">
      <w:pPr>
        <w:pStyle w:val="Blockquote"/>
        <w:tabs>
          <w:tab w:val="left" w:pos="1418"/>
          <w:tab w:val="right" w:pos="9498"/>
        </w:tabs>
        <w:spacing w:before="120" w:after="0"/>
        <w:ind w:left="1418" w:right="720" w:hanging="1418"/>
        <w:jc w:val="both"/>
        <w:rPr>
          <w:iCs/>
          <w:sz w:val="22"/>
          <w:szCs w:val="22"/>
        </w:rPr>
      </w:pPr>
      <w:r>
        <w:rPr>
          <w:sz w:val="22"/>
          <w:szCs w:val="22"/>
        </w:rPr>
        <w:t>Príloha č. 5a</w:t>
      </w:r>
      <w:r>
        <w:rPr>
          <w:sz w:val="22"/>
          <w:szCs w:val="22"/>
        </w:rPr>
        <w:tab/>
      </w:r>
      <w:r w:rsidR="0078781E">
        <w:rPr>
          <w:sz w:val="22"/>
          <w:szCs w:val="22"/>
        </w:rPr>
        <w:t>Zoznam priamych subdodávateľov</w:t>
      </w:r>
    </w:p>
    <w:p w14:paraId="5C480EBF" w14:textId="3C26888D" w:rsidR="005515EE" w:rsidRPr="000F4382" w:rsidRDefault="00AA0D43" w:rsidP="00D80C13">
      <w:pPr>
        <w:pStyle w:val="Blockquote"/>
        <w:tabs>
          <w:tab w:val="right" w:pos="9498"/>
        </w:tabs>
        <w:spacing w:before="120" w:after="0"/>
        <w:ind w:left="1418" w:right="-1" w:hanging="1418"/>
        <w:jc w:val="both"/>
        <w:rPr>
          <w:bCs/>
          <w:sz w:val="22"/>
          <w:szCs w:val="22"/>
        </w:rPr>
      </w:pPr>
      <w:r w:rsidRPr="00254405">
        <w:rPr>
          <w:sz w:val="22"/>
          <w:szCs w:val="22"/>
        </w:rPr>
        <w:t>Príloha č. 6</w:t>
      </w:r>
      <w:r w:rsidR="006703A4" w:rsidRPr="00254405">
        <w:rPr>
          <w:sz w:val="22"/>
          <w:szCs w:val="22"/>
        </w:rPr>
        <w:t>a</w:t>
      </w:r>
      <w:r w:rsidRPr="00254405">
        <w:rPr>
          <w:sz w:val="22"/>
          <w:szCs w:val="22"/>
        </w:rPr>
        <w:t xml:space="preserve"> </w:t>
      </w:r>
      <w:r w:rsidRPr="00254405">
        <w:rPr>
          <w:sz w:val="22"/>
          <w:szCs w:val="22"/>
        </w:rPr>
        <w:tab/>
      </w:r>
      <w:r w:rsidR="00E66BDD">
        <w:rPr>
          <w:sz w:val="22"/>
          <w:szCs w:val="22"/>
        </w:rPr>
        <w:t xml:space="preserve">Požiadavky </w:t>
      </w:r>
      <w:r w:rsidR="00311A23">
        <w:rPr>
          <w:sz w:val="22"/>
          <w:szCs w:val="22"/>
        </w:rPr>
        <w:t>O</w:t>
      </w:r>
      <w:r w:rsidR="00E66BDD">
        <w:rPr>
          <w:sz w:val="22"/>
          <w:szCs w:val="22"/>
        </w:rPr>
        <w:t>bjednávateľa</w:t>
      </w:r>
      <w:r w:rsidR="00627CE0" w:rsidRPr="000F4382">
        <w:rPr>
          <w:bCs/>
          <w:sz w:val="22"/>
          <w:szCs w:val="22"/>
        </w:rPr>
        <w:t xml:space="preserve"> </w:t>
      </w:r>
    </w:p>
    <w:p w14:paraId="536AA481" w14:textId="41F238B1" w:rsidR="008C6CE3" w:rsidRDefault="006703A4" w:rsidP="00D80C1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E66BDD">
        <w:rPr>
          <w:bCs/>
          <w:sz w:val="22"/>
          <w:szCs w:val="22"/>
        </w:rPr>
        <w:t>Súpis položiek</w:t>
      </w:r>
    </w:p>
    <w:p w14:paraId="16665DAF" w14:textId="77777777" w:rsidR="001D7129" w:rsidRPr="001D7129" w:rsidRDefault="001D7129" w:rsidP="001D7129">
      <w:pPr>
        <w:pStyle w:val="Blockquote"/>
        <w:tabs>
          <w:tab w:val="left" w:pos="1418"/>
          <w:tab w:val="right" w:pos="9498"/>
        </w:tabs>
        <w:spacing w:before="120" w:after="0"/>
        <w:ind w:left="1418" w:right="-1" w:hanging="1418"/>
        <w:jc w:val="both"/>
        <w:rPr>
          <w:b/>
          <w:bCs/>
          <w:sz w:val="22"/>
          <w:szCs w:val="22"/>
        </w:rPr>
      </w:pPr>
      <w:r w:rsidRPr="001D7129">
        <w:rPr>
          <w:b/>
          <w:bCs/>
          <w:color w:val="FF0000"/>
          <w:sz w:val="22"/>
          <w:szCs w:val="22"/>
        </w:rPr>
        <w:t>Príloha č. 6c</w:t>
      </w:r>
      <w:r w:rsidRPr="001D7129">
        <w:rPr>
          <w:b/>
          <w:bCs/>
          <w:color w:val="FF0000"/>
          <w:sz w:val="22"/>
          <w:szCs w:val="22"/>
        </w:rPr>
        <w:tab/>
        <w:t>Popis navrhovaného technologického riešenia</w:t>
      </w:r>
    </w:p>
    <w:p w14:paraId="3D0F5F21" w14:textId="77777777" w:rsidR="00EC66B9" w:rsidRPr="009238C3" w:rsidRDefault="00AA0D43" w:rsidP="00D80C1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11C150C7" w14:textId="77777777" w:rsidR="00EC66B9" w:rsidRPr="009238C3" w:rsidRDefault="00EC66B9" w:rsidP="00D80C1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4044A953" w14:textId="77777777" w:rsidR="000F18E7" w:rsidRPr="009238C3" w:rsidRDefault="000F18E7" w:rsidP="00D80C13">
      <w:pPr>
        <w:pStyle w:val="Blockquote"/>
        <w:tabs>
          <w:tab w:val="left" w:pos="1418"/>
          <w:tab w:val="right" w:pos="9498"/>
        </w:tabs>
        <w:spacing w:before="120" w:after="0"/>
        <w:ind w:left="0" w:right="720"/>
        <w:jc w:val="both"/>
        <w:rPr>
          <w:rStyle w:val="Siln"/>
          <w:b w:val="0"/>
          <w:sz w:val="22"/>
          <w:szCs w:val="22"/>
        </w:rPr>
      </w:pPr>
    </w:p>
    <w:p w14:paraId="2520B67C" w14:textId="77777777" w:rsidR="000F18E7" w:rsidRPr="009238C3" w:rsidRDefault="000F18E7" w:rsidP="00D80C13">
      <w:pPr>
        <w:pStyle w:val="Blockquote"/>
        <w:tabs>
          <w:tab w:val="left" w:pos="1418"/>
          <w:tab w:val="right" w:pos="9498"/>
        </w:tabs>
        <w:spacing w:before="120" w:after="0"/>
        <w:ind w:left="0" w:right="720"/>
        <w:jc w:val="both"/>
        <w:rPr>
          <w:rStyle w:val="Siln"/>
          <w:b w:val="0"/>
          <w:sz w:val="22"/>
          <w:szCs w:val="22"/>
        </w:rPr>
      </w:pPr>
    </w:p>
    <w:p w14:paraId="73058B03" w14:textId="77777777" w:rsidR="00AA0D43" w:rsidRPr="009238C3" w:rsidRDefault="00AA0D43" w:rsidP="00D80C1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6B2D55F" w14:textId="77777777" w:rsidR="00AA0D43" w:rsidRPr="009238C3" w:rsidRDefault="00AA0D43" w:rsidP="00D80C13">
      <w:pPr>
        <w:pStyle w:val="Blockquote"/>
        <w:tabs>
          <w:tab w:val="left" w:pos="1800"/>
          <w:tab w:val="right" w:pos="9498"/>
        </w:tabs>
        <w:spacing w:before="120" w:after="0"/>
        <w:ind w:left="284" w:right="720"/>
        <w:jc w:val="both"/>
        <w:rPr>
          <w:sz w:val="22"/>
          <w:szCs w:val="22"/>
        </w:rPr>
      </w:pPr>
      <w:r w:rsidRPr="009238C3">
        <w:rPr>
          <w:b/>
          <w:bCs/>
          <w:sz w:val="22"/>
          <w:szCs w:val="22"/>
        </w:rPr>
        <w:tab/>
      </w:r>
    </w:p>
    <w:p w14:paraId="05B06AEB" w14:textId="77777777" w:rsidR="00AA0D43" w:rsidRPr="009238C3" w:rsidRDefault="00AA0D43" w:rsidP="00D80C13">
      <w:pPr>
        <w:numPr>
          <w:ilvl w:val="12"/>
          <w:numId w:val="0"/>
        </w:numPr>
        <w:spacing w:before="120"/>
        <w:jc w:val="both"/>
        <w:rPr>
          <w:rStyle w:val="Siln"/>
          <w:bCs w:val="0"/>
          <w:sz w:val="22"/>
          <w:szCs w:val="22"/>
        </w:rPr>
      </w:pPr>
    </w:p>
    <w:p w14:paraId="5C025ED5" w14:textId="77777777" w:rsidR="00367FCB" w:rsidRPr="009238C3" w:rsidRDefault="008F713B" w:rsidP="00D80C1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61FD0AB0" w14:textId="77777777" w:rsidR="00B81C09" w:rsidRPr="009238C3" w:rsidRDefault="00B81C09" w:rsidP="00D80C13">
      <w:pPr>
        <w:keepNext/>
        <w:spacing w:before="120" w:after="120"/>
        <w:jc w:val="both"/>
        <w:outlineLvl w:val="2"/>
        <w:rPr>
          <w:b/>
          <w:bCs/>
          <w:caps/>
          <w:sz w:val="22"/>
          <w:szCs w:val="22"/>
        </w:rPr>
      </w:pPr>
    </w:p>
    <w:p w14:paraId="438FDEB3" w14:textId="77777777" w:rsidR="00B81C09" w:rsidRDefault="00B81C09" w:rsidP="00D80C1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740EE4C1" w14:textId="77777777" w:rsidTr="00594352">
        <w:trPr>
          <w:trHeight w:val="468"/>
        </w:trPr>
        <w:tc>
          <w:tcPr>
            <w:tcW w:w="3459" w:type="dxa"/>
            <w:vMerge w:val="restart"/>
            <w:tcBorders>
              <w:top w:val="nil"/>
              <w:left w:val="nil"/>
              <w:bottom w:val="nil"/>
              <w:right w:val="single" w:sz="2" w:space="0" w:color="auto"/>
            </w:tcBorders>
            <w:shd w:val="clear" w:color="auto" w:fill="auto"/>
          </w:tcPr>
          <w:p w14:paraId="015F4DED" w14:textId="77777777" w:rsidR="003426AC" w:rsidRPr="00BC25F5" w:rsidRDefault="003426AC" w:rsidP="00D80C13">
            <w:pPr>
              <w:rPr>
                <w:rFonts w:eastAsia="Calibri"/>
                <w:sz w:val="22"/>
                <w:szCs w:val="22"/>
              </w:rPr>
            </w:pPr>
            <w:r w:rsidRPr="00BC25F5">
              <w:rPr>
                <w:rFonts w:eastAsia="Calibri"/>
                <w:sz w:val="22"/>
                <w:szCs w:val="22"/>
              </w:rPr>
              <w:t xml:space="preserve">Obchodné meno alebo názov </w:t>
            </w:r>
          </w:p>
          <w:p w14:paraId="403D28DB" w14:textId="77777777" w:rsidR="003426AC" w:rsidRPr="00BC25F5" w:rsidRDefault="003426AC" w:rsidP="00D80C13">
            <w:pPr>
              <w:rPr>
                <w:rFonts w:eastAsia="Calibri"/>
                <w:sz w:val="22"/>
                <w:szCs w:val="22"/>
              </w:rPr>
            </w:pPr>
          </w:p>
          <w:p w14:paraId="05553666" w14:textId="77777777" w:rsidR="003426AC" w:rsidRPr="00BC25F5" w:rsidRDefault="003426AC" w:rsidP="00D80C13">
            <w:pPr>
              <w:rPr>
                <w:rFonts w:eastAsia="Times New Roman"/>
                <w:sz w:val="22"/>
                <w:szCs w:val="22"/>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114A805" w14:textId="77777777" w:rsidR="003426AC" w:rsidRPr="003A0D2F" w:rsidRDefault="003426AC" w:rsidP="00D80C13">
            <w:pPr>
              <w:rPr>
                <w:rFonts w:eastAsia="Times New Roman"/>
                <w:sz w:val="22"/>
                <w:szCs w:val="22"/>
              </w:rPr>
            </w:pPr>
          </w:p>
          <w:p w14:paraId="007E8DCE" w14:textId="77777777" w:rsidR="003426AC" w:rsidRPr="003A0D2F" w:rsidRDefault="003426AC" w:rsidP="00D80C13">
            <w:pPr>
              <w:rPr>
                <w:rFonts w:eastAsia="Times New Roman"/>
                <w:sz w:val="22"/>
                <w:szCs w:val="22"/>
              </w:rPr>
            </w:pPr>
          </w:p>
          <w:p w14:paraId="1212BDFA" w14:textId="77777777" w:rsidR="003426AC" w:rsidRPr="003A0D2F" w:rsidRDefault="003426AC" w:rsidP="00D80C13">
            <w:pPr>
              <w:rPr>
                <w:rFonts w:eastAsia="Times New Roman"/>
                <w:sz w:val="22"/>
                <w:szCs w:val="22"/>
              </w:rPr>
            </w:pPr>
          </w:p>
        </w:tc>
      </w:tr>
      <w:tr w:rsidR="003426AC" w:rsidRPr="006E28ED" w14:paraId="06E0896E" w14:textId="77777777" w:rsidTr="00594352">
        <w:trPr>
          <w:trHeight w:val="405"/>
        </w:trPr>
        <w:tc>
          <w:tcPr>
            <w:tcW w:w="3459" w:type="dxa"/>
            <w:vMerge/>
            <w:tcBorders>
              <w:top w:val="nil"/>
              <w:left w:val="nil"/>
              <w:bottom w:val="nil"/>
              <w:right w:val="single" w:sz="2" w:space="0" w:color="auto"/>
            </w:tcBorders>
            <w:shd w:val="clear" w:color="auto" w:fill="auto"/>
          </w:tcPr>
          <w:p w14:paraId="7A6AA9A6" w14:textId="77777777" w:rsidR="003426AC" w:rsidRPr="00BC25F5" w:rsidRDefault="003426AC" w:rsidP="00D80C13">
            <w:pPr>
              <w:rPr>
                <w:rFonts w:eastAsia="Times New Roman"/>
                <w:sz w:val="22"/>
                <w:szCs w:val="22"/>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68FB2C54" w14:textId="77777777" w:rsidR="003426AC" w:rsidRPr="003A0D2F" w:rsidRDefault="003426AC" w:rsidP="00D80C13">
            <w:pPr>
              <w:rPr>
                <w:rFonts w:eastAsia="Calibri"/>
                <w:sz w:val="22"/>
                <w:szCs w:val="22"/>
              </w:rPr>
            </w:pPr>
            <w:r w:rsidRPr="003A0D2F">
              <w:rPr>
                <w:rFonts w:eastAsia="Calibri"/>
                <w:i/>
                <w:sz w:val="22"/>
                <w:szCs w:val="22"/>
              </w:rPr>
              <w:t>+ uveďte postavenie v skupine dodávateľov (napr. vedúci člen, člen, a pod.)ak je relevantné</w:t>
            </w:r>
            <w:r w:rsidRPr="003A0D2F">
              <w:rPr>
                <w:rFonts w:eastAsia="Calibri"/>
                <w:sz w:val="22"/>
                <w:szCs w:val="22"/>
              </w:rPr>
              <w:t xml:space="preserve"> </w:t>
            </w:r>
          </w:p>
        </w:tc>
      </w:tr>
      <w:tr w:rsidR="003426AC" w:rsidRPr="006E28ED" w14:paraId="55CEAD08" w14:textId="77777777" w:rsidTr="00594352">
        <w:trPr>
          <w:trHeight w:val="381"/>
        </w:trPr>
        <w:tc>
          <w:tcPr>
            <w:tcW w:w="3459" w:type="dxa"/>
            <w:vMerge/>
            <w:tcBorders>
              <w:top w:val="nil"/>
              <w:left w:val="nil"/>
              <w:bottom w:val="nil"/>
              <w:right w:val="single" w:sz="2" w:space="0" w:color="auto"/>
            </w:tcBorders>
            <w:shd w:val="clear" w:color="auto" w:fill="auto"/>
          </w:tcPr>
          <w:p w14:paraId="6F04FE8D" w14:textId="77777777" w:rsidR="003426AC" w:rsidRPr="00BC25F5" w:rsidRDefault="003426AC" w:rsidP="00D80C13">
            <w:pPr>
              <w:rPr>
                <w:rFonts w:eastAsia="Times New Roman"/>
                <w:sz w:val="22"/>
                <w:szCs w:val="22"/>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DA64CE7" w14:textId="77777777" w:rsidR="003426AC" w:rsidRPr="003A0D2F" w:rsidRDefault="003426AC" w:rsidP="00D80C13">
            <w:pPr>
              <w:rPr>
                <w:rFonts w:eastAsia="Times New Roman"/>
                <w:sz w:val="22"/>
                <w:szCs w:val="22"/>
              </w:rPr>
            </w:pPr>
            <w:r w:rsidRPr="003A0D2F">
              <w:rPr>
                <w:rFonts w:eastAsia="Times New Roman"/>
                <w:sz w:val="22"/>
                <w:szCs w:val="22"/>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FE10020" w14:textId="77777777" w:rsidR="003426AC" w:rsidRPr="003A0D2F" w:rsidRDefault="003426AC" w:rsidP="00D80C13">
            <w:pPr>
              <w:rPr>
                <w:rFonts w:eastAsia="Times New Roman"/>
                <w:sz w:val="22"/>
                <w:szCs w:val="22"/>
              </w:rPr>
            </w:pPr>
          </w:p>
        </w:tc>
      </w:tr>
      <w:tr w:rsidR="003426AC" w:rsidRPr="006E28ED" w14:paraId="36AC138E" w14:textId="77777777" w:rsidTr="00594352">
        <w:trPr>
          <w:trHeight w:val="381"/>
        </w:trPr>
        <w:tc>
          <w:tcPr>
            <w:tcW w:w="3459" w:type="dxa"/>
            <w:tcBorders>
              <w:top w:val="nil"/>
              <w:left w:val="nil"/>
              <w:bottom w:val="nil"/>
              <w:right w:val="single" w:sz="2" w:space="0" w:color="auto"/>
            </w:tcBorders>
            <w:shd w:val="clear" w:color="auto" w:fill="auto"/>
            <w:vAlign w:val="center"/>
          </w:tcPr>
          <w:p w14:paraId="74D0EAD6" w14:textId="77777777" w:rsidR="003426AC" w:rsidRPr="00BC25F5" w:rsidRDefault="003426AC" w:rsidP="00D80C13">
            <w:pPr>
              <w:rPr>
                <w:rFonts w:eastAsia="Times New Roman"/>
                <w:sz w:val="22"/>
                <w:szCs w:val="22"/>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37FC694" w14:textId="77777777" w:rsidR="003A0D2F" w:rsidRPr="003A0D2F" w:rsidRDefault="003426AC" w:rsidP="00D80C13">
            <w:pPr>
              <w:rPr>
                <w:rFonts w:eastAsia="Times New Roman"/>
                <w:sz w:val="22"/>
                <w:szCs w:val="22"/>
              </w:rPr>
            </w:pPr>
            <w:r w:rsidRPr="003A0D2F">
              <w:rPr>
                <w:rFonts w:eastAsia="Times New Roman"/>
                <w:sz w:val="22"/>
                <w:szCs w:val="22"/>
              </w:rPr>
              <w:t>Zatriedenie uchádzača podľa veľkosti podniku</w:t>
            </w:r>
            <w:r w:rsidRPr="003A0D2F" w:rsidDel="0012335D">
              <w:rPr>
                <w:rFonts w:eastAsia="Times New Roman"/>
                <w:sz w:val="22"/>
                <w:szCs w:val="22"/>
              </w:rPr>
              <w:t xml:space="preserve"> </w:t>
            </w:r>
          </w:p>
          <w:p w14:paraId="0DCE1945" w14:textId="50687C92" w:rsidR="003426AC" w:rsidRPr="003A0D2F" w:rsidRDefault="003426AC" w:rsidP="00D80C13">
            <w:pPr>
              <w:rPr>
                <w:rFonts w:eastAsia="Times New Roman"/>
                <w:sz w:val="22"/>
                <w:szCs w:val="22"/>
              </w:rPr>
            </w:pPr>
            <w:r w:rsidRPr="003A0D2F">
              <w:rPr>
                <w:rFonts w:eastAsia="Times New Roman"/>
                <w:sz w:val="22"/>
                <w:szCs w:val="22"/>
              </w:rPr>
              <w:t>(</w:t>
            </w:r>
            <w:hyperlink r:id="rId17" w:history="1">
              <w:r w:rsidRPr="003A0D2F">
                <w:rPr>
                  <w:rFonts w:eastAsia="Times New Roman"/>
                  <w:sz w:val="22"/>
                  <w:szCs w:val="22"/>
                  <w:u w:val="single"/>
                </w:rPr>
                <w:t>podľa prílohy č. I Nariadenia Komisie (EÚ) č. 651/2014 zo 17. júna 2014 o vyhlásení určitých kategórií pomoci za zlučiteľné s vnútorným trhom podľa článkov 107 a 108 zmluvy</w:t>
              </w:r>
            </w:hyperlink>
            <w:r w:rsidRPr="003A0D2F">
              <w:rPr>
                <w:rFonts w:eastAsia="Times New Roman"/>
                <w:sz w:val="22"/>
                <w:szCs w:val="22"/>
              </w:rPr>
              <w:t>)</w:t>
            </w:r>
          </w:p>
        </w:tc>
      </w:tr>
      <w:tr w:rsidR="003426AC" w:rsidRPr="006E28ED" w14:paraId="1DE47825" w14:textId="77777777" w:rsidTr="00594352">
        <w:trPr>
          <w:trHeight w:val="381"/>
        </w:trPr>
        <w:tc>
          <w:tcPr>
            <w:tcW w:w="3459" w:type="dxa"/>
            <w:tcBorders>
              <w:top w:val="nil"/>
              <w:left w:val="nil"/>
              <w:bottom w:val="nil"/>
              <w:right w:val="single" w:sz="2" w:space="0" w:color="auto"/>
            </w:tcBorders>
            <w:shd w:val="clear" w:color="auto" w:fill="auto"/>
            <w:vAlign w:val="center"/>
          </w:tcPr>
          <w:p w14:paraId="0276FDDD" w14:textId="77777777" w:rsidR="003426AC" w:rsidRPr="00BC25F5" w:rsidRDefault="003426AC" w:rsidP="00D80C13">
            <w:pPr>
              <w:rPr>
                <w:rFonts w:eastAsia="Times New Roman"/>
                <w:sz w:val="22"/>
                <w:szCs w:val="22"/>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9F5C182" w14:textId="77777777" w:rsidR="003426AC" w:rsidRPr="003A0D2F" w:rsidRDefault="003426AC" w:rsidP="00D80C13">
            <w:pPr>
              <w:rPr>
                <w:rFonts w:eastAsia="Times New Roman"/>
                <w:sz w:val="22"/>
                <w:szCs w:val="22"/>
              </w:rPr>
            </w:pPr>
            <w:r w:rsidRPr="003A0D2F">
              <w:rPr>
                <w:rFonts w:eastAsia="Times New Roman"/>
                <w:sz w:val="22"/>
                <w:szCs w:val="22"/>
              </w:rPr>
              <w:fldChar w:fldCharType="begin">
                <w:ffData>
                  <w:name w:val=""/>
                  <w:enabled/>
                  <w:calcOnExit w:val="0"/>
                  <w:checkBox>
                    <w:sizeAuto/>
                    <w:default w:val="0"/>
                  </w:checkBox>
                </w:ffData>
              </w:fldChar>
            </w:r>
            <w:r w:rsidRPr="003A0D2F">
              <w:rPr>
                <w:rFonts w:eastAsia="Times New Roman"/>
                <w:sz w:val="22"/>
                <w:szCs w:val="22"/>
              </w:rPr>
              <w:instrText xml:space="preserve"> FORMCHECKBOX </w:instrText>
            </w:r>
            <w:r w:rsidR="00D046B8">
              <w:rPr>
                <w:rFonts w:eastAsia="Times New Roman"/>
                <w:sz w:val="22"/>
                <w:szCs w:val="22"/>
              </w:rPr>
            </w:r>
            <w:r w:rsidR="00D046B8">
              <w:rPr>
                <w:rFonts w:eastAsia="Times New Roman"/>
                <w:sz w:val="22"/>
                <w:szCs w:val="22"/>
              </w:rPr>
              <w:fldChar w:fldCharType="separate"/>
            </w:r>
            <w:r w:rsidRPr="003A0D2F">
              <w:rPr>
                <w:rFonts w:eastAsia="Times New Roman"/>
                <w:sz w:val="22"/>
                <w:szCs w:val="22"/>
              </w:rPr>
              <w:fldChar w:fldCharType="end"/>
            </w:r>
            <w:r w:rsidRPr="003A0D2F">
              <w:rPr>
                <w:rFonts w:eastAsia="Times New Roman"/>
                <w:sz w:val="22"/>
                <w:szCs w:val="22"/>
              </w:rPr>
              <w:t xml:space="preserve">     </w:t>
            </w:r>
            <w:proofErr w:type="spellStart"/>
            <w:r w:rsidRPr="003A0D2F">
              <w:rPr>
                <w:rFonts w:eastAsia="Times New Roman"/>
                <w:sz w:val="22"/>
                <w:szCs w:val="22"/>
              </w:rPr>
              <w:t>mikropodnik</w:t>
            </w:r>
            <w:proofErr w:type="spellEnd"/>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540D50E0" w14:textId="77777777" w:rsidR="003426AC" w:rsidRPr="003A0D2F" w:rsidRDefault="003426AC" w:rsidP="00D80C13">
            <w:pPr>
              <w:rPr>
                <w:rFonts w:eastAsia="Times New Roman"/>
                <w:sz w:val="22"/>
                <w:szCs w:val="22"/>
              </w:rPr>
            </w:pPr>
            <w:r w:rsidRPr="003A0D2F">
              <w:rPr>
                <w:rFonts w:eastAsia="Times New Roman"/>
                <w:sz w:val="22"/>
                <w:szCs w:val="22"/>
              </w:rPr>
              <w:fldChar w:fldCharType="begin">
                <w:ffData>
                  <w:name w:val="Začiarkov1"/>
                  <w:enabled/>
                  <w:calcOnExit w:val="0"/>
                  <w:checkBox>
                    <w:sizeAuto/>
                    <w:default w:val="0"/>
                  </w:checkBox>
                </w:ffData>
              </w:fldChar>
            </w:r>
            <w:r w:rsidRPr="003A0D2F">
              <w:rPr>
                <w:rFonts w:eastAsia="Times New Roman"/>
                <w:sz w:val="22"/>
                <w:szCs w:val="22"/>
              </w:rPr>
              <w:instrText xml:space="preserve"> FORMCHECKBOX </w:instrText>
            </w:r>
            <w:r w:rsidR="00D046B8">
              <w:rPr>
                <w:rFonts w:eastAsia="Times New Roman"/>
                <w:sz w:val="22"/>
                <w:szCs w:val="22"/>
              </w:rPr>
            </w:r>
            <w:r w:rsidR="00D046B8">
              <w:rPr>
                <w:rFonts w:eastAsia="Times New Roman"/>
                <w:sz w:val="22"/>
                <w:szCs w:val="22"/>
              </w:rPr>
              <w:fldChar w:fldCharType="separate"/>
            </w:r>
            <w:r w:rsidRPr="003A0D2F">
              <w:rPr>
                <w:rFonts w:eastAsia="Times New Roman"/>
                <w:sz w:val="22"/>
                <w:szCs w:val="22"/>
              </w:rPr>
              <w:fldChar w:fldCharType="end"/>
            </w:r>
            <w:r w:rsidRPr="003A0D2F">
              <w:rPr>
                <w:rFonts w:eastAsia="Times New Roman"/>
                <w:sz w:val="22"/>
                <w:szCs w:val="22"/>
              </w:rPr>
              <w:t xml:space="preserve">     malý podnik</w:t>
            </w:r>
          </w:p>
        </w:tc>
      </w:tr>
      <w:tr w:rsidR="003426AC" w:rsidRPr="006E28ED" w14:paraId="100D8979" w14:textId="77777777" w:rsidTr="00594352">
        <w:trPr>
          <w:trHeight w:val="381"/>
        </w:trPr>
        <w:tc>
          <w:tcPr>
            <w:tcW w:w="3459" w:type="dxa"/>
            <w:tcBorders>
              <w:top w:val="nil"/>
              <w:left w:val="nil"/>
              <w:bottom w:val="nil"/>
              <w:right w:val="single" w:sz="2" w:space="0" w:color="auto"/>
            </w:tcBorders>
            <w:shd w:val="clear" w:color="auto" w:fill="auto"/>
            <w:vAlign w:val="center"/>
          </w:tcPr>
          <w:p w14:paraId="60E1E3F4" w14:textId="77777777" w:rsidR="003426AC" w:rsidRPr="00BC25F5" w:rsidRDefault="003426AC" w:rsidP="00D80C13">
            <w:pPr>
              <w:rPr>
                <w:rFonts w:eastAsia="Times New Roman"/>
                <w:sz w:val="22"/>
                <w:szCs w:val="22"/>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54F2F08A" w14:textId="77777777" w:rsidR="003426AC" w:rsidRPr="003A0D2F" w:rsidRDefault="003426AC" w:rsidP="00D80C13">
            <w:pPr>
              <w:rPr>
                <w:rFonts w:eastAsia="Times New Roman"/>
                <w:sz w:val="22"/>
                <w:szCs w:val="22"/>
              </w:rPr>
            </w:pPr>
            <w:r w:rsidRPr="003A0D2F">
              <w:rPr>
                <w:rFonts w:eastAsia="Times New Roman"/>
                <w:sz w:val="22"/>
                <w:szCs w:val="22"/>
              </w:rPr>
              <w:fldChar w:fldCharType="begin">
                <w:ffData>
                  <w:name w:val=""/>
                  <w:enabled/>
                  <w:calcOnExit w:val="0"/>
                  <w:checkBox>
                    <w:sizeAuto/>
                    <w:default w:val="0"/>
                  </w:checkBox>
                </w:ffData>
              </w:fldChar>
            </w:r>
            <w:r w:rsidRPr="003A0D2F">
              <w:rPr>
                <w:rFonts w:eastAsia="Times New Roman"/>
                <w:sz w:val="22"/>
                <w:szCs w:val="22"/>
              </w:rPr>
              <w:instrText xml:space="preserve"> FORMCHECKBOX </w:instrText>
            </w:r>
            <w:r w:rsidR="00D046B8">
              <w:rPr>
                <w:rFonts w:eastAsia="Times New Roman"/>
                <w:sz w:val="22"/>
                <w:szCs w:val="22"/>
              </w:rPr>
            </w:r>
            <w:r w:rsidR="00D046B8">
              <w:rPr>
                <w:rFonts w:eastAsia="Times New Roman"/>
                <w:sz w:val="22"/>
                <w:szCs w:val="22"/>
              </w:rPr>
              <w:fldChar w:fldCharType="separate"/>
            </w:r>
            <w:r w:rsidRPr="003A0D2F">
              <w:rPr>
                <w:rFonts w:eastAsia="Times New Roman"/>
                <w:sz w:val="22"/>
                <w:szCs w:val="22"/>
              </w:rPr>
              <w:fldChar w:fldCharType="end"/>
            </w:r>
            <w:r w:rsidRPr="003A0D2F">
              <w:rPr>
                <w:rFonts w:eastAsia="Times New Roman"/>
                <w:sz w:val="22"/>
                <w:szCs w:val="22"/>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702C35D" w14:textId="77777777" w:rsidR="003426AC" w:rsidRPr="003A0D2F" w:rsidRDefault="003426AC" w:rsidP="00D80C13">
            <w:pPr>
              <w:rPr>
                <w:rFonts w:eastAsia="Times New Roman"/>
                <w:sz w:val="22"/>
                <w:szCs w:val="22"/>
              </w:rPr>
            </w:pPr>
            <w:r w:rsidRPr="003A0D2F">
              <w:rPr>
                <w:rFonts w:eastAsia="Times New Roman"/>
                <w:sz w:val="22"/>
                <w:szCs w:val="22"/>
              </w:rPr>
              <w:fldChar w:fldCharType="begin">
                <w:ffData>
                  <w:name w:val="Začiarkov1"/>
                  <w:enabled/>
                  <w:calcOnExit w:val="0"/>
                  <w:checkBox>
                    <w:sizeAuto/>
                    <w:default w:val="0"/>
                  </w:checkBox>
                </w:ffData>
              </w:fldChar>
            </w:r>
            <w:r w:rsidRPr="003A0D2F">
              <w:rPr>
                <w:rFonts w:eastAsia="Times New Roman"/>
                <w:sz w:val="22"/>
                <w:szCs w:val="22"/>
              </w:rPr>
              <w:instrText xml:space="preserve"> FORMCHECKBOX </w:instrText>
            </w:r>
            <w:r w:rsidR="00D046B8">
              <w:rPr>
                <w:rFonts w:eastAsia="Times New Roman"/>
                <w:sz w:val="22"/>
                <w:szCs w:val="22"/>
              </w:rPr>
            </w:r>
            <w:r w:rsidR="00D046B8">
              <w:rPr>
                <w:rFonts w:eastAsia="Times New Roman"/>
                <w:sz w:val="22"/>
                <w:szCs w:val="22"/>
              </w:rPr>
              <w:fldChar w:fldCharType="separate"/>
            </w:r>
            <w:r w:rsidRPr="003A0D2F">
              <w:rPr>
                <w:rFonts w:eastAsia="Times New Roman"/>
                <w:sz w:val="22"/>
                <w:szCs w:val="22"/>
              </w:rPr>
              <w:fldChar w:fldCharType="end"/>
            </w:r>
            <w:r w:rsidRPr="003A0D2F">
              <w:rPr>
                <w:rFonts w:eastAsia="Times New Roman"/>
                <w:sz w:val="22"/>
                <w:szCs w:val="22"/>
              </w:rPr>
              <w:t xml:space="preserve">     veľký podnik</w:t>
            </w:r>
          </w:p>
        </w:tc>
      </w:tr>
      <w:tr w:rsidR="003426AC" w:rsidRPr="006E28ED" w14:paraId="5C7FFA48" w14:textId="77777777" w:rsidTr="00594352">
        <w:tc>
          <w:tcPr>
            <w:tcW w:w="9413" w:type="dxa"/>
            <w:gridSpan w:val="4"/>
            <w:tcBorders>
              <w:top w:val="nil"/>
              <w:left w:val="nil"/>
              <w:bottom w:val="nil"/>
              <w:right w:val="nil"/>
            </w:tcBorders>
            <w:shd w:val="clear" w:color="auto" w:fill="auto"/>
          </w:tcPr>
          <w:p w14:paraId="725FB3C1" w14:textId="77777777" w:rsidR="003426AC" w:rsidRPr="00BC25F5" w:rsidRDefault="003426AC" w:rsidP="00D80C13">
            <w:pPr>
              <w:rPr>
                <w:rFonts w:eastAsia="Times New Roman"/>
                <w:sz w:val="22"/>
                <w:szCs w:val="22"/>
              </w:rPr>
            </w:pPr>
          </w:p>
        </w:tc>
      </w:tr>
      <w:tr w:rsidR="003426AC" w:rsidRPr="006E28ED" w14:paraId="32BDC825" w14:textId="77777777" w:rsidTr="00594352">
        <w:tc>
          <w:tcPr>
            <w:tcW w:w="3459" w:type="dxa"/>
            <w:tcBorders>
              <w:top w:val="nil"/>
              <w:left w:val="nil"/>
              <w:bottom w:val="nil"/>
              <w:right w:val="single" w:sz="4" w:space="0" w:color="auto"/>
            </w:tcBorders>
            <w:shd w:val="clear" w:color="auto" w:fill="auto"/>
          </w:tcPr>
          <w:p w14:paraId="34B19012" w14:textId="77777777" w:rsidR="003426AC" w:rsidRPr="00BC25F5" w:rsidRDefault="003426AC" w:rsidP="00D80C13">
            <w:pPr>
              <w:rPr>
                <w:rFonts w:eastAsia="Calibri"/>
                <w:i/>
                <w:sz w:val="22"/>
                <w:szCs w:val="22"/>
              </w:rPr>
            </w:pPr>
            <w:r w:rsidRPr="00BC25F5">
              <w:rPr>
                <w:rFonts w:eastAsia="Calibri"/>
                <w:sz w:val="22"/>
                <w:szCs w:val="22"/>
              </w:rPr>
              <w:t>Názov skupiny dodávateľov</w:t>
            </w:r>
            <w:r w:rsidRPr="00BC25F5" w:rsidDel="00006F73">
              <w:rPr>
                <w:rFonts w:eastAsia="Calibri"/>
                <w:sz w:val="22"/>
                <w:szCs w:val="22"/>
              </w:rPr>
              <w:t xml:space="preserve"> </w:t>
            </w:r>
          </w:p>
        </w:tc>
        <w:tc>
          <w:tcPr>
            <w:tcW w:w="5954" w:type="dxa"/>
            <w:gridSpan w:val="3"/>
            <w:tcBorders>
              <w:left w:val="single" w:sz="4" w:space="0" w:color="auto"/>
              <w:bottom w:val="single" w:sz="4" w:space="0" w:color="auto"/>
            </w:tcBorders>
            <w:shd w:val="clear" w:color="auto" w:fill="auto"/>
            <w:vAlign w:val="center"/>
          </w:tcPr>
          <w:p w14:paraId="1AF0DC4E" w14:textId="77777777" w:rsidR="003426AC" w:rsidRPr="003A0D2F" w:rsidRDefault="003426AC" w:rsidP="00D80C13">
            <w:pPr>
              <w:rPr>
                <w:rFonts w:eastAsia="Calibri"/>
                <w:i/>
                <w:iCs/>
                <w:sz w:val="22"/>
                <w:szCs w:val="22"/>
              </w:rPr>
            </w:pPr>
            <w:r w:rsidRPr="003A0D2F">
              <w:rPr>
                <w:rFonts w:eastAsia="Calibri"/>
                <w:i/>
                <w:iCs/>
                <w:sz w:val="22"/>
                <w:szCs w:val="22"/>
              </w:rPr>
              <w:t>Uveďte len v prípade, ak je relevantné</w:t>
            </w:r>
          </w:p>
          <w:p w14:paraId="2540670B" w14:textId="77777777" w:rsidR="003426AC" w:rsidRPr="003A0D2F" w:rsidRDefault="003426AC" w:rsidP="00D80C13">
            <w:pPr>
              <w:rPr>
                <w:rFonts w:eastAsia="Times New Roman"/>
                <w:sz w:val="22"/>
                <w:szCs w:val="22"/>
              </w:rPr>
            </w:pPr>
          </w:p>
        </w:tc>
      </w:tr>
      <w:tr w:rsidR="003426AC" w:rsidRPr="006E28ED" w14:paraId="52248370" w14:textId="77777777" w:rsidTr="00594352">
        <w:tc>
          <w:tcPr>
            <w:tcW w:w="3459" w:type="dxa"/>
            <w:tcBorders>
              <w:top w:val="nil"/>
              <w:left w:val="nil"/>
              <w:bottom w:val="nil"/>
              <w:right w:val="single" w:sz="4" w:space="0" w:color="auto"/>
            </w:tcBorders>
            <w:shd w:val="clear" w:color="auto" w:fill="auto"/>
          </w:tcPr>
          <w:p w14:paraId="35B4014B" w14:textId="77777777" w:rsidR="003426AC" w:rsidRPr="00BC25F5" w:rsidRDefault="003426AC" w:rsidP="00D80C13">
            <w:pPr>
              <w:rPr>
                <w:rFonts w:eastAsia="Calibri"/>
                <w:sz w:val="22"/>
                <w:szCs w:val="22"/>
              </w:rPr>
            </w:pPr>
            <w:r w:rsidRPr="00BC25F5">
              <w:rPr>
                <w:rFonts w:eastAsia="Calibri"/>
                <w:sz w:val="22"/>
                <w:szCs w:val="22"/>
              </w:rPr>
              <w:t xml:space="preserve">Sídlo alebo miesto podnikania </w:t>
            </w:r>
          </w:p>
          <w:p w14:paraId="55A26985" w14:textId="77777777" w:rsidR="003426AC" w:rsidRPr="00BC25F5" w:rsidRDefault="003426AC" w:rsidP="00D80C13">
            <w:pPr>
              <w:rPr>
                <w:rFonts w:eastAsia="Calibri"/>
                <w:i/>
                <w:sz w:val="22"/>
                <w:szCs w:val="22"/>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52B6F3E6" w14:textId="77777777" w:rsidR="003426AC" w:rsidRPr="003A0D2F" w:rsidRDefault="003426AC" w:rsidP="00D80C13">
            <w:pPr>
              <w:rPr>
                <w:rFonts w:eastAsia="Times New Roman"/>
                <w:sz w:val="22"/>
                <w:szCs w:val="22"/>
              </w:rPr>
            </w:pPr>
          </w:p>
          <w:p w14:paraId="4FB79D90" w14:textId="77777777" w:rsidR="003426AC" w:rsidRPr="003A0D2F" w:rsidRDefault="003426AC" w:rsidP="00D80C13">
            <w:pPr>
              <w:rPr>
                <w:rFonts w:eastAsia="Times New Roman"/>
                <w:sz w:val="22"/>
                <w:szCs w:val="22"/>
              </w:rPr>
            </w:pPr>
          </w:p>
        </w:tc>
      </w:tr>
      <w:tr w:rsidR="003426AC" w:rsidRPr="006E28ED" w14:paraId="3B743F0E" w14:textId="77777777" w:rsidTr="00594352">
        <w:tc>
          <w:tcPr>
            <w:tcW w:w="3459" w:type="dxa"/>
            <w:tcBorders>
              <w:top w:val="nil"/>
              <w:left w:val="nil"/>
              <w:bottom w:val="nil"/>
              <w:right w:val="single" w:sz="2" w:space="0" w:color="auto"/>
            </w:tcBorders>
            <w:shd w:val="clear" w:color="auto" w:fill="auto"/>
          </w:tcPr>
          <w:p w14:paraId="5DD34FA1" w14:textId="77777777" w:rsidR="003426AC" w:rsidRPr="00BC25F5" w:rsidRDefault="003426AC" w:rsidP="00D80C13">
            <w:pPr>
              <w:rPr>
                <w:rFonts w:eastAsia="Times New Roman"/>
                <w:sz w:val="22"/>
                <w:szCs w:val="22"/>
              </w:rPr>
            </w:pPr>
            <w:r w:rsidRPr="00BC25F5">
              <w:rPr>
                <w:rFonts w:eastAsia="Times New Roman"/>
                <w:sz w:val="22"/>
                <w:szCs w:val="22"/>
              </w:rPr>
              <w:t>Telefón</w:t>
            </w:r>
          </w:p>
          <w:p w14:paraId="0EA2BB91" w14:textId="77777777" w:rsidR="003426AC" w:rsidRPr="00BC25F5" w:rsidRDefault="003426AC" w:rsidP="00D80C13">
            <w:pPr>
              <w:rPr>
                <w:rFonts w:eastAsia="Times New Roman"/>
                <w:sz w:val="22"/>
                <w:szCs w:val="22"/>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402689E" w14:textId="77777777" w:rsidR="003426AC" w:rsidRPr="003A0D2F" w:rsidRDefault="003426AC" w:rsidP="00D80C13">
            <w:pPr>
              <w:rPr>
                <w:rFonts w:eastAsia="Times New Roman"/>
                <w:sz w:val="22"/>
                <w:szCs w:val="22"/>
              </w:rPr>
            </w:pPr>
          </w:p>
        </w:tc>
      </w:tr>
      <w:tr w:rsidR="003426AC" w:rsidRPr="006E28ED" w14:paraId="1C97B2AB" w14:textId="77777777" w:rsidTr="00594352">
        <w:tc>
          <w:tcPr>
            <w:tcW w:w="3459" w:type="dxa"/>
            <w:tcBorders>
              <w:top w:val="nil"/>
              <w:left w:val="nil"/>
              <w:bottom w:val="nil"/>
              <w:right w:val="single" w:sz="2" w:space="0" w:color="auto"/>
            </w:tcBorders>
            <w:shd w:val="clear" w:color="auto" w:fill="auto"/>
          </w:tcPr>
          <w:p w14:paraId="75A3C4C3" w14:textId="77777777" w:rsidR="003426AC" w:rsidRPr="00BC25F5" w:rsidRDefault="003426AC" w:rsidP="00D80C13">
            <w:pPr>
              <w:rPr>
                <w:rFonts w:eastAsia="Calibri"/>
                <w:sz w:val="22"/>
                <w:szCs w:val="22"/>
              </w:rPr>
            </w:pPr>
            <w:r w:rsidRPr="00BC25F5">
              <w:rPr>
                <w:rFonts w:eastAsia="Calibri"/>
                <w:sz w:val="22"/>
                <w:szCs w:val="22"/>
              </w:rPr>
              <w:t>e-mail</w:t>
            </w:r>
          </w:p>
          <w:p w14:paraId="26C07463" w14:textId="77777777" w:rsidR="003426AC" w:rsidRPr="00BC25F5" w:rsidRDefault="003426AC" w:rsidP="00D80C13">
            <w:pPr>
              <w:rPr>
                <w:rFonts w:eastAsia="Times New Roman"/>
                <w:sz w:val="22"/>
                <w:szCs w:val="22"/>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03DC412" w14:textId="77777777" w:rsidR="003426AC" w:rsidRPr="003A0D2F" w:rsidRDefault="003426AC" w:rsidP="00D80C13">
            <w:pPr>
              <w:rPr>
                <w:rFonts w:eastAsia="Times New Roman"/>
                <w:sz w:val="22"/>
                <w:szCs w:val="22"/>
              </w:rPr>
            </w:pPr>
          </w:p>
        </w:tc>
      </w:tr>
      <w:tr w:rsidR="003426AC" w:rsidRPr="006E28ED" w14:paraId="6B0B840A" w14:textId="77777777" w:rsidTr="00594352">
        <w:tc>
          <w:tcPr>
            <w:tcW w:w="9413" w:type="dxa"/>
            <w:gridSpan w:val="4"/>
            <w:tcBorders>
              <w:top w:val="nil"/>
              <w:left w:val="nil"/>
              <w:bottom w:val="nil"/>
              <w:right w:val="nil"/>
            </w:tcBorders>
            <w:shd w:val="clear" w:color="auto" w:fill="auto"/>
          </w:tcPr>
          <w:p w14:paraId="02AE1295" w14:textId="77777777" w:rsidR="003426AC" w:rsidRPr="003A0D2F" w:rsidRDefault="003426AC" w:rsidP="00D80C13">
            <w:pPr>
              <w:rPr>
                <w:rFonts w:eastAsia="Times New Roman"/>
                <w:sz w:val="22"/>
                <w:szCs w:val="22"/>
              </w:rPr>
            </w:pPr>
          </w:p>
        </w:tc>
      </w:tr>
      <w:tr w:rsidR="003426AC" w:rsidRPr="006E28ED" w14:paraId="0C9075C3" w14:textId="77777777" w:rsidTr="00594352">
        <w:trPr>
          <w:trHeight w:val="575"/>
        </w:trPr>
        <w:tc>
          <w:tcPr>
            <w:tcW w:w="3459" w:type="dxa"/>
            <w:tcBorders>
              <w:top w:val="nil"/>
              <w:left w:val="nil"/>
              <w:bottom w:val="nil"/>
              <w:right w:val="single" w:sz="2" w:space="0" w:color="auto"/>
            </w:tcBorders>
            <w:shd w:val="clear" w:color="auto" w:fill="auto"/>
          </w:tcPr>
          <w:p w14:paraId="33D57064" w14:textId="77777777" w:rsidR="003426AC" w:rsidRPr="00BC25F5" w:rsidRDefault="003426AC" w:rsidP="00D80C13">
            <w:pPr>
              <w:rPr>
                <w:rFonts w:eastAsia="Calibri"/>
                <w:sz w:val="22"/>
                <w:szCs w:val="22"/>
              </w:rPr>
            </w:pPr>
            <w:r w:rsidRPr="00BC25F5">
              <w:rPr>
                <w:rFonts w:eastAsia="Calibri"/>
                <w:sz w:val="22"/>
                <w:szCs w:val="22"/>
              </w:rPr>
              <w:t>Registrácia</w:t>
            </w:r>
          </w:p>
          <w:p w14:paraId="1E45875E" w14:textId="77777777" w:rsidR="003426AC" w:rsidRPr="00BC25F5" w:rsidRDefault="003426AC" w:rsidP="00D80C13">
            <w:pPr>
              <w:rPr>
                <w:rFonts w:eastAsia="Calibri"/>
                <w:i/>
                <w:sz w:val="22"/>
                <w:szCs w:val="22"/>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6C66EF39" w14:textId="77777777" w:rsidR="003426AC" w:rsidRPr="003A0D2F" w:rsidRDefault="003426AC" w:rsidP="00D80C13">
            <w:pPr>
              <w:rPr>
                <w:rFonts w:eastAsia="Times New Roman"/>
                <w:sz w:val="22"/>
                <w:szCs w:val="22"/>
              </w:rPr>
            </w:pPr>
          </w:p>
          <w:p w14:paraId="43F441E3" w14:textId="77777777" w:rsidR="003426AC" w:rsidRPr="003A0D2F" w:rsidRDefault="003426AC" w:rsidP="00D80C13">
            <w:pPr>
              <w:rPr>
                <w:rFonts w:eastAsia="Times New Roman"/>
                <w:sz w:val="22"/>
                <w:szCs w:val="22"/>
              </w:rPr>
            </w:pPr>
          </w:p>
        </w:tc>
      </w:tr>
      <w:tr w:rsidR="003426AC" w:rsidRPr="006E28ED" w14:paraId="03255736" w14:textId="77777777" w:rsidTr="00594352">
        <w:tc>
          <w:tcPr>
            <w:tcW w:w="9413" w:type="dxa"/>
            <w:gridSpan w:val="4"/>
            <w:tcBorders>
              <w:top w:val="nil"/>
              <w:left w:val="nil"/>
              <w:bottom w:val="nil"/>
              <w:right w:val="nil"/>
            </w:tcBorders>
            <w:shd w:val="clear" w:color="auto" w:fill="auto"/>
          </w:tcPr>
          <w:p w14:paraId="1D027A95" w14:textId="77777777" w:rsidR="003426AC" w:rsidRPr="003A0D2F" w:rsidRDefault="003426AC" w:rsidP="00D80C13">
            <w:pPr>
              <w:rPr>
                <w:rFonts w:eastAsia="Times New Roman"/>
                <w:sz w:val="22"/>
                <w:szCs w:val="22"/>
              </w:rPr>
            </w:pPr>
          </w:p>
        </w:tc>
      </w:tr>
      <w:tr w:rsidR="003426AC" w:rsidRPr="006E28ED" w14:paraId="71175FCD" w14:textId="77777777" w:rsidTr="00594352">
        <w:tc>
          <w:tcPr>
            <w:tcW w:w="3459" w:type="dxa"/>
            <w:tcBorders>
              <w:top w:val="nil"/>
              <w:left w:val="nil"/>
              <w:bottom w:val="nil"/>
              <w:right w:val="single" w:sz="2" w:space="0" w:color="auto"/>
            </w:tcBorders>
            <w:shd w:val="clear" w:color="auto" w:fill="auto"/>
          </w:tcPr>
          <w:p w14:paraId="4A8F651E" w14:textId="77777777" w:rsidR="003426AC" w:rsidRPr="00BC25F5" w:rsidRDefault="003426AC" w:rsidP="00D80C13">
            <w:pPr>
              <w:rPr>
                <w:rFonts w:eastAsia="Calibri"/>
                <w:sz w:val="22"/>
                <w:szCs w:val="22"/>
              </w:rPr>
            </w:pPr>
            <w:r w:rsidRPr="00BC25F5">
              <w:rPr>
                <w:rFonts w:eastAsia="Calibri"/>
                <w:sz w:val="22"/>
                <w:szCs w:val="22"/>
              </w:rPr>
              <w:t>Štát</w:t>
            </w:r>
          </w:p>
          <w:p w14:paraId="7A271A12" w14:textId="77777777" w:rsidR="003426AC" w:rsidRPr="00BC25F5" w:rsidRDefault="003426AC" w:rsidP="00D80C13">
            <w:pPr>
              <w:rPr>
                <w:rFonts w:eastAsia="Times New Roman"/>
                <w:sz w:val="22"/>
                <w:szCs w:val="22"/>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9202424" w14:textId="77777777" w:rsidR="003426AC" w:rsidRPr="003A0D2F" w:rsidRDefault="003426AC" w:rsidP="00D80C13">
            <w:pPr>
              <w:rPr>
                <w:rFonts w:eastAsia="Times New Roman"/>
                <w:sz w:val="22"/>
                <w:szCs w:val="22"/>
              </w:rPr>
            </w:pPr>
          </w:p>
        </w:tc>
      </w:tr>
      <w:tr w:rsidR="003426AC" w:rsidRPr="006E28ED" w14:paraId="65004BBA" w14:textId="77777777" w:rsidTr="00594352">
        <w:tc>
          <w:tcPr>
            <w:tcW w:w="9413" w:type="dxa"/>
            <w:gridSpan w:val="4"/>
            <w:tcBorders>
              <w:top w:val="nil"/>
              <w:left w:val="nil"/>
              <w:bottom w:val="nil"/>
              <w:right w:val="nil"/>
            </w:tcBorders>
            <w:shd w:val="clear" w:color="auto" w:fill="auto"/>
          </w:tcPr>
          <w:p w14:paraId="28C33CCD" w14:textId="77777777" w:rsidR="003426AC" w:rsidRPr="003A0D2F" w:rsidRDefault="003426AC" w:rsidP="00D80C13">
            <w:pPr>
              <w:rPr>
                <w:rFonts w:eastAsia="Times New Roman"/>
                <w:sz w:val="22"/>
                <w:szCs w:val="22"/>
              </w:rPr>
            </w:pPr>
          </w:p>
        </w:tc>
      </w:tr>
      <w:tr w:rsidR="003426AC" w:rsidRPr="006E28ED" w14:paraId="6B454B45" w14:textId="77777777" w:rsidTr="00594352">
        <w:tc>
          <w:tcPr>
            <w:tcW w:w="3459" w:type="dxa"/>
            <w:tcBorders>
              <w:top w:val="nil"/>
              <w:left w:val="nil"/>
              <w:bottom w:val="nil"/>
              <w:right w:val="single" w:sz="2" w:space="0" w:color="auto"/>
            </w:tcBorders>
            <w:shd w:val="clear" w:color="auto" w:fill="auto"/>
          </w:tcPr>
          <w:p w14:paraId="576614CE" w14:textId="77777777" w:rsidR="003426AC" w:rsidRPr="00BC25F5" w:rsidRDefault="003426AC" w:rsidP="00D80C13">
            <w:pPr>
              <w:rPr>
                <w:rFonts w:eastAsia="Calibri"/>
                <w:sz w:val="22"/>
                <w:szCs w:val="22"/>
              </w:rPr>
            </w:pPr>
            <w:r w:rsidRPr="00BC25F5">
              <w:rPr>
                <w:rFonts w:eastAsia="Calibri"/>
                <w:sz w:val="22"/>
                <w:szCs w:val="22"/>
              </w:rPr>
              <w:t>Zoznam osôb oprávnených</w:t>
            </w:r>
          </w:p>
          <w:p w14:paraId="023914CE" w14:textId="77777777" w:rsidR="003426AC" w:rsidRPr="00BC25F5" w:rsidRDefault="003426AC" w:rsidP="00D80C13">
            <w:pPr>
              <w:rPr>
                <w:rFonts w:eastAsia="Calibri"/>
                <w:sz w:val="22"/>
                <w:szCs w:val="22"/>
              </w:rPr>
            </w:pPr>
            <w:r w:rsidRPr="00BC25F5">
              <w:rPr>
                <w:rFonts w:eastAsia="Calibri"/>
                <w:sz w:val="22"/>
                <w:szCs w:val="22"/>
              </w:rPr>
              <w:t>konať v mene spoločnosti</w:t>
            </w:r>
          </w:p>
          <w:p w14:paraId="62DFE0E0" w14:textId="77777777" w:rsidR="003426AC" w:rsidRPr="00BC25F5" w:rsidRDefault="003426AC" w:rsidP="00D80C13">
            <w:pPr>
              <w:rPr>
                <w:rFonts w:eastAsia="Times New Roman"/>
                <w:sz w:val="22"/>
                <w:szCs w:val="22"/>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1C2DA80" w14:textId="77777777" w:rsidR="003426AC" w:rsidRPr="003A0D2F" w:rsidRDefault="003426AC" w:rsidP="00D80C13">
            <w:pPr>
              <w:rPr>
                <w:rFonts w:eastAsia="Times New Roman"/>
                <w:sz w:val="22"/>
                <w:szCs w:val="22"/>
              </w:rPr>
            </w:pPr>
          </w:p>
        </w:tc>
      </w:tr>
      <w:tr w:rsidR="003426AC" w:rsidRPr="006E28ED" w14:paraId="3F541179" w14:textId="77777777" w:rsidTr="00594352">
        <w:tc>
          <w:tcPr>
            <w:tcW w:w="9413" w:type="dxa"/>
            <w:gridSpan w:val="4"/>
            <w:tcBorders>
              <w:top w:val="nil"/>
              <w:left w:val="nil"/>
              <w:bottom w:val="nil"/>
              <w:right w:val="nil"/>
            </w:tcBorders>
            <w:shd w:val="clear" w:color="auto" w:fill="auto"/>
          </w:tcPr>
          <w:p w14:paraId="5C65900C" w14:textId="77777777" w:rsidR="003426AC" w:rsidRPr="003A0D2F" w:rsidRDefault="003426AC" w:rsidP="00D80C13">
            <w:pPr>
              <w:rPr>
                <w:rFonts w:eastAsia="Times New Roman"/>
                <w:sz w:val="22"/>
                <w:szCs w:val="22"/>
              </w:rPr>
            </w:pPr>
          </w:p>
        </w:tc>
      </w:tr>
      <w:tr w:rsidR="003426AC" w:rsidRPr="006E28ED" w14:paraId="210FBB73" w14:textId="77777777" w:rsidTr="00594352">
        <w:tc>
          <w:tcPr>
            <w:tcW w:w="3459" w:type="dxa"/>
            <w:vMerge w:val="restart"/>
            <w:tcBorders>
              <w:top w:val="nil"/>
              <w:left w:val="nil"/>
              <w:bottom w:val="nil"/>
              <w:right w:val="single" w:sz="2" w:space="0" w:color="auto"/>
            </w:tcBorders>
            <w:shd w:val="clear" w:color="auto" w:fill="auto"/>
          </w:tcPr>
          <w:p w14:paraId="172F2521" w14:textId="77777777" w:rsidR="003426AC" w:rsidRPr="00BC25F5" w:rsidRDefault="003426AC" w:rsidP="00D80C13">
            <w:pPr>
              <w:rPr>
                <w:rFonts w:eastAsia="Calibri"/>
                <w:sz w:val="22"/>
                <w:szCs w:val="22"/>
              </w:rPr>
            </w:pPr>
            <w:r w:rsidRPr="00BC25F5">
              <w:rPr>
                <w:rFonts w:eastAsia="Calibri"/>
                <w:sz w:val="22"/>
                <w:szCs w:val="22"/>
              </w:rPr>
              <w:tab/>
            </w:r>
          </w:p>
          <w:p w14:paraId="06B0121F" w14:textId="77777777" w:rsidR="003426AC" w:rsidRPr="00BC25F5" w:rsidRDefault="003426AC" w:rsidP="00D80C13">
            <w:pPr>
              <w:rPr>
                <w:rFonts w:eastAsia="Times New Roman"/>
                <w:sz w:val="22"/>
                <w:szCs w:val="22"/>
              </w:rPr>
            </w:pPr>
          </w:p>
        </w:tc>
        <w:tc>
          <w:tcPr>
            <w:tcW w:w="2495" w:type="dxa"/>
            <w:tcBorders>
              <w:top w:val="single" w:sz="2" w:space="0" w:color="auto"/>
              <w:left w:val="single" w:sz="2" w:space="0" w:color="auto"/>
              <w:bottom w:val="nil"/>
              <w:right w:val="single" w:sz="2" w:space="0" w:color="auto"/>
            </w:tcBorders>
            <w:shd w:val="clear" w:color="auto" w:fill="auto"/>
          </w:tcPr>
          <w:p w14:paraId="2BB3EC68" w14:textId="77777777" w:rsidR="003426AC" w:rsidRPr="003A0D2F" w:rsidRDefault="003426AC" w:rsidP="00D80C13">
            <w:pPr>
              <w:rPr>
                <w:rFonts w:eastAsia="Times New Roman"/>
                <w:sz w:val="22"/>
                <w:szCs w:val="22"/>
              </w:rPr>
            </w:pPr>
            <w:r w:rsidRPr="003A0D2F">
              <w:rPr>
                <w:rFonts w:eastAsia="Times New Roman"/>
                <w:sz w:val="22"/>
                <w:szCs w:val="22"/>
              </w:rPr>
              <w:t>IČO</w:t>
            </w:r>
          </w:p>
        </w:tc>
        <w:tc>
          <w:tcPr>
            <w:tcW w:w="1815" w:type="dxa"/>
            <w:tcBorders>
              <w:top w:val="single" w:sz="2" w:space="0" w:color="auto"/>
              <w:left w:val="single" w:sz="2" w:space="0" w:color="auto"/>
              <w:bottom w:val="nil"/>
              <w:right w:val="single" w:sz="2" w:space="0" w:color="auto"/>
            </w:tcBorders>
            <w:shd w:val="clear" w:color="auto" w:fill="auto"/>
          </w:tcPr>
          <w:p w14:paraId="30810DA6" w14:textId="77777777" w:rsidR="003426AC" w:rsidRPr="003A0D2F" w:rsidRDefault="003426AC" w:rsidP="00D80C13">
            <w:pPr>
              <w:rPr>
                <w:rFonts w:eastAsia="Times New Roman"/>
                <w:sz w:val="22"/>
                <w:szCs w:val="22"/>
              </w:rPr>
            </w:pPr>
            <w:r w:rsidRPr="003A0D2F">
              <w:rPr>
                <w:rFonts w:eastAsia="Calibri"/>
                <w:sz w:val="22"/>
                <w:szCs w:val="22"/>
              </w:rPr>
              <w:t>IČ DPH</w:t>
            </w:r>
          </w:p>
        </w:tc>
        <w:tc>
          <w:tcPr>
            <w:tcW w:w="1644" w:type="dxa"/>
            <w:tcBorders>
              <w:top w:val="single" w:sz="2" w:space="0" w:color="auto"/>
              <w:left w:val="single" w:sz="2" w:space="0" w:color="auto"/>
              <w:bottom w:val="nil"/>
              <w:right w:val="single" w:sz="2" w:space="0" w:color="auto"/>
            </w:tcBorders>
            <w:shd w:val="clear" w:color="auto" w:fill="auto"/>
          </w:tcPr>
          <w:p w14:paraId="61F5782A" w14:textId="77777777" w:rsidR="003426AC" w:rsidRPr="003A0D2F" w:rsidRDefault="003426AC" w:rsidP="00D80C13">
            <w:pPr>
              <w:rPr>
                <w:rFonts w:eastAsia="Times New Roman"/>
                <w:sz w:val="22"/>
                <w:szCs w:val="22"/>
              </w:rPr>
            </w:pPr>
            <w:r w:rsidRPr="003A0D2F">
              <w:rPr>
                <w:rFonts w:eastAsia="Calibri"/>
                <w:sz w:val="22"/>
                <w:szCs w:val="22"/>
              </w:rPr>
              <w:t>DIČ</w:t>
            </w:r>
          </w:p>
        </w:tc>
      </w:tr>
      <w:tr w:rsidR="003426AC" w:rsidRPr="006E28ED" w14:paraId="1D472218" w14:textId="77777777" w:rsidTr="00594352">
        <w:tc>
          <w:tcPr>
            <w:tcW w:w="3459" w:type="dxa"/>
            <w:vMerge/>
            <w:tcBorders>
              <w:top w:val="nil"/>
              <w:left w:val="nil"/>
              <w:bottom w:val="nil"/>
              <w:right w:val="single" w:sz="2" w:space="0" w:color="auto"/>
            </w:tcBorders>
            <w:shd w:val="clear" w:color="auto" w:fill="auto"/>
          </w:tcPr>
          <w:p w14:paraId="7396FC99" w14:textId="77777777" w:rsidR="003426AC" w:rsidRPr="00BC25F5" w:rsidRDefault="003426AC" w:rsidP="00D80C13">
            <w:pPr>
              <w:rPr>
                <w:rFonts w:eastAsia="Calibri"/>
                <w:sz w:val="22"/>
                <w:szCs w:val="22"/>
              </w:rPr>
            </w:pPr>
          </w:p>
        </w:tc>
        <w:tc>
          <w:tcPr>
            <w:tcW w:w="2495" w:type="dxa"/>
            <w:tcBorders>
              <w:top w:val="nil"/>
              <w:left w:val="single" w:sz="2" w:space="0" w:color="auto"/>
              <w:bottom w:val="single" w:sz="2" w:space="0" w:color="auto"/>
              <w:right w:val="single" w:sz="2" w:space="0" w:color="auto"/>
            </w:tcBorders>
            <w:shd w:val="clear" w:color="auto" w:fill="auto"/>
          </w:tcPr>
          <w:p w14:paraId="026560EA" w14:textId="77777777" w:rsidR="003426AC" w:rsidRPr="003A0D2F" w:rsidRDefault="003426AC" w:rsidP="00D80C13">
            <w:pPr>
              <w:rPr>
                <w:rFonts w:eastAsia="Times New Roman"/>
                <w:sz w:val="22"/>
                <w:szCs w:val="22"/>
              </w:rPr>
            </w:pPr>
          </w:p>
        </w:tc>
        <w:tc>
          <w:tcPr>
            <w:tcW w:w="1815" w:type="dxa"/>
            <w:tcBorders>
              <w:top w:val="nil"/>
              <w:left w:val="single" w:sz="2" w:space="0" w:color="auto"/>
              <w:bottom w:val="single" w:sz="2" w:space="0" w:color="auto"/>
              <w:right w:val="single" w:sz="2" w:space="0" w:color="auto"/>
            </w:tcBorders>
            <w:shd w:val="clear" w:color="auto" w:fill="auto"/>
          </w:tcPr>
          <w:p w14:paraId="064390B5" w14:textId="77777777" w:rsidR="003426AC" w:rsidRPr="003A0D2F" w:rsidRDefault="003426AC" w:rsidP="00D80C13">
            <w:pPr>
              <w:rPr>
                <w:rFonts w:eastAsia="Times New Roman"/>
                <w:sz w:val="22"/>
                <w:szCs w:val="22"/>
              </w:rPr>
            </w:pPr>
          </w:p>
        </w:tc>
        <w:tc>
          <w:tcPr>
            <w:tcW w:w="1644" w:type="dxa"/>
            <w:tcBorders>
              <w:top w:val="nil"/>
              <w:left w:val="single" w:sz="2" w:space="0" w:color="auto"/>
              <w:bottom w:val="single" w:sz="2" w:space="0" w:color="auto"/>
              <w:right w:val="single" w:sz="2" w:space="0" w:color="auto"/>
            </w:tcBorders>
            <w:shd w:val="clear" w:color="auto" w:fill="auto"/>
          </w:tcPr>
          <w:p w14:paraId="69131CDC" w14:textId="77777777" w:rsidR="003426AC" w:rsidRPr="003A0D2F" w:rsidRDefault="003426AC" w:rsidP="00D80C13">
            <w:pPr>
              <w:rPr>
                <w:rFonts w:eastAsia="Times New Roman"/>
                <w:sz w:val="22"/>
                <w:szCs w:val="22"/>
              </w:rPr>
            </w:pPr>
          </w:p>
        </w:tc>
      </w:tr>
      <w:tr w:rsidR="003426AC" w:rsidRPr="006E28ED" w14:paraId="3D047DC3" w14:textId="77777777" w:rsidTr="00594352">
        <w:tc>
          <w:tcPr>
            <w:tcW w:w="9413" w:type="dxa"/>
            <w:gridSpan w:val="4"/>
            <w:tcBorders>
              <w:top w:val="nil"/>
              <w:left w:val="nil"/>
              <w:bottom w:val="nil"/>
              <w:right w:val="nil"/>
            </w:tcBorders>
            <w:shd w:val="clear" w:color="auto" w:fill="auto"/>
          </w:tcPr>
          <w:p w14:paraId="4CF3B8C7" w14:textId="77777777" w:rsidR="003426AC" w:rsidRPr="003A0D2F" w:rsidRDefault="003426AC" w:rsidP="00D80C13">
            <w:pPr>
              <w:rPr>
                <w:rFonts w:eastAsia="Times New Roman"/>
                <w:sz w:val="22"/>
                <w:szCs w:val="22"/>
              </w:rPr>
            </w:pPr>
          </w:p>
        </w:tc>
      </w:tr>
      <w:tr w:rsidR="003426AC" w:rsidRPr="006E28ED" w14:paraId="12BB0996" w14:textId="77777777" w:rsidTr="00594352">
        <w:tc>
          <w:tcPr>
            <w:tcW w:w="3459" w:type="dxa"/>
            <w:tcBorders>
              <w:top w:val="nil"/>
              <w:left w:val="nil"/>
              <w:bottom w:val="nil"/>
              <w:right w:val="single" w:sz="2" w:space="0" w:color="auto"/>
            </w:tcBorders>
            <w:shd w:val="clear" w:color="auto" w:fill="auto"/>
          </w:tcPr>
          <w:p w14:paraId="70598903" w14:textId="77777777" w:rsidR="003426AC" w:rsidRPr="00BC25F5" w:rsidRDefault="003426AC" w:rsidP="00D80C13">
            <w:pPr>
              <w:rPr>
                <w:rFonts w:eastAsia="Calibri"/>
                <w:sz w:val="22"/>
                <w:szCs w:val="22"/>
              </w:rPr>
            </w:pPr>
            <w:r w:rsidRPr="00BC25F5">
              <w:rPr>
                <w:rFonts w:eastAsia="Calibri"/>
                <w:sz w:val="22"/>
                <w:szCs w:val="22"/>
              </w:rPr>
              <w:t>Bankové spojenie</w:t>
            </w:r>
          </w:p>
          <w:p w14:paraId="35EA3CDD" w14:textId="77777777" w:rsidR="003426AC" w:rsidRPr="00BC25F5" w:rsidRDefault="003426AC" w:rsidP="00D80C13">
            <w:pPr>
              <w:rPr>
                <w:rFonts w:eastAsia="Times New Roman"/>
                <w:sz w:val="22"/>
                <w:szCs w:val="22"/>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62DBF07" w14:textId="77777777" w:rsidR="003426AC" w:rsidRPr="003A0D2F" w:rsidRDefault="003426AC" w:rsidP="00D80C13">
            <w:pPr>
              <w:rPr>
                <w:rFonts w:eastAsia="Calibri"/>
                <w:sz w:val="22"/>
                <w:szCs w:val="22"/>
              </w:rPr>
            </w:pPr>
            <w:r w:rsidRPr="003A0D2F">
              <w:rPr>
                <w:rFonts w:eastAsia="Calibri"/>
                <w:i/>
                <w:sz w:val="22"/>
                <w:szCs w:val="22"/>
              </w:rPr>
              <w:t>názov, adresa a sídlo peňažného ústavu/banky</w:t>
            </w:r>
          </w:p>
          <w:p w14:paraId="54065A17" w14:textId="77777777" w:rsidR="003426AC" w:rsidRPr="003A0D2F" w:rsidRDefault="003426AC" w:rsidP="00D80C13">
            <w:pPr>
              <w:rPr>
                <w:rFonts w:eastAsia="Times New Roman"/>
                <w:sz w:val="22"/>
                <w:szCs w:val="22"/>
              </w:rPr>
            </w:pPr>
          </w:p>
        </w:tc>
      </w:tr>
      <w:tr w:rsidR="003426AC" w:rsidRPr="006E28ED" w14:paraId="1AF0E166" w14:textId="77777777" w:rsidTr="00594352">
        <w:tc>
          <w:tcPr>
            <w:tcW w:w="3459" w:type="dxa"/>
            <w:tcBorders>
              <w:top w:val="nil"/>
              <w:left w:val="nil"/>
              <w:bottom w:val="nil"/>
              <w:right w:val="single" w:sz="2" w:space="0" w:color="auto"/>
            </w:tcBorders>
            <w:shd w:val="clear" w:color="auto" w:fill="auto"/>
          </w:tcPr>
          <w:p w14:paraId="2C6B822E" w14:textId="77777777" w:rsidR="003426AC" w:rsidRPr="00BC25F5" w:rsidRDefault="003426AC" w:rsidP="00D80C13">
            <w:pPr>
              <w:rPr>
                <w:rFonts w:eastAsia="Calibri"/>
                <w:sz w:val="22"/>
                <w:szCs w:val="22"/>
              </w:rPr>
            </w:pPr>
            <w:r w:rsidRPr="00BC25F5">
              <w:rPr>
                <w:rFonts w:eastAsia="Calibri"/>
                <w:sz w:val="22"/>
                <w:szCs w:val="22"/>
              </w:rPr>
              <w:t>IBAN</w:t>
            </w:r>
          </w:p>
        </w:tc>
        <w:tc>
          <w:tcPr>
            <w:tcW w:w="5954" w:type="dxa"/>
            <w:gridSpan w:val="3"/>
            <w:tcBorders>
              <w:top w:val="nil"/>
              <w:left w:val="single" w:sz="2" w:space="0" w:color="auto"/>
              <w:bottom w:val="nil"/>
              <w:right w:val="single" w:sz="2" w:space="0" w:color="auto"/>
            </w:tcBorders>
            <w:shd w:val="clear" w:color="auto" w:fill="auto"/>
          </w:tcPr>
          <w:p w14:paraId="336DEB83" w14:textId="77777777" w:rsidR="003426AC" w:rsidRPr="003A0D2F" w:rsidRDefault="003426AC" w:rsidP="00D80C13">
            <w:pPr>
              <w:rPr>
                <w:rFonts w:eastAsia="Times New Roman"/>
                <w:sz w:val="22"/>
                <w:szCs w:val="22"/>
              </w:rPr>
            </w:pPr>
          </w:p>
        </w:tc>
      </w:tr>
      <w:tr w:rsidR="003426AC" w:rsidRPr="006E28ED" w14:paraId="6AEA929B" w14:textId="77777777" w:rsidTr="00594352">
        <w:tc>
          <w:tcPr>
            <w:tcW w:w="3459" w:type="dxa"/>
            <w:tcBorders>
              <w:top w:val="nil"/>
              <w:left w:val="nil"/>
              <w:bottom w:val="nil"/>
              <w:right w:val="single" w:sz="2" w:space="0" w:color="auto"/>
            </w:tcBorders>
            <w:shd w:val="clear" w:color="auto" w:fill="auto"/>
          </w:tcPr>
          <w:p w14:paraId="2603D39B" w14:textId="77777777" w:rsidR="003426AC" w:rsidRPr="00BC25F5" w:rsidRDefault="003426AC" w:rsidP="00D80C13">
            <w:pPr>
              <w:rPr>
                <w:rFonts w:eastAsia="Calibri"/>
                <w:sz w:val="22"/>
                <w:szCs w:val="22"/>
              </w:rPr>
            </w:pPr>
            <w:r w:rsidRPr="00BC25F5">
              <w:rPr>
                <w:rFonts w:eastAsia="Calibri"/>
                <w:sz w:val="22"/>
                <w:szCs w:val="22"/>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7BD9BB12" w14:textId="77777777" w:rsidR="003426AC" w:rsidRPr="003A0D2F" w:rsidRDefault="003426AC" w:rsidP="00D80C13">
            <w:pPr>
              <w:rPr>
                <w:rFonts w:eastAsia="Times New Roman"/>
                <w:sz w:val="22"/>
                <w:szCs w:val="22"/>
              </w:rPr>
            </w:pPr>
          </w:p>
        </w:tc>
      </w:tr>
      <w:tr w:rsidR="003426AC" w:rsidRPr="006E28ED" w14:paraId="60AC2315" w14:textId="77777777" w:rsidTr="00594352">
        <w:trPr>
          <w:trHeight w:val="170"/>
        </w:trPr>
        <w:tc>
          <w:tcPr>
            <w:tcW w:w="9413" w:type="dxa"/>
            <w:gridSpan w:val="4"/>
            <w:tcBorders>
              <w:top w:val="nil"/>
              <w:left w:val="nil"/>
              <w:bottom w:val="nil"/>
              <w:right w:val="nil"/>
            </w:tcBorders>
            <w:shd w:val="clear" w:color="auto" w:fill="auto"/>
          </w:tcPr>
          <w:p w14:paraId="440721E5" w14:textId="77777777" w:rsidR="003426AC" w:rsidRPr="006E28ED" w:rsidRDefault="003426AC" w:rsidP="00D80C13">
            <w:pPr>
              <w:rPr>
                <w:rFonts w:eastAsia="Times New Roman"/>
              </w:rPr>
            </w:pPr>
          </w:p>
        </w:tc>
      </w:tr>
    </w:tbl>
    <w:p w14:paraId="46CAD51D" w14:textId="77777777" w:rsidR="00F259C5" w:rsidRDefault="00F259C5" w:rsidP="00D80C13">
      <w:pPr>
        <w:tabs>
          <w:tab w:val="center" w:pos="7088"/>
        </w:tabs>
        <w:jc w:val="both"/>
        <w:rPr>
          <w:rFonts w:eastAsia="Calibri"/>
          <w:sz w:val="22"/>
          <w:szCs w:val="22"/>
        </w:rPr>
      </w:pPr>
    </w:p>
    <w:p w14:paraId="6E5E965E" w14:textId="77777777" w:rsidR="00F259C5" w:rsidRDefault="00F259C5" w:rsidP="00D80C13">
      <w:pPr>
        <w:tabs>
          <w:tab w:val="center" w:pos="7088"/>
        </w:tabs>
        <w:jc w:val="both"/>
        <w:rPr>
          <w:rFonts w:eastAsia="Calibri"/>
          <w:sz w:val="22"/>
          <w:szCs w:val="22"/>
        </w:rPr>
      </w:pPr>
    </w:p>
    <w:p w14:paraId="3DBB9660" w14:textId="77777777" w:rsidR="00F259C5" w:rsidRDefault="00F259C5" w:rsidP="00D80C13">
      <w:pPr>
        <w:tabs>
          <w:tab w:val="center" w:pos="7088"/>
        </w:tabs>
        <w:jc w:val="both"/>
        <w:rPr>
          <w:rFonts w:eastAsia="Calibri"/>
          <w:sz w:val="22"/>
          <w:szCs w:val="22"/>
        </w:rPr>
      </w:pPr>
    </w:p>
    <w:p w14:paraId="6084AF06" w14:textId="77777777" w:rsidR="00B81C09" w:rsidRPr="009238C3" w:rsidRDefault="00B81C09" w:rsidP="00D80C13">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5D3B6453" w14:textId="77777777" w:rsidR="00B81C09" w:rsidRPr="009238C3" w:rsidRDefault="00B81C09" w:rsidP="00D80C13">
      <w:pPr>
        <w:tabs>
          <w:tab w:val="center" w:pos="7088"/>
        </w:tabs>
        <w:jc w:val="both"/>
        <w:rPr>
          <w:rFonts w:eastAsia="Calibri"/>
          <w:sz w:val="22"/>
          <w:szCs w:val="22"/>
        </w:rPr>
      </w:pPr>
      <w:r w:rsidRPr="009238C3">
        <w:rPr>
          <w:rFonts w:eastAsia="Calibri"/>
          <w:sz w:val="22"/>
          <w:szCs w:val="22"/>
        </w:rPr>
        <w:tab/>
        <w:t>Podpis oprávnenej osoby</w:t>
      </w:r>
    </w:p>
    <w:p w14:paraId="4A84BA9D" w14:textId="77777777" w:rsidR="003F08BD" w:rsidRDefault="003F08BD" w:rsidP="00D80C13">
      <w:pPr>
        <w:jc w:val="both"/>
        <w:rPr>
          <w:iCs/>
          <w:sz w:val="22"/>
          <w:szCs w:val="22"/>
        </w:rPr>
      </w:pPr>
    </w:p>
    <w:p w14:paraId="60F7F98B" w14:textId="77777777" w:rsidR="003F08BD" w:rsidRDefault="003F08BD" w:rsidP="00D80C13">
      <w:pPr>
        <w:jc w:val="both"/>
        <w:rPr>
          <w:iCs/>
          <w:sz w:val="22"/>
          <w:szCs w:val="22"/>
        </w:rPr>
      </w:pPr>
    </w:p>
    <w:p w14:paraId="242D218A" w14:textId="77777777" w:rsidR="003F08BD" w:rsidRDefault="003F08BD" w:rsidP="00D80C13">
      <w:pPr>
        <w:jc w:val="both"/>
        <w:rPr>
          <w:iCs/>
          <w:sz w:val="22"/>
          <w:szCs w:val="22"/>
        </w:rPr>
      </w:pPr>
    </w:p>
    <w:p w14:paraId="726C6F04" w14:textId="77777777" w:rsidR="003F08BD" w:rsidRDefault="003F08BD" w:rsidP="00D80C13">
      <w:pPr>
        <w:jc w:val="both"/>
        <w:rPr>
          <w:iCs/>
          <w:sz w:val="22"/>
          <w:szCs w:val="22"/>
        </w:rPr>
      </w:pPr>
    </w:p>
    <w:p w14:paraId="44EBDC05" w14:textId="77777777" w:rsidR="003F08BD" w:rsidRDefault="003F08BD" w:rsidP="00D80C13">
      <w:pPr>
        <w:jc w:val="both"/>
        <w:rPr>
          <w:iCs/>
          <w:sz w:val="22"/>
          <w:szCs w:val="22"/>
        </w:rPr>
      </w:pPr>
    </w:p>
    <w:p w14:paraId="2764977D" w14:textId="77777777" w:rsidR="00DE075B" w:rsidRDefault="00DE075B" w:rsidP="00D80C13">
      <w:pPr>
        <w:outlineLvl w:val="0"/>
        <w:rPr>
          <w:iCs/>
          <w:sz w:val="22"/>
          <w:szCs w:val="22"/>
        </w:rPr>
      </w:pPr>
    </w:p>
    <w:p w14:paraId="591470EC" w14:textId="77777777" w:rsidR="00DE075B" w:rsidRPr="004E240A" w:rsidRDefault="00DE075B" w:rsidP="00D80C13">
      <w:pPr>
        <w:jc w:val="both"/>
        <w:rPr>
          <w:i/>
          <w:sz w:val="22"/>
          <w:szCs w:val="22"/>
        </w:rPr>
      </w:pPr>
      <w:r w:rsidRPr="004E240A">
        <w:rPr>
          <w:i/>
          <w:sz w:val="22"/>
          <w:szCs w:val="22"/>
        </w:rPr>
        <w:t>Príloha č. 2 súťažných podkladov</w:t>
      </w:r>
    </w:p>
    <w:p w14:paraId="4F2F0A9A" w14:textId="77777777" w:rsidR="00F51597" w:rsidRDefault="00F51597">
      <w:pPr>
        <w:rPr>
          <w:sz w:val="22"/>
          <w:szCs w:val="22"/>
        </w:rPr>
      </w:pPr>
    </w:p>
    <w:p w14:paraId="003CF7C3" w14:textId="3B6B0390" w:rsidR="001D5D0C" w:rsidRDefault="00F51597" w:rsidP="00660A26">
      <w:pPr>
        <w:jc w:val="center"/>
        <w:rPr>
          <w:sz w:val="22"/>
          <w:szCs w:val="22"/>
        </w:rPr>
      </w:pPr>
      <w:r w:rsidRPr="00D535C9">
        <w:rPr>
          <w:b/>
          <w:sz w:val="32"/>
          <w:szCs w:val="32"/>
        </w:rPr>
        <w:t>OBCHODNÉ PODMIENKY OBSTARÁVATEĽA</w:t>
      </w:r>
      <w:r>
        <w:rPr>
          <w:sz w:val="22"/>
          <w:szCs w:val="22"/>
        </w:rPr>
        <w:t xml:space="preserve"> </w:t>
      </w:r>
      <w:r w:rsidR="001D5D0C">
        <w:rPr>
          <w:sz w:val="22"/>
          <w:szCs w:val="22"/>
        </w:rPr>
        <w:br w:type="page"/>
      </w:r>
    </w:p>
    <w:p w14:paraId="7DA17B9D" w14:textId="77777777" w:rsidR="00DE1445" w:rsidRDefault="00DE1445" w:rsidP="00D80C13">
      <w:pPr>
        <w:outlineLvl w:val="0"/>
        <w:rPr>
          <w:sz w:val="22"/>
          <w:szCs w:val="22"/>
        </w:rPr>
      </w:pPr>
    </w:p>
    <w:p w14:paraId="19610ED8" w14:textId="77777777" w:rsidR="00320964" w:rsidRPr="009238C3" w:rsidRDefault="00320964" w:rsidP="00D80C13">
      <w:pPr>
        <w:jc w:val="both"/>
        <w:outlineLvl w:val="0"/>
        <w:rPr>
          <w:rStyle w:val="Siln"/>
          <w:b w:val="0"/>
          <w:bCs w:val="0"/>
          <w:i/>
          <w:sz w:val="22"/>
          <w:szCs w:val="22"/>
        </w:rPr>
      </w:pPr>
      <w:r w:rsidRPr="009238C3">
        <w:rPr>
          <w:rStyle w:val="Siln"/>
          <w:b w:val="0"/>
          <w:bCs w:val="0"/>
          <w:i/>
          <w:sz w:val="22"/>
          <w:szCs w:val="22"/>
        </w:rPr>
        <w:t>Príloha č. 3 súťažných podkladov</w:t>
      </w:r>
    </w:p>
    <w:p w14:paraId="3B8335CF" w14:textId="77777777" w:rsidR="00885581" w:rsidRPr="0034339C" w:rsidRDefault="00885581" w:rsidP="00D80C13">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33B408A9" w14:textId="56B49F54" w:rsidR="00BB2DDF" w:rsidRPr="005F4C11" w:rsidRDefault="00BD530F" w:rsidP="00D80C13">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 xml:space="preserve">na </w:t>
      </w:r>
      <w:r w:rsidR="000960E0" w:rsidRPr="000960E0">
        <w:rPr>
          <w:bCs/>
          <w:sz w:val="22"/>
          <w:szCs w:val="22"/>
        </w:rPr>
        <w:t xml:space="preserve">výber </w:t>
      </w:r>
      <w:r w:rsidR="000960E0" w:rsidRPr="000148DE">
        <w:rPr>
          <w:bCs/>
          <w:sz w:val="22"/>
          <w:szCs w:val="22"/>
        </w:rPr>
        <w:t>zhotoviteľa projektovej dokumentácie</w:t>
      </w:r>
      <w:r w:rsidR="000960E0" w:rsidRPr="000960E0">
        <w:rPr>
          <w:bCs/>
          <w:sz w:val="22"/>
          <w:szCs w:val="22"/>
        </w:rPr>
        <w:t xml:space="preserve"> a realizácie stavby </w:t>
      </w:r>
      <w:r w:rsidR="003059FC" w:rsidRPr="00B625C4">
        <w:rPr>
          <w:b/>
          <w:sz w:val="22"/>
          <w:szCs w:val="22"/>
        </w:rPr>
        <w:t>„</w:t>
      </w:r>
      <w:r w:rsidR="000960E0" w:rsidRPr="000960E0">
        <w:rPr>
          <w:b/>
          <w:bCs/>
          <w:sz w:val="22"/>
          <w:szCs w:val="22"/>
        </w:rPr>
        <w:t>ŽSR, Zväčšenie priepustnosti trate Bratislava-Rača - Leopoldov</w:t>
      </w:r>
      <w:r w:rsidR="009905A3">
        <w:rPr>
          <w:b/>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 xml:space="preserve">toré určil obstarávateľ v súťažných podkladoch a výslovne súhlasíme s obchodnými podmienkami obstarávateľa – Prílohou č. 2 súťažných podkladov, týkajúcimi sa </w:t>
      </w:r>
      <w:r w:rsidR="000960E0">
        <w:rPr>
          <w:sz w:val="22"/>
          <w:szCs w:val="22"/>
        </w:rPr>
        <w:t>tejto verejnej súťaže</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1CBD19A8" w14:textId="77777777" w:rsidR="00BB2DDF" w:rsidRPr="005F4C11" w:rsidRDefault="00BB2DDF" w:rsidP="00D80C13">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1D8E08D7" w14:textId="77777777" w:rsidR="00BB2DDF" w:rsidRPr="005F4C11" w:rsidRDefault="00BB2DDF" w:rsidP="00D80C13">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6CF5EC88" w14:textId="77777777" w:rsidR="00BB2DDF" w:rsidRPr="005F4C11" w:rsidRDefault="00BB2DDF" w:rsidP="00D80C13">
      <w:pPr>
        <w:pStyle w:val="Zkladntext2"/>
        <w:spacing w:after="0" w:line="240" w:lineRule="auto"/>
        <w:ind w:left="425"/>
        <w:jc w:val="both"/>
        <w:rPr>
          <w:sz w:val="22"/>
          <w:szCs w:val="22"/>
        </w:rPr>
      </w:pPr>
      <w:r w:rsidRPr="005F4C11">
        <w:rPr>
          <w:sz w:val="22"/>
          <w:szCs w:val="22"/>
        </w:rPr>
        <w:t xml:space="preserve">................................................................. </w:t>
      </w:r>
    </w:p>
    <w:p w14:paraId="318001BD" w14:textId="77777777" w:rsidR="00BB2DDF" w:rsidRPr="005F4C11" w:rsidRDefault="00BB2DDF" w:rsidP="00D80C13">
      <w:pPr>
        <w:pStyle w:val="Zkladntext2"/>
        <w:spacing w:after="0" w:line="240" w:lineRule="auto"/>
        <w:ind w:left="425"/>
        <w:jc w:val="both"/>
        <w:rPr>
          <w:sz w:val="22"/>
          <w:szCs w:val="22"/>
        </w:rPr>
      </w:pPr>
      <w:r w:rsidRPr="005F4C11">
        <w:rPr>
          <w:sz w:val="22"/>
          <w:szCs w:val="22"/>
        </w:rPr>
        <w:t xml:space="preserve">................................................................. </w:t>
      </w:r>
    </w:p>
    <w:p w14:paraId="16CF6B88" w14:textId="77777777" w:rsidR="00BB2DDF" w:rsidRPr="005F4C11" w:rsidRDefault="00BB2DDF" w:rsidP="00D80C13">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6875F8">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2E5CF8E7" w14:textId="77777777" w:rsidR="00BB2DDF" w:rsidRPr="005F4C11" w:rsidRDefault="00BB2DDF" w:rsidP="00D80C13">
      <w:pPr>
        <w:pStyle w:val="Zkladntext2"/>
        <w:spacing w:before="120" w:after="0" w:line="240" w:lineRule="auto"/>
        <w:ind w:left="425"/>
        <w:jc w:val="center"/>
        <w:rPr>
          <w:b/>
          <w:bCs/>
          <w:sz w:val="22"/>
          <w:szCs w:val="22"/>
        </w:rPr>
      </w:pPr>
      <w:r w:rsidRPr="005F4C11">
        <w:rPr>
          <w:b/>
          <w:bCs/>
          <w:sz w:val="22"/>
          <w:szCs w:val="22"/>
        </w:rPr>
        <w:t>s p l n o m o c ň u j e</w:t>
      </w:r>
    </w:p>
    <w:p w14:paraId="3FC58E1C" w14:textId="77777777" w:rsidR="00BB2DDF" w:rsidRPr="005F4C11" w:rsidRDefault="00BB2DDF" w:rsidP="00D80C13">
      <w:pPr>
        <w:pStyle w:val="Zkladntext2"/>
        <w:spacing w:after="0" w:line="240" w:lineRule="auto"/>
        <w:ind w:left="426" w:right="1"/>
        <w:jc w:val="both"/>
        <w:rPr>
          <w:sz w:val="22"/>
          <w:szCs w:val="22"/>
        </w:rPr>
      </w:pPr>
      <w:r w:rsidRPr="005F4C11">
        <w:rPr>
          <w:sz w:val="22"/>
          <w:szCs w:val="22"/>
        </w:rPr>
        <w:t xml:space="preserve">................................................................. </w:t>
      </w:r>
    </w:p>
    <w:p w14:paraId="18E999FF" w14:textId="77777777" w:rsidR="00BB2DDF" w:rsidRPr="005F4C11" w:rsidRDefault="00BB2DDF" w:rsidP="00D80C13">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4C58C99" w14:textId="77777777" w:rsidR="00BB2DDF" w:rsidRPr="005F4C11" w:rsidRDefault="00BB2DDF" w:rsidP="00D80C13">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39AFB5EE" w14:textId="77777777" w:rsidR="00BB2DDF" w:rsidRPr="005F4C11" w:rsidRDefault="00BB2DDF" w:rsidP="00D80C13">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24E337F7" w14:textId="77777777" w:rsidR="00BB2DDF" w:rsidRPr="005F4C11" w:rsidRDefault="00F67A12" w:rsidP="00D80C13">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3BE6C3AA" w14:textId="77777777" w:rsidR="00BB2DDF" w:rsidRPr="005F4C11" w:rsidRDefault="00BB2DDF" w:rsidP="00D80C13">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1EED2ECC" w14:textId="77777777" w:rsidR="00BB2DDF" w:rsidRPr="005F4C11" w:rsidRDefault="00BB2DDF" w:rsidP="00D80C13">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C28FA04" w14:textId="07DDA263" w:rsidR="00BB2DDF" w:rsidRDefault="00BB2DDF" w:rsidP="00D80C13">
      <w:pPr>
        <w:pStyle w:val="Zkladntext2"/>
        <w:spacing w:after="0" w:line="240" w:lineRule="auto"/>
        <w:ind w:left="426" w:right="1"/>
        <w:jc w:val="both"/>
        <w:rPr>
          <w:bCs/>
          <w:sz w:val="22"/>
          <w:szCs w:val="22"/>
        </w:rPr>
      </w:pPr>
      <w:r w:rsidRPr="005F4C11">
        <w:rPr>
          <w:bCs/>
          <w:i/>
          <w:sz w:val="22"/>
          <w:szCs w:val="22"/>
        </w:rPr>
        <w:t>(uviesť menovite v rozsahu meno a priezvisko, obchodné meno alebo názov, adresa pobytu, sídlo alebo miesto podnikania a identifikačné číslo, ak bolo pridelené)</w:t>
      </w:r>
    </w:p>
    <w:p w14:paraId="1B0C1DE2" w14:textId="77777777" w:rsidR="00BB2DDF" w:rsidRPr="00783E88" w:rsidRDefault="00BB2DDF" w:rsidP="00D80C13">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3AE323F2" w14:textId="77777777" w:rsidR="00BB2DDF" w:rsidRDefault="00BB2DDF" w:rsidP="00D80C13">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36E6C146" w14:textId="77777777" w:rsidR="007912D5" w:rsidRPr="00D9729F" w:rsidRDefault="007912D5" w:rsidP="00D80C13">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4D916369" w14:textId="77777777" w:rsidR="00F67A12" w:rsidRPr="007912D5" w:rsidRDefault="004974F6" w:rsidP="000960E0">
      <w:pPr>
        <w:numPr>
          <w:ilvl w:val="3"/>
          <w:numId w:val="5"/>
        </w:numPr>
        <w:tabs>
          <w:tab w:val="clear" w:pos="2880"/>
        </w:tabs>
        <w:spacing w:before="12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5D9F89D6" w14:textId="77777777" w:rsidR="00947F2E" w:rsidRPr="0097208D" w:rsidRDefault="00947F2E" w:rsidP="00D80C13">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4C77B6A6" w14:textId="77777777" w:rsidR="00947F2E" w:rsidRPr="0097208D" w:rsidRDefault="00947F2E" w:rsidP="00D80C13">
      <w:pPr>
        <w:tabs>
          <w:tab w:val="left" w:pos="4820"/>
        </w:tabs>
        <w:ind w:left="4820" w:right="1"/>
        <w:jc w:val="both"/>
        <w:rPr>
          <w:sz w:val="22"/>
          <w:szCs w:val="22"/>
        </w:rPr>
      </w:pPr>
      <w:r w:rsidRPr="0097208D">
        <w:rPr>
          <w:sz w:val="22"/>
          <w:szCs w:val="22"/>
        </w:rPr>
        <w:t>podpis osoby  (osôb) oprávnenej konať za uchádzača</w:t>
      </w:r>
    </w:p>
    <w:p w14:paraId="27A6EB54" w14:textId="77777777" w:rsidR="00947F2E" w:rsidRPr="0097208D" w:rsidRDefault="00947F2E" w:rsidP="00D80C13">
      <w:pPr>
        <w:tabs>
          <w:tab w:val="left" w:pos="4820"/>
        </w:tabs>
        <w:ind w:left="4820" w:right="1"/>
        <w:jc w:val="both"/>
        <w:rPr>
          <w:i/>
          <w:iCs/>
          <w:sz w:val="22"/>
          <w:szCs w:val="22"/>
        </w:rPr>
      </w:pPr>
      <w:r w:rsidRPr="0097208D">
        <w:rPr>
          <w:i/>
          <w:iCs/>
          <w:sz w:val="22"/>
          <w:szCs w:val="22"/>
        </w:rPr>
        <w:t>(v prípade skupiny v mene každého člena skupiny)</w:t>
      </w:r>
    </w:p>
    <w:p w14:paraId="499EB401" w14:textId="77777777" w:rsidR="00947F2E" w:rsidRPr="0097208D" w:rsidRDefault="00947F2E" w:rsidP="00D80C13">
      <w:pPr>
        <w:tabs>
          <w:tab w:val="left" w:pos="4820"/>
        </w:tabs>
        <w:ind w:left="4820" w:right="1"/>
        <w:jc w:val="both"/>
        <w:rPr>
          <w:sz w:val="22"/>
          <w:szCs w:val="22"/>
        </w:rPr>
      </w:pPr>
      <w:r w:rsidRPr="0097208D">
        <w:rPr>
          <w:sz w:val="22"/>
          <w:szCs w:val="22"/>
        </w:rPr>
        <w:t>a pečiatka</w:t>
      </w:r>
    </w:p>
    <w:p w14:paraId="686C76EF" w14:textId="77777777" w:rsidR="00BB2DDF" w:rsidRPr="005F4C11" w:rsidRDefault="00BB2DDF" w:rsidP="00D80C13">
      <w:pPr>
        <w:ind w:right="1"/>
        <w:jc w:val="both"/>
        <w:rPr>
          <w:sz w:val="22"/>
          <w:szCs w:val="22"/>
        </w:rPr>
      </w:pPr>
    </w:p>
    <w:p w14:paraId="241B903C" w14:textId="77777777" w:rsidR="00454F3B" w:rsidRDefault="00454F3B" w:rsidP="00D80C13">
      <w:pPr>
        <w:pStyle w:val="Blockquote"/>
        <w:tabs>
          <w:tab w:val="right" w:pos="8364"/>
        </w:tabs>
        <w:spacing w:before="0" w:after="0"/>
        <w:ind w:left="0" w:right="1"/>
        <w:jc w:val="both"/>
        <w:rPr>
          <w:b/>
          <w:i/>
          <w:sz w:val="20"/>
          <w:szCs w:val="22"/>
        </w:rPr>
      </w:pPr>
    </w:p>
    <w:p w14:paraId="5079065E" w14:textId="77777777" w:rsidR="00454F3B" w:rsidRDefault="00454F3B" w:rsidP="00D80C13">
      <w:pPr>
        <w:pStyle w:val="Blockquote"/>
        <w:tabs>
          <w:tab w:val="right" w:pos="8364"/>
        </w:tabs>
        <w:spacing w:before="0" w:after="0"/>
        <w:ind w:left="0" w:right="1"/>
        <w:jc w:val="both"/>
        <w:rPr>
          <w:b/>
          <w:i/>
          <w:sz w:val="20"/>
          <w:szCs w:val="22"/>
        </w:rPr>
      </w:pPr>
    </w:p>
    <w:p w14:paraId="4DF6234F" w14:textId="77777777" w:rsidR="00BB2DDF" w:rsidRDefault="00BB2DDF" w:rsidP="00D80C13">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76B55B66" w14:textId="77777777" w:rsidR="00E30DCF" w:rsidRPr="0097208D" w:rsidRDefault="00E30DCF" w:rsidP="00D80C13">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w:t>
      </w:r>
      <w:proofErr w:type="spellStart"/>
      <w:r w:rsidRPr="00FC7976">
        <w:rPr>
          <w:i/>
          <w:iCs/>
          <w:sz w:val="20"/>
          <w:szCs w:val="22"/>
        </w:rPr>
        <w:t>Governmente</w:t>
      </w:r>
      <w:proofErr w:type="spellEnd"/>
      <w:r w:rsidRPr="00FC7976">
        <w:rPr>
          <w:i/>
          <w:iCs/>
          <w:sz w:val="20"/>
          <w:szCs w:val="22"/>
        </w:rPr>
        <w:t>).</w:t>
      </w:r>
      <w:bookmarkStart w:id="47" w:name="_Príloha_č._4"/>
      <w:bookmarkEnd w:id="47"/>
    </w:p>
    <w:p w14:paraId="26803FC2" w14:textId="77777777" w:rsidR="00E30DCF" w:rsidRDefault="00E30DCF" w:rsidP="00D80C13">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 xml:space="preserve">uchádzač </w:t>
      </w:r>
      <w:proofErr w:type="spellStart"/>
      <w:r w:rsidRPr="0097208D">
        <w:rPr>
          <w:bCs/>
          <w:i/>
          <w:sz w:val="20"/>
          <w:szCs w:val="22"/>
        </w:rPr>
        <w:t>nehodiace</w:t>
      </w:r>
      <w:proofErr w:type="spellEnd"/>
      <w:r w:rsidRPr="0097208D">
        <w:rPr>
          <w:bCs/>
          <w:i/>
          <w:sz w:val="20"/>
          <w:szCs w:val="22"/>
        </w:rPr>
        <w:t xml:space="preserve"> sa preškrtne</w:t>
      </w:r>
    </w:p>
    <w:p w14:paraId="211AB7F1" w14:textId="77777777" w:rsidR="00E30DCF" w:rsidRPr="00D9729F" w:rsidRDefault="00E30DCF" w:rsidP="00D80C13">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190F5073" w14:textId="77777777" w:rsidR="00E30DCF" w:rsidRDefault="00E30DCF" w:rsidP="00D80C13">
      <w:pPr>
        <w:rPr>
          <w:rStyle w:val="Siln"/>
          <w:b w:val="0"/>
          <w:bCs w:val="0"/>
          <w:i/>
          <w:sz w:val="22"/>
          <w:szCs w:val="22"/>
        </w:rPr>
      </w:pPr>
      <w:r>
        <w:rPr>
          <w:rStyle w:val="Siln"/>
          <w:b w:val="0"/>
          <w:bCs w:val="0"/>
          <w:i/>
          <w:sz w:val="22"/>
          <w:szCs w:val="22"/>
        </w:rPr>
        <w:br w:type="page"/>
      </w:r>
    </w:p>
    <w:p w14:paraId="7B8E1295" w14:textId="77777777" w:rsidR="000E1743" w:rsidRDefault="000E1743" w:rsidP="00D80C13">
      <w:pPr>
        <w:jc w:val="both"/>
        <w:outlineLvl w:val="0"/>
        <w:rPr>
          <w:rStyle w:val="Siln"/>
          <w:b w:val="0"/>
          <w:bCs w:val="0"/>
          <w:i/>
          <w:sz w:val="22"/>
          <w:szCs w:val="22"/>
        </w:rPr>
      </w:pPr>
    </w:p>
    <w:p w14:paraId="146BD0EC" w14:textId="77777777" w:rsidR="00320964" w:rsidRPr="009238C3" w:rsidRDefault="00320964" w:rsidP="00D80C13">
      <w:pPr>
        <w:jc w:val="both"/>
        <w:outlineLvl w:val="0"/>
        <w:rPr>
          <w:rStyle w:val="Siln"/>
          <w:b w:val="0"/>
          <w:bCs w:val="0"/>
          <w:i/>
          <w:sz w:val="22"/>
          <w:szCs w:val="22"/>
        </w:rPr>
      </w:pPr>
      <w:r w:rsidRPr="009238C3">
        <w:rPr>
          <w:rStyle w:val="Siln"/>
          <w:b w:val="0"/>
          <w:bCs w:val="0"/>
          <w:i/>
          <w:sz w:val="22"/>
          <w:szCs w:val="22"/>
        </w:rPr>
        <w:t>Príloha č. 4 súťažných podkladov</w:t>
      </w:r>
    </w:p>
    <w:p w14:paraId="073AABB4" w14:textId="77777777" w:rsidR="00885581" w:rsidRPr="001E54B3" w:rsidRDefault="00885581" w:rsidP="00D80C1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70D9D42E" w14:textId="77777777" w:rsidR="00A07760" w:rsidRPr="009238C3" w:rsidRDefault="00A07760" w:rsidP="00D80C1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6FADE6F6" w14:textId="77777777" w:rsidR="00BD530F" w:rsidRPr="009238C3" w:rsidRDefault="00BD530F" w:rsidP="00D80C13">
      <w:pPr>
        <w:jc w:val="both"/>
        <w:rPr>
          <w:rStyle w:val="Siln"/>
          <w:caps/>
          <w:sz w:val="22"/>
          <w:szCs w:val="22"/>
        </w:rPr>
      </w:pPr>
    </w:p>
    <w:p w14:paraId="7D826E1D" w14:textId="77777777" w:rsidR="00533F7C" w:rsidRPr="009238C3" w:rsidRDefault="00BD530F" w:rsidP="00D80C13">
      <w:pPr>
        <w:tabs>
          <w:tab w:val="left" w:pos="851"/>
        </w:tabs>
        <w:ind w:left="851" w:hanging="851"/>
        <w:jc w:val="both"/>
        <w:rPr>
          <w:sz w:val="22"/>
          <w:szCs w:val="22"/>
        </w:rPr>
      </w:pPr>
      <w:r w:rsidRPr="009238C3">
        <w:rPr>
          <w:sz w:val="22"/>
          <w:szCs w:val="22"/>
        </w:rPr>
        <w:t xml:space="preserve">Údaje: </w:t>
      </w:r>
    </w:p>
    <w:p w14:paraId="0FC74D64" w14:textId="77777777" w:rsidR="00BD530F" w:rsidRPr="009238C3" w:rsidRDefault="00BD530F" w:rsidP="00D80C13">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6BF0BCBC" w14:textId="77777777" w:rsidR="00BD530F" w:rsidRPr="009238C3" w:rsidRDefault="00A07760" w:rsidP="00D80C13">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0D85561C" w14:textId="77777777" w:rsidR="00BD530F" w:rsidRPr="009238C3" w:rsidRDefault="00BD530F" w:rsidP="00D80C1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4F453388" w14:textId="77777777" w:rsidR="00BD530F" w:rsidRPr="009238C3" w:rsidRDefault="00BD530F" w:rsidP="00D80C13">
      <w:pPr>
        <w:tabs>
          <w:tab w:val="left" w:pos="3720"/>
        </w:tabs>
        <w:jc w:val="both"/>
        <w:rPr>
          <w:b/>
          <w:sz w:val="22"/>
          <w:szCs w:val="22"/>
        </w:rPr>
      </w:pPr>
    </w:p>
    <w:p w14:paraId="2CD6CD90" w14:textId="77777777" w:rsidR="00BD530F" w:rsidRPr="009238C3" w:rsidRDefault="00BD530F" w:rsidP="00D80C1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1"/>
        <w:gridCol w:w="1687"/>
        <w:gridCol w:w="580"/>
        <w:gridCol w:w="3932"/>
      </w:tblGrid>
      <w:tr w:rsidR="00F0397A" w:rsidRPr="009238C3" w14:paraId="50F7845A" w14:textId="77777777" w:rsidTr="00F1749D">
        <w:trPr>
          <w:jc w:val="center"/>
        </w:trPr>
        <w:tc>
          <w:tcPr>
            <w:tcW w:w="3115" w:type="dxa"/>
          </w:tcPr>
          <w:p w14:paraId="4798C908" w14:textId="77777777" w:rsidR="00BD530F" w:rsidRPr="009238C3" w:rsidRDefault="00BD530F" w:rsidP="00D80C1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4B6508D4" w14:textId="77777777" w:rsidR="00BD530F" w:rsidRPr="009238C3" w:rsidRDefault="00BD530F" w:rsidP="00D80C13">
            <w:pPr>
              <w:tabs>
                <w:tab w:val="left" w:pos="3720"/>
              </w:tabs>
              <w:spacing w:before="120" w:after="120"/>
              <w:jc w:val="both"/>
              <w:rPr>
                <w:sz w:val="22"/>
                <w:szCs w:val="22"/>
              </w:rPr>
            </w:pPr>
            <w:r w:rsidRPr="009238C3">
              <w:rPr>
                <w:sz w:val="22"/>
                <w:szCs w:val="22"/>
              </w:rPr>
              <w:t>Návrh</w:t>
            </w:r>
          </w:p>
        </w:tc>
        <w:tc>
          <w:tcPr>
            <w:tcW w:w="505" w:type="dxa"/>
          </w:tcPr>
          <w:p w14:paraId="7E108D72" w14:textId="77777777" w:rsidR="00BD530F" w:rsidRPr="009238C3" w:rsidRDefault="00BD530F" w:rsidP="00D80C13">
            <w:pPr>
              <w:tabs>
                <w:tab w:val="left" w:pos="3720"/>
              </w:tabs>
              <w:spacing w:before="120" w:after="120"/>
              <w:jc w:val="both"/>
              <w:rPr>
                <w:sz w:val="22"/>
                <w:szCs w:val="22"/>
              </w:rPr>
            </w:pPr>
          </w:p>
        </w:tc>
        <w:tc>
          <w:tcPr>
            <w:tcW w:w="3969" w:type="dxa"/>
          </w:tcPr>
          <w:p w14:paraId="5C0F45D9" w14:textId="77777777" w:rsidR="00BD530F" w:rsidRPr="009238C3" w:rsidRDefault="00BD530F" w:rsidP="00D80C13">
            <w:pPr>
              <w:tabs>
                <w:tab w:val="left" w:pos="3545"/>
              </w:tabs>
              <w:spacing w:before="120" w:after="120"/>
              <w:jc w:val="both"/>
              <w:rPr>
                <w:sz w:val="22"/>
                <w:szCs w:val="22"/>
              </w:rPr>
            </w:pPr>
            <w:r w:rsidRPr="009238C3">
              <w:rPr>
                <w:sz w:val="22"/>
                <w:szCs w:val="22"/>
              </w:rPr>
              <w:t>Poznámka</w:t>
            </w:r>
          </w:p>
        </w:tc>
      </w:tr>
      <w:tr w:rsidR="00F0397A" w:rsidRPr="009238C3" w14:paraId="2898D94B" w14:textId="77777777" w:rsidTr="00F1749D">
        <w:trPr>
          <w:jc w:val="center"/>
        </w:trPr>
        <w:tc>
          <w:tcPr>
            <w:tcW w:w="3115" w:type="dxa"/>
          </w:tcPr>
          <w:p w14:paraId="429D4776" w14:textId="484A9E2D" w:rsidR="00A7274B" w:rsidRDefault="000960E0" w:rsidP="000960E0">
            <w:pPr>
              <w:pStyle w:val="NormalWeb2"/>
              <w:spacing w:before="120" w:beforeAutospacing="0" w:after="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1A2F125" w14:textId="198755DA" w:rsidR="000960E0" w:rsidRPr="000960E0" w:rsidRDefault="000960E0" w:rsidP="000960E0">
            <w:pPr>
              <w:pStyle w:val="NormalWeb2"/>
              <w:spacing w:before="0" w:beforeAutospacing="0" w:after="60" w:afterAutospacing="0"/>
              <w:ind w:left="33" w:hanging="33"/>
              <w:rPr>
                <w:rFonts w:ascii="Times New Roman" w:hAnsi="Times New Roman" w:cs="Times New Roman"/>
                <w:sz w:val="22"/>
                <w:szCs w:val="22"/>
              </w:rPr>
            </w:pPr>
            <w:r w:rsidRPr="000960E0">
              <w:rPr>
                <w:rFonts w:ascii="Times New Roman" w:hAnsi="Times New Roman"/>
                <w:b/>
                <w:sz w:val="22"/>
                <w:szCs w:val="22"/>
              </w:rPr>
              <w:t>(Akceptovaná zmluvná hodnota)</w:t>
            </w:r>
          </w:p>
          <w:p w14:paraId="26CB60BF" w14:textId="77777777" w:rsidR="00DC5985" w:rsidRPr="009238C3" w:rsidRDefault="00A7274B" w:rsidP="003A0D2F">
            <w:pPr>
              <w:pStyle w:val="NormalWeb2"/>
              <w:spacing w:before="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634B41EC" w14:textId="77777777" w:rsidR="00BD530F" w:rsidRPr="009238C3" w:rsidRDefault="00BD530F" w:rsidP="00D80C13">
            <w:pPr>
              <w:tabs>
                <w:tab w:val="left" w:pos="3720"/>
              </w:tabs>
              <w:spacing w:before="120" w:after="60"/>
              <w:jc w:val="both"/>
              <w:rPr>
                <w:sz w:val="22"/>
                <w:szCs w:val="22"/>
              </w:rPr>
            </w:pPr>
          </w:p>
        </w:tc>
        <w:tc>
          <w:tcPr>
            <w:tcW w:w="505" w:type="dxa"/>
          </w:tcPr>
          <w:p w14:paraId="592CDFF6" w14:textId="77777777" w:rsidR="00EB46EE" w:rsidRPr="009238C3" w:rsidRDefault="00EB46EE" w:rsidP="00D80C13">
            <w:pPr>
              <w:pStyle w:val="NormalWeb2"/>
              <w:spacing w:before="120" w:beforeAutospacing="0" w:after="60" w:afterAutospacing="0"/>
              <w:jc w:val="both"/>
              <w:rPr>
                <w:rFonts w:ascii="Times New Roman" w:hAnsi="Times New Roman" w:cs="Times New Roman"/>
                <w:sz w:val="22"/>
                <w:szCs w:val="22"/>
              </w:rPr>
            </w:pPr>
          </w:p>
          <w:p w14:paraId="2998C96B" w14:textId="77777777" w:rsidR="00BD530F" w:rsidRPr="009238C3" w:rsidRDefault="00BD530F" w:rsidP="00D80C13">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6573DAAC" w14:textId="14ABCC49" w:rsidR="00BD530F" w:rsidRPr="009238C3" w:rsidRDefault="000960E0" w:rsidP="007911FB">
            <w:pPr>
              <w:pStyle w:val="NormalWeb2"/>
              <w:spacing w:before="240" w:beforeAutospacing="0"/>
              <w:rPr>
                <w:rFonts w:ascii="Times New Roman" w:hAnsi="Times New Roman" w:cs="Times New Roman"/>
                <w:sz w:val="22"/>
                <w:szCs w:val="22"/>
              </w:rPr>
            </w:pPr>
            <w:r w:rsidRPr="000960E0">
              <w:rPr>
                <w:rFonts w:ascii="Times New Roman" w:hAnsi="Times New Roman" w:cs="Times New Roman"/>
                <w:sz w:val="22"/>
                <w:szCs w:val="22"/>
              </w:rPr>
              <w:t xml:space="preserve">Podľa oceneného Súpisu položiek </w:t>
            </w:r>
            <w:r w:rsidRPr="007911FB">
              <w:rPr>
                <w:rFonts w:ascii="Times New Roman" w:hAnsi="Times New Roman" w:cs="Times New Roman"/>
                <w:sz w:val="22"/>
                <w:szCs w:val="22"/>
              </w:rPr>
              <w:t xml:space="preserve">(tabuľka </w:t>
            </w:r>
            <w:r w:rsidR="006F7F00" w:rsidRPr="007911FB">
              <w:rPr>
                <w:rFonts w:ascii="Times New Roman" w:hAnsi="Times New Roman" w:cs="Times New Roman"/>
                <w:sz w:val="22"/>
                <w:szCs w:val="22"/>
              </w:rPr>
              <w:t>Re</w:t>
            </w:r>
            <w:r w:rsidRPr="007911FB">
              <w:rPr>
                <w:rFonts w:ascii="Times New Roman" w:hAnsi="Times New Roman" w:cs="Times New Roman"/>
                <w:sz w:val="22"/>
                <w:szCs w:val="22"/>
              </w:rPr>
              <w:t>kapitulácia –</w:t>
            </w:r>
            <w:r w:rsidRPr="000960E0">
              <w:rPr>
                <w:rFonts w:ascii="Times New Roman" w:hAnsi="Times New Roman" w:cs="Times New Roman"/>
                <w:sz w:val="22"/>
                <w:szCs w:val="22"/>
              </w:rPr>
              <w:t xml:space="preserve">  Akceptovaná zmluvná hodnota) bez DPH</w:t>
            </w:r>
          </w:p>
        </w:tc>
      </w:tr>
    </w:tbl>
    <w:p w14:paraId="0AD4DFCD" w14:textId="77777777" w:rsidR="00BD530F" w:rsidRPr="009238C3" w:rsidRDefault="00BD530F" w:rsidP="00D80C13">
      <w:pPr>
        <w:tabs>
          <w:tab w:val="left" w:pos="3720"/>
        </w:tabs>
        <w:jc w:val="both"/>
        <w:rPr>
          <w:sz w:val="22"/>
          <w:szCs w:val="22"/>
        </w:rPr>
      </w:pPr>
    </w:p>
    <w:p w14:paraId="239A6EE0" w14:textId="77777777" w:rsidR="00EB46EE" w:rsidRPr="009238C3" w:rsidRDefault="001F4FD7" w:rsidP="00D80C13">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769C5213" w14:textId="08584B5F" w:rsidR="00E8039A" w:rsidRPr="009238C3" w:rsidRDefault="00E8039A" w:rsidP="00D80C13">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000960E0">
        <w:rPr>
          <w:sz w:val="22"/>
          <w:szCs w:val="22"/>
        </w:rPr>
        <w:t xml:space="preserve">*:    ÁNO     -      </w:t>
      </w:r>
      <w:r w:rsidRPr="009238C3">
        <w:rPr>
          <w:sz w:val="22"/>
          <w:szCs w:val="22"/>
        </w:rPr>
        <w:t xml:space="preserve">NIE   </w:t>
      </w:r>
    </w:p>
    <w:p w14:paraId="6605A6C6" w14:textId="77777777" w:rsidR="00EB46EE" w:rsidRPr="009238C3" w:rsidRDefault="00EB46EE" w:rsidP="00D80C13">
      <w:pPr>
        <w:pStyle w:val="Zkladntext2"/>
        <w:tabs>
          <w:tab w:val="left" w:pos="360"/>
        </w:tabs>
        <w:spacing w:before="240" w:after="0" w:line="240" w:lineRule="auto"/>
        <w:jc w:val="both"/>
        <w:rPr>
          <w:sz w:val="22"/>
          <w:szCs w:val="22"/>
        </w:rPr>
      </w:pPr>
    </w:p>
    <w:p w14:paraId="01DBEE26" w14:textId="77777777" w:rsidR="00EB46EE" w:rsidRPr="009238C3" w:rsidRDefault="00EB46EE" w:rsidP="00D80C1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6D4BD0B7" w14:textId="77777777" w:rsidR="00EB46EE" w:rsidRPr="009238C3" w:rsidRDefault="00EB46EE" w:rsidP="00D80C13">
      <w:pPr>
        <w:autoSpaceDE w:val="0"/>
        <w:autoSpaceDN w:val="0"/>
        <w:adjustRightInd w:val="0"/>
        <w:ind w:firstLine="708"/>
        <w:jc w:val="both"/>
        <w:rPr>
          <w:sz w:val="22"/>
          <w:szCs w:val="22"/>
        </w:rPr>
      </w:pPr>
    </w:p>
    <w:p w14:paraId="1092DD12" w14:textId="77777777" w:rsidR="00EB46EE" w:rsidRPr="009238C3" w:rsidRDefault="00EB46EE" w:rsidP="00D80C13">
      <w:pPr>
        <w:autoSpaceDE w:val="0"/>
        <w:autoSpaceDN w:val="0"/>
        <w:adjustRightInd w:val="0"/>
        <w:jc w:val="both"/>
        <w:rPr>
          <w:i/>
          <w:sz w:val="22"/>
          <w:szCs w:val="22"/>
        </w:rPr>
      </w:pPr>
    </w:p>
    <w:p w14:paraId="6D37A4D2" w14:textId="77777777" w:rsidR="00EB46EE" w:rsidRPr="009238C3" w:rsidRDefault="00EB46EE" w:rsidP="00D80C13">
      <w:pPr>
        <w:tabs>
          <w:tab w:val="right" w:pos="8364"/>
        </w:tabs>
        <w:autoSpaceDE w:val="0"/>
        <w:autoSpaceDN w:val="0"/>
        <w:adjustRightInd w:val="0"/>
        <w:jc w:val="both"/>
        <w:rPr>
          <w:i/>
          <w:sz w:val="22"/>
          <w:szCs w:val="22"/>
        </w:rPr>
      </w:pPr>
    </w:p>
    <w:p w14:paraId="0ABB0FB8" w14:textId="77777777" w:rsidR="00EB46EE" w:rsidRPr="009238C3" w:rsidRDefault="00EB46EE" w:rsidP="00D80C13">
      <w:pPr>
        <w:tabs>
          <w:tab w:val="right" w:pos="8364"/>
        </w:tabs>
        <w:autoSpaceDE w:val="0"/>
        <w:autoSpaceDN w:val="0"/>
        <w:adjustRightInd w:val="0"/>
        <w:jc w:val="both"/>
        <w:rPr>
          <w:i/>
          <w:sz w:val="22"/>
          <w:szCs w:val="22"/>
        </w:rPr>
      </w:pPr>
    </w:p>
    <w:p w14:paraId="4556AA09" w14:textId="77777777" w:rsidR="00EB46EE" w:rsidRPr="009238C3" w:rsidRDefault="00EB46EE" w:rsidP="00D80C13">
      <w:pPr>
        <w:tabs>
          <w:tab w:val="right" w:pos="8364"/>
        </w:tabs>
        <w:autoSpaceDE w:val="0"/>
        <w:autoSpaceDN w:val="0"/>
        <w:adjustRightInd w:val="0"/>
        <w:jc w:val="both"/>
        <w:rPr>
          <w:i/>
          <w:sz w:val="22"/>
          <w:szCs w:val="22"/>
        </w:rPr>
      </w:pPr>
    </w:p>
    <w:p w14:paraId="28C5EAD8" w14:textId="77777777" w:rsidR="00EB46EE" w:rsidRPr="009238C3" w:rsidRDefault="00EB46EE" w:rsidP="00D80C13">
      <w:pPr>
        <w:tabs>
          <w:tab w:val="right" w:pos="8364"/>
        </w:tabs>
        <w:autoSpaceDE w:val="0"/>
        <w:autoSpaceDN w:val="0"/>
        <w:adjustRightInd w:val="0"/>
        <w:jc w:val="both"/>
        <w:rPr>
          <w:i/>
          <w:sz w:val="22"/>
          <w:szCs w:val="22"/>
        </w:rPr>
      </w:pPr>
    </w:p>
    <w:p w14:paraId="4BCF3690" w14:textId="77777777" w:rsidR="00EB46EE" w:rsidRPr="001E54B3" w:rsidRDefault="00EB46EE" w:rsidP="00D80C13">
      <w:pPr>
        <w:tabs>
          <w:tab w:val="right" w:pos="8364"/>
        </w:tabs>
        <w:autoSpaceDE w:val="0"/>
        <w:autoSpaceDN w:val="0"/>
        <w:adjustRightInd w:val="0"/>
        <w:jc w:val="both"/>
        <w:rPr>
          <w:i/>
          <w:sz w:val="20"/>
          <w:szCs w:val="20"/>
        </w:rPr>
      </w:pPr>
    </w:p>
    <w:p w14:paraId="676D00D6" w14:textId="77777777" w:rsidR="00EB46EE" w:rsidRPr="001E54B3" w:rsidRDefault="00EB46EE" w:rsidP="00D80C13">
      <w:pPr>
        <w:tabs>
          <w:tab w:val="right" w:pos="8364"/>
        </w:tabs>
        <w:autoSpaceDE w:val="0"/>
        <w:autoSpaceDN w:val="0"/>
        <w:adjustRightInd w:val="0"/>
        <w:jc w:val="both"/>
        <w:rPr>
          <w:b/>
          <w:i/>
          <w:sz w:val="20"/>
          <w:szCs w:val="20"/>
        </w:rPr>
      </w:pPr>
      <w:r w:rsidRPr="001E54B3">
        <w:rPr>
          <w:b/>
          <w:i/>
          <w:sz w:val="20"/>
          <w:szCs w:val="20"/>
        </w:rPr>
        <w:t>Poznámka:</w:t>
      </w:r>
    </w:p>
    <w:p w14:paraId="5BC5F95E" w14:textId="77777777" w:rsidR="00EB46EE" w:rsidRPr="001E54B3" w:rsidRDefault="009143F1" w:rsidP="00D80C1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4FC6D01" w14:textId="77777777" w:rsidR="00E8039A" w:rsidRPr="001E54B3" w:rsidRDefault="00EB46EE" w:rsidP="00D80C1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72EEA1BE" w14:textId="77777777" w:rsidR="00EB46EE" w:rsidRPr="009238C3" w:rsidRDefault="00011C2E" w:rsidP="00D80C1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 xml:space="preserve">chádzač </w:t>
      </w:r>
      <w:proofErr w:type="spellStart"/>
      <w:r w:rsidR="00E8039A" w:rsidRPr="001E54B3">
        <w:rPr>
          <w:rFonts w:eastAsia="SimSun"/>
          <w:i/>
          <w:snapToGrid w:val="0"/>
          <w:sz w:val="20"/>
          <w:szCs w:val="20"/>
        </w:rPr>
        <w:t>nehodiace</w:t>
      </w:r>
      <w:proofErr w:type="spellEnd"/>
      <w:r w:rsidR="00E8039A" w:rsidRPr="001E54B3">
        <w:rPr>
          <w:rFonts w:eastAsia="SimSun"/>
          <w:i/>
          <w:snapToGrid w:val="0"/>
          <w:sz w:val="20"/>
          <w:szCs w:val="20"/>
        </w:rPr>
        <w:t xml:space="preserve"> sa preškrtne</w:t>
      </w:r>
      <w:r>
        <w:rPr>
          <w:rFonts w:eastAsia="SimSun"/>
          <w:i/>
          <w:snapToGrid w:val="0"/>
          <w:sz w:val="22"/>
          <w:szCs w:val="22"/>
        </w:rPr>
        <w:t>.</w:t>
      </w:r>
    </w:p>
    <w:p w14:paraId="47BFE2D2" w14:textId="77777777" w:rsidR="00252A61" w:rsidRPr="009238C3" w:rsidRDefault="00252A61" w:rsidP="00D80C13">
      <w:pPr>
        <w:spacing w:before="120"/>
        <w:ind w:left="1418" w:right="1" w:hanging="1418"/>
        <w:jc w:val="both"/>
        <w:outlineLvl w:val="0"/>
        <w:rPr>
          <w:sz w:val="22"/>
          <w:szCs w:val="22"/>
        </w:rPr>
      </w:pPr>
    </w:p>
    <w:p w14:paraId="276D623D" w14:textId="77777777" w:rsidR="00A837DF" w:rsidRPr="009238C3" w:rsidRDefault="00A837DF" w:rsidP="00D80C13">
      <w:pPr>
        <w:spacing w:before="120"/>
        <w:ind w:left="1418" w:right="1" w:hanging="1418"/>
        <w:jc w:val="both"/>
        <w:outlineLvl w:val="0"/>
        <w:rPr>
          <w:sz w:val="22"/>
          <w:szCs w:val="22"/>
        </w:rPr>
      </w:pPr>
    </w:p>
    <w:p w14:paraId="2A5E90BC" w14:textId="77777777" w:rsidR="00A837DF" w:rsidRPr="009238C3" w:rsidRDefault="00A837DF" w:rsidP="00D80C13">
      <w:pPr>
        <w:spacing w:before="120"/>
        <w:ind w:left="1418" w:right="1" w:hanging="1418"/>
        <w:jc w:val="both"/>
        <w:outlineLvl w:val="0"/>
        <w:rPr>
          <w:sz w:val="22"/>
          <w:szCs w:val="22"/>
        </w:rPr>
      </w:pPr>
    </w:p>
    <w:p w14:paraId="08E33638" w14:textId="77777777" w:rsidR="00A837DF" w:rsidRPr="009238C3" w:rsidRDefault="00A837DF" w:rsidP="00D80C13">
      <w:pPr>
        <w:spacing w:before="120"/>
        <w:ind w:left="1418" w:right="1" w:hanging="1418"/>
        <w:jc w:val="both"/>
        <w:outlineLvl w:val="0"/>
        <w:rPr>
          <w:sz w:val="22"/>
          <w:szCs w:val="22"/>
        </w:rPr>
      </w:pPr>
    </w:p>
    <w:p w14:paraId="0FA3C57C" w14:textId="77777777" w:rsidR="00A837DF" w:rsidRPr="009238C3" w:rsidRDefault="00A837DF" w:rsidP="00D80C13">
      <w:pPr>
        <w:spacing w:before="120"/>
        <w:ind w:left="1418" w:right="1" w:hanging="1418"/>
        <w:jc w:val="both"/>
        <w:outlineLvl w:val="0"/>
        <w:rPr>
          <w:sz w:val="22"/>
          <w:szCs w:val="22"/>
        </w:rPr>
      </w:pPr>
    </w:p>
    <w:p w14:paraId="18DBCFEF" w14:textId="77777777" w:rsidR="00A837DF" w:rsidRPr="009238C3" w:rsidRDefault="00A837DF" w:rsidP="00D80C13">
      <w:pPr>
        <w:spacing w:before="120"/>
        <w:ind w:left="1418" w:right="1" w:hanging="1418"/>
        <w:jc w:val="both"/>
        <w:outlineLvl w:val="0"/>
        <w:rPr>
          <w:sz w:val="22"/>
          <w:szCs w:val="22"/>
        </w:rPr>
      </w:pPr>
    </w:p>
    <w:p w14:paraId="43C4CBE8" w14:textId="77777777" w:rsidR="00A837DF" w:rsidRPr="009238C3" w:rsidRDefault="00A837DF" w:rsidP="00D80C13">
      <w:pPr>
        <w:spacing w:before="120"/>
        <w:ind w:left="1418" w:right="1" w:hanging="1418"/>
        <w:jc w:val="both"/>
        <w:outlineLvl w:val="0"/>
        <w:rPr>
          <w:sz w:val="22"/>
          <w:szCs w:val="22"/>
        </w:rPr>
      </w:pPr>
    </w:p>
    <w:p w14:paraId="6FCF5314" w14:textId="77777777" w:rsidR="00A837DF" w:rsidRPr="009238C3" w:rsidRDefault="00A837DF" w:rsidP="00D80C13">
      <w:pPr>
        <w:spacing w:before="120"/>
        <w:ind w:left="1418" w:right="1" w:hanging="1418"/>
        <w:jc w:val="both"/>
        <w:outlineLvl w:val="0"/>
        <w:rPr>
          <w:sz w:val="22"/>
          <w:szCs w:val="22"/>
        </w:rPr>
      </w:pPr>
    </w:p>
    <w:p w14:paraId="7FB31142" w14:textId="77777777" w:rsidR="00E06CEC" w:rsidRPr="009238C3" w:rsidRDefault="00E06CEC" w:rsidP="00D80C13">
      <w:pPr>
        <w:spacing w:before="120"/>
        <w:ind w:left="1418" w:right="1" w:hanging="1418"/>
        <w:jc w:val="both"/>
        <w:outlineLvl w:val="0"/>
        <w:rPr>
          <w:sz w:val="22"/>
          <w:szCs w:val="22"/>
        </w:rPr>
        <w:sectPr w:rsidR="00E06CEC" w:rsidRPr="009238C3" w:rsidSect="00A229F2">
          <w:footerReference w:type="default" r:id="rId18"/>
          <w:pgSz w:w="11906" w:h="16838" w:code="9"/>
          <w:pgMar w:top="1077" w:right="737" w:bottom="1077" w:left="1304" w:header="680" w:footer="567" w:gutter="0"/>
          <w:cols w:space="708"/>
          <w:noEndnote/>
          <w:docGrid w:linePitch="326"/>
        </w:sectPr>
      </w:pPr>
    </w:p>
    <w:p w14:paraId="13AA1FDE" w14:textId="77777777" w:rsidR="00F90120" w:rsidRPr="009238C3" w:rsidRDefault="00F90120" w:rsidP="00D80C1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00954A1D" w14:textId="77777777" w:rsidR="00CB6536" w:rsidRPr="009238C3" w:rsidRDefault="00CB6536" w:rsidP="00D80C13">
      <w:pPr>
        <w:keepNext/>
        <w:spacing w:before="120"/>
        <w:jc w:val="both"/>
        <w:outlineLvl w:val="2"/>
        <w:rPr>
          <w:b/>
          <w:bCs/>
          <w:caps/>
          <w:sz w:val="22"/>
          <w:szCs w:val="22"/>
        </w:rPr>
      </w:pPr>
    </w:p>
    <w:p w14:paraId="7A48F26E" w14:textId="77777777" w:rsidR="00F90120" w:rsidRPr="001E54B3" w:rsidRDefault="00F90120" w:rsidP="00D80C1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5B895322" w14:textId="77777777" w:rsidR="00F90120" w:rsidRPr="001E54B3" w:rsidRDefault="00F90120" w:rsidP="00D80C13">
      <w:pPr>
        <w:keepNext/>
        <w:spacing w:before="120"/>
        <w:jc w:val="center"/>
        <w:rPr>
          <w:b/>
          <w:bCs/>
          <w:caps/>
          <w:sz w:val="32"/>
          <w:szCs w:val="32"/>
        </w:rPr>
      </w:pPr>
      <w:r w:rsidRPr="001E54B3">
        <w:rPr>
          <w:b/>
          <w:iCs/>
          <w:caps/>
          <w:sz w:val="32"/>
          <w:szCs w:val="32"/>
        </w:rPr>
        <w:t>prostredníctvom ktorých uchádzač preukazuje splnenie podmienok účasti</w:t>
      </w:r>
    </w:p>
    <w:p w14:paraId="3E471765" w14:textId="77777777" w:rsidR="00F90120" w:rsidRPr="009238C3" w:rsidRDefault="00F90120" w:rsidP="00D80C13">
      <w:pPr>
        <w:jc w:val="both"/>
        <w:rPr>
          <w:rStyle w:val="norm00e1lnychar"/>
          <w:b/>
          <w:bCs/>
          <w:sz w:val="22"/>
          <w:szCs w:val="22"/>
        </w:rPr>
      </w:pPr>
    </w:p>
    <w:p w14:paraId="48594194" w14:textId="77777777" w:rsidR="00F90120" w:rsidRPr="009238C3" w:rsidRDefault="00F90120" w:rsidP="00D80C1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3AB9F6CD"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233593F9" w14:textId="77777777" w:rsidR="000D6998" w:rsidRPr="009238C3" w:rsidRDefault="000D6998" w:rsidP="00D80C13">
            <w:pPr>
              <w:jc w:val="center"/>
              <w:rPr>
                <w:rStyle w:val="norm00e1lnychar"/>
                <w:b/>
                <w:bCs/>
                <w:sz w:val="22"/>
                <w:szCs w:val="22"/>
              </w:rPr>
            </w:pPr>
            <w:proofErr w:type="spellStart"/>
            <w:r w:rsidRPr="009238C3">
              <w:rPr>
                <w:rStyle w:val="norm00e1lnychar"/>
                <w:b/>
                <w:bCs/>
                <w:sz w:val="22"/>
                <w:szCs w:val="22"/>
              </w:rPr>
              <w:t>P.č</w:t>
            </w:r>
            <w:proofErr w:type="spellEnd"/>
            <w:r w:rsidRPr="009238C3">
              <w:rPr>
                <w:rStyle w:val="norm00e1lnychar"/>
                <w:b/>
                <w:bCs/>
                <w:sz w:val="22"/>
                <w:szCs w:val="22"/>
              </w:rPr>
              <w:t>.</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597A7CB1" w14:textId="77777777" w:rsidR="000D6998" w:rsidRPr="009238C3" w:rsidRDefault="000D6998" w:rsidP="00D80C13">
            <w:pPr>
              <w:jc w:val="center"/>
              <w:rPr>
                <w:b/>
                <w:sz w:val="22"/>
                <w:szCs w:val="22"/>
                <w:lang w:eastAsia="it-IT"/>
              </w:rPr>
            </w:pPr>
            <w:r w:rsidRPr="009238C3">
              <w:rPr>
                <w:b/>
                <w:sz w:val="22"/>
                <w:szCs w:val="22"/>
                <w:lang w:eastAsia="it-IT"/>
              </w:rPr>
              <w:t>Meno a priezvisko /</w:t>
            </w:r>
          </w:p>
          <w:p w14:paraId="4B0E65D8" w14:textId="77777777" w:rsidR="000D6998" w:rsidRPr="009238C3" w:rsidRDefault="000D6998" w:rsidP="00D80C1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0265FD9E" w14:textId="77777777" w:rsidR="000D6998" w:rsidRPr="009238C3" w:rsidRDefault="000D6998" w:rsidP="00D80C1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1DBF4A53" w14:textId="77777777" w:rsidR="000D6998" w:rsidRPr="009238C3" w:rsidRDefault="000D6998" w:rsidP="00D80C13">
            <w:pPr>
              <w:jc w:val="center"/>
              <w:rPr>
                <w:b/>
                <w:sz w:val="22"/>
                <w:szCs w:val="22"/>
                <w:lang w:eastAsia="it-IT"/>
              </w:rPr>
            </w:pPr>
            <w:r w:rsidRPr="009238C3">
              <w:rPr>
                <w:b/>
                <w:sz w:val="22"/>
                <w:szCs w:val="22"/>
                <w:lang w:eastAsia="it-IT"/>
              </w:rPr>
              <w:t>Identifikačné číslo alebo</w:t>
            </w:r>
          </w:p>
          <w:p w14:paraId="4E932746" w14:textId="77777777" w:rsidR="000D6998" w:rsidRPr="009238C3" w:rsidRDefault="000D6998" w:rsidP="00D80C13">
            <w:pPr>
              <w:jc w:val="center"/>
              <w:rPr>
                <w:b/>
                <w:sz w:val="22"/>
                <w:szCs w:val="22"/>
                <w:lang w:eastAsia="it-IT"/>
              </w:rPr>
            </w:pPr>
            <w:r w:rsidRPr="009238C3">
              <w:rPr>
                <w:b/>
                <w:sz w:val="22"/>
                <w:szCs w:val="22"/>
                <w:lang w:eastAsia="it-IT"/>
              </w:rPr>
              <w:t>dátum narodenia</w:t>
            </w:r>
          </w:p>
          <w:p w14:paraId="7E568018" w14:textId="77777777" w:rsidR="000D6998" w:rsidRPr="009238C3" w:rsidRDefault="000D6998" w:rsidP="00D80C1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77D067D" w14:textId="77777777" w:rsidR="000D6998" w:rsidRPr="009238C3" w:rsidRDefault="000D6998" w:rsidP="00D80C13">
            <w:pPr>
              <w:jc w:val="center"/>
              <w:rPr>
                <w:b/>
                <w:sz w:val="22"/>
                <w:szCs w:val="22"/>
                <w:lang w:eastAsia="it-IT"/>
              </w:rPr>
            </w:pPr>
            <w:r w:rsidRPr="009238C3">
              <w:rPr>
                <w:b/>
                <w:sz w:val="22"/>
                <w:szCs w:val="22"/>
                <w:lang w:eastAsia="it-IT"/>
              </w:rPr>
              <w:t>Podmienka účasti</w:t>
            </w:r>
          </w:p>
          <w:p w14:paraId="726EC74B" w14:textId="77777777" w:rsidR="000D6998" w:rsidRPr="009238C3" w:rsidRDefault="000D6998" w:rsidP="00D80C1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1EE078F1" w14:textId="77777777" w:rsidR="000D6998" w:rsidRPr="009238C3" w:rsidRDefault="000D6998" w:rsidP="00D80C13">
            <w:pPr>
              <w:jc w:val="center"/>
              <w:rPr>
                <w:b/>
                <w:bCs/>
                <w:sz w:val="22"/>
                <w:szCs w:val="22"/>
              </w:rPr>
            </w:pPr>
            <w:r w:rsidRPr="009238C3">
              <w:rPr>
                <w:b/>
                <w:bCs/>
                <w:sz w:val="22"/>
                <w:szCs w:val="22"/>
              </w:rPr>
              <w:t>Zápis v Zozname hospodárskych subjektov</w:t>
            </w:r>
          </w:p>
          <w:p w14:paraId="248C7039" w14:textId="77777777" w:rsidR="000D6998" w:rsidRPr="009238C3" w:rsidRDefault="000D6998" w:rsidP="00D80C13">
            <w:pPr>
              <w:jc w:val="center"/>
              <w:rPr>
                <w:b/>
                <w:sz w:val="22"/>
                <w:szCs w:val="22"/>
              </w:rPr>
            </w:pPr>
            <w:r w:rsidRPr="009238C3">
              <w:rPr>
                <w:b/>
                <w:bCs/>
                <w:sz w:val="22"/>
                <w:szCs w:val="22"/>
              </w:rPr>
              <w:t>(ÁNO/NIE)</w:t>
            </w:r>
          </w:p>
        </w:tc>
      </w:tr>
      <w:tr w:rsidR="00E06CEC" w:rsidRPr="009238C3" w14:paraId="623BE66B"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0B3DE3E1" w14:textId="77777777" w:rsidR="000D6998" w:rsidRPr="009238C3" w:rsidRDefault="000D6998" w:rsidP="00D80C1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605BD433" w14:textId="77777777" w:rsidR="000D6998" w:rsidRPr="009238C3" w:rsidRDefault="000D6998" w:rsidP="00D80C1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3DE8A1D6" w14:textId="77777777" w:rsidR="000D6998" w:rsidRPr="009238C3" w:rsidRDefault="000D6998" w:rsidP="00D80C1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20956B81" w14:textId="77777777" w:rsidR="000D6998" w:rsidRPr="009238C3" w:rsidRDefault="000D6998" w:rsidP="00D80C1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1F4A08C2" w14:textId="77777777" w:rsidR="000D6998" w:rsidRPr="009238C3" w:rsidRDefault="000D6998" w:rsidP="00D80C1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763ECC98" w14:textId="77777777" w:rsidR="000D6998" w:rsidRPr="009238C3" w:rsidRDefault="000D6998" w:rsidP="00D80C13">
            <w:pPr>
              <w:spacing w:before="120" w:after="120"/>
              <w:jc w:val="both"/>
              <w:rPr>
                <w:rStyle w:val="norm00e1lnychar"/>
                <w:bCs/>
                <w:sz w:val="22"/>
                <w:szCs w:val="22"/>
              </w:rPr>
            </w:pPr>
          </w:p>
        </w:tc>
      </w:tr>
      <w:tr w:rsidR="00E06CEC" w:rsidRPr="009238C3" w14:paraId="1B8FEE59"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2F0372CF" w14:textId="77777777" w:rsidR="000D6998" w:rsidRPr="009238C3" w:rsidRDefault="000D6998" w:rsidP="00D80C1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3258442B" w14:textId="77777777" w:rsidR="000D6998" w:rsidRPr="009238C3" w:rsidRDefault="000D6998" w:rsidP="00D80C1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3BFEB5" w14:textId="77777777" w:rsidR="000D6998" w:rsidRPr="009238C3" w:rsidRDefault="000D6998" w:rsidP="00D80C1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3BA764D5" w14:textId="77777777" w:rsidR="000D6998" w:rsidRPr="009238C3" w:rsidRDefault="000D6998" w:rsidP="00D80C1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1FD41B9E" w14:textId="77777777" w:rsidR="000D6998" w:rsidRPr="009238C3" w:rsidRDefault="000D6998" w:rsidP="00D80C1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273446E1" w14:textId="77777777" w:rsidR="000D6998" w:rsidRPr="009238C3" w:rsidRDefault="000D6998" w:rsidP="00D80C13">
            <w:pPr>
              <w:spacing w:before="120" w:after="120"/>
              <w:jc w:val="both"/>
              <w:rPr>
                <w:rStyle w:val="norm00e1lnychar"/>
                <w:bCs/>
                <w:sz w:val="22"/>
                <w:szCs w:val="22"/>
              </w:rPr>
            </w:pPr>
          </w:p>
        </w:tc>
      </w:tr>
      <w:tr w:rsidR="00E06CEC" w:rsidRPr="009238C3" w14:paraId="23357411"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7BB7802E" w14:textId="77777777" w:rsidR="000D6998" w:rsidRPr="009238C3" w:rsidRDefault="000D6998" w:rsidP="00D80C1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49BD5939" w14:textId="77777777" w:rsidR="000D6998" w:rsidRPr="009238C3" w:rsidRDefault="000D6998" w:rsidP="00D80C1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0014CAEF" w14:textId="77777777" w:rsidR="000D6998" w:rsidRPr="009238C3" w:rsidRDefault="000D6998" w:rsidP="00D80C1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38B9E387" w14:textId="77777777" w:rsidR="000D6998" w:rsidRPr="009238C3" w:rsidRDefault="000D6998" w:rsidP="00D80C1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4E5A8E6E" w14:textId="77777777" w:rsidR="000D6998" w:rsidRPr="009238C3" w:rsidRDefault="000D6998" w:rsidP="00D80C1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316F804" w14:textId="77777777" w:rsidR="000D6998" w:rsidRPr="009238C3" w:rsidRDefault="000D6998" w:rsidP="00D80C13">
            <w:pPr>
              <w:spacing w:before="120" w:after="120"/>
              <w:jc w:val="both"/>
              <w:rPr>
                <w:rStyle w:val="norm00e1lnychar"/>
                <w:bCs/>
                <w:sz w:val="22"/>
                <w:szCs w:val="22"/>
              </w:rPr>
            </w:pPr>
          </w:p>
        </w:tc>
      </w:tr>
    </w:tbl>
    <w:p w14:paraId="54B27603" w14:textId="77777777" w:rsidR="00F90120" w:rsidRPr="009238C3" w:rsidRDefault="00F90120" w:rsidP="00D80C13">
      <w:pPr>
        <w:autoSpaceDE w:val="0"/>
        <w:autoSpaceDN w:val="0"/>
        <w:adjustRightInd w:val="0"/>
        <w:spacing w:before="120"/>
        <w:ind w:right="537"/>
        <w:jc w:val="both"/>
        <w:rPr>
          <w:rStyle w:val="norm00e1lnychar"/>
          <w:bCs/>
          <w:sz w:val="22"/>
          <w:szCs w:val="22"/>
        </w:rPr>
      </w:pPr>
    </w:p>
    <w:p w14:paraId="5D6626A8" w14:textId="77777777" w:rsidR="00F90120" w:rsidRPr="009238C3" w:rsidRDefault="00F90120" w:rsidP="00D80C13">
      <w:pPr>
        <w:autoSpaceDE w:val="0"/>
        <w:autoSpaceDN w:val="0"/>
        <w:adjustRightInd w:val="0"/>
        <w:spacing w:before="120"/>
        <w:ind w:right="-31"/>
        <w:jc w:val="both"/>
        <w:rPr>
          <w:sz w:val="22"/>
          <w:szCs w:val="22"/>
        </w:rPr>
      </w:pPr>
    </w:p>
    <w:p w14:paraId="32E5E581" w14:textId="77777777" w:rsidR="00F90120" w:rsidRPr="009238C3" w:rsidRDefault="00F90120" w:rsidP="00D80C13">
      <w:pPr>
        <w:jc w:val="both"/>
        <w:rPr>
          <w:rStyle w:val="norm00e1lnychar"/>
          <w:b/>
          <w:bCs/>
          <w:sz w:val="22"/>
          <w:szCs w:val="22"/>
        </w:rPr>
      </w:pPr>
    </w:p>
    <w:p w14:paraId="38A263F9" w14:textId="77777777" w:rsidR="00D340EC" w:rsidRPr="009238C3" w:rsidRDefault="00F85A35" w:rsidP="00D80C1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8E226B1" w14:textId="77777777" w:rsidR="00CB6536" w:rsidRPr="009238C3" w:rsidRDefault="00CB6536" w:rsidP="00D80C13">
      <w:pPr>
        <w:tabs>
          <w:tab w:val="left" w:pos="7088"/>
        </w:tabs>
        <w:spacing w:before="120"/>
        <w:jc w:val="both"/>
        <w:rPr>
          <w:sz w:val="22"/>
          <w:szCs w:val="22"/>
        </w:rPr>
      </w:pPr>
    </w:p>
    <w:p w14:paraId="26F328F9" w14:textId="77777777" w:rsidR="00CB6536" w:rsidRPr="009238C3" w:rsidRDefault="00CB6536" w:rsidP="00D80C13">
      <w:pPr>
        <w:tabs>
          <w:tab w:val="left" w:pos="7088"/>
        </w:tabs>
        <w:spacing w:before="120"/>
        <w:jc w:val="both"/>
        <w:rPr>
          <w:sz w:val="22"/>
          <w:szCs w:val="22"/>
        </w:rPr>
      </w:pPr>
    </w:p>
    <w:p w14:paraId="597795AC" w14:textId="77777777" w:rsidR="00CB6536" w:rsidRPr="001E54B3" w:rsidRDefault="00CB6536" w:rsidP="00D80C13">
      <w:pPr>
        <w:tabs>
          <w:tab w:val="left" w:pos="360"/>
        </w:tabs>
        <w:spacing w:before="240"/>
        <w:ind w:right="1"/>
        <w:jc w:val="both"/>
        <w:rPr>
          <w:b/>
          <w:i/>
          <w:sz w:val="20"/>
          <w:szCs w:val="22"/>
          <w:lang w:eastAsia="cs-CZ"/>
        </w:rPr>
      </w:pPr>
      <w:r w:rsidRPr="001E54B3">
        <w:rPr>
          <w:b/>
          <w:i/>
          <w:sz w:val="20"/>
          <w:szCs w:val="22"/>
          <w:lang w:eastAsia="cs-CZ"/>
        </w:rPr>
        <w:t>Poznámka:</w:t>
      </w:r>
    </w:p>
    <w:p w14:paraId="5BB5D0AF" w14:textId="51442711" w:rsidR="00CB6536" w:rsidRPr="001E54B3" w:rsidRDefault="00CB6536" w:rsidP="00D80C1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w:t>
      </w:r>
      <w:r w:rsidRPr="006F4EFB">
        <w:rPr>
          <w:i/>
          <w:sz w:val="20"/>
          <w:szCs w:val="22"/>
          <w:lang w:eastAsia="cs-CZ"/>
        </w:rPr>
        <w:t>poskytnutá.</w:t>
      </w:r>
    </w:p>
    <w:p w14:paraId="6913A44F" w14:textId="1C060519" w:rsidR="00E06CEC" w:rsidRDefault="00E06CEC" w:rsidP="00D80C13">
      <w:pPr>
        <w:rPr>
          <w:sz w:val="22"/>
          <w:szCs w:val="22"/>
        </w:rPr>
      </w:pPr>
    </w:p>
    <w:p w14:paraId="503C9D68" w14:textId="77777777" w:rsidR="008F09E5" w:rsidRPr="005F792C" w:rsidRDefault="008F09E5" w:rsidP="008F09E5">
      <w:pPr>
        <w:ind w:left="567"/>
        <w:rPr>
          <w:b/>
          <w:sz w:val="22"/>
          <w:szCs w:val="22"/>
        </w:rPr>
      </w:pPr>
      <w:r w:rsidRPr="005F792C">
        <w:rPr>
          <w:b/>
          <w:sz w:val="22"/>
          <w:szCs w:val="22"/>
        </w:rPr>
        <w:t>Príloha č. 5</w:t>
      </w:r>
      <w:r w:rsidRPr="005F792C">
        <w:rPr>
          <w:sz w:val="22"/>
          <w:szCs w:val="22"/>
        </w:rPr>
        <w:t xml:space="preserve">  – </w:t>
      </w:r>
      <w:r w:rsidRPr="005F792C">
        <w:rPr>
          <w:b/>
          <w:sz w:val="22"/>
          <w:szCs w:val="22"/>
        </w:rPr>
        <w:t xml:space="preserve">Zoznam priamych subdodávateľov a vyhlásenie Zhotoviteľa ako uchádzača   </w:t>
      </w:r>
    </w:p>
    <w:p w14:paraId="406F71BA" w14:textId="77777777" w:rsidR="008F09E5" w:rsidRPr="005F792C" w:rsidRDefault="008F09E5" w:rsidP="008F09E5">
      <w:pPr>
        <w:ind w:left="567"/>
        <w:jc w:val="both"/>
        <w:outlineLvl w:val="1"/>
        <w:rPr>
          <w:b/>
          <w:sz w:val="22"/>
          <w:szCs w:val="22"/>
        </w:rPr>
      </w:pPr>
    </w:p>
    <w:p w14:paraId="0E6AC956" w14:textId="77777777" w:rsidR="008F09E5" w:rsidRPr="005F792C" w:rsidRDefault="008F09E5" w:rsidP="008F09E5">
      <w:pPr>
        <w:pStyle w:val="Nadpis2"/>
        <w:spacing w:after="120"/>
        <w:ind w:left="567"/>
      </w:pPr>
      <w:r w:rsidRPr="005F792C">
        <w:t>ZOZNAM PRIAMYCH SUBDODÁVATEĽOV</w:t>
      </w:r>
    </w:p>
    <w:p w14:paraId="31BA96C6" w14:textId="77777777" w:rsidR="008F09E5" w:rsidRPr="005F792C" w:rsidRDefault="008F09E5" w:rsidP="008F09E5">
      <w:pPr>
        <w:pStyle w:val="Bezriadkovania"/>
        <w:ind w:left="567"/>
        <w:rPr>
          <w:rFonts w:ascii="Times New Roman" w:hAnsi="Times New Roman"/>
        </w:rPr>
      </w:pPr>
    </w:p>
    <w:p w14:paraId="5E36FC0D" w14:textId="77777777" w:rsidR="008F09E5" w:rsidRPr="005F792C" w:rsidRDefault="008F09E5" w:rsidP="008F09E5">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xml:space="preserve">“, ktorá bola vyhlásená obstarávateľom Železnice Slovenskej republiky, so sídlom: </w:t>
      </w:r>
      <w:proofErr w:type="spellStart"/>
      <w:r w:rsidRPr="005F792C">
        <w:rPr>
          <w:rFonts w:ascii="Times New Roman" w:hAnsi="Times New Roman"/>
        </w:rPr>
        <w:t>Klemensova</w:t>
      </w:r>
      <w:proofErr w:type="spellEnd"/>
      <w:r w:rsidRPr="005F792C">
        <w:rPr>
          <w:rFonts w:ascii="Times New Roman" w:hAnsi="Times New Roman"/>
        </w:rPr>
        <w:t xml:space="preserve"> 8, 813 61 Bratislava, Slovenská republika, IČO: 31 364 501</w:t>
      </w:r>
    </w:p>
    <w:p w14:paraId="7E705B8E" w14:textId="77777777" w:rsidR="008F09E5" w:rsidRPr="005F792C" w:rsidRDefault="008F09E5" w:rsidP="008F09E5">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377558D0" w14:textId="77777777" w:rsidR="008F09E5" w:rsidRPr="005F792C" w:rsidRDefault="008F09E5" w:rsidP="008F09E5">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2BDCF1B7" w14:textId="77777777" w:rsidR="008F09E5" w:rsidRPr="005F792C" w:rsidRDefault="008F09E5" w:rsidP="008F09E5">
      <w:pPr>
        <w:pStyle w:val="Bezriadkovania"/>
        <w:tabs>
          <w:tab w:val="left" w:pos="1134"/>
        </w:tabs>
        <w:ind w:left="567"/>
        <w:jc w:val="both"/>
        <w:rPr>
          <w:rFonts w:ascii="Times New Roman" w:hAnsi="Times New Roman"/>
        </w:rPr>
      </w:pPr>
    </w:p>
    <w:tbl>
      <w:tblPr>
        <w:tblW w:w="5000" w:type="pct"/>
        <w:tblCellMar>
          <w:left w:w="10" w:type="dxa"/>
          <w:right w:w="10" w:type="dxa"/>
        </w:tblCellMar>
        <w:tblLook w:val="0000" w:firstRow="0" w:lastRow="0" w:firstColumn="0" w:lastColumn="0" w:noHBand="0" w:noVBand="0"/>
      </w:tblPr>
      <w:tblGrid>
        <w:gridCol w:w="961"/>
        <w:gridCol w:w="3982"/>
        <w:gridCol w:w="1610"/>
        <w:gridCol w:w="1960"/>
        <w:gridCol w:w="3082"/>
        <w:gridCol w:w="3079"/>
      </w:tblGrid>
      <w:tr w:rsidR="00044487" w:rsidRPr="005F792C" w14:paraId="3C295F36" w14:textId="7680E2B6" w:rsidTr="00EB0EE5">
        <w:tc>
          <w:tcPr>
            <w:tcW w:w="32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31BE43" w14:textId="77777777" w:rsidR="00044487" w:rsidRPr="005F792C" w:rsidRDefault="00044487" w:rsidP="001439D4">
            <w:pPr>
              <w:pStyle w:val="Bezriadkovania"/>
              <w:tabs>
                <w:tab w:val="left" w:pos="567"/>
              </w:tabs>
              <w:spacing w:before="60"/>
              <w:ind w:left="567"/>
              <w:jc w:val="center"/>
              <w:rPr>
                <w:rFonts w:ascii="Times New Roman" w:hAnsi="Times New Roman"/>
                <w:b/>
              </w:rPr>
            </w:pPr>
            <w:r w:rsidRPr="005F792C">
              <w:rPr>
                <w:rFonts w:ascii="Times New Roman" w:hAnsi="Times New Roman"/>
                <w:b/>
              </w:rPr>
              <w:t>p. č.</w:t>
            </w:r>
          </w:p>
        </w:tc>
        <w:tc>
          <w:tcPr>
            <w:tcW w:w="135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5D06CD" w14:textId="77777777" w:rsidR="00044487" w:rsidRPr="005F792C" w:rsidRDefault="00044487" w:rsidP="001439D4">
            <w:pPr>
              <w:pStyle w:val="Bezriadkovania"/>
              <w:spacing w:before="60"/>
              <w:ind w:left="167"/>
              <w:jc w:val="center"/>
              <w:rPr>
                <w:rFonts w:ascii="Times New Roman" w:hAnsi="Times New Roman"/>
                <w:b/>
              </w:rPr>
            </w:pPr>
            <w:r w:rsidRPr="005F792C">
              <w:rPr>
                <w:rFonts w:ascii="Times New Roman" w:hAnsi="Times New Roman"/>
                <w:b/>
              </w:rPr>
              <w:t>Obchodné meno / Názov subdodávateľa</w:t>
            </w:r>
          </w:p>
        </w:tc>
        <w:tc>
          <w:tcPr>
            <w:tcW w:w="549"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DAC6FC" w14:textId="77777777" w:rsidR="00044487" w:rsidRPr="005F792C" w:rsidRDefault="00044487" w:rsidP="001439D4">
            <w:pPr>
              <w:pStyle w:val="Bezriadkovania"/>
              <w:spacing w:before="60"/>
              <w:ind w:left="141"/>
              <w:jc w:val="center"/>
              <w:rPr>
                <w:rFonts w:ascii="Times New Roman" w:hAnsi="Times New Roman"/>
                <w:b/>
              </w:rPr>
            </w:pPr>
            <w:r w:rsidRPr="005F792C">
              <w:rPr>
                <w:rFonts w:ascii="Times New Roman" w:hAnsi="Times New Roman"/>
                <w:b/>
              </w:rPr>
              <w:t>IČO</w:t>
            </w:r>
          </w:p>
        </w:tc>
        <w:tc>
          <w:tcPr>
            <w:tcW w:w="668"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106339" w14:textId="77777777" w:rsidR="00044487" w:rsidRPr="005F792C" w:rsidRDefault="00044487" w:rsidP="001439D4">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1050" w:type="pct"/>
            <w:tcBorders>
              <w:top w:val="single" w:sz="4" w:space="0" w:color="000000"/>
              <w:left w:val="single" w:sz="4" w:space="0" w:color="000000"/>
              <w:bottom w:val="single" w:sz="4" w:space="0" w:color="000000"/>
              <w:right w:val="single" w:sz="4" w:space="0" w:color="FF0000"/>
            </w:tcBorders>
            <w:shd w:val="clear" w:color="auto" w:fill="D9D9D9"/>
            <w:tcMar>
              <w:top w:w="0" w:type="dxa"/>
              <w:left w:w="108" w:type="dxa"/>
              <w:bottom w:w="0" w:type="dxa"/>
              <w:right w:w="108" w:type="dxa"/>
            </w:tcMar>
            <w:vAlign w:val="center"/>
          </w:tcPr>
          <w:p w14:paraId="07BB6BF6" w14:textId="77777777" w:rsidR="00044487" w:rsidRPr="005F792C" w:rsidRDefault="00044487" w:rsidP="001439D4">
            <w:pPr>
              <w:pStyle w:val="Bezriadkovania"/>
              <w:spacing w:before="60"/>
              <w:ind w:left="142"/>
              <w:jc w:val="center"/>
              <w:rPr>
                <w:rFonts w:ascii="Times New Roman" w:hAnsi="Times New Roman"/>
                <w:b/>
              </w:rPr>
            </w:pPr>
            <w:r w:rsidRPr="005F792C">
              <w:rPr>
                <w:rFonts w:ascii="Times New Roman" w:hAnsi="Times New Roman"/>
                <w:b/>
              </w:rPr>
              <w:t>Predmet subdodávky</w:t>
            </w:r>
          </w:p>
        </w:tc>
        <w:tc>
          <w:tcPr>
            <w:tcW w:w="1049" w:type="pct"/>
            <w:tcBorders>
              <w:top w:val="single" w:sz="4" w:space="0" w:color="FF0000"/>
              <w:left w:val="single" w:sz="4" w:space="0" w:color="FF0000"/>
              <w:bottom w:val="single" w:sz="4" w:space="0" w:color="FF0000"/>
              <w:right w:val="single" w:sz="4" w:space="0" w:color="FF0000"/>
            </w:tcBorders>
            <w:shd w:val="clear" w:color="auto" w:fill="D9D9D9"/>
            <w:vAlign w:val="center"/>
          </w:tcPr>
          <w:p w14:paraId="49865B73" w14:textId="4565C314" w:rsidR="00044487" w:rsidRPr="005F792C" w:rsidRDefault="00044487" w:rsidP="001439D4">
            <w:pPr>
              <w:pStyle w:val="Bezriadkovania"/>
              <w:spacing w:before="60"/>
              <w:ind w:left="142"/>
              <w:jc w:val="center"/>
              <w:rPr>
                <w:rFonts w:ascii="Times New Roman" w:hAnsi="Times New Roman"/>
                <w:b/>
              </w:rPr>
            </w:pPr>
            <w:r w:rsidRPr="00044487">
              <w:rPr>
                <w:rFonts w:ascii="Times New Roman" w:hAnsi="Times New Roman"/>
                <w:b/>
                <w:color w:val="FF0000"/>
              </w:rPr>
              <w:t>oprávnené osoby</w:t>
            </w:r>
          </w:p>
        </w:tc>
      </w:tr>
      <w:tr w:rsidR="00044487" w:rsidRPr="005F792C" w14:paraId="35F7D20D" w14:textId="426F2404" w:rsidTr="00EB0EE5">
        <w:tc>
          <w:tcPr>
            <w:tcW w:w="3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65FDB" w14:textId="77777777" w:rsidR="00044487" w:rsidRPr="005F792C" w:rsidRDefault="00044487" w:rsidP="001439D4">
            <w:pPr>
              <w:pStyle w:val="Bezriadkovania"/>
              <w:tabs>
                <w:tab w:val="left" w:pos="567"/>
              </w:tabs>
              <w:spacing w:before="60"/>
              <w:ind w:left="567"/>
              <w:jc w:val="center"/>
              <w:rPr>
                <w:rFonts w:ascii="Times New Roman" w:hAnsi="Times New Roman"/>
              </w:rPr>
            </w:pPr>
            <w:r w:rsidRPr="005F792C">
              <w:rPr>
                <w:rFonts w:ascii="Times New Roman" w:hAnsi="Times New Roman"/>
              </w:rPr>
              <w:t>1.</w:t>
            </w:r>
          </w:p>
        </w:tc>
        <w:tc>
          <w:tcPr>
            <w:tcW w:w="1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801BE" w14:textId="77777777" w:rsidR="00044487" w:rsidRPr="005F792C" w:rsidRDefault="00044487" w:rsidP="001439D4">
            <w:pPr>
              <w:pStyle w:val="Bezriadkovania"/>
              <w:tabs>
                <w:tab w:val="left" w:pos="567"/>
              </w:tabs>
              <w:spacing w:before="60"/>
              <w:ind w:left="567"/>
              <w:jc w:val="both"/>
              <w:rPr>
                <w:rFonts w:ascii="Times New Roman" w:hAnsi="Times New Roman"/>
              </w:rPr>
            </w:pPr>
          </w:p>
        </w:tc>
        <w:tc>
          <w:tcPr>
            <w:tcW w:w="5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79DCE" w14:textId="77777777" w:rsidR="00044487" w:rsidRPr="005F792C" w:rsidRDefault="00044487" w:rsidP="001439D4">
            <w:pPr>
              <w:pStyle w:val="Bezriadkovania"/>
              <w:tabs>
                <w:tab w:val="left" w:pos="567"/>
              </w:tabs>
              <w:spacing w:before="60"/>
              <w:ind w:left="567"/>
              <w:jc w:val="both"/>
              <w:rPr>
                <w:rFonts w:ascii="Times New Roman" w:hAnsi="Times New Roman"/>
              </w:rPr>
            </w:pPr>
          </w:p>
        </w:tc>
        <w:tc>
          <w:tcPr>
            <w:tcW w:w="6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DC220" w14:textId="77777777" w:rsidR="00044487" w:rsidRPr="005F792C" w:rsidRDefault="00044487" w:rsidP="001439D4">
            <w:pPr>
              <w:pStyle w:val="Bezriadkovania"/>
              <w:tabs>
                <w:tab w:val="left" w:pos="567"/>
              </w:tabs>
              <w:spacing w:before="60"/>
              <w:ind w:left="567"/>
              <w:jc w:val="both"/>
              <w:rPr>
                <w:rFonts w:ascii="Times New Roman" w:hAnsi="Times New Roman"/>
              </w:rPr>
            </w:pPr>
          </w:p>
        </w:tc>
        <w:tc>
          <w:tcPr>
            <w:tcW w:w="1050" w:type="pct"/>
            <w:tcBorders>
              <w:top w:val="single" w:sz="4" w:space="0" w:color="000000"/>
              <w:left w:val="single" w:sz="4" w:space="0" w:color="000000"/>
              <w:bottom w:val="single" w:sz="4" w:space="0" w:color="000000"/>
              <w:right w:val="single" w:sz="4" w:space="0" w:color="FF0000"/>
            </w:tcBorders>
            <w:tcMar>
              <w:top w:w="0" w:type="dxa"/>
              <w:left w:w="108" w:type="dxa"/>
              <w:bottom w:w="0" w:type="dxa"/>
              <w:right w:w="108" w:type="dxa"/>
            </w:tcMar>
            <w:vAlign w:val="center"/>
          </w:tcPr>
          <w:p w14:paraId="11FD1ABF" w14:textId="77777777" w:rsidR="00044487" w:rsidRPr="005F792C" w:rsidRDefault="00044487" w:rsidP="001439D4">
            <w:pPr>
              <w:pStyle w:val="Bezriadkovania"/>
              <w:tabs>
                <w:tab w:val="left" w:pos="567"/>
              </w:tabs>
              <w:spacing w:before="60"/>
              <w:ind w:left="567"/>
              <w:jc w:val="both"/>
              <w:rPr>
                <w:rFonts w:ascii="Times New Roman" w:hAnsi="Times New Roman"/>
              </w:rPr>
            </w:pPr>
          </w:p>
        </w:tc>
        <w:tc>
          <w:tcPr>
            <w:tcW w:w="1049" w:type="pct"/>
            <w:tcBorders>
              <w:top w:val="single" w:sz="4" w:space="0" w:color="FF0000"/>
              <w:left w:val="single" w:sz="4" w:space="0" w:color="FF0000"/>
              <w:bottom w:val="single" w:sz="4" w:space="0" w:color="FF0000"/>
              <w:right w:val="single" w:sz="4" w:space="0" w:color="FF0000"/>
            </w:tcBorders>
          </w:tcPr>
          <w:p w14:paraId="3CC5941B" w14:textId="77777777" w:rsidR="00044487" w:rsidRPr="005F792C" w:rsidRDefault="00044487" w:rsidP="001439D4">
            <w:pPr>
              <w:pStyle w:val="Bezriadkovania"/>
              <w:tabs>
                <w:tab w:val="left" w:pos="567"/>
              </w:tabs>
              <w:spacing w:before="60"/>
              <w:ind w:left="567"/>
              <w:jc w:val="both"/>
              <w:rPr>
                <w:rFonts w:ascii="Times New Roman" w:hAnsi="Times New Roman"/>
              </w:rPr>
            </w:pPr>
          </w:p>
        </w:tc>
      </w:tr>
      <w:tr w:rsidR="00044487" w:rsidRPr="005F792C" w14:paraId="455A3D37" w14:textId="02CFA3CF" w:rsidTr="00EB0EE5">
        <w:tc>
          <w:tcPr>
            <w:tcW w:w="3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20D31" w14:textId="77777777" w:rsidR="00044487" w:rsidRPr="005F792C" w:rsidRDefault="00044487" w:rsidP="001439D4">
            <w:pPr>
              <w:pStyle w:val="Bezriadkovania"/>
              <w:tabs>
                <w:tab w:val="left" w:pos="567"/>
              </w:tabs>
              <w:spacing w:before="60"/>
              <w:ind w:left="567"/>
              <w:jc w:val="center"/>
              <w:rPr>
                <w:rFonts w:ascii="Times New Roman" w:hAnsi="Times New Roman"/>
              </w:rPr>
            </w:pPr>
            <w:r w:rsidRPr="005F792C">
              <w:rPr>
                <w:rFonts w:ascii="Times New Roman" w:hAnsi="Times New Roman"/>
              </w:rPr>
              <w:t>2.</w:t>
            </w:r>
          </w:p>
        </w:tc>
        <w:tc>
          <w:tcPr>
            <w:tcW w:w="1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11427" w14:textId="77777777" w:rsidR="00044487" w:rsidRPr="005F792C" w:rsidRDefault="00044487" w:rsidP="001439D4">
            <w:pPr>
              <w:pStyle w:val="Bezriadkovania"/>
              <w:tabs>
                <w:tab w:val="left" w:pos="567"/>
              </w:tabs>
              <w:spacing w:before="60"/>
              <w:ind w:left="567"/>
              <w:jc w:val="both"/>
              <w:rPr>
                <w:rFonts w:ascii="Times New Roman" w:hAnsi="Times New Roman"/>
              </w:rPr>
            </w:pPr>
          </w:p>
        </w:tc>
        <w:tc>
          <w:tcPr>
            <w:tcW w:w="5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EDFAD" w14:textId="77777777" w:rsidR="00044487" w:rsidRPr="005F792C" w:rsidRDefault="00044487" w:rsidP="001439D4">
            <w:pPr>
              <w:pStyle w:val="Bezriadkovania"/>
              <w:tabs>
                <w:tab w:val="left" w:pos="567"/>
              </w:tabs>
              <w:spacing w:before="60"/>
              <w:ind w:left="567"/>
              <w:jc w:val="both"/>
              <w:rPr>
                <w:rFonts w:ascii="Times New Roman" w:hAnsi="Times New Roman"/>
              </w:rPr>
            </w:pPr>
          </w:p>
        </w:tc>
        <w:tc>
          <w:tcPr>
            <w:tcW w:w="6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7E2F0" w14:textId="77777777" w:rsidR="00044487" w:rsidRPr="005F792C" w:rsidRDefault="00044487" w:rsidP="001439D4">
            <w:pPr>
              <w:pStyle w:val="Bezriadkovania"/>
              <w:tabs>
                <w:tab w:val="left" w:pos="567"/>
              </w:tabs>
              <w:spacing w:before="60"/>
              <w:ind w:left="567"/>
              <w:jc w:val="both"/>
              <w:rPr>
                <w:rFonts w:ascii="Times New Roman" w:hAnsi="Times New Roman"/>
              </w:rPr>
            </w:pPr>
          </w:p>
        </w:tc>
        <w:tc>
          <w:tcPr>
            <w:tcW w:w="1050" w:type="pct"/>
            <w:tcBorders>
              <w:top w:val="single" w:sz="4" w:space="0" w:color="000000"/>
              <w:left w:val="single" w:sz="4" w:space="0" w:color="000000"/>
              <w:bottom w:val="single" w:sz="4" w:space="0" w:color="000000"/>
              <w:right w:val="single" w:sz="4" w:space="0" w:color="FF0000"/>
            </w:tcBorders>
            <w:tcMar>
              <w:top w:w="0" w:type="dxa"/>
              <w:left w:w="108" w:type="dxa"/>
              <w:bottom w:w="0" w:type="dxa"/>
              <w:right w:w="108" w:type="dxa"/>
            </w:tcMar>
            <w:vAlign w:val="center"/>
          </w:tcPr>
          <w:p w14:paraId="6819EB06" w14:textId="77777777" w:rsidR="00044487" w:rsidRPr="005F792C" w:rsidRDefault="00044487" w:rsidP="001439D4">
            <w:pPr>
              <w:pStyle w:val="Bezriadkovania"/>
              <w:tabs>
                <w:tab w:val="left" w:pos="567"/>
              </w:tabs>
              <w:spacing w:before="60"/>
              <w:ind w:left="567"/>
              <w:jc w:val="both"/>
              <w:rPr>
                <w:rFonts w:ascii="Times New Roman" w:hAnsi="Times New Roman"/>
              </w:rPr>
            </w:pPr>
          </w:p>
        </w:tc>
        <w:tc>
          <w:tcPr>
            <w:tcW w:w="1049" w:type="pct"/>
            <w:tcBorders>
              <w:top w:val="single" w:sz="4" w:space="0" w:color="FF0000"/>
              <w:left w:val="single" w:sz="4" w:space="0" w:color="FF0000"/>
              <w:bottom w:val="single" w:sz="4" w:space="0" w:color="FF0000"/>
              <w:right w:val="single" w:sz="4" w:space="0" w:color="FF0000"/>
            </w:tcBorders>
          </w:tcPr>
          <w:p w14:paraId="72CBE110" w14:textId="77777777" w:rsidR="00044487" w:rsidRPr="005F792C" w:rsidRDefault="00044487" w:rsidP="001439D4">
            <w:pPr>
              <w:pStyle w:val="Bezriadkovania"/>
              <w:tabs>
                <w:tab w:val="left" w:pos="567"/>
              </w:tabs>
              <w:spacing w:before="60"/>
              <w:ind w:left="567"/>
              <w:jc w:val="both"/>
              <w:rPr>
                <w:rFonts w:ascii="Times New Roman" w:hAnsi="Times New Roman"/>
              </w:rPr>
            </w:pPr>
          </w:p>
        </w:tc>
      </w:tr>
      <w:tr w:rsidR="00044487" w:rsidRPr="005F792C" w14:paraId="06179DFC" w14:textId="12860ABE" w:rsidTr="00EB0EE5">
        <w:tc>
          <w:tcPr>
            <w:tcW w:w="3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B405F" w14:textId="77777777" w:rsidR="00044487" w:rsidRPr="005F792C" w:rsidRDefault="00044487" w:rsidP="001439D4">
            <w:pPr>
              <w:pStyle w:val="Bezriadkovania"/>
              <w:tabs>
                <w:tab w:val="left" w:pos="567"/>
              </w:tabs>
              <w:spacing w:before="60"/>
              <w:ind w:left="567"/>
              <w:jc w:val="center"/>
              <w:rPr>
                <w:rFonts w:ascii="Times New Roman" w:hAnsi="Times New Roman"/>
              </w:rPr>
            </w:pPr>
            <w:r w:rsidRPr="005F792C">
              <w:rPr>
                <w:rFonts w:ascii="Times New Roman" w:hAnsi="Times New Roman"/>
              </w:rPr>
              <w:t>3.</w:t>
            </w:r>
          </w:p>
        </w:tc>
        <w:tc>
          <w:tcPr>
            <w:tcW w:w="1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14ABD" w14:textId="77777777" w:rsidR="00044487" w:rsidRPr="005F792C" w:rsidRDefault="00044487" w:rsidP="001439D4">
            <w:pPr>
              <w:pStyle w:val="Bezriadkovania"/>
              <w:tabs>
                <w:tab w:val="left" w:pos="567"/>
              </w:tabs>
              <w:spacing w:before="60"/>
              <w:ind w:left="567"/>
              <w:jc w:val="both"/>
              <w:rPr>
                <w:rFonts w:ascii="Times New Roman" w:hAnsi="Times New Roman"/>
              </w:rPr>
            </w:pPr>
          </w:p>
        </w:tc>
        <w:tc>
          <w:tcPr>
            <w:tcW w:w="5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D006A" w14:textId="77777777" w:rsidR="00044487" w:rsidRPr="005F792C" w:rsidRDefault="00044487" w:rsidP="001439D4">
            <w:pPr>
              <w:pStyle w:val="Bezriadkovania"/>
              <w:tabs>
                <w:tab w:val="left" w:pos="567"/>
              </w:tabs>
              <w:spacing w:before="60"/>
              <w:ind w:left="567"/>
              <w:jc w:val="both"/>
              <w:rPr>
                <w:rFonts w:ascii="Times New Roman" w:hAnsi="Times New Roman"/>
              </w:rPr>
            </w:pPr>
          </w:p>
        </w:tc>
        <w:tc>
          <w:tcPr>
            <w:tcW w:w="6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AE7C" w14:textId="77777777" w:rsidR="00044487" w:rsidRPr="005F792C" w:rsidRDefault="00044487" w:rsidP="001439D4">
            <w:pPr>
              <w:pStyle w:val="Bezriadkovania"/>
              <w:tabs>
                <w:tab w:val="left" w:pos="567"/>
              </w:tabs>
              <w:spacing w:before="60"/>
              <w:ind w:left="567"/>
              <w:jc w:val="both"/>
              <w:rPr>
                <w:rFonts w:ascii="Times New Roman" w:hAnsi="Times New Roman"/>
              </w:rPr>
            </w:pPr>
          </w:p>
        </w:tc>
        <w:tc>
          <w:tcPr>
            <w:tcW w:w="1050" w:type="pct"/>
            <w:tcBorders>
              <w:top w:val="single" w:sz="4" w:space="0" w:color="000000"/>
              <w:left w:val="single" w:sz="4" w:space="0" w:color="000000"/>
              <w:bottom w:val="single" w:sz="4" w:space="0" w:color="000000"/>
              <w:right w:val="single" w:sz="4" w:space="0" w:color="FF0000"/>
            </w:tcBorders>
            <w:tcMar>
              <w:top w:w="0" w:type="dxa"/>
              <w:left w:w="108" w:type="dxa"/>
              <w:bottom w:w="0" w:type="dxa"/>
              <w:right w:w="108" w:type="dxa"/>
            </w:tcMar>
            <w:vAlign w:val="center"/>
          </w:tcPr>
          <w:p w14:paraId="13F3ABEF" w14:textId="77777777" w:rsidR="00044487" w:rsidRPr="005F792C" w:rsidRDefault="00044487" w:rsidP="001439D4">
            <w:pPr>
              <w:pStyle w:val="Bezriadkovania"/>
              <w:tabs>
                <w:tab w:val="left" w:pos="567"/>
              </w:tabs>
              <w:spacing w:before="60"/>
              <w:ind w:left="567"/>
              <w:jc w:val="both"/>
              <w:rPr>
                <w:rFonts w:ascii="Times New Roman" w:hAnsi="Times New Roman"/>
              </w:rPr>
            </w:pPr>
          </w:p>
        </w:tc>
        <w:tc>
          <w:tcPr>
            <w:tcW w:w="1049" w:type="pct"/>
            <w:tcBorders>
              <w:top w:val="single" w:sz="4" w:space="0" w:color="FF0000"/>
              <w:left w:val="single" w:sz="4" w:space="0" w:color="FF0000"/>
              <w:bottom w:val="single" w:sz="4" w:space="0" w:color="FF0000"/>
              <w:right w:val="single" w:sz="4" w:space="0" w:color="FF0000"/>
            </w:tcBorders>
          </w:tcPr>
          <w:p w14:paraId="3B56E308" w14:textId="77777777" w:rsidR="00044487" w:rsidRPr="005F792C" w:rsidRDefault="00044487" w:rsidP="001439D4">
            <w:pPr>
              <w:pStyle w:val="Bezriadkovania"/>
              <w:tabs>
                <w:tab w:val="left" w:pos="567"/>
              </w:tabs>
              <w:spacing w:before="60"/>
              <w:ind w:left="567"/>
              <w:jc w:val="both"/>
              <w:rPr>
                <w:rFonts w:ascii="Times New Roman" w:hAnsi="Times New Roman"/>
              </w:rPr>
            </w:pPr>
          </w:p>
        </w:tc>
      </w:tr>
    </w:tbl>
    <w:p w14:paraId="53147BD3" w14:textId="77777777" w:rsidR="008F09E5" w:rsidRPr="005F792C" w:rsidRDefault="008F09E5" w:rsidP="008F09E5">
      <w:pPr>
        <w:pStyle w:val="Bezriadkovania"/>
        <w:tabs>
          <w:tab w:val="left" w:pos="1134"/>
        </w:tabs>
        <w:ind w:left="567"/>
        <w:jc w:val="both"/>
        <w:rPr>
          <w:rFonts w:ascii="Times New Roman" w:hAnsi="Times New Roman"/>
        </w:rPr>
      </w:pPr>
    </w:p>
    <w:p w14:paraId="53DF3F18" w14:textId="77777777" w:rsidR="008F09E5" w:rsidRPr="005F792C" w:rsidRDefault="008F09E5" w:rsidP="008F09E5">
      <w:pPr>
        <w:pStyle w:val="Bezriadkovania"/>
        <w:tabs>
          <w:tab w:val="left" w:pos="1134"/>
        </w:tabs>
        <w:ind w:left="567"/>
        <w:jc w:val="both"/>
        <w:rPr>
          <w:rFonts w:ascii="Times New Roman" w:hAnsi="Times New Roman"/>
          <w:i/>
        </w:rPr>
      </w:pPr>
      <w:r w:rsidRPr="005F792C">
        <w:rPr>
          <w:rFonts w:ascii="Times New Roman" w:hAnsi="Times New Roman"/>
          <w:i/>
        </w:rPr>
        <w:tab/>
        <w:t>*</w:t>
      </w:r>
      <w:r w:rsidRPr="005F792C">
        <w:rPr>
          <w:rFonts w:ascii="Times New Roman" w:hAnsi="Times New Roman"/>
          <w:i/>
        </w:rPr>
        <w:tab/>
        <w:t>Navrhovaný subdodávateľ musí spĺňať podmienky účasti týkajúce sa osobného postavenia podľa § 32 ods. 1 zákona o verejnom obstarávaní a nemôžu u neho existovať dôvody na vylúčenie podľa § 40 ods. 6 písm. a) až g) a ods. 7 a 8 zákona o verejnom obstarávaní; splnenie podmienky účasti podľa § 32 ods. 1 písm. e) zákona o verejnom obstarávaní preukazuje subdodávateľ len vo vzťahu k tej časti predmetu zákazky, ktorú má subdodávateľ plniť.</w:t>
      </w:r>
    </w:p>
    <w:p w14:paraId="368455B5" w14:textId="77777777" w:rsidR="008F09E5" w:rsidRPr="005F792C" w:rsidRDefault="008F09E5" w:rsidP="008F09E5">
      <w:pPr>
        <w:pStyle w:val="Standard"/>
        <w:ind w:left="567"/>
        <w:jc w:val="both"/>
        <w:rPr>
          <w:rFonts w:ascii="Times New Roman" w:hAnsi="Times New Roman" w:cs="Times New Roman"/>
          <w:sz w:val="22"/>
          <w:szCs w:val="22"/>
        </w:rPr>
      </w:pPr>
    </w:p>
    <w:p w14:paraId="0DD8E05E" w14:textId="77777777" w:rsidR="008F09E5" w:rsidRPr="005F792C" w:rsidRDefault="008F09E5" w:rsidP="008F09E5">
      <w:pPr>
        <w:pStyle w:val="Standard"/>
        <w:tabs>
          <w:tab w:val="left" w:pos="4820"/>
        </w:tabs>
        <w:ind w:left="567"/>
        <w:rPr>
          <w:rFonts w:ascii="Times New Roman" w:hAnsi="Times New Roman" w:cs="Times New Roman"/>
          <w:sz w:val="22"/>
          <w:szCs w:val="22"/>
        </w:rPr>
      </w:pPr>
    </w:p>
    <w:p w14:paraId="2DFE565E" w14:textId="542420EE" w:rsidR="008F09E5" w:rsidRPr="009238C3" w:rsidRDefault="008F09E5" w:rsidP="008F09E5">
      <w:pPr>
        <w:rPr>
          <w:sz w:val="22"/>
          <w:szCs w:val="22"/>
        </w:rPr>
        <w:sectPr w:rsidR="008F09E5" w:rsidRPr="009238C3" w:rsidSect="00A229F2">
          <w:headerReference w:type="default" r:id="rId19"/>
          <w:pgSz w:w="16838" w:h="11906" w:orient="landscape" w:code="9"/>
          <w:pgMar w:top="1304" w:right="1077" w:bottom="737" w:left="1077" w:header="1304" w:footer="567" w:gutter="0"/>
          <w:cols w:space="708"/>
          <w:docGrid w:linePitch="360"/>
        </w:sectPr>
      </w:pPr>
      <w:r w:rsidRPr="005F792C">
        <w:rPr>
          <w:rFonts w:eastAsia="Times New Roman" w:hint="eastAsia"/>
          <w:sz w:val="22"/>
          <w:szCs w:val="22"/>
          <w:lang w:eastAsia="en-US"/>
        </w:rPr>
        <w:t>Dá</w:t>
      </w:r>
      <w:r w:rsidRPr="005F792C">
        <w:rPr>
          <w:rFonts w:hint="eastAsia"/>
          <w:sz w:val="22"/>
          <w:szCs w:val="22"/>
        </w:rPr>
        <w:t>tum: .............................</w:t>
      </w:r>
      <w:r w:rsidRPr="005F792C">
        <w:rPr>
          <w:rFonts w:hint="eastAsia"/>
          <w:sz w:val="22"/>
          <w:szCs w:val="22"/>
        </w:rPr>
        <w:tab/>
      </w:r>
      <w:r w:rsidRPr="005F792C">
        <w:rPr>
          <w:rFonts w:hint="eastAsia"/>
          <w:sz w:val="22"/>
          <w:szCs w:val="22"/>
        </w:rPr>
        <w:tab/>
      </w:r>
      <w:r w:rsidRPr="005F792C">
        <w:rPr>
          <w:rFonts w:eastAsia="Times New Roman" w:hint="eastAsia"/>
          <w:sz w:val="22"/>
          <w:szCs w:val="22"/>
          <w:lang w:eastAsia="en-US"/>
        </w:rPr>
        <w:t>Podpis uchá</w:t>
      </w:r>
      <w:r w:rsidRPr="005F792C">
        <w:rPr>
          <w:rFonts w:eastAsia="Times New Roman"/>
          <w:sz w:val="22"/>
          <w:szCs w:val="22"/>
          <w:lang w:eastAsia="en-US"/>
        </w:rPr>
        <w:t>dzača</w:t>
      </w:r>
      <w:r w:rsidRPr="005F792C">
        <w:rPr>
          <w:rFonts w:hint="eastAsia"/>
          <w:sz w:val="22"/>
          <w:szCs w:val="22"/>
        </w:rPr>
        <w:t>: .....................................</w:t>
      </w:r>
    </w:p>
    <w:p w14:paraId="49F80204" w14:textId="77777777" w:rsidR="003A47C6" w:rsidRPr="0058236E" w:rsidRDefault="003A47C6" w:rsidP="00D80C13">
      <w:pPr>
        <w:jc w:val="both"/>
        <w:outlineLvl w:val="0"/>
        <w:rPr>
          <w:rStyle w:val="Siln"/>
          <w:b w:val="0"/>
          <w:bCs w:val="0"/>
          <w:i/>
          <w:sz w:val="22"/>
          <w:szCs w:val="22"/>
        </w:rPr>
      </w:pPr>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4A72395B" w14:textId="77777777" w:rsidR="003A47C6" w:rsidRPr="0058236E" w:rsidRDefault="003A47C6" w:rsidP="00D80C13">
      <w:pPr>
        <w:jc w:val="both"/>
        <w:outlineLvl w:val="0"/>
        <w:rPr>
          <w:rStyle w:val="Siln"/>
          <w:b w:val="0"/>
          <w:bCs w:val="0"/>
          <w:sz w:val="22"/>
          <w:szCs w:val="22"/>
        </w:rPr>
      </w:pPr>
    </w:p>
    <w:p w14:paraId="31281429" w14:textId="57454766" w:rsidR="003A47C6" w:rsidRPr="006F7F00" w:rsidRDefault="00311A23" w:rsidP="00D80C13">
      <w:pPr>
        <w:tabs>
          <w:tab w:val="left" w:pos="1843"/>
          <w:tab w:val="right" w:pos="9781"/>
        </w:tabs>
        <w:overflowPunct w:val="0"/>
        <w:autoSpaceDE w:val="0"/>
        <w:autoSpaceDN w:val="0"/>
        <w:adjustRightInd w:val="0"/>
        <w:ind w:left="1843" w:hanging="1843"/>
        <w:jc w:val="center"/>
        <w:textAlignment w:val="baseline"/>
        <w:rPr>
          <w:b/>
          <w:sz w:val="28"/>
          <w:szCs w:val="28"/>
        </w:rPr>
      </w:pPr>
      <w:r w:rsidRPr="006F7F00">
        <w:rPr>
          <w:b/>
          <w:sz w:val="28"/>
          <w:szCs w:val="28"/>
        </w:rPr>
        <w:t>Požiadavky Objednávateľa</w:t>
      </w:r>
    </w:p>
    <w:p w14:paraId="699A26B5" w14:textId="77777777" w:rsidR="005F1C4B" w:rsidRPr="0058236E" w:rsidRDefault="005F1C4B" w:rsidP="001F3923">
      <w:pPr>
        <w:tabs>
          <w:tab w:val="left" w:pos="1843"/>
          <w:tab w:val="right" w:pos="9781"/>
        </w:tabs>
        <w:overflowPunct w:val="0"/>
        <w:autoSpaceDE w:val="0"/>
        <w:autoSpaceDN w:val="0"/>
        <w:adjustRightInd w:val="0"/>
        <w:ind w:left="1843" w:hanging="1843"/>
        <w:textAlignment w:val="baseline"/>
        <w:rPr>
          <w:b/>
          <w:sz w:val="32"/>
          <w:szCs w:val="32"/>
        </w:rPr>
      </w:pPr>
    </w:p>
    <w:p w14:paraId="59CBE856" w14:textId="77777777" w:rsidR="003A47C6" w:rsidRPr="0058236E" w:rsidRDefault="003A47C6" w:rsidP="00D80C13">
      <w:pPr>
        <w:tabs>
          <w:tab w:val="left" w:pos="1843"/>
          <w:tab w:val="right" w:pos="9781"/>
        </w:tabs>
        <w:overflowPunct w:val="0"/>
        <w:autoSpaceDE w:val="0"/>
        <w:autoSpaceDN w:val="0"/>
        <w:adjustRightInd w:val="0"/>
        <w:ind w:left="1843" w:hanging="1843"/>
        <w:jc w:val="center"/>
        <w:textAlignment w:val="baseline"/>
        <w:rPr>
          <w:b/>
          <w:sz w:val="32"/>
          <w:szCs w:val="32"/>
        </w:rPr>
      </w:pPr>
    </w:p>
    <w:p w14:paraId="7E9D0B5F" w14:textId="77777777" w:rsidR="005F1C4B" w:rsidRPr="0058236E" w:rsidRDefault="005F1C4B" w:rsidP="00D80C13">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69CA3D6F" w14:textId="77777777" w:rsidR="005F1C4B" w:rsidRPr="0058236E" w:rsidRDefault="005F1C4B" w:rsidP="00D80C13">
      <w:pPr>
        <w:tabs>
          <w:tab w:val="left" w:pos="1843"/>
          <w:tab w:val="right" w:pos="9781"/>
        </w:tabs>
        <w:overflowPunct w:val="0"/>
        <w:autoSpaceDE w:val="0"/>
        <w:autoSpaceDN w:val="0"/>
        <w:adjustRightInd w:val="0"/>
        <w:ind w:left="1843" w:hanging="1843"/>
        <w:jc w:val="center"/>
        <w:textAlignment w:val="baseline"/>
        <w:rPr>
          <w:b/>
          <w:sz w:val="32"/>
          <w:szCs w:val="32"/>
        </w:rPr>
      </w:pPr>
    </w:p>
    <w:p w14:paraId="0EA3CA55" w14:textId="284D0C9C" w:rsidR="003A47C6" w:rsidRPr="006F7F00" w:rsidRDefault="00311A23" w:rsidP="00D80C13">
      <w:pPr>
        <w:tabs>
          <w:tab w:val="left" w:pos="1843"/>
          <w:tab w:val="right" w:pos="9781"/>
        </w:tabs>
        <w:overflowPunct w:val="0"/>
        <w:autoSpaceDE w:val="0"/>
        <w:autoSpaceDN w:val="0"/>
        <w:adjustRightInd w:val="0"/>
        <w:ind w:left="1843" w:hanging="1843"/>
        <w:jc w:val="center"/>
        <w:textAlignment w:val="baseline"/>
        <w:rPr>
          <w:b/>
          <w:sz w:val="28"/>
          <w:szCs w:val="28"/>
        </w:rPr>
      </w:pPr>
      <w:r w:rsidRPr="006F7F00">
        <w:rPr>
          <w:b/>
          <w:sz w:val="28"/>
          <w:szCs w:val="28"/>
        </w:rPr>
        <w:t>Súpis položiek</w:t>
      </w:r>
    </w:p>
    <w:p w14:paraId="3C95CDC9" w14:textId="77777777" w:rsidR="003A47C6" w:rsidRPr="0058236E" w:rsidRDefault="003A47C6" w:rsidP="00D80C13">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66C98982" w14:textId="77777777" w:rsidR="00CD13E8" w:rsidRPr="00CD13E8" w:rsidRDefault="00CD13E8" w:rsidP="00CD13E8">
      <w:pPr>
        <w:tabs>
          <w:tab w:val="left" w:pos="1843"/>
          <w:tab w:val="right" w:pos="9781"/>
        </w:tabs>
        <w:overflowPunct w:val="0"/>
        <w:autoSpaceDE w:val="0"/>
        <w:autoSpaceDN w:val="0"/>
        <w:adjustRightInd w:val="0"/>
        <w:ind w:left="1843" w:hanging="1843"/>
        <w:textAlignment w:val="baseline"/>
        <w:rPr>
          <w:rStyle w:val="Siln"/>
          <w:b w:val="0"/>
          <w:i/>
          <w:color w:val="FF0000"/>
          <w:sz w:val="22"/>
          <w:szCs w:val="22"/>
        </w:rPr>
      </w:pPr>
      <w:r w:rsidRPr="00CD13E8">
        <w:rPr>
          <w:rStyle w:val="Siln"/>
          <w:b w:val="0"/>
          <w:i/>
          <w:color w:val="FF0000"/>
          <w:sz w:val="22"/>
          <w:szCs w:val="22"/>
        </w:rPr>
        <w:t>Príloha č. 6c súťažných podkladov</w:t>
      </w:r>
    </w:p>
    <w:p w14:paraId="5CAD2D19" w14:textId="77777777" w:rsidR="00CD13E8" w:rsidRPr="00CD13E8" w:rsidRDefault="00CD13E8" w:rsidP="00CD13E8">
      <w:pPr>
        <w:tabs>
          <w:tab w:val="left" w:pos="1843"/>
          <w:tab w:val="right" w:pos="9781"/>
        </w:tabs>
        <w:overflowPunct w:val="0"/>
        <w:autoSpaceDE w:val="0"/>
        <w:autoSpaceDN w:val="0"/>
        <w:adjustRightInd w:val="0"/>
        <w:ind w:left="1843" w:hanging="1843"/>
        <w:textAlignment w:val="baseline"/>
        <w:rPr>
          <w:rStyle w:val="Siln"/>
          <w:b w:val="0"/>
          <w:color w:val="FF0000"/>
          <w:sz w:val="22"/>
          <w:szCs w:val="22"/>
        </w:rPr>
      </w:pPr>
    </w:p>
    <w:p w14:paraId="4C5D4385" w14:textId="7AA7EEFF" w:rsidR="000463D6" w:rsidRPr="00CD13E8" w:rsidRDefault="00CD13E8" w:rsidP="00CD13E8">
      <w:pPr>
        <w:tabs>
          <w:tab w:val="left" w:pos="1843"/>
          <w:tab w:val="right" w:pos="9781"/>
        </w:tabs>
        <w:overflowPunct w:val="0"/>
        <w:autoSpaceDE w:val="0"/>
        <w:autoSpaceDN w:val="0"/>
        <w:adjustRightInd w:val="0"/>
        <w:ind w:left="1843" w:hanging="1843"/>
        <w:jc w:val="center"/>
        <w:textAlignment w:val="baseline"/>
        <w:rPr>
          <w:rStyle w:val="Siln"/>
          <w:b w:val="0"/>
          <w:color w:val="FF0000"/>
          <w:sz w:val="22"/>
          <w:szCs w:val="22"/>
        </w:rPr>
      </w:pPr>
      <w:r w:rsidRPr="00CD13E8">
        <w:rPr>
          <w:rStyle w:val="Siln"/>
          <w:color w:val="FF0000"/>
          <w:sz w:val="28"/>
          <w:szCs w:val="22"/>
        </w:rPr>
        <w:t>Popis navrhovaného technologického riešenia</w:t>
      </w:r>
    </w:p>
    <w:p w14:paraId="4F3DF652" w14:textId="1BCBB6DD" w:rsidR="001F3923" w:rsidRDefault="001F3923" w:rsidP="00D80C13">
      <w:pPr>
        <w:tabs>
          <w:tab w:val="left" w:pos="1843"/>
          <w:tab w:val="right" w:pos="9781"/>
        </w:tabs>
        <w:overflowPunct w:val="0"/>
        <w:autoSpaceDE w:val="0"/>
        <w:autoSpaceDN w:val="0"/>
        <w:adjustRightInd w:val="0"/>
        <w:ind w:left="1843" w:hanging="1843"/>
        <w:textAlignment w:val="baseline"/>
        <w:rPr>
          <w:rStyle w:val="Siln"/>
          <w:b w:val="0"/>
          <w:sz w:val="22"/>
          <w:szCs w:val="22"/>
        </w:rPr>
      </w:pPr>
    </w:p>
    <w:p w14:paraId="4EE28123" w14:textId="3AB5C9C1" w:rsidR="001F3923" w:rsidRDefault="001F3923" w:rsidP="00D80C13">
      <w:pPr>
        <w:tabs>
          <w:tab w:val="left" w:pos="1843"/>
          <w:tab w:val="right" w:pos="9781"/>
        </w:tabs>
        <w:overflowPunct w:val="0"/>
        <w:autoSpaceDE w:val="0"/>
        <w:autoSpaceDN w:val="0"/>
        <w:adjustRightInd w:val="0"/>
        <w:ind w:left="1843" w:hanging="1843"/>
        <w:textAlignment w:val="baseline"/>
        <w:rPr>
          <w:rStyle w:val="Siln"/>
          <w:b w:val="0"/>
          <w:sz w:val="22"/>
          <w:szCs w:val="22"/>
        </w:rPr>
      </w:pPr>
    </w:p>
    <w:p w14:paraId="6B09D657" w14:textId="77777777" w:rsidR="001F3923" w:rsidRPr="001F3923" w:rsidRDefault="001F3923" w:rsidP="00D80C13">
      <w:pPr>
        <w:tabs>
          <w:tab w:val="left" w:pos="1843"/>
          <w:tab w:val="right" w:pos="9781"/>
        </w:tabs>
        <w:overflowPunct w:val="0"/>
        <w:autoSpaceDE w:val="0"/>
        <w:autoSpaceDN w:val="0"/>
        <w:adjustRightInd w:val="0"/>
        <w:ind w:left="1843" w:hanging="1843"/>
        <w:textAlignment w:val="baseline"/>
        <w:rPr>
          <w:rStyle w:val="Siln"/>
          <w:b w:val="0"/>
          <w:sz w:val="22"/>
          <w:szCs w:val="22"/>
        </w:rPr>
      </w:pPr>
    </w:p>
    <w:p w14:paraId="12564E89" w14:textId="77777777" w:rsidR="004B51A3" w:rsidRDefault="004B51A3" w:rsidP="00D80C13">
      <w:pPr>
        <w:tabs>
          <w:tab w:val="right" w:pos="9781"/>
        </w:tabs>
        <w:overflowPunct w:val="0"/>
        <w:autoSpaceDE w:val="0"/>
        <w:autoSpaceDN w:val="0"/>
        <w:adjustRightInd w:val="0"/>
        <w:spacing w:before="120"/>
        <w:ind w:left="1560" w:hanging="1559"/>
        <w:jc w:val="center"/>
        <w:textAlignment w:val="baseline"/>
        <w:rPr>
          <w:b/>
          <w:sz w:val="22"/>
        </w:rPr>
      </w:pPr>
    </w:p>
    <w:p w14:paraId="140FAAB9" w14:textId="77777777" w:rsidR="003A47C6" w:rsidRDefault="003A47C6" w:rsidP="00D80C13">
      <w:pPr>
        <w:jc w:val="both"/>
        <w:outlineLvl w:val="0"/>
        <w:rPr>
          <w:rStyle w:val="Siln"/>
          <w:b w:val="0"/>
          <w:bCs w:val="0"/>
          <w:i/>
          <w:sz w:val="22"/>
          <w:szCs w:val="22"/>
        </w:rPr>
      </w:pPr>
      <w:bookmarkStart w:id="48" w:name="_GoBack"/>
      <w:bookmarkEnd w:id="48"/>
    </w:p>
    <w:p w14:paraId="38154397" w14:textId="77777777" w:rsidR="003A47C6" w:rsidRDefault="003A47C6" w:rsidP="00D80C13">
      <w:pPr>
        <w:jc w:val="both"/>
        <w:outlineLvl w:val="0"/>
        <w:rPr>
          <w:rStyle w:val="Siln"/>
          <w:b w:val="0"/>
          <w:bCs w:val="0"/>
          <w:i/>
          <w:sz w:val="22"/>
          <w:szCs w:val="22"/>
        </w:rPr>
      </w:pPr>
    </w:p>
    <w:p w14:paraId="22CEBD2B" w14:textId="77777777" w:rsidR="003A47C6" w:rsidRDefault="003A47C6" w:rsidP="00D80C13">
      <w:pPr>
        <w:jc w:val="both"/>
        <w:outlineLvl w:val="0"/>
        <w:rPr>
          <w:rStyle w:val="Siln"/>
          <w:b w:val="0"/>
          <w:bCs w:val="0"/>
          <w:i/>
          <w:sz w:val="22"/>
          <w:szCs w:val="22"/>
        </w:rPr>
      </w:pPr>
    </w:p>
    <w:p w14:paraId="703BCEC5" w14:textId="77777777" w:rsidR="003A47C6" w:rsidRDefault="003A47C6" w:rsidP="00D80C13">
      <w:pPr>
        <w:jc w:val="both"/>
        <w:outlineLvl w:val="0"/>
        <w:rPr>
          <w:rStyle w:val="Siln"/>
          <w:b w:val="0"/>
          <w:bCs w:val="0"/>
          <w:i/>
          <w:sz w:val="22"/>
          <w:szCs w:val="22"/>
        </w:rPr>
      </w:pPr>
    </w:p>
    <w:p w14:paraId="41784597" w14:textId="77777777" w:rsidR="003A47C6" w:rsidRDefault="003A47C6" w:rsidP="00D80C13">
      <w:pPr>
        <w:jc w:val="both"/>
        <w:outlineLvl w:val="0"/>
        <w:rPr>
          <w:rStyle w:val="Siln"/>
          <w:b w:val="0"/>
          <w:bCs w:val="0"/>
          <w:i/>
          <w:sz w:val="22"/>
          <w:szCs w:val="22"/>
        </w:rPr>
      </w:pPr>
    </w:p>
    <w:p w14:paraId="3E128C98" w14:textId="77777777" w:rsidR="003A47C6" w:rsidRDefault="003A47C6" w:rsidP="00D80C13">
      <w:pPr>
        <w:rPr>
          <w:rStyle w:val="Siln"/>
          <w:b w:val="0"/>
          <w:bCs w:val="0"/>
          <w:i/>
          <w:sz w:val="22"/>
          <w:szCs w:val="22"/>
        </w:rPr>
      </w:pPr>
      <w:r>
        <w:rPr>
          <w:rStyle w:val="Siln"/>
          <w:b w:val="0"/>
          <w:bCs w:val="0"/>
          <w:i/>
          <w:sz w:val="22"/>
          <w:szCs w:val="22"/>
        </w:rPr>
        <w:br w:type="page"/>
      </w:r>
    </w:p>
    <w:p w14:paraId="68A87BC8" w14:textId="77777777" w:rsidR="002E495F" w:rsidRPr="009238C3" w:rsidRDefault="002E495F" w:rsidP="00D80C13">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22A19C52" w14:textId="77777777" w:rsidR="002E495F" w:rsidRPr="009238C3" w:rsidRDefault="002E495F" w:rsidP="00D80C13">
      <w:pPr>
        <w:spacing w:after="120"/>
        <w:jc w:val="both"/>
        <w:rPr>
          <w:rFonts w:eastAsia="Calibri"/>
          <w:b/>
          <w:sz w:val="22"/>
          <w:szCs w:val="22"/>
        </w:rPr>
      </w:pPr>
    </w:p>
    <w:p w14:paraId="2CF6C883" w14:textId="77777777" w:rsidR="002E495F" w:rsidRPr="00220C65" w:rsidRDefault="005F01A4" w:rsidP="00D80C13">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12771173" w14:textId="77777777" w:rsidR="002E495F" w:rsidRPr="00220C65" w:rsidRDefault="002E495F" w:rsidP="00D80C13">
      <w:pPr>
        <w:spacing w:after="240"/>
        <w:jc w:val="center"/>
        <w:rPr>
          <w:rFonts w:eastAsia="Calibri"/>
          <w:b/>
          <w:sz w:val="32"/>
          <w:szCs w:val="32"/>
        </w:rPr>
      </w:pPr>
      <w:r w:rsidRPr="00220C65">
        <w:rPr>
          <w:rFonts w:eastAsia="Calibri"/>
          <w:b/>
          <w:bCs/>
          <w:sz w:val="32"/>
          <w:szCs w:val="32"/>
          <w:lang w:eastAsia="cs-CZ"/>
        </w:rPr>
        <w:t>pre účely posúdenia obchodného partnera</w:t>
      </w:r>
    </w:p>
    <w:p w14:paraId="7CE523AB" w14:textId="77777777" w:rsidR="002E495F" w:rsidRPr="009238C3" w:rsidRDefault="002E495F" w:rsidP="00D80C13">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964E7A" w14:textId="77777777" w:rsidR="002E495F" w:rsidRPr="00220C65" w:rsidRDefault="002E495F" w:rsidP="00D80C13">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0A4DAC2A"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60D274E3"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04DB1A0F" w14:textId="77777777" w:rsidR="002E495F" w:rsidRPr="009238C3" w:rsidRDefault="002E495F" w:rsidP="00D80C13">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64837302" w14:textId="77777777" w:rsidR="002E495F" w:rsidRPr="009238C3" w:rsidRDefault="002E495F" w:rsidP="00D80C13">
      <w:pPr>
        <w:jc w:val="both"/>
        <w:rPr>
          <w:rFonts w:eastAsia="Calibri"/>
          <w:i/>
          <w:sz w:val="22"/>
          <w:szCs w:val="22"/>
        </w:rPr>
      </w:pPr>
      <w:r w:rsidRPr="00220C65">
        <w:rPr>
          <w:rFonts w:eastAsia="Calibri"/>
          <w:i/>
          <w:color w:val="0000FF"/>
          <w:sz w:val="22"/>
          <w:szCs w:val="22"/>
        </w:rPr>
        <w:t>(použije sa, ak je obchodným partnerom fyzická osoba – podnikateľ)</w:t>
      </w:r>
    </w:p>
    <w:p w14:paraId="21E01175"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2C0A8767"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2AF9425A"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3773388F"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5A4D92D3"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D06906D"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FDF9564" w14:textId="77777777" w:rsidR="002E495F" w:rsidRPr="009238C3" w:rsidRDefault="002E495F" w:rsidP="00D80C13">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F72F778" w14:textId="77777777" w:rsidR="002E495F" w:rsidRPr="009238C3" w:rsidRDefault="002E495F" w:rsidP="00D80C13">
      <w:pPr>
        <w:jc w:val="both"/>
        <w:rPr>
          <w:rFonts w:eastAsia="Calibri"/>
          <w:i/>
          <w:sz w:val="22"/>
          <w:szCs w:val="22"/>
        </w:rPr>
      </w:pPr>
      <w:r w:rsidRPr="00220C65">
        <w:rPr>
          <w:rFonts w:eastAsia="Calibri"/>
          <w:i/>
          <w:color w:val="0000FF"/>
          <w:sz w:val="22"/>
          <w:szCs w:val="22"/>
        </w:rPr>
        <w:t>(použije sa, ak je obchodným partnerom právnická osoba)</w:t>
      </w:r>
    </w:p>
    <w:p w14:paraId="688C7DC6"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70C20432"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5E27E840"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3C05C348"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44216770" w14:textId="77777777" w:rsidR="002E495F" w:rsidRPr="009238C3" w:rsidRDefault="002E495F" w:rsidP="00D80C13">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508A1C10" w14:textId="77777777" w:rsidR="002E495F" w:rsidRPr="009238C3" w:rsidRDefault="002E495F" w:rsidP="00D80C13">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5D636CA0" w14:textId="77777777" w:rsidR="002E495F" w:rsidRPr="009238C3" w:rsidRDefault="002E495F" w:rsidP="00D80C13">
      <w:pPr>
        <w:tabs>
          <w:tab w:val="left" w:pos="3969"/>
        </w:tabs>
        <w:spacing w:after="120"/>
        <w:jc w:val="both"/>
        <w:rPr>
          <w:rFonts w:eastAsia="Calibri"/>
          <w:sz w:val="22"/>
          <w:szCs w:val="22"/>
        </w:rPr>
      </w:pPr>
      <w:r w:rsidRPr="009238C3">
        <w:rPr>
          <w:i/>
          <w:sz w:val="22"/>
          <w:szCs w:val="22"/>
        </w:rPr>
        <w:t>(zaškrtnite  x)</w:t>
      </w:r>
    </w:p>
    <w:p w14:paraId="4A4B15A9" w14:textId="77777777" w:rsidR="002E495F" w:rsidRPr="009238C3" w:rsidRDefault="002E495F" w:rsidP="00D80C13">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D046B8">
        <w:rPr>
          <w:sz w:val="22"/>
          <w:szCs w:val="22"/>
        </w:rPr>
      </w:r>
      <w:r w:rsidR="00D046B8">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3D8ABE93" w14:textId="77777777" w:rsidR="002E495F" w:rsidRPr="009238C3" w:rsidRDefault="002E495F" w:rsidP="00D80C13">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D046B8">
        <w:rPr>
          <w:sz w:val="22"/>
          <w:szCs w:val="22"/>
        </w:rPr>
      </w:r>
      <w:r w:rsidR="00D046B8">
        <w:rPr>
          <w:sz w:val="22"/>
          <w:szCs w:val="22"/>
        </w:rPr>
        <w:fldChar w:fldCharType="separate"/>
      </w:r>
      <w:r w:rsidRPr="009238C3">
        <w:rPr>
          <w:sz w:val="22"/>
          <w:szCs w:val="22"/>
        </w:rPr>
        <w:fldChar w:fldCharType="end"/>
      </w:r>
      <w:r w:rsidRPr="009238C3">
        <w:rPr>
          <w:rFonts w:eastAsia="Calibri"/>
          <w:sz w:val="22"/>
          <w:szCs w:val="22"/>
        </w:rPr>
        <w:t xml:space="preserve"> nie je</w:t>
      </w:r>
    </w:p>
    <w:p w14:paraId="0EBDE080" w14:textId="77777777" w:rsidR="002E495F" w:rsidRPr="009238C3" w:rsidRDefault="002E495F" w:rsidP="00D80C13">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D046B8">
        <w:rPr>
          <w:sz w:val="22"/>
          <w:szCs w:val="22"/>
        </w:rPr>
      </w:r>
      <w:r w:rsidR="00D046B8">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255A52D6" w14:textId="77777777" w:rsidR="002E495F" w:rsidRPr="009238C3" w:rsidRDefault="002E495F" w:rsidP="00D80C13">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w:t>
      </w:r>
      <w:proofErr w:type="spellStart"/>
      <w:r w:rsidRPr="009238C3">
        <w:rPr>
          <w:rFonts w:eastAsia="Calibri"/>
          <w:sz w:val="22"/>
          <w:szCs w:val="22"/>
        </w:rPr>
        <w:t>Z.z</w:t>
      </w:r>
      <w:proofErr w:type="spellEnd"/>
      <w:r w:rsidRPr="009238C3">
        <w:rPr>
          <w:rFonts w:eastAsia="Calibri"/>
          <w:sz w:val="22"/>
          <w:szCs w:val="22"/>
        </w:rPr>
        <w:t>. o dani z príjmov v znení neskorších predpisov (ďalej len „</w:t>
      </w:r>
      <w:r w:rsidRPr="009238C3">
        <w:rPr>
          <w:rFonts w:eastAsia="Calibri"/>
          <w:b/>
          <w:sz w:val="22"/>
          <w:szCs w:val="22"/>
        </w:rPr>
        <w:t>ZDP</w:t>
      </w:r>
      <w:r w:rsidRPr="009238C3">
        <w:rPr>
          <w:rFonts w:eastAsia="Calibri"/>
          <w:sz w:val="22"/>
          <w:szCs w:val="22"/>
        </w:rPr>
        <w:t>“).</w:t>
      </w:r>
    </w:p>
    <w:p w14:paraId="1528A866" w14:textId="77777777" w:rsidR="002E495F" w:rsidRPr="009238C3" w:rsidRDefault="002E495F" w:rsidP="00D80C13">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53D0FD90" w14:textId="77777777" w:rsidR="002E495F" w:rsidRPr="009238C3" w:rsidRDefault="002E495F" w:rsidP="00D80C13">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139C531C" w14:textId="77777777" w:rsidR="002E495F" w:rsidRPr="009238C3" w:rsidRDefault="002E495F" w:rsidP="00D80C13">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D046B8">
        <w:rPr>
          <w:sz w:val="22"/>
          <w:szCs w:val="22"/>
        </w:rPr>
      </w:r>
      <w:r w:rsidR="00D046B8">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6F2D0BD2" w14:textId="77777777" w:rsidR="002E495F" w:rsidRPr="009238C3" w:rsidRDefault="002E495F" w:rsidP="00D80C13">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D046B8">
        <w:rPr>
          <w:sz w:val="22"/>
          <w:szCs w:val="22"/>
        </w:rPr>
      </w:r>
      <w:r w:rsidR="00D046B8">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2E2B6F67" w14:textId="77777777" w:rsidR="002E495F" w:rsidRPr="009238C3" w:rsidRDefault="002E495F" w:rsidP="00D80C13">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D046B8">
        <w:rPr>
          <w:sz w:val="22"/>
          <w:szCs w:val="22"/>
        </w:rPr>
      </w:r>
      <w:r w:rsidR="00D046B8">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535D7C7D" w14:textId="77777777" w:rsidR="002E495F" w:rsidRPr="009238C3" w:rsidRDefault="002E495F" w:rsidP="00D80C13">
      <w:pPr>
        <w:jc w:val="both"/>
        <w:rPr>
          <w:rFonts w:eastAsia="Calibri"/>
          <w:sz w:val="22"/>
          <w:szCs w:val="22"/>
        </w:rPr>
      </w:pPr>
    </w:p>
    <w:p w14:paraId="447D987C" w14:textId="77777777" w:rsidR="002E495F" w:rsidRPr="009238C3" w:rsidRDefault="002E495F" w:rsidP="00D80C13">
      <w:pPr>
        <w:tabs>
          <w:tab w:val="left" w:pos="5812"/>
        </w:tabs>
        <w:jc w:val="both"/>
        <w:rPr>
          <w:rFonts w:eastAsia="Calibri"/>
          <w:sz w:val="22"/>
          <w:szCs w:val="22"/>
        </w:rPr>
      </w:pPr>
    </w:p>
    <w:p w14:paraId="214F950E" w14:textId="77777777" w:rsidR="002E495F" w:rsidRPr="009238C3" w:rsidRDefault="002E495F" w:rsidP="00D80C13">
      <w:pPr>
        <w:tabs>
          <w:tab w:val="left" w:pos="5812"/>
        </w:tabs>
        <w:jc w:val="both"/>
        <w:rPr>
          <w:rFonts w:eastAsia="Calibri"/>
          <w:sz w:val="22"/>
          <w:szCs w:val="22"/>
        </w:rPr>
      </w:pPr>
    </w:p>
    <w:p w14:paraId="051602EC" w14:textId="77777777" w:rsidR="002E495F" w:rsidRPr="009238C3" w:rsidRDefault="002E495F" w:rsidP="00D80C13">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387ABA21" w14:textId="77777777" w:rsidR="002E495F" w:rsidRPr="009238C3" w:rsidRDefault="002E495F" w:rsidP="00D80C13">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74345C6" w14:textId="77777777" w:rsidR="002E495F" w:rsidRPr="009238C3" w:rsidRDefault="002E495F" w:rsidP="00D80C13">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4AD8A933" w14:textId="77777777" w:rsidR="002E495F" w:rsidRPr="009238C3" w:rsidRDefault="002E495F" w:rsidP="00D80C13">
      <w:pPr>
        <w:jc w:val="both"/>
        <w:rPr>
          <w:rFonts w:eastAsia="Calibri"/>
          <w:sz w:val="22"/>
          <w:szCs w:val="22"/>
        </w:rPr>
      </w:pPr>
      <w:r w:rsidRPr="009238C3">
        <w:rPr>
          <w:rFonts w:eastAsia="Calibri"/>
          <w:sz w:val="22"/>
          <w:szCs w:val="22"/>
        </w:rPr>
        <w:br w:type="page"/>
      </w:r>
    </w:p>
    <w:p w14:paraId="74DFF56C" w14:textId="77777777" w:rsidR="002E495F" w:rsidRPr="009238C3" w:rsidRDefault="002E495F" w:rsidP="00D80C13">
      <w:pPr>
        <w:jc w:val="both"/>
        <w:rPr>
          <w:rFonts w:eastAsia="Calibri"/>
          <w:sz w:val="22"/>
          <w:szCs w:val="22"/>
        </w:rPr>
      </w:pPr>
      <w:r w:rsidRPr="009238C3">
        <w:rPr>
          <w:rFonts w:eastAsia="Calibri"/>
          <w:sz w:val="22"/>
          <w:szCs w:val="22"/>
        </w:rPr>
        <w:lastRenderedPageBreak/>
        <w:t>Vysvetlivky:</w:t>
      </w:r>
    </w:p>
    <w:p w14:paraId="4ED71FA7" w14:textId="77777777" w:rsidR="002E495F" w:rsidRPr="009238C3" w:rsidRDefault="002E495F" w:rsidP="00D80C13">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2DE62768" w14:textId="77777777" w:rsidR="002E495F" w:rsidRPr="009238C3" w:rsidRDefault="002E495F" w:rsidP="00D80C13">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71827D2C" w14:textId="77777777" w:rsidR="002E495F" w:rsidRPr="009238C3" w:rsidRDefault="002E495F" w:rsidP="00AC1100">
      <w:pPr>
        <w:numPr>
          <w:ilvl w:val="0"/>
          <w:numId w:val="22"/>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3608EA42" w14:textId="77777777" w:rsidR="002E495F" w:rsidRPr="009238C3" w:rsidRDefault="002E495F" w:rsidP="00AC1100">
      <w:pPr>
        <w:numPr>
          <w:ilvl w:val="0"/>
          <w:numId w:val="22"/>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F0FC7C3" w14:textId="77777777" w:rsidR="002E495F" w:rsidRPr="009238C3" w:rsidRDefault="002E495F" w:rsidP="00D80C13">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6B6F38E3" w14:textId="77777777" w:rsidR="002E495F" w:rsidRPr="009238C3" w:rsidRDefault="002E495F" w:rsidP="00AC1100">
      <w:pPr>
        <w:numPr>
          <w:ilvl w:val="0"/>
          <w:numId w:val="21"/>
        </w:numPr>
        <w:spacing w:after="120"/>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24E64D62" w14:textId="77777777" w:rsidR="002E495F" w:rsidRPr="009238C3" w:rsidRDefault="002E495F" w:rsidP="00AC1100">
      <w:pPr>
        <w:numPr>
          <w:ilvl w:val="0"/>
          <w:numId w:val="20"/>
        </w:numPr>
        <w:tabs>
          <w:tab w:val="left" w:pos="709"/>
          <w:tab w:val="left" w:pos="993"/>
        </w:tabs>
        <w:spacing w:after="200"/>
        <w:ind w:left="709" w:hanging="284"/>
        <w:jc w:val="both"/>
        <w:rPr>
          <w:rFonts w:eastAsia="Calibri"/>
          <w:b/>
          <w:sz w:val="22"/>
          <w:szCs w:val="22"/>
        </w:rPr>
      </w:pPr>
      <w:r w:rsidRPr="009238C3">
        <w:rPr>
          <w:rFonts w:eastAsia="Calibri"/>
          <w:sz w:val="22"/>
          <w:szCs w:val="22"/>
        </w:rPr>
        <w:t xml:space="preserve">nepriamy podiel sa vypočíta súčinom percentuálnej výšky priamych podielov vydelených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 xml:space="preserve">a takto vypočítaný výsledok sa vynásobí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p>
    <w:p w14:paraId="32337840" w14:textId="77777777" w:rsidR="002E495F" w:rsidRPr="009238C3" w:rsidRDefault="002E495F" w:rsidP="00D80C13">
      <w:pPr>
        <w:tabs>
          <w:tab w:val="left" w:pos="709"/>
        </w:tabs>
        <w:ind w:left="709" w:hanging="284"/>
        <w:jc w:val="both"/>
        <w:rPr>
          <w:rFonts w:eastAsia="Calibri"/>
          <w:b/>
          <w:sz w:val="22"/>
          <w:szCs w:val="22"/>
        </w:rPr>
      </w:pPr>
      <w:r w:rsidRPr="009238C3">
        <w:rPr>
          <w:rFonts w:eastAsia="Calibri"/>
          <w:sz w:val="22"/>
          <w:szCs w:val="22"/>
        </w:rPr>
        <w:tab/>
        <w:t>a</w:t>
      </w:r>
    </w:p>
    <w:p w14:paraId="7B990C4F" w14:textId="77777777" w:rsidR="002E495F" w:rsidRPr="009238C3" w:rsidRDefault="002E495F" w:rsidP="00AC1100">
      <w:pPr>
        <w:numPr>
          <w:ilvl w:val="0"/>
          <w:numId w:val="20"/>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397A2378" w14:textId="77777777" w:rsidR="002E495F" w:rsidRPr="009238C3" w:rsidRDefault="002E495F" w:rsidP="00AC1100">
      <w:pPr>
        <w:numPr>
          <w:ilvl w:val="0"/>
          <w:numId w:val="21"/>
        </w:numPr>
        <w:spacing w:after="120"/>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1DAF744F" w14:textId="77777777" w:rsidR="002E495F" w:rsidRPr="009238C3" w:rsidRDefault="002E495F" w:rsidP="00D80C13">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7C97923B" w14:textId="77777777" w:rsidR="002E495F" w:rsidRDefault="002E495F" w:rsidP="00D80C13">
      <w:pPr>
        <w:jc w:val="both"/>
        <w:rPr>
          <w:rStyle w:val="Siln"/>
          <w:b w:val="0"/>
          <w:bCs w:val="0"/>
          <w:sz w:val="22"/>
          <w:szCs w:val="22"/>
        </w:rPr>
      </w:pPr>
    </w:p>
    <w:p w14:paraId="5DD1D08D" w14:textId="77777777" w:rsidR="002E495F" w:rsidRPr="001C457F" w:rsidRDefault="002E495F" w:rsidP="00D80C13">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553A9972" w14:textId="77777777" w:rsidR="002E495F" w:rsidRPr="001C457F" w:rsidRDefault="002E495F" w:rsidP="00AC1100">
      <w:pPr>
        <w:numPr>
          <w:ilvl w:val="0"/>
          <w:numId w:val="33"/>
        </w:numPr>
        <w:spacing w:after="120"/>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w:t>
      </w:r>
      <w:proofErr w:type="spellStart"/>
      <w:r w:rsidRPr="001C457F">
        <w:rPr>
          <w:rFonts w:eastAsia="Calibri"/>
          <w:sz w:val="22"/>
          <w:szCs w:val="22"/>
        </w:rPr>
        <w:t>Klemensova</w:t>
      </w:r>
      <w:proofErr w:type="spellEnd"/>
      <w:r w:rsidRPr="001C457F">
        <w:rPr>
          <w:rFonts w:eastAsia="Calibri"/>
          <w:sz w:val="22"/>
          <w:szCs w:val="22"/>
        </w:rPr>
        <w:t xml:space="preserve"> 8, Bratislava 813 61, ktorého zodpovednú osobu možno kontaktovať na vyššie uvedenej korešpondenčnej adrese alebo na emailovej adrese </w:t>
      </w:r>
      <w:hyperlink r:id="rId20" w:history="1">
        <w:r w:rsidRPr="001C457F">
          <w:rPr>
            <w:rFonts w:eastAsia="Calibri"/>
            <w:color w:val="0563C1"/>
            <w:sz w:val="22"/>
            <w:szCs w:val="22"/>
            <w:u w:val="single"/>
          </w:rPr>
          <w:t>dpo@zsr.sk</w:t>
        </w:r>
      </w:hyperlink>
      <w:r w:rsidRPr="001C457F">
        <w:rPr>
          <w:rFonts w:eastAsia="Calibri"/>
          <w:sz w:val="22"/>
          <w:szCs w:val="22"/>
        </w:rPr>
        <w:t>.</w:t>
      </w:r>
    </w:p>
    <w:p w14:paraId="441D9DA7" w14:textId="77777777" w:rsidR="002E495F" w:rsidRPr="001C457F" w:rsidRDefault="002E495F" w:rsidP="00AC1100">
      <w:pPr>
        <w:numPr>
          <w:ilvl w:val="0"/>
          <w:numId w:val="33"/>
        </w:numPr>
        <w:spacing w:after="120"/>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t xml:space="preserve">spracúvané za účelom spracúvania (kontaktných) osobných údajov obchodných partnerov, ako aj za účelom preukázania plnenia povinností voči kontrolným orgánom (daňový úrad) v rámci spracovateľskej činnosti </w:t>
      </w:r>
      <w:r w:rsidRPr="001C457F">
        <w:rPr>
          <w:rFonts w:eastAsia="Calibri"/>
          <w:sz w:val="22"/>
          <w:szCs w:val="22"/>
        </w:rPr>
        <w:lastRenderedPageBreak/>
        <w:t xml:space="preserve">dodávateľských a zmluvných vzťahov. Spracúvanie osobných údajov je oprávneným záujmom prevádzkovateľa podľa čl. 6 ods. 1 písm. f) GDPR a § 13 ods. 1 písm. f) zákona o ochrane osobných údajov. </w:t>
      </w:r>
    </w:p>
    <w:p w14:paraId="3F35F772" w14:textId="77777777" w:rsidR="002E495F" w:rsidRPr="001C457F" w:rsidRDefault="002E495F" w:rsidP="00AC1100">
      <w:pPr>
        <w:numPr>
          <w:ilvl w:val="0"/>
          <w:numId w:val="33"/>
        </w:numPr>
        <w:spacing w:after="120"/>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146299D9" w14:textId="77777777" w:rsidR="002E495F" w:rsidRPr="001C457F" w:rsidRDefault="002E495F" w:rsidP="00AC1100">
      <w:pPr>
        <w:numPr>
          <w:ilvl w:val="0"/>
          <w:numId w:val="33"/>
        </w:numPr>
        <w:spacing w:after="120"/>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21"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25B4CD9C" w14:textId="77777777" w:rsidR="002E495F" w:rsidRPr="001C457F" w:rsidRDefault="002E495F" w:rsidP="00D80C13">
      <w:pPr>
        <w:spacing w:after="120"/>
        <w:jc w:val="both"/>
        <w:rPr>
          <w:rFonts w:eastAsia="Calibri"/>
        </w:rPr>
      </w:pPr>
    </w:p>
    <w:p w14:paraId="2440A0DB" w14:textId="77777777" w:rsidR="002E520A" w:rsidRPr="009238C3" w:rsidRDefault="002E520A" w:rsidP="00D80C13">
      <w:pPr>
        <w:jc w:val="both"/>
        <w:rPr>
          <w:rStyle w:val="Siln"/>
          <w:b w:val="0"/>
          <w:bCs w:val="0"/>
          <w:sz w:val="22"/>
          <w:szCs w:val="22"/>
        </w:rPr>
        <w:sectPr w:rsidR="002E520A" w:rsidRPr="009238C3" w:rsidSect="00A229F2">
          <w:pgSz w:w="11906" w:h="16838" w:code="9"/>
          <w:pgMar w:top="1077" w:right="737" w:bottom="1077" w:left="1304" w:header="680" w:footer="567" w:gutter="0"/>
          <w:cols w:space="708"/>
          <w:docGrid w:linePitch="360"/>
        </w:sectPr>
      </w:pPr>
    </w:p>
    <w:p w14:paraId="5E67BA76" w14:textId="77777777" w:rsidR="00692014" w:rsidRDefault="00692014" w:rsidP="00D80C1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4C6936F4" w14:textId="77777777" w:rsidR="00454F3B" w:rsidRPr="009238C3" w:rsidRDefault="00454F3B" w:rsidP="00D80C13">
      <w:pPr>
        <w:jc w:val="both"/>
        <w:outlineLvl w:val="0"/>
        <w:rPr>
          <w:rStyle w:val="Siln"/>
          <w:b w:val="0"/>
          <w:bCs w:val="0"/>
          <w:i/>
          <w:sz w:val="22"/>
          <w:szCs w:val="22"/>
        </w:rPr>
      </w:pPr>
    </w:p>
    <w:p w14:paraId="7B6E12AB" w14:textId="77777777" w:rsidR="001B1A6B" w:rsidRPr="00E81240" w:rsidRDefault="001B1A6B" w:rsidP="00D80C13">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37E4D952" w14:textId="77777777" w:rsidTr="00B6605D">
        <w:trPr>
          <w:trHeight w:val="255"/>
        </w:trPr>
        <w:tc>
          <w:tcPr>
            <w:tcW w:w="1701" w:type="dxa"/>
            <w:noWrap/>
            <w:tcMar>
              <w:top w:w="16" w:type="dxa"/>
              <w:left w:w="16" w:type="dxa"/>
              <w:bottom w:w="0" w:type="dxa"/>
              <w:right w:w="16" w:type="dxa"/>
            </w:tcMar>
          </w:tcPr>
          <w:p w14:paraId="48CF16C4" w14:textId="77777777" w:rsidR="00B6605D" w:rsidRPr="009238C3" w:rsidRDefault="00B6605D" w:rsidP="00D80C1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4BA945BA" w14:textId="77777777" w:rsidR="00B6605D" w:rsidRPr="009238C3" w:rsidRDefault="00B6605D" w:rsidP="00D80C13">
            <w:pPr>
              <w:tabs>
                <w:tab w:val="left" w:pos="2143"/>
              </w:tabs>
              <w:ind w:right="1"/>
              <w:jc w:val="both"/>
              <w:rPr>
                <w:sz w:val="22"/>
                <w:szCs w:val="22"/>
              </w:rPr>
            </w:pPr>
            <w:r w:rsidRPr="009238C3">
              <w:rPr>
                <w:b/>
                <w:bCs/>
                <w:sz w:val="22"/>
                <w:szCs w:val="22"/>
              </w:rPr>
              <w:t>Popis</w:t>
            </w:r>
          </w:p>
        </w:tc>
      </w:tr>
      <w:tr w:rsidR="001B1A6B" w:rsidRPr="009238C3" w14:paraId="7CA49000" w14:textId="77777777" w:rsidTr="00B6605D">
        <w:trPr>
          <w:trHeight w:val="255"/>
        </w:trPr>
        <w:tc>
          <w:tcPr>
            <w:tcW w:w="1701" w:type="dxa"/>
            <w:noWrap/>
            <w:tcMar>
              <w:top w:w="16" w:type="dxa"/>
              <w:left w:w="16" w:type="dxa"/>
              <w:bottom w:w="0" w:type="dxa"/>
              <w:right w:w="16" w:type="dxa"/>
            </w:tcMar>
          </w:tcPr>
          <w:p w14:paraId="6171F614" w14:textId="77777777" w:rsidR="001B1A6B" w:rsidRPr="00664081" w:rsidRDefault="001B1A6B" w:rsidP="00D80C1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6BFA4E8E" w14:textId="77777777" w:rsidR="001B1A6B" w:rsidRPr="00664081" w:rsidRDefault="001B1A6B" w:rsidP="00D80C13">
            <w:pPr>
              <w:ind w:right="1"/>
              <w:jc w:val="both"/>
              <w:rPr>
                <w:sz w:val="22"/>
                <w:szCs w:val="22"/>
              </w:rPr>
            </w:pPr>
            <w:r w:rsidRPr="00664081">
              <w:rPr>
                <w:sz w:val="22"/>
                <w:szCs w:val="22"/>
              </w:rPr>
              <w:t xml:space="preserve">bank </w:t>
            </w:r>
            <w:proofErr w:type="spellStart"/>
            <w:r w:rsidRPr="00664081">
              <w:rPr>
                <w:sz w:val="22"/>
                <w:szCs w:val="22"/>
              </w:rPr>
              <w:t>identifier</w:t>
            </w:r>
            <w:proofErr w:type="spellEnd"/>
            <w:r w:rsidRPr="00664081">
              <w:rPr>
                <w:sz w:val="22"/>
                <w:szCs w:val="22"/>
              </w:rPr>
              <w:t xml:space="preserve"> </w:t>
            </w:r>
            <w:proofErr w:type="spellStart"/>
            <w:r w:rsidRPr="00664081">
              <w:rPr>
                <w:sz w:val="22"/>
                <w:szCs w:val="22"/>
              </w:rPr>
              <w:t>code</w:t>
            </w:r>
            <w:proofErr w:type="spellEnd"/>
            <w:r w:rsidRPr="00664081">
              <w:rPr>
                <w:sz w:val="22"/>
                <w:szCs w:val="22"/>
              </w:rPr>
              <w:t xml:space="preserve"> (medzinárodný identifikačný kód banky)</w:t>
            </w:r>
          </w:p>
        </w:tc>
      </w:tr>
      <w:tr w:rsidR="001B1A6B" w:rsidRPr="009238C3" w14:paraId="7597C4FF" w14:textId="77777777" w:rsidTr="00B6605D">
        <w:trPr>
          <w:trHeight w:val="255"/>
        </w:trPr>
        <w:tc>
          <w:tcPr>
            <w:tcW w:w="1701" w:type="dxa"/>
            <w:noWrap/>
            <w:tcMar>
              <w:top w:w="16" w:type="dxa"/>
              <w:left w:w="16" w:type="dxa"/>
              <w:bottom w:w="0" w:type="dxa"/>
              <w:right w:w="16" w:type="dxa"/>
            </w:tcMar>
          </w:tcPr>
          <w:p w14:paraId="503537ED" w14:textId="77777777" w:rsidR="001B1A6B" w:rsidRPr="00664081" w:rsidRDefault="001B1A6B" w:rsidP="00D80C13">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24AF568A" w14:textId="77777777" w:rsidR="001B1A6B" w:rsidRPr="00664081" w:rsidRDefault="001B1A6B" w:rsidP="00D80C13">
            <w:pPr>
              <w:ind w:right="1"/>
              <w:jc w:val="both"/>
              <w:rPr>
                <w:sz w:val="22"/>
                <w:szCs w:val="22"/>
              </w:rPr>
            </w:pPr>
            <w:r w:rsidRPr="00664081">
              <w:rPr>
                <w:sz w:val="22"/>
                <w:szCs w:val="22"/>
              </w:rPr>
              <w:t>bezpečnosť a ochrana zdravia pri práci</w:t>
            </w:r>
          </w:p>
        </w:tc>
      </w:tr>
      <w:tr w:rsidR="001B1A6B" w:rsidRPr="009238C3" w14:paraId="056FC2ED" w14:textId="77777777" w:rsidTr="00B6605D">
        <w:trPr>
          <w:trHeight w:val="255"/>
        </w:trPr>
        <w:tc>
          <w:tcPr>
            <w:tcW w:w="1701" w:type="dxa"/>
            <w:noWrap/>
            <w:tcMar>
              <w:top w:w="16" w:type="dxa"/>
              <w:left w:w="16" w:type="dxa"/>
              <w:bottom w:w="0" w:type="dxa"/>
              <w:right w:w="16" w:type="dxa"/>
            </w:tcMar>
          </w:tcPr>
          <w:p w14:paraId="5D9F9813" w14:textId="77777777" w:rsidR="001B1A6B" w:rsidRPr="00664081" w:rsidRDefault="001B1A6B" w:rsidP="00D80C13">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4E9A02F1" w14:textId="77777777" w:rsidR="001B1A6B" w:rsidRPr="00664081" w:rsidRDefault="001B1A6B" w:rsidP="00D80C13">
            <w:pPr>
              <w:ind w:right="1"/>
              <w:jc w:val="both"/>
              <w:rPr>
                <w:sz w:val="22"/>
                <w:szCs w:val="22"/>
              </w:rPr>
            </w:pPr>
            <w:r w:rsidRPr="00664081">
              <w:rPr>
                <w:sz w:val="22"/>
                <w:szCs w:val="22"/>
              </w:rPr>
              <w:t>spoločný slovník obstarávania</w:t>
            </w:r>
          </w:p>
        </w:tc>
      </w:tr>
      <w:tr w:rsidR="001021C3" w:rsidRPr="009238C3" w14:paraId="1D1F2201" w14:textId="77777777" w:rsidTr="00B6605D">
        <w:trPr>
          <w:trHeight w:val="255"/>
        </w:trPr>
        <w:tc>
          <w:tcPr>
            <w:tcW w:w="1701" w:type="dxa"/>
            <w:noWrap/>
            <w:tcMar>
              <w:top w:w="16" w:type="dxa"/>
              <w:left w:w="16" w:type="dxa"/>
              <w:bottom w:w="0" w:type="dxa"/>
              <w:right w:w="16" w:type="dxa"/>
            </w:tcMar>
          </w:tcPr>
          <w:p w14:paraId="2B95BCBD" w14:textId="77777777" w:rsidR="001021C3" w:rsidRPr="00664081" w:rsidRDefault="001021C3" w:rsidP="00D80C13">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2A7672CE" w14:textId="771C4E46" w:rsidR="001021C3" w:rsidRPr="00664081" w:rsidRDefault="008F09E5" w:rsidP="00D80C13">
            <w:pPr>
              <w:ind w:right="1"/>
              <w:jc w:val="both"/>
              <w:rPr>
                <w:sz w:val="22"/>
                <w:szCs w:val="22"/>
              </w:rPr>
            </w:pPr>
            <w:r w:rsidRPr="00664081">
              <w:rPr>
                <w:sz w:val="22"/>
                <w:szCs w:val="22"/>
              </w:rPr>
              <w:t>Č</w:t>
            </w:r>
            <w:r w:rsidR="001021C3" w:rsidRPr="00664081">
              <w:rPr>
                <w:sz w:val="22"/>
                <w:szCs w:val="22"/>
              </w:rPr>
              <w:t>íslo</w:t>
            </w:r>
          </w:p>
        </w:tc>
      </w:tr>
      <w:tr w:rsidR="000A2133" w:rsidRPr="009238C3" w14:paraId="4DC83F27" w14:textId="77777777" w:rsidTr="00B6605D">
        <w:trPr>
          <w:trHeight w:val="255"/>
        </w:trPr>
        <w:tc>
          <w:tcPr>
            <w:tcW w:w="1701" w:type="dxa"/>
            <w:noWrap/>
            <w:tcMar>
              <w:top w:w="16" w:type="dxa"/>
              <w:left w:w="16" w:type="dxa"/>
              <w:bottom w:w="0" w:type="dxa"/>
              <w:right w:w="16" w:type="dxa"/>
            </w:tcMar>
          </w:tcPr>
          <w:p w14:paraId="4E6839AF" w14:textId="77777777" w:rsidR="000A2133" w:rsidRPr="00664081" w:rsidRDefault="000A2133" w:rsidP="00D80C13">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0F79C6B1" w14:textId="58E04A42" w:rsidR="000A2133" w:rsidRPr="00664081" w:rsidRDefault="008F09E5" w:rsidP="00D80C13">
            <w:pPr>
              <w:ind w:right="1"/>
              <w:jc w:val="both"/>
              <w:rPr>
                <w:sz w:val="22"/>
                <w:szCs w:val="22"/>
              </w:rPr>
            </w:pPr>
            <w:r w:rsidRPr="00664081">
              <w:rPr>
                <w:sz w:val="22"/>
                <w:szCs w:val="22"/>
              </w:rPr>
              <w:t>Č</w:t>
            </w:r>
            <w:r w:rsidR="000A2133" w:rsidRPr="00664081">
              <w:rPr>
                <w:sz w:val="22"/>
                <w:szCs w:val="22"/>
              </w:rPr>
              <w:t>lánok</w:t>
            </w:r>
          </w:p>
        </w:tc>
      </w:tr>
      <w:tr w:rsidR="001B1A6B" w:rsidRPr="009238C3" w14:paraId="5C3039C0" w14:textId="77777777" w:rsidTr="00B6605D">
        <w:trPr>
          <w:trHeight w:val="255"/>
        </w:trPr>
        <w:tc>
          <w:tcPr>
            <w:tcW w:w="1701" w:type="dxa"/>
            <w:noWrap/>
            <w:tcMar>
              <w:top w:w="16" w:type="dxa"/>
              <w:left w:w="16" w:type="dxa"/>
              <w:bottom w:w="0" w:type="dxa"/>
              <w:right w:w="16" w:type="dxa"/>
            </w:tcMar>
          </w:tcPr>
          <w:p w14:paraId="162BA69E" w14:textId="77777777" w:rsidR="001B1A6B" w:rsidRPr="00664081" w:rsidRDefault="001B1A6B" w:rsidP="00D80C13">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3A3C102" w14:textId="77777777" w:rsidR="001B1A6B" w:rsidRPr="00664081" w:rsidRDefault="001B1A6B" w:rsidP="00D80C13">
            <w:pPr>
              <w:ind w:right="1"/>
              <w:jc w:val="both"/>
              <w:rPr>
                <w:sz w:val="22"/>
                <w:szCs w:val="22"/>
              </w:rPr>
            </w:pPr>
            <w:r w:rsidRPr="00664081">
              <w:rPr>
                <w:sz w:val="22"/>
                <w:szCs w:val="22"/>
              </w:rPr>
              <w:t>daňové identifikačné číslo</w:t>
            </w:r>
          </w:p>
        </w:tc>
      </w:tr>
      <w:tr w:rsidR="008902EA" w:rsidRPr="009238C3" w14:paraId="245DCADF" w14:textId="77777777" w:rsidTr="00B6605D">
        <w:trPr>
          <w:trHeight w:val="255"/>
        </w:trPr>
        <w:tc>
          <w:tcPr>
            <w:tcW w:w="1701" w:type="dxa"/>
            <w:noWrap/>
            <w:tcMar>
              <w:top w:w="16" w:type="dxa"/>
              <w:left w:w="16" w:type="dxa"/>
              <w:bottom w:w="0" w:type="dxa"/>
              <w:right w:w="16" w:type="dxa"/>
            </w:tcMar>
          </w:tcPr>
          <w:p w14:paraId="4124544A" w14:textId="77777777" w:rsidR="008902EA" w:rsidRPr="00664081" w:rsidRDefault="008902EA" w:rsidP="00D80C13">
            <w:pPr>
              <w:ind w:right="1"/>
              <w:jc w:val="both"/>
              <w:rPr>
                <w:rFonts w:eastAsia="Calibri"/>
                <w:sz w:val="22"/>
                <w:szCs w:val="22"/>
                <w:lang w:eastAsia="en-US"/>
              </w:rPr>
            </w:pPr>
            <w:proofErr w:type="spellStart"/>
            <w:r w:rsidRPr="00664081">
              <w:rPr>
                <w:rFonts w:eastAsia="Calibri"/>
                <w:sz w:val="22"/>
                <w:szCs w:val="22"/>
                <w:lang w:eastAsia="en-US"/>
              </w:rPr>
              <w:t>doc</w:t>
            </w:r>
            <w:proofErr w:type="spellEnd"/>
          </w:p>
        </w:tc>
        <w:tc>
          <w:tcPr>
            <w:tcW w:w="8222" w:type="dxa"/>
            <w:tcMar>
              <w:top w:w="16" w:type="dxa"/>
              <w:left w:w="16" w:type="dxa"/>
              <w:bottom w:w="0" w:type="dxa"/>
              <w:right w:w="16" w:type="dxa"/>
            </w:tcMar>
          </w:tcPr>
          <w:p w14:paraId="29C2770C" w14:textId="77777777" w:rsidR="008902EA" w:rsidRPr="00664081" w:rsidRDefault="004F5925" w:rsidP="00D80C13">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0E261D2D" w14:textId="77777777" w:rsidTr="00B6605D">
        <w:trPr>
          <w:trHeight w:val="255"/>
        </w:trPr>
        <w:tc>
          <w:tcPr>
            <w:tcW w:w="1701" w:type="dxa"/>
            <w:noWrap/>
            <w:tcMar>
              <w:top w:w="16" w:type="dxa"/>
              <w:left w:w="16" w:type="dxa"/>
              <w:bottom w:w="0" w:type="dxa"/>
              <w:right w:w="16" w:type="dxa"/>
            </w:tcMar>
          </w:tcPr>
          <w:p w14:paraId="3D3C99BD" w14:textId="77777777" w:rsidR="008902EA" w:rsidRPr="00664081" w:rsidRDefault="008902EA" w:rsidP="00D80C13">
            <w:pPr>
              <w:ind w:right="1"/>
              <w:jc w:val="both"/>
              <w:rPr>
                <w:rFonts w:eastAsia="Calibri"/>
                <w:sz w:val="22"/>
                <w:szCs w:val="22"/>
                <w:lang w:eastAsia="en-US"/>
              </w:rPr>
            </w:pPr>
            <w:proofErr w:type="spellStart"/>
            <w:r w:rsidRPr="00664081">
              <w:rPr>
                <w:rFonts w:eastAsia="Calibri"/>
                <w:sz w:val="22"/>
                <w:szCs w:val="22"/>
                <w:lang w:eastAsia="en-US"/>
              </w:rPr>
              <w:t>docx</w:t>
            </w:r>
            <w:proofErr w:type="spellEnd"/>
          </w:p>
        </w:tc>
        <w:tc>
          <w:tcPr>
            <w:tcW w:w="8222" w:type="dxa"/>
            <w:tcMar>
              <w:top w:w="16" w:type="dxa"/>
              <w:left w:w="16" w:type="dxa"/>
              <w:bottom w:w="0" w:type="dxa"/>
              <w:right w:w="16" w:type="dxa"/>
            </w:tcMar>
          </w:tcPr>
          <w:p w14:paraId="58E2C17F" w14:textId="77777777" w:rsidR="008902EA" w:rsidRPr="00664081" w:rsidRDefault="004F5925" w:rsidP="00D80C13">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D4EC832" w14:textId="77777777" w:rsidTr="00B6605D">
        <w:trPr>
          <w:trHeight w:val="255"/>
        </w:trPr>
        <w:tc>
          <w:tcPr>
            <w:tcW w:w="1701" w:type="dxa"/>
            <w:noWrap/>
            <w:tcMar>
              <w:top w:w="16" w:type="dxa"/>
              <w:left w:w="16" w:type="dxa"/>
              <w:bottom w:w="0" w:type="dxa"/>
              <w:right w:w="16" w:type="dxa"/>
            </w:tcMar>
          </w:tcPr>
          <w:p w14:paraId="6739FA5F" w14:textId="77777777" w:rsidR="001B1A6B" w:rsidRPr="00664081" w:rsidRDefault="001B1A6B" w:rsidP="00D80C1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647031A" w14:textId="77777777" w:rsidR="001B1A6B" w:rsidRPr="00664081" w:rsidRDefault="001B1A6B" w:rsidP="00D80C13">
            <w:pPr>
              <w:ind w:right="1"/>
              <w:jc w:val="both"/>
              <w:rPr>
                <w:sz w:val="22"/>
                <w:szCs w:val="22"/>
              </w:rPr>
            </w:pPr>
            <w:r w:rsidRPr="00664081">
              <w:rPr>
                <w:sz w:val="22"/>
                <w:szCs w:val="22"/>
              </w:rPr>
              <w:t>daň z pridanej hodnoty</w:t>
            </w:r>
          </w:p>
        </w:tc>
      </w:tr>
      <w:tr w:rsidR="001B1A6B" w:rsidRPr="009238C3" w14:paraId="5E408CE8" w14:textId="77777777" w:rsidTr="001836D7">
        <w:trPr>
          <w:trHeight w:val="232"/>
        </w:trPr>
        <w:tc>
          <w:tcPr>
            <w:tcW w:w="1701" w:type="dxa"/>
            <w:noWrap/>
            <w:tcMar>
              <w:top w:w="16" w:type="dxa"/>
              <w:left w:w="16" w:type="dxa"/>
              <w:bottom w:w="0" w:type="dxa"/>
              <w:right w:w="16" w:type="dxa"/>
            </w:tcMar>
          </w:tcPr>
          <w:p w14:paraId="32631881" w14:textId="77777777" w:rsidR="00671868" w:rsidRPr="00664081" w:rsidRDefault="00671868" w:rsidP="00D80C13">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1EAFEDBF" w14:textId="77777777" w:rsidR="001B1A6B" w:rsidRPr="00664081" w:rsidRDefault="001B1A6B" w:rsidP="00D80C13">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901669" w:rsidRPr="009238C3" w14:paraId="386A19D4" w14:textId="77777777" w:rsidTr="00B6605D">
        <w:trPr>
          <w:trHeight w:val="285"/>
        </w:trPr>
        <w:tc>
          <w:tcPr>
            <w:tcW w:w="1701" w:type="dxa"/>
            <w:noWrap/>
            <w:tcMar>
              <w:top w:w="16" w:type="dxa"/>
              <w:left w:w="16" w:type="dxa"/>
              <w:bottom w:w="0" w:type="dxa"/>
              <w:right w:w="16" w:type="dxa"/>
            </w:tcMar>
          </w:tcPr>
          <w:p w14:paraId="3D3DA282" w14:textId="62714690" w:rsidR="00901669" w:rsidRPr="00664081" w:rsidRDefault="00901669" w:rsidP="00D80C13">
            <w:pPr>
              <w:ind w:right="1"/>
              <w:jc w:val="both"/>
              <w:rPr>
                <w:sz w:val="22"/>
                <w:szCs w:val="22"/>
              </w:rPr>
            </w:pPr>
            <w:r w:rsidRPr="00901669">
              <w:rPr>
                <w:sz w:val="22"/>
                <w:szCs w:val="22"/>
              </w:rPr>
              <w:t>IČ pre DSPRS</w:t>
            </w:r>
          </w:p>
        </w:tc>
        <w:tc>
          <w:tcPr>
            <w:tcW w:w="8222" w:type="dxa"/>
            <w:tcMar>
              <w:top w:w="16" w:type="dxa"/>
              <w:left w:w="16" w:type="dxa"/>
              <w:bottom w:w="0" w:type="dxa"/>
              <w:right w:w="16" w:type="dxa"/>
            </w:tcMar>
          </w:tcPr>
          <w:p w14:paraId="00903C68" w14:textId="6E9F1CE4" w:rsidR="00901669" w:rsidRPr="00664081" w:rsidRDefault="00901669" w:rsidP="00D80C13">
            <w:pPr>
              <w:ind w:right="1"/>
              <w:jc w:val="both"/>
              <w:rPr>
                <w:sz w:val="22"/>
                <w:szCs w:val="22"/>
              </w:rPr>
            </w:pPr>
            <w:r>
              <w:rPr>
                <w:rFonts w:eastAsia="Times New Roman"/>
              </w:rPr>
              <w:t>inžinierske</w:t>
            </w:r>
            <w:r w:rsidRPr="00F75D90">
              <w:rPr>
                <w:rFonts w:eastAsia="Times New Roman"/>
              </w:rPr>
              <w:t xml:space="preserve"> činnosti, výsledkom ktorej bude zabezpečenie právoplatného stavebného povolenia resp. právoplatných stavebných povolení</w:t>
            </w:r>
          </w:p>
        </w:tc>
      </w:tr>
      <w:tr w:rsidR="00901669" w:rsidRPr="009238C3" w14:paraId="530A088C" w14:textId="77777777" w:rsidTr="00B6605D">
        <w:trPr>
          <w:trHeight w:val="285"/>
        </w:trPr>
        <w:tc>
          <w:tcPr>
            <w:tcW w:w="1701" w:type="dxa"/>
            <w:noWrap/>
            <w:tcMar>
              <w:top w:w="16" w:type="dxa"/>
              <w:left w:w="16" w:type="dxa"/>
              <w:bottom w:w="0" w:type="dxa"/>
              <w:right w:w="16" w:type="dxa"/>
            </w:tcMar>
          </w:tcPr>
          <w:p w14:paraId="3DB24862" w14:textId="2C438279" w:rsidR="00901669" w:rsidRPr="00901669" w:rsidRDefault="00901669" w:rsidP="00D80C13">
            <w:pPr>
              <w:ind w:right="1"/>
              <w:jc w:val="both"/>
              <w:rPr>
                <w:sz w:val="22"/>
                <w:szCs w:val="22"/>
              </w:rPr>
            </w:pPr>
            <w:r w:rsidRPr="00901669">
              <w:rPr>
                <w:sz w:val="22"/>
                <w:szCs w:val="22"/>
              </w:rPr>
              <w:t>IČ ku kolaudácií</w:t>
            </w:r>
          </w:p>
        </w:tc>
        <w:tc>
          <w:tcPr>
            <w:tcW w:w="8222" w:type="dxa"/>
            <w:tcMar>
              <w:top w:w="16" w:type="dxa"/>
              <w:left w:w="16" w:type="dxa"/>
              <w:bottom w:w="0" w:type="dxa"/>
              <w:right w:w="16" w:type="dxa"/>
            </w:tcMar>
          </w:tcPr>
          <w:p w14:paraId="7B8FB46F" w14:textId="157FF129" w:rsidR="00901669" w:rsidRDefault="00901669" w:rsidP="00D80C13">
            <w:pPr>
              <w:ind w:right="1"/>
              <w:jc w:val="both"/>
              <w:rPr>
                <w:rFonts w:eastAsia="Times New Roman"/>
              </w:rPr>
            </w:pPr>
            <w:r>
              <w:rPr>
                <w:rFonts w:eastAsia="Times New Roman"/>
              </w:rPr>
              <w:t>inžinierske</w:t>
            </w:r>
            <w:r w:rsidRPr="00901669">
              <w:rPr>
                <w:rFonts w:eastAsia="Times New Roman"/>
              </w:rPr>
              <w:t xml:space="preserve"> činnosti počas realizácie stavby, výsledkom ktorej bude dodanie kompletnej dokladovej časti nevyhnutnej pre vydanie právoplatného kolaudačného rozhodnutia resp. právoplatných kolaudačných rozhodnutí</w:t>
            </w:r>
          </w:p>
        </w:tc>
      </w:tr>
      <w:tr w:rsidR="001B1A6B" w:rsidRPr="009238C3" w14:paraId="7351287C" w14:textId="77777777" w:rsidTr="00B6605D">
        <w:trPr>
          <w:trHeight w:val="285"/>
        </w:trPr>
        <w:tc>
          <w:tcPr>
            <w:tcW w:w="1701" w:type="dxa"/>
            <w:noWrap/>
            <w:tcMar>
              <w:top w:w="16" w:type="dxa"/>
              <w:left w:w="16" w:type="dxa"/>
              <w:bottom w:w="0" w:type="dxa"/>
              <w:right w:w="16" w:type="dxa"/>
            </w:tcMar>
          </w:tcPr>
          <w:p w14:paraId="6D6A75EC" w14:textId="77777777" w:rsidR="001B1A6B" w:rsidRPr="00664081" w:rsidRDefault="001B1A6B" w:rsidP="00D80C1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283AD02D" w14:textId="77777777" w:rsidR="001B1A6B" w:rsidRPr="00664081" w:rsidRDefault="001B1A6B" w:rsidP="00D80C13">
            <w:pPr>
              <w:ind w:right="1"/>
              <w:jc w:val="both"/>
              <w:rPr>
                <w:sz w:val="22"/>
                <w:szCs w:val="22"/>
              </w:rPr>
            </w:pPr>
            <w:r w:rsidRPr="00664081">
              <w:rPr>
                <w:sz w:val="22"/>
                <w:szCs w:val="22"/>
              </w:rPr>
              <w:t xml:space="preserve">dokumentácia skutočnej realizácie stavby </w:t>
            </w:r>
          </w:p>
        </w:tc>
      </w:tr>
      <w:tr w:rsidR="00E25BD4" w:rsidRPr="009238C3" w14:paraId="2D3349C1" w14:textId="77777777" w:rsidTr="00B6605D">
        <w:trPr>
          <w:trHeight w:val="285"/>
        </w:trPr>
        <w:tc>
          <w:tcPr>
            <w:tcW w:w="1701" w:type="dxa"/>
            <w:noWrap/>
            <w:tcMar>
              <w:top w:w="16" w:type="dxa"/>
              <w:left w:w="16" w:type="dxa"/>
              <w:bottom w:w="0" w:type="dxa"/>
              <w:right w:w="16" w:type="dxa"/>
            </w:tcMar>
          </w:tcPr>
          <w:p w14:paraId="3D79B9A4" w14:textId="5490882F" w:rsidR="00E25BD4" w:rsidRPr="00664081" w:rsidRDefault="00E25BD4" w:rsidP="00D80C13">
            <w:pPr>
              <w:ind w:right="1"/>
              <w:jc w:val="both"/>
              <w:rPr>
                <w:sz w:val="22"/>
                <w:szCs w:val="22"/>
              </w:rPr>
            </w:pPr>
            <w:r w:rsidRPr="00E25BD4">
              <w:rPr>
                <w:sz w:val="22"/>
                <w:szCs w:val="22"/>
              </w:rPr>
              <w:t>e-</w:t>
            </w:r>
            <w:proofErr w:type="spellStart"/>
            <w:r w:rsidRPr="00E25BD4">
              <w:rPr>
                <w:sz w:val="22"/>
                <w:szCs w:val="22"/>
              </w:rPr>
              <w:t>Government</w:t>
            </w:r>
            <w:proofErr w:type="spellEnd"/>
          </w:p>
        </w:tc>
        <w:tc>
          <w:tcPr>
            <w:tcW w:w="8222" w:type="dxa"/>
            <w:tcMar>
              <w:top w:w="16" w:type="dxa"/>
              <w:left w:w="16" w:type="dxa"/>
              <w:bottom w:w="0" w:type="dxa"/>
              <w:right w:w="16" w:type="dxa"/>
            </w:tcMar>
          </w:tcPr>
          <w:p w14:paraId="01D39622" w14:textId="4F978C04" w:rsidR="00E25BD4" w:rsidRPr="00664081" w:rsidRDefault="00D02FCB" w:rsidP="00D80C13">
            <w:pPr>
              <w:ind w:right="1"/>
              <w:jc w:val="both"/>
              <w:rPr>
                <w:sz w:val="22"/>
                <w:szCs w:val="22"/>
              </w:rPr>
            </w:pPr>
            <w:r>
              <w:rPr>
                <w:sz w:val="22"/>
                <w:szCs w:val="22"/>
              </w:rPr>
              <w:t>Zákon</w:t>
            </w:r>
            <w:r w:rsidR="00E25BD4" w:rsidRPr="00E25BD4">
              <w:rPr>
                <w:sz w:val="22"/>
                <w:szCs w:val="22"/>
              </w:rPr>
              <w:t xml:space="preserve"> č. 305/2013 Z. z. o elektronickej podobe výkonu pôsobnosti orgánov verejnej moci a o zmene a doplnení niektorých zákonov</w:t>
            </w:r>
          </w:p>
        </w:tc>
      </w:tr>
      <w:tr w:rsidR="00BF4744" w:rsidRPr="009238C3" w14:paraId="567B57F1" w14:textId="77777777" w:rsidTr="00B6605D">
        <w:trPr>
          <w:trHeight w:val="255"/>
        </w:trPr>
        <w:tc>
          <w:tcPr>
            <w:tcW w:w="1701" w:type="dxa"/>
            <w:noWrap/>
            <w:tcMar>
              <w:top w:w="16" w:type="dxa"/>
              <w:left w:w="16" w:type="dxa"/>
              <w:bottom w:w="0" w:type="dxa"/>
              <w:right w:w="16" w:type="dxa"/>
            </w:tcMar>
          </w:tcPr>
          <w:p w14:paraId="01D19F4C" w14:textId="2EF2A539" w:rsidR="00BF4744" w:rsidRPr="00664081" w:rsidRDefault="00BF4744" w:rsidP="00D80C13">
            <w:pPr>
              <w:jc w:val="both"/>
              <w:rPr>
                <w:sz w:val="22"/>
                <w:szCs w:val="22"/>
              </w:rPr>
            </w:pPr>
            <w:r w:rsidRPr="00664081">
              <w:rPr>
                <w:sz w:val="22"/>
                <w:szCs w:val="22"/>
              </w:rPr>
              <w:t>ES</w:t>
            </w:r>
            <w:r w:rsidR="00901669">
              <w:rPr>
                <w:sz w:val="22"/>
                <w:szCs w:val="22"/>
              </w:rPr>
              <w:t xml:space="preserve"> </w:t>
            </w:r>
          </w:p>
        </w:tc>
        <w:tc>
          <w:tcPr>
            <w:tcW w:w="8222" w:type="dxa"/>
            <w:tcMar>
              <w:top w:w="16" w:type="dxa"/>
              <w:left w:w="16" w:type="dxa"/>
              <w:bottom w:w="0" w:type="dxa"/>
              <w:right w:w="16" w:type="dxa"/>
            </w:tcMar>
          </w:tcPr>
          <w:p w14:paraId="61D8D54A" w14:textId="77777777" w:rsidR="00BF4744" w:rsidRPr="00664081" w:rsidRDefault="00BF4744" w:rsidP="00D80C13">
            <w:pPr>
              <w:jc w:val="both"/>
              <w:rPr>
                <w:sz w:val="22"/>
                <w:szCs w:val="22"/>
              </w:rPr>
            </w:pPr>
            <w:r w:rsidRPr="00664081">
              <w:rPr>
                <w:sz w:val="22"/>
                <w:szCs w:val="22"/>
              </w:rPr>
              <w:t>Európske spoločenstvo</w:t>
            </w:r>
          </w:p>
        </w:tc>
      </w:tr>
      <w:tr w:rsidR="001B1A6B" w:rsidRPr="009238C3" w14:paraId="3618597A" w14:textId="77777777" w:rsidTr="00B6605D">
        <w:trPr>
          <w:trHeight w:val="255"/>
        </w:trPr>
        <w:tc>
          <w:tcPr>
            <w:tcW w:w="1701" w:type="dxa"/>
            <w:noWrap/>
            <w:tcMar>
              <w:top w:w="16" w:type="dxa"/>
              <w:left w:w="16" w:type="dxa"/>
              <w:bottom w:w="0" w:type="dxa"/>
              <w:right w:w="16" w:type="dxa"/>
            </w:tcMar>
          </w:tcPr>
          <w:p w14:paraId="54E9A426" w14:textId="77777777" w:rsidR="001B1A6B" w:rsidRPr="00664081" w:rsidRDefault="001B1A6B" w:rsidP="00D80C1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224B195A" w14:textId="64B7CE12" w:rsidR="001B1A6B" w:rsidRPr="00664081" w:rsidRDefault="008F09E5" w:rsidP="00D80C13">
            <w:pPr>
              <w:ind w:right="1"/>
              <w:jc w:val="both"/>
              <w:rPr>
                <w:sz w:val="22"/>
                <w:szCs w:val="22"/>
              </w:rPr>
            </w:pPr>
            <w:r w:rsidRPr="00664081">
              <w:rPr>
                <w:sz w:val="22"/>
                <w:szCs w:val="22"/>
              </w:rPr>
              <w:t>E</w:t>
            </w:r>
            <w:r w:rsidR="001B1A6B" w:rsidRPr="00664081">
              <w:rPr>
                <w:sz w:val="22"/>
                <w:szCs w:val="22"/>
              </w:rPr>
              <w:t>uro</w:t>
            </w:r>
          </w:p>
        </w:tc>
      </w:tr>
      <w:tr w:rsidR="001B1A6B" w:rsidRPr="009238C3" w14:paraId="6BBDDC68" w14:textId="77777777" w:rsidTr="00B6605D">
        <w:trPr>
          <w:trHeight w:val="255"/>
        </w:trPr>
        <w:tc>
          <w:tcPr>
            <w:tcW w:w="1701" w:type="dxa"/>
            <w:noWrap/>
            <w:tcMar>
              <w:top w:w="16" w:type="dxa"/>
              <w:left w:w="16" w:type="dxa"/>
              <w:bottom w:w="0" w:type="dxa"/>
              <w:right w:w="16" w:type="dxa"/>
            </w:tcMar>
          </w:tcPr>
          <w:p w14:paraId="5F2D779B" w14:textId="77777777" w:rsidR="001B1A6B" w:rsidRPr="00664081" w:rsidRDefault="001B1A6B" w:rsidP="00D80C1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6E5270CA" w14:textId="77777777" w:rsidR="001B1A6B" w:rsidRPr="00664081" w:rsidRDefault="001B1A6B" w:rsidP="00D80C13">
            <w:pPr>
              <w:ind w:right="1"/>
              <w:jc w:val="both"/>
              <w:rPr>
                <w:sz w:val="22"/>
                <w:szCs w:val="22"/>
              </w:rPr>
            </w:pPr>
            <w:r w:rsidRPr="00664081">
              <w:rPr>
                <w:sz w:val="22"/>
                <w:szCs w:val="22"/>
              </w:rPr>
              <w:t>Európska únia</w:t>
            </w:r>
          </w:p>
        </w:tc>
      </w:tr>
      <w:tr w:rsidR="009743A8" w:rsidRPr="009238C3" w14:paraId="65823D3C" w14:textId="77777777" w:rsidTr="00B6605D">
        <w:trPr>
          <w:trHeight w:val="255"/>
        </w:trPr>
        <w:tc>
          <w:tcPr>
            <w:tcW w:w="1701" w:type="dxa"/>
            <w:noWrap/>
            <w:tcMar>
              <w:top w:w="16" w:type="dxa"/>
              <w:left w:w="16" w:type="dxa"/>
              <w:bottom w:w="0" w:type="dxa"/>
              <w:right w:w="16" w:type="dxa"/>
            </w:tcMar>
          </w:tcPr>
          <w:p w14:paraId="6DBD78B1" w14:textId="77777777" w:rsidR="009743A8" w:rsidRPr="00664081" w:rsidRDefault="009743A8" w:rsidP="00D80C1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18CC0255" w14:textId="77777777" w:rsidR="009743A8" w:rsidRPr="00664081" w:rsidRDefault="009743A8" w:rsidP="00D80C1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6EEF1A79" w14:textId="77777777" w:rsidTr="00B6605D">
        <w:trPr>
          <w:trHeight w:val="255"/>
        </w:trPr>
        <w:tc>
          <w:tcPr>
            <w:tcW w:w="1701" w:type="dxa"/>
            <w:noWrap/>
            <w:tcMar>
              <w:top w:w="16" w:type="dxa"/>
              <w:left w:w="16" w:type="dxa"/>
              <w:bottom w:w="0" w:type="dxa"/>
              <w:right w:w="16" w:type="dxa"/>
            </w:tcMar>
          </w:tcPr>
          <w:p w14:paraId="50741624" w14:textId="77777777" w:rsidR="001B1A6B" w:rsidRPr="00664081" w:rsidRDefault="001B1A6B" w:rsidP="00D80C1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108239C6" w14:textId="77777777" w:rsidR="001B1A6B" w:rsidRPr="00664081" w:rsidRDefault="001B1A6B" w:rsidP="00D80C13">
            <w:pPr>
              <w:ind w:right="1"/>
              <w:jc w:val="both"/>
              <w:rPr>
                <w:sz w:val="22"/>
                <w:szCs w:val="22"/>
              </w:rPr>
            </w:pPr>
            <w:r w:rsidRPr="00664081">
              <w:rPr>
                <w:sz w:val="22"/>
                <w:szCs w:val="22"/>
              </w:rPr>
              <w:t>Generálne riaditeľstvo</w:t>
            </w:r>
          </w:p>
        </w:tc>
      </w:tr>
      <w:tr w:rsidR="00BF2AF3" w:rsidRPr="009238C3" w14:paraId="05AA21EE" w14:textId="77777777" w:rsidTr="00B6605D">
        <w:trPr>
          <w:trHeight w:val="255"/>
        </w:trPr>
        <w:tc>
          <w:tcPr>
            <w:tcW w:w="1701" w:type="dxa"/>
            <w:noWrap/>
            <w:tcMar>
              <w:top w:w="16" w:type="dxa"/>
              <w:left w:w="16" w:type="dxa"/>
              <w:bottom w:w="0" w:type="dxa"/>
              <w:right w:w="16" w:type="dxa"/>
            </w:tcMar>
          </w:tcPr>
          <w:p w14:paraId="65D780FA" w14:textId="77777777" w:rsidR="00BF2AF3" w:rsidRPr="00664081" w:rsidRDefault="00BF2AF3" w:rsidP="00D80C1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77BDBC0" w14:textId="77777777" w:rsidR="00BF2AF3" w:rsidRPr="00664081" w:rsidRDefault="00BF2AF3" w:rsidP="00D80C1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33FA2A48" w14:textId="77777777" w:rsidTr="00B6605D">
        <w:trPr>
          <w:trHeight w:val="255"/>
        </w:trPr>
        <w:tc>
          <w:tcPr>
            <w:tcW w:w="1701" w:type="dxa"/>
            <w:noWrap/>
            <w:tcMar>
              <w:top w:w="16" w:type="dxa"/>
              <w:left w:w="16" w:type="dxa"/>
              <w:bottom w:w="0" w:type="dxa"/>
              <w:right w:w="16" w:type="dxa"/>
            </w:tcMar>
          </w:tcPr>
          <w:p w14:paraId="6AE45E62" w14:textId="77777777" w:rsidR="001B1A6B" w:rsidRPr="00664081" w:rsidRDefault="001B1A6B" w:rsidP="00D80C1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05B4E9" w14:textId="77777777" w:rsidR="001B1A6B" w:rsidRPr="00664081" w:rsidRDefault="001B1A6B" w:rsidP="00D80C13">
            <w:pPr>
              <w:ind w:right="1"/>
              <w:jc w:val="both"/>
              <w:rPr>
                <w:sz w:val="22"/>
                <w:szCs w:val="22"/>
              </w:rPr>
            </w:pPr>
            <w:proofErr w:type="spellStart"/>
            <w:r w:rsidRPr="00664081">
              <w:rPr>
                <w:sz w:val="22"/>
                <w:szCs w:val="22"/>
              </w:rPr>
              <w:t>international</w:t>
            </w:r>
            <w:proofErr w:type="spellEnd"/>
            <w:r w:rsidRPr="00664081">
              <w:rPr>
                <w:sz w:val="22"/>
                <w:szCs w:val="22"/>
              </w:rPr>
              <w:t xml:space="preserve"> bank </w:t>
            </w:r>
            <w:proofErr w:type="spellStart"/>
            <w:r w:rsidRPr="00664081">
              <w:rPr>
                <w:sz w:val="22"/>
                <w:szCs w:val="22"/>
              </w:rPr>
              <w:t>account</w:t>
            </w:r>
            <w:proofErr w:type="spellEnd"/>
            <w:r w:rsidRPr="00664081">
              <w:rPr>
                <w:sz w:val="22"/>
                <w:szCs w:val="22"/>
              </w:rPr>
              <w:t xml:space="preserve"> </w:t>
            </w:r>
            <w:proofErr w:type="spellStart"/>
            <w:r w:rsidRPr="00664081">
              <w:rPr>
                <w:sz w:val="22"/>
                <w:szCs w:val="22"/>
              </w:rPr>
              <w:t>number</w:t>
            </w:r>
            <w:proofErr w:type="spellEnd"/>
            <w:r w:rsidRPr="00664081">
              <w:rPr>
                <w:sz w:val="22"/>
                <w:szCs w:val="22"/>
              </w:rPr>
              <w:t xml:space="preserve"> (medzinárodné číslo bankového spojenia)</w:t>
            </w:r>
          </w:p>
        </w:tc>
      </w:tr>
      <w:tr w:rsidR="001B1A6B" w:rsidRPr="009238C3" w14:paraId="470C6AE3" w14:textId="77777777" w:rsidTr="00B6605D">
        <w:trPr>
          <w:trHeight w:val="255"/>
        </w:trPr>
        <w:tc>
          <w:tcPr>
            <w:tcW w:w="1701" w:type="dxa"/>
            <w:noWrap/>
            <w:tcMar>
              <w:top w:w="16" w:type="dxa"/>
              <w:left w:w="16" w:type="dxa"/>
              <w:bottom w:w="0" w:type="dxa"/>
              <w:right w:w="16" w:type="dxa"/>
            </w:tcMar>
            <w:vAlign w:val="bottom"/>
          </w:tcPr>
          <w:p w14:paraId="1F34EB9E" w14:textId="77777777" w:rsidR="001B1A6B" w:rsidRPr="00664081" w:rsidRDefault="001B1A6B" w:rsidP="00D80C1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4C3FCF9C" w14:textId="77777777" w:rsidR="001B1A6B" w:rsidRPr="00664081" w:rsidRDefault="001B1A6B" w:rsidP="00D80C13">
            <w:pPr>
              <w:ind w:right="1"/>
              <w:jc w:val="both"/>
              <w:rPr>
                <w:sz w:val="22"/>
                <w:szCs w:val="22"/>
              </w:rPr>
            </w:pPr>
            <w:r w:rsidRPr="00664081">
              <w:rPr>
                <w:sz w:val="22"/>
                <w:szCs w:val="22"/>
              </w:rPr>
              <w:t>identifikačné číslo pre daň z pridanej hodnoty</w:t>
            </w:r>
          </w:p>
        </w:tc>
      </w:tr>
      <w:tr w:rsidR="001B1A6B" w:rsidRPr="009238C3" w14:paraId="6283C00F" w14:textId="77777777" w:rsidTr="00B6605D">
        <w:trPr>
          <w:trHeight w:val="255"/>
        </w:trPr>
        <w:tc>
          <w:tcPr>
            <w:tcW w:w="1701" w:type="dxa"/>
            <w:noWrap/>
            <w:tcMar>
              <w:top w:w="16" w:type="dxa"/>
              <w:left w:w="16" w:type="dxa"/>
              <w:bottom w:w="0" w:type="dxa"/>
              <w:right w:w="16" w:type="dxa"/>
            </w:tcMar>
            <w:vAlign w:val="bottom"/>
          </w:tcPr>
          <w:p w14:paraId="426D70CA" w14:textId="77777777" w:rsidR="001B1A6B" w:rsidRPr="00664081" w:rsidRDefault="001B1A6B" w:rsidP="00D80C1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7B8CC58E" w14:textId="77777777" w:rsidR="001B1A6B" w:rsidRPr="00664081" w:rsidRDefault="001B1A6B" w:rsidP="00D80C13">
            <w:pPr>
              <w:ind w:right="1"/>
              <w:jc w:val="both"/>
              <w:rPr>
                <w:sz w:val="22"/>
                <w:szCs w:val="22"/>
              </w:rPr>
            </w:pPr>
            <w:r w:rsidRPr="00664081">
              <w:rPr>
                <w:sz w:val="22"/>
                <w:szCs w:val="22"/>
              </w:rPr>
              <w:t>identifikačné číslo organizácie</w:t>
            </w:r>
          </w:p>
        </w:tc>
      </w:tr>
      <w:tr w:rsidR="00810DCD" w:rsidRPr="009238C3" w14:paraId="18834E87" w14:textId="77777777" w:rsidTr="00B6605D">
        <w:trPr>
          <w:trHeight w:val="255"/>
        </w:trPr>
        <w:tc>
          <w:tcPr>
            <w:tcW w:w="1701" w:type="dxa"/>
            <w:noWrap/>
            <w:tcMar>
              <w:top w:w="16" w:type="dxa"/>
              <w:left w:w="16" w:type="dxa"/>
              <w:bottom w:w="0" w:type="dxa"/>
              <w:right w:w="16" w:type="dxa"/>
            </w:tcMar>
            <w:vAlign w:val="bottom"/>
          </w:tcPr>
          <w:p w14:paraId="736BF9CE" w14:textId="77777777" w:rsidR="00810DCD" w:rsidRPr="00664081" w:rsidRDefault="00810DCD" w:rsidP="00D80C1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105B456E" w14:textId="77777777" w:rsidR="00810DCD" w:rsidRPr="00664081" w:rsidRDefault="00810DCD" w:rsidP="00D80C13">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236FE3E9" w14:textId="77777777" w:rsidTr="00B6605D">
        <w:trPr>
          <w:trHeight w:val="255"/>
        </w:trPr>
        <w:tc>
          <w:tcPr>
            <w:tcW w:w="1701" w:type="dxa"/>
            <w:noWrap/>
            <w:tcMar>
              <w:top w:w="16" w:type="dxa"/>
              <w:left w:w="16" w:type="dxa"/>
              <w:bottom w:w="0" w:type="dxa"/>
              <w:right w:w="16" w:type="dxa"/>
            </w:tcMar>
          </w:tcPr>
          <w:p w14:paraId="0068420D" w14:textId="77777777" w:rsidR="00444F9B" w:rsidRPr="00FD07B7" w:rsidRDefault="00F10911" w:rsidP="00D80C13">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3ABA9842" w14:textId="77777777" w:rsidR="00444F9B" w:rsidRPr="00FD07B7" w:rsidRDefault="00444F9B" w:rsidP="00D80C13">
            <w:pPr>
              <w:ind w:right="1"/>
              <w:jc w:val="both"/>
              <w:rPr>
                <w:sz w:val="22"/>
                <w:szCs w:val="22"/>
              </w:rPr>
            </w:pPr>
            <w:r w:rsidRPr="00FD07B7">
              <w:rPr>
                <w:bCs/>
                <w:sz w:val="22"/>
                <w:szCs w:val="22"/>
              </w:rPr>
              <w:t>informačný systém elektronického verejného obstarávania</w:t>
            </w:r>
          </w:p>
        </w:tc>
      </w:tr>
      <w:tr w:rsidR="00444F9B" w:rsidRPr="009238C3" w14:paraId="073BDB3B" w14:textId="77777777" w:rsidTr="00B6605D">
        <w:trPr>
          <w:trHeight w:val="255"/>
        </w:trPr>
        <w:tc>
          <w:tcPr>
            <w:tcW w:w="1701" w:type="dxa"/>
            <w:noWrap/>
            <w:tcMar>
              <w:top w:w="16" w:type="dxa"/>
              <w:left w:w="16" w:type="dxa"/>
              <w:bottom w:w="0" w:type="dxa"/>
              <w:right w:w="16" w:type="dxa"/>
            </w:tcMar>
          </w:tcPr>
          <w:p w14:paraId="168731E5" w14:textId="77777777" w:rsidR="00444F9B" w:rsidRPr="00664081" w:rsidRDefault="00444F9B" w:rsidP="00D80C1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5B91E645" w14:textId="77777777" w:rsidR="00444F9B" w:rsidRPr="00664081" w:rsidRDefault="00444F9B" w:rsidP="00D80C13">
            <w:pPr>
              <w:ind w:right="1"/>
              <w:jc w:val="both"/>
              <w:rPr>
                <w:sz w:val="22"/>
                <w:szCs w:val="22"/>
              </w:rPr>
            </w:pPr>
            <w:r w:rsidRPr="00664081">
              <w:rPr>
                <w:sz w:val="22"/>
                <w:szCs w:val="22"/>
              </w:rPr>
              <w:t>Jednotný európsky dokument</w:t>
            </w:r>
          </w:p>
        </w:tc>
      </w:tr>
      <w:tr w:rsidR="00EE35B2" w:rsidRPr="009238C3" w14:paraId="3F63A2C7" w14:textId="77777777" w:rsidTr="00B6605D">
        <w:trPr>
          <w:trHeight w:val="255"/>
        </w:trPr>
        <w:tc>
          <w:tcPr>
            <w:tcW w:w="1701" w:type="dxa"/>
            <w:noWrap/>
            <w:tcMar>
              <w:top w:w="16" w:type="dxa"/>
              <w:left w:w="16" w:type="dxa"/>
              <w:bottom w:w="0" w:type="dxa"/>
              <w:right w:w="16" w:type="dxa"/>
            </w:tcMar>
          </w:tcPr>
          <w:p w14:paraId="1E562B12" w14:textId="77777777" w:rsidR="00EE35B2" w:rsidRPr="00664081" w:rsidRDefault="00EE35B2" w:rsidP="00D80C1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6ABF13B3" w14:textId="77777777" w:rsidR="00EE35B2" w:rsidRPr="00664081" w:rsidRDefault="00EE35B2" w:rsidP="00D80C13">
            <w:pPr>
              <w:ind w:right="1"/>
              <w:jc w:val="both"/>
              <w:rPr>
                <w:sz w:val="22"/>
                <w:szCs w:val="22"/>
              </w:rPr>
            </w:pPr>
            <w:r w:rsidRPr="00664081">
              <w:rPr>
                <w:sz w:val="22"/>
                <w:szCs w:val="22"/>
              </w:rPr>
              <w:t xml:space="preserve">kvalifikovaný elektronický podpis </w:t>
            </w:r>
          </w:p>
        </w:tc>
      </w:tr>
      <w:tr w:rsidR="001B1A6B" w:rsidRPr="009238C3" w14:paraId="36F0E74A" w14:textId="77777777" w:rsidTr="00B6605D">
        <w:trPr>
          <w:trHeight w:val="255"/>
        </w:trPr>
        <w:tc>
          <w:tcPr>
            <w:tcW w:w="1701" w:type="dxa"/>
            <w:noWrap/>
            <w:tcMar>
              <w:top w:w="16" w:type="dxa"/>
              <w:left w:w="16" w:type="dxa"/>
              <w:bottom w:w="0" w:type="dxa"/>
              <w:right w:w="16" w:type="dxa"/>
            </w:tcMar>
          </w:tcPr>
          <w:p w14:paraId="6C688395" w14:textId="77777777" w:rsidR="001B1A6B" w:rsidRPr="00664081" w:rsidRDefault="001B1A6B" w:rsidP="00D80C1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08CDC6D" w14:textId="77777777" w:rsidR="001B1A6B" w:rsidRPr="00664081" w:rsidRDefault="001B1A6B" w:rsidP="00D80C13">
            <w:pPr>
              <w:ind w:right="1"/>
              <w:jc w:val="both"/>
              <w:rPr>
                <w:sz w:val="22"/>
                <w:szCs w:val="22"/>
              </w:rPr>
            </w:pPr>
            <w:r w:rsidRPr="00664081">
              <w:rPr>
                <w:sz w:val="22"/>
                <w:szCs w:val="22"/>
              </w:rPr>
              <w:t>kilometer</w:t>
            </w:r>
          </w:p>
        </w:tc>
      </w:tr>
      <w:tr w:rsidR="001B1A6B" w:rsidRPr="009238C3" w14:paraId="2DE003E0" w14:textId="77777777" w:rsidTr="00B6605D">
        <w:trPr>
          <w:trHeight w:val="255"/>
        </w:trPr>
        <w:tc>
          <w:tcPr>
            <w:tcW w:w="1701" w:type="dxa"/>
            <w:noWrap/>
            <w:tcMar>
              <w:top w:w="16" w:type="dxa"/>
              <w:left w:w="16" w:type="dxa"/>
              <w:bottom w:w="0" w:type="dxa"/>
              <w:right w:w="16" w:type="dxa"/>
            </w:tcMar>
          </w:tcPr>
          <w:p w14:paraId="52E5C35F" w14:textId="77777777" w:rsidR="001B1A6B" w:rsidRPr="00664081" w:rsidRDefault="001B1A6B" w:rsidP="00D80C1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5384EF5F" w14:textId="77777777" w:rsidR="001B1A6B" w:rsidRPr="00664081" w:rsidRDefault="00017E03" w:rsidP="00D80C1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762BD4" w:rsidRPr="009238C3" w14:paraId="7FEC9013" w14:textId="77777777" w:rsidTr="00B6605D">
        <w:trPr>
          <w:trHeight w:val="255"/>
        </w:trPr>
        <w:tc>
          <w:tcPr>
            <w:tcW w:w="1701" w:type="dxa"/>
            <w:noWrap/>
            <w:tcMar>
              <w:top w:w="16" w:type="dxa"/>
              <w:left w:w="16" w:type="dxa"/>
              <w:bottom w:w="0" w:type="dxa"/>
              <w:right w:w="16" w:type="dxa"/>
            </w:tcMar>
          </w:tcPr>
          <w:p w14:paraId="6786AE05" w14:textId="3442F495" w:rsidR="00762BD4" w:rsidRPr="00664081" w:rsidRDefault="00762BD4" w:rsidP="00762BD4">
            <w:pPr>
              <w:ind w:right="1"/>
              <w:jc w:val="both"/>
              <w:rPr>
                <w:bCs/>
                <w:sz w:val="22"/>
                <w:szCs w:val="22"/>
              </w:rPr>
            </w:pPr>
            <w:r w:rsidRPr="005C30EB">
              <w:t>MD SR</w:t>
            </w:r>
          </w:p>
        </w:tc>
        <w:tc>
          <w:tcPr>
            <w:tcW w:w="8222" w:type="dxa"/>
            <w:tcMar>
              <w:top w:w="16" w:type="dxa"/>
              <w:left w:w="16" w:type="dxa"/>
              <w:bottom w:w="0" w:type="dxa"/>
              <w:right w:w="16" w:type="dxa"/>
            </w:tcMar>
          </w:tcPr>
          <w:p w14:paraId="34CEE323" w14:textId="07ADC336" w:rsidR="00762BD4" w:rsidRPr="00664081" w:rsidRDefault="00762BD4" w:rsidP="00762BD4">
            <w:pPr>
              <w:ind w:right="1"/>
              <w:jc w:val="both"/>
              <w:rPr>
                <w:bCs/>
                <w:sz w:val="22"/>
                <w:szCs w:val="22"/>
              </w:rPr>
            </w:pPr>
            <w:r w:rsidRPr="005C30EB">
              <w:t>Ministerstvo dopravy Slovenskej republiky od 01.01.2023</w:t>
            </w:r>
          </w:p>
        </w:tc>
      </w:tr>
      <w:tr w:rsidR="001B1A6B" w:rsidRPr="009238C3" w14:paraId="3ABDA8B7" w14:textId="77777777" w:rsidTr="00B6605D">
        <w:trPr>
          <w:trHeight w:val="255"/>
        </w:trPr>
        <w:tc>
          <w:tcPr>
            <w:tcW w:w="1701" w:type="dxa"/>
            <w:noWrap/>
            <w:tcMar>
              <w:top w:w="16" w:type="dxa"/>
              <w:left w:w="16" w:type="dxa"/>
              <w:bottom w:w="0" w:type="dxa"/>
              <w:right w:w="16" w:type="dxa"/>
            </w:tcMar>
          </w:tcPr>
          <w:p w14:paraId="1DAED7CD" w14:textId="77777777" w:rsidR="001B1A6B" w:rsidRPr="00664081" w:rsidRDefault="001B1A6B" w:rsidP="00D80C1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57999A34" w14:textId="77777777" w:rsidR="001B1A6B" w:rsidRPr="00664081" w:rsidRDefault="001B1A6B" w:rsidP="00D80C13">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2969D594" w14:textId="77777777" w:rsidTr="00B6605D">
        <w:trPr>
          <w:trHeight w:val="255"/>
        </w:trPr>
        <w:tc>
          <w:tcPr>
            <w:tcW w:w="1701" w:type="dxa"/>
            <w:noWrap/>
            <w:tcMar>
              <w:top w:w="16" w:type="dxa"/>
              <w:left w:w="16" w:type="dxa"/>
              <w:bottom w:w="0" w:type="dxa"/>
              <w:right w:w="16" w:type="dxa"/>
            </w:tcMar>
          </w:tcPr>
          <w:p w14:paraId="506B82ED" w14:textId="77777777" w:rsidR="00F3003A" w:rsidRPr="00664081" w:rsidRDefault="00F3003A" w:rsidP="00D80C13">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478A8DAC" w14:textId="77777777" w:rsidR="00F3003A" w:rsidRPr="00605A35" w:rsidRDefault="00F3003A" w:rsidP="00D80C13">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3588A815" w14:textId="77777777" w:rsidTr="00B6605D">
        <w:trPr>
          <w:trHeight w:val="255"/>
        </w:trPr>
        <w:tc>
          <w:tcPr>
            <w:tcW w:w="1701" w:type="dxa"/>
            <w:noWrap/>
            <w:tcMar>
              <w:top w:w="16" w:type="dxa"/>
              <w:left w:w="16" w:type="dxa"/>
              <w:bottom w:w="0" w:type="dxa"/>
              <w:right w:w="16" w:type="dxa"/>
            </w:tcMar>
          </w:tcPr>
          <w:p w14:paraId="5C335D4A" w14:textId="77777777" w:rsidR="00F3003A" w:rsidRPr="00664081" w:rsidRDefault="00F3003A" w:rsidP="00D80C13">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398EC782" w14:textId="77777777" w:rsidR="00F3003A" w:rsidRPr="00664081" w:rsidRDefault="00F3003A" w:rsidP="00D80C13">
            <w:pPr>
              <w:ind w:right="1"/>
              <w:jc w:val="both"/>
              <w:rPr>
                <w:sz w:val="22"/>
                <w:szCs w:val="22"/>
              </w:rPr>
            </w:pPr>
            <w:r w:rsidRPr="00664081">
              <w:rPr>
                <w:sz w:val="22"/>
                <w:szCs w:val="22"/>
              </w:rPr>
              <w:t>Ministerstvo dopravy, výstavby a regionálneho rozvoja Slovenskej republiky do  31.12.2016</w:t>
            </w:r>
          </w:p>
        </w:tc>
      </w:tr>
      <w:tr w:rsidR="00901669" w:rsidRPr="009238C3" w14:paraId="4C8B53A2" w14:textId="77777777" w:rsidTr="00B6605D">
        <w:trPr>
          <w:trHeight w:val="255"/>
        </w:trPr>
        <w:tc>
          <w:tcPr>
            <w:tcW w:w="1701" w:type="dxa"/>
            <w:noWrap/>
            <w:tcMar>
              <w:top w:w="16" w:type="dxa"/>
              <w:left w:w="16" w:type="dxa"/>
              <w:bottom w:w="0" w:type="dxa"/>
              <w:right w:w="16" w:type="dxa"/>
            </w:tcMar>
          </w:tcPr>
          <w:p w14:paraId="52FC6731" w14:textId="4941759D" w:rsidR="00901669" w:rsidRPr="00664081" w:rsidRDefault="00901669" w:rsidP="00D80C13">
            <w:pPr>
              <w:ind w:right="1"/>
              <w:jc w:val="both"/>
              <w:rPr>
                <w:sz w:val="22"/>
                <w:szCs w:val="22"/>
              </w:rPr>
            </w:pPr>
            <w:r w:rsidRPr="00901669">
              <w:rPr>
                <w:sz w:val="22"/>
                <w:szCs w:val="22"/>
              </w:rPr>
              <w:t>MPV</w:t>
            </w:r>
          </w:p>
        </w:tc>
        <w:tc>
          <w:tcPr>
            <w:tcW w:w="8222" w:type="dxa"/>
            <w:tcMar>
              <w:top w:w="16" w:type="dxa"/>
              <w:left w:w="16" w:type="dxa"/>
              <w:bottom w:w="0" w:type="dxa"/>
              <w:right w:w="16" w:type="dxa"/>
            </w:tcMar>
          </w:tcPr>
          <w:p w14:paraId="380FADCD" w14:textId="6FDD6F9C" w:rsidR="00901669" w:rsidRPr="00664081" w:rsidRDefault="00901669" w:rsidP="00D80C13">
            <w:pPr>
              <w:ind w:right="1"/>
              <w:jc w:val="both"/>
              <w:rPr>
                <w:sz w:val="22"/>
                <w:szCs w:val="22"/>
              </w:rPr>
            </w:pPr>
            <w:r w:rsidRPr="00901669">
              <w:rPr>
                <w:sz w:val="22"/>
                <w:szCs w:val="22"/>
              </w:rPr>
              <w:t>majetkovo-právneho vysporiadania vlastníkov pozemkov</w:t>
            </w:r>
          </w:p>
        </w:tc>
      </w:tr>
      <w:tr w:rsidR="00F3003A" w:rsidRPr="009238C3" w14:paraId="0EB9CA70" w14:textId="77777777" w:rsidTr="00B6605D">
        <w:trPr>
          <w:trHeight w:val="255"/>
        </w:trPr>
        <w:tc>
          <w:tcPr>
            <w:tcW w:w="1701" w:type="dxa"/>
            <w:noWrap/>
            <w:tcMar>
              <w:top w:w="16" w:type="dxa"/>
              <w:left w:w="16" w:type="dxa"/>
              <w:bottom w:w="0" w:type="dxa"/>
              <w:right w:w="16" w:type="dxa"/>
            </w:tcMar>
          </w:tcPr>
          <w:p w14:paraId="351FD80F" w14:textId="77777777" w:rsidR="00F3003A" w:rsidRPr="00664081" w:rsidRDefault="00F3003A" w:rsidP="00D80C13">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21B097BC" w14:textId="77777777" w:rsidR="00F3003A" w:rsidRPr="00664081" w:rsidRDefault="00F3003A" w:rsidP="00D80C13">
            <w:pPr>
              <w:ind w:right="1"/>
              <w:jc w:val="both"/>
              <w:rPr>
                <w:sz w:val="22"/>
                <w:szCs w:val="22"/>
              </w:rPr>
            </w:pPr>
            <w:r w:rsidRPr="00664081">
              <w:rPr>
                <w:sz w:val="22"/>
                <w:szCs w:val="22"/>
              </w:rPr>
              <w:t>napríklad</w:t>
            </w:r>
          </w:p>
        </w:tc>
      </w:tr>
      <w:tr w:rsidR="00F3003A" w:rsidRPr="009238C3" w14:paraId="24380BD9" w14:textId="77777777" w:rsidTr="00B6605D">
        <w:trPr>
          <w:trHeight w:val="255"/>
        </w:trPr>
        <w:tc>
          <w:tcPr>
            <w:tcW w:w="1701" w:type="dxa"/>
            <w:noWrap/>
            <w:tcMar>
              <w:top w:w="16" w:type="dxa"/>
              <w:left w:w="16" w:type="dxa"/>
              <w:bottom w:w="0" w:type="dxa"/>
              <w:right w:w="16" w:type="dxa"/>
            </w:tcMar>
          </w:tcPr>
          <w:p w14:paraId="0897D493" w14:textId="77777777" w:rsidR="00F3003A" w:rsidRPr="00664081" w:rsidRDefault="00F3003A" w:rsidP="00D80C13">
            <w:pPr>
              <w:ind w:right="1"/>
              <w:jc w:val="both"/>
              <w:rPr>
                <w:sz w:val="22"/>
                <w:szCs w:val="22"/>
              </w:rPr>
            </w:pPr>
            <w:proofErr w:type="spellStart"/>
            <w:r w:rsidRPr="00664081">
              <w:rPr>
                <w:sz w:val="22"/>
                <w:szCs w:val="22"/>
              </w:rPr>
              <w:t>nasl</w:t>
            </w:r>
            <w:proofErr w:type="spellEnd"/>
            <w:r w:rsidRPr="00664081">
              <w:rPr>
                <w:sz w:val="22"/>
                <w:szCs w:val="22"/>
              </w:rPr>
              <w:t>.</w:t>
            </w:r>
          </w:p>
        </w:tc>
        <w:tc>
          <w:tcPr>
            <w:tcW w:w="8222" w:type="dxa"/>
            <w:tcMar>
              <w:top w:w="16" w:type="dxa"/>
              <w:left w:w="16" w:type="dxa"/>
              <w:bottom w:w="0" w:type="dxa"/>
              <w:right w:w="16" w:type="dxa"/>
            </w:tcMar>
          </w:tcPr>
          <w:p w14:paraId="43C2D37C" w14:textId="77777777" w:rsidR="00F3003A" w:rsidRPr="00664081" w:rsidRDefault="00F3003A" w:rsidP="00D80C13">
            <w:pPr>
              <w:ind w:right="1"/>
              <w:jc w:val="both"/>
              <w:rPr>
                <w:sz w:val="22"/>
                <w:szCs w:val="22"/>
              </w:rPr>
            </w:pPr>
            <w:r w:rsidRPr="00664081">
              <w:rPr>
                <w:sz w:val="22"/>
                <w:szCs w:val="22"/>
              </w:rPr>
              <w:t>nasledujúci</w:t>
            </w:r>
          </w:p>
        </w:tc>
      </w:tr>
      <w:tr w:rsidR="00F3003A" w:rsidRPr="009238C3" w14:paraId="508605DD" w14:textId="77777777" w:rsidTr="00B6605D">
        <w:trPr>
          <w:trHeight w:val="255"/>
        </w:trPr>
        <w:tc>
          <w:tcPr>
            <w:tcW w:w="1701" w:type="dxa"/>
            <w:noWrap/>
            <w:tcMar>
              <w:top w:w="16" w:type="dxa"/>
              <w:left w:w="16" w:type="dxa"/>
              <w:bottom w:w="0" w:type="dxa"/>
              <w:right w:w="16" w:type="dxa"/>
            </w:tcMar>
          </w:tcPr>
          <w:p w14:paraId="152B4878" w14:textId="77777777" w:rsidR="00F3003A" w:rsidRPr="00664081" w:rsidRDefault="00F3003A" w:rsidP="00D80C13">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3887E5C2" w14:textId="77777777" w:rsidR="00F3003A" w:rsidRPr="00664081" w:rsidRDefault="00F3003A" w:rsidP="00D80C13">
            <w:pPr>
              <w:ind w:right="1"/>
              <w:jc w:val="both"/>
              <w:rPr>
                <w:sz w:val="22"/>
                <w:szCs w:val="22"/>
              </w:rPr>
            </w:pPr>
            <w:r w:rsidRPr="00664081">
              <w:rPr>
                <w:sz w:val="22"/>
                <w:szCs w:val="22"/>
              </w:rPr>
              <w:t>elektrické vedenie - nízke napätie</w:t>
            </w:r>
          </w:p>
        </w:tc>
      </w:tr>
      <w:tr w:rsidR="00E25BD4" w:rsidRPr="009238C3" w14:paraId="2856AB79" w14:textId="77777777" w:rsidTr="00B6605D">
        <w:trPr>
          <w:trHeight w:val="255"/>
        </w:trPr>
        <w:tc>
          <w:tcPr>
            <w:tcW w:w="1701" w:type="dxa"/>
            <w:noWrap/>
            <w:tcMar>
              <w:top w:w="16" w:type="dxa"/>
              <w:left w:w="16" w:type="dxa"/>
              <w:bottom w:w="0" w:type="dxa"/>
              <w:right w:w="16" w:type="dxa"/>
            </w:tcMar>
          </w:tcPr>
          <w:p w14:paraId="10EA087D" w14:textId="5AC27006" w:rsidR="00E25BD4" w:rsidRPr="00664081" w:rsidRDefault="00E25BD4" w:rsidP="00D80C13">
            <w:pPr>
              <w:ind w:right="1"/>
              <w:jc w:val="both"/>
              <w:rPr>
                <w:sz w:val="22"/>
                <w:szCs w:val="22"/>
              </w:rPr>
            </w:pPr>
            <w:r w:rsidRPr="00E25BD4">
              <w:rPr>
                <w:sz w:val="22"/>
                <w:szCs w:val="22"/>
              </w:rPr>
              <w:t>Obchodný zákonník</w:t>
            </w:r>
          </w:p>
        </w:tc>
        <w:tc>
          <w:tcPr>
            <w:tcW w:w="8222" w:type="dxa"/>
            <w:tcMar>
              <w:top w:w="16" w:type="dxa"/>
              <w:left w:w="16" w:type="dxa"/>
              <w:bottom w:w="0" w:type="dxa"/>
              <w:right w:w="16" w:type="dxa"/>
            </w:tcMar>
          </w:tcPr>
          <w:p w14:paraId="7D545BE7" w14:textId="33785136" w:rsidR="00E25BD4" w:rsidRPr="00664081" w:rsidRDefault="00E25BD4">
            <w:pPr>
              <w:ind w:right="1"/>
              <w:jc w:val="both"/>
              <w:rPr>
                <w:sz w:val="22"/>
                <w:szCs w:val="22"/>
              </w:rPr>
            </w:pPr>
            <w:r>
              <w:rPr>
                <w:bCs/>
                <w:sz w:val="22"/>
                <w:szCs w:val="22"/>
              </w:rPr>
              <w:t>Z</w:t>
            </w:r>
            <w:r w:rsidRPr="001A5AFE">
              <w:rPr>
                <w:bCs/>
                <w:sz w:val="22"/>
                <w:szCs w:val="22"/>
              </w:rPr>
              <w:t>ákon</w:t>
            </w:r>
            <w:r w:rsidRPr="00836287">
              <w:rPr>
                <w:bCs/>
                <w:sz w:val="22"/>
                <w:szCs w:val="22"/>
              </w:rPr>
              <w:t xml:space="preserve"> č. 513/1991 Zb. Obchodný zákonník v znení neskorších predpisov</w:t>
            </w:r>
          </w:p>
        </w:tc>
      </w:tr>
      <w:tr w:rsidR="00F3003A" w:rsidRPr="009238C3" w14:paraId="1D2806B8" w14:textId="77777777" w:rsidTr="00B6605D">
        <w:trPr>
          <w:trHeight w:val="255"/>
        </w:trPr>
        <w:tc>
          <w:tcPr>
            <w:tcW w:w="1701" w:type="dxa"/>
            <w:noWrap/>
            <w:tcMar>
              <w:top w:w="16" w:type="dxa"/>
              <w:left w:w="16" w:type="dxa"/>
              <w:bottom w:w="0" w:type="dxa"/>
              <w:right w:w="16" w:type="dxa"/>
            </w:tcMar>
          </w:tcPr>
          <w:p w14:paraId="409BC694" w14:textId="77777777" w:rsidR="00F3003A" w:rsidRPr="00664081" w:rsidRDefault="00F3003A" w:rsidP="00D80C13">
            <w:pPr>
              <w:ind w:right="1"/>
              <w:jc w:val="both"/>
              <w:rPr>
                <w:sz w:val="22"/>
                <w:szCs w:val="22"/>
              </w:rPr>
            </w:pPr>
            <w:r w:rsidRPr="00664081">
              <w:rPr>
                <w:sz w:val="22"/>
                <w:szCs w:val="22"/>
              </w:rPr>
              <w:lastRenderedPageBreak/>
              <w:t>ods.</w:t>
            </w:r>
          </w:p>
        </w:tc>
        <w:tc>
          <w:tcPr>
            <w:tcW w:w="8222" w:type="dxa"/>
            <w:tcMar>
              <w:top w:w="16" w:type="dxa"/>
              <w:left w:w="16" w:type="dxa"/>
              <w:bottom w:w="0" w:type="dxa"/>
              <w:right w:w="16" w:type="dxa"/>
            </w:tcMar>
          </w:tcPr>
          <w:p w14:paraId="331DE6B2" w14:textId="77777777" w:rsidR="00F3003A" w:rsidRPr="00664081" w:rsidRDefault="00F3003A" w:rsidP="00D80C13">
            <w:pPr>
              <w:ind w:right="1"/>
              <w:jc w:val="both"/>
              <w:rPr>
                <w:sz w:val="22"/>
                <w:szCs w:val="22"/>
              </w:rPr>
            </w:pPr>
            <w:r w:rsidRPr="00664081">
              <w:rPr>
                <w:sz w:val="22"/>
                <w:szCs w:val="22"/>
              </w:rPr>
              <w:t>odsek</w:t>
            </w:r>
          </w:p>
        </w:tc>
      </w:tr>
      <w:tr w:rsidR="00F3003A" w:rsidRPr="009238C3" w14:paraId="4B73C4CF" w14:textId="77777777" w:rsidTr="00B6605D">
        <w:trPr>
          <w:trHeight w:val="255"/>
        </w:trPr>
        <w:tc>
          <w:tcPr>
            <w:tcW w:w="1701" w:type="dxa"/>
            <w:noWrap/>
            <w:tcMar>
              <w:top w:w="16" w:type="dxa"/>
              <w:left w:w="16" w:type="dxa"/>
              <w:bottom w:w="0" w:type="dxa"/>
              <w:right w:w="16" w:type="dxa"/>
            </w:tcMar>
          </w:tcPr>
          <w:p w14:paraId="23968255" w14:textId="77777777" w:rsidR="00F3003A" w:rsidRPr="00664081" w:rsidRDefault="00F3003A" w:rsidP="00D80C13">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012C746" w14:textId="77777777" w:rsidR="00F3003A" w:rsidRPr="00664081" w:rsidRDefault="00F3003A" w:rsidP="00D80C13">
            <w:pPr>
              <w:ind w:right="1"/>
              <w:jc w:val="both"/>
              <w:rPr>
                <w:sz w:val="22"/>
                <w:szCs w:val="22"/>
              </w:rPr>
            </w:pPr>
            <w:r w:rsidRPr="00664081">
              <w:rPr>
                <w:sz w:val="22"/>
                <w:szCs w:val="22"/>
              </w:rPr>
              <w:t>oznamovacia technika</w:t>
            </w:r>
          </w:p>
        </w:tc>
      </w:tr>
      <w:tr w:rsidR="00F3003A" w:rsidRPr="009238C3" w14:paraId="1180BC6D" w14:textId="77777777" w:rsidTr="00B6605D">
        <w:trPr>
          <w:trHeight w:val="255"/>
        </w:trPr>
        <w:tc>
          <w:tcPr>
            <w:tcW w:w="1701" w:type="dxa"/>
            <w:noWrap/>
            <w:tcMar>
              <w:top w:w="16" w:type="dxa"/>
              <w:left w:w="16" w:type="dxa"/>
              <w:bottom w:w="0" w:type="dxa"/>
              <w:right w:w="16" w:type="dxa"/>
            </w:tcMar>
          </w:tcPr>
          <w:p w14:paraId="3352271F" w14:textId="77777777" w:rsidR="00F3003A" w:rsidRPr="00664081" w:rsidRDefault="00F3003A" w:rsidP="00D80C13">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71B395A5" w14:textId="77777777" w:rsidR="00F3003A" w:rsidRPr="00664081" w:rsidRDefault="00F3003A" w:rsidP="00D80C13">
            <w:pPr>
              <w:ind w:right="1"/>
              <w:jc w:val="both"/>
              <w:rPr>
                <w:sz w:val="22"/>
                <w:szCs w:val="22"/>
              </w:rPr>
            </w:pPr>
            <w:r w:rsidRPr="00664081">
              <w:rPr>
                <w:sz w:val="22"/>
                <w:szCs w:val="22"/>
              </w:rPr>
              <w:t>poradové číslo</w:t>
            </w:r>
          </w:p>
        </w:tc>
      </w:tr>
      <w:tr w:rsidR="00F3003A" w:rsidRPr="009238C3" w14:paraId="5A736214" w14:textId="77777777" w:rsidTr="00B6605D">
        <w:trPr>
          <w:trHeight w:val="255"/>
        </w:trPr>
        <w:tc>
          <w:tcPr>
            <w:tcW w:w="1701" w:type="dxa"/>
            <w:noWrap/>
            <w:tcMar>
              <w:top w:w="16" w:type="dxa"/>
              <w:left w:w="16" w:type="dxa"/>
              <w:bottom w:w="0" w:type="dxa"/>
              <w:right w:w="16" w:type="dxa"/>
            </w:tcMar>
          </w:tcPr>
          <w:p w14:paraId="12C96137" w14:textId="77777777" w:rsidR="00F3003A" w:rsidRPr="00664081" w:rsidRDefault="00F3003A" w:rsidP="00D80C13">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52A3369F" w14:textId="77777777" w:rsidR="00F3003A" w:rsidRPr="00664081" w:rsidRDefault="00F3003A" w:rsidP="00D80C13">
            <w:pPr>
              <w:ind w:right="1"/>
              <w:jc w:val="both"/>
              <w:rPr>
                <w:sz w:val="22"/>
                <w:szCs w:val="22"/>
              </w:rPr>
            </w:pPr>
            <w:proofErr w:type="spellStart"/>
            <w:r w:rsidRPr="00664081">
              <w:rPr>
                <w:sz w:val="22"/>
                <w:szCs w:val="22"/>
              </w:rPr>
              <w:t>portable</w:t>
            </w:r>
            <w:proofErr w:type="spellEnd"/>
            <w:r w:rsidRPr="00664081">
              <w:rPr>
                <w:sz w:val="22"/>
                <w:szCs w:val="22"/>
              </w:rPr>
              <w:t xml:space="preserve"> </w:t>
            </w:r>
            <w:proofErr w:type="spellStart"/>
            <w:r w:rsidRPr="00664081">
              <w:rPr>
                <w:sz w:val="22"/>
                <w:szCs w:val="22"/>
              </w:rPr>
              <w:t>document</w:t>
            </w:r>
            <w:proofErr w:type="spellEnd"/>
            <w:r w:rsidRPr="00664081">
              <w:rPr>
                <w:sz w:val="22"/>
                <w:szCs w:val="22"/>
              </w:rPr>
              <w:t xml:space="preserve"> </w:t>
            </w:r>
            <w:proofErr w:type="spellStart"/>
            <w:r w:rsidRPr="00664081">
              <w:rPr>
                <w:sz w:val="22"/>
                <w:szCs w:val="22"/>
              </w:rPr>
              <w:t>format</w:t>
            </w:r>
            <w:proofErr w:type="spellEnd"/>
            <w:r w:rsidRPr="00664081">
              <w:rPr>
                <w:sz w:val="22"/>
                <w:szCs w:val="22"/>
              </w:rPr>
              <w:t xml:space="preserve"> (formát elektronických dokumentov)</w:t>
            </w:r>
          </w:p>
        </w:tc>
      </w:tr>
      <w:tr w:rsidR="00F3003A" w:rsidRPr="009238C3" w14:paraId="12DA0271" w14:textId="77777777" w:rsidTr="00B6605D">
        <w:trPr>
          <w:trHeight w:val="255"/>
        </w:trPr>
        <w:tc>
          <w:tcPr>
            <w:tcW w:w="1701" w:type="dxa"/>
            <w:noWrap/>
            <w:tcMar>
              <w:top w:w="16" w:type="dxa"/>
              <w:left w:w="16" w:type="dxa"/>
              <w:bottom w:w="0" w:type="dxa"/>
              <w:right w:w="16" w:type="dxa"/>
            </w:tcMar>
          </w:tcPr>
          <w:p w14:paraId="17867DD2" w14:textId="77777777" w:rsidR="00F3003A" w:rsidRPr="00664081" w:rsidRDefault="00F3003A" w:rsidP="00D80C13">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1D95B1FD" w14:textId="77777777" w:rsidR="00F3003A" w:rsidRPr="00664081" w:rsidRDefault="0048585C" w:rsidP="00D80C13">
            <w:pPr>
              <w:ind w:right="1"/>
              <w:jc w:val="both"/>
              <w:rPr>
                <w:sz w:val="22"/>
                <w:szCs w:val="22"/>
              </w:rPr>
            </w:pPr>
            <w:r w:rsidRPr="00664081">
              <w:rPr>
                <w:sz w:val="22"/>
                <w:szCs w:val="22"/>
              </w:rPr>
              <w:t>P</w:t>
            </w:r>
            <w:r w:rsidR="00F3003A" w:rsidRPr="00664081">
              <w:rPr>
                <w:sz w:val="22"/>
                <w:szCs w:val="22"/>
              </w:rPr>
              <w:t>ísmeno</w:t>
            </w:r>
          </w:p>
        </w:tc>
      </w:tr>
      <w:tr w:rsidR="00F3003A" w:rsidRPr="009238C3" w14:paraId="69D5B89F" w14:textId="77777777" w:rsidTr="00B6605D">
        <w:trPr>
          <w:trHeight w:val="255"/>
        </w:trPr>
        <w:tc>
          <w:tcPr>
            <w:tcW w:w="1701" w:type="dxa"/>
            <w:noWrap/>
            <w:tcMar>
              <w:top w:w="16" w:type="dxa"/>
              <w:left w:w="16" w:type="dxa"/>
              <w:bottom w:w="0" w:type="dxa"/>
              <w:right w:w="16" w:type="dxa"/>
            </w:tcMar>
          </w:tcPr>
          <w:p w14:paraId="509C601F" w14:textId="77777777" w:rsidR="00F3003A" w:rsidRPr="00664081" w:rsidRDefault="00F3003A" w:rsidP="00D80C13">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1A207283" w14:textId="77777777" w:rsidR="00F3003A" w:rsidRPr="00664081" w:rsidRDefault="0048585C" w:rsidP="00D80C13">
            <w:pPr>
              <w:ind w:right="1"/>
              <w:jc w:val="both"/>
              <w:rPr>
                <w:sz w:val="22"/>
                <w:szCs w:val="22"/>
              </w:rPr>
            </w:pPr>
            <w:r w:rsidRPr="00664081">
              <w:rPr>
                <w:sz w:val="22"/>
                <w:szCs w:val="22"/>
              </w:rPr>
              <w:t>P</w:t>
            </w:r>
            <w:r w:rsidR="00F3003A" w:rsidRPr="00664081">
              <w:rPr>
                <w:sz w:val="22"/>
                <w:szCs w:val="22"/>
              </w:rPr>
              <w:t>odobne</w:t>
            </w:r>
          </w:p>
        </w:tc>
      </w:tr>
      <w:tr w:rsidR="00F3003A" w:rsidRPr="009238C3" w14:paraId="23CCF3A0" w14:textId="77777777" w:rsidTr="00B6605D">
        <w:trPr>
          <w:trHeight w:val="255"/>
        </w:trPr>
        <w:tc>
          <w:tcPr>
            <w:tcW w:w="1701" w:type="dxa"/>
            <w:noWrap/>
            <w:tcMar>
              <w:top w:w="16" w:type="dxa"/>
              <w:left w:w="16" w:type="dxa"/>
              <w:bottom w:w="0" w:type="dxa"/>
              <w:right w:w="16" w:type="dxa"/>
            </w:tcMar>
          </w:tcPr>
          <w:p w14:paraId="504CC8D8" w14:textId="77777777" w:rsidR="00F3003A" w:rsidRPr="00664081" w:rsidRDefault="00F3003A" w:rsidP="00D80C13">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2CC1D9CA" w14:textId="77777777" w:rsidR="00F3003A" w:rsidRPr="00664081" w:rsidRDefault="0048585C" w:rsidP="00D80C13">
            <w:pPr>
              <w:ind w:right="1"/>
              <w:jc w:val="both"/>
              <w:rPr>
                <w:sz w:val="22"/>
                <w:szCs w:val="22"/>
              </w:rPr>
            </w:pPr>
            <w:r w:rsidRPr="00664081">
              <w:rPr>
                <w:sz w:val="22"/>
                <w:szCs w:val="22"/>
              </w:rPr>
              <w:t>R</w:t>
            </w:r>
            <w:r w:rsidR="00F3003A" w:rsidRPr="00664081">
              <w:rPr>
                <w:sz w:val="22"/>
                <w:szCs w:val="22"/>
              </w:rPr>
              <w:t>espektíve</w:t>
            </w:r>
          </w:p>
        </w:tc>
      </w:tr>
      <w:tr w:rsidR="00F3003A" w:rsidRPr="009238C3" w14:paraId="04930718" w14:textId="77777777" w:rsidTr="00B6605D">
        <w:trPr>
          <w:trHeight w:val="255"/>
        </w:trPr>
        <w:tc>
          <w:tcPr>
            <w:tcW w:w="1701" w:type="dxa"/>
            <w:noWrap/>
            <w:tcMar>
              <w:top w:w="16" w:type="dxa"/>
              <w:left w:w="16" w:type="dxa"/>
              <w:bottom w:w="0" w:type="dxa"/>
              <w:right w:w="16" w:type="dxa"/>
            </w:tcMar>
          </w:tcPr>
          <w:p w14:paraId="08AB016B" w14:textId="77777777" w:rsidR="00F3003A" w:rsidRPr="00664081" w:rsidRDefault="00F3003A" w:rsidP="00D80C13">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23621381" w14:textId="77777777" w:rsidR="00F3003A" w:rsidRPr="00664081" w:rsidRDefault="00F3003A" w:rsidP="00D80C13">
            <w:pPr>
              <w:ind w:right="1"/>
              <w:jc w:val="both"/>
              <w:rPr>
                <w:sz w:val="22"/>
                <w:szCs w:val="22"/>
              </w:rPr>
            </w:pPr>
            <w:r w:rsidRPr="00664081">
              <w:rPr>
                <w:sz w:val="22"/>
                <w:szCs w:val="22"/>
              </w:rPr>
              <w:t>register partnerov verejného sektora</w:t>
            </w:r>
          </w:p>
        </w:tc>
      </w:tr>
      <w:tr w:rsidR="00F3003A" w:rsidRPr="009238C3" w14:paraId="263C3094" w14:textId="77777777" w:rsidTr="00B6605D">
        <w:trPr>
          <w:trHeight w:val="255"/>
        </w:trPr>
        <w:tc>
          <w:tcPr>
            <w:tcW w:w="1701" w:type="dxa"/>
            <w:noWrap/>
            <w:tcMar>
              <w:top w:w="16" w:type="dxa"/>
              <w:left w:w="16" w:type="dxa"/>
              <w:bottom w:w="0" w:type="dxa"/>
              <w:right w:w="16" w:type="dxa"/>
            </w:tcMar>
          </w:tcPr>
          <w:p w14:paraId="1783E549" w14:textId="77777777" w:rsidR="00F3003A" w:rsidRPr="00664081" w:rsidRDefault="00F3003A" w:rsidP="00D80C13">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39FFD286" w14:textId="77777777" w:rsidR="00F3003A" w:rsidRPr="00664081" w:rsidRDefault="00F3003A" w:rsidP="00D80C13">
            <w:pPr>
              <w:ind w:right="1"/>
              <w:jc w:val="both"/>
              <w:rPr>
                <w:sz w:val="22"/>
                <w:szCs w:val="22"/>
              </w:rPr>
            </w:pPr>
            <w:r w:rsidRPr="00664081">
              <w:rPr>
                <w:sz w:val="22"/>
                <w:szCs w:val="22"/>
              </w:rPr>
              <w:t>Slovenská komora stavebných inžinierov</w:t>
            </w:r>
          </w:p>
        </w:tc>
      </w:tr>
      <w:tr w:rsidR="00F3003A" w:rsidRPr="009238C3" w14:paraId="158808C8" w14:textId="77777777" w:rsidTr="00B6605D">
        <w:trPr>
          <w:trHeight w:val="255"/>
        </w:trPr>
        <w:tc>
          <w:tcPr>
            <w:tcW w:w="1701" w:type="dxa"/>
            <w:noWrap/>
            <w:tcMar>
              <w:top w:w="16" w:type="dxa"/>
              <w:left w:w="16" w:type="dxa"/>
              <w:bottom w:w="0" w:type="dxa"/>
              <w:right w:w="16" w:type="dxa"/>
            </w:tcMar>
          </w:tcPr>
          <w:p w14:paraId="6E2065B2" w14:textId="77777777" w:rsidR="00F3003A" w:rsidRPr="00664081" w:rsidRDefault="00F3003A" w:rsidP="00D80C13">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6BEA45E3" w14:textId="77777777" w:rsidR="00F3003A" w:rsidRPr="00664081" w:rsidRDefault="00F3003A" w:rsidP="00D80C13">
            <w:pPr>
              <w:ind w:right="1"/>
              <w:jc w:val="both"/>
              <w:rPr>
                <w:sz w:val="22"/>
                <w:szCs w:val="22"/>
              </w:rPr>
            </w:pPr>
            <w:r w:rsidRPr="00664081">
              <w:rPr>
                <w:sz w:val="22"/>
                <w:szCs w:val="22"/>
              </w:rPr>
              <w:t>stavebný objekt</w:t>
            </w:r>
          </w:p>
        </w:tc>
      </w:tr>
      <w:tr w:rsidR="00F3003A" w:rsidRPr="009238C3" w14:paraId="29B4C6F5" w14:textId="77777777" w:rsidTr="00B6605D">
        <w:trPr>
          <w:trHeight w:val="255"/>
        </w:trPr>
        <w:tc>
          <w:tcPr>
            <w:tcW w:w="1701" w:type="dxa"/>
            <w:noWrap/>
            <w:tcMar>
              <w:top w:w="16" w:type="dxa"/>
              <w:left w:w="16" w:type="dxa"/>
              <w:bottom w:w="0" w:type="dxa"/>
              <w:right w:w="16" w:type="dxa"/>
            </w:tcMar>
          </w:tcPr>
          <w:p w14:paraId="1EC5A91D" w14:textId="77777777" w:rsidR="00F3003A" w:rsidRPr="00664081" w:rsidRDefault="00F3003A" w:rsidP="00D80C13">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1FF589D0" w14:textId="77777777" w:rsidR="00F3003A" w:rsidRPr="00664081" w:rsidRDefault="00F3003A" w:rsidP="00D80C13">
            <w:pPr>
              <w:ind w:right="1"/>
              <w:jc w:val="both"/>
              <w:rPr>
                <w:sz w:val="22"/>
                <w:szCs w:val="22"/>
              </w:rPr>
            </w:pPr>
            <w:r w:rsidRPr="00664081">
              <w:rPr>
                <w:sz w:val="22"/>
                <w:szCs w:val="22"/>
              </w:rPr>
              <w:t>Slovenská republika</w:t>
            </w:r>
          </w:p>
        </w:tc>
      </w:tr>
      <w:tr w:rsidR="00F3003A" w:rsidRPr="009238C3" w14:paraId="74043E48" w14:textId="77777777" w:rsidTr="00B6605D">
        <w:trPr>
          <w:trHeight w:val="255"/>
        </w:trPr>
        <w:tc>
          <w:tcPr>
            <w:tcW w:w="1701" w:type="dxa"/>
            <w:noWrap/>
            <w:tcMar>
              <w:top w:w="16" w:type="dxa"/>
              <w:left w:w="16" w:type="dxa"/>
              <w:bottom w:w="0" w:type="dxa"/>
              <w:right w:w="16" w:type="dxa"/>
            </w:tcMar>
          </w:tcPr>
          <w:p w14:paraId="1741690B" w14:textId="77777777" w:rsidR="00F3003A" w:rsidRPr="00664081" w:rsidRDefault="00F3003A" w:rsidP="00D80C13">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3677BC6" w14:textId="77777777" w:rsidR="00F3003A" w:rsidRPr="00664081" w:rsidRDefault="00F3003A" w:rsidP="00D80C13">
            <w:pPr>
              <w:ind w:right="1"/>
              <w:jc w:val="both"/>
              <w:rPr>
                <w:sz w:val="22"/>
                <w:szCs w:val="22"/>
              </w:rPr>
            </w:pPr>
            <w:r w:rsidRPr="00664081">
              <w:rPr>
                <w:sz w:val="22"/>
                <w:szCs w:val="22"/>
              </w:rPr>
              <w:t>Slovenská technická norma</w:t>
            </w:r>
          </w:p>
        </w:tc>
      </w:tr>
      <w:tr w:rsidR="00F3003A" w:rsidRPr="009238C3" w14:paraId="40B9D512" w14:textId="77777777" w:rsidTr="00B6605D">
        <w:trPr>
          <w:trHeight w:val="255"/>
        </w:trPr>
        <w:tc>
          <w:tcPr>
            <w:tcW w:w="1701" w:type="dxa"/>
            <w:noWrap/>
            <w:tcMar>
              <w:top w:w="16" w:type="dxa"/>
              <w:left w:w="16" w:type="dxa"/>
              <w:bottom w:w="0" w:type="dxa"/>
              <w:right w:w="16" w:type="dxa"/>
            </w:tcMar>
          </w:tcPr>
          <w:p w14:paraId="61D64AD0" w14:textId="77777777" w:rsidR="00F3003A" w:rsidRPr="00664081" w:rsidRDefault="00F3003A" w:rsidP="00D80C13">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7500F4BC" w14:textId="77777777" w:rsidR="00F3003A" w:rsidRPr="00664081" w:rsidRDefault="00F3003A" w:rsidP="00D80C13">
            <w:pPr>
              <w:ind w:right="1"/>
              <w:jc w:val="both"/>
              <w:rPr>
                <w:sz w:val="22"/>
                <w:szCs w:val="22"/>
              </w:rPr>
            </w:pPr>
            <w:r w:rsidRPr="00664081">
              <w:rPr>
                <w:sz w:val="22"/>
                <w:szCs w:val="22"/>
              </w:rPr>
              <w:t>Európska norma zapracovaná do sústavy slovenských technických noriem</w:t>
            </w:r>
          </w:p>
        </w:tc>
      </w:tr>
      <w:tr w:rsidR="00F3003A" w:rsidRPr="009238C3" w14:paraId="67616A78" w14:textId="77777777" w:rsidTr="00B6605D">
        <w:trPr>
          <w:trHeight w:val="255"/>
        </w:trPr>
        <w:tc>
          <w:tcPr>
            <w:tcW w:w="1701" w:type="dxa"/>
            <w:noWrap/>
            <w:tcMar>
              <w:top w:w="16" w:type="dxa"/>
              <w:left w:w="16" w:type="dxa"/>
              <w:bottom w:w="0" w:type="dxa"/>
              <w:right w:w="16" w:type="dxa"/>
            </w:tcMar>
          </w:tcPr>
          <w:p w14:paraId="342FE849" w14:textId="77777777" w:rsidR="00F3003A" w:rsidRPr="00664081" w:rsidRDefault="00F3003A" w:rsidP="00D80C13">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2CEEFCB5" w14:textId="77777777" w:rsidR="00F3003A" w:rsidRPr="00664081" w:rsidRDefault="00F3003A" w:rsidP="00D80C13">
            <w:pPr>
              <w:ind w:right="1"/>
              <w:jc w:val="both"/>
              <w:rPr>
                <w:sz w:val="22"/>
                <w:szCs w:val="22"/>
              </w:rPr>
            </w:pPr>
            <w:r w:rsidRPr="00664081">
              <w:rPr>
                <w:sz w:val="22"/>
                <w:szCs w:val="22"/>
              </w:rPr>
              <w:t xml:space="preserve">Society </w:t>
            </w:r>
            <w:proofErr w:type="spellStart"/>
            <w:r w:rsidRPr="00664081">
              <w:rPr>
                <w:sz w:val="22"/>
                <w:szCs w:val="22"/>
              </w:rPr>
              <w:t>for</w:t>
            </w:r>
            <w:proofErr w:type="spellEnd"/>
            <w:r w:rsidRPr="00664081">
              <w:rPr>
                <w:sz w:val="22"/>
                <w:szCs w:val="22"/>
              </w:rPr>
              <w:t xml:space="preserve"> </w:t>
            </w:r>
            <w:proofErr w:type="spellStart"/>
            <w:r w:rsidRPr="00664081">
              <w:rPr>
                <w:sz w:val="22"/>
                <w:szCs w:val="22"/>
              </w:rPr>
              <w:t>Worldwide</w:t>
            </w:r>
            <w:proofErr w:type="spellEnd"/>
            <w:r w:rsidRPr="00664081">
              <w:rPr>
                <w:sz w:val="22"/>
                <w:szCs w:val="22"/>
              </w:rPr>
              <w:t xml:space="preserve"> </w:t>
            </w:r>
            <w:proofErr w:type="spellStart"/>
            <w:r w:rsidRPr="00664081">
              <w:rPr>
                <w:sz w:val="22"/>
                <w:szCs w:val="22"/>
              </w:rPr>
              <w:t>Interbank</w:t>
            </w:r>
            <w:proofErr w:type="spellEnd"/>
            <w:r w:rsidRPr="00664081">
              <w:rPr>
                <w:sz w:val="22"/>
                <w:szCs w:val="22"/>
              </w:rPr>
              <w:t xml:space="preserve"> </w:t>
            </w:r>
            <w:proofErr w:type="spellStart"/>
            <w:r w:rsidRPr="00664081">
              <w:rPr>
                <w:sz w:val="22"/>
                <w:szCs w:val="22"/>
              </w:rPr>
              <w:t>Financial</w:t>
            </w:r>
            <w:proofErr w:type="spellEnd"/>
            <w:r w:rsidRPr="00664081">
              <w:rPr>
                <w:sz w:val="22"/>
                <w:szCs w:val="22"/>
              </w:rPr>
              <w:t xml:space="preserve"> </w:t>
            </w:r>
            <w:proofErr w:type="spellStart"/>
            <w:r w:rsidRPr="00664081">
              <w:rPr>
                <w:sz w:val="22"/>
                <w:szCs w:val="22"/>
              </w:rPr>
              <w:t>Telecommunication</w:t>
            </w:r>
            <w:proofErr w:type="spellEnd"/>
            <w:r w:rsidRPr="00664081">
              <w:rPr>
                <w:sz w:val="22"/>
                <w:szCs w:val="22"/>
              </w:rPr>
              <w:t xml:space="preserve"> (označenie pre medzinárodný identifikačný kód banky)</w:t>
            </w:r>
          </w:p>
        </w:tc>
      </w:tr>
      <w:tr w:rsidR="00F3003A" w:rsidRPr="009238C3" w14:paraId="1DD22E2B" w14:textId="77777777" w:rsidTr="00B6605D">
        <w:trPr>
          <w:trHeight w:val="255"/>
        </w:trPr>
        <w:tc>
          <w:tcPr>
            <w:tcW w:w="1701" w:type="dxa"/>
            <w:noWrap/>
            <w:tcMar>
              <w:top w:w="16" w:type="dxa"/>
              <w:left w:w="16" w:type="dxa"/>
              <w:bottom w:w="0" w:type="dxa"/>
              <w:right w:w="16" w:type="dxa"/>
            </w:tcMar>
          </w:tcPr>
          <w:p w14:paraId="1F3E58B5" w14:textId="77777777" w:rsidR="00F3003A" w:rsidRPr="00664081" w:rsidRDefault="00F3003A" w:rsidP="00D80C13">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5DDECCC" w14:textId="77777777" w:rsidR="00F3003A" w:rsidRPr="00664081" w:rsidRDefault="00F3003A" w:rsidP="00D80C13">
            <w:pPr>
              <w:ind w:right="1"/>
              <w:jc w:val="both"/>
              <w:rPr>
                <w:sz w:val="22"/>
                <w:szCs w:val="22"/>
              </w:rPr>
            </w:pPr>
            <w:r w:rsidRPr="00664081">
              <w:rPr>
                <w:sz w:val="22"/>
                <w:szCs w:val="22"/>
              </w:rPr>
              <w:t>samostatne zárobkovo činná osoba</w:t>
            </w:r>
          </w:p>
        </w:tc>
      </w:tr>
      <w:tr w:rsidR="00F3003A" w:rsidRPr="009238C3" w14:paraId="22CD6B9D" w14:textId="77777777" w:rsidTr="00B6605D">
        <w:trPr>
          <w:trHeight w:val="255"/>
        </w:trPr>
        <w:tc>
          <w:tcPr>
            <w:tcW w:w="1701" w:type="dxa"/>
            <w:noWrap/>
            <w:tcMar>
              <w:top w:w="16" w:type="dxa"/>
              <w:left w:w="16" w:type="dxa"/>
              <w:bottom w:w="0" w:type="dxa"/>
              <w:right w:w="16" w:type="dxa"/>
            </w:tcMar>
          </w:tcPr>
          <w:p w14:paraId="6CFF84B5" w14:textId="77777777" w:rsidR="00F3003A" w:rsidRPr="00664081" w:rsidRDefault="00F3003A" w:rsidP="00D80C13">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193165B" w14:textId="77777777" w:rsidR="00F3003A" w:rsidRPr="00664081" w:rsidRDefault="00F3003A" w:rsidP="00D80C13">
            <w:pPr>
              <w:ind w:right="1"/>
              <w:jc w:val="both"/>
              <w:rPr>
                <w:sz w:val="22"/>
                <w:szCs w:val="22"/>
              </w:rPr>
            </w:pPr>
            <w:r w:rsidRPr="00664081">
              <w:rPr>
                <w:sz w:val="22"/>
                <w:szCs w:val="22"/>
              </w:rPr>
              <w:t>to jest</w:t>
            </w:r>
          </w:p>
        </w:tc>
      </w:tr>
      <w:tr w:rsidR="00F3003A" w:rsidRPr="009238C3" w14:paraId="7EF668B9" w14:textId="77777777" w:rsidTr="00B6605D">
        <w:trPr>
          <w:trHeight w:val="255"/>
        </w:trPr>
        <w:tc>
          <w:tcPr>
            <w:tcW w:w="1701" w:type="dxa"/>
            <w:noWrap/>
            <w:tcMar>
              <w:top w:w="16" w:type="dxa"/>
              <w:left w:w="16" w:type="dxa"/>
              <w:bottom w:w="0" w:type="dxa"/>
              <w:right w:w="16" w:type="dxa"/>
            </w:tcMar>
          </w:tcPr>
          <w:p w14:paraId="3DA6359C" w14:textId="77777777" w:rsidR="00F3003A" w:rsidRPr="00367575" w:rsidRDefault="00F3003A" w:rsidP="00D80C13">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C6377C4" w14:textId="77777777" w:rsidR="00F3003A" w:rsidRPr="00367575" w:rsidRDefault="00F3003A" w:rsidP="00D80C13">
            <w:pPr>
              <w:ind w:right="1"/>
              <w:jc w:val="both"/>
              <w:rPr>
                <w:sz w:val="22"/>
                <w:szCs w:val="22"/>
              </w:rPr>
            </w:pPr>
            <w:r w:rsidRPr="00367575">
              <w:rPr>
                <w:sz w:val="22"/>
                <w:szCs w:val="22"/>
              </w:rPr>
              <w:t>technická norma železníc</w:t>
            </w:r>
          </w:p>
        </w:tc>
      </w:tr>
      <w:tr w:rsidR="00F3003A" w:rsidRPr="009238C3" w14:paraId="1D7E972F" w14:textId="77777777" w:rsidTr="00B6605D">
        <w:trPr>
          <w:trHeight w:val="255"/>
        </w:trPr>
        <w:tc>
          <w:tcPr>
            <w:tcW w:w="1701" w:type="dxa"/>
            <w:noWrap/>
            <w:tcMar>
              <w:top w:w="16" w:type="dxa"/>
              <w:left w:w="16" w:type="dxa"/>
              <w:bottom w:w="0" w:type="dxa"/>
              <w:right w:w="16" w:type="dxa"/>
            </w:tcMar>
          </w:tcPr>
          <w:p w14:paraId="1C9E5AD4" w14:textId="77777777" w:rsidR="00F3003A" w:rsidRPr="00664081" w:rsidRDefault="00F3003A" w:rsidP="00D80C13">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020F3C07" w14:textId="77777777" w:rsidR="00F3003A" w:rsidRPr="00664081" w:rsidRDefault="00F3003A" w:rsidP="00D80C13">
            <w:pPr>
              <w:ind w:right="1"/>
              <w:jc w:val="both"/>
              <w:rPr>
                <w:sz w:val="22"/>
                <w:szCs w:val="22"/>
              </w:rPr>
            </w:pPr>
            <w:proofErr w:type="spellStart"/>
            <w:r w:rsidRPr="00664081">
              <w:rPr>
                <w:sz w:val="22"/>
                <w:szCs w:val="22"/>
              </w:rPr>
              <w:t>Union</w:t>
            </w:r>
            <w:proofErr w:type="spellEnd"/>
            <w:r w:rsidRPr="00664081">
              <w:rPr>
                <w:sz w:val="22"/>
                <w:szCs w:val="22"/>
              </w:rPr>
              <w:t xml:space="preserve"> </w:t>
            </w:r>
            <w:proofErr w:type="spellStart"/>
            <w:r w:rsidRPr="00664081">
              <w:rPr>
                <w:sz w:val="22"/>
                <w:szCs w:val="22"/>
              </w:rPr>
              <w:t>internationale</w:t>
            </w:r>
            <w:proofErr w:type="spellEnd"/>
            <w:r w:rsidRPr="00664081">
              <w:rPr>
                <w:sz w:val="22"/>
                <w:szCs w:val="22"/>
              </w:rPr>
              <w:t xml:space="preserve"> des </w:t>
            </w:r>
            <w:proofErr w:type="spellStart"/>
            <w:r w:rsidRPr="00664081">
              <w:rPr>
                <w:sz w:val="22"/>
                <w:szCs w:val="22"/>
              </w:rPr>
              <w:t>chemins</w:t>
            </w:r>
            <w:proofErr w:type="spellEnd"/>
            <w:r w:rsidRPr="00664081">
              <w:rPr>
                <w:sz w:val="22"/>
                <w:szCs w:val="22"/>
              </w:rPr>
              <w:t xml:space="preserve"> de </w:t>
            </w:r>
            <w:proofErr w:type="spellStart"/>
            <w:r w:rsidRPr="00664081">
              <w:rPr>
                <w:sz w:val="22"/>
                <w:szCs w:val="22"/>
              </w:rPr>
              <w:t>fer</w:t>
            </w:r>
            <w:proofErr w:type="spellEnd"/>
            <w:r w:rsidRPr="00664081">
              <w:rPr>
                <w:sz w:val="22"/>
                <w:szCs w:val="22"/>
              </w:rPr>
              <w:t xml:space="preserve"> - Medzinárodná železničná únia </w:t>
            </w:r>
          </w:p>
        </w:tc>
      </w:tr>
      <w:tr w:rsidR="00F3003A" w:rsidRPr="009238C3" w14:paraId="5A060635" w14:textId="77777777" w:rsidTr="00B6605D">
        <w:trPr>
          <w:trHeight w:val="255"/>
        </w:trPr>
        <w:tc>
          <w:tcPr>
            <w:tcW w:w="1701" w:type="dxa"/>
            <w:noWrap/>
            <w:tcMar>
              <w:top w:w="16" w:type="dxa"/>
              <w:left w:w="16" w:type="dxa"/>
              <w:bottom w:w="0" w:type="dxa"/>
              <w:right w:w="16" w:type="dxa"/>
            </w:tcMar>
          </w:tcPr>
          <w:p w14:paraId="1C7ABA39" w14:textId="77777777" w:rsidR="00F3003A" w:rsidRPr="00664081" w:rsidRDefault="00F3003A" w:rsidP="00D80C13">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2B46E683" w14:textId="77777777" w:rsidR="00F3003A" w:rsidRPr="00664081" w:rsidRDefault="00F3003A" w:rsidP="00D80C13">
            <w:pPr>
              <w:ind w:right="1"/>
              <w:jc w:val="both"/>
              <w:rPr>
                <w:sz w:val="22"/>
                <w:szCs w:val="22"/>
              </w:rPr>
            </w:pPr>
            <w:r w:rsidRPr="00664081">
              <w:rPr>
                <w:sz w:val="22"/>
                <w:szCs w:val="22"/>
              </w:rPr>
              <w:t>určené technické zariadenia</w:t>
            </w:r>
          </w:p>
        </w:tc>
      </w:tr>
      <w:tr w:rsidR="00D02FCB" w:rsidRPr="009238C3" w14:paraId="7884CD7C" w14:textId="77777777" w:rsidTr="00337558">
        <w:trPr>
          <w:trHeight w:val="255"/>
        </w:trPr>
        <w:tc>
          <w:tcPr>
            <w:tcW w:w="1701" w:type="dxa"/>
            <w:noWrap/>
            <w:tcMar>
              <w:top w:w="16" w:type="dxa"/>
              <w:left w:w="16" w:type="dxa"/>
              <w:bottom w:w="0" w:type="dxa"/>
              <w:right w:w="16" w:type="dxa"/>
            </w:tcMar>
          </w:tcPr>
          <w:p w14:paraId="6298B33F" w14:textId="77777777" w:rsidR="00D02FCB" w:rsidRPr="00664081" w:rsidRDefault="00D02FCB" w:rsidP="00337558">
            <w:pPr>
              <w:ind w:right="1"/>
              <w:jc w:val="both"/>
              <w:rPr>
                <w:sz w:val="22"/>
                <w:szCs w:val="22"/>
              </w:rPr>
            </w:pPr>
            <w:r w:rsidRPr="00D02FCB">
              <w:rPr>
                <w:sz w:val="22"/>
                <w:szCs w:val="22"/>
              </w:rPr>
              <w:t>UNIKA</w:t>
            </w:r>
          </w:p>
        </w:tc>
        <w:tc>
          <w:tcPr>
            <w:tcW w:w="8222" w:type="dxa"/>
            <w:tcMar>
              <w:top w:w="16" w:type="dxa"/>
              <w:left w:w="16" w:type="dxa"/>
              <w:bottom w:w="0" w:type="dxa"/>
              <w:right w:w="16" w:type="dxa"/>
            </w:tcMar>
          </w:tcPr>
          <w:p w14:paraId="17216DFA" w14:textId="77777777" w:rsidR="00D02FCB" w:rsidRPr="00664081" w:rsidRDefault="00D02FCB" w:rsidP="00337558">
            <w:pPr>
              <w:ind w:right="1"/>
              <w:jc w:val="both"/>
              <w:rPr>
                <w:sz w:val="22"/>
                <w:szCs w:val="22"/>
              </w:rPr>
            </w:pPr>
            <w:r>
              <w:rPr>
                <w:sz w:val="22"/>
                <w:szCs w:val="22"/>
              </w:rPr>
              <w:t xml:space="preserve">Sadzobník </w:t>
            </w:r>
            <w:r w:rsidRPr="00D02FCB">
              <w:rPr>
                <w:sz w:val="22"/>
                <w:szCs w:val="22"/>
              </w:rPr>
              <w:t>pre navrhovanie ponukových cien projektových prác a inžinierskych činností</w:t>
            </w:r>
          </w:p>
        </w:tc>
      </w:tr>
      <w:tr w:rsidR="00F3003A" w:rsidRPr="009238C3" w14:paraId="2F81E208" w14:textId="77777777" w:rsidTr="00B6605D">
        <w:trPr>
          <w:trHeight w:val="255"/>
        </w:trPr>
        <w:tc>
          <w:tcPr>
            <w:tcW w:w="1701" w:type="dxa"/>
            <w:noWrap/>
            <w:tcMar>
              <w:top w:w="16" w:type="dxa"/>
              <w:left w:w="16" w:type="dxa"/>
              <w:bottom w:w="0" w:type="dxa"/>
              <w:right w:w="16" w:type="dxa"/>
            </w:tcMar>
          </w:tcPr>
          <w:p w14:paraId="3428F832" w14:textId="2AE067F1" w:rsidR="00F3003A" w:rsidRPr="00664081" w:rsidRDefault="00F3003A" w:rsidP="00D80C13">
            <w:pPr>
              <w:ind w:right="1"/>
              <w:jc w:val="both"/>
              <w:rPr>
                <w:sz w:val="22"/>
                <w:szCs w:val="22"/>
              </w:rPr>
            </w:pPr>
            <w:r w:rsidRPr="00664081">
              <w:rPr>
                <w:sz w:val="22"/>
                <w:szCs w:val="22"/>
              </w:rPr>
              <w:t>ÚVO</w:t>
            </w:r>
            <w:r w:rsidR="00E25BD4">
              <w:rPr>
                <w:sz w:val="22"/>
                <w:szCs w:val="22"/>
              </w:rPr>
              <w:t xml:space="preserve"> alebo úrad</w:t>
            </w:r>
          </w:p>
        </w:tc>
        <w:tc>
          <w:tcPr>
            <w:tcW w:w="8222" w:type="dxa"/>
            <w:tcMar>
              <w:top w:w="16" w:type="dxa"/>
              <w:left w:w="16" w:type="dxa"/>
              <w:bottom w:w="0" w:type="dxa"/>
              <w:right w:w="16" w:type="dxa"/>
            </w:tcMar>
          </w:tcPr>
          <w:p w14:paraId="22C660F2" w14:textId="77777777" w:rsidR="00F3003A" w:rsidRPr="00664081" w:rsidRDefault="00F3003A" w:rsidP="00D80C13">
            <w:pPr>
              <w:ind w:right="1"/>
              <w:jc w:val="both"/>
              <w:rPr>
                <w:sz w:val="22"/>
                <w:szCs w:val="22"/>
              </w:rPr>
            </w:pPr>
            <w:r w:rsidRPr="00664081">
              <w:rPr>
                <w:sz w:val="22"/>
                <w:szCs w:val="22"/>
              </w:rPr>
              <w:t>Úrad pre verejné obstarávanie</w:t>
            </w:r>
          </w:p>
        </w:tc>
      </w:tr>
      <w:tr w:rsidR="00F3003A" w:rsidRPr="009238C3" w14:paraId="3FBD0D59" w14:textId="77777777" w:rsidTr="00B6605D">
        <w:trPr>
          <w:trHeight w:val="255"/>
        </w:trPr>
        <w:tc>
          <w:tcPr>
            <w:tcW w:w="1701" w:type="dxa"/>
            <w:noWrap/>
            <w:tcMar>
              <w:top w:w="16" w:type="dxa"/>
              <w:left w:w="16" w:type="dxa"/>
              <w:bottom w:w="0" w:type="dxa"/>
              <w:right w:w="16" w:type="dxa"/>
            </w:tcMar>
          </w:tcPr>
          <w:p w14:paraId="24C916A3" w14:textId="77777777" w:rsidR="00F3003A" w:rsidRPr="00664081" w:rsidRDefault="00F3003A" w:rsidP="00D80C13">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51763ADD" w14:textId="77777777" w:rsidR="00F3003A" w:rsidRPr="00664081" w:rsidRDefault="00F3003A" w:rsidP="00D80C13">
            <w:pPr>
              <w:ind w:right="1"/>
              <w:jc w:val="both"/>
              <w:rPr>
                <w:sz w:val="22"/>
                <w:szCs w:val="22"/>
              </w:rPr>
            </w:pPr>
            <w:r w:rsidRPr="00664081">
              <w:rPr>
                <w:sz w:val="22"/>
                <w:szCs w:val="22"/>
              </w:rPr>
              <w:t>elektrické vedenie – vysoké napätie</w:t>
            </w:r>
          </w:p>
        </w:tc>
      </w:tr>
      <w:tr w:rsidR="00F3003A" w:rsidRPr="009238C3" w14:paraId="6C9F4C03" w14:textId="77777777" w:rsidTr="00B6605D">
        <w:trPr>
          <w:trHeight w:val="255"/>
        </w:trPr>
        <w:tc>
          <w:tcPr>
            <w:tcW w:w="1701" w:type="dxa"/>
            <w:noWrap/>
            <w:tcMar>
              <w:top w:w="16" w:type="dxa"/>
              <w:left w:w="16" w:type="dxa"/>
              <w:bottom w:w="0" w:type="dxa"/>
              <w:right w:w="16" w:type="dxa"/>
            </w:tcMar>
          </w:tcPr>
          <w:p w14:paraId="29C09FB1" w14:textId="77777777" w:rsidR="00F3003A" w:rsidRPr="00664081" w:rsidRDefault="00F3003A" w:rsidP="00D80C13">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5DBB119B" w14:textId="77777777" w:rsidR="00F3003A" w:rsidRPr="00664081" w:rsidRDefault="00F3003A" w:rsidP="00D80C13">
            <w:pPr>
              <w:ind w:right="1"/>
              <w:jc w:val="both"/>
              <w:rPr>
                <w:sz w:val="22"/>
                <w:szCs w:val="22"/>
              </w:rPr>
            </w:pPr>
            <w:r w:rsidRPr="00664081">
              <w:rPr>
                <w:sz w:val="22"/>
                <w:szCs w:val="22"/>
              </w:rPr>
              <w:t xml:space="preserve">Všeobecné technické požiadavky kvality stavieb </w:t>
            </w:r>
          </w:p>
        </w:tc>
      </w:tr>
      <w:tr w:rsidR="00D02FCB" w:rsidRPr="009238C3" w14:paraId="575C71D1" w14:textId="77777777" w:rsidTr="00B6605D">
        <w:trPr>
          <w:trHeight w:val="255"/>
        </w:trPr>
        <w:tc>
          <w:tcPr>
            <w:tcW w:w="1701" w:type="dxa"/>
            <w:noWrap/>
            <w:tcMar>
              <w:top w:w="16" w:type="dxa"/>
              <w:left w:w="16" w:type="dxa"/>
              <w:bottom w:w="0" w:type="dxa"/>
              <w:right w:w="16" w:type="dxa"/>
            </w:tcMar>
          </w:tcPr>
          <w:p w14:paraId="7DD128F2" w14:textId="526932CF" w:rsidR="00D02FCB" w:rsidRPr="00664081" w:rsidRDefault="00D02FCB" w:rsidP="00D80C13">
            <w:pPr>
              <w:ind w:right="1"/>
              <w:jc w:val="both"/>
              <w:rPr>
                <w:sz w:val="22"/>
                <w:szCs w:val="22"/>
              </w:rPr>
            </w:pPr>
            <w:r w:rsidRPr="00D02FCB">
              <w:rPr>
                <w:sz w:val="22"/>
                <w:szCs w:val="22"/>
              </w:rPr>
              <w:t>zákon o cenách</w:t>
            </w:r>
          </w:p>
        </w:tc>
        <w:tc>
          <w:tcPr>
            <w:tcW w:w="8222" w:type="dxa"/>
            <w:tcMar>
              <w:top w:w="16" w:type="dxa"/>
              <w:left w:w="16" w:type="dxa"/>
              <w:bottom w:w="0" w:type="dxa"/>
              <w:right w:w="16" w:type="dxa"/>
            </w:tcMar>
          </w:tcPr>
          <w:p w14:paraId="5C1CC91E" w14:textId="62778899" w:rsidR="00D02FCB" w:rsidRPr="00664081" w:rsidRDefault="00D02FCB" w:rsidP="00D80C13">
            <w:pPr>
              <w:ind w:right="1"/>
              <w:jc w:val="both"/>
              <w:rPr>
                <w:sz w:val="22"/>
                <w:szCs w:val="22"/>
              </w:rPr>
            </w:pPr>
            <w:r>
              <w:rPr>
                <w:bCs/>
                <w:sz w:val="22"/>
                <w:szCs w:val="22"/>
              </w:rPr>
              <w:t>Zákon</w:t>
            </w:r>
            <w:r w:rsidRPr="00772490">
              <w:rPr>
                <w:bCs/>
                <w:sz w:val="22"/>
                <w:szCs w:val="22"/>
              </w:rPr>
              <w:t xml:space="preserve"> č. 18/1996 Z. z. o cenách v znení neskorších predpisov</w:t>
            </w:r>
          </w:p>
        </w:tc>
      </w:tr>
      <w:tr w:rsidR="00E25BD4" w:rsidRPr="009238C3" w14:paraId="01318F6A" w14:textId="77777777" w:rsidTr="00B6605D">
        <w:trPr>
          <w:trHeight w:val="255"/>
        </w:trPr>
        <w:tc>
          <w:tcPr>
            <w:tcW w:w="1701" w:type="dxa"/>
            <w:noWrap/>
            <w:tcMar>
              <w:top w:w="16" w:type="dxa"/>
              <w:left w:w="16" w:type="dxa"/>
              <w:bottom w:w="0" w:type="dxa"/>
              <w:right w:w="16" w:type="dxa"/>
            </w:tcMar>
          </w:tcPr>
          <w:p w14:paraId="77A871F6" w14:textId="4F45251C" w:rsidR="00E25BD4" w:rsidRPr="00664081" w:rsidRDefault="00E25BD4" w:rsidP="00D80C13">
            <w:pPr>
              <w:ind w:right="1"/>
              <w:jc w:val="both"/>
              <w:rPr>
                <w:sz w:val="22"/>
                <w:szCs w:val="22"/>
              </w:rPr>
            </w:pPr>
            <w:r w:rsidRPr="00E25BD4">
              <w:rPr>
                <w:sz w:val="22"/>
                <w:szCs w:val="22"/>
              </w:rPr>
              <w:t>zákon o ochrane osobných údajov</w:t>
            </w:r>
          </w:p>
        </w:tc>
        <w:tc>
          <w:tcPr>
            <w:tcW w:w="8222" w:type="dxa"/>
            <w:tcMar>
              <w:top w:w="16" w:type="dxa"/>
              <w:left w:w="16" w:type="dxa"/>
              <w:bottom w:w="0" w:type="dxa"/>
              <w:right w:w="16" w:type="dxa"/>
            </w:tcMar>
          </w:tcPr>
          <w:p w14:paraId="1428EDA5" w14:textId="73D5FF38" w:rsidR="00E25BD4" w:rsidRPr="00664081" w:rsidRDefault="00E25BD4" w:rsidP="00D80C13">
            <w:pPr>
              <w:ind w:right="1"/>
              <w:jc w:val="both"/>
              <w:rPr>
                <w:sz w:val="22"/>
                <w:szCs w:val="22"/>
              </w:rPr>
            </w:pPr>
            <w:r>
              <w:rPr>
                <w:rFonts w:eastAsia="Calibri"/>
                <w:sz w:val="22"/>
                <w:szCs w:val="22"/>
              </w:rPr>
              <w:t>Zákon</w:t>
            </w:r>
            <w:r w:rsidRPr="001C457F">
              <w:rPr>
                <w:rFonts w:eastAsia="Calibri"/>
                <w:sz w:val="22"/>
                <w:szCs w:val="22"/>
              </w:rPr>
              <w:t xml:space="preserve"> č. 18/2018 o ochrane osobných údajov a o zmene a doplnení niektorých zákonov</w:t>
            </w:r>
          </w:p>
        </w:tc>
      </w:tr>
      <w:tr w:rsidR="00D02FCB" w:rsidRPr="009238C3" w14:paraId="10B33BA9" w14:textId="77777777" w:rsidTr="00B6605D">
        <w:trPr>
          <w:trHeight w:val="255"/>
        </w:trPr>
        <w:tc>
          <w:tcPr>
            <w:tcW w:w="1701" w:type="dxa"/>
            <w:noWrap/>
            <w:tcMar>
              <w:top w:w="16" w:type="dxa"/>
              <w:left w:w="16" w:type="dxa"/>
              <w:bottom w:w="0" w:type="dxa"/>
              <w:right w:w="16" w:type="dxa"/>
            </w:tcMar>
          </w:tcPr>
          <w:p w14:paraId="76795D4C" w14:textId="46B3AD34" w:rsidR="00D02FCB" w:rsidRPr="00E25BD4" w:rsidRDefault="00D02FCB" w:rsidP="00D80C13">
            <w:pPr>
              <w:ind w:right="1"/>
              <w:jc w:val="both"/>
              <w:rPr>
                <w:sz w:val="22"/>
                <w:szCs w:val="22"/>
              </w:rPr>
            </w:pPr>
            <w:r w:rsidRPr="00D02FCB">
              <w:rPr>
                <w:sz w:val="22"/>
                <w:szCs w:val="22"/>
              </w:rPr>
              <w:t>zákon o slobode informácií</w:t>
            </w:r>
          </w:p>
        </w:tc>
        <w:tc>
          <w:tcPr>
            <w:tcW w:w="8222" w:type="dxa"/>
            <w:tcMar>
              <w:top w:w="16" w:type="dxa"/>
              <w:left w:w="16" w:type="dxa"/>
              <w:bottom w:w="0" w:type="dxa"/>
              <w:right w:w="16" w:type="dxa"/>
            </w:tcMar>
          </w:tcPr>
          <w:p w14:paraId="28FD18F5" w14:textId="3A761934" w:rsidR="00D02FCB" w:rsidRDefault="00D02FCB">
            <w:pPr>
              <w:ind w:right="1"/>
              <w:jc w:val="both"/>
              <w:rPr>
                <w:rFonts w:eastAsia="Calibri"/>
                <w:sz w:val="22"/>
                <w:szCs w:val="22"/>
              </w:rPr>
            </w:pPr>
            <w:r>
              <w:rPr>
                <w:rFonts w:eastAsia="Calibri"/>
                <w:sz w:val="22"/>
                <w:szCs w:val="22"/>
              </w:rPr>
              <w:t>Z</w:t>
            </w:r>
            <w:r w:rsidRPr="00D02FCB">
              <w:rPr>
                <w:rFonts w:eastAsia="Calibri"/>
                <w:sz w:val="22"/>
                <w:szCs w:val="22"/>
              </w:rPr>
              <w:t>ákon č. 211/2000 Z. z. o slobodnom prístupe k informáciám a o zmene a doplnení niektorých zákonov</w:t>
            </w:r>
          </w:p>
        </w:tc>
      </w:tr>
      <w:tr w:rsidR="00F3003A" w:rsidRPr="009238C3" w14:paraId="38BD7E9D" w14:textId="77777777" w:rsidTr="00B6605D">
        <w:trPr>
          <w:trHeight w:val="255"/>
        </w:trPr>
        <w:tc>
          <w:tcPr>
            <w:tcW w:w="1701" w:type="dxa"/>
            <w:noWrap/>
            <w:tcMar>
              <w:top w:w="16" w:type="dxa"/>
              <w:left w:w="16" w:type="dxa"/>
              <w:bottom w:w="0" w:type="dxa"/>
              <w:right w:w="16" w:type="dxa"/>
            </w:tcMar>
          </w:tcPr>
          <w:p w14:paraId="3633EDBA" w14:textId="77777777" w:rsidR="00F3003A" w:rsidRPr="00664081" w:rsidRDefault="00F3003A" w:rsidP="00D80C13">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0133BBEF" w14:textId="77777777" w:rsidR="00F3003A" w:rsidRPr="00664081" w:rsidRDefault="00F3003A" w:rsidP="00D80C13">
            <w:pPr>
              <w:ind w:right="1"/>
              <w:jc w:val="both"/>
              <w:rPr>
                <w:sz w:val="22"/>
                <w:szCs w:val="22"/>
              </w:rPr>
            </w:pPr>
            <w:r w:rsidRPr="00664081">
              <w:rPr>
                <w:sz w:val="22"/>
                <w:szCs w:val="22"/>
              </w:rPr>
              <w:t>Zbierka zákonov do 31.12.1992</w:t>
            </w:r>
          </w:p>
        </w:tc>
      </w:tr>
      <w:tr w:rsidR="00F3003A" w:rsidRPr="009238C3" w14:paraId="0C26BEF0" w14:textId="77777777" w:rsidTr="00B6605D">
        <w:trPr>
          <w:trHeight w:val="255"/>
        </w:trPr>
        <w:tc>
          <w:tcPr>
            <w:tcW w:w="1701" w:type="dxa"/>
            <w:noWrap/>
            <w:tcMar>
              <w:top w:w="16" w:type="dxa"/>
              <w:left w:w="16" w:type="dxa"/>
              <w:bottom w:w="0" w:type="dxa"/>
              <w:right w:w="16" w:type="dxa"/>
            </w:tcMar>
          </w:tcPr>
          <w:p w14:paraId="58AF2F1E" w14:textId="77777777" w:rsidR="00F3003A" w:rsidRPr="00664081" w:rsidRDefault="00F3003A" w:rsidP="00D80C13">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53AF6E49" w14:textId="77777777" w:rsidR="00F3003A" w:rsidRPr="00664081" w:rsidRDefault="00F3003A" w:rsidP="00D80C13">
            <w:pPr>
              <w:ind w:right="1"/>
              <w:jc w:val="both"/>
              <w:rPr>
                <w:sz w:val="22"/>
                <w:szCs w:val="22"/>
              </w:rPr>
            </w:pPr>
            <w:r w:rsidRPr="00664081">
              <w:rPr>
                <w:sz w:val="22"/>
                <w:szCs w:val="22"/>
              </w:rPr>
              <w:t>Zbierka zákonov od 1.1.1993</w:t>
            </w:r>
          </w:p>
        </w:tc>
      </w:tr>
      <w:tr w:rsidR="00F3003A" w:rsidRPr="001836D7" w14:paraId="7660E98B" w14:textId="77777777" w:rsidTr="001836D7">
        <w:trPr>
          <w:trHeight w:val="261"/>
        </w:trPr>
        <w:tc>
          <w:tcPr>
            <w:tcW w:w="1701" w:type="dxa"/>
            <w:noWrap/>
            <w:tcMar>
              <w:top w:w="16" w:type="dxa"/>
              <w:left w:w="16" w:type="dxa"/>
              <w:bottom w:w="0" w:type="dxa"/>
              <w:right w:w="16" w:type="dxa"/>
            </w:tcMar>
          </w:tcPr>
          <w:p w14:paraId="4577BD8D" w14:textId="77777777" w:rsidR="00F3003A" w:rsidRPr="001836D7" w:rsidRDefault="00F3003A" w:rsidP="00D80C13">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1DAFA530" w14:textId="77777777" w:rsidR="00F3003A" w:rsidRPr="001836D7" w:rsidRDefault="00F3003A" w:rsidP="00D80C13">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75284E5E" w14:textId="77777777" w:rsidTr="00B6605D">
        <w:trPr>
          <w:trHeight w:val="255"/>
        </w:trPr>
        <w:tc>
          <w:tcPr>
            <w:tcW w:w="1701" w:type="dxa"/>
            <w:noWrap/>
            <w:tcMar>
              <w:top w:w="16" w:type="dxa"/>
              <w:left w:w="16" w:type="dxa"/>
              <w:bottom w:w="0" w:type="dxa"/>
              <w:right w:w="16" w:type="dxa"/>
            </w:tcMar>
          </w:tcPr>
          <w:p w14:paraId="7EEC61CB" w14:textId="77777777" w:rsidR="00F3003A" w:rsidRPr="00664081" w:rsidRDefault="00F3003A" w:rsidP="00D80C13">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4D70A2F4" w14:textId="77777777" w:rsidR="00F3003A" w:rsidRPr="00664081" w:rsidRDefault="00F3003A" w:rsidP="00D80C13">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7E36C481" w14:textId="77777777" w:rsidTr="00B6605D">
        <w:trPr>
          <w:trHeight w:val="240"/>
        </w:trPr>
        <w:tc>
          <w:tcPr>
            <w:tcW w:w="1701" w:type="dxa"/>
            <w:noWrap/>
            <w:tcMar>
              <w:top w:w="16" w:type="dxa"/>
              <w:left w:w="16" w:type="dxa"/>
              <w:bottom w:w="0" w:type="dxa"/>
              <w:right w:w="16" w:type="dxa"/>
            </w:tcMar>
          </w:tcPr>
          <w:p w14:paraId="26536349" w14:textId="77777777" w:rsidR="00F3003A" w:rsidRPr="00664081" w:rsidRDefault="00F3003A" w:rsidP="00D80C13">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6814BA2A" w14:textId="77777777" w:rsidR="00F3003A" w:rsidRPr="00664081" w:rsidRDefault="00F3003A" w:rsidP="00D80C13">
            <w:pPr>
              <w:ind w:right="1"/>
              <w:jc w:val="both"/>
              <w:rPr>
                <w:sz w:val="22"/>
                <w:szCs w:val="22"/>
              </w:rPr>
            </w:pPr>
            <w:r w:rsidRPr="00664081">
              <w:rPr>
                <w:sz w:val="22"/>
                <w:szCs w:val="22"/>
              </w:rPr>
              <w:t>Železnice Slovenskej republiky</w:t>
            </w:r>
          </w:p>
        </w:tc>
      </w:tr>
      <w:tr w:rsidR="00F3003A" w:rsidRPr="009238C3" w14:paraId="23BC9BBA" w14:textId="77777777" w:rsidTr="00B6605D">
        <w:trPr>
          <w:trHeight w:val="255"/>
        </w:trPr>
        <w:tc>
          <w:tcPr>
            <w:tcW w:w="1701" w:type="dxa"/>
            <w:noWrap/>
            <w:tcMar>
              <w:top w:w="16" w:type="dxa"/>
              <w:left w:w="16" w:type="dxa"/>
              <w:bottom w:w="0" w:type="dxa"/>
              <w:right w:w="16" w:type="dxa"/>
            </w:tcMar>
          </w:tcPr>
          <w:p w14:paraId="252F0C13" w14:textId="77777777" w:rsidR="00F3003A" w:rsidRPr="00664081" w:rsidRDefault="00F3003A" w:rsidP="00D80C13">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18EEFF16" w14:textId="77777777" w:rsidR="00F3003A" w:rsidRPr="00664081" w:rsidRDefault="00F3003A" w:rsidP="00D80C13">
            <w:pPr>
              <w:ind w:right="1"/>
              <w:jc w:val="both"/>
              <w:rPr>
                <w:sz w:val="22"/>
                <w:szCs w:val="22"/>
              </w:rPr>
            </w:pPr>
            <w:r w:rsidRPr="00664081">
              <w:rPr>
                <w:sz w:val="22"/>
                <w:szCs w:val="22"/>
              </w:rPr>
              <w:t>železničná stanica</w:t>
            </w:r>
          </w:p>
        </w:tc>
      </w:tr>
    </w:tbl>
    <w:p w14:paraId="15AEF2E8" w14:textId="77777777" w:rsidR="00B00EA3" w:rsidRPr="009238C3" w:rsidRDefault="00B00EA3" w:rsidP="00D80C13">
      <w:pPr>
        <w:jc w:val="both"/>
        <w:outlineLvl w:val="0"/>
        <w:rPr>
          <w:b/>
          <w:sz w:val="22"/>
          <w:szCs w:val="22"/>
          <w:lang w:eastAsia="cs-CZ"/>
        </w:rPr>
      </w:pPr>
    </w:p>
    <w:p w14:paraId="73A97AEE" w14:textId="77777777" w:rsidR="00E81240" w:rsidRDefault="00E81240" w:rsidP="00D80C13">
      <w:pPr>
        <w:jc w:val="both"/>
        <w:rPr>
          <w:sz w:val="22"/>
          <w:szCs w:val="22"/>
          <w:lang w:eastAsia="cs-CZ"/>
        </w:rPr>
      </w:pPr>
    </w:p>
    <w:p w14:paraId="47DDF5B2" w14:textId="77777777" w:rsidR="00001914" w:rsidRDefault="00001914" w:rsidP="00D80C13">
      <w:pPr>
        <w:jc w:val="both"/>
        <w:rPr>
          <w:sz w:val="22"/>
          <w:szCs w:val="22"/>
          <w:lang w:eastAsia="cs-CZ"/>
        </w:rPr>
      </w:pPr>
    </w:p>
    <w:p w14:paraId="2927839C" w14:textId="77777777" w:rsidR="00E81240" w:rsidRDefault="00E81240" w:rsidP="00D80C13">
      <w:pPr>
        <w:jc w:val="both"/>
        <w:rPr>
          <w:sz w:val="22"/>
          <w:szCs w:val="22"/>
          <w:lang w:eastAsia="cs-CZ"/>
        </w:rPr>
      </w:pPr>
    </w:p>
    <w:sectPr w:rsidR="00E81240" w:rsidSect="00A229F2">
      <w:pgSz w:w="11906" w:h="16838" w:code="9"/>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26C970" w16cex:dateUtc="2024-03-28T13:46:00Z"/>
  <w16cex:commentExtensible w16cex:durableId="71EFD9C5" w16cex:dateUtc="2024-03-28T13:47:00Z"/>
  <w16cex:commentExtensible w16cex:durableId="2059147E" w16cex:dateUtc="2024-03-28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11A5016" w16cid:durableId="63FB0AD3"/>
  <w16cid:commentId w16cid:paraId="00C4B448" w16cid:durableId="42195F1D"/>
  <w16cid:commentId w16cid:paraId="1C37BE9F" w16cid:durableId="5CCFDCC3"/>
  <w16cid:commentId w16cid:paraId="2ED59B35" w16cid:durableId="569255C8"/>
  <w16cid:commentId w16cid:paraId="65ED743D" w16cid:durableId="1D79CF2C"/>
  <w16cid:commentId w16cid:paraId="2E3E4EDE" w16cid:durableId="354F4781"/>
  <w16cid:commentId w16cid:paraId="049B8800" w16cid:durableId="17B02589"/>
  <w16cid:commentId w16cid:paraId="4C43D669" w16cid:durableId="088995B6"/>
  <w16cid:commentId w16cid:paraId="389BEB24" w16cid:durableId="5E26C970"/>
  <w16cid:commentId w16cid:paraId="5E2123D2" w16cid:durableId="34028DEF"/>
  <w16cid:commentId w16cid:paraId="730CB8C7" w16cid:durableId="71EFD9C5"/>
  <w16cid:commentId w16cid:paraId="6A120361" w16cid:durableId="37FD296F"/>
  <w16cid:commentId w16cid:paraId="7ECD37B2" w16cid:durableId="2059147E"/>
  <w16cid:commentId w16cid:paraId="3E767A14" w16cid:durableId="0D304989"/>
  <w16cid:commentId w16cid:paraId="7F2BE0C2" w16cid:durableId="2F9FB6BE"/>
  <w16cid:commentId w16cid:paraId="145524FC" w16cid:durableId="66D7136E"/>
  <w16cid:commentId w16cid:paraId="1FAC4C2B" w16cid:durableId="057A1B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6470A" w14:textId="77777777" w:rsidR="00DD549A" w:rsidRDefault="00DD549A">
      <w:r>
        <w:separator/>
      </w:r>
    </w:p>
  </w:endnote>
  <w:endnote w:type="continuationSeparator" w:id="0">
    <w:p w14:paraId="206B84E0" w14:textId="77777777" w:rsidR="00DD549A" w:rsidRDefault="00DD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ont287">
    <w:altName w:val="Courier New"/>
    <w:panose1 w:val="00000000000000000000"/>
    <w:charset w:val="00"/>
    <w:family w:val="auto"/>
    <w:notTrueType/>
    <w:pitch w:val="default"/>
  </w:font>
  <w:font w:name="DengXian">
    <w:altName w:val="等线"/>
    <w:panose1 w:val="02010600030101010101"/>
    <w:charset w:val="86"/>
    <w:family w:val="modern"/>
    <w:pitch w:val="fixed"/>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737E" w14:textId="154E633E" w:rsidR="00D046B8" w:rsidRDefault="00D046B8"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CD13E8">
      <w:rPr>
        <w:rStyle w:val="slostrany"/>
        <w:noProof/>
      </w:rPr>
      <w:t>51</w:t>
    </w:r>
    <w:r>
      <w:rPr>
        <w:rStyle w:val="slostrany"/>
      </w:rPr>
      <w:fldChar w:fldCharType="end"/>
    </w:r>
  </w:p>
  <w:p w14:paraId="5A198CBA" w14:textId="77777777" w:rsidR="00D046B8" w:rsidRDefault="00D046B8" w:rsidP="00112AF1">
    <w:pPr>
      <w:pStyle w:val="Pta"/>
      <w:tabs>
        <w:tab w:val="clear" w:pos="4536"/>
        <w:tab w:val="clear" w:pos="9072"/>
      </w:tabs>
      <w:jc w:val="right"/>
    </w:pPr>
  </w:p>
  <w:p w14:paraId="2138A140" w14:textId="77777777" w:rsidR="00D046B8" w:rsidRDefault="00D046B8" w:rsidP="00112AF1">
    <w:pPr>
      <w:jc w:val="right"/>
    </w:pPr>
  </w:p>
  <w:p w14:paraId="148EDA63" w14:textId="77777777" w:rsidR="00D046B8" w:rsidRDefault="00D046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996A7" w14:textId="77777777" w:rsidR="00DD549A" w:rsidRDefault="00DD549A">
      <w:r>
        <w:separator/>
      </w:r>
    </w:p>
  </w:footnote>
  <w:footnote w:type="continuationSeparator" w:id="0">
    <w:p w14:paraId="70E8F26F" w14:textId="77777777" w:rsidR="00DD549A" w:rsidRDefault="00DD549A">
      <w:r>
        <w:continuationSeparator/>
      </w:r>
    </w:p>
  </w:footnote>
  <w:footnote w:id="1">
    <w:p w14:paraId="42882784" w14:textId="2BA38D09" w:rsidR="00D046B8" w:rsidRPr="00D51480" w:rsidRDefault="00D046B8">
      <w:pPr>
        <w:pStyle w:val="Textpoznmkypodiarou"/>
        <w:rPr>
          <w:highlight w:val="yellow"/>
        </w:rPr>
      </w:pPr>
      <w:r w:rsidRPr="002702F9">
        <w:rPr>
          <w:rStyle w:val="Odkaznapoznmkupodiarou"/>
        </w:rPr>
        <w:footnoteRef/>
      </w:r>
      <w:r w:rsidRPr="002702F9">
        <w:t xml:space="preserve"> </w:t>
      </w:r>
      <w:r w:rsidRPr="00D51480">
        <w:rPr>
          <w:highlight w:val="yellow"/>
        </w:rPr>
        <w:t xml:space="preserve">Viď bod 13. kapitoly </w:t>
      </w:r>
      <w:r w:rsidRPr="00D51480">
        <w:rPr>
          <w:i/>
          <w:iCs/>
          <w:highlight w:val="yellow"/>
        </w:rPr>
        <w:t>B. Opis predmetu zákazky</w:t>
      </w:r>
    </w:p>
  </w:footnote>
  <w:footnote w:id="2">
    <w:p w14:paraId="7C60D40F" w14:textId="3C664E10" w:rsidR="00D046B8" w:rsidRDefault="00D046B8">
      <w:pPr>
        <w:pStyle w:val="Textpoznmkypodiarou"/>
      </w:pPr>
      <w:r w:rsidRPr="00D51480">
        <w:rPr>
          <w:rStyle w:val="Odkaznapoznmkupodiarou"/>
          <w:highlight w:val="yellow"/>
        </w:rPr>
        <w:footnoteRef/>
      </w:r>
      <w:r w:rsidRPr="00D51480">
        <w:rPr>
          <w:highlight w:val="yellow"/>
        </w:rPr>
        <w:t xml:space="preserve"> Viď kapitola </w:t>
      </w:r>
      <w:r w:rsidRPr="00D51480">
        <w:rPr>
          <w:i/>
          <w:iCs/>
          <w:highlight w:val="yellow"/>
        </w:rPr>
        <w:t>G. Prílohy</w:t>
      </w:r>
      <w:r w:rsidRPr="00D51480">
        <w:rPr>
          <w:highlight w:val="yellow"/>
        </w:rPr>
        <w:t xml:space="preserve"> - Príloha č. 2 súťažných podkladov – </w:t>
      </w:r>
      <w:r w:rsidRPr="00D51480">
        <w:rPr>
          <w:i/>
          <w:iCs/>
          <w:highlight w:val="yellow"/>
        </w:rPr>
        <w:t>Obchodné podmienky obstarávateľa</w:t>
      </w:r>
    </w:p>
  </w:footnote>
  <w:footnote w:id="3">
    <w:p w14:paraId="29B42CE0" w14:textId="77777777" w:rsidR="00D046B8" w:rsidRDefault="00D046B8" w:rsidP="00BC11A3">
      <w:pPr>
        <w:pStyle w:val="Textpoznmkypodiarou"/>
        <w:jc w:val="both"/>
      </w:pPr>
      <w:r>
        <w:rPr>
          <w:rStyle w:val="Odkaznapoznmkupodiarou"/>
        </w:rPr>
        <w:footnoteRef/>
      </w:r>
      <w:r>
        <w:t xml:space="preserve"> </w:t>
      </w:r>
      <w:r w:rsidRPr="00D51480">
        <w:rPr>
          <w:highlight w:val="yellow"/>
        </w:rPr>
        <w:t>Podľa Metodického 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F636" w14:textId="185A7060" w:rsidR="00D046B8" w:rsidRPr="000960E0" w:rsidRDefault="00D046B8" w:rsidP="00F14127">
    <w:pPr>
      <w:overflowPunct w:val="0"/>
      <w:autoSpaceDE w:val="0"/>
      <w:autoSpaceDN w:val="0"/>
      <w:adjustRightInd w:val="0"/>
      <w:jc w:val="center"/>
      <w:textAlignment w:val="baseline"/>
      <w:rPr>
        <w:sz w:val="22"/>
        <w:szCs w:val="22"/>
      </w:rPr>
    </w:pPr>
    <w:r w:rsidRPr="000960E0">
      <w:rPr>
        <w:sz w:val="22"/>
        <w:szCs w:val="22"/>
      </w:rPr>
      <w:t>Verejná súťaž: „ŽSR, Zväčšenie priepustnosti trate Bratislava-Rača - Leopoldov“</w:t>
    </w:r>
  </w:p>
  <w:p w14:paraId="6DF04AE2" w14:textId="77777777" w:rsidR="00D046B8" w:rsidRPr="004E3079" w:rsidRDefault="00D046B8" w:rsidP="004E3079">
    <w:pPr>
      <w:pStyle w:val="Hlavika"/>
      <w:tabs>
        <w:tab w:val="clear" w:pos="4536"/>
        <w:tab w:val="clear" w:pos="9072"/>
      </w:tabs>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6AEB0" w14:textId="69AC4722" w:rsidR="00D046B8" w:rsidRPr="000960E0" w:rsidRDefault="00D046B8" w:rsidP="00271055">
    <w:pPr>
      <w:overflowPunct w:val="0"/>
      <w:autoSpaceDE w:val="0"/>
      <w:autoSpaceDN w:val="0"/>
      <w:adjustRightInd w:val="0"/>
      <w:jc w:val="center"/>
      <w:textAlignment w:val="baseline"/>
      <w:rPr>
        <w:sz w:val="22"/>
        <w:szCs w:val="22"/>
      </w:rPr>
    </w:pPr>
    <w:r w:rsidRPr="000960E0">
      <w:rPr>
        <w:sz w:val="22"/>
        <w:szCs w:val="22"/>
      </w:rPr>
      <w:t xml:space="preserve">Verejná súťaž: </w:t>
    </w:r>
    <w:r w:rsidRPr="000960E0">
      <w:rPr>
        <w:bCs/>
        <w:sz w:val="22"/>
        <w:szCs w:val="22"/>
      </w:rPr>
      <w:t>„ŽSR, Zväčšenie priepustnosti trate Bratislava-Rača - Leopoldov“</w:t>
    </w:r>
  </w:p>
  <w:p w14:paraId="548874B9" w14:textId="77777777" w:rsidR="00D046B8" w:rsidRPr="00836287" w:rsidRDefault="00D046B8" w:rsidP="00271055">
    <w:pPr>
      <w:pStyle w:val="Hlavika"/>
    </w:pPr>
  </w:p>
  <w:p w14:paraId="11F2AE6F" w14:textId="77777777" w:rsidR="00D046B8" w:rsidRPr="004E3079" w:rsidRDefault="00D046B8"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6CE2A08"/>
    <w:multiLevelType w:val="hybridMultilevel"/>
    <w:tmpl w:val="65980924"/>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1903DC2">
      <w:start w:val="1"/>
      <w:numFmt w:val="decimal"/>
      <w:lvlText w:val="%4."/>
      <w:lvlJc w:val="left"/>
      <w:pPr>
        <w:tabs>
          <w:tab w:val="num" w:pos="2880"/>
        </w:tabs>
        <w:ind w:left="2880" w:hanging="360"/>
      </w:pPr>
      <w:rPr>
        <w:i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090D6429"/>
    <w:multiLevelType w:val="multilevel"/>
    <w:tmpl w:val="4000A394"/>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2"/>
        <w:szCs w:val="22"/>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8"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11" w15:restartNumberingAfterBreak="0">
    <w:nsid w:val="1BD60C73"/>
    <w:multiLevelType w:val="multilevel"/>
    <w:tmpl w:val="1D96642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2C7C61"/>
    <w:multiLevelType w:val="multilevel"/>
    <w:tmpl w:val="142C5584"/>
    <w:lvl w:ilvl="0">
      <w:start w:val="5"/>
      <w:numFmt w:val="decimal"/>
      <w:lvlText w:val="%1."/>
      <w:lvlJc w:val="left"/>
      <w:pPr>
        <w:ind w:left="360" w:hanging="360"/>
      </w:pPr>
      <w:rPr>
        <w:rFonts w:hint="default"/>
        <w:color w:val="C0504D"/>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23024505"/>
    <w:multiLevelType w:val="hybridMultilevel"/>
    <w:tmpl w:val="3FF60B7E"/>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440" w:hanging="360"/>
      </w:pPr>
      <w:rPr>
        <w:rFonts w:ascii="font287" w:hAnsi="font287" w:cs="font287"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font287" w:hAnsi="font287" w:cs="font287"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font287" w:hAnsi="font287" w:cs="font287"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17"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19"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5C23FB"/>
    <w:multiLevelType w:val="multilevel"/>
    <w:tmpl w:val="68FE778A"/>
    <w:lvl w:ilvl="0">
      <w:start w:val="1"/>
      <w:numFmt w:val="decimal"/>
      <w:lvlText w:val="%1."/>
      <w:lvlJc w:val="left"/>
      <w:pPr>
        <w:tabs>
          <w:tab w:val="num" w:pos="360"/>
        </w:tabs>
        <w:ind w:left="360" w:hanging="360"/>
      </w:pPr>
      <w:rPr>
        <w:rFonts w:hint="default"/>
        <w:b/>
        <w:i w:val="0"/>
        <w:color w:val="auto"/>
      </w:rPr>
    </w:lvl>
    <w:lvl w:ilvl="1">
      <w:start w:val="1"/>
      <w:numFmt w:val="decimal"/>
      <w:lvlText w:val="%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4."/>
      <w:lvlJc w:val="left"/>
      <w:pPr>
        <w:tabs>
          <w:tab w:val="num" w:pos="1800"/>
        </w:tabs>
        <w:ind w:left="1728" w:hanging="648"/>
      </w:pPr>
      <w:rPr>
        <w:rFonts w:ascii="Times New Roman" w:eastAsia="Times New Roman" w:hAnsi="Times New Roman" w:cs="Times New Roman"/>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6923D5A"/>
    <w:multiLevelType w:val="multilevel"/>
    <w:tmpl w:val="4C54C6D4"/>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strike w:val="0"/>
        <w:color w:val="auto"/>
      </w:rPr>
    </w:lvl>
    <w:lvl w:ilvl="2">
      <w:start w:val="1"/>
      <w:numFmt w:val="decimal"/>
      <w:lvlText w:val="%1.%2.%3."/>
      <w:lvlJc w:val="left"/>
      <w:pPr>
        <w:ind w:left="2138" w:hanging="720"/>
      </w:pPr>
      <w:rPr>
        <w:rFonts w:hint="default"/>
        <w:b w:val="0"/>
      </w:rPr>
    </w:lvl>
    <w:lvl w:ilvl="3">
      <w:start w:val="1"/>
      <w:numFmt w:val="decimal"/>
      <w:lvlText w:val="%1.%2.%3.%4."/>
      <w:lvlJc w:val="left"/>
      <w:pPr>
        <w:ind w:left="2705" w:hanging="720"/>
      </w:pPr>
      <w:rPr>
        <w:rFonts w:hint="default"/>
        <w:b w:val="0"/>
      </w:rPr>
    </w:lvl>
    <w:lvl w:ilvl="4">
      <w:start w:val="1"/>
      <w:numFmt w:val="decimal"/>
      <w:lvlText w:val="%1.%2.%3.%4.%5."/>
      <w:lvlJc w:val="left"/>
      <w:pPr>
        <w:ind w:left="4483"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1E42CE"/>
    <w:multiLevelType w:val="hybridMultilevel"/>
    <w:tmpl w:val="1E201D88"/>
    <w:lvl w:ilvl="0" w:tplc="4B4C24C2">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7AA1524"/>
    <w:multiLevelType w:val="hybridMultilevel"/>
    <w:tmpl w:val="D032AFC4"/>
    <w:lvl w:ilvl="0" w:tplc="83E08C16">
      <w:start w:val="1"/>
      <w:numFmt w:val="lowerLetter"/>
      <w:lvlText w:val="%1.)"/>
      <w:lvlJc w:val="left"/>
      <w:pPr>
        <w:ind w:left="786" w:hanging="360"/>
      </w:pPr>
      <w:rPr>
        <w:rFonts w:cs="Times New Roman" w:hint="default"/>
      </w:rPr>
    </w:lvl>
    <w:lvl w:ilvl="1" w:tplc="8278DA78">
      <w:start w:val="1"/>
      <w:numFmt w:val="lowerLetter"/>
      <w:lvlText w:val="%2)"/>
      <w:lvlJc w:val="left"/>
      <w:pPr>
        <w:tabs>
          <w:tab w:val="num" w:pos="1778"/>
        </w:tabs>
        <w:ind w:left="1778" w:hanging="360"/>
      </w:pPr>
      <w:rPr>
        <w:rFonts w:cs="Times New Roman" w:hint="default"/>
      </w:rPr>
    </w:lvl>
    <w:lvl w:ilvl="2" w:tplc="C96EF950">
      <w:start w:val="7"/>
      <w:numFmt w:val="decimal"/>
      <w:lvlText w:val="%3."/>
      <w:lvlJc w:val="left"/>
      <w:pPr>
        <w:ind w:left="2406" w:hanging="360"/>
      </w:pPr>
      <w:rPr>
        <w:rFonts w:hint="default"/>
      </w:rPr>
    </w:lvl>
    <w:lvl w:ilvl="3" w:tplc="041B000F">
      <w:start w:val="1"/>
      <w:numFmt w:val="decimal"/>
      <w:lvlText w:val="%4."/>
      <w:lvlJc w:val="left"/>
      <w:pPr>
        <w:ind w:left="2946" w:hanging="360"/>
      </w:pPr>
      <w:rPr>
        <w:rFonts w:cs="Times New Roman"/>
      </w:rPr>
    </w:lvl>
    <w:lvl w:ilvl="4" w:tplc="792AADD8">
      <w:start w:val="1"/>
      <w:numFmt w:val="lowerLetter"/>
      <w:lvlText w:val="(%5)"/>
      <w:lvlJc w:val="left"/>
      <w:pPr>
        <w:ind w:left="3666" w:hanging="360"/>
      </w:pPr>
      <w:rPr>
        <w:rFonts w:hint="default"/>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32"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520F556B"/>
    <w:multiLevelType w:val="multilevel"/>
    <w:tmpl w:val="01CE986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b w:val="0"/>
        <w:i w:val="0"/>
        <w:color w:val="auto"/>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213612C"/>
    <w:multiLevelType w:val="multilevel"/>
    <w:tmpl w:val="A288E078"/>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2"/>
        <w:szCs w:val="22"/>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7" w15:restartNumberingAfterBreak="0">
    <w:nsid w:val="58A90B81"/>
    <w:multiLevelType w:val="hybridMultilevel"/>
    <w:tmpl w:val="A1C20EDA"/>
    <w:lvl w:ilvl="0" w:tplc="8FC27944">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39"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BB170C8"/>
    <w:multiLevelType w:val="hybridMultilevel"/>
    <w:tmpl w:val="28584104"/>
    <w:lvl w:ilvl="0" w:tplc="BE7E9A8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1"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1F11D8E"/>
    <w:multiLevelType w:val="hybridMultilevel"/>
    <w:tmpl w:val="A52044AC"/>
    <w:lvl w:ilvl="0" w:tplc="7A1CE8DA">
      <w:start w:val="1"/>
      <w:numFmt w:val="bullet"/>
      <w:lvlText w:val="-"/>
      <w:lvlJc w:val="left"/>
      <w:pPr>
        <w:ind w:left="1360" w:hanging="360"/>
      </w:pPr>
      <w:rPr>
        <w:rFonts w:ascii="Times New Roman" w:eastAsia="Times New Roman" w:hAnsi="Times New Roman" w:cs="Times New Roman" w:hint="default"/>
      </w:rPr>
    </w:lvl>
    <w:lvl w:ilvl="1" w:tplc="041B0003" w:tentative="1">
      <w:start w:val="1"/>
      <w:numFmt w:val="bullet"/>
      <w:lvlText w:val="o"/>
      <w:lvlJc w:val="left"/>
      <w:pPr>
        <w:ind w:left="2080" w:hanging="360"/>
      </w:pPr>
      <w:rPr>
        <w:rFonts w:ascii="Courier New" w:hAnsi="Courier New" w:cs="Courier New" w:hint="default"/>
      </w:rPr>
    </w:lvl>
    <w:lvl w:ilvl="2" w:tplc="041B0005" w:tentative="1">
      <w:start w:val="1"/>
      <w:numFmt w:val="bullet"/>
      <w:lvlText w:val=""/>
      <w:lvlJc w:val="left"/>
      <w:pPr>
        <w:ind w:left="2800" w:hanging="360"/>
      </w:pPr>
      <w:rPr>
        <w:rFonts w:ascii="Wingdings" w:hAnsi="Wingdings" w:hint="default"/>
      </w:rPr>
    </w:lvl>
    <w:lvl w:ilvl="3" w:tplc="041B0001" w:tentative="1">
      <w:start w:val="1"/>
      <w:numFmt w:val="bullet"/>
      <w:lvlText w:val=""/>
      <w:lvlJc w:val="left"/>
      <w:pPr>
        <w:ind w:left="3520" w:hanging="360"/>
      </w:pPr>
      <w:rPr>
        <w:rFonts w:ascii="Symbol" w:hAnsi="Symbol" w:hint="default"/>
      </w:rPr>
    </w:lvl>
    <w:lvl w:ilvl="4" w:tplc="041B0003" w:tentative="1">
      <w:start w:val="1"/>
      <w:numFmt w:val="bullet"/>
      <w:lvlText w:val="o"/>
      <w:lvlJc w:val="left"/>
      <w:pPr>
        <w:ind w:left="4240" w:hanging="360"/>
      </w:pPr>
      <w:rPr>
        <w:rFonts w:ascii="Courier New" w:hAnsi="Courier New" w:cs="Courier New" w:hint="default"/>
      </w:rPr>
    </w:lvl>
    <w:lvl w:ilvl="5" w:tplc="041B0005" w:tentative="1">
      <w:start w:val="1"/>
      <w:numFmt w:val="bullet"/>
      <w:lvlText w:val=""/>
      <w:lvlJc w:val="left"/>
      <w:pPr>
        <w:ind w:left="4960" w:hanging="360"/>
      </w:pPr>
      <w:rPr>
        <w:rFonts w:ascii="Wingdings" w:hAnsi="Wingdings" w:hint="default"/>
      </w:rPr>
    </w:lvl>
    <w:lvl w:ilvl="6" w:tplc="041B0001" w:tentative="1">
      <w:start w:val="1"/>
      <w:numFmt w:val="bullet"/>
      <w:lvlText w:val=""/>
      <w:lvlJc w:val="left"/>
      <w:pPr>
        <w:ind w:left="5680" w:hanging="360"/>
      </w:pPr>
      <w:rPr>
        <w:rFonts w:ascii="Symbol" w:hAnsi="Symbol" w:hint="default"/>
      </w:rPr>
    </w:lvl>
    <w:lvl w:ilvl="7" w:tplc="041B0003" w:tentative="1">
      <w:start w:val="1"/>
      <w:numFmt w:val="bullet"/>
      <w:lvlText w:val="o"/>
      <w:lvlJc w:val="left"/>
      <w:pPr>
        <w:ind w:left="6400" w:hanging="360"/>
      </w:pPr>
      <w:rPr>
        <w:rFonts w:ascii="Courier New" w:hAnsi="Courier New" w:cs="Courier New" w:hint="default"/>
      </w:rPr>
    </w:lvl>
    <w:lvl w:ilvl="8" w:tplc="041B0005" w:tentative="1">
      <w:start w:val="1"/>
      <w:numFmt w:val="bullet"/>
      <w:lvlText w:val=""/>
      <w:lvlJc w:val="left"/>
      <w:pPr>
        <w:ind w:left="7120" w:hanging="360"/>
      </w:pPr>
      <w:rPr>
        <w:rFonts w:ascii="Wingdings" w:hAnsi="Wingdings" w:hint="default"/>
      </w:rPr>
    </w:lvl>
  </w:abstractNum>
  <w:abstractNum w:abstractNumId="43" w15:restartNumberingAfterBreak="0">
    <w:nsid w:val="62187950"/>
    <w:multiLevelType w:val="multilevel"/>
    <w:tmpl w:val="4000A394"/>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2"/>
        <w:szCs w:val="22"/>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5"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67143755"/>
    <w:multiLevelType w:val="multilevel"/>
    <w:tmpl w:val="6D0C01EE"/>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5966" w:hanging="720"/>
      </w:pPr>
      <w:rPr>
        <w:rFonts w:hint="default"/>
        <w:color w:val="auto"/>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8"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53"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54"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6"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50D57F2"/>
    <w:multiLevelType w:val="hybridMultilevel"/>
    <w:tmpl w:val="FF364580"/>
    <w:lvl w:ilvl="0" w:tplc="08A4DD12">
      <w:start w:val="1"/>
      <w:numFmt w:val="lowerLetter"/>
      <w:lvlText w:val="%1)"/>
      <w:lvlJc w:val="left"/>
      <w:pPr>
        <w:tabs>
          <w:tab w:val="num" w:pos="1800"/>
        </w:tabs>
        <w:ind w:left="1800" w:hanging="360"/>
      </w:pPr>
      <w:rPr>
        <w:rFonts w:hint="default"/>
      </w:rPr>
    </w:lvl>
    <w:lvl w:ilvl="1" w:tplc="B2A6397A">
      <w:numFmt w:val="bullet"/>
      <w:lvlText w:val="-"/>
      <w:lvlJc w:val="left"/>
      <w:pPr>
        <w:tabs>
          <w:tab w:val="num" w:pos="2520"/>
        </w:tabs>
        <w:ind w:left="2520" w:hanging="360"/>
      </w:pPr>
      <w:rPr>
        <w:rFonts w:ascii="Times New Roman" w:eastAsia="Times New Roman" w:hAnsi="Times New Roman" w:cs="Times New Roman" w:hint="default"/>
      </w:rPr>
    </w:lvl>
    <w:lvl w:ilvl="2" w:tplc="8D4293A8">
      <w:start w:val="1"/>
      <w:numFmt w:val="lowerLetter"/>
      <w:lvlText w:val="(%3)"/>
      <w:lvlJc w:val="left"/>
      <w:pPr>
        <w:tabs>
          <w:tab w:val="num" w:pos="3420"/>
        </w:tabs>
        <w:ind w:left="3420" w:hanging="360"/>
      </w:pPr>
      <w:rPr>
        <w:rFonts w:hint="default"/>
      </w:rPr>
    </w:lvl>
    <w:lvl w:ilvl="3" w:tplc="A9046AAA">
      <w:start w:val="1"/>
      <w:numFmt w:val="decimal"/>
      <w:lvlText w:val="%4."/>
      <w:lvlJc w:val="left"/>
      <w:pPr>
        <w:tabs>
          <w:tab w:val="num" w:pos="3960"/>
        </w:tabs>
        <w:ind w:left="3960" w:hanging="360"/>
      </w:pPr>
      <w:rPr>
        <w:rFonts w:hint="default"/>
      </w:r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58" w15:restartNumberingAfterBreak="0">
    <w:nsid w:val="75F15DC8"/>
    <w:multiLevelType w:val="multilevel"/>
    <w:tmpl w:val="C80C0C40"/>
    <w:lvl w:ilvl="0">
      <w:start w:val="1"/>
      <w:numFmt w:val="decimal"/>
      <w:lvlText w:val="%1."/>
      <w:lvlJc w:val="left"/>
      <w:pPr>
        <w:ind w:left="502"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9"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0"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61" w15:restartNumberingAfterBreak="0">
    <w:nsid w:val="7AC82C4B"/>
    <w:multiLevelType w:val="hybridMultilevel"/>
    <w:tmpl w:val="F77607D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62"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65"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6" w15:restartNumberingAfterBreak="0">
    <w:nsid w:val="7F7632E6"/>
    <w:multiLevelType w:val="hybridMultilevel"/>
    <w:tmpl w:val="59BCD4F8"/>
    <w:lvl w:ilvl="0" w:tplc="D090B89A">
      <w:start w:val="5"/>
      <w:numFmt w:val="bullet"/>
      <w:lvlText w:val="-"/>
      <w:lvlJc w:val="left"/>
      <w:pPr>
        <w:ind w:left="1211" w:hanging="360"/>
      </w:pPr>
      <w:rPr>
        <w:rFonts w:ascii="Times New Roman" w:eastAsia="Calibri"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num w:numId="1">
    <w:abstractNumId w:val="0"/>
  </w:num>
  <w:num w:numId="2">
    <w:abstractNumId w:val="52"/>
  </w:num>
  <w:num w:numId="3">
    <w:abstractNumId w:val="53"/>
  </w:num>
  <w:num w:numId="4">
    <w:abstractNumId w:val="16"/>
  </w:num>
  <w:num w:numId="5">
    <w:abstractNumId w:val="4"/>
  </w:num>
  <w:num w:numId="6">
    <w:abstractNumId w:val="30"/>
  </w:num>
  <w:num w:numId="7">
    <w:abstractNumId w:val="36"/>
  </w:num>
  <w:num w:numId="8">
    <w:abstractNumId w:val="41"/>
  </w:num>
  <w:num w:numId="9">
    <w:abstractNumId w:val="28"/>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6"/>
  </w:num>
  <w:num w:numId="13">
    <w:abstractNumId w:val="50"/>
  </w:num>
  <w:num w:numId="14">
    <w:abstractNumId w:val="21"/>
  </w:num>
  <w:num w:numId="15">
    <w:abstractNumId w:val="25"/>
  </w:num>
  <w:num w:numId="16">
    <w:abstractNumId w:val="59"/>
  </w:num>
  <w:num w:numId="17">
    <w:abstractNumId w:val="65"/>
  </w:num>
  <w:num w:numId="18">
    <w:abstractNumId w:val="43"/>
  </w:num>
  <w:num w:numId="19">
    <w:abstractNumId w:val="11"/>
  </w:num>
  <w:num w:numId="20">
    <w:abstractNumId w:val="1"/>
  </w:num>
  <w:num w:numId="21">
    <w:abstractNumId w:val="10"/>
  </w:num>
  <w:num w:numId="22">
    <w:abstractNumId w:val="6"/>
  </w:num>
  <w:num w:numId="23">
    <w:abstractNumId w:val="3"/>
  </w:num>
  <w:num w:numId="24">
    <w:abstractNumId w:val="13"/>
  </w:num>
  <w:num w:numId="25">
    <w:abstractNumId w:val="55"/>
  </w:num>
  <w:num w:numId="26">
    <w:abstractNumId w:val="2"/>
  </w:num>
  <w:num w:numId="27">
    <w:abstractNumId w:val="15"/>
  </w:num>
  <w:num w:numId="28">
    <w:abstractNumId w:val="49"/>
  </w:num>
  <w:num w:numId="29">
    <w:abstractNumId w:val="56"/>
  </w:num>
  <w:num w:numId="30">
    <w:abstractNumId w:val="44"/>
  </w:num>
  <w:num w:numId="31">
    <w:abstractNumId w:val="48"/>
  </w:num>
  <w:num w:numId="32">
    <w:abstractNumId w:val="34"/>
  </w:num>
  <w:num w:numId="33">
    <w:abstractNumId w:val="24"/>
  </w:num>
  <w:num w:numId="34">
    <w:abstractNumId w:val="26"/>
  </w:num>
  <w:num w:numId="35">
    <w:abstractNumId w:val="8"/>
  </w:num>
  <w:num w:numId="36">
    <w:abstractNumId w:val="39"/>
  </w:num>
  <w:num w:numId="37">
    <w:abstractNumId w:val="20"/>
  </w:num>
  <w:num w:numId="38">
    <w:abstractNumId w:val="35"/>
  </w:num>
  <w:num w:numId="39">
    <w:abstractNumId w:val="63"/>
  </w:num>
  <w:num w:numId="40">
    <w:abstractNumId w:val="19"/>
  </w:num>
  <w:num w:numId="41">
    <w:abstractNumId w:val="29"/>
  </w:num>
  <w:num w:numId="42">
    <w:abstractNumId w:val="18"/>
  </w:num>
  <w:num w:numId="43">
    <w:abstractNumId w:val="54"/>
  </w:num>
  <w:num w:numId="44">
    <w:abstractNumId w:val="45"/>
  </w:num>
  <w:num w:numId="45">
    <w:abstractNumId w:val="15"/>
  </w:num>
  <w:num w:numId="46">
    <w:abstractNumId w:val="64"/>
  </w:num>
  <w:num w:numId="47">
    <w:abstractNumId w:val="51"/>
  </w:num>
  <w:num w:numId="48">
    <w:abstractNumId w:val="32"/>
  </w:num>
  <w:num w:numId="49">
    <w:abstractNumId w:val="7"/>
  </w:num>
  <w:num w:numId="50">
    <w:abstractNumId w:val="60"/>
  </w:num>
  <w:num w:numId="51">
    <w:abstractNumId w:val="62"/>
  </w:num>
  <w:num w:numId="52">
    <w:abstractNumId w:val="22"/>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num>
  <w:num w:numId="56">
    <w:abstractNumId w:val="31"/>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num>
  <w:num w:numId="59">
    <w:abstractNumId w:val="27"/>
  </w:num>
  <w:num w:numId="60">
    <w:abstractNumId w:val="66"/>
  </w:num>
  <w:num w:numId="61">
    <w:abstractNumId w:val="42"/>
  </w:num>
  <w:num w:numId="62">
    <w:abstractNumId w:val="23"/>
  </w:num>
  <w:num w:numId="63">
    <w:abstractNumId w:val="47"/>
  </w:num>
  <w:num w:numId="64">
    <w:abstractNumId w:val="5"/>
  </w:num>
  <w:num w:numId="65">
    <w:abstractNumId w:val="14"/>
  </w:num>
  <w:num w:numId="66">
    <w:abstractNumId w:val="61"/>
  </w:num>
  <w:num w:numId="67">
    <w:abstractNumId w:val="37"/>
  </w:num>
  <w:num w:numId="68">
    <w:abstractNumId w:val="1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3DA"/>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8DE"/>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E03"/>
    <w:rsid w:val="00017F4E"/>
    <w:rsid w:val="00017F94"/>
    <w:rsid w:val="0002018A"/>
    <w:rsid w:val="000203DE"/>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77"/>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87"/>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440"/>
    <w:rsid w:val="00047631"/>
    <w:rsid w:val="00047665"/>
    <w:rsid w:val="00047AA5"/>
    <w:rsid w:val="00047D10"/>
    <w:rsid w:val="00047DEC"/>
    <w:rsid w:val="00047E57"/>
    <w:rsid w:val="00047F99"/>
    <w:rsid w:val="00047FDC"/>
    <w:rsid w:val="000505B2"/>
    <w:rsid w:val="000506D8"/>
    <w:rsid w:val="000506F1"/>
    <w:rsid w:val="00050815"/>
    <w:rsid w:val="0005099B"/>
    <w:rsid w:val="000509D3"/>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7E9"/>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CDC"/>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B14"/>
    <w:rsid w:val="00061CA7"/>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663"/>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07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121"/>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0E0"/>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A41"/>
    <w:rsid w:val="000B5B16"/>
    <w:rsid w:val="000B5B23"/>
    <w:rsid w:val="000B5C9B"/>
    <w:rsid w:val="000B5DE5"/>
    <w:rsid w:val="000B60DA"/>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64"/>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9B"/>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9C8"/>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622"/>
    <w:rsid w:val="00127708"/>
    <w:rsid w:val="001278CA"/>
    <w:rsid w:val="00127E67"/>
    <w:rsid w:val="00127E73"/>
    <w:rsid w:val="00127F61"/>
    <w:rsid w:val="00130088"/>
    <w:rsid w:val="00130132"/>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98D"/>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BF"/>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9D4"/>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40"/>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C11"/>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39"/>
    <w:rsid w:val="001746CC"/>
    <w:rsid w:val="001748CE"/>
    <w:rsid w:val="00174B80"/>
    <w:rsid w:val="00174BE9"/>
    <w:rsid w:val="00174CAB"/>
    <w:rsid w:val="0017568A"/>
    <w:rsid w:val="001756E7"/>
    <w:rsid w:val="0017583C"/>
    <w:rsid w:val="00175A0A"/>
    <w:rsid w:val="00175A3A"/>
    <w:rsid w:val="00175E74"/>
    <w:rsid w:val="00175EF8"/>
    <w:rsid w:val="00175F0F"/>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CAB"/>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AFE"/>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046"/>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7AC"/>
    <w:rsid w:val="001B5980"/>
    <w:rsid w:val="001B5ADB"/>
    <w:rsid w:val="001B5E16"/>
    <w:rsid w:val="001B5F35"/>
    <w:rsid w:val="001B602A"/>
    <w:rsid w:val="001B60DF"/>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15F"/>
    <w:rsid w:val="001C0516"/>
    <w:rsid w:val="001C0A62"/>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0C"/>
    <w:rsid w:val="001D5D81"/>
    <w:rsid w:val="001D5EFF"/>
    <w:rsid w:val="001D60AA"/>
    <w:rsid w:val="001D60EE"/>
    <w:rsid w:val="001D61E9"/>
    <w:rsid w:val="001D63E3"/>
    <w:rsid w:val="001D6526"/>
    <w:rsid w:val="001D6707"/>
    <w:rsid w:val="001D6773"/>
    <w:rsid w:val="001D6B10"/>
    <w:rsid w:val="001D6F10"/>
    <w:rsid w:val="001D7129"/>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061"/>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6FC"/>
    <w:rsid w:val="001F38BC"/>
    <w:rsid w:val="001F3923"/>
    <w:rsid w:val="001F39F9"/>
    <w:rsid w:val="001F3DEF"/>
    <w:rsid w:val="001F404C"/>
    <w:rsid w:val="001F4305"/>
    <w:rsid w:val="001F4AF6"/>
    <w:rsid w:val="001F4EC0"/>
    <w:rsid w:val="001F4EFA"/>
    <w:rsid w:val="001F4FD7"/>
    <w:rsid w:val="001F50E3"/>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527"/>
    <w:rsid w:val="00203CAA"/>
    <w:rsid w:val="00203CD8"/>
    <w:rsid w:val="00203DEE"/>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DF3"/>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B38"/>
    <w:rsid w:val="002513EF"/>
    <w:rsid w:val="0025160F"/>
    <w:rsid w:val="002516A6"/>
    <w:rsid w:val="002516D6"/>
    <w:rsid w:val="00251808"/>
    <w:rsid w:val="0025180E"/>
    <w:rsid w:val="0025192A"/>
    <w:rsid w:val="00251C6F"/>
    <w:rsid w:val="00251CC4"/>
    <w:rsid w:val="00252A61"/>
    <w:rsid w:val="00252C73"/>
    <w:rsid w:val="00252E17"/>
    <w:rsid w:val="00252FFD"/>
    <w:rsid w:val="0025311F"/>
    <w:rsid w:val="00253255"/>
    <w:rsid w:val="002535E2"/>
    <w:rsid w:val="002536C1"/>
    <w:rsid w:val="00253813"/>
    <w:rsid w:val="0025393B"/>
    <w:rsid w:val="002539AE"/>
    <w:rsid w:val="00254307"/>
    <w:rsid w:val="0025432C"/>
    <w:rsid w:val="00254405"/>
    <w:rsid w:val="002546C7"/>
    <w:rsid w:val="00254754"/>
    <w:rsid w:val="002548C6"/>
    <w:rsid w:val="0025496E"/>
    <w:rsid w:val="00254BF7"/>
    <w:rsid w:val="00254DAD"/>
    <w:rsid w:val="00254EF7"/>
    <w:rsid w:val="00255187"/>
    <w:rsid w:val="002552CC"/>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2F9"/>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DD6"/>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5B8"/>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DD7"/>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C42"/>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2D0"/>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66E"/>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0F4"/>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383"/>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23"/>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DD8"/>
    <w:rsid w:val="00313EBC"/>
    <w:rsid w:val="00313EDD"/>
    <w:rsid w:val="00313FF2"/>
    <w:rsid w:val="003144A9"/>
    <w:rsid w:val="003145B6"/>
    <w:rsid w:val="00314787"/>
    <w:rsid w:val="00314837"/>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3BD"/>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558"/>
    <w:rsid w:val="0033774A"/>
    <w:rsid w:val="00337898"/>
    <w:rsid w:val="003379FE"/>
    <w:rsid w:val="00337BC8"/>
    <w:rsid w:val="00337D0C"/>
    <w:rsid w:val="00337D92"/>
    <w:rsid w:val="00337DC5"/>
    <w:rsid w:val="00337E08"/>
    <w:rsid w:val="00337F74"/>
    <w:rsid w:val="0034004D"/>
    <w:rsid w:val="003400F3"/>
    <w:rsid w:val="00340463"/>
    <w:rsid w:val="003408B7"/>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5B"/>
    <w:rsid w:val="00344DE1"/>
    <w:rsid w:val="003450C1"/>
    <w:rsid w:val="00345465"/>
    <w:rsid w:val="00345696"/>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C46"/>
    <w:rsid w:val="00353EC2"/>
    <w:rsid w:val="00353F8A"/>
    <w:rsid w:val="0035462E"/>
    <w:rsid w:val="003546ED"/>
    <w:rsid w:val="0035480E"/>
    <w:rsid w:val="00354AE8"/>
    <w:rsid w:val="00354E4F"/>
    <w:rsid w:val="00354F32"/>
    <w:rsid w:val="00354F5F"/>
    <w:rsid w:val="00355371"/>
    <w:rsid w:val="00355437"/>
    <w:rsid w:val="003555F2"/>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6EFA"/>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CFD"/>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8B0"/>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E1D"/>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D2F"/>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C47"/>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0C1"/>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491"/>
    <w:rsid w:val="003D380D"/>
    <w:rsid w:val="003D3943"/>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DC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2F61"/>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564"/>
    <w:rsid w:val="00404901"/>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BAE"/>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4D8"/>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CAA"/>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74E"/>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780"/>
    <w:rsid w:val="0046579F"/>
    <w:rsid w:val="004657E2"/>
    <w:rsid w:val="00465C6A"/>
    <w:rsid w:val="004666AC"/>
    <w:rsid w:val="00466978"/>
    <w:rsid w:val="00466B6D"/>
    <w:rsid w:val="00466B8D"/>
    <w:rsid w:val="00466C46"/>
    <w:rsid w:val="00466E36"/>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ECD"/>
    <w:rsid w:val="00480F82"/>
    <w:rsid w:val="00480FA7"/>
    <w:rsid w:val="004810E9"/>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706"/>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3DC4"/>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474"/>
    <w:rsid w:val="004A46C3"/>
    <w:rsid w:val="004A4785"/>
    <w:rsid w:val="004A489F"/>
    <w:rsid w:val="004A4A1F"/>
    <w:rsid w:val="004A4B1A"/>
    <w:rsid w:val="004A4BC1"/>
    <w:rsid w:val="004A4BCA"/>
    <w:rsid w:val="004A4C25"/>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48"/>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1EC"/>
    <w:rsid w:val="004C1232"/>
    <w:rsid w:val="004C1619"/>
    <w:rsid w:val="004C190B"/>
    <w:rsid w:val="004C19F0"/>
    <w:rsid w:val="004C1A0F"/>
    <w:rsid w:val="004C1A16"/>
    <w:rsid w:val="004C1A76"/>
    <w:rsid w:val="004C1F26"/>
    <w:rsid w:val="004C1FBF"/>
    <w:rsid w:val="004C2449"/>
    <w:rsid w:val="004C248F"/>
    <w:rsid w:val="004C2530"/>
    <w:rsid w:val="004C25D7"/>
    <w:rsid w:val="004C2795"/>
    <w:rsid w:val="004C2869"/>
    <w:rsid w:val="004C2929"/>
    <w:rsid w:val="004C2C03"/>
    <w:rsid w:val="004C2F0C"/>
    <w:rsid w:val="004C3074"/>
    <w:rsid w:val="004C3255"/>
    <w:rsid w:val="004C33C9"/>
    <w:rsid w:val="004C3443"/>
    <w:rsid w:val="004C34ED"/>
    <w:rsid w:val="004C35F4"/>
    <w:rsid w:val="004C38D8"/>
    <w:rsid w:val="004C3C94"/>
    <w:rsid w:val="004C3CF8"/>
    <w:rsid w:val="004C3DAA"/>
    <w:rsid w:val="004C3E0A"/>
    <w:rsid w:val="004C3E62"/>
    <w:rsid w:val="004C3F18"/>
    <w:rsid w:val="004C3FF4"/>
    <w:rsid w:val="004C428E"/>
    <w:rsid w:val="004C4BD3"/>
    <w:rsid w:val="004C4ED5"/>
    <w:rsid w:val="004C5100"/>
    <w:rsid w:val="004C514C"/>
    <w:rsid w:val="004C553B"/>
    <w:rsid w:val="004C55ED"/>
    <w:rsid w:val="004C577E"/>
    <w:rsid w:val="004C5AC7"/>
    <w:rsid w:val="004C5BC6"/>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334"/>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87E"/>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4EE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288"/>
    <w:rsid w:val="005136B5"/>
    <w:rsid w:val="0051374D"/>
    <w:rsid w:val="005137FF"/>
    <w:rsid w:val="005139AE"/>
    <w:rsid w:val="00513B34"/>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D"/>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E71"/>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930"/>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CB9"/>
    <w:rsid w:val="00563EC7"/>
    <w:rsid w:val="005643C4"/>
    <w:rsid w:val="00564548"/>
    <w:rsid w:val="00564718"/>
    <w:rsid w:val="005648CE"/>
    <w:rsid w:val="005649B9"/>
    <w:rsid w:val="00564C08"/>
    <w:rsid w:val="0056526D"/>
    <w:rsid w:val="00565434"/>
    <w:rsid w:val="00565565"/>
    <w:rsid w:val="0056569A"/>
    <w:rsid w:val="005656C3"/>
    <w:rsid w:val="005658DA"/>
    <w:rsid w:val="00565C5A"/>
    <w:rsid w:val="00565D26"/>
    <w:rsid w:val="00565EA6"/>
    <w:rsid w:val="00566088"/>
    <w:rsid w:val="00566A50"/>
    <w:rsid w:val="00566B17"/>
    <w:rsid w:val="00566FB1"/>
    <w:rsid w:val="00567002"/>
    <w:rsid w:val="005670CE"/>
    <w:rsid w:val="005672CB"/>
    <w:rsid w:val="00567427"/>
    <w:rsid w:val="0056743F"/>
    <w:rsid w:val="00567702"/>
    <w:rsid w:val="005677FC"/>
    <w:rsid w:val="00567AD0"/>
    <w:rsid w:val="00567CC9"/>
    <w:rsid w:val="0057044A"/>
    <w:rsid w:val="005704CA"/>
    <w:rsid w:val="005709AB"/>
    <w:rsid w:val="00570F23"/>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4DFE"/>
    <w:rsid w:val="0057515C"/>
    <w:rsid w:val="00575311"/>
    <w:rsid w:val="00575332"/>
    <w:rsid w:val="0057561D"/>
    <w:rsid w:val="00575809"/>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7AB"/>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2AD"/>
    <w:rsid w:val="00595305"/>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02"/>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CE1"/>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0B4"/>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AF9"/>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3C7"/>
    <w:rsid w:val="005C475C"/>
    <w:rsid w:val="005C4988"/>
    <w:rsid w:val="005C4A33"/>
    <w:rsid w:val="005C4C38"/>
    <w:rsid w:val="005C4DA4"/>
    <w:rsid w:val="005C4E4F"/>
    <w:rsid w:val="005C55CD"/>
    <w:rsid w:val="005C5702"/>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A49"/>
    <w:rsid w:val="005D5DF8"/>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92C"/>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13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997"/>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B7A"/>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BC6"/>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9E"/>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A26"/>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84"/>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75F"/>
    <w:rsid w:val="006708D4"/>
    <w:rsid w:val="006708D9"/>
    <w:rsid w:val="00670AEE"/>
    <w:rsid w:val="00670D7A"/>
    <w:rsid w:val="00670D82"/>
    <w:rsid w:val="00670DAC"/>
    <w:rsid w:val="00670E32"/>
    <w:rsid w:val="00670F09"/>
    <w:rsid w:val="0067100C"/>
    <w:rsid w:val="00671137"/>
    <w:rsid w:val="00671214"/>
    <w:rsid w:val="00671740"/>
    <w:rsid w:val="0067182A"/>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B55"/>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28C"/>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BF1"/>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685"/>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3E9"/>
    <w:rsid w:val="006B344B"/>
    <w:rsid w:val="006B3491"/>
    <w:rsid w:val="006B37B3"/>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2BB"/>
    <w:rsid w:val="006C56AB"/>
    <w:rsid w:val="006C59CC"/>
    <w:rsid w:val="006C5ACA"/>
    <w:rsid w:val="006C5B2D"/>
    <w:rsid w:val="006C5CB8"/>
    <w:rsid w:val="006C5D9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6D2"/>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3C5"/>
    <w:rsid w:val="006D5487"/>
    <w:rsid w:val="006D5569"/>
    <w:rsid w:val="006D559F"/>
    <w:rsid w:val="006D5918"/>
    <w:rsid w:val="006D5AC7"/>
    <w:rsid w:val="006D5ADC"/>
    <w:rsid w:val="006D5B15"/>
    <w:rsid w:val="006D5C2A"/>
    <w:rsid w:val="006D6412"/>
    <w:rsid w:val="006D6426"/>
    <w:rsid w:val="006D65A5"/>
    <w:rsid w:val="006D65CF"/>
    <w:rsid w:val="006D66A4"/>
    <w:rsid w:val="006D676B"/>
    <w:rsid w:val="006D6833"/>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5FB"/>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4EFB"/>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113"/>
    <w:rsid w:val="006F7311"/>
    <w:rsid w:val="006F752E"/>
    <w:rsid w:val="006F7693"/>
    <w:rsid w:val="006F7794"/>
    <w:rsid w:val="006F7A8B"/>
    <w:rsid w:val="006F7BF5"/>
    <w:rsid w:val="006F7E91"/>
    <w:rsid w:val="006F7F00"/>
    <w:rsid w:val="006F7FB1"/>
    <w:rsid w:val="00700076"/>
    <w:rsid w:val="00700231"/>
    <w:rsid w:val="0070024C"/>
    <w:rsid w:val="00700568"/>
    <w:rsid w:val="00700660"/>
    <w:rsid w:val="0070066B"/>
    <w:rsid w:val="00700709"/>
    <w:rsid w:val="00700A2A"/>
    <w:rsid w:val="00700AD1"/>
    <w:rsid w:val="00700F7D"/>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76"/>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7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026"/>
    <w:rsid w:val="00723130"/>
    <w:rsid w:val="00723544"/>
    <w:rsid w:val="00723747"/>
    <w:rsid w:val="007237AC"/>
    <w:rsid w:val="00723855"/>
    <w:rsid w:val="00723B08"/>
    <w:rsid w:val="00723B99"/>
    <w:rsid w:val="00723EBE"/>
    <w:rsid w:val="0072413A"/>
    <w:rsid w:val="00724B0E"/>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24D"/>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BD4"/>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490"/>
    <w:rsid w:val="00772636"/>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89B"/>
    <w:rsid w:val="00781CAA"/>
    <w:rsid w:val="00781E8B"/>
    <w:rsid w:val="007820CE"/>
    <w:rsid w:val="007821EE"/>
    <w:rsid w:val="00782955"/>
    <w:rsid w:val="007829C8"/>
    <w:rsid w:val="00782BFF"/>
    <w:rsid w:val="007830E6"/>
    <w:rsid w:val="007833D8"/>
    <w:rsid w:val="007838AA"/>
    <w:rsid w:val="00783B24"/>
    <w:rsid w:val="00783B39"/>
    <w:rsid w:val="00783B8C"/>
    <w:rsid w:val="00783CB5"/>
    <w:rsid w:val="00783D7B"/>
    <w:rsid w:val="00783E6F"/>
    <w:rsid w:val="00783E75"/>
    <w:rsid w:val="00783F7E"/>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8E"/>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81E"/>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1FB"/>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A00"/>
    <w:rsid w:val="007A1DE4"/>
    <w:rsid w:val="007A1FD3"/>
    <w:rsid w:val="007A212A"/>
    <w:rsid w:val="007A21F9"/>
    <w:rsid w:val="007A22A3"/>
    <w:rsid w:val="007A2657"/>
    <w:rsid w:val="007A265E"/>
    <w:rsid w:val="007A29A7"/>
    <w:rsid w:val="007A2B2F"/>
    <w:rsid w:val="007A2C09"/>
    <w:rsid w:val="007A2E8A"/>
    <w:rsid w:val="007A2F46"/>
    <w:rsid w:val="007A30C9"/>
    <w:rsid w:val="007A31FC"/>
    <w:rsid w:val="007A352D"/>
    <w:rsid w:val="007A38E4"/>
    <w:rsid w:val="007A3C2F"/>
    <w:rsid w:val="007A3D9B"/>
    <w:rsid w:val="007A3F60"/>
    <w:rsid w:val="007A432E"/>
    <w:rsid w:val="007A44C0"/>
    <w:rsid w:val="007A4619"/>
    <w:rsid w:val="007A4B04"/>
    <w:rsid w:val="007A4F1C"/>
    <w:rsid w:val="007A505B"/>
    <w:rsid w:val="007A55A9"/>
    <w:rsid w:val="007A5644"/>
    <w:rsid w:val="007A5845"/>
    <w:rsid w:val="007A58B7"/>
    <w:rsid w:val="007A5A8A"/>
    <w:rsid w:val="007A5B6D"/>
    <w:rsid w:val="007A5E79"/>
    <w:rsid w:val="007A5EB5"/>
    <w:rsid w:val="007A60E6"/>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6FDC"/>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2EE9"/>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5E8D"/>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1F25"/>
    <w:rsid w:val="007F2106"/>
    <w:rsid w:val="007F217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5E9E"/>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53"/>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25"/>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2B8"/>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4D6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A76"/>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7D6"/>
    <w:rsid w:val="0088389E"/>
    <w:rsid w:val="008839BB"/>
    <w:rsid w:val="00883A0F"/>
    <w:rsid w:val="00884734"/>
    <w:rsid w:val="00884A7C"/>
    <w:rsid w:val="00884BF5"/>
    <w:rsid w:val="00884CC3"/>
    <w:rsid w:val="00884DD5"/>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38B"/>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12"/>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ACF"/>
    <w:rsid w:val="008D4CB2"/>
    <w:rsid w:val="008D4D5F"/>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3BE"/>
    <w:rsid w:val="008E57B6"/>
    <w:rsid w:val="008E57F7"/>
    <w:rsid w:val="008E5922"/>
    <w:rsid w:val="008E5927"/>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9E5"/>
    <w:rsid w:val="008F0BE1"/>
    <w:rsid w:val="008F0C6A"/>
    <w:rsid w:val="008F0CF3"/>
    <w:rsid w:val="008F1110"/>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669"/>
    <w:rsid w:val="00901A9E"/>
    <w:rsid w:val="00901CF9"/>
    <w:rsid w:val="00901E54"/>
    <w:rsid w:val="009020BD"/>
    <w:rsid w:val="009020D5"/>
    <w:rsid w:val="009021E6"/>
    <w:rsid w:val="0090259E"/>
    <w:rsid w:val="00902A14"/>
    <w:rsid w:val="00902D62"/>
    <w:rsid w:val="00902D78"/>
    <w:rsid w:val="00902F02"/>
    <w:rsid w:val="00903151"/>
    <w:rsid w:val="009032DC"/>
    <w:rsid w:val="00903677"/>
    <w:rsid w:val="009037B8"/>
    <w:rsid w:val="00903878"/>
    <w:rsid w:val="00903B43"/>
    <w:rsid w:val="00903D18"/>
    <w:rsid w:val="00903D62"/>
    <w:rsid w:val="00903F0F"/>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0EC8"/>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5BC"/>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1CF"/>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677"/>
    <w:rsid w:val="009308BC"/>
    <w:rsid w:val="00930992"/>
    <w:rsid w:val="0093099C"/>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A7F7C"/>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9D6"/>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5B"/>
    <w:rsid w:val="009C7FFC"/>
    <w:rsid w:val="009D02FD"/>
    <w:rsid w:val="009D0445"/>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2"/>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3B"/>
    <w:rsid w:val="00A12DB7"/>
    <w:rsid w:val="00A12DD6"/>
    <w:rsid w:val="00A12FDD"/>
    <w:rsid w:val="00A132F1"/>
    <w:rsid w:val="00A134FF"/>
    <w:rsid w:val="00A135DF"/>
    <w:rsid w:val="00A135EF"/>
    <w:rsid w:val="00A138AF"/>
    <w:rsid w:val="00A1399D"/>
    <w:rsid w:val="00A139E7"/>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9F2"/>
    <w:rsid w:val="00A22A0D"/>
    <w:rsid w:val="00A22BFD"/>
    <w:rsid w:val="00A22C3D"/>
    <w:rsid w:val="00A231E2"/>
    <w:rsid w:val="00A2332D"/>
    <w:rsid w:val="00A23572"/>
    <w:rsid w:val="00A235D3"/>
    <w:rsid w:val="00A235EA"/>
    <w:rsid w:val="00A23AC5"/>
    <w:rsid w:val="00A23D28"/>
    <w:rsid w:val="00A23D8A"/>
    <w:rsid w:val="00A23E0B"/>
    <w:rsid w:val="00A23E46"/>
    <w:rsid w:val="00A240C4"/>
    <w:rsid w:val="00A240C6"/>
    <w:rsid w:val="00A24115"/>
    <w:rsid w:val="00A243DA"/>
    <w:rsid w:val="00A2461D"/>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5BAB"/>
    <w:rsid w:val="00A35EF5"/>
    <w:rsid w:val="00A3605C"/>
    <w:rsid w:val="00A3627D"/>
    <w:rsid w:val="00A362B4"/>
    <w:rsid w:val="00A363A3"/>
    <w:rsid w:val="00A365B0"/>
    <w:rsid w:val="00A365CF"/>
    <w:rsid w:val="00A3674D"/>
    <w:rsid w:val="00A369ED"/>
    <w:rsid w:val="00A36D29"/>
    <w:rsid w:val="00A37118"/>
    <w:rsid w:val="00A37243"/>
    <w:rsid w:val="00A3761F"/>
    <w:rsid w:val="00A3765E"/>
    <w:rsid w:val="00A376A9"/>
    <w:rsid w:val="00A377E2"/>
    <w:rsid w:val="00A378EC"/>
    <w:rsid w:val="00A3791B"/>
    <w:rsid w:val="00A37CCB"/>
    <w:rsid w:val="00A40042"/>
    <w:rsid w:val="00A400EC"/>
    <w:rsid w:val="00A40155"/>
    <w:rsid w:val="00A40267"/>
    <w:rsid w:val="00A4057A"/>
    <w:rsid w:val="00A407F5"/>
    <w:rsid w:val="00A40840"/>
    <w:rsid w:val="00A40896"/>
    <w:rsid w:val="00A4093F"/>
    <w:rsid w:val="00A40D54"/>
    <w:rsid w:val="00A40E16"/>
    <w:rsid w:val="00A40E64"/>
    <w:rsid w:val="00A413C5"/>
    <w:rsid w:val="00A41708"/>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11"/>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9F7"/>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7B9"/>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B04"/>
    <w:rsid w:val="00AC0B24"/>
    <w:rsid w:val="00AC0F8B"/>
    <w:rsid w:val="00AC1007"/>
    <w:rsid w:val="00AC1100"/>
    <w:rsid w:val="00AC119A"/>
    <w:rsid w:val="00AC11AB"/>
    <w:rsid w:val="00AC11F6"/>
    <w:rsid w:val="00AC1329"/>
    <w:rsid w:val="00AC17A9"/>
    <w:rsid w:val="00AC180E"/>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53F"/>
    <w:rsid w:val="00AD57E7"/>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DCF"/>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AFC"/>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DF"/>
    <w:rsid w:val="00B041DA"/>
    <w:rsid w:val="00B04640"/>
    <w:rsid w:val="00B04BD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9B0"/>
    <w:rsid w:val="00B13A6D"/>
    <w:rsid w:val="00B13ACF"/>
    <w:rsid w:val="00B13B93"/>
    <w:rsid w:val="00B13EE1"/>
    <w:rsid w:val="00B13F91"/>
    <w:rsid w:val="00B1415E"/>
    <w:rsid w:val="00B142D7"/>
    <w:rsid w:val="00B14489"/>
    <w:rsid w:val="00B145DA"/>
    <w:rsid w:val="00B1484A"/>
    <w:rsid w:val="00B14A4F"/>
    <w:rsid w:val="00B14B56"/>
    <w:rsid w:val="00B1537D"/>
    <w:rsid w:val="00B15398"/>
    <w:rsid w:val="00B1546A"/>
    <w:rsid w:val="00B15D83"/>
    <w:rsid w:val="00B15F79"/>
    <w:rsid w:val="00B160C5"/>
    <w:rsid w:val="00B1629D"/>
    <w:rsid w:val="00B1653D"/>
    <w:rsid w:val="00B1663C"/>
    <w:rsid w:val="00B16683"/>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C84"/>
    <w:rsid w:val="00B33D6E"/>
    <w:rsid w:val="00B33DE5"/>
    <w:rsid w:val="00B342AE"/>
    <w:rsid w:val="00B346F5"/>
    <w:rsid w:val="00B34761"/>
    <w:rsid w:val="00B34C6C"/>
    <w:rsid w:val="00B34CD5"/>
    <w:rsid w:val="00B34D7F"/>
    <w:rsid w:val="00B34EFB"/>
    <w:rsid w:val="00B35187"/>
    <w:rsid w:val="00B35604"/>
    <w:rsid w:val="00B35675"/>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16E7"/>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30F"/>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181"/>
    <w:rsid w:val="00B55436"/>
    <w:rsid w:val="00B5545D"/>
    <w:rsid w:val="00B5584B"/>
    <w:rsid w:val="00B55CB0"/>
    <w:rsid w:val="00B55EA8"/>
    <w:rsid w:val="00B56027"/>
    <w:rsid w:val="00B5618B"/>
    <w:rsid w:val="00B561CC"/>
    <w:rsid w:val="00B5623F"/>
    <w:rsid w:val="00B56249"/>
    <w:rsid w:val="00B568A2"/>
    <w:rsid w:val="00B568F5"/>
    <w:rsid w:val="00B56A68"/>
    <w:rsid w:val="00B56B61"/>
    <w:rsid w:val="00B56B85"/>
    <w:rsid w:val="00B56B9C"/>
    <w:rsid w:val="00B56C44"/>
    <w:rsid w:val="00B57311"/>
    <w:rsid w:val="00B574DE"/>
    <w:rsid w:val="00B57508"/>
    <w:rsid w:val="00B57836"/>
    <w:rsid w:val="00B57848"/>
    <w:rsid w:val="00B579AF"/>
    <w:rsid w:val="00B57A84"/>
    <w:rsid w:val="00B57ABC"/>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1F4"/>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1DF"/>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3B4"/>
    <w:rsid w:val="00B91525"/>
    <w:rsid w:val="00B91663"/>
    <w:rsid w:val="00B9172E"/>
    <w:rsid w:val="00B9175B"/>
    <w:rsid w:val="00B91A3E"/>
    <w:rsid w:val="00B91A9F"/>
    <w:rsid w:val="00B91B48"/>
    <w:rsid w:val="00B91C44"/>
    <w:rsid w:val="00B91ED4"/>
    <w:rsid w:val="00B922A3"/>
    <w:rsid w:val="00B92660"/>
    <w:rsid w:val="00B92686"/>
    <w:rsid w:val="00B92A65"/>
    <w:rsid w:val="00B92C0F"/>
    <w:rsid w:val="00B92E93"/>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47"/>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596"/>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05"/>
    <w:rsid w:val="00BB20EB"/>
    <w:rsid w:val="00BB20FB"/>
    <w:rsid w:val="00BB2139"/>
    <w:rsid w:val="00BB225D"/>
    <w:rsid w:val="00BB25A3"/>
    <w:rsid w:val="00BB260D"/>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2E"/>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5F5"/>
    <w:rsid w:val="00BC2AF2"/>
    <w:rsid w:val="00BC2BF2"/>
    <w:rsid w:val="00BC2CC7"/>
    <w:rsid w:val="00BC2D69"/>
    <w:rsid w:val="00BC2F8D"/>
    <w:rsid w:val="00BC31FB"/>
    <w:rsid w:val="00BC324B"/>
    <w:rsid w:val="00BC32AF"/>
    <w:rsid w:val="00BC3453"/>
    <w:rsid w:val="00BC3524"/>
    <w:rsid w:val="00BC3616"/>
    <w:rsid w:val="00BC36DE"/>
    <w:rsid w:val="00BC3E1E"/>
    <w:rsid w:val="00BC3E4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1CAD"/>
    <w:rsid w:val="00BF20C5"/>
    <w:rsid w:val="00BF211B"/>
    <w:rsid w:val="00BF2358"/>
    <w:rsid w:val="00BF2762"/>
    <w:rsid w:val="00BF27EA"/>
    <w:rsid w:val="00BF27F0"/>
    <w:rsid w:val="00BF27FC"/>
    <w:rsid w:val="00BF2AF3"/>
    <w:rsid w:val="00BF304E"/>
    <w:rsid w:val="00BF35AD"/>
    <w:rsid w:val="00BF35E5"/>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8EF"/>
    <w:rsid w:val="00C15B7C"/>
    <w:rsid w:val="00C15C35"/>
    <w:rsid w:val="00C16176"/>
    <w:rsid w:val="00C162BE"/>
    <w:rsid w:val="00C1631B"/>
    <w:rsid w:val="00C1637E"/>
    <w:rsid w:val="00C1683D"/>
    <w:rsid w:val="00C168A5"/>
    <w:rsid w:val="00C1698C"/>
    <w:rsid w:val="00C16A61"/>
    <w:rsid w:val="00C16B3A"/>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75E"/>
    <w:rsid w:val="00C24A91"/>
    <w:rsid w:val="00C24C08"/>
    <w:rsid w:val="00C24F5A"/>
    <w:rsid w:val="00C25035"/>
    <w:rsid w:val="00C2511B"/>
    <w:rsid w:val="00C25234"/>
    <w:rsid w:val="00C252BA"/>
    <w:rsid w:val="00C253B6"/>
    <w:rsid w:val="00C255A1"/>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77C"/>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4F7"/>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2F4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B21"/>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3E8"/>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4F8C"/>
    <w:rsid w:val="00CD559A"/>
    <w:rsid w:val="00CD55D9"/>
    <w:rsid w:val="00CD5613"/>
    <w:rsid w:val="00CD5659"/>
    <w:rsid w:val="00CD57AC"/>
    <w:rsid w:val="00CD589E"/>
    <w:rsid w:val="00CD5A25"/>
    <w:rsid w:val="00CD5C1A"/>
    <w:rsid w:val="00CD5D66"/>
    <w:rsid w:val="00CD5E37"/>
    <w:rsid w:val="00CD5F4C"/>
    <w:rsid w:val="00CD6046"/>
    <w:rsid w:val="00CD604D"/>
    <w:rsid w:val="00CD6311"/>
    <w:rsid w:val="00CD6508"/>
    <w:rsid w:val="00CD6637"/>
    <w:rsid w:val="00CD6682"/>
    <w:rsid w:val="00CD66B9"/>
    <w:rsid w:val="00CD6995"/>
    <w:rsid w:val="00CD69A3"/>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19B"/>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9D6"/>
    <w:rsid w:val="00D00D63"/>
    <w:rsid w:val="00D00D7B"/>
    <w:rsid w:val="00D01160"/>
    <w:rsid w:val="00D014ED"/>
    <w:rsid w:val="00D017E5"/>
    <w:rsid w:val="00D0193E"/>
    <w:rsid w:val="00D01CF1"/>
    <w:rsid w:val="00D01EB2"/>
    <w:rsid w:val="00D01FAC"/>
    <w:rsid w:val="00D02594"/>
    <w:rsid w:val="00D02803"/>
    <w:rsid w:val="00D0293B"/>
    <w:rsid w:val="00D02D71"/>
    <w:rsid w:val="00D02E2F"/>
    <w:rsid w:val="00D02FCB"/>
    <w:rsid w:val="00D03150"/>
    <w:rsid w:val="00D032D2"/>
    <w:rsid w:val="00D032E1"/>
    <w:rsid w:val="00D03699"/>
    <w:rsid w:val="00D037F8"/>
    <w:rsid w:val="00D03BD7"/>
    <w:rsid w:val="00D03CB9"/>
    <w:rsid w:val="00D03EA8"/>
    <w:rsid w:val="00D041DF"/>
    <w:rsid w:val="00D04202"/>
    <w:rsid w:val="00D045FB"/>
    <w:rsid w:val="00D046B8"/>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702"/>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4FB5"/>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480"/>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599"/>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AB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C13"/>
    <w:rsid w:val="00D80D01"/>
    <w:rsid w:val="00D81107"/>
    <w:rsid w:val="00D8140E"/>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96"/>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72C"/>
    <w:rsid w:val="00DA37DD"/>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3BF"/>
    <w:rsid w:val="00DA6C3D"/>
    <w:rsid w:val="00DA77D3"/>
    <w:rsid w:val="00DA7859"/>
    <w:rsid w:val="00DA7A41"/>
    <w:rsid w:val="00DA7F20"/>
    <w:rsid w:val="00DB0128"/>
    <w:rsid w:val="00DB0186"/>
    <w:rsid w:val="00DB0245"/>
    <w:rsid w:val="00DB02B8"/>
    <w:rsid w:val="00DB04A2"/>
    <w:rsid w:val="00DB0694"/>
    <w:rsid w:val="00DB0CAE"/>
    <w:rsid w:val="00DB0EBB"/>
    <w:rsid w:val="00DB120F"/>
    <w:rsid w:val="00DB15DB"/>
    <w:rsid w:val="00DB185D"/>
    <w:rsid w:val="00DB1913"/>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B7F72"/>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152"/>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9A"/>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1E"/>
    <w:rsid w:val="00DE66C0"/>
    <w:rsid w:val="00DE6A35"/>
    <w:rsid w:val="00DE6B9F"/>
    <w:rsid w:val="00DE6BD0"/>
    <w:rsid w:val="00DE6ECD"/>
    <w:rsid w:val="00DE72B0"/>
    <w:rsid w:val="00DE72BC"/>
    <w:rsid w:val="00DE75EE"/>
    <w:rsid w:val="00DE786A"/>
    <w:rsid w:val="00DE794E"/>
    <w:rsid w:val="00DE7CAB"/>
    <w:rsid w:val="00DE7E4D"/>
    <w:rsid w:val="00DF0162"/>
    <w:rsid w:val="00DF063D"/>
    <w:rsid w:val="00DF0A97"/>
    <w:rsid w:val="00DF0A9C"/>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3CD"/>
    <w:rsid w:val="00DF2586"/>
    <w:rsid w:val="00DF263D"/>
    <w:rsid w:val="00DF26FA"/>
    <w:rsid w:val="00DF2836"/>
    <w:rsid w:val="00DF2908"/>
    <w:rsid w:val="00DF2C38"/>
    <w:rsid w:val="00DF2F0A"/>
    <w:rsid w:val="00DF347F"/>
    <w:rsid w:val="00DF36E2"/>
    <w:rsid w:val="00DF38BA"/>
    <w:rsid w:val="00DF38C4"/>
    <w:rsid w:val="00DF3B32"/>
    <w:rsid w:val="00DF3BF0"/>
    <w:rsid w:val="00DF3D00"/>
    <w:rsid w:val="00DF402F"/>
    <w:rsid w:val="00DF4079"/>
    <w:rsid w:val="00DF4458"/>
    <w:rsid w:val="00DF4680"/>
    <w:rsid w:val="00DF4809"/>
    <w:rsid w:val="00DF49DB"/>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2F8"/>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323"/>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BD4"/>
    <w:rsid w:val="00E25C84"/>
    <w:rsid w:val="00E264F0"/>
    <w:rsid w:val="00E26581"/>
    <w:rsid w:val="00E26715"/>
    <w:rsid w:val="00E26B2C"/>
    <w:rsid w:val="00E26DBF"/>
    <w:rsid w:val="00E26FC3"/>
    <w:rsid w:val="00E26FED"/>
    <w:rsid w:val="00E27180"/>
    <w:rsid w:val="00E27261"/>
    <w:rsid w:val="00E2758D"/>
    <w:rsid w:val="00E27B7B"/>
    <w:rsid w:val="00E27B95"/>
    <w:rsid w:val="00E27DB8"/>
    <w:rsid w:val="00E3000D"/>
    <w:rsid w:val="00E301CC"/>
    <w:rsid w:val="00E30218"/>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358"/>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C27"/>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2F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3E1D"/>
    <w:rsid w:val="00E6416A"/>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BDD"/>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4E0"/>
    <w:rsid w:val="00E748B1"/>
    <w:rsid w:val="00E749D5"/>
    <w:rsid w:val="00E74A15"/>
    <w:rsid w:val="00E74BFE"/>
    <w:rsid w:val="00E74EB5"/>
    <w:rsid w:val="00E750B9"/>
    <w:rsid w:val="00E7512F"/>
    <w:rsid w:val="00E758AC"/>
    <w:rsid w:val="00E75ADD"/>
    <w:rsid w:val="00E75AE1"/>
    <w:rsid w:val="00E75C3F"/>
    <w:rsid w:val="00E75C64"/>
    <w:rsid w:val="00E75DE5"/>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15"/>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8C2"/>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EE5"/>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261"/>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11"/>
    <w:rsid w:val="00EC1DE2"/>
    <w:rsid w:val="00EC1F5E"/>
    <w:rsid w:val="00EC1FBE"/>
    <w:rsid w:val="00EC22F0"/>
    <w:rsid w:val="00EC232C"/>
    <w:rsid w:val="00EC281A"/>
    <w:rsid w:val="00EC2ADB"/>
    <w:rsid w:val="00EC3114"/>
    <w:rsid w:val="00EC332A"/>
    <w:rsid w:val="00EC35DA"/>
    <w:rsid w:val="00EC3689"/>
    <w:rsid w:val="00EC3824"/>
    <w:rsid w:val="00EC397C"/>
    <w:rsid w:val="00EC3AFB"/>
    <w:rsid w:val="00EC3B1C"/>
    <w:rsid w:val="00EC3E14"/>
    <w:rsid w:val="00EC4114"/>
    <w:rsid w:val="00EC4170"/>
    <w:rsid w:val="00EC4722"/>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F54"/>
    <w:rsid w:val="00EF24B6"/>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12D"/>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58E"/>
    <w:rsid w:val="00F13933"/>
    <w:rsid w:val="00F13C24"/>
    <w:rsid w:val="00F13D7B"/>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7D2"/>
    <w:rsid w:val="00F42B5F"/>
    <w:rsid w:val="00F42DCB"/>
    <w:rsid w:val="00F42E87"/>
    <w:rsid w:val="00F43148"/>
    <w:rsid w:val="00F43344"/>
    <w:rsid w:val="00F43413"/>
    <w:rsid w:val="00F4343E"/>
    <w:rsid w:val="00F43853"/>
    <w:rsid w:val="00F43CDF"/>
    <w:rsid w:val="00F43E69"/>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7"/>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D90"/>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BA"/>
    <w:rsid w:val="00F86DCC"/>
    <w:rsid w:val="00F871A3"/>
    <w:rsid w:val="00F87867"/>
    <w:rsid w:val="00F879E4"/>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122"/>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42D"/>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65A"/>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83"/>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37"/>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65B"/>
    <w:rsid w:val="00FD57CB"/>
    <w:rsid w:val="00FD5996"/>
    <w:rsid w:val="00FD5B8E"/>
    <w:rsid w:val="00FD5E32"/>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691"/>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9321E"/>
  <w15:docId w15:val="{628E4CFF-5146-465D-87DF-193683A8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0CAE"/>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2"/>
      </w:numPr>
    </w:pPr>
  </w:style>
  <w:style w:type="numbering" w:customStyle="1" w:styleId="tl2">
    <w:name w:val="Štýl2"/>
    <w:uiPriority w:val="99"/>
    <w:rsid w:val="008144BE"/>
    <w:pPr>
      <w:numPr>
        <w:numId w:val="13"/>
      </w:numPr>
    </w:pPr>
  </w:style>
  <w:style w:type="numbering" w:customStyle="1" w:styleId="tl3">
    <w:name w:val="Štýl3"/>
    <w:uiPriority w:val="99"/>
    <w:rsid w:val="008144BE"/>
    <w:pPr>
      <w:numPr>
        <w:numId w:val="14"/>
      </w:numPr>
    </w:pPr>
  </w:style>
  <w:style w:type="numbering" w:customStyle="1" w:styleId="tl4">
    <w:name w:val="Štýl4"/>
    <w:uiPriority w:val="99"/>
    <w:rsid w:val="008144BE"/>
    <w:pPr>
      <w:numPr>
        <w:numId w:val="15"/>
      </w:numPr>
    </w:pPr>
  </w:style>
  <w:style w:type="numbering" w:customStyle="1" w:styleId="tl5">
    <w:name w:val="Štýl5"/>
    <w:uiPriority w:val="99"/>
    <w:rsid w:val="008144BE"/>
    <w:pPr>
      <w:numPr>
        <w:numId w:val="16"/>
      </w:numPr>
    </w:pPr>
  </w:style>
  <w:style w:type="numbering" w:customStyle="1" w:styleId="tl6">
    <w:name w:val="Štýl6"/>
    <w:uiPriority w:val="99"/>
    <w:rsid w:val="008144BE"/>
    <w:pPr>
      <w:numPr>
        <w:numId w:val="17"/>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28"/>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29"/>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34"/>
      </w:numPr>
    </w:pPr>
  </w:style>
  <w:style w:type="numbering" w:customStyle="1" w:styleId="tl17">
    <w:name w:val="Štýl17"/>
    <w:uiPriority w:val="99"/>
    <w:rsid w:val="00B404E8"/>
    <w:pPr>
      <w:numPr>
        <w:numId w:val="35"/>
      </w:numPr>
    </w:pPr>
  </w:style>
  <w:style w:type="numbering" w:customStyle="1" w:styleId="tl16">
    <w:name w:val="Štýl16"/>
    <w:uiPriority w:val="99"/>
    <w:rsid w:val="00204420"/>
    <w:pPr>
      <w:numPr>
        <w:numId w:val="36"/>
      </w:numPr>
    </w:pPr>
  </w:style>
  <w:style w:type="numbering" w:customStyle="1" w:styleId="tl8">
    <w:name w:val="Štýl8"/>
    <w:uiPriority w:val="99"/>
    <w:rsid w:val="00D915BB"/>
    <w:pPr>
      <w:numPr>
        <w:numId w:val="37"/>
      </w:numPr>
    </w:pPr>
  </w:style>
  <w:style w:type="numbering" w:customStyle="1" w:styleId="tl10">
    <w:name w:val="Štýl10"/>
    <w:uiPriority w:val="99"/>
    <w:rsid w:val="002D082E"/>
    <w:pPr>
      <w:numPr>
        <w:numId w:val="38"/>
      </w:numPr>
    </w:pPr>
  </w:style>
  <w:style w:type="numbering" w:customStyle="1" w:styleId="tl11">
    <w:name w:val="Štýl11"/>
    <w:uiPriority w:val="99"/>
    <w:rsid w:val="003E07FE"/>
    <w:pPr>
      <w:numPr>
        <w:numId w:val="39"/>
      </w:numPr>
    </w:pPr>
  </w:style>
  <w:style w:type="numbering" w:customStyle="1" w:styleId="tl12">
    <w:name w:val="Štýl12"/>
    <w:uiPriority w:val="99"/>
    <w:rsid w:val="001A6B18"/>
    <w:pPr>
      <w:numPr>
        <w:numId w:val="40"/>
      </w:numPr>
    </w:pPr>
  </w:style>
  <w:style w:type="numbering" w:customStyle="1" w:styleId="tl15">
    <w:name w:val="Štýl15"/>
    <w:uiPriority w:val="99"/>
    <w:rsid w:val="002911FA"/>
    <w:pPr>
      <w:numPr>
        <w:numId w:val="4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43"/>
      </w:numPr>
    </w:pPr>
  </w:style>
  <w:style w:type="numbering" w:customStyle="1" w:styleId="tl9">
    <w:name w:val="Štýl9"/>
    <w:uiPriority w:val="99"/>
    <w:rsid w:val="0025180E"/>
    <w:pPr>
      <w:numPr>
        <w:numId w:val="44"/>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49"/>
      </w:numPr>
    </w:pPr>
  </w:style>
  <w:style w:type="numbering" w:customStyle="1" w:styleId="WWNum21">
    <w:name w:val="WWNum21"/>
    <w:basedOn w:val="Bezzoznamu"/>
    <w:rsid w:val="00633EFC"/>
    <w:pPr>
      <w:numPr>
        <w:numId w:val="50"/>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06159634">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hyperlink" Target="https://www.zsr.sk/dopravcovia/legislativa/predpisy-zs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zsr.sk/ou"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eur-lex.europa.eu/legal-content/SK/TXT/?uri=CELEX%3A32014R0651"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dpo@zsr.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s://josephine.proebiz.com/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yperlink" Target="https://www.uvo.gov.sk/jednotny-europsky-dokument-pre-verejne-obstaravanie-602.html"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461E1-7673-4EC6-9CE6-B7164056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56</Pages>
  <Words>20993</Words>
  <Characters>119665</Characters>
  <Application>Microsoft Office Word</Application>
  <DocSecurity>0</DocSecurity>
  <Lines>997</Lines>
  <Paragraphs>280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140378</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o224</dc:creator>
  <cp:keywords/>
  <cp:lastModifiedBy>Jombík Peter</cp:lastModifiedBy>
  <cp:revision>5</cp:revision>
  <cp:lastPrinted>2024-03-22T14:02:00Z</cp:lastPrinted>
  <dcterms:created xsi:type="dcterms:W3CDTF">2024-04-24T10:10:00Z</dcterms:created>
  <dcterms:modified xsi:type="dcterms:W3CDTF">2024-05-13T11:29:00Z</dcterms:modified>
</cp:coreProperties>
</file>