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60018785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34DE">
        <w:rPr>
          <w:rFonts w:asciiTheme="minorHAnsi" w:hAnsiTheme="minorHAnsi" w:cstheme="minorHAnsi"/>
          <w:b/>
          <w:sz w:val="22"/>
          <w:szCs w:val="22"/>
        </w:rPr>
        <w:t>Mulčovač</w:t>
      </w:r>
      <w:proofErr w:type="spellEnd"/>
      <w:r w:rsidR="00A334DE">
        <w:rPr>
          <w:rFonts w:asciiTheme="minorHAnsi" w:hAnsiTheme="minorHAnsi" w:cstheme="minorHAnsi"/>
          <w:b/>
          <w:sz w:val="22"/>
          <w:szCs w:val="22"/>
        </w:rPr>
        <w:t xml:space="preserve"> pre ŠRV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06EFD516" w:rsidR="00E744A8" w:rsidRPr="001C4251" w:rsidRDefault="00A334DE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Mulčovač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 ŠRV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334DE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2024-04-03T08:08:00Z</dcterms:modified>
</cp:coreProperties>
</file>