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4463"/>
        <w:gridCol w:w="4576"/>
      </w:tblGrid>
      <w:tr w:rsidR="00590007" w:rsidRPr="00590007" w:rsidTr="00956754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76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MORKY PETRÁNEK s.r.o.</w:t>
            </w:r>
          </w:p>
        </w:tc>
      </w:tr>
      <w:tr w:rsidR="00590007" w:rsidRPr="00590007" w:rsidTr="00956754">
        <w:trPr>
          <w:trHeight w:val="292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576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Partizánska 70/467, Turčianske Teplice ,03901</w:t>
            </w:r>
          </w:p>
        </w:tc>
      </w:tr>
      <w:tr w:rsidR="00590007" w:rsidRPr="00590007" w:rsidTr="00956754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576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F40104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205285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590007" w:rsidRPr="00590007" w:rsidTr="00956754">
        <w:trPr>
          <w:trHeight w:val="292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576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44602804</w:t>
            </w:r>
          </w:p>
        </w:tc>
      </w:tr>
      <w:tr w:rsidR="00590007" w:rsidRPr="00590007" w:rsidTr="00956754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576" w:type="dxa"/>
          </w:tcPr>
          <w:p w:rsidR="00590007" w:rsidRPr="00590007" w:rsidRDefault="00A8594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2022750554</w:t>
            </w:r>
          </w:p>
        </w:tc>
      </w:tr>
      <w:tr w:rsidR="00A85946" w:rsidRPr="00590007" w:rsidTr="00956754">
        <w:trPr>
          <w:trHeight w:val="292"/>
        </w:trPr>
        <w:tc>
          <w:tcPr>
            <w:tcW w:w="4463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576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</w:t>
            </w:r>
            <w:r w:rsidR="00073BAA">
              <w:rPr>
                <w:rFonts w:ascii="Calibri" w:eastAsia="Times New Roman" w:hAnsi="Calibri" w:cs="Times New Roman"/>
                <w:color w:val="000000"/>
                <w:lang w:eastAsia="sk-SK"/>
              </w:rPr>
              <w:t>Pavel Petránek PhD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A85946" w:rsidRPr="00590007" w:rsidTr="00956754">
        <w:trPr>
          <w:trHeight w:val="304"/>
        </w:trPr>
        <w:tc>
          <w:tcPr>
            <w:tcW w:w="4463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576" w:type="dxa"/>
          </w:tcPr>
          <w:p w:rsidR="00A85946" w:rsidRPr="00590007" w:rsidRDefault="00C94BD8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Calibri"/>
                <w:bCs/>
                <w:iCs/>
              </w:rPr>
              <w:t>Hospodársky dvor Čremošné, rozšírenie prevádzkových priestorov – Ustajňovací objekt koní</w:t>
            </w:r>
          </w:p>
        </w:tc>
      </w:tr>
      <w:tr w:rsidR="00A85946" w:rsidRPr="00590007" w:rsidTr="00956754">
        <w:trPr>
          <w:trHeight w:val="504"/>
        </w:trPr>
        <w:tc>
          <w:tcPr>
            <w:tcW w:w="4463" w:type="dxa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576" w:type="dxa"/>
          </w:tcPr>
          <w:p w:rsidR="00A85946" w:rsidRPr="00590007" w:rsidRDefault="00A85946" w:rsidP="00A8594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Prostredníctvom el. systému JOSEPHINE</w:t>
            </w:r>
            <w:r w:rsidR="0095675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hyperlink r:id="rId8" w:history="1">
              <w:r w:rsidR="00956754" w:rsidRPr="007C677A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https://josephine.proebiz.com/sk/tender/54743/summary</w:t>
              </w:r>
            </w:hyperlink>
            <w:r w:rsidR="00956754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A85946" w:rsidRPr="00590007" w:rsidTr="00956754">
        <w:trPr>
          <w:trHeight w:val="1044"/>
        </w:trPr>
        <w:tc>
          <w:tcPr>
            <w:tcW w:w="4463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576" w:type="dxa"/>
            <w:shd w:val="clear" w:color="auto" w:fill="auto"/>
          </w:tcPr>
          <w:p w:rsidR="00A85946" w:rsidRPr="00590007" w:rsidRDefault="00A85946" w:rsidP="00A85946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A85946" w:rsidRPr="00590007" w:rsidTr="00956754">
        <w:trPr>
          <w:trHeight w:val="3716"/>
        </w:trPr>
        <w:tc>
          <w:tcPr>
            <w:tcW w:w="4463" w:type="dxa"/>
            <w:shd w:val="clear" w:color="auto" w:fill="auto"/>
          </w:tcPr>
          <w:p w:rsidR="00A85946" w:rsidRPr="00590007" w:rsidRDefault="00A85946" w:rsidP="00A8594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576" w:type="dxa"/>
            <w:shd w:val="clear" w:color="auto" w:fill="auto"/>
          </w:tcPr>
          <w:p w:rsidR="00A85946" w:rsidRPr="000B4B1C" w:rsidRDefault="000B4B1C" w:rsidP="00A85946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B4B1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Predmetom zákazky je uskutočnenie stavebných prác: </w:t>
            </w:r>
          </w:p>
          <w:p w:rsidR="000B4B1C" w:rsidRDefault="00CB1E75" w:rsidP="000B4B1C">
            <w:pPr>
              <w:jc w:val="both"/>
            </w:pPr>
            <w:r>
              <w:t xml:space="preserve">Vybudovanie ustajňovacieho objektu pre kone. Tento objekt je navrhnutý ako murovaná konštrukcia s pultovou strechou. </w:t>
            </w:r>
            <w:r w:rsidR="000B4B1C">
              <w:t>Podrobný opis predmetu zákazky je uvedený v projektovej dokumentácií, výkresovej dokumentácií a vo Výkaze výmer</w:t>
            </w:r>
            <w:r w:rsidR="00F40104">
              <w:t xml:space="preserve"> – Príloha č. 1</w:t>
            </w:r>
            <w:r w:rsidR="000B4B1C">
              <w:t>.</w:t>
            </w:r>
          </w:p>
          <w:p w:rsidR="000B4B1C" w:rsidRDefault="000B4B1C" w:rsidP="000B4B1C">
            <w:pPr>
              <w:jc w:val="both"/>
            </w:pPr>
            <w:r w:rsidRPr="00073BAA">
              <w:rPr>
                <w:b/>
              </w:rPr>
              <w:t>CPV kód:</w:t>
            </w:r>
            <w:r w:rsidR="00073BAA">
              <w:t>45213240-7 – Stavebné práce na poľnohospodárskych budovách.</w:t>
            </w:r>
          </w:p>
          <w:p w:rsidR="000B4B1C" w:rsidRPr="00073BAA" w:rsidRDefault="000B4B1C" w:rsidP="000B4B1C">
            <w:pPr>
              <w:jc w:val="both"/>
              <w:rPr>
                <w:b/>
              </w:rPr>
            </w:pPr>
            <w:r w:rsidRPr="00073BAA">
              <w:rPr>
                <w:b/>
              </w:rPr>
              <w:t>Miesto dodania predmetu zákazky:</w:t>
            </w:r>
          </w:p>
          <w:p w:rsidR="000B4B1C" w:rsidRDefault="000B4B1C" w:rsidP="000B4B1C">
            <w:pPr>
              <w:jc w:val="both"/>
            </w:pPr>
            <w:r>
              <w:t>Hospodársky dvor Čremošné 135</w:t>
            </w:r>
            <w:r w:rsidR="00073BAA">
              <w:t>, okres Turčianske Teplice</w:t>
            </w:r>
          </w:p>
          <w:p w:rsidR="00073BAA" w:rsidRDefault="00073BAA" w:rsidP="000B4B1C">
            <w:pPr>
              <w:jc w:val="both"/>
            </w:pPr>
            <w:r w:rsidRPr="00073BAA">
              <w:rPr>
                <w:b/>
              </w:rPr>
              <w:t>Lehota dodania:</w:t>
            </w:r>
            <w:r w:rsidR="00205285">
              <w:t xml:space="preserve"> 180 kalendárnych dní </w:t>
            </w:r>
          </w:p>
          <w:p w:rsidR="00CB1E75" w:rsidRPr="00590007" w:rsidRDefault="00CB1E75" w:rsidP="000B4B1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/>
      </w:tblPr>
      <w:tblGrid>
        <w:gridCol w:w="539"/>
        <w:gridCol w:w="2409"/>
        <w:gridCol w:w="676"/>
        <w:gridCol w:w="458"/>
        <w:gridCol w:w="993"/>
        <w:gridCol w:w="1275"/>
        <w:gridCol w:w="2712"/>
      </w:tblGrid>
      <w:tr w:rsidR="00590007" w:rsidRPr="00590007" w:rsidTr="00205285">
        <w:tc>
          <w:tcPr>
            <w:tcW w:w="29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6114" w:type="dxa"/>
            <w:gridSpan w:val="5"/>
          </w:tcPr>
          <w:p w:rsidR="00590007" w:rsidRPr="00590007" w:rsidRDefault="00CB1E75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Calibri"/>
                <w:bCs/>
                <w:iCs/>
              </w:rPr>
              <w:t>Hospodársky dvor Čremošné, rozšírenie prevádzkových priestorov – Ustajňovací objekt koní</w:t>
            </w:r>
          </w:p>
        </w:tc>
      </w:tr>
      <w:tr w:rsidR="00590007" w:rsidRPr="00590007" w:rsidTr="00205285">
        <w:tc>
          <w:tcPr>
            <w:tcW w:w="29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073BAA">
              <w:rPr>
                <w:rFonts w:cs="Times New Roman"/>
                <w:b/>
                <w:strike/>
              </w:rPr>
              <w:lastRenderedPageBreak/>
              <w:t>Rozdelenie</w:t>
            </w:r>
            <w:r w:rsidRPr="00590007">
              <w:rPr>
                <w:rFonts w:cs="Times New Roman"/>
                <w:b/>
              </w:rPr>
              <w:t>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6114" w:type="dxa"/>
            <w:gridSpan w:val="5"/>
          </w:tcPr>
          <w:p w:rsidR="00590007" w:rsidRPr="00073BAA" w:rsidRDefault="00073BAA" w:rsidP="00AF170B">
            <w:pPr>
              <w:spacing w:before="60" w:after="60"/>
              <w:jc w:val="both"/>
              <w:rPr>
                <w:rFonts w:cs="Times New Roman"/>
              </w:rPr>
            </w:pPr>
            <w:r w:rsidRPr="00073BAA">
              <w:rPr>
                <w:rFonts w:cs="Times New Roman"/>
              </w:rPr>
              <w:t>Predmet zákazky nie je možné dodať po častiach pretože tvorí jeden celok. Zákazka sa obstaráva ako celok, jedno dielo.</w:t>
            </w:r>
          </w:p>
        </w:tc>
      </w:tr>
      <w:tr w:rsidR="00590007" w:rsidRPr="00590007" w:rsidTr="00205285"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205285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205285">
            <w:pPr>
              <w:spacing w:before="60" w:after="60"/>
              <w:ind w:left="-108" w:right="-108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:rsidTr="00205285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CB1E75">
              <w:rPr>
                <w:rFonts w:cs="Calibri"/>
                <w:bCs/>
                <w:iCs/>
              </w:rPr>
              <w:t>Hospodársky dvor Čremošné, rozšírenie prevádzkových priestorov – Ustajňovací objekt koní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4E21B4" w:rsidP="00205285">
            <w:pPr>
              <w:spacing w:before="60" w:after="60"/>
              <w:ind w:right="-10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 celok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CB1E75">
              <w:rPr>
                <w:rFonts w:cs="Times New Roman"/>
                <w:b/>
              </w:rPr>
              <w:t>125333.66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E21B4">
              <w:rPr>
                <w:rFonts w:cs="Times New Roman"/>
                <w:b/>
              </w:rPr>
              <w:t>Uvedený v projektovej dokumentácií a vo Výkaze výmer</w:t>
            </w:r>
            <w:r w:rsidR="00F40104">
              <w:rPr>
                <w:rFonts w:cs="Times New Roman"/>
                <w:b/>
              </w:rPr>
              <w:t xml:space="preserve"> – Príloha č. 1</w:t>
            </w:r>
          </w:p>
        </w:tc>
      </w:tr>
      <w:tr w:rsidR="00590007" w:rsidRPr="00590007" w:rsidTr="00205285"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/>
      </w:tblPr>
      <w:tblGrid>
        <w:gridCol w:w="1951"/>
        <w:gridCol w:w="3428"/>
        <w:gridCol w:w="1418"/>
        <w:gridCol w:w="2265"/>
      </w:tblGrid>
      <w:tr w:rsidR="00590007" w:rsidRPr="00590007" w:rsidTr="00205285">
        <w:trPr>
          <w:trHeight w:val="275"/>
        </w:trPr>
        <w:tc>
          <w:tcPr>
            <w:tcW w:w="5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205285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205285">
              <w:rPr>
                <w:rFonts w:ascii="Calibri" w:eastAsia="Times New Roman" w:hAnsi="Calibri" w:cs="Times New Roman"/>
                <w:lang w:eastAsia="sk-SK"/>
              </w:rPr>
              <w:t>12.04</w:t>
            </w:r>
            <w:r w:rsidR="008405B1" w:rsidRPr="008405B1">
              <w:rPr>
                <w:rFonts w:ascii="Calibri" w:eastAsia="Times New Roman" w:hAnsi="Calibri" w:cs="Times New Roman"/>
                <w:lang w:eastAsia="sk-SK"/>
              </w:rPr>
              <w:t>.2024 12</w:t>
            </w:r>
            <w:r w:rsidR="00FC3A74" w:rsidRPr="008405B1">
              <w:rPr>
                <w:rFonts w:ascii="Calibri" w:eastAsia="Times New Roman" w:hAnsi="Calibri" w:cs="Times New Roman"/>
                <w:lang w:eastAsia="sk-SK"/>
              </w:rPr>
              <w:t>:00</w:t>
            </w:r>
          </w:p>
        </w:tc>
      </w:tr>
      <w:tr w:rsidR="00590007" w:rsidRPr="00590007" w:rsidTr="00205285">
        <w:trPr>
          <w:trHeight w:val="275"/>
        </w:trPr>
        <w:tc>
          <w:tcPr>
            <w:tcW w:w="5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4E21B4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E21B4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:rsidTr="00205285">
        <w:trPr>
          <w:trHeight w:val="275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v EUR bez DPH</w:t>
            </w:r>
          </w:p>
        </w:tc>
      </w:tr>
      <w:tr w:rsidR="00590007" w:rsidRPr="00590007" w:rsidTr="00205285">
        <w:trPr>
          <w:trHeight w:val="275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sa predkladá elektronicky prostredníctvom na to určenej funkcionality systému JOSEPHINE </w:t>
            </w:r>
            <w:hyperlink r:id="rId9" w:history="1">
              <w:r w:rsidR="00956754" w:rsidRPr="007C677A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https://josephine.proebiz.com/sk/tender/54743/summary</w:t>
              </w:r>
            </w:hyperlink>
            <w:r w:rsidR="00956754">
              <w:rPr>
                <w:rFonts w:ascii="Calibri" w:eastAsia="Times New Roman" w:hAnsi="Calibri" w:cs="Times New Roman"/>
                <w:color w:val="FF0000"/>
                <w:lang w:eastAsia="sk-SK"/>
              </w:rPr>
              <w:t xml:space="preserve"> </w:t>
            </w:r>
          </w:p>
        </w:tc>
      </w:tr>
      <w:tr w:rsidR="00590007" w:rsidRPr="00590007" w:rsidTr="00205285">
        <w:trPr>
          <w:trHeight w:val="259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 </w:t>
            </w:r>
            <w:r w:rsidR="00205285">
              <w:rPr>
                <w:rFonts w:ascii="Calibri" w:eastAsia="Times New Roman" w:hAnsi="Calibri" w:cs="Times New Roman"/>
                <w:color w:val="000000"/>
                <w:lang w:eastAsia="sk-SK"/>
              </w:rPr>
              <w:t>12.04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.2024 </w:t>
            </w:r>
            <w:r w:rsidR="008405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 12:00 </w:t>
            </w:r>
            <w:r w:rsidR="004E21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až do ukončenia 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procesu vyhodnocovania </w:t>
            </w:r>
          </w:p>
        </w:tc>
      </w:tr>
      <w:tr w:rsidR="00590007" w:rsidRPr="00590007" w:rsidTr="00205285">
        <w:trPr>
          <w:trHeight w:val="2186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FC3A74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od potenciálnych dodávateľov doklad o oprávnení realizovať predmet zákazky a rovnako nevyžaduje doklad o tom, že uchádzač nemá uložený zákaz účasti vo verejnom obstarávaní, požaduje sa predloženie čestného vyhlásenia. Obstarávateľ si predmetné náležitosti overí v procese vyhodnotenia cenových ponúk z verejne dostupných registrov (ŽR SR/OR SR/OR ČR/web sídlo ÚVO a pod.).</w:t>
            </w:r>
          </w:p>
        </w:tc>
      </w:tr>
      <w:tr w:rsidR="00590007" w:rsidRPr="00590007" w:rsidTr="00205285">
        <w:trPr>
          <w:trHeight w:val="81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73A79"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  <w:tr w:rsidR="00590007" w:rsidRPr="00590007" w:rsidTr="00205285">
        <w:trPr>
          <w:trHeight w:val="624"/>
        </w:trPr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05285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– neuplatňuje sa</w:t>
            </w:r>
          </w:p>
          <w:p w:rsidR="00205285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205285" w:rsidRDefault="00205285" w:rsidP="00205285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027FC1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Ponuka musí obsahovať (uchádzač vloží elektronicky do systému):</w:t>
            </w:r>
          </w:p>
          <w:p w:rsidR="00205285" w:rsidRPr="00686105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zmluva o dielo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</w:p>
          <w:p w:rsidR="00205285" w:rsidRPr="002A163B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A163B">
              <w:rPr>
                <w:rFonts w:ascii="Calibri" w:eastAsia="Times New Roman" w:hAnsi="Calibri" w:cs="Times New Roman"/>
                <w:color w:val="000000"/>
                <w:lang w:eastAsia="sk-SK"/>
              </w:rPr>
              <w:t>Výkaz výmer uvedený v prílohe č. 1 uchádzač vloží ako .xls (formát excel) a aj ako podpísaný a opečiatkovaný .pdf súbor, resp. sken, uchádzač je povinný oceniť všetky položky. V  prípade, že je vo výkaze výmer uvedený konkrétny typ tovaru alebo výrobca, je možné v ponuke použiť ekvivalentný výrobok spĺňajúci minimálne požadované parametre,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205285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86105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Informácie o subdodávateľoch – Príloha č. 2</w:t>
            </w:r>
            <w:r w:rsidR="00BC0E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</w:t>
            </w:r>
          </w:p>
          <w:p w:rsidR="00205285" w:rsidRDefault="00205285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Čestné </w:t>
            </w:r>
            <w:r w:rsidR="00BC0EAA">
              <w:rPr>
                <w:rFonts w:ascii="Calibri" w:eastAsia="Times New Roman" w:hAnsi="Calibri" w:cs="Times New Roman"/>
                <w:color w:val="000000"/>
                <w:lang w:eastAsia="sk-SK"/>
              </w:rPr>
              <w:t>vyhlásenie uchádzača a</w:t>
            </w:r>
          </w:p>
          <w:p w:rsidR="00BC0EAA" w:rsidRPr="00686105" w:rsidRDefault="00BC0EAA" w:rsidP="0020528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Sumárny list cenovej ponuky</w:t>
            </w:r>
          </w:p>
          <w:p w:rsidR="00205285" w:rsidRPr="007A3C07" w:rsidRDefault="00205285" w:rsidP="00205285">
            <w:pPr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2A163B" w:rsidRPr="00027FC1" w:rsidRDefault="00205285" w:rsidP="00205285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9D6906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Elektronicky predložená cenová ponuka musí umožniť vyhľadávanie a spracovávanie údajov, v prípade stavebných investícií sa rozpočet predkladá v zmysle Usmernenia PPA č. 16/2018 k pre žiadateľov/prijímateľov NFP v rámci PRV SR 2014-2020, PRV SR 2007-2013 k predkladaniu rozpočtov stavebných investícií. </w:t>
            </w:r>
          </w:p>
        </w:tc>
      </w:tr>
    </w:tbl>
    <w:p w:rsidR="00FF2232" w:rsidRDefault="00FF223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FF2232" w:rsidRDefault="00FF2232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9062"/>
      </w:tblGrid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205285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</w:t>
            </w:r>
            <w:r>
              <w:t xml:space="preserve"> v lehote do piatich pracovných dní odo dňa doručenia žiadosti obstarávateľa o predloženie predmetných dokladov</w:t>
            </w:r>
            <w:r w:rsidRPr="00590007">
              <w:t>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205285" w:rsidRPr="00590007" w:rsidTr="00AF170B">
        <w:tc>
          <w:tcPr>
            <w:tcW w:w="3020" w:type="dxa"/>
          </w:tcPr>
          <w:p w:rsidR="00205285" w:rsidRPr="00590007" w:rsidRDefault="00205285" w:rsidP="00205285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Turčianske Teplice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:rsidR="00205285" w:rsidRPr="00590007" w:rsidRDefault="00205285" w:rsidP="00205285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27.3.2024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205285" w:rsidRPr="00590007" w:rsidRDefault="00205285" w:rsidP="00205285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Pavel Petránek PhD.</w:t>
            </w:r>
          </w:p>
        </w:tc>
      </w:tr>
      <w:tr w:rsidR="00590007" w:rsidRPr="00590007" w:rsidTr="00AF170B">
        <w:tc>
          <w:tcPr>
            <w:tcW w:w="3020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/>
      </w:tblPr>
      <w:tblGrid>
        <w:gridCol w:w="2043"/>
        <w:gridCol w:w="7455"/>
      </w:tblGrid>
      <w:tr w:rsidR="00590007" w:rsidRPr="00590007" w:rsidTr="00AD5444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AD5444" w:rsidRDefault="00590007" w:rsidP="00AD5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AD5444" w:rsidRDefault="00AD5444" w:rsidP="00AD5444">
      <w:pPr>
        <w:pStyle w:val="Odsekzoznamu"/>
        <w:numPr>
          <w:ilvl w:val="0"/>
          <w:numId w:val="4"/>
        </w:numPr>
      </w:pPr>
      <w:r>
        <w:t>Zmluva o dielo – návrh</w:t>
      </w:r>
      <w:bookmarkStart w:id="0" w:name="_GoBack"/>
      <w:bookmarkEnd w:id="0"/>
    </w:p>
    <w:p w:rsidR="00AD5444" w:rsidRDefault="00AD5444" w:rsidP="00AD5444">
      <w:pPr>
        <w:pStyle w:val="Odsekzoznamu"/>
        <w:numPr>
          <w:ilvl w:val="1"/>
          <w:numId w:val="4"/>
        </w:numPr>
      </w:pPr>
      <w:r>
        <w:t xml:space="preserve"> Príloha č. 1 - Výkaz výmer </w:t>
      </w:r>
    </w:p>
    <w:p w:rsidR="00AD5444" w:rsidRDefault="00AD5444" w:rsidP="00205285">
      <w:pPr>
        <w:pStyle w:val="Odsekzoznamu"/>
        <w:numPr>
          <w:ilvl w:val="1"/>
          <w:numId w:val="4"/>
        </w:numPr>
      </w:pPr>
      <w:r>
        <w:t xml:space="preserve"> Príloha č.2 – Informácie o subdodávateľoch 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Projektová dokumentácia</w:t>
      </w:r>
    </w:p>
    <w:p w:rsidR="00AD5444" w:rsidRDefault="00AD5444" w:rsidP="00AD5444">
      <w:pPr>
        <w:pStyle w:val="Odsekzoznamu"/>
        <w:numPr>
          <w:ilvl w:val="0"/>
          <w:numId w:val="4"/>
        </w:numPr>
      </w:pPr>
      <w:r>
        <w:t>Stavebné povolenie</w:t>
      </w:r>
    </w:p>
    <w:p w:rsidR="00AD5444" w:rsidRDefault="00AD5444" w:rsidP="00A2622B">
      <w:pPr>
        <w:pStyle w:val="Odsekzoznamu"/>
        <w:numPr>
          <w:ilvl w:val="0"/>
          <w:numId w:val="4"/>
        </w:numPr>
      </w:pPr>
      <w:r>
        <w:t>Čestné vyhlásenie</w:t>
      </w:r>
    </w:p>
    <w:p w:rsidR="00590007" w:rsidRPr="00590007" w:rsidRDefault="00A2622B" w:rsidP="00CB1E75">
      <w:pPr>
        <w:pStyle w:val="Odsekzoznamu"/>
        <w:numPr>
          <w:ilvl w:val="0"/>
          <w:numId w:val="4"/>
        </w:numPr>
      </w:pPr>
      <w:r>
        <w:t>Sumárny list cenovej ponuky</w:t>
      </w:r>
    </w:p>
    <w:sectPr w:rsidR="00590007" w:rsidRPr="00590007" w:rsidSect="00E511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F3" w:rsidRDefault="009974F3" w:rsidP="00590007">
      <w:pPr>
        <w:spacing w:after="0" w:line="240" w:lineRule="auto"/>
      </w:pPr>
      <w:r>
        <w:separator/>
      </w:r>
    </w:p>
  </w:endnote>
  <w:endnote w:type="continuationSeparator" w:id="1">
    <w:p w:rsidR="009974F3" w:rsidRDefault="009974F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0"/>
      <w:gridCol w:w="2219"/>
      <w:gridCol w:w="5386"/>
      <w:gridCol w:w="851"/>
    </w:tblGrid>
    <w:tr w:rsidR="00590007" w:rsidRPr="006A7D0D" w:rsidTr="00AF170B">
      <w:tc>
        <w:tcPr>
          <w:tcW w:w="970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:rsidR="00590007" w:rsidRPr="006A7D0D" w:rsidRDefault="0028316A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956754">
            <w:rPr>
              <w:noProof/>
              <w:sz w:val="20"/>
            </w:rPr>
            <w:t>2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956754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:rsidR="00590007" w:rsidRDefault="005900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F3" w:rsidRDefault="009974F3" w:rsidP="00590007">
      <w:pPr>
        <w:spacing w:after="0" w:line="240" w:lineRule="auto"/>
      </w:pPr>
      <w:r>
        <w:separator/>
      </w:r>
    </w:p>
  </w:footnote>
  <w:footnote w:type="continuationSeparator" w:id="1">
    <w:p w:rsidR="009974F3" w:rsidRDefault="009974F3" w:rsidP="00590007">
      <w:pPr>
        <w:spacing w:after="0" w:line="240" w:lineRule="auto"/>
      </w:pPr>
      <w:r>
        <w:continuationSeparator/>
      </w:r>
    </w:p>
  </w:footnote>
  <w:footnote w:id="2">
    <w:p w:rsidR="00A85946" w:rsidRDefault="00A8594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361454">
      <w:rPr>
        <w:b/>
        <w:bCs/>
        <w:noProof/>
        <w:sz w:val="18"/>
        <w:szCs w:val="18"/>
      </w:rPr>
      <w:t>Sekcia projektových podpôr</w:t>
    </w:r>
  </w:p>
  <w:p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C4A3B"/>
    <w:multiLevelType w:val="hybridMultilevel"/>
    <w:tmpl w:val="76E47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007"/>
    <w:rsid w:val="00027FC1"/>
    <w:rsid w:val="00073BAA"/>
    <w:rsid w:val="000B4B1C"/>
    <w:rsid w:val="001507E9"/>
    <w:rsid w:val="001628FF"/>
    <w:rsid w:val="001F7B04"/>
    <w:rsid w:val="00205285"/>
    <w:rsid w:val="00230C5A"/>
    <w:rsid w:val="00281AC4"/>
    <w:rsid w:val="0028316A"/>
    <w:rsid w:val="002A163B"/>
    <w:rsid w:val="004E21B4"/>
    <w:rsid w:val="00554075"/>
    <w:rsid w:val="00590007"/>
    <w:rsid w:val="00746CDA"/>
    <w:rsid w:val="00773A79"/>
    <w:rsid w:val="007E23C1"/>
    <w:rsid w:val="008405B1"/>
    <w:rsid w:val="008F151B"/>
    <w:rsid w:val="00956754"/>
    <w:rsid w:val="009974F3"/>
    <w:rsid w:val="009B0EC7"/>
    <w:rsid w:val="009D6906"/>
    <w:rsid w:val="00A2622B"/>
    <w:rsid w:val="00A64373"/>
    <w:rsid w:val="00A85946"/>
    <w:rsid w:val="00AD5444"/>
    <w:rsid w:val="00BC0EAA"/>
    <w:rsid w:val="00C55E13"/>
    <w:rsid w:val="00C94BD8"/>
    <w:rsid w:val="00CB1E75"/>
    <w:rsid w:val="00E51170"/>
    <w:rsid w:val="00E60EF3"/>
    <w:rsid w:val="00F40104"/>
    <w:rsid w:val="00F71676"/>
    <w:rsid w:val="00FC3A74"/>
    <w:rsid w:val="00FD66AD"/>
    <w:rsid w:val="00FF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11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567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743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743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AB4B-693F-471D-9FF5-CC681FF6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DELL</cp:lastModifiedBy>
  <cp:revision>8</cp:revision>
  <dcterms:created xsi:type="dcterms:W3CDTF">2024-02-09T10:33:00Z</dcterms:created>
  <dcterms:modified xsi:type="dcterms:W3CDTF">2024-03-27T21:54:00Z</dcterms:modified>
</cp:coreProperties>
</file>