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73" w:rsidRPr="006A2582" w:rsidRDefault="00FF1273" w:rsidP="00D76006">
      <w:pPr>
        <w:ind w:left="2832" w:firstLine="708"/>
        <w:rPr>
          <w:b/>
          <w:sz w:val="28"/>
          <w:szCs w:val="28"/>
        </w:rPr>
      </w:pPr>
      <w:r w:rsidRPr="006A2582">
        <w:rPr>
          <w:b/>
          <w:sz w:val="28"/>
          <w:szCs w:val="28"/>
        </w:rPr>
        <w:t xml:space="preserve">Súťažné podklady </w:t>
      </w:r>
    </w:p>
    <w:p w:rsidR="00D76006" w:rsidRPr="00CF38D8" w:rsidRDefault="00FF1273" w:rsidP="00CF38D8">
      <w:pPr>
        <w:pStyle w:val="Zvraznencitcia"/>
        <w:rPr>
          <w:rStyle w:val="Intenzvnyodkaz"/>
          <w:b w:val="0"/>
        </w:rPr>
      </w:pPr>
      <w:r w:rsidRPr="00CF38D8">
        <w:rPr>
          <w:rStyle w:val="Intenzvnyodkaz"/>
          <w:b w:val="0"/>
        </w:rPr>
        <w:t>Zákazka realizovaná podľa Usmernenia Pôdohospodárskej platobnej agentúry č. 8/2017 k</w:t>
      </w:r>
      <w:r w:rsidR="00D76006" w:rsidRPr="00CF38D8">
        <w:rPr>
          <w:rStyle w:val="Intenzvnyodkaz"/>
          <w:b w:val="0"/>
        </w:rPr>
        <w:t> </w:t>
      </w:r>
      <w:r w:rsidRPr="00CF38D8">
        <w:rPr>
          <w:rStyle w:val="Intenzvnyodkaz"/>
          <w:b w:val="0"/>
        </w:rPr>
        <w:t>obstarávaniu tovarov, stavebných prác a</w:t>
      </w:r>
      <w:r w:rsidR="00D76006" w:rsidRPr="00CF38D8">
        <w:rPr>
          <w:rStyle w:val="Intenzvnyodkaz"/>
          <w:b w:val="0"/>
        </w:rPr>
        <w:t> </w:t>
      </w:r>
      <w:r w:rsidRPr="00CF38D8">
        <w:rPr>
          <w:rStyle w:val="Intenzvnyodkaz"/>
          <w:b w:val="0"/>
        </w:rPr>
        <w:t>služieb financovaných z</w:t>
      </w:r>
      <w:r w:rsidR="00D76006" w:rsidRPr="00CF38D8">
        <w:rPr>
          <w:rStyle w:val="Intenzvnyodkaz"/>
          <w:b w:val="0"/>
        </w:rPr>
        <w:t> </w:t>
      </w:r>
      <w:r w:rsidRPr="00CF38D8">
        <w:rPr>
          <w:rStyle w:val="Intenzvnyodkaz"/>
          <w:b w:val="0"/>
        </w:rPr>
        <w:t>PRV SR 2</w:t>
      </w:r>
      <w:r w:rsidR="00D76006" w:rsidRPr="00CF38D8">
        <w:rPr>
          <w:rStyle w:val="Intenzvnyodkaz"/>
          <w:b w:val="0"/>
        </w:rPr>
        <w:t>014 – 2020, aktualizácia č. 5</w:t>
      </w:r>
    </w:p>
    <w:p w:rsidR="00FF1273" w:rsidRDefault="00D76006" w:rsidP="00CF38D8">
      <w:r w:rsidRPr="00D76006">
        <w:rPr>
          <w:b/>
        </w:rPr>
        <w:t xml:space="preserve">1. </w:t>
      </w:r>
      <w:r w:rsidR="00FF1273" w:rsidRPr="00D76006">
        <w:rPr>
          <w:b/>
        </w:rPr>
        <w:t>Identifikácia obstarávacieho subjektu:</w:t>
      </w:r>
      <w:r w:rsidR="00FF1273">
        <w:br/>
        <w:t xml:space="preserve">Názov: </w:t>
      </w:r>
      <w:r>
        <w:tab/>
      </w:r>
      <w:r>
        <w:tab/>
        <w:t>MORKY PETRÁNEK s.r.o.</w:t>
      </w:r>
      <w:r w:rsidR="00FF1273">
        <w:br/>
        <w:t xml:space="preserve">Sídlo: </w:t>
      </w:r>
      <w:r>
        <w:tab/>
      </w:r>
      <w:r>
        <w:tab/>
        <w:t>Partizánska 70/467, 039 01 Turčianske Teplice</w:t>
      </w:r>
      <w:r w:rsidR="00FF1273">
        <w:br/>
        <w:t xml:space="preserve">IČO: </w:t>
      </w:r>
      <w:r>
        <w:tab/>
      </w:r>
      <w:r>
        <w:tab/>
        <w:t>44602804</w:t>
      </w:r>
    </w:p>
    <w:p w:rsidR="00FF1273" w:rsidRDefault="00FF1273" w:rsidP="00CF38D8">
      <w:pPr>
        <w:jc w:val="both"/>
      </w:pPr>
      <w:r>
        <w:t xml:space="preserve">Komunikácia s uchádzačmi prebieha prostredníctvom </w:t>
      </w:r>
      <w:r w:rsidR="00697787">
        <w:t>elektronického systému JOSEPHINE</w:t>
      </w:r>
      <w:r>
        <w:t xml:space="preserve">. </w:t>
      </w:r>
    </w:p>
    <w:p w:rsidR="00FF1273" w:rsidRDefault="00FF1273" w:rsidP="00CF38D8">
      <w:pPr>
        <w:jc w:val="both"/>
      </w:pPr>
      <w:r>
        <w:br/>
      </w:r>
      <w:r w:rsidRPr="00D76006">
        <w:rPr>
          <w:b/>
        </w:rPr>
        <w:t>2. Názov zákazky:</w:t>
      </w:r>
      <w:r w:rsidR="007227AC">
        <w:rPr>
          <w:rFonts w:ascii="Calibri" w:eastAsia="Times New Roman" w:hAnsi="Calibri" w:cs="Times New Roman"/>
          <w:color w:val="000000"/>
          <w:lang w:eastAsia="sk-SK"/>
        </w:rPr>
        <w:t xml:space="preserve">Výmena elektrického záložného generátora a s ním súvisiace stav. úpravy </w:t>
      </w:r>
      <w:proofErr w:type="spellStart"/>
      <w:r w:rsidR="007227AC">
        <w:rPr>
          <w:rFonts w:ascii="Calibri" w:eastAsia="Times New Roman" w:hAnsi="Calibri" w:cs="Times New Roman"/>
          <w:color w:val="000000"/>
          <w:lang w:eastAsia="sk-SK"/>
        </w:rPr>
        <w:t>exist</w:t>
      </w:r>
      <w:proofErr w:type="spellEnd"/>
      <w:r w:rsidR="007227AC">
        <w:rPr>
          <w:rFonts w:ascii="Calibri" w:eastAsia="Times New Roman" w:hAnsi="Calibri" w:cs="Times New Roman"/>
          <w:color w:val="000000"/>
          <w:lang w:eastAsia="sk-SK"/>
        </w:rPr>
        <w:t xml:space="preserve">. prístrešku na C-KN 171/1 </w:t>
      </w:r>
      <w:proofErr w:type="spellStart"/>
      <w:r w:rsidR="007227AC">
        <w:rPr>
          <w:rFonts w:ascii="Calibri" w:eastAsia="Times New Roman" w:hAnsi="Calibri" w:cs="Times New Roman"/>
          <w:color w:val="000000"/>
          <w:lang w:eastAsia="sk-SK"/>
        </w:rPr>
        <w:t>k.ú</w:t>
      </w:r>
      <w:proofErr w:type="spellEnd"/>
      <w:r w:rsidR="007227AC">
        <w:rPr>
          <w:rFonts w:ascii="Calibri" w:eastAsia="Times New Roman" w:hAnsi="Calibri" w:cs="Times New Roman"/>
          <w:color w:val="000000"/>
          <w:lang w:eastAsia="sk-SK"/>
        </w:rPr>
        <w:t>. Čremošné</w:t>
      </w:r>
    </w:p>
    <w:p w:rsidR="00FF1273" w:rsidRDefault="00FF1273" w:rsidP="00CF38D8">
      <w:pPr>
        <w:jc w:val="both"/>
      </w:pPr>
      <w:r w:rsidRPr="00D76006">
        <w:rPr>
          <w:b/>
        </w:rPr>
        <w:t>3.Opis predmetu zákazky:</w:t>
      </w:r>
      <w:r w:rsidR="007227AC">
        <w:t xml:space="preserve">Výmena elektrického generátora a súvisiace zatepľovacie práce na prístrešku. </w:t>
      </w:r>
      <w:r>
        <w:t>Podrobný opis predmetu zákazky je uvedený v</w:t>
      </w:r>
      <w:r w:rsidR="00963E3C">
        <w:t> </w:t>
      </w:r>
      <w:r w:rsidR="00F64F21">
        <w:t>p</w:t>
      </w:r>
      <w:r w:rsidR="00963E3C">
        <w:t xml:space="preserve">rojektovej </w:t>
      </w:r>
      <w:r w:rsidR="00F64F21">
        <w:t>dokumentácií, výkresovej dokumentácií a vo Výkaze výmer</w:t>
      </w:r>
      <w:r w:rsidR="00872F47">
        <w:t xml:space="preserve"> – Príloha č. 1</w:t>
      </w:r>
      <w:r w:rsidR="00F64F21">
        <w:t xml:space="preserve">.  </w:t>
      </w:r>
    </w:p>
    <w:p w:rsidR="00FF1273" w:rsidRDefault="00FF1273" w:rsidP="00FE61B8">
      <w:pPr>
        <w:spacing w:after="0"/>
        <w:jc w:val="both"/>
      </w:pPr>
      <w:r w:rsidRPr="00F64F21">
        <w:rPr>
          <w:b/>
        </w:rPr>
        <w:t>4. Podmienky účasti:</w:t>
      </w:r>
      <w:r>
        <w:t xml:space="preserve"> uchádzač musí spĺňať tieto podmienky účasti: </w:t>
      </w:r>
    </w:p>
    <w:p w:rsidR="00FF1273" w:rsidRDefault="00FF1273" w:rsidP="00FE61B8">
      <w:pPr>
        <w:spacing w:after="0"/>
        <w:jc w:val="both"/>
      </w:pPr>
      <w:r>
        <w:t>- je oprávnený dodávať tovar, uskutočňovať stavebné práce alebo poskytovať službu v rozsahu, ktorý zodpovedá predmetu zákazky,</w:t>
      </w:r>
    </w:p>
    <w:p w:rsidR="00FF1273" w:rsidRDefault="00FF1273" w:rsidP="00CF38D8">
      <w:pPr>
        <w:jc w:val="both"/>
      </w:pPr>
      <w:r>
        <w:t xml:space="preserve">- nemá uložený zákaz účasti vo verejnom obstarávaní potvrdený konečným rozhodnutím v Slovenskej republike a v štáte sídla, miesta podnikania alebo obvyklého pobytu. </w:t>
      </w:r>
    </w:p>
    <w:p w:rsidR="00FF1273" w:rsidRPr="00F64F21" w:rsidRDefault="00FF1273" w:rsidP="00CF38D8">
      <w:pPr>
        <w:jc w:val="both"/>
        <w:rPr>
          <w:i/>
        </w:rPr>
      </w:pPr>
      <w:r w:rsidRPr="00F64F21">
        <w:rPr>
          <w:i/>
        </w:rPr>
        <w:t>Obstarávateľ nevyžaduje od potenciálnych dodávateľov doklad o oprávnení realizovať predmet zákazky a rovnako nevyžaduje doklad o tom, že uchádzač nemá uložený zákaz účasti vo verejnom obstarávaní, požaduje sa predloženie čes</w:t>
      </w:r>
      <w:r w:rsidR="00F64F21" w:rsidRPr="00F64F21">
        <w:rPr>
          <w:i/>
        </w:rPr>
        <w:t>tného vyhlásenia.</w:t>
      </w:r>
    </w:p>
    <w:p w:rsidR="00FF1273" w:rsidRPr="00F64F21" w:rsidRDefault="00FF1273" w:rsidP="00CF38D8">
      <w:pPr>
        <w:jc w:val="both"/>
        <w:rPr>
          <w:i/>
        </w:rPr>
      </w:pPr>
      <w:r w:rsidRPr="00F64F21">
        <w:rPr>
          <w:i/>
        </w:rPr>
        <w:t xml:space="preserve">Obstarávateľ si predmetné náležitosti overí v procese vyhodnotenia cenových ponúk z verejne dostupných registrov (ŽR SR/OR SR/OR ČR/web sídlo ÚVO a pod.). </w:t>
      </w:r>
    </w:p>
    <w:p w:rsidR="00D76006" w:rsidRPr="00F64F21" w:rsidRDefault="00FF1273" w:rsidP="00FE61B8">
      <w:pPr>
        <w:spacing w:after="0"/>
        <w:rPr>
          <w:b/>
        </w:rPr>
      </w:pPr>
      <w:r w:rsidRPr="00F64F21">
        <w:rPr>
          <w:b/>
        </w:rPr>
        <w:t>5. Ponuka musí obsahovať (uchádzač vloží elektronicky do systému):</w:t>
      </w:r>
    </w:p>
    <w:p w:rsidR="00FE61B8" w:rsidRDefault="00FE61B8" w:rsidP="00FE61B8">
      <w:pPr>
        <w:pStyle w:val="Odsekzoznamu"/>
        <w:numPr>
          <w:ilvl w:val="0"/>
          <w:numId w:val="8"/>
        </w:numPr>
        <w:jc w:val="both"/>
      </w:pPr>
      <w:r>
        <w:t>Zmluva o dielo - návrh</w:t>
      </w:r>
    </w:p>
    <w:p w:rsidR="00CF38D8" w:rsidRDefault="00FF1273" w:rsidP="00CF38D8">
      <w:pPr>
        <w:pStyle w:val="Odsekzoznamu"/>
        <w:numPr>
          <w:ilvl w:val="0"/>
          <w:numId w:val="8"/>
        </w:numPr>
        <w:jc w:val="both"/>
      </w:pPr>
      <w:r>
        <w:t>Vý</w:t>
      </w:r>
      <w:r w:rsidR="00F64F21">
        <w:t>kaz výmer</w:t>
      </w:r>
      <w:r w:rsidR="00280425">
        <w:t xml:space="preserve"> – Príloha č.1</w:t>
      </w:r>
      <w:r w:rsidR="00F64F21">
        <w:t xml:space="preserve">, </w:t>
      </w:r>
      <w:r>
        <w:t>uchádzač vloží ako .</w:t>
      </w:r>
      <w:proofErr w:type="spellStart"/>
      <w:r>
        <w:t>xls</w:t>
      </w:r>
      <w:proofErr w:type="spellEnd"/>
      <w:r>
        <w:t xml:space="preserve"> (formát pre </w:t>
      </w:r>
      <w:proofErr w:type="spellStart"/>
      <w:r>
        <w:t>excel</w:t>
      </w:r>
      <w:proofErr w:type="spellEnd"/>
      <w:r>
        <w:t>) a aj ako podpísaný a opečiatkovaný .</w:t>
      </w:r>
      <w:proofErr w:type="spellStart"/>
      <w:r>
        <w:t>pdf</w:t>
      </w:r>
      <w:proofErr w:type="spellEnd"/>
      <w:r>
        <w:t xml:space="preserve"> súbor, resp. </w:t>
      </w:r>
      <w:proofErr w:type="spellStart"/>
      <w:r>
        <w:t>sken</w:t>
      </w:r>
      <w:proofErr w:type="spellEnd"/>
      <w:r>
        <w:t>, uchádzač je povinný oceniť všetky položky. V prípade, že je vo výkaze výmer uvedený konkrétny typ tovaru alebo výrobca, je možné v ponuke použiť ekvivalentný výrobok spĺňajúci</w:t>
      </w:r>
      <w:r w:rsidR="00CF38D8">
        <w:t xml:space="preserve"> minimálne požadované parametre</w:t>
      </w:r>
    </w:p>
    <w:p w:rsidR="00CF38D8" w:rsidRDefault="00CF38D8" w:rsidP="00CF38D8">
      <w:pPr>
        <w:pStyle w:val="Odsekzoznamu"/>
        <w:numPr>
          <w:ilvl w:val="0"/>
          <w:numId w:val="8"/>
        </w:numPr>
      </w:pPr>
      <w:r>
        <w:t>Informácie o subdodávateľoch – Príloha č. 2</w:t>
      </w:r>
    </w:p>
    <w:p w:rsidR="00CF38D8" w:rsidRDefault="00CF38D8" w:rsidP="00CF38D8">
      <w:pPr>
        <w:pStyle w:val="Odsekzoznamu"/>
        <w:numPr>
          <w:ilvl w:val="0"/>
          <w:numId w:val="8"/>
        </w:numPr>
      </w:pPr>
      <w:r>
        <w:t>Čestné vyhlásenie uchádzača</w:t>
      </w:r>
    </w:p>
    <w:p w:rsidR="00D76006" w:rsidRDefault="00CF38D8" w:rsidP="00FE61B8">
      <w:pPr>
        <w:pStyle w:val="Odsekzoznamu"/>
        <w:numPr>
          <w:ilvl w:val="0"/>
          <w:numId w:val="8"/>
        </w:numPr>
        <w:spacing w:after="0"/>
      </w:pPr>
      <w:r>
        <w:t>Sumárny list cenovej ponuky</w:t>
      </w:r>
      <w:r w:rsidR="00D76006">
        <w:br/>
      </w:r>
    </w:p>
    <w:p w:rsidR="00F64F21" w:rsidRDefault="00F64F21" w:rsidP="00FE61B8">
      <w:pPr>
        <w:spacing w:after="0"/>
      </w:pPr>
      <w:r w:rsidRPr="00F64F21">
        <w:rPr>
          <w:b/>
        </w:rPr>
        <w:t xml:space="preserve">6. </w:t>
      </w:r>
      <w:r w:rsidR="00FF1273" w:rsidRPr="00F64F21">
        <w:rPr>
          <w:b/>
        </w:rPr>
        <w:t>Náležitosti ponuky:</w:t>
      </w:r>
    </w:p>
    <w:p w:rsidR="00F64F21" w:rsidRDefault="00FF1273" w:rsidP="00FE61B8">
      <w:pPr>
        <w:pStyle w:val="Odsekzoznamu"/>
        <w:numPr>
          <w:ilvl w:val="0"/>
          <w:numId w:val="9"/>
        </w:numPr>
        <w:spacing w:after="0"/>
        <w:jc w:val="both"/>
      </w:pPr>
      <w:r>
        <w:t xml:space="preserve">Celá </w:t>
      </w:r>
      <w:r w:rsidRPr="00CF38D8">
        <w:rPr>
          <w:b/>
        </w:rPr>
        <w:t>cenová ponuka</w:t>
      </w:r>
      <w:r>
        <w:t xml:space="preserve"> potenciálneho dodávateľa, ako aj doklady a dokumenty k nej predložené, musia byť </w:t>
      </w:r>
      <w:r w:rsidRPr="00CF38D8">
        <w:rPr>
          <w:b/>
        </w:rPr>
        <w:t>vyhotovené v štátnom jazyku</w:t>
      </w:r>
      <w:r>
        <w:t>. Akýkoľvek doklad alebo dokument predložený v cudzom jazyku musí byť doložený úradným prekladom do štátneho jazyka (okrem dokladov v českom jazyku)</w:t>
      </w:r>
      <w:r w:rsidR="00F64F21">
        <w:t xml:space="preserve">. - </w:t>
      </w:r>
      <w:r>
        <w:t xml:space="preserve">Cenová ponuka </w:t>
      </w:r>
      <w:r w:rsidRPr="00CF38D8">
        <w:rPr>
          <w:b/>
          <w:u w:val="single"/>
        </w:rPr>
        <w:t>nesmie byť staršia ako 3 mesiace</w:t>
      </w:r>
      <w:r>
        <w:t xml:space="preserve"> od vyhlásenia Výzvy na predkladanie ponuky. </w:t>
      </w:r>
    </w:p>
    <w:p w:rsidR="00CF38D8" w:rsidRPr="00FE61B8" w:rsidRDefault="00FF1273" w:rsidP="00173A89">
      <w:pPr>
        <w:pStyle w:val="Odsekzoznamu"/>
        <w:numPr>
          <w:ilvl w:val="0"/>
          <w:numId w:val="9"/>
        </w:numPr>
        <w:jc w:val="both"/>
      </w:pPr>
      <w:r w:rsidRPr="00FE61B8">
        <w:lastRenderedPageBreak/>
        <w:t xml:space="preserve">Elektronicky predložená cenová ponuka musí umožniť vyhľadávanie a spracovávanie údajov, v prípade stavebných investícii sa rozpočet predkladá v zmysle </w:t>
      </w:r>
      <w:r w:rsidRPr="00FE61B8">
        <w:rPr>
          <w:b/>
        </w:rPr>
        <w:t>Usmernenia PPA č. 16/2018 k pre žiadateľov/prijímateľov NFP</w:t>
      </w:r>
      <w:r w:rsidRPr="00FE61B8">
        <w:t xml:space="preserve"> v rámci PRV SR 2014-2020, PRV SR 2007-2013 k predkladaniu r</w:t>
      </w:r>
      <w:r w:rsidR="00CF38D8" w:rsidRPr="00FE61B8">
        <w:t>ozpočtov stavebných investícií.</w:t>
      </w:r>
    </w:p>
    <w:p w:rsidR="00CF38D8" w:rsidRPr="00CF38D8" w:rsidRDefault="00CF38D8" w:rsidP="00173A89">
      <w:pPr>
        <w:pStyle w:val="Odsekzoznamu"/>
        <w:numPr>
          <w:ilvl w:val="0"/>
          <w:numId w:val="9"/>
        </w:numPr>
      </w:pPr>
      <w:r w:rsidRPr="00FE61B8">
        <w:t>Ponuku je potrebné predložiť kompletne na celý predmet</w:t>
      </w:r>
      <w:r>
        <w:t xml:space="preserve"> zákazky.</w:t>
      </w:r>
      <w:r w:rsidR="00D76006" w:rsidRPr="00CF38D8">
        <w:rPr>
          <w:color w:val="FF0000"/>
        </w:rPr>
        <w:br/>
      </w:r>
    </w:p>
    <w:p w:rsidR="00173A89" w:rsidRDefault="00FF1273" w:rsidP="00FE61B8">
      <w:pPr>
        <w:spacing w:after="0"/>
      </w:pPr>
      <w:r w:rsidRPr="00CF38D8">
        <w:rPr>
          <w:b/>
        </w:rPr>
        <w:t>7. Doručenie ponuky:</w:t>
      </w:r>
    </w:p>
    <w:p w:rsidR="00D76006" w:rsidRDefault="00FF1273" w:rsidP="00173A89">
      <w:pPr>
        <w:jc w:val="both"/>
      </w:pPr>
      <w:r>
        <w:t xml:space="preserve">Ponuka musí byť doručená v lehote na predloženie ponuky, ktorá je uvedená vo výzve a musí byť doručená cez elektronický obstarávací systém JOSEPHINE. </w:t>
      </w:r>
    </w:p>
    <w:p w:rsidR="00173A89" w:rsidRDefault="00173A89" w:rsidP="00173A89">
      <w:pPr>
        <w:rPr>
          <w:b/>
        </w:rPr>
      </w:pPr>
      <w:r>
        <w:rPr>
          <w:b/>
        </w:rPr>
        <w:t xml:space="preserve">8. </w:t>
      </w:r>
      <w:r w:rsidR="00FF1273" w:rsidRPr="00086CB3">
        <w:rPr>
          <w:b/>
        </w:rPr>
        <w:t xml:space="preserve">Vyhodnotenie ponuky: </w:t>
      </w:r>
    </w:p>
    <w:p w:rsidR="00D76006" w:rsidRPr="00173A89" w:rsidRDefault="00FF1273" w:rsidP="00173A89">
      <w:pPr>
        <w:jc w:val="both"/>
        <w:rPr>
          <w:b/>
        </w:rPr>
      </w:pPr>
      <w:r>
        <w:t xml:space="preserve">Obstarávateľ vyhodnocuje splnenie požiadaviek na predmet zákazky a splnenie podmienok účasti po vyhodnotení ponúk na základe kritériá/kritérií na vyhodnotenie ponúk, a to iba v prípade potenciálneho dodávateľa, ktorý sa umiestnil na prvom mieste v poradí. Obstarávateľ môže vyhodnotiť splnenie požiadaviek na predmet zákazky a splnenie podmienok účasti v prípade všetkých potenciálnych dodávateľov, ktorí predložili cenovú ponuku. </w:t>
      </w:r>
    </w:p>
    <w:p w:rsidR="00D76006" w:rsidRDefault="00FF1273" w:rsidP="00173A89">
      <w:pPr>
        <w:jc w:val="both"/>
      </w:pPr>
      <w:r>
        <w:t xml:space="preserve">Ak z predložených dokladov potenciálneho dodávateľa nemožno posúdiť ich platnosť, splnenie podmienok účasti alebo splnenie požiadaviek na predmet zákazky, obstarávateľ písomne požiada potenciálneho dodávateľa o vysvetlenie alebo doplnenie dokladov v lehote </w:t>
      </w:r>
      <w:r w:rsidRPr="001A1ED9">
        <w:rPr>
          <w:b/>
        </w:rPr>
        <w:t>minimálne 5 pracovných dní</w:t>
      </w:r>
      <w:r>
        <w:t xml:space="preserve">. Ak vysvetlenie/doplnenie požiadaný potenciálny dodávateľ v stanovenej lehote nedoručí alebo, ak aj napriek predloženému vysvetleniu ponuky podľa záverov obstarávateľa naďalej nespĺňa podmienky účasti alebo požiadavky na predmet zákazky, obstarávateľ jeho ponuku vylúči a vyhodnotí splnenie podmienok účasti a požiadaviek na predmet zákazky u ďalšieho potenciálneho dodávateľa v poradí. </w:t>
      </w:r>
      <w:r w:rsidR="00D76006">
        <w:br/>
      </w:r>
      <w:r>
        <w:t xml:space="preserve">V prípade, že prijímateľ nezíska od potenciálnych dodávateľov minimálny počet cenových ponúk, t. j. 3, obstarávanie zruší a vyhlási opakované. </w:t>
      </w:r>
    </w:p>
    <w:p w:rsidR="00173A89" w:rsidRDefault="00FF1273">
      <w:r w:rsidRPr="001A1ED9">
        <w:rPr>
          <w:b/>
        </w:rPr>
        <w:t>9. Doplňujúce informácie:</w:t>
      </w:r>
    </w:p>
    <w:p w:rsidR="00D76006" w:rsidRDefault="00FF1273" w:rsidP="00173A89">
      <w:pPr>
        <w:jc w:val="both"/>
      </w:pPr>
      <w:r>
        <w:t xml:space="preserve">Obstarávateľ pri obstarávaní postupuje v súlade s Usmernením Pôdohospodárskej platobnej agentúry č. 8/2017 v aktuálnom znení k obstarávaniu tovarov, stavebných prác a služieb financovaných z PRV SR 2014 – 2020, a preto požiadavky a postupy v týchto Súťažných podkladoch a vo Výzve na predkladanie ponúk neuvedené, sa riadia týmto Usmernením PPA. </w:t>
      </w:r>
    </w:p>
    <w:p w:rsidR="00D76006" w:rsidRDefault="00FF1273" w:rsidP="00173A89">
      <w:pPr>
        <w:jc w:val="both"/>
      </w:pPr>
      <w:r>
        <w:t xml:space="preserve">Prijímateľ </w:t>
      </w:r>
      <w:r w:rsidRPr="001A1ED9">
        <w:rPr>
          <w:b/>
        </w:rPr>
        <w:t>nesmie</w:t>
      </w:r>
      <w:r>
        <w:t xml:space="preserve"> uzavrieť zmluvu s dodávateľom, ktorý má povinnosť zapisovať sa do registra partnerov verejného sektora podľa zákona č. 315/2016 Z. z. o registri partnerov verejného sektora a o zmene a doplnení niektorých zákonov v znení neskorších predpisov (ďalej len „zákon o RPVS“), a nie je zapísaný v registri partnerov verejného sektora, aj keď túto povinnosť podľa zákona o RPVS má, alebo ktorého subdodávateľ, ktorý má povinnosť zapisovať sa do registra partnerov verejného sektora, nie je zapísaný v registri partnerov verejného sektora, aj keď túto povinnosť podľa zákona o RPVS má. </w:t>
      </w:r>
    </w:p>
    <w:p w:rsidR="00D76006" w:rsidRDefault="00FF1273" w:rsidP="00173A89">
      <w:pPr>
        <w:jc w:val="both"/>
      </w:pPr>
      <w:r>
        <w:t xml:space="preserve">Uchádzač predložením ponuky súhlasí so spracovaním osobných údajov v zmysle nariadenia Európskeho parlamentu a Rady (EÚ) 2016/679 o ochrane fyzických osôb pri spracúvaní osobných údajov a o voľnom pohybe takýchto údajov (GDPR) a zákona č. 18/2018 Z. z. o ochrane osobných údajov a o zmene a doplnení niektorých zákonov. Takto poskytnuté osobné údaje budú využité len pre účely predmetného obstarávania, výberu víťazného uchádzača a uzatvorenia zmluvy o plnení zákazky. </w:t>
      </w:r>
    </w:p>
    <w:p w:rsidR="001A1ED9" w:rsidRDefault="001A1ED9"/>
    <w:p w:rsidR="00C83956" w:rsidRPr="00DD5B3C" w:rsidRDefault="00FF1273" w:rsidP="00FE61B8">
      <w:pPr>
        <w:spacing w:after="0"/>
        <w:rPr>
          <w:b/>
        </w:rPr>
      </w:pPr>
      <w:r w:rsidRPr="00DD5B3C">
        <w:rPr>
          <w:b/>
        </w:rPr>
        <w:lastRenderedPageBreak/>
        <w:t xml:space="preserve">Prílohy </w:t>
      </w:r>
      <w:r w:rsidR="001A1ED9" w:rsidRPr="00DD5B3C">
        <w:rPr>
          <w:b/>
        </w:rPr>
        <w:t>:</w:t>
      </w:r>
    </w:p>
    <w:p w:rsidR="00DD5B3C" w:rsidRDefault="00DD5B3C" w:rsidP="00DD5B3C">
      <w:pPr>
        <w:pStyle w:val="Odsekzoznamu"/>
        <w:numPr>
          <w:ilvl w:val="0"/>
          <w:numId w:val="7"/>
        </w:numPr>
      </w:pPr>
      <w:r>
        <w:t>Zmluva o dielo – návrh</w:t>
      </w:r>
    </w:p>
    <w:p w:rsidR="00DD5B3C" w:rsidRDefault="00DD5B3C" w:rsidP="00DD5B3C">
      <w:pPr>
        <w:pStyle w:val="Odsekzoznamu"/>
        <w:numPr>
          <w:ilvl w:val="1"/>
          <w:numId w:val="7"/>
        </w:numPr>
      </w:pPr>
      <w:r>
        <w:t xml:space="preserve"> Príloha č. 1 - Výkaz výmer </w:t>
      </w:r>
    </w:p>
    <w:p w:rsidR="00DD5B3C" w:rsidRDefault="00DD5B3C" w:rsidP="00DD5B3C">
      <w:pPr>
        <w:pStyle w:val="Odsekzoznamu"/>
        <w:numPr>
          <w:ilvl w:val="1"/>
          <w:numId w:val="7"/>
        </w:numPr>
      </w:pPr>
      <w:r>
        <w:t> Príloha č.2 – Informácie o subdodávateľoch</w:t>
      </w:r>
    </w:p>
    <w:p w:rsidR="00DD5B3C" w:rsidRDefault="00DD5B3C" w:rsidP="00DD5B3C">
      <w:pPr>
        <w:pStyle w:val="Odsekzoznamu"/>
        <w:numPr>
          <w:ilvl w:val="0"/>
          <w:numId w:val="7"/>
        </w:numPr>
      </w:pPr>
      <w:r>
        <w:t>Projektová dokumentácia</w:t>
      </w:r>
    </w:p>
    <w:p w:rsidR="00FE61B8" w:rsidRDefault="00FE61B8" w:rsidP="00DD5B3C">
      <w:pPr>
        <w:pStyle w:val="Odsekzoznamu"/>
        <w:numPr>
          <w:ilvl w:val="0"/>
          <w:numId w:val="7"/>
        </w:numPr>
      </w:pPr>
      <w:r>
        <w:t xml:space="preserve">Oznámenie k ohláseniu stavebných úprav </w:t>
      </w:r>
    </w:p>
    <w:p w:rsidR="00DD5B3C" w:rsidRDefault="00DD5B3C" w:rsidP="00DD5B3C">
      <w:pPr>
        <w:pStyle w:val="Odsekzoznamu"/>
        <w:numPr>
          <w:ilvl w:val="0"/>
          <w:numId w:val="7"/>
        </w:numPr>
      </w:pPr>
      <w:r>
        <w:t>Čestné vyhlásenie</w:t>
      </w:r>
    </w:p>
    <w:p w:rsidR="00DD5B3C" w:rsidRDefault="00DD5B3C" w:rsidP="00DD5B3C">
      <w:pPr>
        <w:pStyle w:val="Odsekzoznamu"/>
        <w:numPr>
          <w:ilvl w:val="0"/>
          <w:numId w:val="7"/>
        </w:numPr>
      </w:pPr>
      <w:r>
        <w:t>Sumárny list cenovej ponuky</w:t>
      </w:r>
    </w:p>
    <w:p w:rsidR="001A1ED9" w:rsidRDefault="00D76006" w:rsidP="00DD5B3C">
      <w:pPr>
        <w:pStyle w:val="Odsekzoznamu"/>
      </w:pPr>
      <w:r>
        <w:br/>
      </w:r>
      <w:bookmarkStart w:id="0" w:name="_GoBack"/>
      <w:bookmarkEnd w:id="0"/>
    </w:p>
    <w:sectPr w:rsidR="001A1ED9" w:rsidSect="00FE61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2EF"/>
    <w:multiLevelType w:val="hybridMultilevel"/>
    <w:tmpl w:val="20908B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10D4F"/>
    <w:multiLevelType w:val="hybridMultilevel"/>
    <w:tmpl w:val="A0C8C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5F04"/>
    <w:multiLevelType w:val="hybridMultilevel"/>
    <w:tmpl w:val="721E7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66A97"/>
    <w:multiLevelType w:val="hybridMultilevel"/>
    <w:tmpl w:val="D256EC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3EC3"/>
    <w:multiLevelType w:val="hybridMultilevel"/>
    <w:tmpl w:val="EBC0C3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53FA9"/>
    <w:multiLevelType w:val="hybridMultilevel"/>
    <w:tmpl w:val="E3AAA64C"/>
    <w:lvl w:ilvl="0" w:tplc="041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3F073C73"/>
    <w:multiLevelType w:val="hybridMultilevel"/>
    <w:tmpl w:val="A8E4E5C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B10683"/>
    <w:multiLevelType w:val="hybridMultilevel"/>
    <w:tmpl w:val="0A7A4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91E5A"/>
    <w:multiLevelType w:val="hybridMultilevel"/>
    <w:tmpl w:val="2A1269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1273"/>
    <w:rsid w:val="00086CB3"/>
    <w:rsid w:val="00173A89"/>
    <w:rsid w:val="00183599"/>
    <w:rsid w:val="001A1ED9"/>
    <w:rsid w:val="00216EA2"/>
    <w:rsid w:val="00280425"/>
    <w:rsid w:val="002869A9"/>
    <w:rsid w:val="003214ED"/>
    <w:rsid w:val="003E2453"/>
    <w:rsid w:val="004C1E1E"/>
    <w:rsid w:val="00613114"/>
    <w:rsid w:val="00697787"/>
    <w:rsid w:val="006A2582"/>
    <w:rsid w:val="007227AC"/>
    <w:rsid w:val="00726F40"/>
    <w:rsid w:val="00872F47"/>
    <w:rsid w:val="00963E3C"/>
    <w:rsid w:val="00A96493"/>
    <w:rsid w:val="00C83956"/>
    <w:rsid w:val="00CF38D8"/>
    <w:rsid w:val="00D76006"/>
    <w:rsid w:val="00DA3E8E"/>
    <w:rsid w:val="00DD5B3C"/>
    <w:rsid w:val="00F64F21"/>
    <w:rsid w:val="00FE61B8"/>
    <w:rsid w:val="00FF1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6E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6006"/>
    <w:pPr>
      <w:ind w:left="720"/>
      <w:contextualSpacing/>
    </w:pPr>
  </w:style>
  <w:style w:type="character" w:styleId="Intenzvnyodkaz">
    <w:name w:val="Intense Reference"/>
    <w:basedOn w:val="Predvolenpsmoodseku"/>
    <w:uiPriority w:val="32"/>
    <w:qFormat/>
    <w:rsid w:val="00CF38D8"/>
    <w:rPr>
      <w:b/>
      <w:bCs/>
      <w:smallCaps/>
      <w:color w:val="5B9BD5" w:themeColor="accent1"/>
      <w:spacing w:val="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38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38D8"/>
    <w:rPr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Morky Petránek s.r.o. Petránek</dc:creator>
  <cp:keywords/>
  <dc:description/>
  <cp:lastModifiedBy>DELL</cp:lastModifiedBy>
  <cp:revision>4</cp:revision>
  <dcterms:created xsi:type="dcterms:W3CDTF">2024-02-09T11:10:00Z</dcterms:created>
  <dcterms:modified xsi:type="dcterms:W3CDTF">2024-03-27T20:14:00Z</dcterms:modified>
</cp:coreProperties>
</file>