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194387" w:rsidRDefault="00194387" w:rsidP="00194387">
      <w:r>
        <w:t xml:space="preserve">Cvičné bezpilotné lietadlo s pevným krídlom. </w:t>
      </w:r>
    </w:p>
    <w:p w:rsidR="00640883" w:rsidRPr="00412075" w:rsidRDefault="00640883" w:rsidP="005B23FA">
      <w:bookmarkStart w:id="0" w:name="_GoBack"/>
      <w:bookmarkEnd w:id="0"/>
    </w:p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194387"/>
    <w:rsid w:val="005B23FA"/>
    <w:rsid w:val="00640883"/>
    <w:rsid w:val="00693474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>MVSR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4</cp:revision>
  <dcterms:created xsi:type="dcterms:W3CDTF">2023-03-31T08:50:00Z</dcterms:created>
  <dcterms:modified xsi:type="dcterms:W3CDTF">2024-03-18T08:16:00Z</dcterms:modified>
</cp:coreProperties>
</file>