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1C1F83">
      <w:pPr>
        <w:pStyle w:val="tl1"/>
        <w:rPr>
          <w:rFonts w:ascii="Times New Roman" w:hAnsi="Times New Roman" w:cs="Times New Roman"/>
          <w:b/>
          <w:bCs/>
          <w:i/>
          <w:caps/>
          <w:w w:val="150"/>
          <w:sz w:val="24"/>
          <w:szCs w:val="24"/>
        </w:rPr>
      </w:pPr>
    </w:p>
    <w:p w:rsidR="00361315" w:rsidRPr="00BE7EDF" w:rsidRDefault="00A065AB" w:rsidP="00361315">
      <w:pPr>
        <w:pStyle w:val="tl1"/>
        <w:jc w:val="right"/>
        <w:rPr>
          <w:rFonts w:ascii="Times New Roman" w:hAnsi="Times New Roman" w:cs="Times New Roman"/>
          <w:i/>
          <w:iCs/>
          <w:sz w:val="24"/>
          <w:szCs w:val="24"/>
        </w:rPr>
      </w:pPr>
      <w:r w:rsidRPr="004A271E">
        <w:rPr>
          <w:rFonts w:ascii="Times New Roman" w:hAnsi="Times New Roman" w:cs="Times New Roman"/>
          <w:b/>
          <w:bCs/>
          <w:i/>
          <w:iCs/>
          <w:sz w:val="24"/>
          <w:szCs w:val="24"/>
        </w:rPr>
        <w:t>F</w:t>
      </w:r>
      <w:r w:rsidR="009A2848" w:rsidRPr="004A271E">
        <w:rPr>
          <w:rFonts w:ascii="Times New Roman" w:hAnsi="Times New Roman" w:cs="Times New Roman"/>
          <w:b/>
          <w:bCs/>
          <w:i/>
          <w:iCs/>
          <w:sz w:val="24"/>
          <w:szCs w:val="24"/>
        </w:rPr>
        <w:t xml:space="preserve"> </w:t>
      </w:r>
      <w:r w:rsidR="009A2848" w:rsidRPr="00BE7EDF">
        <w:rPr>
          <w:rFonts w:ascii="Times New Roman" w:hAnsi="Times New Roman" w:cs="Times New Roman"/>
          <w:b/>
          <w:bCs/>
          <w:i/>
          <w:iCs/>
          <w:sz w:val="24"/>
          <w:szCs w:val="24"/>
        </w:rPr>
        <w:t xml:space="preserve"> </w:t>
      </w:r>
      <w:r w:rsidR="00361315" w:rsidRPr="00BE7EDF">
        <w:rPr>
          <w:rFonts w:ascii="Times New Roman" w:hAnsi="Times New Roman" w:cs="Times New Roman"/>
          <w:b/>
          <w:bCs/>
          <w:i/>
          <w:iCs/>
          <w:sz w:val="24"/>
          <w:szCs w:val="24"/>
        </w:rPr>
        <w:t>—  OBCHODNÉ  PODMIENKY</w:t>
      </w: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svoje obchodné podmienky realizácie predmetu zákazky uviedol do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 xml:space="preserve">nižšie uvedených záväzných zmluvných podmienok, ktoré musia byť obsiahnuté v rámcovej </w:t>
      </w:r>
      <w:r w:rsidR="006A7FA4">
        <w:rPr>
          <w:rFonts w:ascii="Times New Roman" w:hAnsi="Times New Roman" w:cs="Times New Roman"/>
          <w:sz w:val="24"/>
          <w:szCs w:val="24"/>
        </w:rPr>
        <w:t>dohode</w:t>
      </w:r>
      <w:r w:rsidRPr="00BE7EDF">
        <w:rPr>
          <w:rFonts w:ascii="Times New Roman" w:hAnsi="Times New Roman" w:cs="Times New Roman"/>
          <w:sz w:val="24"/>
          <w:szCs w:val="24"/>
        </w:rPr>
        <w:t xml:space="preserve">. Súčasťou tejto </w:t>
      </w:r>
      <w:r w:rsidR="006A7FA4">
        <w:rPr>
          <w:rFonts w:ascii="Times New Roman" w:hAnsi="Times New Roman" w:cs="Times New Roman"/>
          <w:sz w:val="24"/>
          <w:szCs w:val="24"/>
        </w:rPr>
        <w:t>dohody</w:t>
      </w:r>
      <w:r w:rsidR="006A7F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budú aj dokumenty, resp. prílohy zahrňujúce aj požiadavky uvedené v časti „ </w:t>
      </w:r>
      <w:r w:rsidR="009A2848" w:rsidRPr="009A2848">
        <w:rPr>
          <w:rFonts w:ascii="Times New Roman" w:hAnsi="Times New Roman" w:cs="Times New Roman"/>
          <w:sz w:val="24"/>
          <w:szCs w:val="24"/>
        </w:rPr>
        <w:t>C</w:t>
      </w:r>
      <w:r w:rsidRPr="00BE7EDF">
        <w:rPr>
          <w:rFonts w:ascii="Times New Roman" w:hAnsi="Times New Roman" w:cs="Times New Roman"/>
          <w:sz w:val="24"/>
          <w:szCs w:val="24"/>
        </w:rPr>
        <w:t xml:space="preserve"> – Opis predmetu zákazky „ a v časti „ </w:t>
      </w:r>
      <w:r w:rsidR="009A2848">
        <w:rPr>
          <w:rFonts w:ascii="Times New Roman" w:hAnsi="Times New Roman" w:cs="Times New Roman"/>
          <w:sz w:val="24"/>
          <w:szCs w:val="24"/>
        </w:rPr>
        <w:t>E</w:t>
      </w:r>
      <w:r w:rsidR="009A2848" w:rsidRPr="00BE7EDF">
        <w:rPr>
          <w:rFonts w:ascii="Times New Roman" w:hAnsi="Times New Roman" w:cs="Times New Roman"/>
          <w:sz w:val="24"/>
          <w:szCs w:val="24"/>
        </w:rPr>
        <w:t xml:space="preserve"> </w:t>
      </w:r>
      <w:r w:rsidR="00663767">
        <w:rPr>
          <w:rFonts w:ascii="Times New Roman" w:hAnsi="Times New Roman" w:cs="Times New Roman"/>
          <w:sz w:val="24"/>
          <w:szCs w:val="24"/>
        </w:rPr>
        <w:t>– Spôsob určenia ceny</w:t>
      </w:r>
      <w:r w:rsidRPr="00BE7EDF">
        <w:rPr>
          <w:rFonts w:ascii="Times New Roman" w:hAnsi="Times New Roman" w:cs="Times New Roman"/>
          <w:sz w:val="24"/>
          <w:szCs w:val="24"/>
        </w:rPr>
        <w:t xml:space="preserve">„ týchto SP. </w:t>
      </w:r>
    </w:p>
    <w:p w:rsidR="00361315" w:rsidRPr="00BE7EDF" w:rsidRDefault="00361315" w:rsidP="00361315">
      <w:pPr>
        <w:pStyle w:val="tl1"/>
        <w:ind w:left="284"/>
        <w:rPr>
          <w:rFonts w:ascii="Times New Roman" w:hAnsi="Times New Roman" w:cs="Times New Roman"/>
          <w:sz w:val="24"/>
          <w:szCs w:val="24"/>
        </w:rPr>
      </w:pP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požaduje, aby uchádzač do svojho návrhu záväzných zmluvných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sz w:val="24"/>
          <w:szCs w:val="24"/>
        </w:rPr>
      </w:pPr>
      <w:r w:rsidRPr="00BE7EDF">
        <w:rPr>
          <w:rFonts w:ascii="Times New Roman" w:hAnsi="Times New Roman"/>
          <w:sz w:val="24"/>
          <w:szCs w:val="24"/>
        </w:rPr>
        <w:t xml:space="preserve">Uchádzač je povinný predložiť ako neoddeliteľnú súčasť rámcovej </w:t>
      </w:r>
      <w:r w:rsidR="006A7FA4">
        <w:rPr>
          <w:rFonts w:ascii="Times New Roman" w:hAnsi="Times New Roman"/>
          <w:sz w:val="24"/>
          <w:szCs w:val="24"/>
        </w:rPr>
        <w:t>dohody</w:t>
      </w:r>
      <w:r w:rsidR="006A7FA4" w:rsidRPr="00BE7EDF">
        <w:rPr>
          <w:rFonts w:ascii="Times New Roman" w:hAnsi="Times New Roman"/>
          <w:sz w:val="24"/>
          <w:szCs w:val="24"/>
        </w:rPr>
        <w:t xml:space="preserve"> </w:t>
      </w:r>
      <w:r w:rsidRPr="00BE7EDF">
        <w:rPr>
          <w:rFonts w:ascii="Times New Roman" w:hAnsi="Times New Roman"/>
          <w:sz w:val="24"/>
          <w:szCs w:val="24"/>
        </w:rPr>
        <w:t xml:space="preserve">CENOVÚ PONUKU vypracovanú v minimálnej štruktúre požadovanej verejným obstarávateľom v časti </w:t>
      </w:r>
      <w:r w:rsidRPr="00BE7EDF">
        <w:rPr>
          <w:rFonts w:ascii="Times New Roman" w:hAnsi="Times New Roman"/>
          <w:i/>
          <w:iCs/>
          <w:sz w:val="24"/>
          <w:szCs w:val="24"/>
        </w:rPr>
        <w:t>„</w:t>
      </w:r>
      <w:r w:rsidR="009A2848">
        <w:rPr>
          <w:rFonts w:ascii="Times New Roman" w:hAnsi="Times New Roman"/>
          <w:i/>
          <w:iCs/>
          <w:sz w:val="24"/>
          <w:szCs w:val="24"/>
        </w:rPr>
        <w:t xml:space="preserve">E </w:t>
      </w:r>
      <w:r w:rsidRPr="00BE7EDF">
        <w:rPr>
          <w:rFonts w:ascii="Times New Roman" w:hAnsi="Times New Roman"/>
          <w:i/>
          <w:iCs/>
          <w:sz w:val="24"/>
          <w:szCs w:val="24"/>
        </w:rPr>
        <w:t xml:space="preserve"> – Spôsob určenia ceny“ </w:t>
      </w:r>
      <w:r w:rsidRPr="00BE7EDF">
        <w:rPr>
          <w:rFonts w:ascii="Times New Roman" w:hAnsi="Times New Roman"/>
          <w:sz w:val="24"/>
          <w:szCs w:val="24"/>
        </w:rPr>
        <w:t xml:space="preserve">týchto SP, ktorá bude tvoriť Prílohu č. </w:t>
      </w:r>
      <w:r w:rsidR="00B07640">
        <w:rPr>
          <w:rFonts w:ascii="Times New Roman" w:hAnsi="Times New Roman"/>
          <w:sz w:val="24"/>
          <w:szCs w:val="24"/>
        </w:rPr>
        <w:t>2</w:t>
      </w:r>
      <w:r w:rsidRPr="00BE7EDF">
        <w:rPr>
          <w:rFonts w:ascii="Times New Roman" w:hAnsi="Times New Roman"/>
          <w:sz w:val="24"/>
          <w:szCs w:val="24"/>
        </w:rPr>
        <w:t xml:space="preserve"> k rámcovej </w:t>
      </w:r>
      <w:r w:rsidR="006A7FA4">
        <w:rPr>
          <w:rFonts w:ascii="Times New Roman" w:hAnsi="Times New Roman"/>
          <w:sz w:val="24"/>
          <w:szCs w:val="24"/>
        </w:rPr>
        <w:t>dohode</w:t>
      </w:r>
      <w:r w:rsidRPr="00BE7EDF">
        <w:rPr>
          <w:rFonts w:ascii="Times New Roman" w:hAnsi="Times New Roman"/>
          <w:sz w:val="24"/>
          <w:szCs w:val="24"/>
        </w:rPr>
        <w:t xml:space="preserve">. </w:t>
      </w:r>
    </w:p>
    <w:p w:rsidR="00361315" w:rsidRDefault="00361315" w:rsidP="00361315">
      <w:pPr>
        <w:pStyle w:val="Odsekzoznamu"/>
        <w:ind w:left="426" w:hanging="454"/>
        <w:jc w:val="both"/>
      </w:pPr>
      <w:r w:rsidRPr="00BE7EDF">
        <w:rPr>
          <w:b/>
        </w:rPr>
        <w:t xml:space="preserve">       </w:t>
      </w:r>
      <w:r w:rsidRPr="00BE7EDF">
        <w:t xml:space="preserve">Uchádzač predloží v ponuke Návrh Rámcovej </w:t>
      </w:r>
      <w:r w:rsidR="006A7FA4">
        <w:t>dohody</w:t>
      </w:r>
      <w:r w:rsidR="006A7FA4" w:rsidRPr="00BE7EDF">
        <w:t xml:space="preserve"> </w:t>
      </w:r>
      <w:r w:rsidRPr="00BE7EDF">
        <w:t xml:space="preserve">s Prílohou č. </w:t>
      </w:r>
      <w:r w:rsidR="0004783F">
        <w:t>2</w:t>
      </w:r>
      <w:r w:rsidRPr="00BE7EDF">
        <w:t>. – CENOVÁ  PONUKA  vypracovanú  podľa  súťažných  podkladov  na  tie  časti,  pre  ktoré   predkladá ponuku. Ostatné časti, na ktoré uchádzač nepredkladá ponuku, ponechá v  prílohe nevyplnené bez úprav.</w:t>
      </w:r>
    </w:p>
    <w:p w:rsidR="006A7FA4" w:rsidRPr="00BE7EDF" w:rsidRDefault="006A7FA4" w:rsidP="00361315">
      <w:pPr>
        <w:pStyle w:val="Odsekzoznamu"/>
        <w:ind w:left="426" w:hanging="454"/>
        <w:jc w:val="both"/>
      </w:pPr>
    </w:p>
    <w:p w:rsidR="00361315" w:rsidRDefault="00361315" w:rsidP="00361315">
      <w:pPr>
        <w:pStyle w:val="Odsekzoznamu"/>
        <w:ind w:left="360"/>
        <w:jc w:val="both"/>
        <w:rPr>
          <w:b/>
        </w:rPr>
      </w:pPr>
      <w:r w:rsidRPr="00BE7EDF">
        <w:rPr>
          <w:b/>
        </w:rPr>
        <w:t xml:space="preserve">Konečnú  </w:t>
      </w:r>
      <w:r w:rsidRPr="00BE7EDF">
        <w:rPr>
          <w:b/>
          <w:iCs/>
        </w:rPr>
        <w:t xml:space="preserve">Prílohu č. </w:t>
      </w:r>
      <w:r w:rsidR="0004783F">
        <w:rPr>
          <w:b/>
          <w:iCs/>
        </w:rPr>
        <w:t>2</w:t>
      </w:r>
      <w:r w:rsidRPr="00BE7EDF">
        <w:rPr>
          <w:b/>
          <w:iCs/>
        </w:rPr>
        <w:t xml:space="preserve">. CENOVÚ PONUKU, </w:t>
      </w:r>
      <w:r w:rsidRPr="00BE7EDF">
        <w:rPr>
          <w:b/>
        </w:rPr>
        <w:t xml:space="preserve">ktorá bude prílohou podpísanej Rámcovej </w:t>
      </w:r>
      <w:r w:rsidR="006A7FA4">
        <w:rPr>
          <w:b/>
        </w:rPr>
        <w:t>dohody</w:t>
      </w:r>
      <w:r w:rsidRPr="00BE7EDF">
        <w:rPr>
          <w:b/>
        </w:rPr>
        <w:t xml:space="preserve">, vypracuje úspešný uchádzač na tie časti, v ktorých bol úspešný v EA tzn. </w:t>
      </w:r>
      <w:r w:rsidRPr="00BE7EDF">
        <w:rPr>
          <w:i/>
        </w:rPr>
        <w:t xml:space="preserve">(v závislosti od cien jeho úspešných - upravených a získaných ako výsledok elektronickej aukcie) </w:t>
      </w:r>
      <w:r w:rsidRPr="00BE7EDF">
        <w:rPr>
          <w:b/>
          <w:i/>
        </w:rPr>
        <w:t xml:space="preserve">a </w:t>
      </w:r>
      <w:r w:rsidRPr="00BE7EDF">
        <w:rPr>
          <w:b/>
        </w:rPr>
        <w:t xml:space="preserve">zašle verejnému obstarávateľovi spolu s podpísanou Rámcovou </w:t>
      </w:r>
      <w:r w:rsidR="006A7FA4">
        <w:rPr>
          <w:b/>
        </w:rPr>
        <w:t>dohodou</w:t>
      </w:r>
      <w:r w:rsidRPr="00BE7EDF">
        <w:rPr>
          <w:b/>
        </w:rPr>
        <w:t>.</w:t>
      </w:r>
    </w:p>
    <w:p w:rsidR="006A7FA4" w:rsidRDefault="006A7FA4" w:rsidP="00361315">
      <w:pPr>
        <w:pStyle w:val="Odsekzoznamu"/>
        <w:ind w:left="360"/>
        <w:jc w:val="both"/>
        <w:rPr>
          <w:b/>
        </w:rPr>
      </w:pPr>
    </w:p>
    <w:p w:rsidR="006A7FA4" w:rsidRPr="00103FD9" w:rsidRDefault="00AC3629" w:rsidP="00361315">
      <w:pPr>
        <w:pStyle w:val="Odsekzoznamu"/>
        <w:ind w:left="360"/>
        <w:jc w:val="both"/>
        <w:rPr>
          <w:b/>
        </w:rPr>
      </w:pPr>
      <w:r w:rsidRPr="00AC3629">
        <w:rPr>
          <w:b/>
        </w:rPr>
        <w:t xml:space="preserve">Prílohu č. </w:t>
      </w:r>
      <w:r w:rsidR="0004783F">
        <w:rPr>
          <w:b/>
        </w:rPr>
        <w:t>1</w:t>
      </w:r>
      <w:r w:rsidR="0004783F" w:rsidRPr="00AC3629">
        <w:rPr>
          <w:b/>
        </w:rPr>
        <w:t xml:space="preserve"> </w:t>
      </w:r>
      <w:r w:rsidRPr="00AC3629">
        <w:rPr>
          <w:b/>
        </w:rPr>
        <w:t>– VYHLÁSENIE UCHÁDZAČA O SUBDODÁVKACH</w:t>
      </w:r>
      <w:r w:rsidRPr="00AC3629">
        <w:t>, v zmysle ustanovenia § 41 ods. 3 zákona o verejnom obstarávaní úspešný uchádzač v predloženej dohode   najneskôr v čase jej uzavretia uvedie údaje o všetkých známych subdodávateľoch (v rozsahu prílohy č.</w:t>
      </w:r>
      <w:r w:rsidR="003128A3">
        <w:t>1</w:t>
      </w:r>
      <w:r w:rsidRPr="00AC3629">
        <w:t xml:space="preserve">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361315" w:rsidRPr="00BE7EDF" w:rsidRDefault="00361315" w:rsidP="00361315">
      <w:pPr>
        <w:pStyle w:val="tl1"/>
        <w:rPr>
          <w:rFonts w:ascii="Times New Roman" w:hAnsi="Times New Roman" w:cs="Times New Roman"/>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lastRenderedPageBreak/>
        <w:t xml:space="preserve">Verejný obstarávateľ bude pri hodnotení uchádzačom predloženého návrhu záväzných zmluvných podmienok postupovať podľa časti </w:t>
      </w:r>
      <w:r w:rsidRPr="00BE7EDF">
        <w:rPr>
          <w:rFonts w:ascii="Times New Roman" w:hAnsi="Times New Roman" w:cs="Times New Roman"/>
          <w:iCs/>
          <w:sz w:val="24"/>
          <w:szCs w:val="24"/>
        </w:rPr>
        <w:t>"</w:t>
      </w:r>
      <w:r w:rsidRPr="00BE7EDF">
        <w:rPr>
          <w:rFonts w:ascii="Times New Roman" w:hAnsi="Times New Roman" w:cs="Times New Roman"/>
          <w:i/>
          <w:iCs/>
          <w:sz w:val="24"/>
          <w:szCs w:val="24"/>
        </w:rPr>
        <w:t>A – Pokyny na vypracovanie ponuky</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a časti </w:t>
      </w:r>
      <w:r w:rsidRPr="00BE7EDF">
        <w:rPr>
          <w:rFonts w:ascii="Times New Roman" w:hAnsi="Times New Roman" w:cs="Times New Roman"/>
          <w:iCs/>
          <w:sz w:val="24"/>
          <w:szCs w:val="24"/>
        </w:rPr>
        <w:t>"</w:t>
      </w:r>
      <w:r w:rsidR="00A03019">
        <w:rPr>
          <w:rFonts w:ascii="Times New Roman" w:hAnsi="Times New Roman" w:cs="Times New Roman"/>
          <w:i/>
          <w:iCs/>
          <w:sz w:val="24"/>
          <w:szCs w:val="24"/>
        </w:rPr>
        <w:t>D</w:t>
      </w:r>
      <w:r w:rsidRPr="00BE7EDF">
        <w:rPr>
          <w:rFonts w:ascii="Times New Roman" w:hAnsi="Times New Roman" w:cs="Times New Roman"/>
          <w:i/>
          <w:iCs/>
          <w:sz w:val="24"/>
          <w:szCs w:val="24"/>
        </w:rPr>
        <w:t>– Kritériá na hodnotenie ponúk</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týchto SP.</w:t>
      </w:r>
    </w:p>
    <w:p w:rsidR="00361315" w:rsidRPr="00BE7EDF" w:rsidRDefault="00361315" w:rsidP="00361315">
      <w:pPr>
        <w:pStyle w:val="tl1"/>
        <w:ind w:left="567" w:hanging="567"/>
        <w:rPr>
          <w:rFonts w:ascii="Times New Roman" w:hAnsi="Times New Roman" w:cs="Times New Roman"/>
          <w:sz w:val="24"/>
          <w:szCs w:val="24"/>
        </w:rPr>
      </w:pPr>
    </w:p>
    <w:p w:rsidR="00361315" w:rsidRPr="00BE7EDF" w:rsidRDefault="00361315" w:rsidP="00361315">
      <w:pPr>
        <w:pStyle w:val="tl1"/>
        <w:ind w:left="567" w:hanging="567"/>
        <w:rPr>
          <w:rFonts w:ascii="Times New Roman" w:hAnsi="Times New Roman" w:cs="Times New Roman"/>
          <w:sz w:val="24"/>
          <w:szCs w:val="24"/>
        </w:rPr>
      </w:pPr>
    </w:p>
    <w:p w:rsidR="00361315" w:rsidRDefault="00361315" w:rsidP="00361315">
      <w:pPr>
        <w:pStyle w:val="tl1"/>
        <w:ind w:left="567" w:hanging="567"/>
        <w:rPr>
          <w:rFonts w:ascii="Times New Roman" w:hAnsi="Times New Roman" w:cs="Times New Roman"/>
          <w:sz w:val="24"/>
          <w:szCs w:val="24"/>
        </w:rPr>
      </w:pPr>
    </w:p>
    <w:p w:rsidR="001C1F83" w:rsidRDefault="00361315" w:rsidP="00361315">
      <w:pPr>
        <w:pStyle w:val="tl1"/>
        <w:rPr>
          <w:rFonts w:ascii="Times New Roman" w:hAnsi="Times New Roman" w:cs="Times New Roman"/>
          <w:b/>
          <w:bCs/>
          <w:i/>
          <w:caps/>
          <w:w w:val="150"/>
          <w:sz w:val="24"/>
          <w:szCs w:val="24"/>
        </w:rPr>
      </w:pPr>
      <w:r>
        <w:rPr>
          <w:rFonts w:ascii="Times New Roman" w:hAnsi="Times New Roman" w:cs="Times New Roman"/>
          <w:b/>
          <w:bCs/>
          <w:i/>
          <w:caps/>
          <w:w w:val="150"/>
          <w:sz w:val="24"/>
          <w:szCs w:val="24"/>
        </w:rPr>
        <w:tab/>
      </w:r>
      <w:r>
        <w:rPr>
          <w:rFonts w:ascii="Times New Roman" w:hAnsi="Times New Roman" w:cs="Times New Roman"/>
          <w:b/>
          <w:bCs/>
          <w:i/>
          <w:caps/>
          <w:w w:val="150"/>
          <w:sz w:val="24"/>
          <w:szCs w:val="24"/>
        </w:rPr>
        <w:tab/>
      </w: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361315" w:rsidRDefault="00361315" w:rsidP="001C1F83">
      <w:pPr>
        <w:pStyle w:val="tl1"/>
        <w:jc w:val="center"/>
        <w:rPr>
          <w:rFonts w:ascii="Times New Roman" w:hAnsi="Times New Roman" w:cs="Times New Roman"/>
          <w:b/>
          <w:bCs/>
          <w:i/>
          <w:caps/>
          <w:w w:val="150"/>
          <w:sz w:val="24"/>
          <w:szCs w:val="24"/>
        </w:rPr>
      </w:pPr>
      <w:r w:rsidRPr="00BE7EDF">
        <w:rPr>
          <w:rFonts w:ascii="Times New Roman" w:hAnsi="Times New Roman" w:cs="Times New Roman"/>
          <w:b/>
          <w:bCs/>
          <w:i/>
          <w:caps/>
          <w:w w:val="150"/>
          <w:sz w:val="24"/>
          <w:szCs w:val="24"/>
        </w:rPr>
        <w:lastRenderedPageBreak/>
        <w:t>Vzor</w:t>
      </w:r>
      <w:r w:rsidRPr="00BE7EDF">
        <w:rPr>
          <w:rFonts w:ascii="Times New Roman" w:hAnsi="Times New Roman" w:cs="Times New Roman"/>
          <w:b/>
          <w:bCs/>
          <w:i/>
          <w:w w:val="150"/>
          <w:sz w:val="24"/>
          <w:szCs w:val="24"/>
        </w:rPr>
        <w:t xml:space="preserve"> N</w:t>
      </w:r>
      <w:r w:rsidRPr="00BE7EDF">
        <w:rPr>
          <w:rFonts w:ascii="Times New Roman" w:hAnsi="Times New Roman" w:cs="Times New Roman"/>
          <w:b/>
          <w:bCs/>
          <w:i/>
          <w:caps/>
          <w:w w:val="150"/>
          <w:sz w:val="24"/>
          <w:szCs w:val="24"/>
        </w:rPr>
        <w:t>ávrh-</w:t>
      </w:r>
      <w:r w:rsidRPr="00BE7EDF">
        <w:rPr>
          <w:rFonts w:ascii="Times New Roman" w:hAnsi="Times New Roman" w:cs="Times New Roman"/>
          <w:b/>
          <w:bCs/>
          <w:i/>
          <w:w w:val="150"/>
          <w:sz w:val="24"/>
          <w:szCs w:val="24"/>
        </w:rPr>
        <w:t>u</w:t>
      </w:r>
      <w:r w:rsidRPr="00BE7EDF">
        <w:rPr>
          <w:rFonts w:ascii="Times New Roman" w:hAnsi="Times New Roman" w:cs="Times New Roman"/>
          <w:b/>
          <w:bCs/>
          <w:i/>
          <w:caps/>
          <w:w w:val="150"/>
          <w:sz w:val="24"/>
          <w:szCs w:val="24"/>
        </w:rPr>
        <w:t xml:space="preserve"> RÁMCOVEJ </w:t>
      </w:r>
      <w:r w:rsidR="001700A9">
        <w:rPr>
          <w:rFonts w:ascii="Times New Roman" w:hAnsi="Times New Roman" w:cs="Times New Roman"/>
          <w:b/>
          <w:bCs/>
          <w:i/>
          <w:caps/>
          <w:w w:val="150"/>
          <w:sz w:val="24"/>
          <w:szCs w:val="24"/>
        </w:rPr>
        <w:t>DOHODY</w:t>
      </w:r>
    </w:p>
    <w:p w:rsidR="00361315" w:rsidRPr="00BE7EDF" w:rsidRDefault="00361315" w:rsidP="00361315">
      <w:pPr>
        <w:pStyle w:val="tl1"/>
        <w:jc w:val="center"/>
        <w:rPr>
          <w:rFonts w:ascii="Times New Roman" w:hAnsi="Times New Roman" w:cs="Times New Roman"/>
          <w:bCs/>
          <w:i/>
          <w:sz w:val="24"/>
          <w:szCs w:val="24"/>
        </w:rPr>
      </w:pPr>
      <w:r w:rsidRPr="00BE7EDF">
        <w:rPr>
          <w:rFonts w:ascii="Times New Roman" w:hAnsi="Times New Roman" w:cs="Times New Roman"/>
          <w:bCs/>
          <w:i/>
          <w:caps/>
          <w:sz w:val="24"/>
          <w:szCs w:val="24"/>
        </w:rPr>
        <w:t xml:space="preserve">Záväzné zmluvné podmienky  </w:t>
      </w:r>
      <w:r w:rsidRPr="00BE7EDF">
        <w:rPr>
          <w:rFonts w:ascii="Times New Roman" w:hAnsi="Times New Roman" w:cs="Times New Roman"/>
          <w:bCs/>
          <w:i/>
          <w:sz w:val="24"/>
          <w:szCs w:val="24"/>
        </w:rPr>
        <w:t xml:space="preserve">na </w:t>
      </w:r>
      <w:r w:rsidRPr="00BE7EDF">
        <w:rPr>
          <w:rFonts w:ascii="Times New Roman" w:hAnsi="Times New Roman" w:cs="Times New Roman"/>
          <w:bCs/>
          <w:i/>
          <w:caps/>
          <w:sz w:val="24"/>
          <w:szCs w:val="24"/>
        </w:rPr>
        <w:t xml:space="preserve">uzavretie rámcovej </w:t>
      </w:r>
      <w:r w:rsidR="001700A9">
        <w:rPr>
          <w:rFonts w:ascii="Times New Roman" w:hAnsi="Times New Roman" w:cs="Times New Roman"/>
          <w:bCs/>
          <w:i/>
          <w:caps/>
          <w:sz w:val="24"/>
          <w:szCs w:val="24"/>
        </w:rPr>
        <w:t>DOHODY</w:t>
      </w: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 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 343/2015 Z .z. o verejnom obstarávaní  a o zmene a doplnení niektorých zákonov</w:t>
      </w:r>
      <w:r w:rsidR="00350251">
        <w:rPr>
          <w:rFonts w:ascii="Times New Roman" w:hAnsi="Times New Roman" w:cs="Times New Roman"/>
          <w:bCs/>
          <w:i/>
          <w:sz w:val="24"/>
          <w:szCs w:val="24"/>
        </w:rPr>
        <w:t xml:space="preserve"> v znení neskorších predpisov</w:t>
      </w:r>
      <w:r w:rsidRPr="00BE7EDF">
        <w:rPr>
          <w:rFonts w:ascii="Times New Roman" w:hAnsi="Times New Roman" w:cs="Times New Roman"/>
          <w:bCs/>
          <w:i/>
          <w:sz w:val="24"/>
          <w:szCs w:val="24"/>
        </w:rPr>
        <w:t xml:space="preserve"> (ďalej aj len „ZoVO“)</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361315" w:rsidP="00361315">
      <w:r w:rsidRPr="00BE7EDF">
        <w:rPr>
          <w:b/>
          <w:bCs/>
          <w:i/>
          <w:iCs/>
        </w:rPr>
        <w:t>Predávajúci</w:t>
      </w:r>
      <w:r w:rsidRPr="00BE7EDF">
        <w:tab/>
      </w:r>
      <w:r w:rsidRPr="00BE7EDF">
        <w:tab/>
        <w:t xml:space="preserve">: </w:t>
      </w:r>
      <w:r w:rsidRPr="00BE7EDF">
        <w:rPr>
          <w:i/>
        </w:rPr>
        <w:t>(obchodné meno, právna forma)</w:t>
      </w:r>
    </w:p>
    <w:p w:rsidR="00361315" w:rsidRPr="00BE7EDF" w:rsidRDefault="00361315" w:rsidP="00361315">
      <w:pPr>
        <w:rPr>
          <w:i/>
          <w:iCs/>
        </w:rPr>
      </w:pPr>
      <w:r w:rsidRPr="00BE7EDF">
        <w:rPr>
          <w:i/>
          <w:iCs/>
        </w:rPr>
        <w:t>Sídlo</w:t>
      </w:r>
      <w:r w:rsidRPr="00BE7EDF">
        <w:rPr>
          <w:i/>
          <w:iCs/>
        </w:rPr>
        <w:tab/>
      </w:r>
      <w:r w:rsidRPr="00BE7EDF">
        <w:rPr>
          <w:i/>
          <w:iCs/>
        </w:rPr>
        <w:tab/>
      </w:r>
      <w:r w:rsidRPr="00BE7EDF">
        <w:rPr>
          <w:i/>
          <w:iCs/>
        </w:rPr>
        <w:tab/>
      </w:r>
      <w:r w:rsidRPr="00BE7EDF">
        <w:rPr>
          <w:iCs/>
        </w:rPr>
        <w:t>:..</w:t>
      </w:r>
      <w:r w:rsidRPr="00BE7EDF">
        <w:rPr>
          <w:i/>
          <w:iCs/>
        </w:rPr>
        <w:t>......................................................................</w:t>
      </w:r>
      <w:r w:rsidRPr="00BE7EDF">
        <w:rPr>
          <w:i/>
          <w:iCs/>
        </w:rPr>
        <w:tab/>
      </w:r>
      <w:r w:rsidRPr="00BE7EDF">
        <w:rPr>
          <w:i/>
          <w:iCs/>
        </w:rPr>
        <w:tab/>
      </w:r>
    </w:p>
    <w:p w:rsidR="00361315" w:rsidRPr="00BE7EDF" w:rsidRDefault="00361315" w:rsidP="00361315">
      <w:r w:rsidRPr="00BE7EDF">
        <w:rPr>
          <w:i/>
          <w:iCs/>
        </w:rPr>
        <w:t>Štatutárny orgán</w:t>
      </w:r>
      <w:r w:rsidRPr="00BE7EDF">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Banka</w:t>
      </w:r>
      <w:r w:rsidRPr="00BE7EDF">
        <w:rPr>
          <w:iCs/>
        </w:rPr>
        <w:tab/>
      </w:r>
      <w:r w:rsidRPr="00BE7EDF">
        <w:rPr>
          <w:iCs/>
        </w:rPr>
        <w:tab/>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BE7EDF" w:rsidRDefault="00361315" w:rsidP="00361315">
      <w:pPr>
        <w:pStyle w:val="tl1"/>
        <w:ind w:left="2127" w:hanging="2127"/>
        <w:jc w:val="left"/>
        <w:rPr>
          <w:rFonts w:ascii="Times New Roman" w:hAnsi="Times New Roman" w:cs="Times New Roman"/>
          <w:b/>
          <w:sz w:val="24"/>
          <w:szCs w:val="24"/>
        </w:rPr>
      </w:pPr>
      <w:r w:rsidRPr="00BE7EDF">
        <w:rPr>
          <w:rFonts w:ascii="Times New Roman" w:hAnsi="Times New Roman" w:cs="Times New Roman"/>
          <w:b/>
          <w:bCs/>
          <w:i/>
          <w:iCs/>
          <w:sz w:val="24"/>
          <w:szCs w:val="24"/>
        </w:rPr>
        <w:t>Kupujúci</w:t>
      </w:r>
      <w:r w:rsidRPr="00BE7EDF">
        <w:rPr>
          <w:rFonts w:ascii="Times New Roman" w:hAnsi="Times New Roman" w:cs="Times New Roman"/>
          <w:b/>
          <w:bCs/>
          <w:i/>
          <w:iCs/>
          <w:sz w:val="24"/>
          <w:szCs w:val="24"/>
        </w:rPr>
        <w:tab/>
      </w:r>
      <w:r w:rsidRPr="00BE7EDF">
        <w:rPr>
          <w:rFonts w:ascii="Times New Roman" w:hAnsi="Times New Roman" w:cs="Times New Roman"/>
          <w:sz w:val="24"/>
          <w:szCs w:val="24"/>
        </w:rPr>
        <w:t xml:space="preserve">: </w:t>
      </w:r>
      <w:r w:rsidRPr="00BE7EDF">
        <w:rPr>
          <w:rFonts w:ascii="Times New Roman" w:hAnsi="Times New Roman" w:cs="Times New Roman"/>
          <w:b/>
          <w:sz w:val="24"/>
          <w:szCs w:val="24"/>
        </w:rPr>
        <w:t xml:space="preserve">Fakultná nemocnica s poliklinikou F. D. Roosevelta Banská  </w:t>
      </w:r>
    </w:p>
    <w:p w:rsidR="00361315" w:rsidRPr="00BE7EDF" w:rsidRDefault="00361315" w:rsidP="00361315">
      <w:pPr>
        <w:pStyle w:val="tl1"/>
        <w:ind w:left="2127" w:hanging="2127"/>
        <w:jc w:val="left"/>
        <w:rPr>
          <w:rFonts w:ascii="Times New Roman" w:hAnsi="Times New Roman" w:cs="Times New Roman"/>
          <w:b/>
          <w:sz w:val="24"/>
          <w:szCs w:val="24"/>
          <w:u w:val="single"/>
        </w:rPr>
      </w:pPr>
      <w:r w:rsidRPr="00BE7EDF">
        <w:rPr>
          <w:rFonts w:ascii="Times New Roman" w:hAnsi="Times New Roman" w:cs="Times New Roman"/>
          <w:b/>
          <w:bCs/>
          <w:i/>
          <w:iCs/>
          <w:sz w:val="24"/>
          <w:szCs w:val="24"/>
        </w:rPr>
        <w:t xml:space="preserve">                                     </w:t>
      </w:r>
      <w:r w:rsidRPr="00BE7EDF">
        <w:rPr>
          <w:rFonts w:ascii="Times New Roman" w:hAnsi="Times New Roman" w:cs="Times New Roman"/>
          <w:b/>
          <w:sz w:val="24"/>
          <w:szCs w:val="24"/>
        </w:rPr>
        <w:t>Bystrica</w:t>
      </w:r>
    </w:p>
    <w:p w:rsidR="00361315" w:rsidRPr="00BE7EDF" w:rsidRDefault="00361315" w:rsidP="00361315">
      <w:r w:rsidRPr="00BE7EDF">
        <w:rPr>
          <w:i/>
          <w:iCs/>
        </w:rPr>
        <w:t>Sídlo</w:t>
      </w:r>
      <w:r w:rsidRPr="00BE7EDF">
        <w:tab/>
      </w:r>
      <w:r w:rsidRPr="00BE7EDF">
        <w:tab/>
      </w:r>
      <w:r w:rsidRPr="00BE7EDF">
        <w:tab/>
        <w:t>:  Nám. L. Svobodu 1, 975 17 Banská Bystrica</w:t>
      </w:r>
    </w:p>
    <w:p w:rsidR="00361315" w:rsidRPr="00BE7EDF" w:rsidRDefault="00361315" w:rsidP="00361315">
      <w:r w:rsidRPr="00BE7EDF">
        <w:rPr>
          <w:i/>
          <w:iCs/>
        </w:rPr>
        <w:t>Štatutárny orgán</w:t>
      </w:r>
      <w:r w:rsidRPr="00BE7EDF">
        <w:tab/>
        <w:t>:  Ing. Miriam Lapuníková, MBA, riaditeľka</w:t>
      </w:r>
    </w:p>
    <w:p w:rsidR="00361315" w:rsidRPr="00BE7EDF" w:rsidRDefault="00361315" w:rsidP="00361315">
      <w:r w:rsidRPr="00BE7EDF">
        <w:rPr>
          <w:i/>
          <w:iCs/>
        </w:rPr>
        <w:t>IČO</w:t>
      </w:r>
      <w:r w:rsidRPr="00BE7EDF">
        <w:rPr>
          <w:i/>
          <w:iCs/>
        </w:rPr>
        <w:tab/>
      </w:r>
      <w:r w:rsidRPr="00BE7EDF">
        <w:tab/>
      </w:r>
      <w:r w:rsidRPr="00BE7EDF">
        <w:tab/>
        <w:t>:  00 165 549</w:t>
      </w:r>
    </w:p>
    <w:p w:rsidR="00361315" w:rsidRPr="00BE7EDF" w:rsidRDefault="00361315" w:rsidP="00361315">
      <w:r w:rsidRPr="00BE7EDF">
        <w:rPr>
          <w:i/>
          <w:iCs/>
        </w:rPr>
        <w:t>IČ DPH</w:t>
      </w:r>
      <w:r w:rsidRPr="00BE7EDF">
        <w:tab/>
      </w:r>
      <w:r w:rsidRPr="00BE7EDF">
        <w:tab/>
        <w:t>:  SK2021 095 670</w:t>
      </w:r>
    </w:p>
    <w:p w:rsidR="00361315" w:rsidRPr="002A46E2" w:rsidRDefault="00361315" w:rsidP="00361315">
      <w:pPr>
        <w:ind w:left="2124" w:hanging="2124"/>
        <w:rPr>
          <w:lang w:eastAsia="sk-SK"/>
        </w:rPr>
      </w:pPr>
      <w:r w:rsidRPr="00BE7EDF">
        <w:rPr>
          <w:i/>
          <w:lang w:eastAsia="sk-SK"/>
        </w:rPr>
        <w:t xml:space="preserve">Zriadená </w:t>
      </w:r>
      <w:r w:rsidRPr="00BE7EDF">
        <w:rPr>
          <w:i/>
          <w:lang w:eastAsia="sk-SK"/>
        </w:rPr>
        <w:tab/>
      </w:r>
      <w:r w:rsidRPr="00627F55">
        <w:rPr>
          <w:lang w:eastAsia="sk-SK"/>
        </w:rPr>
        <w:t xml:space="preserve">: </w:t>
      </w:r>
      <w:r w:rsidRPr="00BE7EDF">
        <w:rPr>
          <w:i/>
          <w:lang w:eastAsia="sk-SK"/>
        </w:rPr>
        <w:t xml:space="preserve"> </w:t>
      </w:r>
      <w:r w:rsidRPr="00627F55">
        <w:rPr>
          <w:lang w:eastAsia="sk-SK"/>
        </w:rPr>
        <w:t>Zriaďovacou listinou MZ SR č. 1842/90-A/II-</w:t>
      </w:r>
      <w:r w:rsidR="0004783F">
        <w:rPr>
          <w:lang w:eastAsia="sk-SK"/>
        </w:rPr>
        <w:t>1</w:t>
      </w:r>
      <w:r w:rsidRPr="00627F55">
        <w:rPr>
          <w:lang w:eastAsia="sk-SK"/>
        </w:rPr>
        <w:t xml:space="preserve"> z 18.12.1990 v znení </w:t>
      </w:r>
    </w:p>
    <w:p w:rsidR="00361315" w:rsidRPr="002A46E2" w:rsidRDefault="00361315" w:rsidP="00361315">
      <w:pPr>
        <w:ind w:left="2124" w:hanging="1416"/>
      </w:pPr>
      <w:r w:rsidRPr="00627F55">
        <w:rPr>
          <w:lang w:eastAsia="sk-SK"/>
        </w:rPr>
        <w:t xml:space="preserve">                           neskorších zmien</w:t>
      </w:r>
    </w:p>
    <w:p w:rsidR="00361315" w:rsidRPr="00BE7EDF" w:rsidRDefault="00361315" w:rsidP="00361315">
      <w:r w:rsidRPr="00BE7EDF">
        <w:rPr>
          <w:i/>
          <w:iCs/>
        </w:rPr>
        <w:t>IBAN</w:t>
      </w:r>
      <w:r w:rsidRPr="00BE7EDF">
        <w:rPr>
          <w:i/>
          <w:iCs/>
        </w:rPr>
        <w:tab/>
      </w:r>
      <w:r w:rsidRPr="00BE7EDF">
        <w:rPr>
          <w:i/>
          <w:iCs/>
        </w:rPr>
        <w:tab/>
      </w:r>
      <w:r w:rsidRPr="00BE7EDF">
        <w:rPr>
          <w:i/>
          <w:iCs/>
        </w:rPr>
        <w:tab/>
      </w:r>
      <w:r w:rsidRPr="00BE7EDF">
        <w:t>:  SK3581800000007000278282</w:t>
      </w:r>
    </w:p>
    <w:p w:rsidR="00361315" w:rsidRPr="00BE7EDF" w:rsidRDefault="00361315" w:rsidP="00361315">
      <w:r w:rsidRPr="00BE7EDF">
        <w:t>BIC</w:t>
      </w:r>
      <w:r w:rsidRPr="00BE7EDF">
        <w:tab/>
      </w:r>
      <w:r w:rsidRPr="00BE7EDF">
        <w:tab/>
      </w:r>
      <w:r w:rsidRPr="00BE7EDF">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ZoVO. Kupujúci na obstaranie predmetu tejto </w:t>
      </w:r>
      <w:r w:rsidR="001700A9">
        <w:t>dohody</w:t>
      </w:r>
      <w:r w:rsidR="001700A9" w:rsidRPr="00BE7EDF">
        <w:t xml:space="preserve"> </w:t>
      </w:r>
      <w:r w:rsidRPr="00BE7EDF">
        <w:t xml:space="preserve">použil postup verejného obstarávania – verejnú súťaž – zadanie nadlimitnej zákazky  na dodanie tovaru. </w:t>
      </w:r>
    </w:p>
    <w:p w:rsidR="00361315" w:rsidRPr="00BE7EDF" w:rsidRDefault="00361315" w:rsidP="00361315">
      <w:pPr>
        <w:numPr>
          <w:ilvl w:val="0"/>
          <w:numId w:val="3"/>
        </w:numPr>
        <w:ind w:left="709" w:hanging="709"/>
        <w:jc w:val="both"/>
      </w:pPr>
      <w:r w:rsidRPr="00BE7EDF">
        <w:t xml:space="preserve">Predávajúci je podľa ZoVO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lastRenderedPageBreak/>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C3629" w:rsidRDefault="00AC3629" w:rsidP="00AC3629">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w:t>
      </w:r>
      <w:r w:rsidR="00A718A3" w:rsidRPr="00A718A3">
        <w:rPr>
          <w:rFonts w:ascii="Times New Roman" w:hAnsi="Times New Roman" w:cs="Times New Roman"/>
          <w:b/>
          <w:sz w:val="24"/>
          <w:szCs w:val="24"/>
        </w:rPr>
        <w:t>LIEKY</w:t>
      </w:r>
      <w:r w:rsidR="003B5A46" w:rsidRPr="003B5A46">
        <w:rPr>
          <w:rFonts w:ascii="Times New Roman" w:hAnsi="Times New Roman" w:cs="Times New Roman"/>
          <w:sz w:val="24"/>
          <w:szCs w:val="24"/>
        </w:rPr>
        <w:t xml:space="preserve"> v rozsahu </w:t>
      </w:r>
      <w:proofErr w:type="spellStart"/>
      <w:r w:rsidR="00204905">
        <w:rPr>
          <w:rFonts w:ascii="Times New Roman" w:hAnsi="Times New Roman" w:cs="Times New Roman"/>
          <w:sz w:val="24"/>
          <w:szCs w:val="24"/>
        </w:rPr>
        <w:t>Anticoagulancia</w:t>
      </w:r>
      <w:proofErr w:type="spellEnd"/>
      <w:r w:rsidR="00204905">
        <w:rPr>
          <w:rFonts w:ascii="Times New Roman" w:hAnsi="Times New Roman" w:cs="Times New Roman"/>
          <w:sz w:val="24"/>
          <w:szCs w:val="24"/>
        </w:rPr>
        <w:t xml:space="preserve">, </w:t>
      </w:r>
      <w:proofErr w:type="spellStart"/>
      <w:r w:rsidR="00204905">
        <w:rPr>
          <w:rFonts w:ascii="Times New Roman" w:hAnsi="Times New Roman" w:cs="Times New Roman"/>
          <w:sz w:val="24"/>
          <w:szCs w:val="24"/>
        </w:rPr>
        <w:t>Bronchodilatancia</w:t>
      </w:r>
      <w:proofErr w:type="spellEnd"/>
      <w:r w:rsidR="00204905">
        <w:rPr>
          <w:rFonts w:ascii="Times New Roman" w:hAnsi="Times New Roman" w:cs="Times New Roman"/>
          <w:sz w:val="24"/>
          <w:szCs w:val="24"/>
        </w:rPr>
        <w:t xml:space="preserve">, </w:t>
      </w:r>
      <w:proofErr w:type="spellStart"/>
      <w:r w:rsidR="00204905">
        <w:rPr>
          <w:rFonts w:ascii="Times New Roman" w:hAnsi="Times New Roman" w:cs="Times New Roman"/>
          <w:sz w:val="24"/>
          <w:szCs w:val="24"/>
        </w:rPr>
        <w:t>Antiemetiká</w:t>
      </w:r>
      <w:proofErr w:type="spellEnd"/>
      <w:r w:rsidR="00204905">
        <w:rPr>
          <w:rFonts w:ascii="Times New Roman" w:hAnsi="Times New Roman" w:cs="Times New Roman"/>
          <w:sz w:val="24"/>
          <w:szCs w:val="24"/>
        </w:rPr>
        <w:t xml:space="preserve">, Systémové a hormonálne prípravky okrem pohlavných hormónov </w:t>
      </w:r>
      <w:r w:rsidRPr="00BE7EDF">
        <w:rPr>
          <w:rFonts w:ascii="Times New Roman" w:hAnsi="Times New Roman" w:cs="Times New Roman"/>
          <w:sz w:val="24"/>
          <w:szCs w:val="24"/>
        </w:rPr>
        <w:t xml:space="preserve">podľa špecifikácie uvedenej v Prílohe č. </w:t>
      </w:r>
      <w:r w:rsidR="002132A2">
        <w:rPr>
          <w:rFonts w:ascii="Times New Roman" w:hAnsi="Times New Roman" w:cs="Times New Roman"/>
          <w:sz w:val="24"/>
          <w:szCs w:val="24"/>
        </w:rPr>
        <w:t>2</w:t>
      </w:r>
      <w:r w:rsidR="0004783F"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 a kupujúci sa zaväzuje tovar dodaný v súlade s dojednanými zmluvnými podmienkami prevziať a zaplatiť zaň dohodnutú kúpnu cenu.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F536A4">
        <w:rPr>
          <w:rFonts w:ascii="Times New Roman" w:hAnsi="Times New Roman" w:cs="Times New Roman"/>
          <w:sz w:val="24"/>
          <w:szCs w:val="24"/>
        </w:rPr>
        <w:t xml:space="preserve">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w:t>
      </w:r>
      <w:r w:rsidR="00D81E8A">
        <w:rPr>
          <w:rFonts w:ascii="Times New Roman" w:hAnsi="Times New Roman" w:cs="Times New Roman"/>
          <w:sz w:val="24"/>
          <w:szCs w:val="24"/>
        </w:rPr>
        <w:t>dohody</w:t>
      </w:r>
      <w:r w:rsidRPr="00BE7EDF">
        <w:rPr>
          <w:rFonts w:ascii="Times New Roman" w:hAnsi="Times New Roman" w:cs="Times New Roman"/>
          <w:sz w:val="24"/>
          <w:szCs w:val="24"/>
        </w:rPr>
        <w:t xml:space="preserve"> v zmysle doplnenia o lieky/liečivá inej indikačnej skupiny nie je možné. </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 xml:space="preserve">Vystavené čiastkové objednávky na dodanie tovaru bude kupujúci zasielať predávajúcemu písomne poštou alebo emailom na </w:t>
      </w:r>
      <w:r w:rsidRPr="002C5BF9">
        <w:rPr>
          <w:b w:val="0"/>
          <w:highlight w:val="yellow"/>
        </w:rPr>
        <w:t>..................</w:t>
      </w:r>
      <w:r w:rsidRPr="00BE7EDF">
        <w:rPr>
          <w:b w:val="0"/>
        </w:rPr>
        <w:t xml:space="preserve"> /</w:t>
      </w:r>
      <w:r w:rsidRPr="00BE7EDF">
        <w:rPr>
          <w:b w:val="0"/>
          <w:i/>
        </w:rPr>
        <w:t>emailovú adresu doplní uchádzač</w:t>
      </w:r>
      <w:r w:rsidRPr="00BE7EDF">
        <w:rPr>
          <w:b w:val="0"/>
        </w:rPr>
        <w:t xml:space="preserve">/, pričom predávajúci je povinný takto prijatú objednávku potvrdiť </w:t>
      </w:r>
      <w:r w:rsidR="00110441" w:rsidRPr="00110441">
        <w:rPr>
          <w:b w:val="0"/>
        </w:rPr>
        <w:t>tiež</w:t>
      </w:r>
      <w:r w:rsidR="00110441">
        <w:t xml:space="preserve"> </w:t>
      </w:r>
      <w:r w:rsidR="00110441">
        <w:rPr>
          <w:b w:val="0"/>
        </w:rPr>
        <w:t>elektronicky emailom na emailovú adresu, z ktorej bola objednávka zaslaná</w:t>
      </w:r>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w:t>
      </w:r>
      <w:r w:rsidR="00B1718B">
        <w:rPr>
          <w:b w:val="0"/>
        </w:rPr>
        <w:t xml:space="preserve">24 </w:t>
      </w:r>
      <w:r w:rsidRPr="00BE7EDF">
        <w:rPr>
          <w:b w:val="0"/>
        </w:rPr>
        <w:t xml:space="preserve">hodín od jej </w:t>
      </w:r>
      <w:r w:rsidR="00F536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B5A46" w:rsidRPr="003B5A46" w:rsidRDefault="00361315" w:rsidP="00E315EE">
      <w:pPr>
        <w:pStyle w:val="Zkladntext"/>
        <w:numPr>
          <w:ilvl w:val="1"/>
          <w:numId w:val="5"/>
        </w:numPr>
        <w:ind w:hanging="720"/>
        <w:rPr>
          <w:b w:val="0"/>
        </w:rPr>
      </w:pPr>
      <w:r w:rsidRPr="00BE7EDF">
        <w:rPr>
          <w:b w:val="0"/>
        </w:rPr>
        <w:t xml:space="preserve">Predávajúci sa zaväzuje dodať tovar podľa doručenej a potvrdenej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 prijatia objednávky, pričom do tejto lehoty sa nezapočítava čas od piatka 15:00 hod. do pondelka 0</w:t>
      </w:r>
      <w:r w:rsidR="008271C6">
        <w:rPr>
          <w:b w:val="0"/>
        </w:rPr>
        <w:t>7</w:t>
      </w:r>
      <w:r w:rsidRPr="00BE7EDF">
        <w:rPr>
          <w:b w:val="0"/>
        </w:rPr>
        <w:t>:00 hod</w:t>
      </w:r>
      <w:r w:rsidR="00737C80">
        <w:rPr>
          <w:b w:val="0"/>
        </w:rPr>
        <w:t xml:space="preserve">. </w:t>
      </w:r>
      <w:r w:rsidRPr="00BE7EDF">
        <w:rPr>
          <w:b w:val="0"/>
        </w:rPr>
        <w:t>a obdobne to platí pred dňom štátneho sviatku alebo dňom pracovného pokoja.</w:t>
      </w:r>
      <w:r w:rsidR="003B5A46" w:rsidRPr="003B5A46">
        <w:t xml:space="preserve"> </w:t>
      </w:r>
    </w:p>
    <w:p w:rsidR="00361315" w:rsidRPr="003B5A46" w:rsidRDefault="00A718A3" w:rsidP="00E315EE">
      <w:pPr>
        <w:pStyle w:val="Zkladntext"/>
        <w:numPr>
          <w:ilvl w:val="1"/>
          <w:numId w:val="5"/>
        </w:numPr>
        <w:ind w:hanging="720"/>
        <w:rPr>
          <w:b w:val="0"/>
        </w:rPr>
      </w:pPr>
      <w:r w:rsidRPr="00A718A3">
        <w:rPr>
          <w:b w:val="0"/>
        </w:rPr>
        <w:t>Predávajúci sa zaväzuje zástupcovi kupujúceho oznámiť čas dodania tovaru do miesta plnenia najneskôr 1 pracovný deň pred doručením tovaru.</w:t>
      </w:r>
    </w:p>
    <w:p w:rsidR="00D81E8A" w:rsidRPr="00E315EE" w:rsidRDefault="00D81E8A" w:rsidP="00E315EE">
      <w:pPr>
        <w:pStyle w:val="Zkladntext"/>
        <w:numPr>
          <w:ilvl w:val="1"/>
          <w:numId w:val="5"/>
        </w:numPr>
        <w:ind w:hanging="720"/>
        <w:rPr>
          <w:b w:val="0"/>
        </w:rPr>
      </w:pPr>
      <w:r>
        <w:rPr>
          <w:b w:val="0"/>
        </w:rPr>
        <w:lastRenderedPageBreak/>
        <w:t xml:space="preserve">Zmluvné strany sa výslovne dohodli, že v prípade ak predávajúci počas mimoriadnej situácie, t.j. zásahov úradných miest, za ktoré nezodpovedá žiadna zo zmluvných strán a/alebo zásahov vis major, nemôže dodať tovar v lehote stanovenej podľa predchádzajúceho bodu tejto dohody, môžu sa zmluvné strany na základe písomnej dohody dohodnúť na predĺžení lehoty dodania tovaru. Predĺženie lehoty dodania </w:t>
      </w:r>
      <w:r w:rsidR="00BD43CA">
        <w:rPr>
          <w:b w:val="0"/>
        </w:rPr>
        <w:t>tovaru nesmie mať trvalý charakter počas celej doby trvania tejto dohody, a musí byť odôvodnené objektívnymi dôvodmi, ktoré vyplývajú zo zásahov úradných miest a/alebo vis major.</w:t>
      </w:r>
    </w:p>
    <w:p w:rsidR="00361315" w:rsidRPr="00BE7EDF" w:rsidRDefault="00361315" w:rsidP="00361315">
      <w:pPr>
        <w:pStyle w:val="Zkladntext"/>
        <w:numPr>
          <w:ilvl w:val="1"/>
          <w:numId w:val="5"/>
        </w:numPr>
        <w:ind w:hanging="720"/>
        <w:rPr>
          <w:b w:val="0"/>
        </w:rPr>
      </w:pPr>
      <w:r w:rsidRPr="00BE7EDF">
        <w:rPr>
          <w:b w:val="0"/>
        </w:rPr>
        <w:t>Predávajúci je povinný dodať kupujúcemu spolu s tovarom dodací list.</w:t>
      </w:r>
    </w:p>
    <w:p w:rsidR="00361315" w:rsidRPr="00BE7EDF" w:rsidRDefault="00361315" w:rsidP="00361315">
      <w:pPr>
        <w:pStyle w:val="Zkladntext"/>
        <w:numPr>
          <w:ilvl w:val="1"/>
          <w:numId w:val="5"/>
        </w:numPr>
        <w:ind w:hanging="720"/>
        <w:rPr>
          <w:b w:val="0"/>
        </w:rPr>
      </w:pPr>
      <w:r w:rsidRPr="00BE7EDF">
        <w:rPr>
          <w:b w:val="0"/>
        </w:rPr>
        <w:t>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obdržania.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 xml:space="preserve">Miestom plnenia bude Fakultná nemocnica s poliklinikou F.D. Roosevelta, Námestie L. Svobodu 1, 975 17 Banská Bystrica,  </w:t>
      </w:r>
      <w:r w:rsidRPr="00BE7EDF">
        <w:rPr>
          <w:caps/>
        </w:rPr>
        <w:t>nemocničnÁ lekárEŇ,</w:t>
      </w:r>
      <w:r w:rsidRPr="00BE7EDF">
        <w:t xml:space="preserve">  -1. poschodie v čase od 07:00 hod. do 15:00 hod.</w:t>
      </w:r>
    </w:p>
    <w:p w:rsidR="00361315" w:rsidRPr="00BE7EDF" w:rsidRDefault="00361315" w:rsidP="00361315">
      <w:pPr>
        <w:numPr>
          <w:ilvl w:val="1"/>
          <w:numId w:val="5"/>
        </w:numPr>
        <w:ind w:hanging="720"/>
        <w:jc w:val="both"/>
      </w:pPr>
      <w:r w:rsidRPr="00BE7EDF">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 xml:space="preserve">Kupujúci má právo odmietnuť prevzatie dodávky a vrátiť ju na náklady predávajúceho v prípade, že sa predmet dodávky nezhoduje s vystavenou a potvrdenou objednávkou  a taktiež, ak tovar prišiel poškodený </w:t>
      </w:r>
      <w:r w:rsidR="00F14C1A">
        <w:t>a/</w:t>
      </w:r>
      <w:r w:rsidRPr="00BE7EDF">
        <w:t>alebo znehodnotený.</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Default="00AC3629" w:rsidP="00AC3629">
      <w:pPr>
        <w:ind w:left="720"/>
        <w:jc w:val="both"/>
      </w:pPr>
    </w:p>
    <w:p w:rsidR="00AC3629" w:rsidRDefault="00AC3629" w:rsidP="00AC3629">
      <w:pPr>
        <w:jc w:val="both"/>
      </w:pPr>
    </w:p>
    <w:p w:rsidR="00AC3629" w:rsidRPr="00AC3629" w:rsidRDefault="00AC3629" w:rsidP="00AC3629">
      <w:pPr>
        <w:jc w:val="center"/>
        <w:rPr>
          <w:b/>
        </w:rPr>
      </w:pPr>
      <w:r w:rsidRPr="00AC3629">
        <w:rPr>
          <w:b/>
        </w:rPr>
        <w:t>Článok V.</w:t>
      </w:r>
    </w:p>
    <w:p w:rsidR="00AC3629" w:rsidRPr="00AC3629" w:rsidRDefault="00AC3629" w:rsidP="00AC3629">
      <w:pPr>
        <w:jc w:val="center"/>
        <w:rPr>
          <w:b/>
        </w:rPr>
      </w:pPr>
      <w:r w:rsidRPr="00AC3629">
        <w:rPr>
          <w:b/>
        </w:rPr>
        <w:t>Subdodávatelia a zápis v registri partnerov verejného sektora</w:t>
      </w:r>
    </w:p>
    <w:p w:rsidR="00AC3629" w:rsidRDefault="00361315" w:rsidP="003B5A46">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w:t>
      </w:r>
      <w:r w:rsidR="00A62D1B">
        <w:t>1</w:t>
      </w:r>
      <w:r w:rsidR="00A62D1B" w:rsidRPr="00EF38A7">
        <w:t xml:space="preserve"> </w:t>
      </w:r>
      <w:r w:rsidR="00EF38A7" w:rsidRPr="00EF38A7">
        <w:t>k tejto dohode a údaje o osobe oprávnenej konať za subdodávateľa v rozsahu meno a priezvisko, adresa pobytu, dátum narodenia, tel.č., e-mail.</w:t>
      </w:r>
    </w:p>
    <w:p w:rsidR="00A718A3" w:rsidRDefault="00361315">
      <w:pPr>
        <w:numPr>
          <w:ilvl w:val="1"/>
          <w:numId w:val="21"/>
        </w:numPr>
        <w:ind w:hanging="720"/>
        <w:jc w:val="both"/>
      </w:pPr>
      <w:r w:rsidRPr="00BE7EDF">
        <w:t>Predávajúci v plnom rozsahu zodpovedá za výber svojich subdodávateľov a/alebo spolupracujúcich tretích osôb.</w:t>
      </w:r>
    </w:p>
    <w:p w:rsidR="00A718A3" w:rsidRDefault="00361315">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A718A3" w:rsidRDefault="00361315">
      <w:pPr>
        <w:jc w:val="both"/>
      </w:pPr>
      <w:r w:rsidRPr="00BE7EDF">
        <w:t xml:space="preserve">           osobu, subdodávateľa, zodpovedá tak, akoby záväzok z tejto </w:t>
      </w:r>
      <w:r w:rsidR="00EF38A7">
        <w:t>dohody</w:t>
      </w:r>
      <w:r w:rsidR="00EF38A7" w:rsidRPr="00BE7EDF">
        <w:t xml:space="preserve"> </w:t>
      </w:r>
      <w:r w:rsidRPr="00BE7EDF">
        <w:t>plnil sám.</w:t>
      </w:r>
    </w:p>
    <w:p w:rsidR="00A718A3" w:rsidRDefault="00361315">
      <w:pPr>
        <w:pStyle w:val="Odsekzoznamu"/>
        <w:numPr>
          <w:ilvl w:val="0"/>
          <w:numId w:val="23"/>
        </w:numPr>
        <w:ind w:left="720" w:hanging="720"/>
        <w:jc w:val="both"/>
      </w:pPr>
      <w:r w:rsidRPr="00BE7EDF">
        <w:t xml:space="preserve">Predávajúci je povinný oznámiť kupujúcemu bezodkladne akúkoľvek zmenu údajov </w:t>
      </w:r>
    </w:p>
    <w:p w:rsidR="00A718A3" w:rsidRDefault="00361315">
      <w:pPr>
        <w:pStyle w:val="Odsekzoznamu"/>
        <w:ind w:left="720" w:hanging="720"/>
        <w:jc w:val="both"/>
      </w:pPr>
      <w:r w:rsidRPr="00BE7EDF">
        <w:t xml:space="preserve">    </w:t>
      </w:r>
      <w:r w:rsidR="00EF38A7">
        <w:tab/>
      </w:r>
      <w:r w:rsidRPr="00BE7EDF">
        <w:t>o subdodávateľovi a rovnako tak prípadnú zmenu subdodávateľa a jeho údaje.</w:t>
      </w:r>
    </w:p>
    <w:p w:rsidR="00A718A3" w:rsidRDefault="00361315">
      <w:pPr>
        <w:pStyle w:val="Odsekzoznamu"/>
        <w:numPr>
          <w:ilvl w:val="0"/>
          <w:numId w:val="23"/>
        </w:numPr>
        <w:ind w:left="720" w:hanging="720"/>
        <w:jc w:val="both"/>
      </w:pPr>
      <w:r w:rsidRPr="00BE7EDF">
        <w:lastRenderedPageBreak/>
        <w:t>Predávajúci je povinný písomne predložiť kupujúcemu na odsúhlasenie každého         subdodávateľa.</w:t>
      </w:r>
    </w:p>
    <w:p w:rsidR="00A718A3" w:rsidRDefault="00361315">
      <w:pPr>
        <w:pStyle w:val="Odsekzoznamu"/>
        <w:numPr>
          <w:ilvl w:val="0"/>
          <w:numId w:val="23"/>
        </w:numPr>
        <w:ind w:left="720" w:hanging="720"/>
        <w:jc w:val="both"/>
      </w:pPr>
      <w:r w:rsidRPr="00BE7EDF">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Kúpna cena je medzi zmluvnými stranami dohodnutá v zmysle zákona č. 18/1996 Z.z. o cenách v znení neskorších predpisov a jeho vykonávajúcej vyhlášky MF SR č. 87/1996 Z.z.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w:t>
      </w:r>
      <w:r w:rsidR="00A62D1B">
        <w:rPr>
          <w:rFonts w:ascii="Times New Roman" w:hAnsi="Times New Roman" w:cs="Times New Roman"/>
          <w:sz w:val="24"/>
          <w:szCs w:val="24"/>
        </w:rPr>
        <w:t>2</w:t>
      </w:r>
      <w:r w:rsidRPr="00BE7EDF">
        <w:rPr>
          <w:rFonts w:ascii="Times New Roman" w:hAnsi="Times New Roman" w:cs="Times New Roman"/>
          <w:sz w:val="24"/>
          <w:szCs w:val="24"/>
        </w:rPr>
        <w:t xml:space="preserve">.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w:t>
      </w:r>
      <w:r w:rsidR="008263C5">
        <w:rPr>
          <w:rFonts w:ascii="Times New Roman" w:hAnsi="Times New Roman" w:cs="Times New Roman"/>
          <w:sz w:val="24"/>
          <w:szCs w:val="24"/>
        </w:rPr>
        <w:t xml:space="preserve"> vyloženia tovaru,</w:t>
      </w:r>
      <w:r w:rsidRPr="00BE7EDF">
        <w:rPr>
          <w:rFonts w:ascii="Times New Roman" w:hAnsi="Times New Roman" w:cs="Times New Roman"/>
          <w:sz w:val="24"/>
          <w:szCs w:val="24"/>
        </w:rPr>
        <w:t xml:space="preserve">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predmetu plnenia do miesta dodania. </w:t>
      </w:r>
      <w:r w:rsidRPr="00BE7EDF">
        <w:rPr>
          <w:rFonts w:ascii="Times New Roman" w:hAnsi="Times New Roman" w:cs="Times New Roman"/>
          <w:i/>
          <w:sz w:val="24"/>
          <w:szCs w:val="24"/>
          <w:highlight w:val="lightGray"/>
        </w:rPr>
        <w:t>(Ceny v PRÍLOHE č.</w:t>
      </w:r>
      <w:r w:rsidR="00A62D1B">
        <w:rPr>
          <w:rFonts w:ascii="Times New Roman" w:hAnsi="Times New Roman" w:cs="Times New Roman"/>
          <w:i/>
          <w:sz w:val="24"/>
          <w:szCs w:val="24"/>
          <w:highlight w:val="lightGray"/>
        </w:rPr>
        <w:t>2</w:t>
      </w:r>
      <w:r w:rsidR="00A62D1B" w:rsidRPr="00BE7EDF">
        <w:rPr>
          <w:rFonts w:ascii="Times New Roman" w:hAnsi="Times New Roman" w:cs="Times New Roman"/>
          <w:i/>
          <w:sz w:val="24"/>
          <w:szCs w:val="24"/>
          <w:highlight w:val="lightGray"/>
        </w:rPr>
        <w:t xml:space="preserve"> </w:t>
      </w:r>
      <w:r w:rsidRPr="00BE7EDF">
        <w:rPr>
          <w:rFonts w:ascii="Times New Roman" w:hAnsi="Times New Roman" w:cs="Times New Roman"/>
          <w:i/>
          <w:sz w:val="24"/>
          <w:szCs w:val="24"/>
          <w:highlight w:val="lightGray"/>
        </w:rPr>
        <w:t>uchádzač uvedie podľa podmienok definovaných v časti „</w:t>
      </w:r>
      <w:r w:rsidR="009A2848">
        <w:rPr>
          <w:rFonts w:ascii="Times New Roman" w:hAnsi="Times New Roman" w:cs="Times New Roman"/>
          <w:i/>
          <w:sz w:val="24"/>
          <w:szCs w:val="24"/>
          <w:highlight w:val="lightGray"/>
        </w:rPr>
        <w:t>E</w:t>
      </w:r>
      <w:r w:rsidRPr="00BE7EDF">
        <w:rPr>
          <w:rFonts w:ascii="Times New Roman" w:hAnsi="Times New Roman" w:cs="Times New Roman"/>
          <w:i/>
          <w:sz w:val="24"/>
          <w:szCs w:val="24"/>
          <w:highlight w:val="lightGray"/>
        </w:rPr>
        <w:t>. Spôsob určenia ceny“, vyplní iba tie časti predmetu zákazky, na ktoré predkladá ponuku, ostatné časti, na ktoré uchádzač nepredkladá ponuku, ponechá v tabuľke nevyplnené – bez úprav).</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DPH za mernú jednotku,</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cena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výška DPH za jedno balenie,</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1 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Kúpne ceny sú dohodnuté ako jednotkové za merné hodnoty tovaru aj ako za jedno balenie uvedené v špecifikácií v Prílohe č.</w:t>
      </w:r>
      <w:r w:rsidR="00F834C1">
        <w:rPr>
          <w:rFonts w:ascii="Times New Roman" w:hAnsi="Times New Roman" w:cs="Times New Roman"/>
          <w:sz w:val="24"/>
          <w:szCs w:val="24"/>
        </w:rPr>
        <w:t>2</w:t>
      </w:r>
      <w:r w:rsidRPr="00BE7EDF">
        <w:rPr>
          <w:rFonts w:ascii="Times New Roman" w:hAnsi="Times New Roman" w:cs="Times New Roman"/>
          <w:sz w:val="24"/>
          <w:szCs w:val="24"/>
        </w:rPr>
        <w:t xml:space="preserve">.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w:t>
      </w:r>
      <w:r w:rsidR="00911679">
        <w:rPr>
          <w:rFonts w:ascii="Times New Roman" w:hAnsi="Times New Roman" w:cs="Times New Roman"/>
          <w:sz w:val="24"/>
          <w:szCs w:val="24"/>
        </w:rPr>
        <w:t>2</w:t>
      </w:r>
      <w:r w:rsidR="0091167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predávajúci bude kupujúcemu vystavovať </w:t>
      </w:r>
      <w:r>
        <w:rPr>
          <w:rFonts w:ascii="Times New Roman" w:hAnsi="Times New Roman" w:cs="Times New Roman"/>
          <w:sz w:val="24"/>
          <w:szCs w:val="24"/>
        </w:rPr>
        <w:t xml:space="preserve">a doručovať </w:t>
      </w:r>
      <w:r w:rsidRPr="00BE7EDF">
        <w:rPr>
          <w:rFonts w:ascii="Times New Roman" w:hAnsi="Times New Roman" w:cs="Times New Roman"/>
          <w:sz w:val="24"/>
          <w:szCs w:val="24"/>
        </w:rPr>
        <w:t>faktúry</w:t>
      </w:r>
      <w:r w:rsidRPr="00794D79">
        <w:rPr>
          <w:rFonts w:ascii="Times New Roman" w:hAnsi="Times New Roman" w:cs="Times New Roman"/>
          <w:sz w:val="24"/>
          <w:szCs w:val="24"/>
        </w:rPr>
        <w:t xml:space="preserve"> </w:t>
      </w:r>
      <w:r w:rsidRPr="00BE7EDF">
        <w:rPr>
          <w:rFonts w:ascii="Times New Roman" w:hAnsi="Times New Roman" w:cs="Times New Roman"/>
          <w:sz w:val="24"/>
          <w:szCs w:val="24"/>
        </w:rPr>
        <w:t>elektronick</w:t>
      </w:r>
      <w:r>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„elektronické faktúry“)</w:t>
      </w:r>
      <w:r w:rsidRPr="00BE7EDF">
        <w:rPr>
          <w:rFonts w:ascii="Times New Roman" w:hAnsi="Times New Roman" w:cs="Times New Roman"/>
          <w:sz w:val="24"/>
          <w:szCs w:val="24"/>
        </w:rPr>
        <w:t xml:space="preserve">. Za elektronické faktúry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lastRenderedPageBreak/>
        <w:t xml:space="preserve">Zmluvné strany sa dohodli, že internými kontrolnými mechanizmami zabezpečia vierohodnosť a neporušenosť údajov uvedených v elektronických faktúrach 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Žiadna zmluvná strana nie je 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uhradí dohodnutú kúpnu cenu predávajúcemu na základe elektronickej faktúry vystavenej predávajúcim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Pr="00BE7EDF">
        <w:rPr>
          <w:rFonts w:ascii="Times New Roman" w:hAnsi="Times New Roman" w:cs="Times New Roman"/>
          <w:bCs/>
          <w:sz w:val="24"/>
          <w:szCs w:val="24"/>
        </w:rPr>
        <w:t>a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doručí faktúru kupujúcemu spolu s prílohami. Zmluvné strany s dohodli, že predávajúci doručí faktúru kupujúcemu najneskôr do </w:t>
      </w:r>
      <w:r>
        <w:rPr>
          <w:rFonts w:ascii="Times New Roman" w:hAnsi="Times New Roman" w:cs="Times New Roman"/>
          <w:sz w:val="24"/>
          <w:szCs w:val="24"/>
        </w:rPr>
        <w:t>4</w:t>
      </w:r>
      <w:r w:rsidRPr="00BE7EDF">
        <w:rPr>
          <w:rFonts w:ascii="Times New Roman" w:hAnsi="Times New Roman" w:cs="Times New Roman"/>
          <w:sz w:val="24"/>
          <w:szCs w:val="24"/>
        </w:rPr>
        <w:t xml:space="preserve"> dní odo dňa dodania tovaru</w:t>
      </w:r>
      <w:r w:rsidR="006977DA">
        <w:rPr>
          <w:rFonts w:ascii="Times New Roman" w:hAnsi="Times New Roman" w:cs="Times New Roman"/>
          <w:sz w:val="24"/>
          <w:szCs w:val="24"/>
        </w:rPr>
        <w:t>, najneskôr však do piateho pracovného dňa v mesiaci, nasledujúceho po mesiaci, v ktorom bol dodaný tovar.</w:t>
      </w:r>
      <w:r w:rsidR="009D1B75">
        <w:rPr>
          <w:rFonts w:ascii="Times New Roman" w:hAnsi="Times New Roman" w:cs="Times New Roman"/>
          <w:sz w:val="24"/>
          <w:szCs w:val="24"/>
        </w:rPr>
        <w:t xml:space="preserve"> </w:t>
      </w:r>
      <w:r w:rsidRPr="00BE7EDF">
        <w:rPr>
          <w:rFonts w:ascii="Times New Roman" w:hAnsi="Times New Roman" w:cs="Times New Roman"/>
          <w:sz w:val="24"/>
          <w:szCs w:val="24"/>
        </w:rPr>
        <w:t xml:space="preserve">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27F55">
        <w:rPr>
          <w:rFonts w:ascii="Times New Roman" w:hAnsi="Times New Roman" w:cs="Times New Roman"/>
          <w:b/>
          <w:sz w:val="24"/>
          <w:szCs w:val="24"/>
          <w:u w:val="single"/>
        </w:rPr>
        <w:t xml:space="preserve">číslo objednávky kupujúceho a číslo tejto </w:t>
      </w:r>
      <w:r w:rsidR="007F1CBD">
        <w:rPr>
          <w:rFonts w:ascii="Times New Roman" w:hAnsi="Times New Roman" w:cs="Times New Roman"/>
          <w:b/>
          <w:sz w:val="24"/>
          <w:szCs w:val="24"/>
          <w:u w:val="single"/>
        </w:rPr>
        <w:t>dohody</w:t>
      </w:r>
      <w:r w:rsidRPr="00BE7EDF">
        <w:rPr>
          <w:rFonts w:ascii="Times New Roman" w:hAnsi="Times New Roman" w:cs="Times New Roman"/>
          <w:sz w:val="24"/>
          <w:szCs w:val="24"/>
        </w:rPr>
        <w:t xml:space="preserve">. </w:t>
      </w:r>
      <w:r w:rsidR="00911679">
        <w:rPr>
          <w:rFonts w:ascii="Times New Roman" w:hAnsi="Times New Roman" w:cs="Times New Roman"/>
          <w:sz w:val="24"/>
          <w:szCs w:val="24"/>
        </w:rPr>
        <w:t xml:space="preserve">Fakturované položky uvedené vo faktúre sa musia označením a popisom zhodovať s označením a popisom položiek podľa Prílohy č. 2 k tejto dohode. </w:t>
      </w:r>
      <w:r w:rsidRPr="00BE7EDF">
        <w:rPr>
          <w:rFonts w:ascii="Times New Roman" w:hAnsi="Times New Roman" w:cs="Times New Roman"/>
          <w:sz w:val="24"/>
          <w:szCs w:val="24"/>
        </w:rPr>
        <w:t>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Lehota splatnosti faktúry je 60 dní od dňa jej doručenia kupujúcemu. Platby budú realizované bezhotovostným platobným prevodom na číslo účtu uvedené v tejto </w:t>
      </w:r>
      <w:r w:rsidR="007F1CBD">
        <w:rPr>
          <w:rFonts w:ascii="Times New Roman" w:hAnsi="Times New Roman" w:cs="Times New Roman"/>
          <w:sz w:val="24"/>
          <w:szCs w:val="24"/>
        </w:rPr>
        <w:t>dohode</w:t>
      </w:r>
      <w:r w:rsidRPr="00BE7EDF">
        <w:rPr>
          <w:rFonts w:ascii="Times New Roman" w:hAnsi="Times New Roman" w:cs="Times New Roman"/>
          <w:sz w:val="24"/>
          <w:szCs w:val="24"/>
        </w:rPr>
        <w:t xml:space="preserve">. Faktúra sa považuje za uhradenú dňom </w:t>
      </w:r>
      <w:r w:rsidR="00142248">
        <w:rPr>
          <w:rFonts w:ascii="Times New Roman" w:hAnsi="Times New Roman" w:cs="Times New Roman"/>
          <w:sz w:val="24"/>
          <w:szCs w:val="24"/>
        </w:rPr>
        <w:t>odpísania</w:t>
      </w:r>
      <w:r w:rsidRPr="00BE7EDF">
        <w:rPr>
          <w:rFonts w:ascii="Times New Roman" w:hAnsi="Times New Roman" w:cs="Times New Roman"/>
          <w:sz w:val="24"/>
          <w:szCs w:val="24"/>
        </w:rPr>
        <w:t xml:space="preserve"> finančných prostriedkov </w:t>
      </w:r>
      <w:r w:rsidR="00142248">
        <w:rPr>
          <w:rFonts w:ascii="Times New Roman" w:hAnsi="Times New Roman" w:cs="Times New Roman"/>
          <w:sz w:val="24"/>
          <w:szCs w:val="24"/>
        </w:rPr>
        <w:t>z</w:t>
      </w:r>
      <w:r w:rsidRPr="00BE7EDF">
        <w:rPr>
          <w:rFonts w:ascii="Times New Roman" w:hAnsi="Times New Roman" w:cs="Times New Roman"/>
          <w:sz w:val="24"/>
          <w:szCs w:val="24"/>
        </w:rPr>
        <w:t xml:space="preserve"> účt</w:t>
      </w:r>
      <w:r w:rsidR="00142248">
        <w:rPr>
          <w:rFonts w:ascii="Times New Roman" w:hAnsi="Times New Roman" w:cs="Times New Roman"/>
          <w:sz w:val="24"/>
          <w:szCs w:val="24"/>
        </w:rPr>
        <w:t>u</w:t>
      </w:r>
      <w:r w:rsidRPr="00BE7EDF">
        <w:rPr>
          <w:rFonts w:ascii="Times New Roman" w:hAnsi="Times New Roman" w:cs="Times New Roman"/>
          <w:sz w:val="24"/>
          <w:szCs w:val="24"/>
        </w:rPr>
        <w:t xml:space="preserve"> </w:t>
      </w:r>
      <w:r w:rsidR="00C627C7">
        <w:rPr>
          <w:rFonts w:ascii="Times New Roman" w:hAnsi="Times New Roman" w:cs="Times New Roman"/>
          <w:sz w:val="24"/>
          <w:szCs w:val="24"/>
        </w:rPr>
        <w:t xml:space="preserve"> kup</w:t>
      </w:r>
      <w:r w:rsidR="00142248">
        <w:rPr>
          <w:rFonts w:ascii="Times New Roman" w:hAnsi="Times New Roman" w:cs="Times New Roman"/>
          <w:sz w:val="24"/>
          <w:szCs w:val="24"/>
        </w:rPr>
        <w:t>ujúceho</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361315" w:rsidP="00361315">
      <w:pPr>
        <w:pStyle w:val="tl1"/>
        <w:numPr>
          <w:ilvl w:val="1"/>
          <w:numId w:val="1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je oprávnený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lastRenderedPageBreak/>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v minulosti za takúto nižšiu cenu tovar poskytol alebo stále poskytuje, pričom rozdiel medzi nižšou cenou a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poskytnúť kupujúcemu pre tovar objednaný po preukázaní tejto skutočnosti  dodatočnú zľavu vo výške rozdielu medzi ním poskytovanou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lieky predávajúcemu, zníži ceny liekov, ktoré sú predmetom tejto </w:t>
      </w:r>
      <w:r w:rsidR="000A2A35">
        <w:t>dohody</w:t>
      </w:r>
      <w:r w:rsidRPr="00BE7EDF">
        <w:t>,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w:t>
      </w:r>
      <w:r w:rsidR="00741928">
        <w:t>2</w:t>
      </w:r>
      <w:r w:rsidR="00741928" w:rsidRPr="00BE7EDF">
        <w:t xml:space="preserve"> </w:t>
      </w:r>
      <w:r w:rsidRPr="00BE7EDF">
        <w:t xml:space="preserve">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 xml:space="preserve">a v Prílohe č. </w:t>
      </w:r>
      <w:r w:rsidR="00187F59">
        <w:t>2</w:t>
      </w:r>
      <w:r w:rsidRPr="00BE7EDF">
        <w:rPr>
          <w:i/>
          <w:iCs/>
        </w:rPr>
        <w:t xml:space="preserve"> a je v Zozname kategorizovaných liekov zaradených v kategórií A/AS. </w:t>
      </w:r>
    </w:p>
    <w:p w:rsidR="00361315" w:rsidRPr="00BE7EDF" w:rsidRDefault="00361315" w:rsidP="00361315">
      <w:pPr>
        <w:pStyle w:val="Odsekzoznamu"/>
        <w:numPr>
          <w:ilvl w:val="1"/>
          <w:numId w:val="18"/>
        </w:numPr>
        <w:ind w:left="709" w:hanging="709"/>
        <w:jc w:val="both"/>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Záručné podmienky a reklamácia vád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vadami.</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Predávajúci poskytne na dodaný tovar záruku v dĺžke zodpovedajúcej dobe exspirácie poskytnutej výrobcom tovaru, uvedenej na obale tovaru</w:t>
      </w:r>
      <w:r w:rsidR="00694FAA">
        <w:rPr>
          <w:rFonts w:ascii="Times New Roman" w:hAnsi="Times New Roman" w:cs="Times New Roman"/>
          <w:sz w:val="24"/>
          <w:szCs w:val="24"/>
        </w:rPr>
        <w:t xml:space="preserve">. </w:t>
      </w:r>
      <w:r w:rsidRPr="00BE7EDF">
        <w:rPr>
          <w:rFonts w:ascii="Times New Roman" w:hAnsi="Times New Roman" w:cs="Times New Roman"/>
          <w:sz w:val="24"/>
          <w:szCs w:val="24"/>
        </w:rPr>
        <w:t>Záruka sa nevzťahuje na vady,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741928">
        <w:rPr>
          <w:rFonts w:ascii="Times New Roman" w:hAnsi="Times New Roman" w:cs="Times New Roman"/>
          <w:sz w:val="24"/>
          <w:szCs w:val="24"/>
        </w:rPr>
        <w:t xml:space="preserve">Predávajúci </w:t>
      </w:r>
      <w:r w:rsidR="00B676B9">
        <w:rPr>
          <w:rFonts w:ascii="Times New Roman" w:hAnsi="Times New Roman" w:cs="Times New Roman"/>
          <w:sz w:val="24"/>
          <w:szCs w:val="24"/>
        </w:rPr>
        <w:t>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lastRenderedPageBreak/>
        <w:t>Zárukou preberá predávajúci zodpovednosť najmä za to, že tovar bude po dojednanú dobu spôsobilý na užívanie na dojednaný účel a bude bez vád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vád tovaru budú riešené v zmysle príslušných ustanovení § 409 a nasl. Obchodného zákonníka.</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vady, je poškodený alebo znehodnotený, je predávajúci povinný vymeniť tento tovar tovarom v zodpovedajúcej kvalite a bez vád najneskôr do 5 dní od uznania reklamácie. V prípade ak reklamáciu nie je možné vyriešiť výmenou tovaru, zmluvné strany sa môžu dohodnúť na zľave z ceny vadného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zistí vady tovaru Štátny ústav pre kontrolu liečiv SR, plynie predávajúcemu lehota na vyriešenie reklamácie od doručenia stanoviska tohto úradu predávajúcemu. </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361315" w:rsidRPr="00BE7EDF" w:rsidRDefault="00361315" w:rsidP="00361315">
      <w:pPr>
        <w:numPr>
          <w:ilvl w:val="1"/>
          <w:numId w:val="8"/>
        </w:numPr>
        <w:ind w:left="709" w:hanging="709"/>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vadného tovaru vo výške s DPH za každý, aj začatý deň omeškania v prípade, že predávajúci nedodrží zmluvne dohodnutú lehotu na výmenu vadného tovaru podľa článku </w:t>
      </w:r>
      <w:r w:rsidR="007D145D">
        <w:t>IX</w:t>
      </w:r>
      <w:r w:rsidRPr="00BE7EDF">
        <w:t xml:space="preserve">., bodu </w:t>
      </w:r>
      <w:r w:rsidR="007D145D">
        <w:t>9.6</w:t>
      </w:r>
      <w:r w:rsidRPr="00BE7EDF">
        <w:t xml:space="preserve"> </w:t>
      </w:r>
      <w:r w:rsidR="007D145D">
        <w:t>dohody</w:t>
      </w:r>
      <w:r w:rsidRPr="00BE7EDF">
        <w:t>, najmenej však vo výške 30,- eur. Tým nie je dotknuté právo kupujúceho na náhradu škody, ktorá mu vznikla nedodržaním dohodnutého termínu výmeny vadného tovaru.</w:t>
      </w:r>
    </w:p>
    <w:p w:rsidR="00361315" w:rsidRPr="00BE7EDF" w:rsidRDefault="007D145D" w:rsidP="00361315">
      <w:pPr>
        <w:pStyle w:val="Odsekzoznamu"/>
        <w:numPr>
          <w:ilvl w:val="1"/>
          <w:numId w:val="1"/>
        </w:numPr>
        <w:tabs>
          <w:tab w:val="left" w:pos="709"/>
        </w:tabs>
        <w:ind w:left="709" w:hanging="709"/>
        <w:jc w:val="both"/>
        <w:rPr>
          <w:lang w:eastAsia="ar-SA"/>
        </w:rPr>
      </w:pPr>
      <w:r>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lastRenderedPageBreak/>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9935E6" w:rsidRDefault="00EE0F89">
      <w:pPr>
        <w:pStyle w:val="Odsekzoznamu"/>
        <w:numPr>
          <w:ilvl w:val="1"/>
          <w:numId w:val="9"/>
        </w:numPr>
        <w:tabs>
          <w:tab w:val="left" w:pos="709"/>
        </w:tabs>
        <w:suppressAutoHyphens/>
        <w:spacing w:after="120"/>
        <w:ind w:left="709" w:hanging="709"/>
        <w:contextualSpacing/>
        <w:jc w:val="both"/>
      </w:pPr>
      <w: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EE0F89" w:rsidRPr="00EE0F89" w:rsidRDefault="00EE0F89" w:rsidP="00EE0F89">
      <w:pPr>
        <w:pStyle w:val="Odsekzoznamu"/>
        <w:numPr>
          <w:ilvl w:val="0"/>
          <w:numId w:val="9"/>
        </w:numPr>
        <w:tabs>
          <w:tab w:val="left" w:pos="567"/>
        </w:tabs>
        <w:suppressAutoHyphens/>
        <w:spacing w:after="120"/>
        <w:contextualSpacing/>
        <w:jc w:val="both"/>
        <w:rPr>
          <w:vanish/>
        </w:rPr>
      </w:pPr>
    </w:p>
    <w:p w:rsidR="00EE0F89" w:rsidRPr="00EE0F89" w:rsidRDefault="00EE0F89" w:rsidP="00EE0F89">
      <w:pPr>
        <w:pStyle w:val="Odsekzoznamu"/>
        <w:numPr>
          <w:ilvl w:val="1"/>
          <w:numId w:val="9"/>
        </w:numPr>
        <w:tabs>
          <w:tab w:val="left" w:pos="567"/>
        </w:tabs>
        <w:suppressAutoHyphens/>
        <w:spacing w:after="120"/>
        <w:contextualSpacing/>
        <w:jc w:val="both"/>
        <w:rPr>
          <w:vanish/>
        </w:rPr>
      </w:pPr>
    </w:p>
    <w:p w:rsidR="00A8483E" w:rsidRDefault="00EE0F89">
      <w:pPr>
        <w:pStyle w:val="Odsekzoznamu"/>
        <w:numPr>
          <w:ilvl w:val="2"/>
          <w:numId w:val="9"/>
        </w:numPr>
        <w:tabs>
          <w:tab w:val="left" w:pos="567"/>
        </w:tabs>
        <w:suppressAutoHyphens/>
        <w:spacing w:after="120"/>
        <w:ind w:left="1418" w:hanging="851"/>
        <w:contextualSpacing/>
        <w:jc w:val="both"/>
      </w:pPr>
      <w:r>
        <w:t>Akékoľvek pohľadávky z tohto zmluvného vz</w:t>
      </w:r>
      <w:r w:rsidR="00A8483E">
        <w:t>ťahu, ktoré eviduje predávajúci</w:t>
      </w:r>
    </w:p>
    <w:p w:rsidR="009935E6" w:rsidRDefault="00EE0F89" w:rsidP="00A8483E">
      <w:pPr>
        <w:pStyle w:val="Odsekzoznamu"/>
        <w:tabs>
          <w:tab w:val="left" w:pos="567"/>
        </w:tabs>
        <w:suppressAutoHyphens/>
        <w:spacing w:after="120"/>
        <w:ind w:left="1418"/>
        <w:contextualSpacing/>
        <w:jc w:val="both"/>
      </w:pPr>
      <w:r>
        <w:t>voči kupujúcemu, nie je možné postúpiť na tretiu osobu bez predchádzajúceho písomného súhlasu kupujúceho v zmysle ust.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9935E6" w:rsidRDefault="00EE0F89">
      <w:pPr>
        <w:pStyle w:val="Odsekzoznamu"/>
        <w:numPr>
          <w:ilvl w:val="2"/>
          <w:numId w:val="9"/>
        </w:numPr>
        <w:tabs>
          <w:tab w:val="left" w:pos="567"/>
        </w:tabs>
        <w:suppressAutoHyphens/>
        <w:spacing w:after="120"/>
        <w:ind w:left="1418" w:hanging="851"/>
        <w:contextualSpacing/>
        <w:jc w:val="both"/>
      </w:pPr>
      <w:r>
        <w:t>Predávajúci neprijme vyhlásenie podľa ust. § 303 a nasl.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935E6" w:rsidRDefault="00EE0F89">
      <w:pPr>
        <w:pStyle w:val="Odsekzoznamu"/>
        <w:numPr>
          <w:ilvl w:val="1"/>
          <w:numId w:val="9"/>
        </w:numPr>
        <w:tabs>
          <w:tab w:val="left" w:pos="567"/>
          <w:tab w:val="left" w:pos="709"/>
        </w:tabs>
        <w:suppressAutoHyphens/>
        <w:ind w:left="709" w:hanging="709"/>
        <w:contextualSpacing/>
        <w:jc w:val="both"/>
      </w:pPr>
      <w:r>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w:t>
      </w:r>
      <w:r w:rsidRPr="00BE7EDF">
        <w:rPr>
          <w:rFonts w:ascii="Times New Roman" w:hAnsi="Times New Roman" w:cs="Times New Roman"/>
          <w:sz w:val="24"/>
          <w:szCs w:val="24"/>
        </w:rPr>
        <w:lastRenderedPageBreak/>
        <w:t xml:space="preserve">opakované dodanie tovaru s vadami alebo opakované nedodanie tovaru v stanovenom 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Kupujúci má právo odstúpiť od tejto dohody aj z dôvodov uvedených v ustanovení §19 ZoVO.</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Kupujúci môže od tejto dohody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sa uzatvára na dobú určitú, na obdobie 2 (dvoch) rokov odo dňa nadobudnutia jej účinnosti</w:t>
      </w:r>
      <w:r w:rsidR="00491B5E">
        <w:rPr>
          <w:rFonts w:ascii="Times New Roman" w:hAnsi="Times New Roman" w:cs="Times New Roman"/>
          <w:sz w:val="24"/>
          <w:szCs w:val="24"/>
        </w:rPr>
        <w:t>, alebo do vyčerpania finančného limitu</w:t>
      </w:r>
      <w:r w:rsidR="001E0DD3">
        <w:rPr>
          <w:rFonts w:ascii="Times New Roman" w:hAnsi="Times New Roman" w:cs="Times New Roman"/>
          <w:sz w:val="24"/>
          <w:szCs w:val="24"/>
        </w:rPr>
        <w:t xml:space="preserve"> </w:t>
      </w:r>
      <w:r w:rsidR="00491B5E">
        <w:rPr>
          <w:rFonts w:ascii="Times New Roman" w:hAnsi="Times New Roman" w:cs="Times New Roman"/>
          <w:sz w:val="24"/>
          <w:szCs w:val="24"/>
        </w:rPr>
        <w:t xml:space="preserve"> .</w:t>
      </w:r>
      <w:r w:rsidR="00491B5E" w:rsidRPr="001E0DD3">
        <w:rPr>
          <w:rFonts w:ascii="Times New Roman" w:hAnsi="Times New Roman" w:cs="Times New Roman"/>
          <w:sz w:val="24"/>
          <w:szCs w:val="24"/>
          <w:highlight w:val="yellow"/>
        </w:rPr>
        <w:t>......................</w:t>
      </w:r>
      <w:r w:rsidR="001E0DD3">
        <w:rPr>
          <w:rFonts w:ascii="Times New Roman" w:hAnsi="Times New Roman" w:cs="Times New Roman"/>
          <w:sz w:val="24"/>
          <w:szCs w:val="24"/>
        </w:rPr>
        <w:t xml:space="preserve">bez DPH, </w:t>
      </w:r>
      <w:r w:rsidR="00491B5E">
        <w:rPr>
          <w:rFonts w:ascii="Times New Roman" w:hAnsi="Times New Roman" w:cs="Times New Roman"/>
          <w:sz w:val="24"/>
          <w:szCs w:val="24"/>
        </w:rPr>
        <w:t>, podľa toho, ktorá zo skutočností nastane skôr.</w:t>
      </w: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nadobúda platnosť dňom jej podpisu štatutárnymi zástupcami oboch zmluvných strán a účinnosť 1. kalendárnym dňom mesiaca nasledujúceho po mesiaci, v ktorom bola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zverejnená 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w:t>
      </w:r>
      <w:r w:rsidRPr="00BE7EDF">
        <w:rPr>
          <w:rFonts w:hAnsi="Times New Roman" w:cs="Times New Roman"/>
          <w:color w:val="auto"/>
          <w:sz w:val="24"/>
          <w:szCs w:val="24"/>
          <w:lang w:val="sk-SK"/>
        </w:rPr>
        <w:lastRenderedPageBreak/>
        <w:t xml:space="preserve">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účastníkov,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nasl.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ZoVO,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prípadne osobitnú písomnú dohodu v súlade s ustanoveniami ZoVO.</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obdrž</w:t>
      </w:r>
      <w:r>
        <w:rPr>
          <w:rFonts w:ascii="Times New Roman" w:hAnsi="Times New Roman" w:cs="Times New Roman"/>
          <w:sz w:val="24"/>
          <w:szCs w:val="24"/>
        </w:rPr>
        <w:t>í</w:t>
      </w:r>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lastRenderedPageBreak/>
        <w:t>Neoddeliteľnou súčasťou tejto dohody sú:</w:t>
      </w:r>
    </w:p>
    <w:p w:rsidR="00BD0BD5" w:rsidRDefault="004121F4" w:rsidP="00BD0BD5">
      <w:pPr>
        <w:pStyle w:val="tl1"/>
        <w:ind w:left="480" w:firstLine="228"/>
        <w:rPr>
          <w:rFonts w:ascii="Times New Roman" w:hAnsi="Times New Roman" w:cs="Times New Roman"/>
          <w:bCs/>
          <w:sz w:val="24"/>
          <w:szCs w:val="24"/>
        </w:rPr>
      </w:pPr>
      <w:r>
        <w:rPr>
          <w:rFonts w:ascii="Times New Roman" w:hAnsi="Times New Roman" w:cs="Times New Roman"/>
          <w:bCs/>
          <w:sz w:val="24"/>
          <w:szCs w:val="24"/>
        </w:rPr>
        <w:t>Príloha č. 1 – Vyhlásenie uchádzača o subdodávkach</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w:t>
      </w:r>
      <w:r w:rsidR="004121F4">
        <w:rPr>
          <w:rFonts w:ascii="Times New Roman" w:hAnsi="Times New Roman" w:cs="Times New Roman"/>
          <w:bCs/>
          <w:sz w:val="24"/>
          <w:szCs w:val="24"/>
        </w:rPr>
        <w:t>2</w:t>
      </w:r>
      <w:r>
        <w:rPr>
          <w:rFonts w:ascii="Times New Roman" w:hAnsi="Times New Roman" w:cs="Times New Roman"/>
          <w:bCs/>
          <w:sz w:val="24"/>
          <w:szCs w:val="24"/>
        </w:rPr>
        <w:t xml:space="preserve"> – Cenová ponuka č. </w:t>
      </w:r>
      <w:r w:rsidR="00AC3629" w:rsidRPr="00AC3629">
        <w:rPr>
          <w:rFonts w:ascii="Times New Roman" w:hAnsi="Times New Roman" w:cs="Times New Roman"/>
          <w:bCs/>
          <w:sz w:val="24"/>
          <w:szCs w:val="24"/>
          <w:highlight w:val="yellow"/>
        </w:rPr>
        <w:t>.......</w:t>
      </w:r>
      <w:r>
        <w:rPr>
          <w:rFonts w:ascii="Times New Roman" w:hAnsi="Times New Roman" w:cs="Times New Roman"/>
          <w:bCs/>
          <w:sz w:val="24"/>
          <w:szCs w:val="24"/>
        </w:rPr>
        <w:t xml:space="preserve"> zo dňa </w:t>
      </w:r>
      <w:r w:rsidR="00AC3629" w:rsidRPr="00AC3629">
        <w:rPr>
          <w:rFonts w:ascii="Times New Roman" w:hAnsi="Times New Roman" w:cs="Times New Roman"/>
          <w:bCs/>
          <w:sz w:val="24"/>
          <w:szCs w:val="24"/>
          <w:highlight w:val="yellow"/>
        </w:rPr>
        <w:t>........</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Ing. Miriam Lapuníková,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Fakultná nemocnica s poliklinikou F. D. Roosevelta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Pr="004121F4" w:rsidRDefault="004121F4" w:rsidP="004121F4">
      <w:pPr>
        <w:pStyle w:val="Zkladntext"/>
        <w:tabs>
          <w:tab w:val="num" w:pos="720"/>
        </w:tabs>
        <w:ind w:left="4111"/>
        <w:jc w:val="left"/>
      </w:pPr>
      <w:r w:rsidRPr="004121F4">
        <w:t>Príloha č. 1</w:t>
      </w:r>
    </w:p>
    <w:p w:rsidR="004121F4" w:rsidRPr="004121F4" w:rsidRDefault="004121F4" w:rsidP="004121F4">
      <w:pPr>
        <w:pStyle w:val="Zarkazkladnhotextu"/>
        <w:jc w:val="center"/>
        <w:rPr>
          <w:b/>
          <w:i/>
        </w:rPr>
      </w:pPr>
      <w:r w:rsidRPr="004121F4">
        <w:rPr>
          <w:b/>
          <w:bCs/>
        </w:rPr>
        <w:t>Vyhlásenie uchádzača o subdodávkach</w:t>
      </w:r>
    </w:p>
    <w:p w:rsidR="004121F4" w:rsidRPr="004121F4" w:rsidRDefault="004121F4" w:rsidP="004121F4">
      <w:pPr>
        <w:pStyle w:val="Zarkazkladnhotextu"/>
        <w:rPr>
          <w:i/>
        </w:rPr>
      </w:pPr>
      <w:r w:rsidRPr="004121F4">
        <w:rPr>
          <w:i/>
        </w:rPr>
        <w:t>Obchodné meno:</w:t>
      </w:r>
    </w:p>
    <w:p w:rsidR="004121F4" w:rsidRPr="004121F4" w:rsidRDefault="004121F4" w:rsidP="004121F4">
      <w:pPr>
        <w:pStyle w:val="Zarkazkladnhotextu"/>
        <w:rPr>
          <w:i/>
        </w:rPr>
      </w:pPr>
      <w:r w:rsidRPr="004121F4">
        <w:rPr>
          <w:i/>
        </w:rPr>
        <w:t>Sídlo:</w:t>
      </w:r>
    </w:p>
    <w:p w:rsidR="004121F4" w:rsidRPr="004121F4" w:rsidRDefault="004121F4" w:rsidP="004121F4">
      <w:pPr>
        <w:pStyle w:val="Zarkazkladnhotextu"/>
        <w:rPr>
          <w:i/>
        </w:rPr>
      </w:pPr>
      <w:r w:rsidRPr="004121F4">
        <w:rPr>
          <w:i/>
        </w:rPr>
        <w:t>IČO:</w:t>
      </w:r>
    </w:p>
    <w:p w:rsidR="004121F4" w:rsidRPr="004121F4" w:rsidRDefault="004121F4" w:rsidP="004121F4">
      <w:pPr>
        <w:ind w:left="26" w:right="23" w:hanging="26"/>
        <w:rPr>
          <w:bCs/>
        </w:rPr>
      </w:pPr>
    </w:p>
    <w:p w:rsidR="004121F4" w:rsidRPr="004121F4" w:rsidRDefault="004121F4" w:rsidP="004121F4">
      <w:pPr>
        <w:ind w:left="26" w:right="23" w:hanging="26"/>
        <w:rPr>
          <w:bCs/>
        </w:rPr>
      </w:pPr>
    </w:p>
    <w:p w:rsidR="004121F4" w:rsidRPr="004121F4" w:rsidRDefault="004121F4" w:rsidP="004121F4">
      <w:pPr>
        <w:ind w:left="26" w:right="23" w:hanging="26"/>
        <w:rPr>
          <w:bCs/>
        </w:rPr>
      </w:pPr>
      <w:r>
        <w:rPr>
          <w:bCs/>
        </w:rPr>
        <w:t>Predávajúci</w:t>
      </w:r>
      <w:r w:rsidRPr="004121F4">
        <w:rPr>
          <w:bCs/>
        </w:rPr>
        <w:t xml:space="preserve"> týmto vyhlasuje, že na plnení predmetu zákazky podľa tejto </w:t>
      </w:r>
      <w:r w:rsidR="00204C70">
        <w:rPr>
          <w:bCs/>
        </w:rPr>
        <w:t>dohody</w:t>
      </w:r>
      <w:r w:rsidRPr="004121F4">
        <w:rPr>
          <w:bCs/>
        </w:rPr>
        <w:t>:</w:t>
      </w:r>
    </w:p>
    <w:p w:rsidR="004121F4" w:rsidRPr="004121F4" w:rsidRDefault="004121F4" w:rsidP="004121F4">
      <w:pPr>
        <w:keepNext/>
        <w:keepLines/>
        <w:rPr>
          <w:bCs/>
        </w:rPr>
      </w:pPr>
    </w:p>
    <w:tbl>
      <w:tblPr>
        <w:tblW w:w="0" w:type="auto"/>
        <w:tblCellMar>
          <w:left w:w="0" w:type="dxa"/>
          <w:right w:w="0" w:type="dxa"/>
        </w:tblCellMar>
        <w:tblLook w:val="04A0"/>
      </w:tblPr>
      <w:tblGrid>
        <w:gridCol w:w="359"/>
        <w:gridCol w:w="8617"/>
      </w:tblGrid>
      <w:tr w:rsidR="004121F4" w:rsidRPr="004121F4" w:rsidTr="00AB1DE9">
        <w:trPr>
          <w:trHeight w:val="225"/>
        </w:trPr>
        <w:tc>
          <w:tcPr>
            <w:tcW w:w="3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121F4" w:rsidRPr="004121F4" w:rsidRDefault="004121F4" w:rsidP="00846752">
            <w:pPr>
              <w:pStyle w:val="Zarkazkladnhotextu"/>
            </w:pPr>
          </w:p>
        </w:tc>
        <w:tc>
          <w:tcPr>
            <w:tcW w:w="8617" w:type="dxa"/>
            <w:tcMar>
              <w:top w:w="0" w:type="dxa"/>
              <w:left w:w="70" w:type="dxa"/>
              <w:bottom w:w="0" w:type="dxa"/>
              <w:right w:w="70" w:type="dxa"/>
            </w:tcMar>
            <w:vAlign w:val="bottom"/>
            <w:hideMark/>
          </w:tcPr>
          <w:p w:rsidR="004121F4" w:rsidRPr="004121F4" w:rsidRDefault="004121F4" w:rsidP="00846752">
            <w:pPr>
              <w:pStyle w:val="Zarkazkladnhotextu"/>
            </w:pPr>
            <w:r w:rsidRPr="004121F4">
              <w:t>sa nebudú podieľať subdodávatelia a celý predmet uskutočníme vlastnými kapacitami</w:t>
            </w:r>
          </w:p>
        </w:tc>
      </w:tr>
    </w:tbl>
    <w:p w:rsidR="004121F4" w:rsidRPr="004121F4" w:rsidRDefault="004121F4" w:rsidP="004121F4">
      <w:pPr>
        <w:pStyle w:val="Zarkazkladnhotextu"/>
      </w:pPr>
    </w:p>
    <w:tbl>
      <w:tblPr>
        <w:tblW w:w="0" w:type="auto"/>
        <w:tblInd w:w="-72" w:type="dxa"/>
        <w:tblCellMar>
          <w:left w:w="0" w:type="dxa"/>
          <w:right w:w="0" w:type="dxa"/>
        </w:tblCellMar>
        <w:tblLook w:val="04A0"/>
      </w:tblPr>
      <w:tblGrid>
        <w:gridCol w:w="436"/>
        <w:gridCol w:w="8563"/>
      </w:tblGrid>
      <w:tr w:rsidR="004121F4" w:rsidRPr="004121F4" w:rsidTr="00AB1DE9">
        <w:trPr>
          <w:trHeight w:val="336"/>
        </w:trPr>
        <w:tc>
          <w:tcPr>
            <w:tcW w:w="4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121F4" w:rsidRPr="004121F4" w:rsidRDefault="004121F4" w:rsidP="00846752">
            <w:pPr>
              <w:pStyle w:val="Zarkazkladnhotextu"/>
            </w:pPr>
          </w:p>
        </w:tc>
        <w:tc>
          <w:tcPr>
            <w:tcW w:w="8563" w:type="dxa"/>
            <w:tcMar>
              <w:top w:w="0" w:type="dxa"/>
              <w:left w:w="70" w:type="dxa"/>
              <w:bottom w:w="0" w:type="dxa"/>
              <w:right w:w="70" w:type="dxa"/>
            </w:tcMar>
            <w:hideMark/>
          </w:tcPr>
          <w:p w:rsidR="004121F4" w:rsidRPr="004121F4" w:rsidRDefault="004121F4" w:rsidP="00846752">
            <w:pPr>
              <w:pStyle w:val="Zarkazkladnhotextu"/>
            </w:pPr>
            <w:r w:rsidRPr="004121F4">
              <w:t xml:space="preserve">sa budú podieľať nasledovní subdodávatelia:  </w:t>
            </w:r>
          </w:p>
        </w:tc>
      </w:tr>
    </w:tbl>
    <w:p w:rsidR="004121F4" w:rsidRPr="004121F4" w:rsidRDefault="004121F4" w:rsidP="004121F4">
      <w:pPr>
        <w:pStyle w:val="Zarkazkladnhotextu"/>
      </w:pPr>
    </w:p>
    <w:tbl>
      <w:tblPr>
        <w:tblW w:w="9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7"/>
        <w:gridCol w:w="1780"/>
        <w:gridCol w:w="1983"/>
        <w:gridCol w:w="1694"/>
        <w:gridCol w:w="1241"/>
        <w:gridCol w:w="1241"/>
      </w:tblGrid>
      <w:tr w:rsidR="00AB1DE9" w:rsidRPr="004121F4" w:rsidTr="00AB1DE9">
        <w:trPr>
          <w:trHeight w:val="2464"/>
        </w:trPr>
        <w:tc>
          <w:tcPr>
            <w:tcW w:w="1247"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AB1DE9" w:rsidP="00AB1DE9">
            <w:pPr>
              <w:pStyle w:val="Zarkazkladnhotextu"/>
              <w:spacing w:line="256" w:lineRule="auto"/>
              <w:ind w:left="0"/>
              <w:jc w:val="center"/>
              <w:rPr>
                <w:b/>
                <w:i/>
                <w:lang w:eastAsia="en-US"/>
              </w:rPr>
            </w:pPr>
            <w:r w:rsidRPr="00AB1DE9">
              <w:rPr>
                <w:b/>
                <w:lang w:eastAsia="en-US"/>
              </w:rPr>
              <w:t>Poradové číslo</w:t>
            </w:r>
          </w:p>
        </w:tc>
        <w:tc>
          <w:tcPr>
            <w:tcW w:w="1780"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Subdodávateľ</w:t>
            </w:r>
          </w:p>
          <w:p w:rsidR="004121F4" w:rsidRPr="004121F4" w:rsidRDefault="004121F4" w:rsidP="00AB1DE9">
            <w:pPr>
              <w:pStyle w:val="Zarkazkladnhotextu"/>
              <w:spacing w:line="256" w:lineRule="auto"/>
              <w:ind w:left="0"/>
              <w:rPr>
                <w:i/>
                <w:lang w:eastAsia="en-US"/>
              </w:rPr>
            </w:pPr>
            <w:r w:rsidRPr="004121F4">
              <w:rPr>
                <w:lang w:eastAsia="en-US"/>
              </w:rPr>
              <w:t>(obchodné meno, sídlo alebo miesto podnikania, IČO)</w:t>
            </w:r>
          </w:p>
        </w:tc>
        <w:tc>
          <w:tcPr>
            <w:tcW w:w="198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4121F4" w:rsidRPr="00AB1DE9" w:rsidRDefault="004121F4" w:rsidP="00AB1DE9">
            <w:pPr>
              <w:pStyle w:val="Zarkazkladnhotextu"/>
              <w:spacing w:line="256" w:lineRule="auto"/>
              <w:ind w:left="0"/>
              <w:rPr>
                <w:b/>
                <w:i/>
                <w:lang w:eastAsia="en-US"/>
              </w:rPr>
            </w:pPr>
            <w:r w:rsidRPr="00AB1DE9">
              <w:rPr>
                <w:b/>
                <w:lang w:eastAsia="en-US"/>
              </w:rPr>
              <w:t>Kontaktná osoba</w:t>
            </w:r>
          </w:p>
          <w:p w:rsidR="004121F4" w:rsidRPr="004121F4" w:rsidRDefault="004121F4" w:rsidP="00AB1DE9">
            <w:pPr>
              <w:pStyle w:val="Zarkazkladnhotextu"/>
              <w:spacing w:line="256" w:lineRule="auto"/>
              <w:ind w:left="0"/>
              <w:rPr>
                <w:i/>
                <w:lang w:eastAsia="en-US"/>
              </w:rPr>
            </w:pPr>
            <w:r w:rsidRPr="004121F4">
              <w:rPr>
                <w:lang w:eastAsia="en-US"/>
              </w:rPr>
              <w:t>(meno priezvisko, adresa pobytu, dátum narodenia tel. č., email, osoba oprávnená konať za subdodávateľa)</w:t>
            </w:r>
          </w:p>
        </w:tc>
        <w:tc>
          <w:tcPr>
            <w:tcW w:w="1694"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Predmet subdodávky</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jc w:val="both"/>
              <w:rPr>
                <w:b/>
                <w:i/>
                <w:lang w:eastAsia="en-US"/>
              </w:rPr>
            </w:pPr>
            <w:r w:rsidRPr="00AB1DE9">
              <w:rPr>
                <w:b/>
                <w:lang w:eastAsia="en-US"/>
              </w:rPr>
              <w:t xml:space="preserve">Podiel plnenia zmluvy v % </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rPr>
                <w:b/>
                <w:i/>
                <w:lang w:eastAsia="en-US"/>
              </w:rPr>
            </w:pPr>
            <w:r w:rsidRPr="00AB1DE9">
              <w:rPr>
                <w:b/>
                <w:lang w:eastAsia="en-US"/>
              </w:rPr>
              <w:t>Podiel plnenia zmluvy v € bez DPH</w:t>
            </w: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bl>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tabs>
          <w:tab w:val="left" w:pos="851"/>
        </w:tabs>
        <w:autoSpaceDE w:val="0"/>
        <w:autoSpaceDN w:val="0"/>
        <w:rPr>
          <w:bCs/>
          <w:iCs/>
          <w:noProof/>
          <w:color w:val="000000"/>
        </w:rPr>
      </w:pPr>
      <w:r w:rsidRPr="004121F4">
        <w:rPr>
          <w:bCs/>
          <w:iCs/>
          <w:noProof/>
          <w:color w:val="000000"/>
        </w:rPr>
        <w:t>V ............................................, dňa ............................</w:t>
      </w:r>
    </w:p>
    <w:p w:rsidR="004121F4" w:rsidRPr="004121F4" w:rsidRDefault="004121F4" w:rsidP="004121F4">
      <w:pPr>
        <w:tabs>
          <w:tab w:val="left" w:pos="851"/>
        </w:tabs>
        <w:autoSpaceDE w:val="0"/>
        <w:autoSpaceDN w:val="0"/>
        <w:rPr>
          <w:bCs/>
          <w:iCs/>
          <w:noProof/>
          <w:color w:val="000000"/>
        </w:rPr>
      </w:pPr>
    </w:p>
    <w:p w:rsidR="004121F4" w:rsidRPr="004121F4" w:rsidRDefault="004121F4" w:rsidP="004121F4">
      <w:pPr>
        <w:tabs>
          <w:tab w:val="left" w:pos="851"/>
        </w:tabs>
        <w:autoSpaceDE w:val="0"/>
        <w:autoSpaceDN w:val="0"/>
        <w:jc w:val="right"/>
        <w:rPr>
          <w:bCs/>
          <w:i/>
          <w:iCs/>
          <w:noProof/>
          <w:color w:val="000000"/>
        </w:rPr>
      </w:pP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t xml:space="preserve">                           </w:t>
      </w:r>
    </w:p>
    <w:p w:rsidR="004121F4" w:rsidRPr="004121F4" w:rsidRDefault="004121F4" w:rsidP="004121F4">
      <w:pPr>
        <w:tabs>
          <w:tab w:val="left" w:pos="851"/>
        </w:tabs>
        <w:autoSpaceDE w:val="0"/>
        <w:autoSpaceDN w:val="0"/>
        <w:jc w:val="right"/>
        <w:rPr>
          <w:bCs/>
          <w:i/>
          <w:iCs/>
          <w:noProof/>
          <w:color w:val="000000"/>
        </w:rPr>
      </w:pPr>
    </w:p>
    <w:p w:rsidR="004121F4" w:rsidRDefault="004121F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Pr="004121F4" w:rsidRDefault="002C43C4" w:rsidP="004121F4">
      <w:pPr>
        <w:tabs>
          <w:tab w:val="left" w:pos="851"/>
        </w:tabs>
        <w:autoSpaceDE w:val="0"/>
        <w:autoSpaceDN w:val="0"/>
        <w:jc w:val="right"/>
        <w:rPr>
          <w:bCs/>
          <w:i/>
          <w:iCs/>
          <w:noProof/>
          <w:color w:val="000000"/>
        </w:rPr>
      </w:pPr>
    </w:p>
    <w:p w:rsidR="004121F4" w:rsidRPr="004121F4" w:rsidRDefault="004121F4" w:rsidP="004121F4">
      <w:pPr>
        <w:tabs>
          <w:tab w:val="left" w:pos="851"/>
        </w:tabs>
        <w:autoSpaceDE w:val="0"/>
        <w:autoSpaceDN w:val="0"/>
        <w:jc w:val="right"/>
        <w:rPr>
          <w:bCs/>
          <w:iCs/>
          <w:noProof/>
          <w:color w:val="000000"/>
        </w:rPr>
      </w:pPr>
      <w:r w:rsidRPr="004121F4">
        <w:rPr>
          <w:bCs/>
          <w:iCs/>
          <w:noProof/>
          <w:color w:val="000000"/>
        </w:rPr>
        <w:t>.......................................................................</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 xml:space="preserve">     meno a priezvisko štatutárneho orgánu</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podpis a pečiatka</w:t>
      </w:r>
    </w:p>
    <w:p w:rsidR="004121F4" w:rsidRDefault="004121F4" w:rsidP="004121F4"/>
    <w:p w:rsidR="00AB1DE9" w:rsidRDefault="00AB1DE9" w:rsidP="004121F4"/>
    <w:p w:rsidR="003F61F8" w:rsidRDefault="003F61F8" w:rsidP="003F61F8"/>
    <w:p w:rsidR="004121F4" w:rsidRDefault="004121F4" w:rsidP="003F61F8">
      <w:pPr>
        <w:jc w:val="center"/>
        <w:rPr>
          <w:b/>
        </w:rPr>
      </w:pPr>
      <w:r w:rsidRPr="004121F4">
        <w:rPr>
          <w:b/>
        </w:rPr>
        <w:t>Príloha č. 2</w:t>
      </w:r>
    </w:p>
    <w:p w:rsidR="00BD0BD5" w:rsidRDefault="00BD0BD5" w:rsidP="00BD0BD5">
      <w:pPr>
        <w:ind w:left="2832" w:firstLine="708"/>
        <w:rPr>
          <w:b/>
        </w:rPr>
      </w:pPr>
      <w:r w:rsidRPr="00BD0BD5">
        <w:rPr>
          <w:b/>
          <w:bCs/>
        </w:rPr>
        <w:t>Cenová ponuka</w:t>
      </w:r>
    </w:p>
    <w:p w:rsidR="004121F4" w:rsidRPr="004121F4" w:rsidRDefault="004121F4"/>
    <w:sectPr w:rsidR="004121F4" w:rsidRPr="004121F4" w:rsidSect="003B5A46">
      <w:pgSz w:w="11906" w:h="16838"/>
      <w:pgMar w:top="156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0257BC"/>
    <w:multiLevelType w:val="multilevel"/>
    <w:tmpl w:val="7BC2450E"/>
    <w:lvl w:ilvl="0">
      <w:start w:val="3"/>
      <w:numFmt w:val="upperRoman"/>
      <w:lvlText w:val="Článok %1."/>
      <w:lvlJc w:val="left"/>
      <w:pPr>
        <w:ind w:left="432" w:hanging="432"/>
      </w:pPr>
      <w:rPr>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6">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2">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14"/>
  </w:num>
  <w:num w:numId="3">
    <w:abstractNumId w:val="18"/>
  </w:num>
  <w:num w:numId="4">
    <w:abstractNumId w:val="2"/>
  </w:num>
  <w:num w:numId="5">
    <w:abstractNumId w:val="5"/>
  </w:num>
  <w:num w:numId="6">
    <w:abstractNumId w:val="24"/>
  </w:num>
  <w:num w:numId="7">
    <w:abstractNumId w:val="4"/>
  </w:num>
  <w:num w:numId="8">
    <w:abstractNumId w:val="7"/>
  </w:num>
  <w:num w:numId="9">
    <w:abstractNumId w:val="17"/>
  </w:num>
  <w:num w:numId="10">
    <w:abstractNumId w:val="1"/>
  </w:num>
  <w:num w:numId="11">
    <w:abstractNumId w:val="13"/>
  </w:num>
  <w:num w:numId="12">
    <w:abstractNumId w:val="9"/>
  </w:num>
  <w:num w:numId="13">
    <w:abstractNumId w:val="16"/>
  </w:num>
  <w:num w:numId="14">
    <w:abstractNumId w:val="21"/>
  </w:num>
  <w:num w:numId="15">
    <w:abstractNumId w:val="22"/>
  </w:num>
  <w:num w:numId="16">
    <w:abstractNumId w:val="23"/>
  </w:num>
  <w:num w:numId="17">
    <w:abstractNumId w:val="6"/>
  </w:num>
  <w:num w:numId="18">
    <w:abstractNumId w:val="19"/>
  </w:num>
  <w:num w:numId="19">
    <w:abstractNumId w:val="0"/>
  </w:num>
  <w:num w:numId="20">
    <w:abstractNumId w:val="11"/>
  </w:num>
  <w:num w:numId="21">
    <w:abstractNumId w:val="12"/>
  </w:num>
  <w:num w:numId="22">
    <w:abstractNumId w:val="8"/>
  </w:num>
  <w:num w:numId="23">
    <w:abstractNumId w:val="10"/>
  </w:num>
  <w:num w:numId="24">
    <w:abstractNumId w:val="20"/>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1315"/>
    <w:rsid w:val="00003D84"/>
    <w:rsid w:val="0004783F"/>
    <w:rsid w:val="0009346E"/>
    <w:rsid w:val="00093832"/>
    <w:rsid w:val="000A2A35"/>
    <w:rsid w:val="000A2A80"/>
    <w:rsid w:val="000A5092"/>
    <w:rsid w:val="000B357E"/>
    <w:rsid w:val="000E58BD"/>
    <w:rsid w:val="000F0337"/>
    <w:rsid w:val="00103FD9"/>
    <w:rsid w:val="00110441"/>
    <w:rsid w:val="00142248"/>
    <w:rsid w:val="001700A9"/>
    <w:rsid w:val="00176A3F"/>
    <w:rsid w:val="00187F59"/>
    <w:rsid w:val="001B3EE6"/>
    <w:rsid w:val="001C1F83"/>
    <w:rsid w:val="001C7707"/>
    <w:rsid w:val="001E0DD3"/>
    <w:rsid w:val="00204905"/>
    <w:rsid w:val="00204C70"/>
    <w:rsid w:val="002132A2"/>
    <w:rsid w:val="00225720"/>
    <w:rsid w:val="00245129"/>
    <w:rsid w:val="0025770B"/>
    <w:rsid w:val="002A54EB"/>
    <w:rsid w:val="002C43C4"/>
    <w:rsid w:val="002C4853"/>
    <w:rsid w:val="002C5BF9"/>
    <w:rsid w:val="002D713A"/>
    <w:rsid w:val="003128A3"/>
    <w:rsid w:val="00334770"/>
    <w:rsid w:val="00350251"/>
    <w:rsid w:val="003605C2"/>
    <w:rsid w:val="00360B13"/>
    <w:rsid w:val="00361315"/>
    <w:rsid w:val="003B5A46"/>
    <w:rsid w:val="003F61F8"/>
    <w:rsid w:val="004121F4"/>
    <w:rsid w:val="00484609"/>
    <w:rsid w:val="00491B5E"/>
    <w:rsid w:val="00491B73"/>
    <w:rsid w:val="004A271E"/>
    <w:rsid w:val="00521AF0"/>
    <w:rsid w:val="00542A47"/>
    <w:rsid w:val="00561334"/>
    <w:rsid w:val="005A7D40"/>
    <w:rsid w:val="006152AA"/>
    <w:rsid w:val="00625A9B"/>
    <w:rsid w:val="00663767"/>
    <w:rsid w:val="00664ADB"/>
    <w:rsid w:val="00685444"/>
    <w:rsid w:val="00694FAA"/>
    <w:rsid w:val="006977DA"/>
    <w:rsid w:val="006A5C3A"/>
    <w:rsid w:val="006A7FA4"/>
    <w:rsid w:val="006F501F"/>
    <w:rsid w:val="00724DE0"/>
    <w:rsid w:val="00736D6C"/>
    <w:rsid w:val="00737C80"/>
    <w:rsid w:val="00741928"/>
    <w:rsid w:val="00775AB2"/>
    <w:rsid w:val="007D145D"/>
    <w:rsid w:val="007F1CBD"/>
    <w:rsid w:val="0081784E"/>
    <w:rsid w:val="008263C5"/>
    <w:rsid w:val="008271C6"/>
    <w:rsid w:val="008544F9"/>
    <w:rsid w:val="008653C2"/>
    <w:rsid w:val="008915CE"/>
    <w:rsid w:val="008A4D8C"/>
    <w:rsid w:val="008B414F"/>
    <w:rsid w:val="008E6A9F"/>
    <w:rsid w:val="008F37E3"/>
    <w:rsid w:val="00911679"/>
    <w:rsid w:val="009935E6"/>
    <w:rsid w:val="00993FA6"/>
    <w:rsid w:val="009A2848"/>
    <w:rsid w:val="009A2978"/>
    <w:rsid w:val="009D1B75"/>
    <w:rsid w:val="009E4D05"/>
    <w:rsid w:val="009F07F6"/>
    <w:rsid w:val="00A03019"/>
    <w:rsid w:val="00A065AB"/>
    <w:rsid w:val="00A62C43"/>
    <w:rsid w:val="00A62D1B"/>
    <w:rsid w:val="00A718A3"/>
    <w:rsid w:val="00A80DEA"/>
    <w:rsid w:val="00A829D4"/>
    <w:rsid w:val="00A8483E"/>
    <w:rsid w:val="00A914C3"/>
    <w:rsid w:val="00AB1DE9"/>
    <w:rsid w:val="00AC3629"/>
    <w:rsid w:val="00B03182"/>
    <w:rsid w:val="00B07640"/>
    <w:rsid w:val="00B1718B"/>
    <w:rsid w:val="00B61829"/>
    <w:rsid w:val="00B676B9"/>
    <w:rsid w:val="00BB6457"/>
    <w:rsid w:val="00BD0BD5"/>
    <w:rsid w:val="00BD43CA"/>
    <w:rsid w:val="00BF3C1A"/>
    <w:rsid w:val="00BF4D1A"/>
    <w:rsid w:val="00C627C7"/>
    <w:rsid w:val="00D119EA"/>
    <w:rsid w:val="00D36D8D"/>
    <w:rsid w:val="00D42B44"/>
    <w:rsid w:val="00D81E8A"/>
    <w:rsid w:val="00D82ECF"/>
    <w:rsid w:val="00D910D1"/>
    <w:rsid w:val="00DC1AB5"/>
    <w:rsid w:val="00DF1DD9"/>
    <w:rsid w:val="00E22C58"/>
    <w:rsid w:val="00E22CD7"/>
    <w:rsid w:val="00E315EE"/>
    <w:rsid w:val="00E42533"/>
    <w:rsid w:val="00E524EA"/>
    <w:rsid w:val="00E959F3"/>
    <w:rsid w:val="00EA6066"/>
    <w:rsid w:val="00EE0F89"/>
    <w:rsid w:val="00EF38A7"/>
    <w:rsid w:val="00F14C1A"/>
    <w:rsid w:val="00F4699E"/>
    <w:rsid w:val="00F536A4"/>
    <w:rsid w:val="00F834C1"/>
    <w:rsid w:val="00FE75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 w:type="paragraph" w:styleId="Revzia">
    <w:name w:val="Revision"/>
    <w:hidden/>
    <w:uiPriority w:val="99"/>
    <w:semiHidden/>
    <w:rsid w:val="00741928"/>
    <w:pPr>
      <w:spacing w:after="0" w:line="240" w:lineRule="auto"/>
    </w:pPr>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4121F4"/>
    <w:pPr>
      <w:spacing w:after="120"/>
      <w:ind w:left="283"/>
    </w:pPr>
  </w:style>
  <w:style w:type="character" w:customStyle="1" w:styleId="ZarkazkladnhotextuChar">
    <w:name w:val="Zarážka základného textu Char"/>
    <w:basedOn w:val="Predvolenpsmoodseku"/>
    <w:link w:val="Zarkazkladnhotextu"/>
    <w:uiPriority w:val="99"/>
    <w:rsid w:val="004121F4"/>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317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zatrochova@nspb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nomicke@nspbb.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B5725-99F1-48FC-A133-7267E3CF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5367</Words>
  <Characters>30593</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5</cp:revision>
  <dcterms:created xsi:type="dcterms:W3CDTF">2024-03-22T10:27:00Z</dcterms:created>
  <dcterms:modified xsi:type="dcterms:W3CDTF">2024-05-14T09:03:00Z</dcterms:modified>
</cp:coreProperties>
</file>