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07702" w14:textId="77777777" w:rsidR="00B96ABB" w:rsidRPr="005F1811" w:rsidRDefault="00B96ABB" w:rsidP="005E646D">
      <w:pPr>
        <w:pStyle w:val="Style2"/>
        <w:jc w:val="both"/>
      </w:pPr>
      <w:bookmarkStart w:id="0" w:name="_Toc317456324"/>
      <w:bookmarkStart w:id="1" w:name="_Toc317456952"/>
    </w:p>
    <w:p w14:paraId="453278F1" w14:textId="77777777" w:rsidR="00B96ABB" w:rsidRPr="005F1811" w:rsidRDefault="00B96ABB" w:rsidP="005E646D">
      <w:pPr>
        <w:pStyle w:val="Style2"/>
        <w:jc w:val="both"/>
      </w:pPr>
    </w:p>
    <w:p w14:paraId="3C56A100" w14:textId="6AE3FEDC" w:rsidR="00B96ABB" w:rsidRPr="005F1811" w:rsidRDefault="00B96ABB" w:rsidP="00A72E51">
      <w:pPr>
        <w:pStyle w:val="Style2"/>
        <w:tabs>
          <w:tab w:val="left" w:pos="2270"/>
        </w:tabs>
        <w:jc w:val="both"/>
      </w:pPr>
      <w:bookmarkStart w:id="2" w:name="_GoBack"/>
      <w:bookmarkEnd w:id="2"/>
    </w:p>
    <w:p w14:paraId="626B429B" w14:textId="77777777" w:rsidR="00B96ABB" w:rsidRPr="005F1811" w:rsidRDefault="00B96ABB" w:rsidP="005E646D">
      <w:pPr>
        <w:pStyle w:val="Style2"/>
        <w:jc w:val="both"/>
      </w:pPr>
    </w:p>
    <w:p w14:paraId="47E72AB2" w14:textId="77777777" w:rsidR="00B96ABB" w:rsidRPr="005F1811" w:rsidRDefault="00B96ABB" w:rsidP="005E646D">
      <w:pPr>
        <w:pStyle w:val="Style2"/>
        <w:jc w:val="both"/>
      </w:pPr>
    </w:p>
    <w:p w14:paraId="0A5DC835" w14:textId="77777777" w:rsidR="00B96ABB" w:rsidRPr="005F1811" w:rsidRDefault="00B96ABB" w:rsidP="005E646D">
      <w:pPr>
        <w:pStyle w:val="Style2"/>
        <w:jc w:val="both"/>
      </w:pPr>
    </w:p>
    <w:p w14:paraId="4AD64F0D" w14:textId="77777777" w:rsidR="00B96ABB" w:rsidRPr="005F1811" w:rsidRDefault="00B96ABB" w:rsidP="005E646D">
      <w:pPr>
        <w:pStyle w:val="Style2"/>
        <w:jc w:val="both"/>
      </w:pPr>
    </w:p>
    <w:p w14:paraId="205B8040" w14:textId="77777777" w:rsidR="00814FB4" w:rsidRPr="005F1811" w:rsidRDefault="00814FB4" w:rsidP="005E646D">
      <w:pPr>
        <w:pStyle w:val="Style2"/>
        <w:jc w:val="both"/>
      </w:pPr>
    </w:p>
    <w:p w14:paraId="6D8807DD" w14:textId="77777777" w:rsidR="00814FB4" w:rsidRPr="005F1811" w:rsidRDefault="00814FB4" w:rsidP="005E646D">
      <w:pPr>
        <w:pStyle w:val="Style2"/>
        <w:jc w:val="both"/>
      </w:pPr>
    </w:p>
    <w:p w14:paraId="7F67FC29" w14:textId="77777777" w:rsidR="00814FB4" w:rsidRPr="005F1811" w:rsidRDefault="00814FB4" w:rsidP="005E646D">
      <w:pPr>
        <w:pStyle w:val="Style2"/>
        <w:jc w:val="both"/>
      </w:pPr>
    </w:p>
    <w:p w14:paraId="6C966C39" w14:textId="3C6EBD7B" w:rsidR="00B96ABB" w:rsidRPr="005F1811" w:rsidRDefault="00B96ABB" w:rsidP="00271B40">
      <w:pPr>
        <w:pStyle w:val="Style2"/>
      </w:pPr>
      <w:bookmarkStart w:id="3" w:name="_Toc138084835"/>
      <w:bookmarkStart w:id="4" w:name="_Toc164638482"/>
      <w:r w:rsidRPr="005F1811">
        <w:t xml:space="preserve">Časť </w:t>
      </w:r>
      <w:r w:rsidR="005E561D" w:rsidRPr="005F1811">
        <w:t>F</w:t>
      </w:r>
      <w:bookmarkEnd w:id="3"/>
      <w:bookmarkEnd w:id="4"/>
    </w:p>
    <w:p w14:paraId="61C2BB4B" w14:textId="77777777" w:rsidR="00B96ABB" w:rsidRPr="005F1811" w:rsidRDefault="00B96ABB" w:rsidP="00271B40">
      <w:pPr>
        <w:pStyle w:val="Style2"/>
      </w:pPr>
    </w:p>
    <w:p w14:paraId="06981E5E" w14:textId="77777777" w:rsidR="00B96ABB" w:rsidRPr="005F1811" w:rsidRDefault="00B96ABB" w:rsidP="00271B40">
      <w:pPr>
        <w:pStyle w:val="Style2"/>
      </w:pPr>
      <w:bookmarkStart w:id="5" w:name="_Toc164638483"/>
      <w:r w:rsidRPr="005F1811">
        <w:t>Formuláre k ponuke</w:t>
      </w:r>
      <w:bookmarkEnd w:id="5"/>
    </w:p>
    <w:p w14:paraId="14D1A1C4" w14:textId="77777777" w:rsidR="00B96ABB" w:rsidRPr="005F1811" w:rsidRDefault="00B96ABB" w:rsidP="00271B40">
      <w:pPr>
        <w:pStyle w:val="Zkladntext21"/>
        <w:jc w:val="center"/>
        <w:rPr>
          <w:sz w:val="48"/>
        </w:rPr>
      </w:pPr>
    </w:p>
    <w:p w14:paraId="4F699407" w14:textId="77777777" w:rsidR="00BA116C" w:rsidRDefault="00BA116C" w:rsidP="009E7A0E">
      <w:pPr>
        <w:pStyle w:val="Style9"/>
        <w:ind w:left="0" w:firstLine="7"/>
        <w:jc w:val="right"/>
        <w:rPr>
          <w:sz w:val="22"/>
          <w:szCs w:val="22"/>
        </w:rPr>
        <w:sectPr w:rsidR="00BA116C" w:rsidSect="00BA116C">
          <w:headerReference w:type="default" r:id="rId8"/>
          <w:footerReference w:type="default" r:id="rId9"/>
          <w:headerReference w:type="first" r:id="rId10"/>
          <w:pgSz w:w="11906" w:h="16838"/>
          <w:pgMar w:top="1418" w:right="1276" w:bottom="1418" w:left="1418" w:header="567" w:footer="454" w:gutter="0"/>
          <w:pgNumType w:start="1"/>
          <w:cols w:space="708"/>
          <w:docGrid w:linePitch="360"/>
        </w:sectPr>
      </w:pPr>
      <w:bookmarkStart w:id="6" w:name="_Toc317456326"/>
      <w:bookmarkStart w:id="7" w:name="_Toc464648807"/>
      <w:bookmarkStart w:id="8" w:name="_Toc138084837"/>
      <w:bookmarkEnd w:id="0"/>
      <w:bookmarkEnd w:id="1"/>
    </w:p>
    <w:p w14:paraId="749E0BB9" w14:textId="15CC085D" w:rsidR="00C87276" w:rsidRPr="005F1811" w:rsidRDefault="00C87276" w:rsidP="009E7A0E">
      <w:pPr>
        <w:pStyle w:val="Style9"/>
        <w:ind w:left="0" w:firstLine="7"/>
        <w:jc w:val="right"/>
        <w:rPr>
          <w:sz w:val="22"/>
          <w:szCs w:val="22"/>
          <w:u w:val="single"/>
        </w:rPr>
      </w:pPr>
      <w:bookmarkStart w:id="9" w:name="_Toc164638484"/>
      <w:r w:rsidRPr="005F1811">
        <w:rPr>
          <w:sz w:val="22"/>
          <w:szCs w:val="22"/>
        </w:rPr>
        <w:lastRenderedPageBreak/>
        <w:t>FORMULÁR č. 1</w:t>
      </w:r>
      <w:bookmarkEnd w:id="6"/>
      <w:bookmarkEnd w:id="7"/>
      <w:bookmarkEnd w:id="8"/>
      <w:bookmarkEnd w:id="9"/>
    </w:p>
    <w:p w14:paraId="6E34B436" w14:textId="77777777" w:rsidR="005700DA" w:rsidRPr="005F1811" w:rsidRDefault="005700DA" w:rsidP="005E646D">
      <w:pPr>
        <w:jc w:val="both"/>
        <w:rPr>
          <w:b/>
          <w:bCs/>
          <w:sz w:val="22"/>
          <w:szCs w:val="22"/>
        </w:rPr>
      </w:pPr>
    </w:p>
    <w:p w14:paraId="76F26D21" w14:textId="6C7C2399" w:rsidR="00EE6614" w:rsidRPr="005F1811" w:rsidRDefault="00D8124A" w:rsidP="00B944AB">
      <w:pPr>
        <w:spacing w:after="140" w:line="259" w:lineRule="auto"/>
        <w:jc w:val="center"/>
        <w:rPr>
          <w:b/>
          <w:lang w:eastAsia="sk-SK"/>
        </w:rPr>
      </w:pPr>
      <w:bookmarkStart w:id="10" w:name="_Toc317456327"/>
      <w:bookmarkStart w:id="11" w:name="_Toc464648808"/>
      <w:r w:rsidRPr="005F1811">
        <w:rPr>
          <w:b/>
          <w:lang w:eastAsia="sk-SK"/>
        </w:rPr>
        <w:t>Návrh na plnenie kritérií</w:t>
      </w:r>
    </w:p>
    <w:p w14:paraId="6112FE9D" w14:textId="6BE40E7C" w:rsidR="00120A12" w:rsidRPr="005F1811" w:rsidRDefault="00B944AB" w:rsidP="00B944AB">
      <w:pPr>
        <w:spacing w:after="140" w:line="259" w:lineRule="auto"/>
        <w:jc w:val="center"/>
        <w:rPr>
          <w:b/>
          <w:lang w:eastAsia="sk-SK"/>
        </w:rPr>
      </w:pPr>
      <w:r w:rsidRPr="005F1811">
        <w:rPr>
          <w:b/>
          <w:lang w:eastAsia="sk-SK"/>
        </w:rPr>
        <w:t>(</w:t>
      </w:r>
      <w:r w:rsidR="00F140F0" w:rsidRPr="00F140F0">
        <w:rPr>
          <w:b/>
          <w:lang w:eastAsia="sk-SK"/>
        </w:rPr>
        <w:t xml:space="preserve">najnižšia celková cena za poskytnutie predmetu </w:t>
      </w:r>
      <w:r w:rsidR="00F140F0" w:rsidRPr="00445D65">
        <w:rPr>
          <w:b/>
          <w:lang w:eastAsia="sk-SK"/>
        </w:rPr>
        <w:t xml:space="preserve">zákazky vyjadrená </w:t>
      </w:r>
      <w:r w:rsidR="00E472C9" w:rsidRPr="00445D65">
        <w:rPr>
          <w:b/>
          <w:lang w:eastAsia="sk-SK"/>
        </w:rPr>
        <w:t>v eur s DPH</w:t>
      </w:r>
      <w:r w:rsidRPr="00445D65">
        <w:rPr>
          <w:b/>
          <w:lang w:eastAsia="sk-SK"/>
        </w:rPr>
        <w:t>)</w:t>
      </w:r>
    </w:p>
    <w:p w14:paraId="679798B8" w14:textId="77777777" w:rsidR="00C06483" w:rsidRPr="005F1811" w:rsidRDefault="00C06483" w:rsidP="005E646D">
      <w:pPr>
        <w:ind w:left="2835" w:hanging="2835"/>
        <w:jc w:val="both"/>
        <w:rPr>
          <w:b/>
          <w:bCs/>
          <w:sz w:val="22"/>
          <w:szCs w:val="22"/>
        </w:rPr>
      </w:pPr>
    </w:p>
    <w:tbl>
      <w:tblPr>
        <w:tblStyle w:val="Mriekatabuky"/>
        <w:tblW w:w="0" w:type="auto"/>
        <w:tblLook w:val="04A0" w:firstRow="1" w:lastRow="0" w:firstColumn="1" w:lastColumn="0" w:noHBand="0" w:noVBand="1"/>
      </w:tblPr>
      <w:tblGrid>
        <w:gridCol w:w="3614"/>
        <w:gridCol w:w="5588"/>
      </w:tblGrid>
      <w:tr w:rsidR="008B577B" w:rsidRPr="005F1811" w14:paraId="50517ED5" w14:textId="77777777" w:rsidTr="00AE6C5A">
        <w:trPr>
          <w:trHeight w:val="340"/>
        </w:trPr>
        <w:tc>
          <w:tcPr>
            <w:tcW w:w="3614" w:type="dxa"/>
            <w:vAlign w:val="center"/>
          </w:tcPr>
          <w:p w14:paraId="52A8361A"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Obchodné meno</w:t>
            </w:r>
            <w:r w:rsidRPr="005F1811">
              <w:rPr>
                <w:rFonts w:ascii="Times New Roman" w:hAnsi="Times New Roman" w:cs="Times New Roman"/>
                <w:spacing w:val="-4"/>
                <w:sz w:val="24"/>
              </w:rPr>
              <w:t xml:space="preserve"> </w:t>
            </w:r>
            <w:r w:rsidRPr="005F1811">
              <w:rPr>
                <w:rFonts w:ascii="Times New Roman" w:hAnsi="Times New Roman" w:cs="Times New Roman"/>
                <w:sz w:val="24"/>
              </w:rPr>
              <w:t xml:space="preserve">uchádzača: </w:t>
            </w:r>
          </w:p>
        </w:tc>
        <w:tc>
          <w:tcPr>
            <w:tcW w:w="5588" w:type="dxa"/>
            <w:vAlign w:val="center"/>
          </w:tcPr>
          <w:p w14:paraId="1A3076FD"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7E7965DC" w14:textId="77777777" w:rsidTr="00AE6C5A">
        <w:trPr>
          <w:trHeight w:val="340"/>
        </w:trPr>
        <w:tc>
          <w:tcPr>
            <w:tcW w:w="3614" w:type="dxa"/>
            <w:vAlign w:val="center"/>
          </w:tcPr>
          <w:p w14:paraId="617B90B0"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Adresa/sídlo</w:t>
            </w:r>
            <w:r w:rsidRPr="005F1811">
              <w:rPr>
                <w:rFonts w:ascii="Times New Roman" w:hAnsi="Times New Roman" w:cs="Times New Roman"/>
                <w:spacing w:val="-6"/>
                <w:sz w:val="24"/>
              </w:rPr>
              <w:t xml:space="preserve"> </w:t>
            </w:r>
            <w:r w:rsidRPr="005F1811">
              <w:rPr>
                <w:rFonts w:ascii="Times New Roman" w:hAnsi="Times New Roman" w:cs="Times New Roman"/>
                <w:sz w:val="24"/>
              </w:rPr>
              <w:t xml:space="preserve">uchádzača: </w:t>
            </w:r>
          </w:p>
        </w:tc>
        <w:tc>
          <w:tcPr>
            <w:tcW w:w="5588" w:type="dxa"/>
            <w:vAlign w:val="center"/>
          </w:tcPr>
          <w:p w14:paraId="5C6A8B93"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5434EBE3" w14:textId="77777777" w:rsidTr="00AE6C5A">
        <w:trPr>
          <w:trHeight w:val="340"/>
        </w:trPr>
        <w:tc>
          <w:tcPr>
            <w:tcW w:w="3614" w:type="dxa"/>
            <w:vAlign w:val="center"/>
          </w:tcPr>
          <w:p w14:paraId="12459280" w14:textId="77777777" w:rsidR="008B577B" w:rsidRPr="005F1811" w:rsidRDefault="008B577B" w:rsidP="008B577B">
            <w:pPr>
              <w:pStyle w:val="Zkladntext"/>
              <w:jc w:val="left"/>
              <w:rPr>
                <w:rFonts w:ascii="Times New Roman" w:hAnsi="Times New Roman" w:cs="Times New Roman"/>
                <w:spacing w:val="-1"/>
                <w:sz w:val="24"/>
              </w:rPr>
            </w:pPr>
            <w:r w:rsidRPr="005F1811">
              <w:rPr>
                <w:rFonts w:ascii="Times New Roman" w:hAnsi="Times New Roman" w:cs="Times New Roman"/>
                <w:spacing w:val="-1"/>
                <w:sz w:val="24"/>
              </w:rPr>
              <w:t>IČO:</w:t>
            </w:r>
          </w:p>
        </w:tc>
        <w:tc>
          <w:tcPr>
            <w:tcW w:w="5588" w:type="dxa"/>
            <w:vAlign w:val="center"/>
          </w:tcPr>
          <w:p w14:paraId="1211E96E"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21CAF141" w14:textId="77777777" w:rsidTr="00AE6C5A">
        <w:trPr>
          <w:trHeight w:val="340"/>
        </w:trPr>
        <w:tc>
          <w:tcPr>
            <w:tcW w:w="3614" w:type="dxa"/>
            <w:vAlign w:val="center"/>
          </w:tcPr>
          <w:p w14:paraId="0D4A55E2" w14:textId="042CC70A" w:rsidR="008B577B" w:rsidRPr="005F1811" w:rsidRDefault="008B577B" w:rsidP="008B577B">
            <w:pPr>
              <w:pStyle w:val="Zkladntext"/>
              <w:jc w:val="left"/>
              <w:rPr>
                <w:rFonts w:ascii="Times New Roman" w:hAnsi="Times New Roman" w:cs="Times New Roman"/>
                <w:spacing w:val="-2"/>
                <w:sz w:val="24"/>
              </w:rPr>
            </w:pPr>
            <w:r w:rsidRPr="005F1811">
              <w:rPr>
                <w:rFonts w:ascii="Times New Roman" w:hAnsi="Times New Roman" w:cs="Times New Roman"/>
                <w:spacing w:val="-2"/>
                <w:sz w:val="24"/>
              </w:rPr>
              <w:t>IČ DPH:</w:t>
            </w:r>
          </w:p>
        </w:tc>
        <w:tc>
          <w:tcPr>
            <w:tcW w:w="5588" w:type="dxa"/>
            <w:vAlign w:val="center"/>
          </w:tcPr>
          <w:p w14:paraId="77CD8096" w14:textId="77777777" w:rsidR="008B577B" w:rsidRPr="005F1811" w:rsidRDefault="008B577B" w:rsidP="008B577B">
            <w:pPr>
              <w:pStyle w:val="Zkladntext"/>
              <w:jc w:val="left"/>
              <w:rPr>
                <w:rFonts w:ascii="Times New Roman" w:hAnsi="Times New Roman" w:cs="Times New Roman"/>
                <w:spacing w:val="-2"/>
                <w:sz w:val="24"/>
              </w:rPr>
            </w:pPr>
          </w:p>
        </w:tc>
      </w:tr>
    </w:tbl>
    <w:p w14:paraId="7F88E5C0" w14:textId="77777777" w:rsidR="004411E1" w:rsidRDefault="004411E1" w:rsidP="004411E1">
      <w:pPr>
        <w:spacing w:after="240"/>
        <w:jc w:val="both"/>
        <w:rPr>
          <w:b/>
          <w:sz w:val="22"/>
          <w:szCs w:val="22"/>
          <w:lang w:eastAsia="sk-SK"/>
        </w:rPr>
      </w:pPr>
    </w:p>
    <w:p w14:paraId="3B19E5ED" w14:textId="51853D2E" w:rsidR="004411E1" w:rsidRPr="004411E1" w:rsidRDefault="004411E1" w:rsidP="004411E1">
      <w:pPr>
        <w:spacing w:after="240"/>
        <w:jc w:val="both"/>
        <w:rPr>
          <w:b/>
          <w:lang w:eastAsia="sk-SK"/>
        </w:rPr>
      </w:pPr>
      <w:r w:rsidRPr="004411E1">
        <w:rPr>
          <w:b/>
          <w:lang w:eastAsia="sk-SK"/>
        </w:rPr>
        <w:t>Návrh na plnenie kritérií</w:t>
      </w:r>
    </w:p>
    <w:tbl>
      <w:tblPr>
        <w:tblStyle w:val="Mriekatabuky"/>
        <w:tblW w:w="9356" w:type="dxa"/>
        <w:tblInd w:w="-5" w:type="dxa"/>
        <w:tblLook w:val="04A0" w:firstRow="1" w:lastRow="0" w:firstColumn="1" w:lastColumn="0" w:noHBand="0" w:noVBand="1"/>
      </w:tblPr>
      <w:tblGrid>
        <w:gridCol w:w="3686"/>
        <w:gridCol w:w="1843"/>
        <w:gridCol w:w="1842"/>
        <w:gridCol w:w="1985"/>
      </w:tblGrid>
      <w:tr w:rsidR="004411E1" w:rsidRPr="004411E1" w14:paraId="734C3759" w14:textId="77777777" w:rsidTr="00C87C54">
        <w:trPr>
          <w:trHeight w:val="725"/>
        </w:trPr>
        <w:tc>
          <w:tcPr>
            <w:tcW w:w="3686" w:type="dxa"/>
            <w:shd w:val="clear" w:color="auto" w:fill="DBE5F1" w:themeFill="accent1" w:themeFillTint="33"/>
            <w:vAlign w:val="center"/>
          </w:tcPr>
          <w:p w14:paraId="6B968C76" w14:textId="77777777" w:rsidR="004411E1" w:rsidRPr="004411E1" w:rsidRDefault="004411E1" w:rsidP="00C87C54">
            <w:pPr>
              <w:pStyle w:val="Zkladntext"/>
              <w:tabs>
                <w:tab w:val="left" w:pos="3689"/>
              </w:tabs>
              <w:rPr>
                <w:rFonts w:ascii="Times New Roman" w:hAnsi="Times New Roman" w:cs="Times New Roman"/>
                <w:b/>
                <w:sz w:val="24"/>
                <w:szCs w:val="24"/>
              </w:rPr>
            </w:pPr>
            <w:r w:rsidRPr="004411E1">
              <w:rPr>
                <w:rFonts w:ascii="Times New Roman" w:hAnsi="Times New Roman" w:cs="Times New Roman"/>
                <w:b/>
                <w:sz w:val="24"/>
                <w:szCs w:val="24"/>
              </w:rPr>
              <w:t xml:space="preserve">Kritérium </w:t>
            </w:r>
          </w:p>
        </w:tc>
        <w:tc>
          <w:tcPr>
            <w:tcW w:w="1843" w:type="dxa"/>
            <w:shd w:val="clear" w:color="auto" w:fill="DBE5F1" w:themeFill="accent1" w:themeFillTint="33"/>
            <w:vAlign w:val="center"/>
          </w:tcPr>
          <w:p w14:paraId="09978321" w14:textId="77777777" w:rsidR="004411E1" w:rsidRPr="004411E1" w:rsidRDefault="004411E1" w:rsidP="00C87C54">
            <w:pPr>
              <w:pStyle w:val="Zkladntext"/>
              <w:tabs>
                <w:tab w:val="left" w:pos="3689"/>
              </w:tabs>
              <w:jc w:val="center"/>
              <w:rPr>
                <w:rFonts w:ascii="Times New Roman" w:hAnsi="Times New Roman" w:cs="Times New Roman"/>
                <w:b/>
                <w:sz w:val="24"/>
                <w:szCs w:val="24"/>
              </w:rPr>
            </w:pPr>
            <w:r w:rsidRPr="004411E1">
              <w:rPr>
                <w:rFonts w:ascii="Times New Roman" w:hAnsi="Times New Roman" w:cs="Times New Roman"/>
                <w:b/>
                <w:sz w:val="24"/>
                <w:szCs w:val="24"/>
              </w:rPr>
              <w:t xml:space="preserve">Cena </w:t>
            </w:r>
            <w:r w:rsidRPr="004411E1">
              <w:rPr>
                <w:rFonts w:ascii="Times New Roman" w:hAnsi="Times New Roman" w:cs="Times New Roman"/>
                <w:b/>
                <w:sz w:val="24"/>
                <w:szCs w:val="24"/>
              </w:rPr>
              <w:br/>
              <w:t>v eur bez DPH</w:t>
            </w:r>
          </w:p>
        </w:tc>
        <w:tc>
          <w:tcPr>
            <w:tcW w:w="1842" w:type="dxa"/>
            <w:shd w:val="clear" w:color="auto" w:fill="DBE5F1" w:themeFill="accent1" w:themeFillTint="33"/>
            <w:vAlign w:val="center"/>
          </w:tcPr>
          <w:p w14:paraId="148E50FF" w14:textId="77777777" w:rsidR="004411E1" w:rsidRPr="004411E1" w:rsidRDefault="004411E1" w:rsidP="00C87C54">
            <w:pPr>
              <w:pStyle w:val="Zkladntext"/>
              <w:tabs>
                <w:tab w:val="left" w:pos="3689"/>
              </w:tabs>
              <w:jc w:val="center"/>
              <w:rPr>
                <w:rFonts w:ascii="Times New Roman" w:hAnsi="Times New Roman" w:cs="Times New Roman"/>
                <w:b/>
                <w:sz w:val="24"/>
                <w:szCs w:val="24"/>
              </w:rPr>
            </w:pPr>
            <w:r w:rsidRPr="004411E1">
              <w:rPr>
                <w:rFonts w:ascii="Times New Roman" w:hAnsi="Times New Roman" w:cs="Times New Roman"/>
                <w:b/>
                <w:sz w:val="24"/>
                <w:szCs w:val="24"/>
              </w:rPr>
              <w:t xml:space="preserve">Výška DPH </w:t>
            </w:r>
            <w:r w:rsidRPr="004411E1">
              <w:rPr>
                <w:rFonts w:ascii="Times New Roman" w:hAnsi="Times New Roman" w:cs="Times New Roman"/>
                <w:b/>
                <w:sz w:val="24"/>
                <w:szCs w:val="24"/>
              </w:rPr>
              <w:br/>
              <w:t>v eur</w:t>
            </w:r>
          </w:p>
        </w:tc>
        <w:tc>
          <w:tcPr>
            <w:tcW w:w="1985" w:type="dxa"/>
            <w:shd w:val="clear" w:color="auto" w:fill="DBE5F1" w:themeFill="accent1" w:themeFillTint="33"/>
            <w:vAlign w:val="center"/>
          </w:tcPr>
          <w:p w14:paraId="32C60F78" w14:textId="77777777" w:rsidR="004411E1" w:rsidRPr="004411E1" w:rsidRDefault="004411E1" w:rsidP="00C87C54">
            <w:pPr>
              <w:pStyle w:val="Zkladntext"/>
              <w:tabs>
                <w:tab w:val="left" w:pos="3689"/>
              </w:tabs>
              <w:jc w:val="center"/>
              <w:rPr>
                <w:rFonts w:ascii="Times New Roman" w:hAnsi="Times New Roman" w:cs="Times New Roman"/>
                <w:b/>
                <w:sz w:val="24"/>
                <w:szCs w:val="24"/>
              </w:rPr>
            </w:pPr>
            <w:r w:rsidRPr="004411E1">
              <w:rPr>
                <w:rFonts w:ascii="Times New Roman" w:hAnsi="Times New Roman" w:cs="Times New Roman"/>
                <w:b/>
                <w:sz w:val="24"/>
                <w:szCs w:val="24"/>
              </w:rPr>
              <w:t xml:space="preserve">Cena </w:t>
            </w:r>
            <w:r w:rsidRPr="004411E1">
              <w:rPr>
                <w:rFonts w:ascii="Times New Roman" w:hAnsi="Times New Roman" w:cs="Times New Roman"/>
                <w:b/>
                <w:sz w:val="24"/>
                <w:szCs w:val="24"/>
              </w:rPr>
              <w:br/>
              <w:t>v eur s DPH</w:t>
            </w:r>
          </w:p>
        </w:tc>
      </w:tr>
      <w:tr w:rsidR="004411E1" w:rsidRPr="004411E1" w14:paraId="16239182" w14:textId="77777777" w:rsidTr="00E472C9">
        <w:trPr>
          <w:trHeight w:val="510"/>
        </w:trPr>
        <w:tc>
          <w:tcPr>
            <w:tcW w:w="3686" w:type="dxa"/>
            <w:vAlign w:val="center"/>
          </w:tcPr>
          <w:p w14:paraId="4DF4397B" w14:textId="608B995A" w:rsidR="004411E1" w:rsidRPr="004411E1" w:rsidRDefault="00F140F0" w:rsidP="00445D65">
            <w:pPr>
              <w:pStyle w:val="Zkladntext"/>
              <w:tabs>
                <w:tab w:val="left" w:pos="3689"/>
              </w:tabs>
              <w:rPr>
                <w:rFonts w:ascii="Times New Roman" w:hAnsi="Times New Roman" w:cs="Times New Roman"/>
                <w:sz w:val="24"/>
                <w:szCs w:val="24"/>
              </w:rPr>
            </w:pPr>
            <w:r w:rsidRPr="00F140F0">
              <w:rPr>
                <w:rFonts w:ascii="Times New Roman" w:hAnsi="Times New Roman" w:cs="Times New Roman"/>
                <w:b/>
                <w:sz w:val="24"/>
                <w:szCs w:val="24"/>
                <w:lang w:eastAsia="sk-SK"/>
              </w:rPr>
              <w:t xml:space="preserve">najnižšia celková cena za poskytnutie predmetu zákazky </w:t>
            </w:r>
            <w:r w:rsidRPr="00445D65">
              <w:rPr>
                <w:rFonts w:ascii="Times New Roman" w:hAnsi="Times New Roman" w:cs="Times New Roman"/>
                <w:b/>
                <w:sz w:val="24"/>
                <w:szCs w:val="24"/>
                <w:lang w:eastAsia="sk-SK"/>
              </w:rPr>
              <w:t xml:space="preserve">vyjadrená </w:t>
            </w:r>
            <w:r w:rsidR="00E472C9" w:rsidRPr="00445D65">
              <w:rPr>
                <w:rFonts w:ascii="Times New Roman" w:hAnsi="Times New Roman" w:cs="Times New Roman"/>
                <w:b/>
                <w:sz w:val="24"/>
                <w:szCs w:val="24"/>
                <w:lang w:eastAsia="sk-SK"/>
              </w:rPr>
              <w:t>v eur s</w:t>
            </w:r>
            <w:r w:rsidR="00445D65" w:rsidRPr="00445D65">
              <w:rPr>
                <w:rFonts w:ascii="Times New Roman" w:hAnsi="Times New Roman" w:cs="Times New Roman"/>
                <w:b/>
                <w:sz w:val="24"/>
                <w:szCs w:val="24"/>
                <w:lang w:eastAsia="sk-SK"/>
              </w:rPr>
              <w:t> </w:t>
            </w:r>
            <w:r w:rsidR="00E472C9" w:rsidRPr="00445D65">
              <w:rPr>
                <w:rFonts w:ascii="Times New Roman" w:hAnsi="Times New Roman" w:cs="Times New Roman"/>
                <w:b/>
                <w:sz w:val="24"/>
                <w:szCs w:val="24"/>
                <w:lang w:eastAsia="sk-SK"/>
              </w:rPr>
              <w:t>DPH</w:t>
            </w:r>
          </w:p>
        </w:tc>
        <w:tc>
          <w:tcPr>
            <w:tcW w:w="1843" w:type="dxa"/>
            <w:shd w:val="clear" w:color="auto" w:fill="auto"/>
            <w:vAlign w:val="center"/>
          </w:tcPr>
          <w:p w14:paraId="2D4E101B" w14:textId="77777777" w:rsidR="004411E1" w:rsidRPr="004411E1" w:rsidRDefault="004411E1" w:rsidP="00C87C54">
            <w:pPr>
              <w:pStyle w:val="Zkladntext"/>
              <w:tabs>
                <w:tab w:val="left" w:pos="3689"/>
              </w:tabs>
              <w:jc w:val="right"/>
              <w:rPr>
                <w:rFonts w:ascii="Times New Roman" w:hAnsi="Times New Roman" w:cs="Times New Roman"/>
                <w:sz w:val="24"/>
                <w:szCs w:val="24"/>
              </w:rPr>
            </w:pPr>
          </w:p>
        </w:tc>
        <w:tc>
          <w:tcPr>
            <w:tcW w:w="1842" w:type="dxa"/>
            <w:shd w:val="clear" w:color="auto" w:fill="auto"/>
            <w:vAlign w:val="center"/>
          </w:tcPr>
          <w:p w14:paraId="26CCAF48" w14:textId="77777777" w:rsidR="004411E1" w:rsidRPr="004411E1" w:rsidRDefault="004411E1" w:rsidP="00C87C54">
            <w:pPr>
              <w:pStyle w:val="Zkladntext"/>
              <w:tabs>
                <w:tab w:val="left" w:pos="3689"/>
              </w:tabs>
              <w:jc w:val="right"/>
              <w:rPr>
                <w:rFonts w:ascii="Times New Roman" w:hAnsi="Times New Roman" w:cs="Times New Roman"/>
                <w:sz w:val="24"/>
                <w:szCs w:val="24"/>
              </w:rPr>
            </w:pPr>
          </w:p>
        </w:tc>
        <w:tc>
          <w:tcPr>
            <w:tcW w:w="1985" w:type="dxa"/>
            <w:shd w:val="clear" w:color="auto" w:fill="auto"/>
            <w:vAlign w:val="center"/>
          </w:tcPr>
          <w:p w14:paraId="156D1DF9" w14:textId="77777777" w:rsidR="004411E1" w:rsidRPr="004411E1" w:rsidRDefault="004411E1" w:rsidP="00C87C54">
            <w:pPr>
              <w:pStyle w:val="Zkladntext"/>
              <w:tabs>
                <w:tab w:val="left" w:pos="3689"/>
              </w:tabs>
              <w:jc w:val="right"/>
              <w:rPr>
                <w:rFonts w:ascii="Times New Roman" w:hAnsi="Times New Roman" w:cs="Times New Roman"/>
                <w:sz w:val="24"/>
                <w:szCs w:val="24"/>
              </w:rPr>
            </w:pPr>
          </w:p>
        </w:tc>
      </w:tr>
    </w:tbl>
    <w:p w14:paraId="6D91D69B" w14:textId="77777777" w:rsidR="004411E1" w:rsidRPr="004411E1" w:rsidRDefault="004411E1" w:rsidP="004411E1">
      <w:pPr>
        <w:spacing w:before="120"/>
        <w:ind w:left="567"/>
        <w:jc w:val="both"/>
      </w:pPr>
      <w:r w:rsidRPr="004411E1">
        <w:rPr>
          <w:b/>
        </w:rPr>
        <w:fldChar w:fldCharType="begin">
          <w:ffData>
            <w:name w:val="Check29"/>
            <w:enabled/>
            <w:calcOnExit w:val="0"/>
            <w:checkBox>
              <w:sizeAuto/>
              <w:default w:val="0"/>
            </w:checkBox>
          </w:ffData>
        </w:fldChar>
      </w:r>
      <w:r w:rsidRPr="004411E1">
        <w:rPr>
          <w:b/>
        </w:rPr>
        <w:instrText xml:space="preserve"> FORMCHECKBOX </w:instrText>
      </w:r>
      <w:r w:rsidR="00CC21E0">
        <w:rPr>
          <w:b/>
        </w:rPr>
      </w:r>
      <w:r w:rsidR="00CC21E0">
        <w:rPr>
          <w:b/>
        </w:rPr>
        <w:fldChar w:fldCharType="separate"/>
      </w:r>
      <w:r w:rsidRPr="004411E1">
        <w:rPr>
          <w:b/>
        </w:rPr>
        <w:fldChar w:fldCharType="end"/>
      </w:r>
      <w:r w:rsidRPr="004411E1">
        <w:rPr>
          <w:b/>
        </w:rPr>
        <w:tab/>
      </w:r>
      <w:r w:rsidRPr="004411E1">
        <w:t>som platca DPH.</w:t>
      </w:r>
    </w:p>
    <w:p w14:paraId="0EE2E2DC" w14:textId="77777777" w:rsidR="004411E1" w:rsidRPr="004411E1" w:rsidRDefault="004411E1" w:rsidP="004411E1">
      <w:pPr>
        <w:pStyle w:val="Zkladntext"/>
        <w:spacing w:before="199"/>
        <w:ind w:left="567"/>
        <w:rPr>
          <w:rFonts w:ascii="Times New Roman" w:hAnsi="Times New Roman" w:cs="Times New Roman"/>
          <w:sz w:val="24"/>
          <w:szCs w:val="24"/>
        </w:rPr>
      </w:pPr>
      <w:r w:rsidRPr="004411E1">
        <w:rPr>
          <w:rFonts w:ascii="Times New Roman" w:hAnsi="Times New Roman" w:cs="Times New Roman"/>
          <w:b/>
          <w:sz w:val="24"/>
          <w:szCs w:val="24"/>
        </w:rPr>
        <w:fldChar w:fldCharType="begin">
          <w:ffData>
            <w:name w:val="Check29"/>
            <w:enabled/>
            <w:calcOnExit w:val="0"/>
            <w:checkBox>
              <w:sizeAuto/>
              <w:default w:val="0"/>
            </w:checkBox>
          </w:ffData>
        </w:fldChar>
      </w:r>
      <w:r w:rsidRPr="004411E1">
        <w:rPr>
          <w:rFonts w:ascii="Times New Roman" w:hAnsi="Times New Roman" w:cs="Times New Roman"/>
          <w:b/>
          <w:sz w:val="24"/>
          <w:szCs w:val="24"/>
        </w:rPr>
        <w:instrText xml:space="preserve"> FORMCHECKBOX </w:instrText>
      </w:r>
      <w:r w:rsidR="00CC21E0">
        <w:rPr>
          <w:rFonts w:ascii="Times New Roman" w:hAnsi="Times New Roman" w:cs="Times New Roman"/>
          <w:b/>
          <w:sz w:val="24"/>
          <w:szCs w:val="24"/>
        </w:rPr>
      </w:r>
      <w:r w:rsidR="00CC21E0">
        <w:rPr>
          <w:rFonts w:ascii="Times New Roman" w:hAnsi="Times New Roman" w:cs="Times New Roman"/>
          <w:b/>
          <w:sz w:val="24"/>
          <w:szCs w:val="24"/>
        </w:rPr>
        <w:fldChar w:fldCharType="separate"/>
      </w:r>
      <w:r w:rsidRPr="004411E1">
        <w:rPr>
          <w:rFonts w:ascii="Times New Roman" w:hAnsi="Times New Roman" w:cs="Times New Roman"/>
          <w:b/>
          <w:sz w:val="24"/>
          <w:szCs w:val="24"/>
        </w:rPr>
        <w:fldChar w:fldCharType="end"/>
      </w:r>
      <w:r w:rsidRPr="004411E1">
        <w:rPr>
          <w:rFonts w:ascii="Times New Roman" w:hAnsi="Times New Roman" w:cs="Times New Roman"/>
          <w:b/>
          <w:sz w:val="24"/>
          <w:szCs w:val="24"/>
        </w:rPr>
        <w:tab/>
      </w:r>
      <w:r w:rsidRPr="004411E1">
        <w:rPr>
          <w:rFonts w:ascii="Times New Roman" w:hAnsi="Times New Roman" w:cs="Times New Roman"/>
          <w:sz w:val="24"/>
          <w:szCs w:val="24"/>
        </w:rPr>
        <w:t>nie som platca DPH.</w:t>
      </w:r>
    </w:p>
    <w:p w14:paraId="26F86AD8" w14:textId="723117F8" w:rsidR="004411E1" w:rsidRDefault="004411E1" w:rsidP="004411E1">
      <w:pPr>
        <w:jc w:val="both"/>
        <w:rPr>
          <w:lang w:eastAsia="sk-SK"/>
        </w:rPr>
      </w:pPr>
    </w:p>
    <w:p w14:paraId="60716872" w14:textId="6FE65546" w:rsidR="008068E1" w:rsidRPr="008068E1" w:rsidRDefault="008068E1" w:rsidP="004411E1">
      <w:pPr>
        <w:jc w:val="both"/>
        <w:rPr>
          <w:b/>
          <w:lang w:eastAsia="sk-SK"/>
        </w:rPr>
      </w:pPr>
      <w:r w:rsidRPr="008068E1">
        <w:rPr>
          <w:b/>
          <w:lang w:eastAsia="sk-SK"/>
        </w:rPr>
        <w:t>V prípade, že uchádzač je platiteľom DPH, avšak jeho sídlo je v inom členskom štáte Európskej únie (EÚ) alebo sídli mimo EÚ, uvedie v ponuke cenu, ktorá bude rozdelená na ním navrhovanú cenu bez DPH, výšku DPH podľa slovenských právnych predpisov (v súčasnosti 20%) a cenu s DPH aj keď samotnú DPH nebude v súlade s komunitárnym právom fakturovať.</w:t>
      </w:r>
    </w:p>
    <w:p w14:paraId="72624DC5" w14:textId="77777777" w:rsidR="008068E1" w:rsidRPr="004411E1" w:rsidRDefault="008068E1" w:rsidP="004411E1">
      <w:pPr>
        <w:jc w:val="both"/>
        <w:rPr>
          <w:lang w:eastAsia="sk-SK"/>
        </w:rPr>
      </w:pPr>
    </w:p>
    <w:p w14:paraId="2327AFBF" w14:textId="42FAF322" w:rsidR="004411E1" w:rsidRPr="004411E1" w:rsidRDefault="004411E1" w:rsidP="004411E1">
      <w:pPr>
        <w:shd w:val="clear" w:color="auto" w:fill="FFFFFF" w:themeFill="background1"/>
        <w:spacing w:before="120" w:line="276" w:lineRule="auto"/>
        <w:ind w:right="142"/>
        <w:jc w:val="both"/>
        <w:rPr>
          <w:bCs/>
        </w:rPr>
      </w:pPr>
      <w:r w:rsidRPr="004411E1">
        <w:rPr>
          <w:b/>
          <w:bCs/>
        </w:rPr>
        <w:t>Uchádzač v Návrhu na plnenie kritérií uvedie cenu za poskytnutie predmetu zákazky. Súčasne uchádzač uvedie podrobný rozpis ceny vo formulári č. 1.1, ktorý je súčasťou časti F súťažných podkladov.</w:t>
      </w:r>
    </w:p>
    <w:p w14:paraId="6040CD20" w14:textId="47AB109D" w:rsidR="00F67282" w:rsidRDefault="00F67282" w:rsidP="005E646D">
      <w:pPr>
        <w:shd w:val="clear" w:color="auto" w:fill="FFFFFF" w:themeFill="background1"/>
        <w:spacing w:before="120" w:line="276" w:lineRule="auto"/>
        <w:ind w:right="142"/>
        <w:jc w:val="both"/>
        <w:rPr>
          <w:bCs/>
        </w:rPr>
      </w:pPr>
    </w:p>
    <w:p w14:paraId="08A93539" w14:textId="77777777" w:rsidR="00F140F0" w:rsidRDefault="00F140F0" w:rsidP="005E646D">
      <w:pPr>
        <w:shd w:val="clear" w:color="auto" w:fill="FFFFFF" w:themeFill="background1"/>
        <w:spacing w:before="120" w:line="276" w:lineRule="auto"/>
        <w:ind w:right="142"/>
        <w:jc w:val="both"/>
        <w:rPr>
          <w:bCs/>
        </w:rPr>
      </w:pPr>
    </w:p>
    <w:p w14:paraId="69F38C01" w14:textId="77777777" w:rsidR="00F140F0" w:rsidRDefault="00F140F0">
      <w:pPr>
        <w:spacing w:after="200" w:line="276" w:lineRule="auto"/>
        <w:rPr>
          <w:bCs/>
        </w:rPr>
        <w:sectPr w:rsidR="00F140F0" w:rsidSect="00BA116C">
          <w:pgSz w:w="11906" w:h="16838"/>
          <w:pgMar w:top="1418" w:right="1276" w:bottom="1418" w:left="1418" w:header="567" w:footer="454" w:gutter="0"/>
          <w:pgNumType w:start="1"/>
          <w:cols w:space="708"/>
          <w:docGrid w:linePitch="360"/>
        </w:sectPr>
      </w:pPr>
    </w:p>
    <w:p w14:paraId="019E04C8" w14:textId="59572477" w:rsidR="00FE60CC" w:rsidRPr="005F1811" w:rsidRDefault="00FE60CC" w:rsidP="00FE60CC">
      <w:pPr>
        <w:pStyle w:val="Style9"/>
        <w:ind w:left="0" w:firstLine="7"/>
        <w:jc w:val="right"/>
        <w:rPr>
          <w:sz w:val="22"/>
          <w:szCs w:val="22"/>
          <w:u w:val="single"/>
        </w:rPr>
      </w:pPr>
      <w:bookmarkStart w:id="12" w:name="_Toc164638485"/>
      <w:r w:rsidRPr="005F1811">
        <w:rPr>
          <w:sz w:val="22"/>
          <w:szCs w:val="22"/>
        </w:rPr>
        <w:lastRenderedPageBreak/>
        <w:t>FORMULÁR č. 1</w:t>
      </w:r>
      <w:r>
        <w:rPr>
          <w:sz w:val="22"/>
          <w:szCs w:val="22"/>
        </w:rPr>
        <w:t>.1</w:t>
      </w:r>
      <w:bookmarkEnd w:id="12"/>
    </w:p>
    <w:p w14:paraId="0D9F0BE8" w14:textId="12547E43" w:rsidR="00F140F0" w:rsidRPr="00F140F0" w:rsidRDefault="00F140F0" w:rsidP="00FE60CC">
      <w:pPr>
        <w:spacing w:after="200" w:line="276" w:lineRule="auto"/>
        <w:jc w:val="center"/>
        <w:rPr>
          <w:b/>
          <w:szCs w:val="22"/>
        </w:rPr>
      </w:pPr>
      <w:r w:rsidRPr="00F140F0">
        <w:rPr>
          <w:b/>
          <w:szCs w:val="22"/>
        </w:rPr>
        <w:t>Rozpis ceny</w:t>
      </w:r>
    </w:p>
    <w:tbl>
      <w:tblPr>
        <w:tblW w:w="12816" w:type="dxa"/>
        <w:tblLayout w:type="fixed"/>
        <w:tblCellMar>
          <w:left w:w="70" w:type="dxa"/>
          <w:right w:w="70" w:type="dxa"/>
        </w:tblCellMar>
        <w:tblLook w:val="04A0" w:firstRow="1" w:lastRow="0" w:firstColumn="1" w:lastColumn="0" w:noHBand="0" w:noVBand="1"/>
      </w:tblPr>
      <w:tblGrid>
        <w:gridCol w:w="1360"/>
        <w:gridCol w:w="3171"/>
        <w:gridCol w:w="1843"/>
        <w:gridCol w:w="1559"/>
        <w:gridCol w:w="1744"/>
        <w:gridCol w:w="1448"/>
        <w:gridCol w:w="1691"/>
      </w:tblGrid>
      <w:tr w:rsidR="00F140F0" w:rsidRPr="00540097" w14:paraId="2CE99CC2" w14:textId="77777777" w:rsidTr="00F140F0">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9882BF" w14:textId="77777777" w:rsidR="00F140F0" w:rsidRPr="00540097" w:rsidRDefault="00F140F0" w:rsidP="00F56101">
            <w:pPr>
              <w:jc w:val="center"/>
              <w:rPr>
                <w:b/>
                <w:color w:val="000000"/>
                <w:sz w:val="22"/>
                <w:szCs w:val="22"/>
              </w:rPr>
            </w:pPr>
            <w:r w:rsidRPr="00540097">
              <w:rPr>
                <w:color w:val="000000"/>
                <w:sz w:val="22"/>
                <w:szCs w:val="22"/>
              </w:rPr>
              <w:t>Typ poradenstva</w:t>
            </w:r>
          </w:p>
        </w:tc>
        <w:tc>
          <w:tcPr>
            <w:tcW w:w="31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DCAD74" w14:textId="77777777" w:rsidR="00F140F0" w:rsidRPr="00540097" w:rsidRDefault="00F140F0" w:rsidP="00F56101">
            <w:pPr>
              <w:jc w:val="center"/>
              <w:rPr>
                <w:b/>
                <w:color w:val="000000"/>
                <w:sz w:val="22"/>
                <w:szCs w:val="22"/>
              </w:rPr>
            </w:pPr>
            <w:r w:rsidRPr="00540097">
              <w:rPr>
                <w:color w:val="000000"/>
                <w:sz w:val="22"/>
                <w:szCs w:val="22"/>
              </w:rPr>
              <w:t>Expert</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5EF733B3" w14:textId="5E8B14D7" w:rsidR="00F140F0" w:rsidRPr="00540097" w:rsidRDefault="00F140F0" w:rsidP="003D0318">
            <w:pPr>
              <w:jc w:val="center"/>
              <w:rPr>
                <w:b/>
                <w:bCs/>
                <w:color w:val="000000"/>
                <w:sz w:val="22"/>
                <w:szCs w:val="22"/>
              </w:rPr>
            </w:pPr>
            <w:r w:rsidRPr="00540097">
              <w:rPr>
                <w:color w:val="000000"/>
                <w:sz w:val="22"/>
                <w:szCs w:val="22"/>
              </w:rPr>
              <w:t>Odhadovaný počet hodín v rámci 48 mesiacov poradenstva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873DD5" w14:textId="6B6EE3A2" w:rsidR="00F140F0" w:rsidRPr="00540097" w:rsidRDefault="00F140F0" w:rsidP="00855966">
            <w:pPr>
              <w:jc w:val="center"/>
              <w:rPr>
                <w:b/>
                <w:bCs/>
                <w:color w:val="000000"/>
                <w:sz w:val="22"/>
                <w:szCs w:val="22"/>
              </w:rPr>
            </w:pPr>
            <w:r w:rsidRPr="00540097">
              <w:rPr>
                <w:color w:val="000000"/>
                <w:sz w:val="22"/>
                <w:szCs w:val="22"/>
              </w:rPr>
              <w:t>Sadzba v</w:t>
            </w:r>
            <w:r w:rsidR="00855966">
              <w:rPr>
                <w:color w:val="000000"/>
                <w:sz w:val="22"/>
                <w:szCs w:val="22"/>
              </w:rPr>
              <w:t> eur</w:t>
            </w:r>
            <w:r w:rsidRPr="00540097">
              <w:rPr>
                <w:color w:val="000000"/>
                <w:sz w:val="22"/>
                <w:szCs w:val="22"/>
              </w:rPr>
              <w:t xml:space="preserve"> bez DPH</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5BEC1E" w14:textId="37E2F317" w:rsidR="00F140F0" w:rsidRPr="00540097" w:rsidRDefault="00F140F0" w:rsidP="00855966">
            <w:pPr>
              <w:jc w:val="center"/>
              <w:rPr>
                <w:b/>
                <w:bCs/>
                <w:color w:val="000000"/>
                <w:sz w:val="22"/>
                <w:szCs w:val="22"/>
              </w:rPr>
            </w:pPr>
            <w:r w:rsidRPr="00540097">
              <w:rPr>
                <w:color w:val="000000"/>
                <w:sz w:val="22"/>
                <w:szCs w:val="22"/>
              </w:rPr>
              <w:t>Cena celkom v </w:t>
            </w:r>
            <w:r w:rsidR="00855966">
              <w:rPr>
                <w:color w:val="000000"/>
                <w:sz w:val="22"/>
                <w:szCs w:val="22"/>
              </w:rPr>
              <w:t>eur</w:t>
            </w:r>
            <w:r w:rsidRPr="00540097">
              <w:rPr>
                <w:color w:val="000000"/>
                <w:sz w:val="22"/>
                <w:szCs w:val="22"/>
              </w:rPr>
              <w:t xml:space="preserve"> bez DPH</w:t>
            </w:r>
          </w:p>
        </w:tc>
        <w:tc>
          <w:tcPr>
            <w:tcW w:w="14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E2FA4" w14:textId="77777777" w:rsidR="00F140F0" w:rsidRPr="00540097" w:rsidRDefault="00F140F0" w:rsidP="00F56101">
            <w:pPr>
              <w:jc w:val="center"/>
              <w:rPr>
                <w:b/>
                <w:bCs/>
                <w:color w:val="000000"/>
                <w:sz w:val="22"/>
                <w:szCs w:val="22"/>
              </w:rPr>
            </w:pPr>
            <w:r w:rsidRPr="00540097">
              <w:rPr>
                <w:color w:val="000000"/>
                <w:sz w:val="22"/>
                <w:szCs w:val="22"/>
              </w:rPr>
              <w:t>DPH</w:t>
            </w:r>
          </w:p>
        </w:tc>
        <w:tc>
          <w:tcPr>
            <w:tcW w:w="16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F65A0E" w14:textId="00333D74" w:rsidR="00F140F0" w:rsidRPr="00540097" w:rsidRDefault="00F140F0" w:rsidP="00855966">
            <w:pPr>
              <w:jc w:val="center"/>
              <w:rPr>
                <w:b/>
                <w:bCs/>
                <w:color w:val="000000"/>
                <w:sz w:val="22"/>
                <w:szCs w:val="22"/>
              </w:rPr>
            </w:pPr>
            <w:r w:rsidRPr="00540097">
              <w:rPr>
                <w:color w:val="000000"/>
                <w:sz w:val="22"/>
                <w:szCs w:val="22"/>
              </w:rPr>
              <w:t>Cena v</w:t>
            </w:r>
            <w:r w:rsidR="00855966">
              <w:rPr>
                <w:color w:val="000000"/>
                <w:sz w:val="22"/>
                <w:szCs w:val="22"/>
              </w:rPr>
              <w:t> eur</w:t>
            </w:r>
            <w:r w:rsidRPr="00540097">
              <w:rPr>
                <w:color w:val="000000"/>
                <w:sz w:val="22"/>
                <w:szCs w:val="22"/>
              </w:rPr>
              <w:t xml:space="preserve"> s</w:t>
            </w:r>
            <w:r>
              <w:rPr>
                <w:color w:val="000000"/>
                <w:sz w:val="22"/>
                <w:szCs w:val="22"/>
              </w:rPr>
              <w:t> </w:t>
            </w:r>
            <w:r w:rsidRPr="00540097">
              <w:rPr>
                <w:color w:val="000000"/>
                <w:sz w:val="22"/>
                <w:szCs w:val="22"/>
              </w:rPr>
              <w:t>DPH</w:t>
            </w:r>
          </w:p>
        </w:tc>
      </w:tr>
      <w:tr w:rsidR="00F140F0" w:rsidRPr="00540097" w14:paraId="79FA9D82" w14:textId="77777777" w:rsidTr="00F140F0">
        <w:trPr>
          <w:trHeight w:val="300"/>
        </w:trPr>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192F97DE" w14:textId="77777777" w:rsidR="00F140F0" w:rsidRPr="00540097" w:rsidRDefault="00F140F0" w:rsidP="00F56101">
            <w:pPr>
              <w:jc w:val="center"/>
              <w:rPr>
                <w:b/>
                <w:bCs/>
                <w:color w:val="000000"/>
                <w:sz w:val="22"/>
                <w:szCs w:val="22"/>
              </w:rPr>
            </w:pPr>
            <w:r w:rsidRPr="00540097">
              <w:rPr>
                <w:color w:val="000000"/>
                <w:sz w:val="22"/>
                <w:szCs w:val="22"/>
              </w:rPr>
              <w:t>Právne poradenstvo</w:t>
            </w:r>
          </w:p>
        </w:tc>
        <w:tc>
          <w:tcPr>
            <w:tcW w:w="3171" w:type="dxa"/>
            <w:tcBorders>
              <w:top w:val="nil"/>
              <w:left w:val="nil"/>
              <w:bottom w:val="single" w:sz="4" w:space="0" w:color="auto"/>
              <w:right w:val="single" w:sz="4" w:space="0" w:color="auto"/>
            </w:tcBorders>
            <w:shd w:val="clear" w:color="auto" w:fill="auto"/>
            <w:noWrap/>
            <w:vAlign w:val="center"/>
            <w:hideMark/>
          </w:tcPr>
          <w:p w14:paraId="51E1EDDF" w14:textId="77777777" w:rsidR="00F140F0" w:rsidRPr="00540097" w:rsidRDefault="00F140F0" w:rsidP="00F56101">
            <w:pPr>
              <w:rPr>
                <w:b/>
                <w:bCs/>
                <w:color w:val="000000"/>
                <w:sz w:val="22"/>
                <w:szCs w:val="22"/>
              </w:rPr>
            </w:pPr>
            <w:r w:rsidRPr="00540097">
              <w:rPr>
                <w:color w:val="000000"/>
                <w:sz w:val="22"/>
                <w:szCs w:val="22"/>
              </w:rPr>
              <w:t>Vedúci expert právneho tímu</w:t>
            </w:r>
          </w:p>
        </w:tc>
        <w:tc>
          <w:tcPr>
            <w:tcW w:w="1843" w:type="dxa"/>
            <w:tcBorders>
              <w:top w:val="nil"/>
              <w:left w:val="nil"/>
              <w:bottom w:val="single" w:sz="4" w:space="0" w:color="auto"/>
              <w:right w:val="single" w:sz="4" w:space="0" w:color="auto"/>
            </w:tcBorders>
            <w:vAlign w:val="center"/>
          </w:tcPr>
          <w:p w14:paraId="636F7620" w14:textId="77777777" w:rsidR="00F140F0" w:rsidRPr="00540097" w:rsidRDefault="00F140F0" w:rsidP="00F56101">
            <w:pPr>
              <w:jc w:val="center"/>
              <w:rPr>
                <w:b/>
                <w:color w:val="000000"/>
                <w:sz w:val="22"/>
                <w:szCs w:val="22"/>
              </w:rPr>
            </w:pPr>
            <w:r w:rsidRPr="00540097">
              <w:rPr>
                <w:color w:val="000000"/>
                <w:sz w:val="22"/>
                <w:szCs w:val="22"/>
              </w:rPr>
              <w:t>2750</w:t>
            </w:r>
          </w:p>
        </w:tc>
        <w:tc>
          <w:tcPr>
            <w:tcW w:w="1559" w:type="dxa"/>
            <w:tcBorders>
              <w:top w:val="nil"/>
              <w:left w:val="nil"/>
              <w:bottom w:val="single" w:sz="4" w:space="0" w:color="auto"/>
              <w:right w:val="single" w:sz="4" w:space="0" w:color="auto"/>
            </w:tcBorders>
            <w:vAlign w:val="bottom"/>
          </w:tcPr>
          <w:p w14:paraId="46139BF7"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7953339C"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07EFE28F"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18D3373B" w14:textId="77777777" w:rsidR="00F140F0" w:rsidRPr="00540097" w:rsidRDefault="00F140F0" w:rsidP="00F56101">
            <w:pPr>
              <w:jc w:val="right"/>
              <w:rPr>
                <w:b/>
                <w:color w:val="000000"/>
                <w:sz w:val="22"/>
                <w:szCs w:val="22"/>
              </w:rPr>
            </w:pPr>
          </w:p>
        </w:tc>
      </w:tr>
      <w:tr w:rsidR="00F140F0" w:rsidRPr="00540097" w14:paraId="3FFA166E" w14:textId="77777777" w:rsidTr="00F140F0">
        <w:trPr>
          <w:trHeight w:val="300"/>
        </w:trPr>
        <w:tc>
          <w:tcPr>
            <w:tcW w:w="1360" w:type="dxa"/>
            <w:vMerge/>
            <w:tcBorders>
              <w:top w:val="nil"/>
              <w:left w:val="single" w:sz="4" w:space="0" w:color="auto"/>
              <w:bottom w:val="single" w:sz="4" w:space="0" w:color="auto"/>
              <w:right w:val="single" w:sz="4" w:space="0" w:color="auto"/>
            </w:tcBorders>
            <w:vAlign w:val="center"/>
            <w:hideMark/>
          </w:tcPr>
          <w:p w14:paraId="1E798495"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hideMark/>
          </w:tcPr>
          <w:p w14:paraId="36E00173" w14:textId="77777777" w:rsidR="00F140F0" w:rsidRPr="00540097" w:rsidRDefault="00F140F0" w:rsidP="00F56101">
            <w:pPr>
              <w:rPr>
                <w:b/>
                <w:bCs/>
                <w:color w:val="000000"/>
                <w:sz w:val="22"/>
                <w:szCs w:val="22"/>
              </w:rPr>
            </w:pPr>
            <w:r w:rsidRPr="00540097">
              <w:rPr>
                <w:color w:val="000000"/>
                <w:sz w:val="22"/>
                <w:szCs w:val="22"/>
              </w:rPr>
              <w:t>Expert na PPP</w:t>
            </w:r>
          </w:p>
        </w:tc>
        <w:tc>
          <w:tcPr>
            <w:tcW w:w="1843" w:type="dxa"/>
            <w:tcBorders>
              <w:top w:val="nil"/>
              <w:left w:val="nil"/>
              <w:bottom w:val="single" w:sz="4" w:space="0" w:color="auto"/>
              <w:right w:val="single" w:sz="4" w:space="0" w:color="auto"/>
            </w:tcBorders>
            <w:vAlign w:val="center"/>
          </w:tcPr>
          <w:p w14:paraId="4AA470E5" w14:textId="77777777" w:rsidR="00F140F0" w:rsidRPr="00540097" w:rsidRDefault="00F140F0" w:rsidP="00F56101">
            <w:pPr>
              <w:jc w:val="center"/>
              <w:rPr>
                <w:b/>
                <w:color w:val="000000"/>
                <w:sz w:val="22"/>
                <w:szCs w:val="22"/>
              </w:rPr>
            </w:pPr>
            <w:r w:rsidRPr="00540097">
              <w:rPr>
                <w:color w:val="000000"/>
                <w:sz w:val="22"/>
                <w:szCs w:val="22"/>
              </w:rPr>
              <w:t>2000</w:t>
            </w:r>
          </w:p>
        </w:tc>
        <w:tc>
          <w:tcPr>
            <w:tcW w:w="1559" w:type="dxa"/>
            <w:tcBorders>
              <w:top w:val="nil"/>
              <w:left w:val="nil"/>
              <w:bottom w:val="single" w:sz="4" w:space="0" w:color="auto"/>
              <w:right w:val="single" w:sz="4" w:space="0" w:color="auto"/>
            </w:tcBorders>
            <w:vAlign w:val="bottom"/>
          </w:tcPr>
          <w:p w14:paraId="218BCC0C"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0B1FAD72"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594DB405"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15001A35" w14:textId="77777777" w:rsidR="00F140F0" w:rsidRPr="00540097" w:rsidRDefault="00F140F0" w:rsidP="00F56101">
            <w:pPr>
              <w:jc w:val="right"/>
              <w:rPr>
                <w:b/>
                <w:color w:val="000000"/>
                <w:sz w:val="22"/>
                <w:szCs w:val="22"/>
              </w:rPr>
            </w:pPr>
          </w:p>
        </w:tc>
      </w:tr>
      <w:tr w:rsidR="00F140F0" w:rsidRPr="00540097" w14:paraId="207C437D" w14:textId="77777777" w:rsidTr="00F140F0">
        <w:trPr>
          <w:trHeight w:val="300"/>
        </w:trPr>
        <w:tc>
          <w:tcPr>
            <w:tcW w:w="1360" w:type="dxa"/>
            <w:vMerge/>
            <w:tcBorders>
              <w:top w:val="nil"/>
              <w:left w:val="single" w:sz="4" w:space="0" w:color="auto"/>
              <w:bottom w:val="single" w:sz="4" w:space="0" w:color="auto"/>
              <w:right w:val="single" w:sz="4" w:space="0" w:color="auto"/>
            </w:tcBorders>
            <w:vAlign w:val="center"/>
            <w:hideMark/>
          </w:tcPr>
          <w:p w14:paraId="783B561F"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hideMark/>
          </w:tcPr>
          <w:p w14:paraId="1763CD23" w14:textId="77777777" w:rsidR="00F140F0" w:rsidRPr="00540097" w:rsidRDefault="00F140F0" w:rsidP="00F56101">
            <w:pPr>
              <w:rPr>
                <w:b/>
                <w:bCs/>
                <w:color w:val="000000"/>
                <w:sz w:val="22"/>
                <w:szCs w:val="22"/>
              </w:rPr>
            </w:pPr>
            <w:r w:rsidRPr="00540097">
              <w:rPr>
                <w:color w:val="000000"/>
                <w:sz w:val="22"/>
                <w:szCs w:val="22"/>
              </w:rPr>
              <w:t>Expert na stavebné právo</w:t>
            </w:r>
          </w:p>
        </w:tc>
        <w:tc>
          <w:tcPr>
            <w:tcW w:w="1843" w:type="dxa"/>
            <w:tcBorders>
              <w:top w:val="nil"/>
              <w:left w:val="nil"/>
              <w:bottom w:val="single" w:sz="4" w:space="0" w:color="auto"/>
              <w:right w:val="single" w:sz="4" w:space="0" w:color="auto"/>
            </w:tcBorders>
            <w:vAlign w:val="center"/>
          </w:tcPr>
          <w:p w14:paraId="6AC18484" w14:textId="77777777" w:rsidR="00F140F0" w:rsidRPr="00540097" w:rsidRDefault="00F140F0" w:rsidP="00F56101">
            <w:pPr>
              <w:jc w:val="center"/>
              <w:rPr>
                <w:b/>
                <w:color w:val="000000"/>
                <w:sz w:val="22"/>
                <w:szCs w:val="22"/>
              </w:rPr>
            </w:pPr>
            <w:r w:rsidRPr="00540097">
              <w:rPr>
                <w:color w:val="000000"/>
                <w:sz w:val="22"/>
                <w:szCs w:val="22"/>
              </w:rPr>
              <w:t>2000</w:t>
            </w:r>
          </w:p>
        </w:tc>
        <w:tc>
          <w:tcPr>
            <w:tcW w:w="1559" w:type="dxa"/>
            <w:tcBorders>
              <w:top w:val="nil"/>
              <w:left w:val="nil"/>
              <w:bottom w:val="single" w:sz="4" w:space="0" w:color="auto"/>
              <w:right w:val="single" w:sz="4" w:space="0" w:color="auto"/>
            </w:tcBorders>
            <w:vAlign w:val="bottom"/>
          </w:tcPr>
          <w:p w14:paraId="1D059CC3"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7B5BB263"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07D78019"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7159E392" w14:textId="77777777" w:rsidR="00F140F0" w:rsidRPr="00540097" w:rsidRDefault="00F140F0" w:rsidP="00F56101">
            <w:pPr>
              <w:jc w:val="right"/>
              <w:rPr>
                <w:b/>
                <w:color w:val="000000"/>
                <w:sz w:val="22"/>
                <w:szCs w:val="22"/>
              </w:rPr>
            </w:pPr>
          </w:p>
        </w:tc>
      </w:tr>
      <w:tr w:rsidR="00F140F0" w:rsidRPr="00540097" w14:paraId="1E21B129" w14:textId="77777777" w:rsidTr="00F140F0">
        <w:trPr>
          <w:trHeight w:val="300"/>
        </w:trPr>
        <w:tc>
          <w:tcPr>
            <w:tcW w:w="1360" w:type="dxa"/>
            <w:tcBorders>
              <w:top w:val="single" w:sz="4" w:space="0" w:color="auto"/>
              <w:left w:val="single" w:sz="4" w:space="0" w:color="auto"/>
              <w:bottom w:val="single" w:sz="4" w:space="0" w:color="auto"/>
              <w:right w:val="single" w:sz="4" w:space="0" w:color="auto"/>
            </w:tcBorders>
            <w:vAlign w:val="center"/>
          </w:tcPr>
          <w:p w14:paraId="5A35D82B" w14:textId="77777777" w:rsidR="00F140F0" w:rsidRPr="00540097" w:rsidRDefault="00F140F0" w:rsidP="00F56101">
            <w:pPr>
              <w:jc w:val="center"/>
              <w:rPr>
                <w:b/>
                <w:bCs/>
                <w:color w:val="000000"/>
                <w:sz w:val="22"/>
                <w:szCs w:val="22"/>
              </w:rPr>
            </w:pPr>
            <w:r w:rsidRPr="00540097">
              <w:rPr>
                <w:color w:val="000000"/>
                <w:sz w:val="22"/>
                <w:szCs w:val="22"/>
              </w:rPr>
              <w:t>Poradenstvo v oblasti verejného obstarávania</w:t>
            </w:r>
          </w:p>
        </w:tc>
        <w:tc>
          <w:tcPr>
            <w:tcW w:w="3171" w:type="dxa"/>
            <w:tcBorders>
              <w:top w:val="single" w:sz="4" w:space="0" w:color="auto"/>
              <w:left w:val="nil"/>
              <w:bottom w:val="single" w:sz="4" w:space="0" w:color="auto"/>
              <w:right w:val="single" w:sz="4" w:space="0" w:color="auto"/>
            </w:tcBorders>
            <w:shd w:val="clear" w:color="auto" w:fill="auto"/>
            <w:noWrap/>
            <w:vAlign w:val="center"/>
          </w:tcPr>
          <w:p w14:paraId="5EB2C794" w14:textId="77777777" w:rsidR="00F140F0" w:rsidRPr="00540097" w:rsidRDefault="00F140F0" w:rsidP="00F56101">
            <w:pPr>
              <w:rPr>
                <w:b/>
                <w:bCs/>
                <w:color w:val="000000"/>
                <w:sz w:val="22"/>
                <w:szCs w:val="22"/>
              </w:rPr>
            </w:pPr>
            <w:r w:rsidRPr="00540097">
              <w:rPr>
                <w:color w:val="000000"/>
                <w:sz w:val="22"/>
                <w:szCs w:val="22"/>
              </w:rPr>
              <w:t>Expert na verejné obstarávanie</w:t>
            </w:r>
          </w:p>
        </w:tc>
        <w:tc>
          <w:tcPr>
            <w:tcW w:w="1843" w:type="dxa"/>
            <w:tcBorders>
              <w:top w:val="single" w:sz="4" w:space="0" w:color="auto"/>
              <w:left w:val="nil"/>
              <w:bottom w:val="single" w:sz="4" w:space="0" w:color="auto"/>
              <w:right w:val="single" w:sz="4" w:space="0" w:color="auto"/>
            </w:tcBorders>
            <w:vAlign w:val="center"/>
          </w:tcPr>
          <w:p w14:paraId="0B9F706E" w14:textId="77777777" w:rsidR="00F140F0" w:rsidRPr="00540097" w:rsidRDefault="00F140F0" w:rsidP="00F56101">
            <w:pPr>
              <w:jc w:val="center"/>
              <w:rPr>
                <w:b/>
                <w:color w:val="000000"/>
                <w:sz w:val="22"/>
                <w:szCs w:val="22"/>
              </w:rPr>
            </w:pPr>
            <w:r w:rsidRPr="00540097">
              <w:rPr>
                <w:color w:val="000000"/>
                <w:sz w:val="22"/>
                <w:szCs w:val="22"/>
              </w:rPr>
              <w:t>2000</w:t>
            </w:r>
          </w:p>
        </w:tc>
        <w:tc>
          <w:tcPr>
            <w:tcW w:w="1559" w:type="dxa"/>
            <w:tcBorders>
              <w:top w:val="single" w:sz="4" w:space="0" w:color="auto"/>
              <w:left w:val="nil"/>
              <w:bottom w:val="single" w:sz="4" w:space="0" w:color="auto"/>
              <w:right w:val="single" w:sz="4" w:space="0" w:color="auto"/>
            </w:tcBorders>
            <w:vAlign w:val="bottom"/>
          </w:tcPr>
          <w:p w14:paraId="7EA8E281" w14:textId="77777777" w:rsidR="00F140F0" w:rsidRPr="00540097" w:rsidRDefault="00F140F0" w:rsidP="00F56101">
            <w:pPr>
              <w:jc w:val="right"/>
              <w:rPr>
                <w:b/>
                <w:color w:val="000000"/>
                <w:sz w:val="22"/>
                <w:szCs w:val="22"/>
              </w:rPr>
            </w:pPr>
          </w:p>
        </w:tc>
        <w:tc>
          <w:tcPr>
            <w:tcW w:w="1744" w:type="dxa"/>
            <w:tcBorders>
              <w:top w:val="single" w:sz="4" w:space="0" w:color="auto"/>
              <w:left w:val="nil"/>
              <w:bottom w:val="single" w:sz="4" w:space="0" w:color="auto"/>
              <w:right w:val="single" w:sz="4" w:space="0" w:color="auto"/>
            </w:tcBorders>
            <w:vAlign w:val="bottom"/>
          </w:tcPr>
          <w:p w14:paraId="3006780F" w14:textId="77777777" w:rsidR="00F140F0" w:rsidRPr="00540097" w:rsidRDefault="00F140F0" w:rsidP="00F56101">
            <w:pPr>
              <w:jc w:val="right"/>
              <w:rPr>
                <w:b/>
                <w:color w:val="000000"/>
                <w:sz w:val="22"/>
                <w:szCs w:val="22"/>
              </w:rPr>
            </w:pPr>
          </w:p>
        </w:tc>
        <w:tc>
          <w:tcPr>
            <w:tcW w:w="1448" w:type="dxa"/>
            <w:tcBorders>
              <w:top w:val="single" w:sz="4" w:space="0" w:color="auto"/>
              <w:left w:val="nil"/>
              <w:bottom w:val="single" w:sz="4" w:space="0" w:color="auto"/>
              <w:right w:val="single" w:sz="4" w:space="0" w:color="auto"/>
            </w:tcBorders>
            <w:vAlign w:val="bottom"/>
          </w:tcPr>
          <w:p w14:paraId="0338A168" w14:textId="77777777" w:rsidR="00F140F0" w:rsidRPr="00540097" w:rsidRDefault="00F140F0" w:rsidP="00F56101">
            <w:pPr>
              <w:jc w:val="right"/>
              <w:rPr>
                <w:b/>
                <w:color w:val="000000"/>
                <w:sz w:val="22"/>
                <w:szCs w:val="22"/>
              </w:rPr>
            </w:pPr>
          </w:p>
        </w:tc>
        <w:tc>
          <w:tcPr>
            <w:tcW w:w="1691" w:type="dxa"/>
            <w:tcBorders>
              <w:top w:val="single" w:sz="4" w:space="0" w:color="auto"/>
              <w:left w:val="nil"/>
              <w:bottom w:val="single" w:sz="4" w:space="0" w:color="auto"/>
              <w:right w:val="single" w:sz="4" w:space="0" w:color="auto"/>
            </w:tcBorders>
            <w:vAlign w:val="bottom"/>
          </w:tcPr>
          <w:p w14:paraId="2E94D0F9" w14:textId="77777777" w:rsidR="00F140F0" w:rsidRPr="00540097" w:rsidRDefault="00F140F0" w:rsidP="00F56101">
            <w:pPr>
              <w:jc w:val="right"/>
              <w:rPr>
                <w:b/>
                <w:color w:val="000000"/>
                <w:sz w:val="22"/>
                <w:szCs w:val="22"/>
              </w:rPr>
            </w:pPr>
          </w:p>
        </w:tc>
      </w:tr>
      <w:tr w:rsidR="00F140F0" w:rsidRPr="00540097" w14:paraId="3663EA48" w14:textId="77777777" w:rsidTr="00F140F0">
        <w:trPr>
          <w:trHeight w:val="300"/>
        </w:trPr>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0D962E11" w14:textId="77777777" w:rsidR="00F140F0" w:rsidRPr="00540097" w:rsidRDefault="00F140F0" w:rsidP="00F56101">
            <w:pPr>
              <w:jc w:val="center"/>
              <w:rPr>
                <w:b/>
                <w:bCs/>
                <w:color w:val="000000"/>
                <w:sz w:val="22"/>
                <w:szCs w:val="22"/>
              </w:rPr>
            </w:pPr>
            <w:r w:rsidRPr="00540097">
              <w:rPr>
                <w:color w:val="000000"/>
                <w:sz w:val="22"/>
                <w:szCs w:val="22"/>
              </w:rPr>
              <w:t>Technické poradenstvo</w:t>
            </w:r>
          </w:p>
        </w:tc>
        <w:tc>
          <w:tcPr>
            <w:tcW w:w="3171" w:type="dxa"/>
            <w:tcBorders>
              <w:top w:val="nil"/>
              <w:left w:val="nil"/>
              <w:bottom w:val="single" w:sz="4" w:space="0" w:color="auto"/>
              <w:right w:val="single" w:sz="4" w:space="0" w:color="auto"/>
            </w:tcBorders>
            <w:shd w:val="clear" w:color="auto" w:fill="auto"/>
            <w:noWrap/>
            <w:vAlign w:val="center"/>
            <w:hideMark/>
          </w:tcPr>
          <w:p w14:paraId="5571F02E" w14:textId="77777777" w:rsidR="00F140F0" w:rsidRPr="00540097" w:rsidRDefault="00F140F0" w:rsidP="00F56101">
            <w:pPr>
              <w:rPr>
                <w:b/>
                <w:bCs/>
                <w:color w:val="000000"/>
                <w:sz w:val="22"/>
                <w:szCs w:val="22"/>
              </w:rPr>
            </w:pPr>
            <w:r w:rsidRPr="00540097">
              <w:rPr>
                <w:color w:val="000000"/>
                <w:sz w:val="22"/>
                <w:szCs w:val="22"/>
              </w:rPr>
              <w:t>Vedúci expert technického tímu</w:t>
            </w:r>
          </w:p>
        </w:tc>
        <w:tc>
          <w:tcPr>
            <w:tcW w:w="1843" w:type="dxa"/>
            <w:tcBorders>
              <w:top w:val="nil"/>
              <w:left w:val="nil"/>
              <w:bottom w:val="single" w:sz="4" w:space="0" w:color="auto"/>
              <w:right w:val="single" w:sz="4" w:space="0" w:color="auto"/>
            </w:tcBorders>
            <w:vAlign w:val="center"/>
          </w:tcPr>
          <w:p w14:paraId="0F1802C9" w14:textId="77777777" w:rsidR="00F140F0" w:rsidRPr="00540097" w:rsidRDefault="00F140F0" w:rsidP="00F56101">
            <w:pPr>
              <w:jc w:val="center"/>
              <w:rPr>
                <w:b/>
                <w:color w:val="000000"/>
                <w:sz w:val="22"/>
                <w:szCs w:val="22"/>
              </w:rPr>
            </w:pPr>
            <w:r w:rsidRPr="00540097">
              <w:rPr>
                <w:color w:val="000000"/>
                <w:sz w:val="22"/>
                <w:szCs w:val="22"/>
              </w:rPr>
              <w:t>3450</w:t>
            </w:r>
          </w:p>
        </w:tc>
        <w:tc>
          <w:tcPr>
            <w:tcW w:w="1559" w:type="dxa"/>
            <w:tcBorders>
              <w:top w:val="nil"/>
              <w:left w:val="nil"/>
              <w:bottom w:val="single" w:sz="4" w:space="0" w:color="auto"/>
              <w:right w:val="single" w:sz="4" w:space="0" w:color="auto"/>
            </w:tcBorders>
            <w:vAlign w:val="bottom"/>
          </w:tcPr>
          <w:p w14:paraId="272F85FA"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6533A10F"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08B6A31B"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619BF070" w14:textId="77777777" w:rsidR="00F140F0" w:rsidRPr="00540097" w:rsidRDefault="00F140F0" w:rsidP="00F56101">
            <w:pPr>
              <w:jc w:val="right"/>
              <w:rPr>
                <w:b/>
                <w:color w:val="000000"/>
                <w:sz w:val="22"/>
                <w:szCs w:val="22"/>
              </w:rPr>
            </w:pPr>
          </w:p>
        </w:tc>
      </w:tr>
      <w:tr w:rsidR="00F140F0" w:rsidRPr="00540097" w14:paraId="180C789C" w14:textId="77777777" w:rsidTr="00F140F0">
        <w:trPr>
          <w:trHeight w:val="300"/>
        </w:trPr>
        <w:tc>
          <w:tcPr>
            <w:tcW w:w="1360" w:type="dxa"/>
            <w:vMerge/>
            <w:tcBorders>
              <w:top w:val="nil"/>
              <w:left w:val="single" w:sz="4" w:space="0" w:color="auto"/>
              <w:bottom w:val="single" w:sz="4" w:space="0" w:color="auto"/>
              <w:right w:val="single" w:sz="4" w:space="0" w:color="auto"/>
            </w:tcBorders>
            <w:vAlign w:val="center"/>
            <w:hideMark/>
          </w:tcPr>
          <w:p w14:paraId="321F8DB8"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hideMark/>
          </w:tcPr>
          <w:p w14:paraId="7F8CA335" w14:textId="77777777" w:rsidR="00F140F0" w:rsidRPr="00540097" w:rsidRDefault="00F140F0" w:rsidP="00F56101">
            <w:pPr>
              <w:rPr>
                <w:b/>
                <w:bCs/>
                <w:color w:val="000000"/>
                <w:sz w:val="22"/>
                <w:szCs w:val="22"/>
              </w:rPr>
            </w:pPr>
            <w:r w:rsidRPr="00540097">
              <w:rPr>
                <w:color w:val="000000"/>
                <w:sz w:val="22"/>
                <w:szCs w:val="22"/>
              </w:rPr>
              <w:t xml:space="preserve">Expert na </w:t>
            </w:r>
            <w:r>
              <w:rPr>
                <w:color w:val="000000"/>
                <w:sz w:val="22"/>
                <w:szCs w:val="22"/>
              </w:rPr>
              <w:t xml:space="preserve">cestné </w:t>
            </w:r>
            <w:r w:rsidRPr="00540097">
              <w:rPr>
                <w:color w:val="000000"/>
                <w:sz w:val="22"/>
                <w:szCs w:val="22"/>
              </w:rPr>
              <w:t>mostné objekty</w:t>
            </w:r>
          </w:p>
        </w:tc>
        <w:tc>
          <w:tcPr>
            <w:tcW w:w="1843" w:type="dxa"/>
            <w:tcBorders>
              <w:top w:val="nil"/>
              <w:left w:val="nil"/>
              <w:bottom w:val="single" w:sz="4" w:space="0" w:color="auto"/>
              <w:right w:val="single" w:sz="4" w:space="0" w:color="auto"/>
            </w:tcBorders>
            <w:vAlign w:val="center"/>
          </w:tcPr>
          <w:p w14:paraId="515E2083" w14:textId="77777777" w:rsidR="00F140F0" w:rsidRPr="00540097" w:rsidRDefault="00F140F0" w:rsidP="00F56101">
            <w:pPr>
              <w:jc w:val="center"/>
              <w:rPr>
                <w:b/>
                <w:color w:val="000000"/>
                <w:sz w:val="22"/>
                <w:szCs w:val="22"/>
              </w:rPr>
            </w:pPr>
            <w:r w:rsidRPr="00540097">
              <w:rPr>
                <w:color w:val="000000"/>
                <w:sz w:val="22"/>
                <w:szCs w:val="22"/>
              </w:rPr>
              <w:t>3450</w:t>
            </w:r>
          </w:p>
        </w:tc>
        <w:tc>
          <w:tcPr>
            <w:tcW w:w="1559" w:type="dxa"/>
            <w:tcBorders>
              <w:top w:val="nil"/>
              <w:left w:val="nil"/>
              <w:bottom w:val="single" w:sz="4" w:space="0" w:color="auto"/>
              <w:right w:val="single" w:sz="4" w:space="0" w:color="auto"/>
            </w:tcBorders>
            <w:vAlign w:val="bottom"/>
          </w:tcPr>
          <w:p w14:paraId="23122FF6"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0BC6B933"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61BBA248"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764D8C4E" w14:textId="77777777" w:rsidR="00F140F0" w:rsidRPr="00540097" w:rsidRDefault="00F140F0" w:rsidP="00F56101">
            <w:pPr>
              <w:jc w:val="right"/>
              <w:rPr>
                <w:b/>
                <w:color w:val="000000"/>
                <w:sz w:val="22"/>
                <w:szCs w:val="22"/>
              </w:rPr>
            </w:pPr>
          </w:p>
        </w:tc>
      </w:tr>
      <w:tr w:rsidR="00F140F0" w:rsidRPr="00540097" w14:paraId="3AF3A57D" w14:textId="77777777" w:rsidTr="00F140F0">
        <w:trPr>
          <w:trHeight w:val="417"/>
        </w:trPr>
        <w:tc>
          <w:tcPr>
            <w:tcW w:w="1360" w:type="dxa"/>
            <w:vMerge/>
            <w:tcBorders>
              <w:top w:val="nil"/>
              <w:left w:val="single" w:sz="4" w:space="0" w:color="auto"/>
              <w:bottom w:val="single" w:sz="4" w:space="0" w:color="auto"/>
              <w:right w:val="single" w:sz="4" w:space="0" w:color="auto"/>
            </w:tcBorders>
            <w:vAlign w:val="center"/>
            <w:hideMark/>
          </w:tcPr>
          <w:p w14:paraId="317BBE48"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vAlign w:val="center"/>
            <w:hideMark/>
          </w:tcPr>
          <w:p w14:paraId="733FA02D" w14:textId="77777777" w:rsidR="00F140F0" w:rsidRPr="00540097" w:rsidRDefault="00F140F0" w:rsidP="00F56101">
            <w:pPr>
              <w:rPr>
                <w:b/>
                <w:bCs/>
                <w:color w:val="000000"/>
                <w:sz w:val="22"/>
                <w:szCs w:val="22"/>
              </w:rPr>
            </w:pPr>
            <w:r w:rsidRPr="00540097">
              <w:rPr>
                <w:color w:val="000000"/>
                <w:sz w:val="22"/>
                <w:szCs w:val="22"/>
              </w:rPr>
              <w:t>Expert na prevádzku a údržbu cestnej infraštruktúry</w:t>
            </w:r>
          </w:p>
        </w:tc>
        <w:tc>
          <w:tcPr>
            <w:tcW w:w="1843" w:type="dxa"/>
            <w:tcBorders>
              <w:top w:val="nil"/>
              <w:left w:val="nil"/>
              <w:bottom w:val="single" w:sz="4" w:space="0" w:color="auto"/>
              <w:right w:val="single" w:sz="4" w:space="0" w:color="auto"/>
            </w:tcBorders>
            <w:vAlign w:val="center"/>
          </w:tcPr>
          <w:p w14:paraId="6AF0DE3F" w14:textId="77777777" w:rsidR="00F140F0" w:rsidRPr="00540097" w:rsidRDefault="00F140F0" w:rsidP="00F56101">
            <w:pPr>
              <w:jc w:val="center"/>
              <w:rPr>
                <w:b/>
                <w:color w:val="000000"/>
                <w:sz w:val="22"/>
                <w:szCs w:val="22"/>
              </w:rPr>
            </w:pPr>
            <w:r w:rsidRPr="00540097">
              <w:rPr>
                <w:color w:val="000000"/>
                <w:sz w:val="22"/>
                <w:szCs w:val="22"/>
              </w:rPr>
              <w:t>2720</w:t>
            </w:r>
          </w:p>
        </w:tc>
        <w:tc>
          <w:tcPr>
            <w:tcW w:w="1559" w:type="dxa"/>
            <w:tcBorders>
              <w:top w:val="nil"/>
              <w:left w:val="nil"/>
              <w:bottom w:val="single" w:sz="4" w:space="0" w:color="auto"/>
              <w:right w:val="single" w:sz="4" w:space="0" w:color="auto"/>
            </w:tcBorders>
            <w:vAlign w:val="bottom"/>
          </w:tcPr>
          <w:p w14:paraId="358B197D"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345D9AF7"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060EC54F"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7FB4176D" w14:textId="77777777" w:rsidR="00F140F0" w:rsidRPr="00540097" w:rsidRDefault="00F140F0" w:rsidP="00F56101">
            <w:pPr>
              <w:jc w:val="right"/>
              <w:rPr>
                <w:b/>
                <w:color w:val="000000"/>
                <w:sz w:val="22"/>
                <w:szCs w:val="22"/>
              </w:rPr>
            </w:pPr>
          </w:p>
        </w:tc>
      </w:tr>
      <w:tr w:rsidR="00F140F0" w:rsidRPr="00540097" w14:paraId="09F9219F" w14:textId="77777777" w:rsidTr="00F140F0">
        <w:trPr>
          <w:trHeight w:val="300"/>
        </w:trPr>
        <w:tc>
          <w:tcPr>
            <w:tcW w:w="1360" w:type="dxa"/>
            <w:vMerge/>
            <w:tcBorders>
              <w:top w:val="nil"/>
              <w:left w:val="single" w:sz="4" w:space="0" w:color="auto"/>
              <w:bottom w:val="single" w:sz="4" w:space="0" w:color="auto"/>
              <w:right w:val="single" w:sz="4" w:space="0" w:color="auto"/>
            </w:tcBorders>
            <w:vAlign w:val="center"/>
            <w:hideMark/>
          </w:tcPr>
          <w:p w14:paraId="30206DAD"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hideMark/>
          </w:tcPr>
          <w:p w14:paraId="671C4157" w14:textId="77777777" w:rsidR="00F140F0" w:rsidRPr="00540097" w:rsidRDefault="00F140F0" w:rsidP="00F56101">
            <w:pPr>
              <w:rPr>
                <w:b/>
                <w:bCs/>
                <w:color w:val="000000"/>
                <w:sz w:val="22"/>
                <w:szCs w:val="22"/>
              </w:rPr>
            </w:pPr>
            <w:r w:rsidRPr="00540097">
              <w:rPr>
                <w:color w:val="000000"/>
                <w:sz w:val="22"/>
                <w:szCs w:val="22"/>
              </w:rPr>
              <w:t>Expert na PPP</w:t>
            </w:r>
          </w:p>
        </w:tc>
        <w:tc>
          <w:tcPr>
            <w:tcW w:w="1843" w:type="dxa"/>
            <w:tcBorders>
              <w:top w:val="nil"/>
              <w:left w:val="nil"/>
              <w:bottom w:val="single" w:sz="4" w:space="0" w:color="auto"/>
              <w:right w:val="single" w:sz="4" w:space="0" w:color="auto"/>
            </w:tcBorders>
            <w:vAlign w:val="center"/>
          </w:tcPr>
          <w:p w14:paraId="420388FD" w14:textId="77777777" w:rsidR="00F140F0" w:rsidRPr="00540097" w:rsidRDefault="00F140F0" w:rsidP="00F56101">
            <w:pPr>
              <w:jc w:val="center"/>
              <w:rPr>
                <w:b/>
                <w:color w:val="000000"/>
                <w:sz w:val="22"/>
                <w:szCs w:val="22"/>
              </w:rPr>
            </w:pPr>
            <w:r w:rsidRPr="00540097">
              <w:rPr>
                <w:color w:val="000000"/>
                <w:sz w:val="22"/>
                <w:szCs w:val="22"/>
              </w:rPr>
              <w:t>2720</w:t>
            </w:r>
          </w:p>
        </w:tc>
        <w:tc>
          <w:tcPr>
            <w:tcW w:w="1559" w:type="dxa"/>
            <w:tcBorders>
              <w:top w:val="nil"/>
              <w:left w:val="nil"/>
              <w:bottom w:val="single" w:sz="4" w:space="0" w:color="auto"/>
              <w:right w:val="single" w:sz="4" w:space="0" w:color="auto"/>
            </w:tcBorders>
            <w:vAlign w:val="bottom"/>
          </w:tcPr>
          <w:p w14:paraId="1CAB1858"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6AD1B7EA"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0A8984F2"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58BDF1FB" w14:textId="77777777" w:rsidR="00F140F0" w:rsidRPr="00540097" w:rsidRDefault="00F140F0" w:rsidP="00F56101">
            <w:pPr>
              <w:jc w:val="right"/>
              <w:rPr>
                <w:b/>
                <w:color w:val="000000"/>
                <w:sz w:val="22"/>
                <w:szCs w:val="22"/>
              </w:rPr>
            </w:pPr>
          </w:p>
        </w:tc>
      </w:tr>
      <w:tr w:rsidR="00F140F0" w:rsidRPr="00540097" w14:paraId="0677EE58" w14:textId="77777777" w:rsidTr="00F140F0">
        <w:trPr>
          <w:trHeight w:val="300"/>
        </w:trPr>
        <w:tc>
          <w:tcPr>
            <w:tcW w:w="1360" w:type="dxa"/>
            <w:vMerge w:val="restart"/>
            <w:tcBorders>
              <w:top w:val="nil"/>
              <w:left w:val="single" w:sz="4" w:space="0" w:color="auto"/>
              <w:right w:val="single" w:sz="4" w:space="0" w:color="auto"/>
            </w:tcBorders>
            <w:shd w:val="clear" w:color="auto" w:fill="auto"/>
            <w:vAlign w:val="center"/>
            <w:hideMark/>
          </w:tcPr>
          <w:p w14:paraId="358B98C5" w14:textId="77777777" w:rsidR="00F140F0" w:rsidRPr="00540097" w:rsidRDefault="00F140F0" w:rsidP="00F56101">
            <w:pPr>
              <w:jc w:val="center"/>
              <w:rPr>
                <w:b/>
                <w:bCs/>
                <w:color w:val="000000"/>
                <w:sz w:val="22"/>
                <w:szCs w:val="22"/>
              </w:rPr>
            </w:pPr>
            <w:r w:rsidRPr="00540097">
              <w:rPr>
                <w:color w:val="000000"/>
                <w:sz w:val="22"/>
                <w:szCs w:val="22"/>
              </w:rPr>
              <w:t>Finančné poradenstvo</w:t>
            </w:r>
          </w:p>
        </w:tc>
        <w:tc>
          <w:tcPr>
            <w:tcW w:w="3171" w:type="dxa"/>
            <w:tcBorders>
              <w:top w:val="nil"/>
              <w:left w:val="nil"/>
              <w:bottom w:val="single" w:sz="4" w:space="0" w:color="auto"/>
              <w:right w:val="single" w:sz="4" w:space="0" w:color="auto"/>
            </w:tcBorders>
            <w:shd w:val="clear" w:color="auto" w:fill="auto"/>
            <w:noWrap/>
            <w:vAlign w:val="center"/>
            <w:hideMark/>
          </w:tcPr>
          <w:p w14:paraId="47708666" w14:textId="77777777" w:rsidR="00F140F0" w:rsidRPr="00540097" w:rsidRDefault="00F140F0" w:rsidP="00F56101">
            <w:pPr>
              <w:rPr>
                <w:b/>
                <w:bCs/>
                <w:color w:val="000000"/>
                <w:sz w:val="22"/>
                <w:szCs w:val="22"/>
              </w:rPr>
            </w:pPr>
            <w:r w:rsidRPr="00540097">
              <w:rPr>
                <w:color w:val="000000"/>
                <w:sz w:val="22"/>
                <w:szCs w:val="22"/>
              </w:rPr>
              <w:t>Vedúci expert finančného tímu</w:t>
            </w:r>
          </w:p>
        </w:tc>
        <w:tc>
          <w:tcPr>
            <w:tcW w:w="1843" w:type="dxa"/>
            <w:tcBorders>
              <w:top w:val="nil"/>
              <w:left w:val="nil"/>
              <w:bottom w:val="single" w:sz="4" w:space="0" w:color="auto"/>
              <w:right w:val="single" w:sz="4" w:space="0" w:color="auto"/>
            </w:tcBorders>
            <w:vAlign w:val="center"/>
          </w:tcPr>
          <w:p w14:paraId="42E0BFCF" w14:textId="77777777" w:rsidR="00F140F0" w:rsidRPr="00540097" w:rsidRDefault="00F140F0" w:rsidP="00F56101">
            <w:pPr>
              <w:jc w:val="center"/>
              <w:rPr>
                <w:b/>
                <w:color w:val="000000"/>
                <w:sz w:val="22"/>
                <w:szCs w:val="22"/>
              </w:rPr>
            </w:pPr>
            <w:r w:rsidRPr="00540097">
              <w:rPr>
                <w:color w:val="000000"/>
                <w:sz w:val="22"/>
                <w:szCs w:val="22"/>
              </w:rPr>
              <w:t>2750</w:t>
            </w:r>
          </w:p>
        </w:tc>
        <w:tc>
          <w:tcPr>
            <w:tcW w:w="1559" w:type="dxa"/>
            <w:tcBorders>
              <w:top w:val="nil"/>
              <w:left w:val="nil"/>
              <w:bottom w:val="single" w:sz="4" w:space="0" w:color="auto"/>
              <w:right w:val="single" w:sz="4" w:space="0" w:color="auto"/>
            </w:tcBorders>
            <w:vAlign w:val="bottom"/>
          </w:tcPr>
          <w:p w14:paraId="432B505A"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6FB6529A"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408BC9D8"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4DCB2C86" w14:textId="77777777" w:rsidR="00F140F0" w:rsidRPr="00540097" w:rsidRDefault="00F140F0" w:rsidP="00F56101">
            <w:pPr>
              <w:jc w:val="right"/>
              <w:rPr>
                <w:b/>
                <w:color w:val="000000"/>
                <w:sz w:val="22"/>
                <w:szCs w:val="22"/>
              </w:rPr>
            </w:pPr>
          </w:p>
        </w:tc>
      </w:tr>
      <w:tr w:rsidR="00F140F0" w:rsidRPr="00540097" w14:paraId="31B53020" w14:textId="77777777" w:rsidTr="00F140F0">
        <w:trPr>
          <w:trHeight w:val="300"/>
        </w:trPr>
        <w:tc>
          <w:tcPr>
            <w:tcW w:w="1360" w:type="dxa"/>
            <w:vMerge/>
            <w:tcBorders>
              <w:left w:val="single" w:sz="4" w:space="0" w:color="auto"/>
              <w:right w:val="single" w:sz="4" w:space="0" w:color="auto"/>
            </w:tcBorders>
            <w:vAlign w:val="center"/>
            <w:hideMark/>
          </w:tcPr>
          <w:p w14:paraId="41FF5B65"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hideMark/>
          </w:tcPr>
          <w:p w14:paraId="7C61F8B8" w14:textId="77777777" w:rsidR="00F140F0" w:rsidRPr="00540097" w:rsidRDefault="00F140F0" w:rsidP="00F56101">
            <w:pPr>
              <w:rPr>
                <w:b/>
                <w:bCs/>
                <w:color w:val="000000"/>
                <w:sz w:val="22"/>
                <w:szCs w:val="22"/>
              </w:rPr>
            </w:pPr>
            <w:r w:rsidRPr="00540097">
              <w:rPr>
                <w:color w:val="000000"/>
                <w:sz w:val="22"/>
                <w:szCs w:val="22"/>
              </w:rPr>
              <w:t>Expert na bankové financovanie</w:t>
            </w:r>
          </w:p>
        </w:tc>
        <w:tc>
          <w:tcPr>
            <w:tcW w:w="1843" w:type="dxa"/>
            <w:tcBorders>
              <w:top w:val="nil"/>
              <w:left w:val="nil"/>
              <w:bottom w:val="single" w:sz="4" w:space="0" w:color="auto"/>
              <w:right w:val="single" w:sz="4" w:space="0" w:color="auto"/>
            </w:tcBorders>
            <w:vAlign w:val="center"/>
          </w:tcPr>
          <w:p w14:paraId="558FB28A" w14:textId="77777777" w:rsidR="00F140F0" w:rsidRPr="00540097" w:rsidRDefault="00F140F0" w:rsidP="00F56101">
            <w:pPr>
              <w:jc w:val="center"/>
              <w:rPr>
                <w:b/>
                <w:color w:val="000000"/>
                <w:sz w:val="22"/>
                <w:szCs w:val="22"/>
              </w:rPr>
            </w:pPr>
            <w:r w:rsidRPr="00540097">
              <w:rPr>
                <w:color w:val="000000"/>
                <w:sz w:val="22"/>
                <w:szCs w:val="22"/>
              </w:rPr>
              <w:t>2020</w:t>
            </w:r>
          </w:p>
        </w:tc>
        <w:tc>
          <w:tcPr>
            <w:tcW w:w="1559" w:type="dxa"/>
            <w:tcBorders>
              <w:top w:val="nil"/>
              <w:left w:val="nil"/>
              <w:bottom w:val="single" w:sz="4" w:space="0" w:color="auto"/>
              <w:right w:val="single" w:sz="4" w:space="0" w:color="auto"/>
            </w:tcBorders>
            <w:vAlign w:val="bottom"/>
          </w:tcPr>
          <w:p w14:paraId="04C1302D"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0261F23D"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0296B102"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6A113899" w14:textId="77777777" w:rsidR="00F140F0" w:rsidRPr="00540097" w:rsidRDefault="00F140F0" w:rsidP="00F56101">
            <w:pPr>
              <w:jc w:val="right"/>
              <w:rPr>
                <w:b/>
                <w:color w:val="000000"/>
                <w:sz w:val="22"/>
                <w:szCs w:val="22"/>
              </w:rPr>
            </w:pPr>
          </w:p>
        </w:tc>
      </w:tr>
      <w:tr w:rsidR="00F140F0" w:rsidRPr="00540097" w14:paraId="3556157A" w14:textId="77777777" w:rsidTr="00F140F0">
        <w:trPr>
          <w:trHeight w:val="300"/>
        </w:trPr>
        <w:tc>
          <w:tcPr>
            <w:tcW w:w="1360" w:type="dxa"/>
            <w:vMerge/>
            <w:tcBorders>
              <w:left w:val="single" w:sz="4" w:space="0" w:color="auto"/>
              <w:right w:val="single" w:sz="4" w:space="0" w:color="auto"/>
            </w:tcBorders>
            <w:vAlign w:val="center"/>
            <w:hideMark/>
          </w:tcPr>
          <w:p w14:paraId="0F041910"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hideMark/>
          </w:tcPr>
          <w:p w14:paraId="2B4241B2" w14:textId="77777777" w:rsidR="00F140F0" w:rsidRPr="00540097" w:rsidRDefault="00F140F0" w:rsidP="00F56101">
            <w:pPr>
              <w:rPr>
                <w:b/>
                <w:bCs/>
                <w:color w:val="000000"/>
                <w:sz w:val="22"/>
                <w:szCs w:val="22"/>
              </w:rPr>
            </w:pPr>
            <w:r w:rsidRPr="00540097">
              <w:rPr>
                <w:color w:val="000000"/>
                <w:sz w:val="22"/>
                <w:szCs w:val="22"/>
              </w:rPr>
              <w:t>Expert na PPP</w:t>
            </w:r>
          </w:p>
        </w:tc>
        <w:tc>
          <w:tcPr>
            <w:tcW w:w="1843" w:type="dxa"/>
            <w:tcBorders>
              <w:top w:val="nil"/>
              <w:left w:val="nil"/>
              <w:bottom w:val="single" w:sz="4" w:space="0" w:color="auto"/>
              <w:right w:val="single" w:sz="4" w:space="0" w:color="auto"/>
            </w:tcBorders>
            <w:vAlign w:val="center"/>
          </w:tcPr>
          <w:p w14:paraId="27DF1D10" w14:textId="77777777" w:rsidR="00F140F0" w:rsidRPr="00540097" w:rsidRDefault="00F140F0" w:rsidP="00F56101">
            <w:pPr>
              <w:jc w:val="center"/>
              <w:rPr>
                <w:b/>
                <w:color w:val="000000"/>
                <w:sz w:val="22"/>
                <w:szCs w:val="22"/>
              </w:rPr>
            </w:pPr>
            <w:r w:rsidRPr="00540097">
              <w:rPr>
                <w:color w:val="000000"/>
                <w:sz w:val="22"/>
                <w:szCs w:val="22"/>
              </w:rPr>
              <w:t>2020</w:t>
            </w:r>
          </w:p>
        </w:tc>
        <w:tc>
          <w:tcPr>
            <w:tcW w:w="1559" w:type="dxa"/>
            <w:tcBorders>
              <w:top w:val="nil"/>
              <w:left w:val="nil"/>
              <w:bottom w:val="single" w:sz="4" w:space="0" w:color="auto"/>
              <w:right w:val="single" w:sz="4" w:space="0" w:color="auto"/>
            </w:tcBorders>
            <w:vAlign w:val="bottom"/>
          </w:tcPr>
          <w:p w14:paraId="356AA8A8"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57D51790"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24F5C3AF"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0360D849" w14:textId="77777777" w:rsidR="00F140F0" w:rsidRPr="00540097" w:rsidRDefault="00F140F0" w:rsidP="00F56101">
            <w:pPr>
              <w:jc w:val="right"/>
              <w:rPr>
                <w:b/>
                <w:color w:val="000000"/>
                <w:sz w:val="22"/>
                <w:szCs w:val="22"/>
              </w:rPr>
            </w:pPr>
          </w:p>
        </w:tc>
      </w:tr>
      <w:tr w:rsidR="00F140F0" w:rsidRPr="00540097" w14:paraId="642CD946" w14:textId="77777777" w:rsidTr="00F140F0">
        <w:trPr>
          <w:trHeight w:val="300"/>
        </w:trPr>
        <w:tc>
          <w:tcPr>
            <w:tcW w:w="1360" w:type="dxa"/>
            <w:vMerge/>
            <w:tcBorders>
              <w:left w:val="single" w:sz="4" w:space="0" w:color="auto"/>
              <w:bottom w:val="single" w:sz="4" w:space="0" w:color="auto"/>
              <w:right w:val="single" w:sz="4" w:space="0" w:color="auto"/>
            </w:tcBorders>
            <w:vAlign w:val="center"/>
          </w:tcPr>
          <w:p w14:paraId="4282C28F" w14:textId="77777777" w:rsidR="00F140F0" w:rsidRPr="00540097" w:rsidRDefault="00F140F0" w:rsidP="00F56101">
            <w:pPr>
              <w:rPr>
                <w:b/>
                <w:bCs/>
                <w:color w:val="000000"/>
                <w:sz w:val="22"/>
                <w:szCs w:val="22"/>
              </w:rPr>
            </w:pPr>
          </w:p>
        </w:tc>
        <w:tc>
          <w:tcPr>
            <w:tcW w:w="3171" w:type="dxa"/>
            <w:tcBorders>
              <w:top w:val="nil"/>
              <w:left w:val="nil"/>
              <w:bottom w:val="single" w:sz="4" w:space="0" w:color="auto"/>
              <w:right w:val="single" w:sz="4" w:space="0" w:color="auto"/>
            </w:tcBorders>
            <w:shd w:val="clear" w:color="auto" w:fill="auto"/>
            <w:noWrap/>
            <w:vAlign w:val="center"/>
          </w:tcPr>
          <w:p w14:paraId="2D6ECE9A" w14:textId="77777777" w:rsidR="00F140F0" w:rsidRPr="00540097" w:rsidRDefault="00F140F0" w:rsidP="00F56101">
            <w:pPr>
              <w:rPr>
                <w:b/>
                <w:bCs/>
                <w:color w:val="000000"/>
                <w:sz w:val="22"/>
                <w:szCs w:val="22"/>
              </w:rPr>
            </w:pPr>
            <w:r w:rsidRPr="00540097">
              <w:rPr>
                <w:color w:val="000000"/>
                <w:sz w:val="22"/>
                <w:szCs w:val="22"/>
              </w:rPr>
              <w:t>Expert na finančné modelovanie</w:t>
            </w:r>
          </w:p>
        </w:tc>
        <w:tc>
          <w:tcPr>
            <w:tcW w:w="1843" w:type="dxa"/>
            <w:tcBorders>
              <w:top w:val="nil"/>
              <w:left w:val="nil"/>
              <w:bottom w:val="single" w:sz="4" w:space="0" w:color="auto"/>
              <w:right w:val="single" w:sz="4" w:space="0" w:color="auto"/>
            </w:tcBorders>
            <w:vAlign w:val="center"/>
          </w:tcPr>
          <w:p w14:paraId="0EF8BDF1" w14:textId="77777777" w:rsidR="00F140F0" w:rsidRPr="00540097" w:rsidRDefault="00F140F0" w:rsidP="00F56101">
            <w:pPr>
              <w:jc w:val="center"/>
              <w:rPr>
                <w:b/>
                <w:color w:val="000000"/>
                <w:sz w:val="22"/>
                <w:szCs w:val="22"/>
              </w:rPr>
            </w:pPr>
            <w:r w:rsidRPr="00540097">
              <w:rPr>
                <w:color w:val="000000"/>
                <w:sz w:val="22"/>
                <w:szCs w:val="22"/>
              </w:rPr>
              <w:t>2020</w:t>
            </w:r>
          </w:p>
        </w:tc>
        <w:tc>
          <w:tcPr>
            <w:tcW w:w="1559" w:type="dxa"/>
            <w:tcBorders>
              <w:top w:val="nil"/>
              <w:left w:val="nil"/>
              <w:bottom w:val="single" w:sz="4" w:space="0" w:color="auto"/>
              <w:right w:val="single" w:sz="4" w:space="0" w:color="auto"/>
            </w:tcBorders>
            <w:vAlign w:val="bottom"/>
          </w:tcPr>
          <w:p w14:paraId="779B91C7" w14:textId="77777777" w:rsidR="00F140F0" w:rsidRPr="00540097" w:rsidRDefault="00F140F0" w:rsidP="00F56101">
            <w:pPr>
              <w:jc w:val="right"/>
              <w:rPr>
                <w:b/>
                <w:color w:val="000000"/>
                <w:sz w:val="22"/>
                <w:szCs w:val="22"/>
              </w:rPr>
            </w:pPr>
          </w:p>
        </w:tc>
        <w:tc>
          <w:tcPr>
            <w:tcW w:w="1744" w:type="dxa"/>
            <w:tcBorders>
              <w:top w:val="nil"/>
              <w:left w:val="nil"/>
              <w:bottom w:val="single" w:sz="4" w:space="0" w:color="auto"/>
              <w:right w:val="single" w:sz="4" w:space="0" w:color="auto"/>
            </w:tcBorders>
            <w:vAlign w:val="bottom"/>
          </w:tcPr>
          <w:p w14:paraId="26346738" w14:textId="77777777" w:rsidR="00F140F0" w:rsidRPr="00540097" w:rsidRDefault="00F140F0" w:rsidP="00F56101">
            <w:pPr>
              <w:jc w:val="right"/>
              <w:rPr>
                <w:b/>
                <w:color w:val="000000"/>
                <w:sz w:val="22"/>
                <w:szCs w:val="22"/>
              </w:rPr>
            </w:pPr>
          </w:p>
        </w:tc>
        <w:tc>
          <w:tcPr>
            <w:tcW w:w="1448" w:type="dxa"/>
            <w:tcBorders>
              <w:top w:val="nil"/>
              <w:left w:val="nil"/>
              <w:bottom w:val="single" w:sz="4" w:space="0" w:color="auto"/>
              <w:right w:val="single" w:sz="4" w:space="0" w:color="auto"/>
            </w:tcBorders>
            <w:vAlign w:val="bottom"/>
          </w:tcPr>
          <w:p w14:paraId="4368A6C9" w14:textId="77777777" w:rsidR="00F140F0" w:rsidRPr="00540097" w:rsidRDefault="00F140F0" w:rsidP="00F56101">
            <w:pPr>
              <w:jc w:val="right"/>
              <w:rPr>
                <w:b/>
                <w:color w:val="000000"/>
                <w:sz w:val="22"/>
                <w:szCs w:val="22"/>
              </w:rPr>
            </w:pPr>
          </w:p>
        </w:tc>
        <w:tc>
          <w:tcPr>
            <w:tcW w:w="1691" w:type="dxa"/>
            <w:tcBorders>
              <w:top w:val="nil"/>
              <w:left w:val="nil"/>
              <w:bottom w:val="single" w:sz="4" w:space="0" w:color="auto"/>
              <w:right w:val="single" w:sz="4" w:space="0" w:color="auto"/>
            </w:tcBorders>
            <w:vAlign w:val="bottom"/>
          </w:tcPr>
          <w:p w14:paraId="20D345E3" w14:textId="77777777" w:rsidR="00F140F0" w:rsidRPr="00540097" w:rsidRDefault="00F140F0" w:rsidP="00F56101">
            <w:pPr>
              <w:jc w:val="right"/>
              <w:rPr>
                <w:b/>
                <w:color w:val="000000"/>
                <w:sz w:val="22"/>
                <w:szCs w:val="22"/>
              </w:rPr>
            </w:pPr>
          </w:p>
        </w:tc>
      </w:tr>
      <w:tr w:rsidR="00F140F0" w:rsidRPr="00540097" w14:paraId="6A45F1B9" w14:textId="77777777" w:rsidTr="00F140F0">
        <w:trPr>
          <w:trHeight w:val="300"/>
        </w:trPr>
        <w:tc>
          <w:tcPr>
            <w:tcW w:w="7933" w:type="dxa"/>
            <w:gridSpan w:val="4"/>
            <w:tcBorders>
              <w:top w:val="single" w:sz="4" w:space="0" w:color="auto"/>
              <w:left w:val="single" w:sz="4" w:space="0" w:color="auto"/>
              <w:bottom w:val="single" w:sz="4" w:space="0" w:color="auto"/>
              <w:right w:val="single" w:sz="4" w:space="0" w:color="auto"/>
            </w:tcBorders>
            <w:vAlign w:val="center"/>
          </w:tcPr>
          <w:p w14:paraId="27983B08" w14:textId="77777777" w:rsidR="00F140F0" w:rsidRPr="00540097" w:rsidRDefault="00F140F0" w:rsidP="00F56101">
            <w:pPr>
              <w:jc w:val="center"/>
              <w:rPr>
                <w:b/>
                <w:color w:val="000000"/>
                <w:sz w:val="22"/>
                <w:szCs w:val="22"/>
              </w:rPr>
            </w:pPr>
            <w:r w:rsidRPr="00540097">
              <w:rPr>
                <w:color w:val="000000"/>
                <w:sz w:val="22"/>
                <w:szCs w:val="22"/>
              </w:rPr>
              <w:t>Štúdia uskutočniteľnosti</w:t>
            </w:r>
          </w:p>
        </w:tc>
        <w:tc>
          <w:tcPr>
            <w:tcW w:w="1744" w:type="dxa"/>
            <w:tcBorders>
              <w:top w:val="single" w:sz="4" w:space="0" w:color="auto"/>
              <w:left w:val="nil"/>
              <w:bottom w:val="single" w:sz="4" w:space="0" w:color="auto"/>
              <w:right w:val="single" w:sz="4" w:space="0" w:color="auto"/>
            </w:tcBorders>
            <w:vAlign w:val="bottom"/>
          </w:tcPr>
          <w:p w14:paraId="161D6B44" w14:textId="77777777" w:rsidR="00F140F0" w:rsidRPr="00540097" w:rsidRDefault="00F140F0" w:rsidP="00F56101">
            <w:pPr>
              <w:jc w:val="right"/>
              <w:rPr>
                <w:b/>
                <w:color w:val="000000"/>
                <w:sz w:val="22"/>
                <w:szCs w:val="22"/>
              </w:rPr>
            </w:pPr>
          </w:p>
        </w:tc>
        <w:tc>
          <w:tcPr>
            <w:tcW w:w="1448" w:type="dxa"/>
            <w:tcBorders>
              <w:top w:val="single" w:sz="4" w:space="0" w:color="auto"/>
              <w:left w:val="nil"/>
              <w:bottom w:val="single" w:sz="4" w:space="0" w:color="auto"/>
              <w:right w:val="single" w:sz="4" w:space="0" w:color="auto"/>
            </w:tcBorders>
            <w:vAlign w:val="bottom"/>
          </w:tcPr>
          <w:p w14:paraId="01A8BC84" w14:textId="77777777" w:rsidR="00F140F0" w:rsidRPr="00540097" w:rsidRDefault="00F140F0" w:rsidP="00F56101">
            <w:pPr>
              <w:jc w:val="right"/>
              <w:rPr>
                <w:b/>
                <w:color w:val="000000"/>
                <w:sz w:val="22"/>
                <w:szCs w:val="22"/>
              </w:rPr>
            </w:pPr>
          </w:p>
        </w:tc>
        <w:tc>
          <w:tcPr>
            <w:tcW w:w="1691" w:type="dxa"/>
            <w:tcBorders>
              <w:top w:val="single" w:sz="4" w:space="0" w:color="auto"/>
              <w:left w:val="nil"/>
              <w:bottom w:val="single" w:sz="4" w:space="0" w:color="auto"/>
              <w:right w:val="single" w:sz="4" w:space="0" w:color="auto"/>
            </w:tcBorders>
            <w:vAlign w:val="bottom"/>
          </w:tcPr>
          <w:p w14:paraId="4154B8E5" w14:textId="77777777" w:rsidR="00F140F0" w:rsidRPr="00540097" w:rsidRDefault="00F140F0" w:rsidP="00F56101">
            <w:pPr>
              <w:jc w:val="right"/>
              <w:rPr>
                <w:b/>
                <w:color w:val="000000"/>
                <w:sz w:val="22"/>
                <w:szCs w:val="22"/>
              </w:rPr>
            </w:pPr>
          </w:p>
        </w:tc>
      </w:tr>
      <w:tr w:rsidR="00F140F0" w:rsidRPr="00F140F0" w14:paraId="63B0FB7A" w14:textId="77777777" w:rsidTr="00F140F0">
        <w:trPr>
          <w:trHeight w:val="300"/>
        </w:trPr>
        <w:tc>
          <w:tcPr>
            <w:tcW w:w="7933" w:type="dxa"/>
            <w:gridSpan w:val="4"/>
            <w:tcBorders>
              <w:top w:val="single" w:sz="4" w:space="0" w:color="auto"/>
              <w:left w:val="single" w:sz="4" w:space="0" w:color="auto"/>
              <w:bottom w:val="single" w:sz="4" w:space="0" w:color="auto"/>
              <w:right w:val="single" w:sz="4" w:space="0" w:color="auto"/>
            </w:tcBorders>
            <w:vAlign w:val="center"/>
          </w:tcPr>
          <w:p w14:paraId="185724EB" w14:textId="77777777" w:rsidR="00F140F0" w:rsidRPr="00F140F0" w:rsidRDefault="00F140F0" w:rsidP="00F56101">
            <w:pPr>
              <w:jc w:val="center"/>
              <w:rPr>
                <w:b/>
                <w:color w:val="000000"/>
                <w:sz w:val="22"/>
                <w:szCs w:val="22"/>
              </w:rPr>
            </w:pPr>
            <w:r w:rsidRPr="00F140F0">
              <w:rPr>
                <w:b/>
                <w:color w:val="000000"/>
                <w:sz w:val="22"/>
                <w:szCs w:val="22"/>
              </w:rPr>
              <w:t>Spolu (Celková cena Dohody)</w:t>
            </w:r>
          </w:p>
        </w:tc>
        <w:tc>
          <w:tcPr>
            <w:tcW w:w="1744" w:type="dxa"/>
            <w:tcBorders>
              <w:top w:val="single" w:sz="4" w:space="0" w:color="auto"/>
              <w:left w:val="nil"/>
              <w:bottom w:val="single" w:sz="4" w:space="0" w:color="auto"/>
              <w:right w:val="single" w:sz="4" w:space="0" w:color="auto"/>
            </w:tcBorders>
            <w:vAlign w:val="center"/>
          </w:tcPr>
          <w:p w14:paraId="623015A0" w14:textId="77777777" w:rsidR="00F140F0" w:rsidRPr="00F140F0" w:rsidRDefault="00F140F0" w:rsidP="00F56101">
            <w:pPr>
              <w:jc w:val="right"/>
              <w:rPr>
                <w:b/>
                <w:color w:val="000000"/>
                <w:sz w:val="22"/>
                <w:szCs w:val="22"/>
              </w:rPr>
            </w:pPr>
          </w:p>
        </w:tc>
        <w:tc>
          <w:tcPr>
            <w:tcW w:w="1448" w:type="dxa"/>
            <w:tcBorders>
              <w:top w:val="single" w:sz="4" w:space="0" w:color="auto"/>
              <w:left w:val="nil"/>
              <w:bottom w:val="single" w:sz="4" w:space="0" w:color="auto"/>
              <w:right w:val="single" w:sz="4" w:space="0" w:color="auto"/>
            </w:tcBorders>
            <w:vAlign w:val="center"/>
          </w:tcPr>
          <w:p w14:paraId="69BA7530" w14:textId="77777777" w:rsidR="00F140F0" w:rsidRPr="00F140F0" w:rsidRDefault="00F140F0" w:rsidP="00F56101">
            <w:pPr>
              <w:jc w:val="right"/>
              <w:rPr>
                <w:b/>
                <w:color w:val="000000"/>
                <w:sz w:val="22"/>
                <w:szCs w:val="22"/>
              </w:rPr>
            </w:pPr>
          </w:p>
        </w:tc>
        <w:tc>
          <w:tcPr>
            <w:tcW w:w="1691" w:type="dxa"/>
            <w:tcBorders>
              <w:top w:val="single" w:sz="4" w:space="0" w:color="auto"/>
              <w:left w:val="nil"/>
              <w:bottom w:val="single" w:sz="4" w:space="0" w:color="auto"/>
              <w:right w:val="single" w:sz="4" w:space="0" w:color="auto"/>
            </w:tcBorders>
            <w:vAlign w:val="center"/>
          </w:tcPr>
          <w:p w14:paraId="312E9904" w14:textId="77777777" w:rsidR="00F140F0" w:rsidRPr="00F140F0" w:rsidRDefault="00F140F0" w:rsidP="00F56101">
            <w:pPr>
              <w:jc w:val="right"/>
              <w:rPr>
                <w:b/>
                <w:color w:val="000000"/>
                <w:sz w:val="22"/>
                <w:szCs w:val="22"/>
              </w:rPr>
            </w:pPr>
          </w:p>
        </w:tc>
      </w:tr>
    </w:tbl>
    <w:p w14:paraId="17AC6D09" w14:textId="77777777" w:rsidR="00F140F0" w:rsidRPr="00D60DDF" w:rsidRDefault="00F140F0" w:rsidP="00F140F0">
      <w:pPr>
        <w:spacing w:line="276" w:lineRule="auto"/>
        <w:rPr>
          <w:b/>
          <w:bCs/>
          <w:i/>
          <w:sz w:val="14"/>
          <w:szCs w:val="22"/>
        </w:rPr>
      </w:pPr>
    </w:p>
    <w:p w14:paraId="7BDB5FD1" w14:textId="4F8C8B42" w:rsidR="00957078" w:rsidRDefault="00957078">
      <w:pPr>
        <w:spacing w:after="200" w:line="276" w:lineRule="auto"/>
        <w:rPr>
          <w:bCs/>
          <w:sz w:val="22"/>
          <w:szCs w:val="22"/>
        </w:rPr>
      </w:pPr>
    </w:p>
    <w:p w14:paraId="7F083041" w14:textId="77777777" w:rsidR="00F140F0" w:rsidRDefault="00F140F0" w:rsidP="00957078">
      <w:pPr>
        <w:spacing w:after="160"/>
        <w:jc w:val="right"/>
        <w:rPr>
          <w:sz w:val="22"/>
          <w:szCs w:val="22"/>
        </w:rPr>
        <w:sectPr w:rsidR="00F140F0" w:rsidSect="00F140F0">
          <w:pgSz w:w="16838" w:h="11906" w:orient="landscape"/>
          <w:pgMar w:top="1418" w:right="1418" w:bottom="1276" w:left="1418" w:header="567" w:footer="454" w:gutter="0"/>
          <w:cols w:space="708"/>
          <w:docGrid w:linePitch="360"/>
        </w:sectPr>
      </w:pPr>
    </w:p>
    <w:p w14:paraId="0B3BF54E" w14:textId="7B336DCC" w:rsidR="00341328" w:rsidRPr="005F1811" w:rsidRDefault="0045404D" w:rsidP="00957078">
      <w:pPr>
        <w:spacing w:after="160"/>
        <w:jc w:val="right"/>
        <w:rPr>
          <w:sz w:val="22"/>
          <w:szCs w:val="22"/>
        </w:rPr>
      </w:pPr>
      <w:r w:rsidRPr="005F1811">
        <w:rPr>
          <w:sz w:val="22"/>
          <w:szCs w:val="22"/>
        </w:rPr>
        <w:lastRenderedPageBreak/>
        <w:t>FORM</w:t>
      </w:r>
      <w:r w:rsidR="00C87276" w:rsidRPr="005F1811">
        <w:rPr>
          <w:sz w:val="22"/>
          <w:szCs w:val="22"/>
        </w:rPr>
        <w:t>ULÁR č. 2</w:t>
      </w:r>
      <w:bookmarkEnd w:id="10"/>
      <w:bookmarkEnd w:id="11"/>
    </w:p>
    <w:p w14:paraId="7EE65106" w14:textId="77777777" w:rsidR="005B7AC7" w:rsidRPr="005F1811" w:rsidRDefault="005B7AC7" w:rsidP="005E646D">
      <w:pPr>
        <w:jc w:val="both"/>
      </w:pPr>
    </w:p>
    <w:p w14:paraId="0712F009" w14:textId="77777777" w:rsidR="00B438F7" w:rsidRPr="00B438F7" w:rsidRDefault="00B438F7" w:rsidP="00B438F7">
      <w:pPr>
        <w:jc w:val="center"/>
        <w:rPr>
          <w:b/>
        </w:rPr>
      </w:pPr>
      <w:r w:rsidRPr="00B438F7">
        <w:rPr>
          <w:b/>
        </w:rPr>
        <w:t>Rámcová dohoda o </w:t>
      </w:r>
      <w:r w:rsidRPr="00B438F7">
        <w:rPr>
          <w:b/>
          <w:lang w:eastAsia="de-DE"/>
        </w:rPr>
        <w:t>poskytnutí služieb a Zmluva o dielo</w:t>
      </w:r>
    </w:p>
    <w:p w14:paraId="7C8F345A" w14:textId="77777777" w:rsidR="00B438F7" w:rsidRPr="00B438F7" w:rsidRDefault="00B438F7" w:rsidP="00B438F7">
      <w:pPr>
        <w:jc w:val="center"/>
        <w:rPr>
          <w:b/>
        </w:rPr>
      </w:pPr>
    </w:p>
    <w:p w14:paraId="5DD04EE3" w14:textId="77777777" w:rsidR="002C586A" w:rsidRPr="002C586A" w:rsidRDefault="002C586A" w:rsidP="002C586A">
      <w:pPr>
        <w:autoSpaceDE w:val="0"/>
        <w:autoSpaceDN w:val="0"/>
        <w:adjustRightInd w:val="0"/>
        <w:jc w:val="center"/>
        <w:rPr>
          <w:lang w:eastAsia="sk-SK"/>
        </w:rPr>
      </w:pPr>
      <w:r w:rsidRPr="002C586A">
        <w:rPr>
          <w:lang w:eastAsia="sk-SK"/>
        </w:rPr>
        <w:t xml:space="preserve">uzatvorená podľa § 269 ods. 2 a </w:t>
      </w:r>
      <w:r w:rsidRPr="002C586A">
        <w:rPr>
          <w:spacing w:val="-5"/>
          <w:lang w:eastAsia="ar-SA"/>
        </w:rPr>
        <w:t xml:space="preserve">§ 536 až § 568 zákona </w:t>
      </w:r>
      <w:r w:rsidRPr="002C586A">
        <w:rPr>
          <w:lang w:eastAsia="sk-SK"/>
        </w:rPr>
        <w:t xml:space="preserve">č. 513/1991 Zb. Obchodný zákonník (ďalej len </w:t>
      </w:r>
      <w:r w:rsidRPr="002C586A">
        <w:rPr>
          <w:b/>
          <w:lang w:eastAsia="sk-SK"/>
        </w:rPr>
        <w:t>„Obchodný zákonník“</w:t>
      </w:r>
      <w:r w:rsidRPr="002C586A">
        <w:rPr>
          <w:lang w:eastAsia="sk-SK"/>
        </w:rPr>
        <w:t xml:space="preserve">) </w:t>
      </w:r>
      <w:r w:rsidRPr="002C586A">
        <w:rPr>
          <w:rFonts w:eastAsia="Calibri"/>
          <w:bCs/>
          <w:lang w:eastAsia="sk-SK"/>
        </w:rPr>
        <w:t xml:space="preserve">a podľa zákona č. 586/2003 Z. z. o advokácii a o zmene a doplnení zákona č. 455/1991 Zb. o živnostenskom podnikaní (živnostenský zákon) v znení neskorších predpisov </w:t>
      </w:r>
      <w:r w:rsidRPr="002C586A">
        <w:rPr>
          <w:lang w:eastAsia="sk-SK"/>
        </w:rPr>
        <w:t>a príslušných ustanovení zákona č. 343/2015 Z. z. o verejnom obstarávaní a o zmene a doplnení niektorých zákonov v znení neskorších predpisov (ďalej len „</w:t>
      </w:r>
      <w:r w:rsidRPr="002C586A">
        <w:rPr>
          <w:b/>
          <w:lang w:eastAsia="sk-SK"/>
        </w:rPr>
        <w:t>Zákon o verejnom obstarávaní</w:t>
      </w:r>
      <w:r w:rsidRPr="002C586A">
        <w:rPr>
          <w:lang w:eastAsia="sk-SK"/>
        </w:rPr>
        <w:t>“)</w:t>
      </w:r>
    </w:p>
    <w:p w14:paraId="1B6F4E3B" w14:textId="77777777" w:rsidR="002C586A" w:rsidRPr="002C586A" w:rsidRDefault="002C586A" w:rsidP="002C586A">
      <w:pPr>
        <w:autoSpaceDE w:val="0"/>
        <w:autoSpaceDN w:val="0"/>
        <w:adjustRightInd w:val="0"/>
        <w:jc w:val="center"/>
        <w:rPr>
          <w:lang w:eastAsia="sk-SK"/>
        </w:rPr>
      </w:pPr>
    </w:p>
    <w:p w14:paraId="1818F944" w14:textId="77777777" w:rsidR="002C586A" w:rsidRPr="002C586A" w:rsidRDefault="002C586A" w:rsidP="002C586A">
      <w:pPr>
        <w:tabs>
          <w:tab w:val="left" w:pos="9070"/>
        </w:tabs>
        <w:ind w:right="310"/>
        <w:jc w:val="center"/>
      </w:pPr>
      <w:r w:rsidRPr="002C586A">
        <w:t xml:space="preserve">(ďalej len </w:t>
      </w:r>
      <w:r w:rsidRPr="002C586A">
        <w:rPr>
          <w:b/>
        </w:rPr>
        <w:t>„Dohoda“</w:t>
      </w:r>
      <w:r w:rsidRPr="002C586A">
        <w:t>)</w:t>
      </w:r>
    </w:p>
    <w:p w14:paraId="111F524A" w14:textId="77777777" w:rsidR="002C586A" w:rsidRPr="002C586A" w:rsidRDefault="002C586A" w:rsidP="002C586A">
      <w:pPr>
        <w:tabs>
          <w:tab w:val="left" w:pos="9070"/>
        </w:tabs>
        <w:ind w:right="310"/>
        <w:jc w:val="center"/>
      </w:pPr>
    </w:p>
    <w:p w14:paraId="79A49747" w14:textId="77777777" w:rsidR="002C586A" w:rsidRPr="002C586A" w:rsidRDefault="002C586A" w:rsidP="002C586A">
      <w:pPr>
        <w:tabs>
          <w:tab w:val="left" w:pos="9070"/>
        </w:tabs>
        <w:ind w:right="310"/>
        <w:jc w:val="center"/>
        <w:rPr>
          <w:b/>
        </w:rPr>
      </w:pPr>
      <w:r w:rsidRPr="002C586A">
        <w:t xml:space="preserve">medzi nasledovnými stranami Dohody </w:t>
      </w:r>
    </w:p>
    <w:p w14:paraId="3A4C7A0D" w14:textId="77777777" w:rsidR="002C586A" w:rsidRPr="002C586A" w:rsidRDefault="002C586A" w:rsidP="002C586A">
      <w:pPr>
        <w:rPr>
          <w:b/>
          <w:sz w:val="22"/>
          <w:szCs w:val="22"/>
          <w:lang w:eastAsia="de-DE"/>
        </w:rPr>
      </w:pPr>
    </w:p>
    <w:p w14:paraId="22F316EC" w14:textId="77777777" w:rsidR="002C586A" w:rsidRPr="002C586A" w:rsidRDefault="002C586A" w:rsidP="002C586A">
      <w:pPr>
        <w:rPr>
          <w:b/>
          <w:lang w:eastAsia="de-DE"/>
        </w:rPr>
      </w:pPr>
      <w:r w:rsidRPr="002C586A">
        <w:rPr>
          <w:b/>
          <w:lang w:eastAsia="de-DE"/>
        </w:rPr>
        <w:t>Objednávateľ:</w:t>
      </w:r>
    </w:p>
    <w:p w14:paraId="62C3192C" w14:textId="77777777" w:rsidR="002C586A" w:rsidRPr="002C586A" w:rsidRDefault="002C586A" w:rsidP="002C586A">
      <w:pPr>
        <w:ind w:left="3540" w:hanging="3540"/>
        <w:rPr>
          <w:b/>
          <w:lang w:eastAsia="de-DE"/>
        </w:rPr>
      </w:pPr>
      <w:r w:rsidRPr="002C586A">
        <w:rPr>
          <w:lang w:eastAsia="de-DE"/>
        </w:rPr>
        <w:t>Názov:</w:t>
      </w:r>
      <w:r w:rsidRPr="002C586A">
        <w:rPr>
          <w:b/>
          <w:lang w:eastAsia="de-DE"/>
        </w:rPr>
        <w:tab/>
        <w:t>Slovenská republika zastúpená Ministerstvom dopravy Slovenskej republiky</w:t>
      </w:r>
    </w:p>
    <w:p w14:paraId="71A9AB16" w14:textId="77777777" w:rsidR="002C586A" w:rsidRPr="002C586A" w:rsidRDefault="002C586A" w:rsidP="002C586A">
      <w:pPr>
        <w:rPr>
          <w:lang w:eastAsia="de-DE"/>
        </w:rPr>
      </w:pPr>
      <w:r w:rsidRPr="002C586A">
        <w:rPr>
          <w:lang w:eastAsia="de-DE"/>
        </w:rPr>
        <w:t>Sídlo:</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Nám. slobody 6, P.O.BOX 100, 810 05 Bratislava</w:t>
      </w:r>
    </w:p>
    <w:p w14:paraId="15155FBC" w14:textId="230B9236" w:rsidR="002C586A" w:rsidRPr="002C586A" w:rsidRDefault="002C586A" w:rsidP="002C586A">
      <w:pPr>
        <w:tabs>
          <w:tab w:val="left" w:pos="-360"/>
        </w:tabs>
        <w:ind w:left="3541" w:hanging="3540"/>
        <w:rPr>
          <w:lang w:eastAsia="de-DE"/>
        </w:rPr>
      </w:pPr>
      <w:r w:rsidRPr="002C586A">
        <w:rPr>
          <w:lang w:eastAsia="de-DE"/>
        </w:rPr>
        <w:t xml:space="preserve">Oprávnený k podpisu: </w:t>
      </w:r>
      <w:r w:rsidRPr="002C586A">
        <w:rPr>
          <w:lang w:eastAsia="de-DE"/>
        </w:rPr>
        <w:tab/>
        <w:t>PhDr. Juraj Lovásik, MPH, generálny tajomník služobného úradu</w:t>
      </w:r>
      <w:r w:rsidR="00EC624A">
        <w:rPr>
          <w:lang w:eastAsia="de-DE"/>
        </w:rPr>
        <w:t xml:space="preserve"> </w:t>
      </w:r>
      <w:r w:rsidRPr="002C586A">
        <w:rPr>
          <w:i/>
          <w:lang w:eastAsia="de-DE"/>
        </w:rPr>
        <w:t>poverený ministrom dopravy Slovenskej republiky v Organizačnom poriadku Ministerstva dopravy   Slovenskej republiky</w:t>
      </w:r>
    </w:p>
    <w:p w14:paraId="700662C5" w14:textId="77777777" w:rsidR="002C586A" w:rsidRPr="002C586A" w:rsidRDefault="002C586A" w:rsidP="002C586A">
      <w:pPr>
        <w:rPr>
          <w:lang w:eastAsia="de-DE"/>
        </w:rPr>
      </w:pPr>
      <w:r w:rsidRPr="002C586A">
        <w:rPr>
          <w:lang w:eastAsia="de-DE"/>
        </w:rPr>
        <w:t>Osoba oprávnená na rokovanie</w:t>
      </w:r>
      <w:r w:rsidRPr="002C586A">
        <w:rPr>
          <w:lang w:eastAsia="de-DE"/>
        </w:rPr>
        <w:br/>
        <w:t>v technických veciach:</w:t>
      </w:r>
      <w:r w:rsidRPr="002C586A">
        <w:rPr>
          <w:lang w:eastAsia="de-DE"/>
        </w:rPr>
        <w:tab/>
        <w:t xml:space="preserve"> </w:t>
      </w:r>
      <w:r w:rsidRPr="002C586A">
        <w:rPr>
          <w:lang w:eastAsia="de-DE"/>
        </w:rPr>
        <w:tab/>
      </w:r>
    </w:p>
    <w:p w14:paraId="4008179A" w14:textId="77777777" w:rsidR="002C586A" w:rsidRPr="002C586A" w:rsidRDefault="002C586A" w:rsidP="002C586A">
      <w:pPr>
        <w:rPr>
          <w:lang w:eastAsia="de-DE"/>
        </w:rPr>
      </w:pPr>
      <w:r w:rsidRPr="002C586A">
        <w:rPr>
          <w:lang w:eastAsia="de-DE"/>
        </w:rPr>
        <w:t>E-mailový kontakt:</w:t>
      </w:r>
      <w:r w:rsidRPr="002C586A">
        <w:rPr>
          <w:lang w:eastAsia="de-DE"/>
        </w:rPr>
        <w:tab/>
      </w:r>
      <w:r w:rsidRPr="002C586A">
        <w:rPr>
          <w:lang w:eastAsia="de-DE"/>
        </w:rPr>
        <w:tab/>
      </w:r>
      <w:r w:rsidRPr="002C586A">
        <w:rPr>
          <w:lang w:eastAsia="de-DE"/>
        </w:rPr>
        <w:tab/>
        <w:t xml:space="preserve"> </w:t>
      </w:r>
    </w:p>
    <w:p w14:paraId="117E487D" w14:textId="77777777" w:rsidR="002C586A" w:rsidRPr="002C586A" w:rsidRDefault="002C586A" w:rsidP="002C586A">
      <w:pPr>
        <w:rPr>
          <w:lang w:eastAsia="de-DE"/>
        </w:rPr>
      </w:pPr>
      <w:r w:rsidRPr="002C586A">
        <w:rPr>
          <w:lang w:eastAsia="de-DE"/>
        </w:rPr>
        <w:t xml:space="preserve">IČO: </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30 416 094</w:t>
      </w:r>
    </w:p>
    <w:p w14:paraId="34AF9936" w14:textId="77777777" w:rsidR="002C586A" w:rsidRPr="002C586A" w:rsidRDefault="002C586A" w:rsidP="002C586A">
      <w:pPr>
        <w:rPr>
          <w:lang w:eastAsia="de-DE"/>
        </w:rPr>
      </w:pPr>
      <w:r w:rsidRPr="002C586A">
        <w:rPr>
          <w:lang w:eastAsia="de-DE"/>
        </w:rPr>
        <w:t>DIČ:</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2020799209</w:t>
      </w:r>
      <w:r w:rsidRPr="002C586A">
        <w:rPr>
          <w:lang w:eastAsia="de-DE"/>
        </w:rPr>
        <w:tab/>
      </w:r>
    </w:p>
    <w:p w14:paraId="4F957021" w14:textId="77777777" w:rsidR="002C586A" w:rsidRPr="002C586A" w:rsidRDefault="002C586A" w:rsidP="002C586A">
      <w:pPr>
        <w:rPr>
          <w:lang w:eastAsia="de-DE"/>
        </w:rPr>
      </w:pPr>
      <w:r w:rsidRPr="002C586A">
        <w:rPr>
          <w:lang w:eastAsia="de-DE"/>
        </w:rPr>
        <w:t xml:space="preserve">Bankové spojenie: </w:t>
      </w:r>
      <w:r w:rsidRPr="002C586A">
        <w:rPr>
          <w:lang w:eastAsia="de-DE"/>
        </w:rPr>
        <w:tab/>
      </w:r>
      <w:r w:rsidRPr="002C586A">
        <w:rPr>
          <w:lang w:eastAsia="de-DE"/>
        </w:rPr>
        <w:tab/>
      </w:r>
      <w:r w:rsidRPr="002C586A">
        <w:rPr>
          <w:lang w:eastAsia="de-DE"/>
        </w:rPr>
        <w:tab/>
        <w:t xml:space="preserve">Štátna pokladnica </w:t>
      </w:r>
    </w:p>
    <w:p w14:paraId="32FB6EB7" w14:textId="77777777" w:rsidR="002C586A" w:rsidRPr="002C586A" w:rsidRDefault="002C586A" w:rsidP="002C586A">
      <w:pPr>
        <w:rPr>
          <w:lang w:eastAsia="de-DE"/>
        </w:rPr>
      </w:pPr>
      <w:r w:rsidRPr="002C586A">
        <w:rPr>
          <w:lang w:eastAsia="de-DE"/>
        </w:rPr>
        <w:t>IBAN:</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SK71 8180 0000 0070 0011 7681</w:t>
      </w:r>
    </w:p>
    <w:p w14:paraId="72D33C51" w14:textId="77777777" w:rsidR="002C586A" w:rsidRPr="002C586A" w:rsidRDefault="002C586A" w:rsidP="002C586A">
      <w:pPr>
        <w:rPr>
          <w:lang w:eastAsia="de-DE"/>
        </w:rPr>
      </w:pPr>
      <w:r w:rsidRPr="002C586A">
        <w:rPr>
          <w:lang w:eastAsia="de-DE"/>
        </w:rPr>
        <w:t>SWFT/BIC:</w:t>
      </w:r>
      <w:r w:rsidRPr="002C586A">
        <w:rPr>
          <w:lang w:eastAsia="de-DE"/>
        </w:rPr>
        <w:tab/>
      </w:r>
      <w:r w:rsidRPr="002C586A">
        <w:rPr>
          <w:lang w:eastAsia="de-DE"/>
        </w:rPr>
        <w:tab/>
      </w:r>
      <w:r w:rsidRPr="002C586A">
        <w:rPr>
          <w:lang w:eastAsia="de-DE"/>
        </w:rPr>
        <w:tab/>
      </w:r>
      <w:r w:rsidRPr="002C586A">
        <w:rPr>
          <w:lang w:eastAsia="de-DE"/>
        </w:rPr>
        <w:tab/>
        <w:t>SPSRSKBA</w:t>
      </w:r>
    </w:p>
    <w:p w14:paraId="2CBDE776" w14:textId="77777777" w:rsidR="002C586A" w:rsidRPr="002C586A" w:rsidRDefault="002C586A" w:rsidP="002C586A">
      <w:pPr>
        <w:widowControl w:val="0"/>
        <w:jc w:val="both"/>
      </w:pPr>
    </w:p>
    <w:p w14:paraId="0C657369" w14:textId="77777777" w:rsidR="002C586A" w:rsidRPr="002C586A" w:rsidRDefault="002C586A" w:rsidP="002C586A">
      <w:pPr>
        <w:widowControl w:val="0"/>
        <w:jc w:val="both"/>
      </w:pPr>
      <w:r w:rsidRPr="002C586A">
        <w:t xml:space="preserve">(ďalej len </w:t>
      </w:r>
      <w:r w:rsidRPr="002C586A">
        <w:rPr>
          <w:b/>
        </w:rPr>
        <w:t>„Objednávateľ“</w:t>
      </w:r>
      <w:r w:rsidRPr="002C586A">
        <w:t>)</w:t>
      </w:r>
    </w:p>
    <w:p w14:paraId="2B0938F2" w14:textId="77777777" w:rsidR="002C586A" w:rsidRPr="002C586A" w:rsidRDefault="002C586A" w:rsidP="002C586A">
      <w:pPr>
        <w:widowControl w:val="0"/>
        <w:jc w:val="both"/>
      </w:pPr>
    </w:p>
    <w:p w14:paraId="1BDA5F6D" w14:textId="77777777" w:rsidR="002C586A" w:rsidRPr="002C586A" w:rsidRDefault="002C586A" w:rsidP="002C586A">
      <w:pPr>
        <w:widowControl w:val="0"/>
        <w:jc w:val="both"/>
        <w:rPr>
          <w:b/>
        </w:rPr>
      </w:pPr>
      <w:r w:rsidRPr="002C586A">
        <w:rPr>
          <w:b/>
        </w:rPr>
        <w:t xml:space="preserve">Poradca: </w:t>
      </w:r>
      <w:r w:rsidRPr="002C586A">
        <w:rPr>
          <w:b/>
        </w:rPr>
        <w:tab/>
      </w:r>
      <w:r w:rsidRPr="002C586A">
        <w:rPr>
          <w:b/>
        </w:rPr>
        <w:tab/>
      </w:r>
      <w:r w:rsidRPr="002C586A">
        <w:rPr>
          <w:b/>
        </w:rPr>
        <w:tab/>
      </w:r>
      <w:r w:rsidRPr="002C586A">
        <w:rPr>
          <w:b/>
        </w:rPr>
        <w:tab/>
      </w:r>
      <w:r w:rsidRPr="002C586A">
        <w:rPr>
          <w:lang w:eastAsia="de-DE"/>
        </w:rPr>
        <w:t>[</w:t>
      </w:r>
      <w:r w:rsidRPr="002C586A">
        <w:rPr>
          <w:highlight w:val="yellow"/>
          <w:lang w:eastAsia="de-DE"/>
        </w:rPr>
        <w:t>•</w:t>
      </w:r>
      <w:r w:rsidRPr="002C586A">
        <w:rPr>
          <w:lang w:eastAsia="de-DE"/>
        </w:rPr>
        <w:t>]</w:t>
      </w:r>
    </w:p>
    <w:p w14:paraId="238BA554" w14:textId="77777777" w:rsidR="002C586A" w:rsidRPr="002C586A" w:rsidRDefault="002C586A" w:rsidP="002C586A">
      <w:pPr>
        <w:widowControl w:val="0"/>
        <w:jc w:val="both"/>
      </w:pPr>
      <w:r w:rsidRPr="002C586A">
        <w:t xml:space="preserve">So sídlom: </w:t>
      </w:r>
      <w:r w:rsidRPr="002C586A">
        <w:tab/>
      </w:r>
      <w:r w:rsidRPr="002C586A">
        <w:tab/>
      </w:r>
      <w:r w:rsidRPr="002C586A">
        <w:tab/>
      </w:r>
      <w:r w:rsidRPr="002C586A">
        <w:tab/>
      </w:r>
      <w:r w:rsidRPr="002C586A">
        <w:rPr>
          <w:lang w:eastAsia="de-DE"/>
        </w:rPr>
        <w:t>[</w:t>
      </w:r>
      <w:r w:rsidRPr="002C586A">
        <w:rPr>
          <w:highlight w:val="yellow"/>
          <w:lang w:eastAsia="de-DE"/>
        </w:rPr>
        <w:t>•</w:t>
      </w:r>
      <w:r w:rsidRPr="002C586A">
        <w:rPr>
          <w:lang w:eastAsia="de-DE"/>
        </w:rPr>
        <w:t>]</w:t>
      </w:r>
    </w:p>
    <w:p w14:paraId="3F523AFE" w14:textId="77777777" w:rsidR="002C586A" w:rsidRPr="002C586A" w:rsidRDefault="002C586A" w:rsidP="002C586A">
      <w:pPr>
        <w:widowControl w:val="0"/>
      </w:pPr>
      <w:r w:rsidRPr="002C586A">
        <w:t xml:space="preserve">Zastúpená: </w:t>
      </w:r>
      <w:r w:rsidRPr="002C586A">
        <w:tab/>
      </w:r>
      <w:r w:rsidRPr="002C586A">
        <w:tab/>
      </w:r>
      <w:r w:rsidRPr="002C586A">
        <w:tab/>
      </w:r>
      <w:r w:rsidRPr="002C586A">
        <w:tab/>
      </w:r>
      <w:r w:rsidRPr="002C586A">
        <w:rPr>
          <w:lang w:eastAsia="de-DE"/>
        </w:rPr>
        <w:t>[</w:t>
      </w:r>
      <w:r w:rsidRPr="002C586A">
        <w:rPr>
          <w:highlight w:val="yellow"/>
          <w:lang w:eastAsia="de-DE"/>
        </w:rPr>
        <w:t>•</w:t>
      </w:r>
      <w:r w:rsidRPr="002C586A">
        <w:rPr>
          <w:lang w:eastAsia="de-DE"/>
        </w:rPr>
        <w:t>]</w:t>
      </w:r>
    </w:p>
    <w:p w14:paraId="50ADF3F2" w14:textId="77777777" w:rsidR="002C586A" w:rsidRPr="002C586A" w:rsidRDefault="002C586A" w:rsidP="002C586A">
      <w:pPr>
        <w:widowControl w:val="0"/>
        <w:jc w:val="both"/>
        <w:rPr>
          <w:lang w:eastAsia="de-DE"/>
        </w:rPr>
      </w:pPr>
      <w:r w:rsidRPr="002C586A">
        <w:rPr>
          <w:lang w:eastAsia="de-DE"/>
        </w:rPr>
        <w:t>Osoba oprávnená na rokovanie</w:t>
      </w:r>
    </w:p>
    <w:p w14:paraId="3C74644E" w14:textId="77777777" w:rsidR="002C586A" w:rsidRPr="002C586A" w:rsidRDefault="002C586A" w:rsidP="002C586A">
      <w:pPr>
        <w:widowControl w:val="0"/>
        <w:jc w:val="both"/>
        <w:rPr>
          <w:lang w:eastAsia="de-DE"/>
        </w:rPr>
      </w:pPr>
      <w:r w:rsidRPr="002C586A">
        <w:rPr>
          <w:lang w:eastAsia="de-DE"/>
        </w:rPr>
        <w:t>v technických veciach:</w:t>
      </w:r>
      <w:r w:rsidRPr="002C586A">
        <w:rPr>
          <w:lang w:eastAsia="de-DE"/>
        </w:rPr>
        <w:tab/>
      </w:r>
      <w:r w:rsidRPr="002C586A">
        <w:rPr>
          <w:lang w:eastAsia="de-DE"/>
        </w:rPr>
        <w:tab/>
        <w:t>[</w:t>
      </w:r>
      <w:r w:rsidRPr="002C586A">
        <w:rPr>
          <w:highlight w:val="yellow"/>
          <w:lang w:eastAsia="de-DE"/>
        </w:rPr>
        <w:t>•</w:t>
      </w:r>
      <w:r w:rsidRPr="002C586A">
        <w:rPr>
          <w:lang w:eastAsia="de-DE"/>
        </w:rPr>
        <w:t>]</w:t>
      </w:r>
    </w:p>
    <w:p w14:paraId="5838D28F" w14:textId="77777777" w:rsidR="002C586A" w:rsidRPr="002C586A" w:rsidRDefault="002C586A" w:rsidP="002C586A">
      <w:pPr>
        <w:widowControl w:val="0"/>
        <w:jc w:val="both"/>
      </w:pPr>
      <w:r w:rsidRPr="002C586A">
        <w:rPr>
          <w:lang w:eastAsia="de-DE"/>
        </w:rPr>
        <w:t>E-mailový kontakt:</w:t>
      </w:r>
      <w:r w:rsidRPr="002C586A">
        <w:rPr>
          <w:lang w:eastAsia="de-DE"/>
        </w:rPr>
        <w:tab/>
      </w:r>
      <w:r w:rsidRPr="002C586A">
        <w:rPr>
          <w:lang w:eastAsia="de-DE"/>
        </w:rPr>
        <w:tab/>
      </w:r>
      <w:r w:rsidRPr="002C586A">
        <w:rPr>
          <w:lang w:eastAsia="de-DE"/>
        </w:rPr>
        <w:tab/>
        <w:t>[</w:t>
      </w:r>
      <w:r w:rsidRPr="002C586A">
        <w:rPr>
          <w:highlight w:val="yellow"/>
          <w:lang w:eastAsia="de-DE"/>
        </w:rPr>
        <w:t>•</w:t>
      </w:r>
      <w:r w:rsidRPr="002C586A">
        <w:rPr>
          <w:lang w:eastAsia="de-DE"/>
        </w:rPr>
        <w:t>]</w:t>
      </w:r>
    </w:p>
    <w:p w14:paraId="16F2AA11" w14:textId="77777777" w:rsidR="002C586A" w:rsidRPr="002C586A" w:rsidRDefault="002C586A" w:rsidP="002C586A">
      <w:pPr>
        <w:widowControl w:val="0"/>
        <w:jc w:val="both"/>
      </w:pPr>
      <w:r w:rsidRPr="002C586A">
        <w:t xml:space="preserve">IČO: </w:t>
      </w:r>
      <w:r w:rsidRPr="002C586A">
        <w:tab/>
      </w:r>
      <w:r w:rsidRPr="002C586A">
        <w:tab/>
      </w:r>
      <w:r w:rsidRPr="002C586A">
        <w:tab/>
      </w:r>
      <w:r w:rsidRPr="002C586A">
        <w:tab/>
      </w:r>
      <w:r w:rsidRPr="002C586A">
        <w:tab/>
      </w:r>
      <w:r w:rsidRPr="002C586A">
        <w:rPr>
          <w:lang w:eastAsia="de-DE"/>
        </w:rPr>
        <w:t>[</w:t>
      </w:r>
      <w:r w:rsidRPr="002C586A">
        <w:rPr>
          <w:highlight w:val="yellow"/>
          <w:lang w:eastAsia="de-DE"/>
        </w:rPr>
        <w:t>•</w:t>
      </w:r>
      <w:r w:rsidRPr="002C586A">
        <w:rPr>
          <w:lang w:eastAsia="de-DE"/>
        </w:rPr>
        <w:t>]</w:t>
      </w:r>
    </w:p>
    <w:p w14:paraId="76731A26" w14:textId="77777777" w:rsidR="002C586A" w:rsidRPr="002C586A" w:rsidRDefault="002C586A" w:rsidP="002C586A">
      <w:pPr>
        <w:widowControl w:val="0"/>
        <w:jc w:val="both"/>
      </w:pPr>
      <w:r w:rsidRPr="002C586A">
        <w:t>DIČ:</w:t>
      </w:r>
      <w:r w:rsidRPr="002C586A">
        <w:tab/>
      </w:r>
      <w:r w:rsidRPr="002C586A">
        <w:tab/>
      </w:r>
      <w:r w:rsidRPr="002C586A">
        <w:tab/>
      </w:r>
      <w:r w:rsidRPr="002C586A">
        <w:tab/>
      </w:r>
      <w:r w:rsidRPr="002C586A">
        <w:tab/>
      </w:r>
      <w:r w:rsidRPr="002C586A">
        <w:rPr>
          <w:lang w:eastAsia="de-DE"/>
        </w:rPr>
        <w:t>[</w:t>
      </w:r>
      <w:r w:rsidRPr="002C586A">
        <w:rPr>
          <w:highlight w:val="yellow"/>
          <w:lang w:eastAsia="de-DE"/>
        </w:rPr>
        <w:t>•</w:t>
      </w:r>
      <w:r w:rsidRPr="002C586A">
        <w:rPr>
          <w:lang w:eastAsia="de-DE"/>
        </w:rPr>
        <w:t>]</w:t>
      </w:r>
    </w:p>
    <w:p w14:paraId="38BF2B0D" w14:textId="77777777" w:rsidR="002C586A" w:rsidRPr="002C586A" w:rsidRDefault="002C586A" w:rsidP="002C586A">
      <w:pPr>
        <w:widowControl w:val="0"/>
        <w:jc w:val="both"/>
      </w:pPr>
      <w:r w:rsidRPr="002C586A">
        <w:t>IČ DPH :</w:t>
      </w:r>
      <w:r w:rsidRPr="002C586A">
        <w:tab/>
      </w:r>
      <w:r w:rsidRPr="002C586A">
        <w:tab/>
      </w:r>
      <w:r w:rsidRPr="002C586A">
        <w:tab/>
      </w:r>
      <w:r w:rsidRPr="002C586A">
        <w:tab/>
      </w:r>
      <w:r w:rsidRPr="002C586A">
        <w:rPr>
          <w:lang w:eastAsia="de-DE"/>
        </w:rPr>
        <w:t>[</w:t>
      </w:r>
      <w:r w:rsidRPr="002C586A">
        <w:rPr>
          <w:highlight w:val="yellow"/>
          <w:lang w:eastAsia="de-DE"/>
        </w:rPr>
        <w:t>•</w:t>
      </w:r>
      <w:r w:rsidRPr="002C586A">
        <w:rPr>
          <w:lang w:eastAsia="de-DE"/>
        </w:rPr>
        <w:t>]</w:t>
      </w:r>
    </w:p>
    <w:p w14:paraId="18E36652" w14:textId="77777777" w:rsidR="002C586A" w:rsidRPr="002C586A" w:rsidRDefault="002C586A" w:rsidP="002C586A">
      <w:pPr>
        <w:rPr>
          <w:lang w:eastAsia="de-DE"/>
        </w:rPr>
      </w:pPr>
      <w:r w:rsidRPr="002C586A">
        <w:rPr>
          <w:lang w:eastAsia="de-DE"/>
        </w:rPr>
        <w:t>IBAN:</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w:t>
      </w:r>
      <w:r w:rsidRPr="002C586A">
        <w:rPr>
          <w:highlight w:val="yellow"/>
          <w:lang w:eastAsia="de-DE"/>
        </w:rPr>
        <w:t>•</w:t>
      </w:r>
      <w:r w:rsidRPr="002C586A">
        <w:rPr>
          <w:lang w:eastAsia="de-DE"/>
        </w:rPr>
        <w:t>]</w:t>
      </w:r>
    </w:p>
    <w:p w14:paraId="66D90E09" w14:textId="77777777" w:rsidR="002C586A" w:rsidRPr="002C586A" w:rsidRDefault="002C586A" w:rsidP="002C586A">
      <w:pPr>
        <w:rPr>
          <w:lang w:eastAsia="de-DE"/>
        </w:rPr>
      </w:pPr>
      <w:r w:rsidRPr="002C586A">
        <w:rPr>
          <w:lang w:eastAsia="de-DE"/>
        </w:rPr>
        <w:t>SWFT/BIC:</w:t>
      </w:r>
      <w:r w:rsidRPr="002C586A">
        <w:rPr>
          <w:lang w:eastAsia="de-DE"/>
        </w:rPr>
        <w:tab/>
      </w:r>
      <w:r w:rsidRPr="002C586A">
        <w:rPr>
          <w:lang w:eastAsia="de-DE"/>
        </w:rPr>
        <w:tab/>
      </w:r>
      <w:r w:rsidRPr="002C586A">
        <w:rPr>
          <w:lang w:eastAsia="de-DE"/>
        </w:rPr>
        <w:tab/>
      </w:r>
      <w:r w:rsidRPr="002C586A">
        <w:rPr>
          <w:lang w:eastAsia="de-DE"/>
        </w:rPr>
        <w:tab/>
        <w:t>[</w:t>
      </w:r>
      <w:r w:rsidRPr="002C586A">
        <w:rPr>
          <w:highlight w:val="yellow"/>
          <w:lang w:eastAsia="de-DE"/>
        </w:rPr>
        <w:t>•</w:t>
      </w:r>
      <w:r w:rsidRPr="002C586A">
        <w:rPr>
          <w:lang w:eastAsia="de-DE"/>
        </w:rPr>
        <w:t>]</w:t>
      </w:r>
    </w:p>
    <w:p w14:paraId="2FFC5C97" w14:textId="77777777" w:rsidR="002C586A" w:rsidRPr="002C586A" w:rsidRDefault="002C586A" w:rsidP="002C586A">
      <w:pPr>
        <w:widowControl w:val="0"/>
        <w:jc w:val="both"/>
      </w:pPr>
      <w:r w:rsidRPr="002C586A">
        <w:t>Registrácia:</w:t>
      </w:r>
      <w:r w:rsidRPr="002C586A">
        <w:tab/>
      </w:r>
      <w:r w:rsidRPr="002C586A">
        <w:tab/>
      </w:r>
      <w:r w:rsidRPr="002C586A">
        <w:tab/>
      </w:r>
      <w:r w:rsidRPr="002C586A">
        <w:tab/>
      </w:r>
      <w:r w:rsidRPr="002C586A">
        <w:rPr>
          <w:lang w:eastAsia="de-DE"/>
        </w:rPr>
        <w:t>[</w:t>
      </w:r>
      <w:r w:rsidRPr="002C586A">
        <w:rPr>
          <w:highlight w:val="yellow"/>
          <w:lang w:eastAsia="de-DE"/>
        </w:rPr>
        <w:t>•]</w:t>
      </w:r>
    </w:p>
    <w:p w14:paraId="7F78E737" w14:textId="77777777" w:rsidR="002C586A" w:rsidRPr="002C586A" w:rsidRDefault="002C586A" w:rsidP="002C586A">
      <w:pPr>
        <w:widowControl w:val="0"/>
        <w:jc w:val="both"/>
      </w:pPr>
    </w:p>
    <w:p w14:paraId="037F72B8" w14:textId="1553F399" w:rsidR="00EC624A" w:rsidRDefault="002C586A" w:rsidP="00EC624A">
      <w:pPr>
        <w:widowControl w:val="0"/>
        <w:jc w:val="both"/>
        <w:rPr>
          <w:b/>
        </w:rPr>
      </w:pPr>
      <w:r w:rsidRPr="002C586A">
        <w:t xml:space="preserve">(ďalej len </w:t>
      </w:r>
      <w:r w:rsidRPr="002C586A">
        <w:rPr>
          <w:b/>
        </w:rPr>
        <w:t>„Poradca“</w:t>
      </w:r>
      <w:r w:rsidRPr="002C586A">
        <w:t xml:space="preserve">; </w:t>
      </w:r>
      <w:r w:rsidRPr="002C586A">
        <w:rPr>
          <w:noProof/>
        </w:rPr>
        <w:t>Objednávateľ a Poradca spoločne ďalej len ako „</w:t>
      </w:r>
      <w:r w:rsidRPr="002C586A">
        <w:rPr>
          <w:b/>
          <w:noProof/>
        </w:rPr>
        <w:t>Strany Dohody</w:t>
      </w:r>
      <w:r w:rsidRPr="002C586A">
        <w:rPr>
          <w:noProof/>
        </w:rPr>
        <w:t>“ a jednotlivo „</w:t>
      </w:r>
      <w:r w:rsidRPr="002C586A">
        <w:rPr>
          <w:b/>
          <w:noProof/>
        </w:rPr>
        <w:t>Strana Dohody</w:t>
      </w:r>
      <w:r w:rsidRPr="002C586A">
        <w:rPr>
          <w:noProof/>
        </w:rPr>
        <w:t>“</w:t>
      </w:r>
      <w:r w:rsidRPr="002C586A">
        <w:t>)</w:t>
      </w:r>
      <w:r>
        <w:tab/>
      </w:r>
      <w:r w:rsidR="00EC624A">
        <w:tab/>
      </w:r>
      <w:r w:rsidR="00EC624A">
        <w:rPr>
          <w:b/>
        </w:rPr>
        <w:br w:type="page"/>
      </w:r>
    </w:p>
    <w:p w14:paraId="26C86458" w14:textId="3D15AC4A" w:rsidR="002C586A" w:rsidRPr="002C586A" w:rsidRDefault="002C586A" w:rsidP="002C586A">
      <w:pPr>
        <w:widowControl w:val="0"/>
        <w:overflowPunct w:val="0"/>
        <w:autoSpaceDE w:val="0"/>
        <w:autoSpaceDN w:val="0"/>
        <w:adjustRightInd w:val="0"/>
        <w:jc w:val="center"/>
        <w:textAlignment w:val="baseline"/>
        <w:rPr>
          <w:b/>
        </w:rPr>
      </w:pPr>
      <w:r w:rsidRPr="002C586A">
        <w:rPr>
          <w:b/>
        </w:rPr>
        <w:lastRenderedPageBreak/>
        <w:t>Úvodné ustanovenia</w:t>
      </w:r>
    </w:p>
    <w:p w14:paraId="70BE4813" w14:textId="77777777" w:rsidR="002C586A" w:rsidRPr="002C586A" w:rsidRDefault="002C586A" w:rsidP="002C586A">
      <w:pPr>
        <w:widowControl w:val="0"/>
        <w:overflowPunct w:val="0"/>
        <w:autoSpaceDE w:val="0"/>
        <w:autoSpaceDN w:val="0"/>
        <w:adjustRightInd w:val="0"/>
        <w:jc w:val="center"/>
        <w:textAlignment w:val="baseline"/>
        <w:rPr>
          <w:b/>
        </w:rPr>
      </w:pPr>
    </w:p>
    <w:p w14:paraId="4EE00560" w14:textId="77777777" w:rsidR="002C586A" w:rsidRPr="002C586A" w:rsidRDefault="002C586A" w:rsidP="002C586A">
      <w:pPr>
        <w:ind w:left="142"/>
        <w:jc w:val="both"/>
      </w:pPr>
      <w:r w:rsidRPr="002C586A">
        <w:t>Strany Dohody uzatvárajú túto Dohodu ako výsledok verejného obstarávania na predmet zákazky „</w:t>
      </w:r>
      <w:r w:rsidRPr="002C586A">
        <w:rPr>
          <w:i/>
        </w:rPr>
        <w:t>Poradenské služby pri zadávaní a realizácii koncesie opráv, rekonštrukcií, výstavby (nahradenie pôvodných) a prevádzky vybraných mostov na cestách I. triedy“</w:t>
      </w:r>
      <w:r w:rsidRPr="002C586A">
        <w:rPr>
          <w:b/>
        </w:rPr>
        <w:t xml:space="preserve"> </w:t>
      </w:r>
      <w:r w:rsidRPr="002C586A">
        <w:t xml:space="preserve">vyhlásenej v Úradnom vestníku Európskej únie č. </w:t>
      </w:r>
      <w:r w:rsidRPr="002C586A">
        <w:rPr>
          <w:highlight w:val="yellow"/>
        </w:rPr>
        <w:t>[•]</w:t>
      </w:r>
      <w:r w:rsidRPr="002C586A">
        <w:t xml:space="preserve"> a vo Vestníku verejného obstarávania č. </w:t>
      </w:r>
      <w:r w:rsidRPr="002C586A">
        <w:rPr>
          <w:highlight w:val="yellow"/>
        </w:rPr>
        <w:t>[•]</w:t>
      </w:r>
      <w:r w:rsidRPr="002C586A">
        <w:t xml:space="preserve"> podľa § 66 Zákona o verejnom obstarávaní za nasledovných podmienok: </w:t>
      </w:r>
    </w:p>
    <w:p w14:paraId="033B131D" w14:textId="77777777" w:rsidR="002C586A" w:rsidRPr="002C586A" w:rsidRDefault="002C586A" w:rsidP="002C586A">
      <w:pPr>
        <w:jc w:val="center"/>
        <w:rPr>
          <w:b/>
          <w:lang w:eastAsia="de-DE"/>
        </w:rPr>
      </w:pPr>
    </w:p>
    <w:p w14:paraId="0C58EDD8" w14:textId="77777777" w:rsidR="002C586A" w:rsidRPr="002C586A" w:rsidRDefault="002C586A" w:rsidP="002C586A">
      <w:pPr>
        <w:jc w:val="center"/>
        <w:rPr>
          <w:b/>
          <w:lang w:eastAsia="de-DE"/>
        </w:rPr>
      </w:pPr>
      <w:r w:rsidRPr="002C586A">
        <w:rPr>
          <w:b/>
          <w:lang w:eastAsia="de-DE"/>
        </w:rPr>
        <w:t>Článok I</w:t>
      </w:r>
    </w:p>
    <w:p w14:paraId="4AA934B0" w14:textId="77777777" w:rsidR="002C586A" w:rsidRPr="002C586A" w:rsidRDefault="002C586A" w:rsidP="002C586A">
      <w:pPr>
        <w:ind w:right="-2"/>
        <w:jc w:val="center"/>
        <w:rPr>
          <w:b/>
          <w:bCs/>
        </w:rPr>
      </w:pPr>
      <w:r w:rsidRPr="002C586A">
        <w:rPr>
          <w:b/>
          <w:bCs/>
        </w:rPr>
        <w:t>Predmet Dohody</w:t>
      </w:r>
    </w:p>
    <w:p w14:paraId="58571DC4" w14:textId="77777777" w:rsidR="002C586A" w:rsidRPr="002C586A" w:rsidRDefault="002C586A" w:rsidP="002C586A">
      <w:pPr>
        <w:ind w:right="-2"/>
        <w:jc w:val="center"/>
        <w:rPr>
          <w:b/>
          <w:bCs/>
        </w:rPr>
      </w:pPr>
    </w:p>
    <w:p w14:paraId="211DD0F5" w14:textId="77777777" w:rsidR="002C586A" w:rsidRPr="002C586A" w:rsidRDefault="002C586A" w:rsidP="002C586A">
      <w:pPr>
        <w:numPr>
          <w:ilvl w:val="0"/>
          <w:numId w:val="74"/>
        </w:numPr>
        <w:ind w:left="426" w:hanging="426"/>
        <w:contextualSpacing/>
        <w:jc w:val="both"/>
        <w:rPr>
          <w:lang w:eastAsia="de-DE"/>
        </w:rPr>
      </w:pPr>
      <w:r w:rsidRPr="002C586A">
        <w:rPr>
          <w:lang w:eastAsia="de-DE"/>
        </w:rPr>
        <w:t>Predmetom Dohody je úprava práv a povinností Strán Dohody v súvislosti so (i) záväzkom Poradcu zabezpečiť pre Objednávateľa poradenské služby špecifikované v časti 2. Prílohy č. 1 „</w:t>
      </w:r>
      <w:r w:rsidRPr="002C586A">
        <w:rPr>
          <w:i/>
          <w:lang w:eastAsia="en-US"/>
        </w:rPr>
        <w:t>Podrobný opis Predmetu Dohody</w:t>
      </w:r>
      <w:r w:rsidRPr="002C586A" w:rsidDel="007A04F8">
        <w:rPr>
          <w:i/>
          <w:lang w:eastAsia="en-US"/>
        </w:rPr>
        <w:t xml:space="preserve"> </w:t>
      </w:r>
      <w:r w:rsidRPr="002C586A">
        <w:rPr>
          <w:i/>
          <w:lang w:eastAsia="en-US"/>
        </w:rPr>
        <w:t>a technická špecifikácia“</w:t>
      </w:r>
      <w:r w:rsidRPr="002C586A">
        <w:rPr>
          <w:lang w:eastAsia="de-DE"/>
        </w:rPr>
        <w:t xml:space="preserve"> Dohody, ktorá tvorí neoddeliteľnú súčasť Dohody (ďalej len „</w:t>
      </w:r>
      <w:r w:rsidRPr="002C586A">
        <w:rPr>
          <w:b/>
          <w:lang w:eastAsia="de-DE"/>
        </w:rPr>
        <w:t>Príloha č. 1</w:t>
      </w:r>
      <w:r w:rsidRPr="002C586A">
        <w:rPr>
          <w:lang w:eastAsia="de-DE"/>
        </w:rPr>
        <w:t>“), na základe uzavretej čiastkovej zmluvy a požiadaviek Objednávateľa, v súlade s podmienkami určenými v Dohode a Prílohe č. 1 (ďalej len „</w:t>
      </w:r>
      <w:r w:rsidRPr="002C586A">
        <w:rPr>
          <w:b/>
          <w:lang w:eastAsia="de-DE"/>
        </w:rPr>
        <w:t>Služba/y</w:t>
      </w:r>
      <w:r w:rsidRPr="002C586A">
        <w:rPr>
          <w:lang w:eastAsia="de-DE"/>
        </w:rPr>
        <w:t xml:space="preserve">“), (ii) </w:t>
      </w:r>
      <w:r w:rsidRPr="002C586A">
        <w:rPr>
          <w:rFonts w:eastAsia="Calibri"/>
          <w:lang w:eastAsia="ar-SA"/>
        </w:rPr>
        <w:t xml:space="preserve">záväzkom Poradcu vykonať a odovzdať Objednávateľovi dielo </w:t>
      </w:r>
      <w:r w:rsidRPr="002C586A">
        <w:rPr>
          <w:lang w:eastAsia="ar-SA"/>
        </w:rPr>
        <w:t xml:space="preserve">s názvom: </w:t>
      </w:r>
      <w:r w:rsidRPr="002C586A">
        <w:rPr>
          <w:i/>
          <w:lang w:eastAsia="de-DE"/>
        </w:rPr>
        <w:t>„Štúdia uskutočniteľnosti pre PPP projekt opráv, rekonštrukcií, výstavby (nahradenie pôvodných) a prevádzky vybraných mostov na cestách I. triedy“</w:t>
      </w:r>
      <w:r w:rsidRPr="002C586A">
        <w:rPr>
          <w:color w:val="000000"/>
          <w:spacing w:val="1"/>
          <w:lang w:eastAsia="ar-SA"/>
        </w:rPr>
        <w:t xml:space="preserve"> podľa špecifikácie uvedene</w:t>
      </w:r>
      <w:r w:rsidRPr="002C586A">
        <w:rPr>
          <w:color w:val="000000"/>
          <w:spacing w:val="-2"/>
          <w:lang w:eastAsia="ar-SA"/>
        </w:rPr>
        <w:t xml:space="preserve">j v časti 1. Prílohy č. 1 </w:t>
      </w:r>
      <w:r w:rsidRPr="002C586A">
        <w:rPr>
          <w:lang w:eastAsia="ar-SA"/>
        </w:rPr>
        <w:t xml:space="preserve">v počte </w:t>
      </w:r>
      <w:r w:rsidRPr="002C586A">
        <w:rPr>
          <w:rFonts w:eastAsia="Calibri"/>
          <w:lang w:eastAsia="sk-SK"/>
        </w:rPr>
        <w:t>2</w:t>
      </w:r>
      <w:r w:rsidRPr="002C586A">
        <w:rPr>
          <w:lang w:eastAsia="ar-SA"/>
        </w:rPr>
        <w:t xml:space="preserve"> ks elektronického nosiča dát (formát MS Office na CD/DVD/USB nosiči) a </w:t>
      </w:r>
      <w:r w:rsidRPr="002C586A">
        <w:rPr>
          <w:rFonts w:eastAsia="Calibri"/>
          <w:lang w:eastAsia="sk-SK"/>
        </w:rPr>
        <w:t>2</w:t>
      </w:r>
      <w:r w:rsidRPr="002C586A">
        <w:rPr>
          <w:lang w:eastAsia="ar-SA"/>
        </w:rPr>
        <w:t xml:space="preserve"> ks tlačeného vyhotovenia v slovenskom jazyku</w:t>
      </w:r>
      <w:r w:rsidRPr="002C586A">
        <w:rPr>
          <w:color w:val="000000"/>
          <w:spacing w:val="-2"/>
          <w:lang w:eastAsia="ar-SA"/>
        </w:rPr>
        <w:t xml:space="preserve"> (ďalej len „</w:t>
      </w:r>
      <w:r w:rsidRPr="002C586A">
        <w:rPr>
          <w:b/>
          <w:color w:val="000000"/>
          <w:spacing w:val="-2"/>
          <w:lang w:eastAsia="ar-SA"/>
        </w:rPr>
        <w:t>Dielo</w:t>
      </w:r>
      <w:r w:rsidRPr="002C586A">
        <w:rPr>
          <w:color w:val="000000"/>
          <w:spacing w:val="-2"/>
          <w:lang w:eastAsia="ar-SA"/>
        </w:rPr>
        <w:t>“, Služby a Dielo ďalej spolu aj ako „</w:t>
      </w:r>
      <w:r w:rsidRPr="002C586A">
        <w:rPr>
          <w:b/>
          <w:color w:val="000000"/>
          <w:spacing w:val="-2"/>
          <w:lang w:eastAsia="ar-SA"/>
        </w:rPr>
        <w:t>Predmet Dohody</w:t>
      </w:r>
      <w:r w:rsidRPr="002C586A">
        <w:rPr>
          <w:color w:val="000000"/>
          <w:spacing w:val="-2"/>
          <w:lang w:eastAsia="ar-SA"/>
        </w:rPr>
        <w:t>“)</w:t>
      </w:r>
      <w:r w:rsidRPr="002C586A">
        <w:rPr>
          <w:lang w:eastAsia="de-DE"/>
        </w:rPr>
        <w:t xml:space="preserve"> a (iii) zodpovedajúci záväzok Objednávateľa uhradiť za riadne a včas poskytnuté Služby a riadne a včas vykonané a dodané Dielo dohodnutú odmenu určenú v článku III. Dohody a v Prílohe č. 2 tejto Dohody „</w:t>
      </w:r>
      <w:r w:rsidRPr="002C586A">
        <w:rPr>
          <w:i/>
          <w:lang w:eastAsia="de-DE"/>
        </w:rPr>
        <w:t>Špecifikácia ceny</w:t>
      </w:r>
      <w:r w:rsidRPr="002C586A">
        <w:rPr>
          <w:lang w:eastAsia="de-DE"/>
        </w:rPr>
        <w:t>“ (ďalej len „</w:t>
      </w:r>
      <w:r w:rsidRPr="002C586A">
        <w:rPr>
          <w:b/>
          <w:lang w:eastAsia="de-DE"/>
        </w:rPr>
        <w:t>Príloha č. 2</w:t>
      </w:r>
      <w:r w:rsidRPr="002C586A">
        <w:rPr>
          <w:lang w:eastAsia="de-DE"/>
        </w:rPr>
        <w:t>“).</w:t>
      </w:r>
    </w:p>
    <w:p w14:paraId="0FE5F7EF" w14:textId="77777777" w:rsidR="002C586A" w:rsidRPr="002C586A" w:rsidRDefault="002C586A" w:rsidP="002C586A">
      <w:pPr>
        <w:numPr>
          <w:ilvl w:val="0"/>
          <w:numId w:val="74"/>
        </w:numPr>
        <w:ind w:left="426" w:hanging="426"/>
        <w:contextualSpacing/>
        <w:jc w:val="both"/>
        <w:rPr>
          <w:lang w:eastAsia="de-DE"/>
        </w:rPr>
      </w:pPr>
      <w:r w:rsidRPr="002C586A">
        <w:rPr>
          <w:lang w:eastAsia="de-DE"/>
        </w:rPr>
        <w:t>Poradca sa na základe Dohody zaväzuje poskytnúť pre Objednávateľa Služby a vykonať Dielo riadne a včas. Predmet Dohody bude Poradca realizovať vo svojom mene a na vlastnú zodpovednosť, a to technickým vybavením, ktoré má k dispozícii.</w:t>
      </w:r>
    </w:p>
    <w:p w14:paraId="046556C2" w14:textId="77777777" w:rsidR="002C586A" w:rsidRPr="002C586A" w:rsidRDefault="002C586A" w:rsidP="002C586A">
      <w:pPr>
        <w:contextualSpacing/>
        <w:jc w:val="both"/>
        <w:rPr>
          <w:lang w:eastAsia="de-DE"/>
        </w:rPr>
      </w:pPr>
    </w:p>
    <w:p w14:paraId="3EBDF62A" w14:textId="77777777" w:rsidR="002C586A" w:rsidRPr="002C586A" w:rsidRDefault="002C586A" w:rsidP="002C586A">
      <w:pPr>
        <w:ind w:right="-28"/>
        <w:jc w:val="center"/>
        <w:rPr>
          <w:b/>
          <w:lang w:eastAsia="de-DE"/>
        </w:rPr>
      </w:pPr>
      <w:r w:rsidRPr="002C586A">
        <w:rPr>
          <w:b/>
          <w:lang w:eastAsia="de-DE"/>
        </w:rPr>
        <w:t>Článok II</w:t>
      </w:r>
    </w:p>
    <w:p w14:paraId="1899911C" w14:textId="77777777" w:rsidR="002C586A" w:rsidRPr="002C586A" w:rsidRDefault="002C586A" w:rsidP="002C586A">
      <w:pPr>
        <w:jc w:val="center"/>
        <w:rPr>
          <w:b/>
          <w:lang w:eastAsia="de-DE"/>
        </w:rPr>
      </w:pPr>
      <w:r w:rsidRPr="002C586A">
        <w:rPr>
          <w:b/>
          <w:lang w:eastAsia="de-DE"/>
        </w:rPr>
        <w:t>Doba, miesto a spôsob poskytovania Služieb a vykonania a dodania Diela</w:t>
      </w:r>
    </w:p>
    <w:p w14:paraId="5660AF92" w14:textId="77777777" w:rsidR="002C586A" w:rsidRPr="002C586A" w:rsidRDefault="002C586A" w:rsidP="002C586A">
      <w:pPr>
        <w:jc w:val="center"/>
        <w:rPr>
          <w:b/>
          <w:lang w:eastAsia="de-DE"/>
        </w:rPr>
      </w:pPr>
    </w:p>
    <w:p w14:paraId="563C4A0E" w14:textId="77777777" w:rsidR="002C586A" w:rsidRPr="002C586A" w:rsidRDefault="002C586A" w:rsidP="002C586A">
      <w:pPr>
        <w:numPr>
          <w:ilvl w:val="0"/>
          <w:numId w:val="71"/>
        </w:numPr>
        <w:ind w:left="426" w:hanging="426"/>
        <w:jc w:val="both"/>
        <w:rPr>
          <w:lang w:eastAsia="de-DE"/>
        </w:rPr>
      </w:pPr>
      <w:r w:rsidRPr="002C586A">
        <w:rPr>
          <w:lang w:eastAsia="de-DE"/>
        </w:rPr>
        <w:t xml:space="preserve">Táto Dohoda sa uzatvára na dobu určitú, a to na 48 (štyridsaťosem) mesiacov odo dňa nadobudnutia jej účinnosti alebo do vyčerpania finančného limitu stanoveného v článku III odseku 2 Dohody podľa toho, ktorá z týchto skutočností nastane skôr. </w:t>
      </w:r>
    </w:p>
    <w:p w14:paraId="61F1E901" w14:textId="77777777" w:rsidR="002C586A" w:rsidRPr="002C586A" w:rsidRDefault="002C586A" w:rsidP="002C586A">
      <w:pPr>
        <w:numPr>
          <w:ilvl w:val="0"/>
          <w:numId w:val="71"/>
        </w:numPr>
        <w:ind w:left="426" w:hanging="426"/>
        <w:jc w:val="both"/>
        <w:rPr>
          <w:lang w:eastAsia="de-DE"/>
        </w:rPr>
      </w:pPr>
      <w:r w:rsidRPr="002C586A">
        <w:rPr>
          <w:lang w:eastAsia="de-DE"/>
        </w:rPr>
        <w:t>Miestom poskytnutia/odovzdania Predmetu Dohody je sídlo Ministerstva dopravy Slovenskej republiky na adrese Námestie slobody č. 6, Bratislava, ak Objednávateľ písomne neurčí iné miesto.</w:t>
      </w:r>
    </w:p>
    <w:p w14:paraId="1884B71D" w14:textId="77777777" w:rsidR="002C586A" w:rsidRPr="002C586A" w:rsidRDefault="002C586A" w:rsidP="002C586A">
      <w:pPr>
        <w:ind w:left="426"/>
        <w:jc w:val="both"/>
        <w:rPr>
          <w:b/>
          <w:lang w:eastAsia="de-DE"/>
        </w:rPr>
      </w:pPr>
    </w:p>
    <w:p w14:paraId="36718EA8" w14:textId="77777777" w:rsidR="002C586A" w:rsidRPr="002C586A" w:rsidRDefault="002C586A" w:rsidP="002C586A">
      <w:pPr>
        <w:ind w:left="426"/>
        <w:jc w:val="both"/>
        <w:rPr>
          <w:b/>
          <w:lang w:eastAsia="de-DE"/>
        </w:rPr>
      </w:pPr>
      <w:r w:rsidRPr="002C586A">
        <w:rPr>
          <w:b/>
          <w:lang w:eastAsia="de-DE"/>
        </w:rPr>
        <w:t>Služby:</w:t>
      </w:r>
    </w:p>
    <w:p w14:paraId="3D7A8292" w14:textId="77777777" w:rsidR="002C586A" w:rsidRPr="002C586A" w:rsidRDefault="002C586A" w:rsidP="002C586A">
      <w:pPr>
        <w:numPr>
          <w:ilvl w:val="0"/>
          <w:numId w:val="71"/>
        </w:numPr>
        <w:ind w:left="426" w:hanging="426"/>
        <w:jc w:val="both"/>
        <w:rPr>
          <w:lang w:eastAsia="de-DE"/>
        </w:rPr>
      </w:pPr>
      <w:r w:rsidRPr="002C586A">
        <w:rPr>
          <w:lang w:eastAsia="de-DE"/>
        </w:rPr>
        <w:t>Dohoda v časti poskytovania Služieb sa bude plniť prostredníctvom čiastkovej zmluvy, ktorá sa uzatvára spravidla jedenkrát ročne (ďalej len „</w:t>
      </w:r>
      <w:r w:rsidRPr="002C586A">
        <w:rPr>
          <w:b/>
          <w:lang w:eastAsia="de-DE"/>
        </w:rPr>
        <w:t>Čiastková zmluva</w:t>
      </w:r>
      <w:r w:rsidRPr="002C586A">
        <w:rPr>
          <w:lang w:eastAsia="de-DE"/>
        </w:rPr>
        <w:t xml:space="preserve">“). V Čiastkovej zmluve musí byť určený maximálny finančný objem a približný rozsah Služieb na uzatvárané obdobie. Vzor Čiastkovej zmluvy tvorí Prílohu č. 6 tejto Dohody. Pre vylúčenie pochybností platí, že Strany Dohody si môžu vzor Čiastkovej zmluvy, uvedený v Prílohe č. 6 tejto Dohody, upraviť podľa aktuálnych potrieb. Ustanovenia Čiastkovej zmluvy nesmú byť v rozpore s Dohodou. Na základe Čiastkovej zmluvy zašle osoba oprávnená na rokovania v technických veciach za Objednávateľa, alebo ňou písomne poverená osoba, písomnú požiadavku e-mailom na adresu osoby oprávnenej na rokovanie v technických veciach na strane Poradcu uvedenú v záhlaví Dohody v časti označenej „E-mailový </w:t>
      </w:r>
      <w:r w:rsidRPr="002C586A">
        <w:rPr>
          <w:lang w:eastAsia="de-DE"/>
        </w:rPr>
        <w:lastRenderedPageBreak/>
        <w:t>kontakt“, alebo ňou poverenej osoby na e-mailovú adresu, ktorú Poradca oznámi Objednávateľovi (ďalej len „</w:t>
      </w:r>
      <w:r w:rsidRPr="002C586A">
        <w:rPr>
          <w:b/>
          <w:lang w:eastAsia="de-DE"/>
        </w:rPr>
        <w:t>Požiadavka</w:t>
      </w:r>
      <w:r w:rsidRPr="002C586A">
        <w:rPr>
          <w:lang w:eastAsia="de-DE"/>
        </w:rPr>
        <w:t xml:space="preserve">“). Ak Čiastková zmluva priamo stanovuje termín a špecifikáciu požadovanej Služby, nie je Požiadavka potrebná. </w:t>
      </w:r>
    </w:p>
    <w:p w14:paraId="1FEFF614" w14:textId="77777777" w:rsidR="002C586A" w:rsidRPr="002C586A" w:rsidRDefault="002C586A" w:rsidP="002C586A">
      <w:pPr>
        <w:numPr>
          <w:ilvl w:val="0"/>
          <w:numId w:val="71"/>
        </w:numPr>
        <w:ind w:left="426" w:hanging="426"/>
        <w:jc w:val="both"/>
        <w:rPr>
          <w:lang w:eastAsia="de-DE"/>
        </w:rPr>
      </w:pPr>
      <w:r w:rsidRPr="002C586A">
        <w:rPr>
          <w:lang w:eastAsia="de-DE"/>
        </w:rPr>
        <w:t>Poradca potvrdí prijatie Požiadavky zaslanej Objednávateľom elektronicky na adresu osoby, ktorá mu Požiadavku zaslala a osoby oprávnenej na rokovanie v technických veciach uvedenú v záhlaví Dohody v časti označenej „E-mailový kontakt“.</w:t>
      </w:r>
    </w:p>
    <w:p w14:paraId="53C02B57" w14:textId="77777777" w:rsidR="002C586A" w:rsidRPr="002C586A" w:rsidRDefault="002C586A" w:rsidP="002C586A">
      <w:pPr>
        <w:numPr>
          <w:ilvl w:val="0"/>
          <w:numId w:val="71"/>
        </w:numPr>
        <w:ind w:left="426" w:hanging="426"/>
        <w:jc w:val="both"/>
        <w:rPr>
          <w:lang w:eastAsia="de-DE"/>
        </w:rPr>
      </w:pPr>
      <w:r w:rsidRPr="002C586A">
        <w:rPr>
          <w:lang w:eastAsia="de-DE"/>
        </w:rPr>
        <w:t>Objednávateľ v písomnej Požiadavke minimálne uvedie rozsah požadovaných Služieb, miesto ich poskytovania a lehotu dodania, ak nie sú určené v Čiastkovej zmluve.</w:t>
      </w:r>
    </w:p>
    <w:p w14:paraId="0E4B8CCA" w14:textId="77777777" w:rsidR="002C586A" w:rsidRPr="002C586A" w:rsidRDefault="002C586A" w:rsidP="002C586A">
      <w:pPr>
        <w:numPr>
          <w:ilvl w:val="0"/>
          <w:numId w:val="71"/>
        </w:numPr>
        <w:ind w:left="426" w:hanging="426"/>
        <w:jc w:val="both"/>
        <w:rPr>
          <w:lang w:eastAsia="de-DE"/>
        </w:rPr>
      </w:pPr>
      <w:r w:rsidRPr="002C586A">
        <w:rPr>
          <w:lang w:eastAsia="de-DE"/>
        </w:rPr>
        <w:t>Poradca sa zaväzuje poskytnúť Služby v lehote a v rozsahu stanovenom v Čiastkovej zmluve a/alebo Požiadavke podľa odseku 5 tohto článku Dohody.</w:t>
      </w:r>
    </w:p>
    <w:p w14:paraId="0364CF3E" w14:textId="77777777" w:rsidR="002C586A" w:rsidRPr="002C586A" w:rsidRDefault="002C586A" w:rsidP="002C586A">
      <w:pPr>
        <w:numPr>
          <w:ilvl w:val="0"/>
          <w:numId w:val="71"/>
        </w:numPr>
        <w:ind w:left="426" w:hanging="426"/>
        <w:jc w:val="both"/>
        <w:rPr>
          <w:lang w:eastAsia="de-DE"/>
        </w:rPr>
      </w:pPr>
      <w:r w:rsidRPr="002C586A">
        <w:rPr>
          <w:lang w:eastAsia="de-DE"/>
        </w:rPr>
        <w:t>Poradca je povinný poskytnúť Službu riadne a včas, na mieste určenom podľa Dohody/Čiastkovej zmluvy a/alebo Požiadavky. Služba je poskytnutá riadne a včas, ak spĺňa všetky požiadavky podľa Dohody, Čiastkovej zmluvy, Požiadavky a/alebo pokynov Objednávateľa. Služba musí byť poskytnutá odborne, v náležitej kvalite a bez chýb, ktoré by mohli mať za následok vznik škody na strane Objednávateľa alebo tretej osoby.</w:t>
      </w:r>
    </w:p>
    <w:p w14:paraId="4D6F374B" w14:textId="77777777" w:rsidR="002C586A" w:rsidRPr="002C586A" w:rsidRDefault="002C586A" w:rsidP="002C586A">
      <w:pPr>
        <w:numPr>
          <w:ilvl w:val="0"/>
          <w:numId w:val="71"/>
        </w:numPr>
        <w:ind w:left="426" w:hanging="426"/>
        <w:jc w:val="both"/>
        <w:rPr>
          <w:lang w:eastAsia="de-DE"/>
        </w:rPr>
      </w:pPr>
      <w:r w:rsidRPr="002C586A">
        <w:rPr>
          <w:lang w:eastAsia="de-DE"/>
        </w:rPr>
        <w:t>Poradca bude poskytovať Služby najmä v písomnej forme. V prípade poskytovania Služieb v ústnej forme (pracovné rokovanie, telefonický rozhovor), predloží Poradca Objednávateľovi výstupy (zápisnica z rokovania, zhrnutie rozhovoru) aj v písomnej forme.</w:t>
      </w:r>
    </w:p>
    <w:p w14:paraId="3EA913CF" w14:textId="77777777" w:rsidR="002C586A" w:rsidRPr="002C586A" w:rsidRDefault="002C586A" w:rsidP="002C586A">
      <w:pPr>
        <w:numPr>
          <w:ilvl w:val="0"/>
          <w:numId w:val="71"/>
        </w:numPr>
        <w:ind w:left="426" w:hanging="426"/>
        <w:jc w:val="both"/>
        <w:rPr>
          <w:lang w:val="x-none" w:eastAsia="x-none"/>
        </w:rPr>
      </w:pPr>
      <w:r w:rsidRPr="002C586A">
        <w:rPr>
          <w:lang w:eastAsia="x-none"/>
        </w:rPr>
        <w:t>Objednávateľ je oprávnený kedykoľvek počas plnenia Služieb/Služby písomne zrušiť Požiadavku na poskytnutie jednotlivej Služby, a to i bez uvedenia dôvodu. Poradca je povinný na základe takéhoto zrušenia plnenia ukončiť poskytovanie jednotlivej Služby. Za už riadne poskytnutú časť jednotlivej Služby patrí Poradcovi pomerná časť odmeny. Pokiaľ predmetom Služby je písomný výstup, tento hoci aj v nedokončenej podobe Poradca odovzdá Objednávateľovi.</w:t>
      </w:r>
    </w:p>
    <w:p w14:paraId="7769C4B0" w14:textId="77777777" w:rsidR="002C586A" w:rsidRPr="002C586A" w:rsidRDefault="002C586A" w:rsidP="002C586A">
      <w:pPr>
        <w:numPr>
          <w:ilvl w:val="0"/>
          <w:numId w:val="71"/>
        </w:numPr>
        <w:ind w:left="426" w:hanging="426"/>
        <w:jc w:val="both"/>
      </w:pPr>
      <w:r w:rsidRPr="002C586A">
        <w:rPr>
          <w:lang w:eastAsia="de-DE"/>
        </w:rPr>
        <w:t xml:space="preserve">Riadne a včasné poskytnutie a prevzatie Služby potvrdia osoby oprávnené na rokovania </w:t>
      </w:r>
      <w:r w:rsidRPr="002C586A">
        <w:rPr>
          <w:lang w:eastAsia="de-DE"/>
        </w:rPr>
        <w:br/>
        <w:t>v technických veciach, uvedené v záhlaví Dohody podpísaním preberacieho protokolu (ďalej len „</w:t>
      </w:r>
      <w:r w:rsidRPr="002C586A">
        <w:rPr>
          <w:b/>
          <w:lang w:eastAsia="de-DE"/>
        </w:rPr>
        <w:t>Preberací protokol</w:t>
      </w:r>
      <w:r w:rsidRPr="002C586A">
        <w:rPr>
          <w:lang w:eastAsia="de-DE"/>
        </w:rPr>
        <w:t>“). Preberací protokol vypracuje Poradca a obsahom preberacieho protokolu bude súpis poskytnutých Služieb s dátumom ich poskytnutia Poradcom a dátumom ich prevzatia Objednávateľom.</w:t>
      </w:r>
      <w:r w:rsidRPr="002C586A">
        <w:t xml:space="preserve"> </w:t>
      </w:r>
    </w:p>
    <w:p w14:paraId="2FAB81A2" w14:textId="77777777" w:rsidR="002C586A" w:rsidRPr="002C586A" w:rsidRDefault="002C586A" w:rsidP="002C586A">
      <w:pPr>
        <w:numPr>
          <w:ilvl w:val="0"/>
          <w:numId w:val="71"/>
        </w:numPr>
        <w:ind w:left="426" w:hanging="426"/>
        <w:jc w:val="both"/>
      </w:pPr>
      <w:r w:rsidRPr="002C586A">
        <w:t xml:space="preserve">Ak Služby neboli poskytnuté riadne a/alebo včas (s odbornou starostlivosťou a podľa pokynov Objednávateľa), nie je Objednávateľ povinný podpísať Preberací protokol. V takom prípade predloží Objednávateľ Poradcovi do 5 (piatich) pracovných dní odo dňa odmietnutia podpisu Preberacieho protokolu svoje písomné pripomienky. Poradca je povinný bez zbytočného odkladu zabezpečiť nápravu, teda poskytnúť Objednávateľovi Službu riadne a včas v súlade s pripomienkami vznesenými zo strany Objednávateľa, resp. je povinný písomne zdôvodniť neodôvodnenosť pripomienok Objednávateľa. Pripomienkou Objednávateľa podľa predchádzajúcej vety sa rozumie pripomienka k vecnej (kvalitatívnej) stránke Predmetu </w:t>
      </w:r>
      <w:r w:rsidRPr="002C586A">
        <w:rPr>
          <w:lang w:eastAsia="de-DE"/>
        </w:rPr>
        <w:t>Dohody</w:t>
      </w:r>
      <w:r w:rsidRPr="002C586A">
        <w:t>. V prípade, ak Objednávateľ vráti Poradcovi na prepracovanie poskytnutú Službu, ktorá nebola poskytnutá riadne tretíkrát, nie je Objednávateľ povinný Poradcovi zaplatiť odmenu za takúto jednotlivú Službu.</w:t>
      </w:r>
    </w:p>
    <w:p w14:paraId="6198FAB1" w14:textId="77777777" w:rsidR="002C586A" w:rsidRPr="002C586A" w:rsidRDefault="002C586A" w:rsidP="002C586A">
      <w:pPr>
        <w:ind w:left="426"/>
        <w:jc w:val="both"/>
        <w:rPr>
          <w:b/>
        </w:rPr>
      </w:pPr>
    </w:p>
    <w:p w14:paraId="44D64625" w14:textId="77777777" w:rsidR="002C586A" w:rsidRPr="002C586A" w:rsidRDefault="002C586A" w:rsidP="002C586A">
      <w:pPr>
        <w:ind w:left="426"/>
        <w:jc w:val="both"/>
        <w:rPr>
          <w:b/>
        </w:rPr>
      </w:pPr>
      <w:r w:rsidRPr="002C586A">
        <w:rPr>
          <w:b/>
        </w:rPr>
        <w:t>Dielo:</w:t>
      </w:r>
    </w:p>
    <w:p w14:paraId="6B4DDE38" w14:textId="77777777" w:rsidR="002C586A" w:rsidRPr="002C586A" w:rsidRDefault="002C586A" w:rsidP="002C586A">
      <w:pPr>
        <w:numPr>
          <w:ilvl w:val="0"/>
          <w:numId w:val="71"/>
        </w:numPr>
        <w:ind w:left="426" w:hanging="426"/>
        <w:jc w:val="both"/>
      </w:pPr>
      <w:r w:rsidRPr="002C586A">
        <w:t xml:space="preserve">Poradca je povinný vykonať a odovzdať Dielo riadne a včas. Dielo je zhotovené a odovzdané riadne, ak spĺňa všetky požiadavky podľa Dohody, podľa pokynov Objednávateľa a zodpovedá podmienkam stanoveným v časti 1. Prílohy č. 1 Dohody. Dielo musí byť zhotovené v kvalite stanovenej Objednávateľom v súlade s technickými normami, právnymi predpismi, metodickými dokumentmi Ministerstva financií Slovenskej republiky a bez chýb, ktoré by mohli mať za následok vznik škody alebo inej ujmy na strane Objednávateľa alebo tretej osoby. </w:t>
      </w:r>
    </w:p>
    <w:p w14:paraId="2552EFF3" w14:textId="77777777" w:rsidR="002C586A" w:rsidRPr="002C586A" w:rsidRDefault="002C586A" w:rsidP="002C586A">
      <w:pPr>
        <w:numPr>
          <w:ilvl w:val="0"/>
          <w:numId w:val="71"/>
        </w:numPr>
        <w:ind w:left="426" w:hanging="426"/>
        <w:jc w:val="both"/>
      </w:pPr>
      <w:r w:rsidRPr="002C586A">
        <w:lastRenderedPageBreak/>
        <w:t>Poradca sa zaväzuje vykonať a odovzdať Dielo Objednávateľovi v termíne do 6 (šiestich) mesiacov od nadobudnutia účinnosti Dohody.</w:t>
      </w:r>
    </w:p>
    <w:p w14:paraId="79CBFC70" w14:textId="77777777" w:rsidR="002C586A" w:rsidRPr="002C586A" w:rsidRDefault="002C586A" w:rsidP="002C586A">
      <w:pPr>
        <w:numPr>
          <w:ilvl w:val="0"/>
          <w:numId w:val="71"/>
        </w:numPr>
        <w:ind w:left="426" w:hanging="426"/>
        <w:jc w:val="both"/>
      </w:pPr>
      <w:r w:rsidRPr="002C586A">
        <w:t xml:space="preserve">Miestom odovzdania Diela je sídlo Objednávateľa, pokiaľ Objednávateľ písomne neoznámi iné miesto plnenia. </w:t>
      </w:r>
    </w:p>
    <w:p w14:paraId="21A0599D" w14:textId="77777777" w:rsidR="002C586A" w:rsidRPr="002C586A" w:rsidRDefault="002C586A" w:rsidP="002C586A">
      <w:pPr>
        <w:numPr>
          <w:ilvl w:val="0"/>
          <w:numId w:val="71"/>
        </w:numPr>
        <w:ind w:left="426" w:hanging="426"/>
        <w:jc w:val="both"/>
      </w:pPr>
      <w:r w:rsidRPr="002C586A">
        <w:t>Objednávateľ je oprávnený priebežne kontrolovať vykonanie Diela.</w:t>
      </w:r>
    </w:p>
    <w:p w14:paraId="1F9A9881" w14:textId="77777777" w:rsidR="002C586A" w:rsidRPr="002C586A" w:rsidRDefault="002C586A" w:rsidP="002C586A">
      <w:pPr>
        <w:numPr>
          <w:ilvl w:val="0"/>
          <w:numId w:val="71"/>
        </w:numPr>
        <w:ind w:left="426" w:hanging="426"/>
        <w:jc w:val="both"/>
      </w:pPr>
      <w:r w:rsidRPr="002C586A">
        <w:t xml:space="preserve">Kontrolné dni postupu riešenia sa uskutočnia takto: </w:t>
      </w:r>
    </w:p>
    <w:p w14:paraId="08D956BF" w14:textId="77777777" w:rsidR="002C586A" w:rsidRPr="002C586A" w:rsidRDefault="002C586A" w:rsidP="002C586A">
      <w:pPr>
        <w:numPr>
          <w:ilvl w:val="0"/>
          <w:numId w:val="89"/>
        </w:numPr>
        <w:autoSpaceDE w:val="0"/>
        <w:autoSpaceDN w:val="0"/>
        <w:adjustRightInd w:val="0"/>
        <w:ind w:left="709" w:hanging="283"/>
        <w:jc w:val="both"/>
        <w:rPr>
          <w:rFonts w:eastAsia="Calibri"/>
          <w:lang w:eastAsia="sk-SK"/>
        </w:rPr>
      </w:pPr>
      <w:r w:rsidRPr="002C586A">
        <w:rPr>
          <w:rFonts w:eastAsia="Calibri"/>
          <w:lang w:eastAsia="sk-SK"/>
        </w:rPr>
        <w:t xml:space="preserve">prvý kontrolný deň do 2 (dvoch) mesiacov odo dňa nadobudnutia účinnosti Dohody, </w:t>
      </w:r>
      <w:r w:rsidRPr="002C586A">
        <w:rPr>
          <w:rFonts w:eastAsia="Calibri"/>
          <w:lang w:eastAsia="sk-SK"/>
        </w:rPr>
        <w:br/>
        <w:t>na ktorom Poradca predloží Objednávateľovi riadne vypracované ucelené kapitoly Diela,</w:t>
      </w:r>
    </w:p>
    <w:p w14:paraId="14E1949D" w14:textId="77777777" w:rsidR="002C586A" w:rsidRPr="002C586A" w:rsidRDefault="002C586A" w:rsidP="002C586A">
      <w:pPr>
        <w:numPr>
          <w:ilvl w:val="0"/>
          <w:numId w:val="89"/>
        </w:numPr>
        <w:autoSpaceDE w:val="0"/>
        <w:autoSpaceDN w:val="0"/>
        <w:adjustRightInd w:val="0"/>
        <w:ind w:left="709" w:hanging="283"/>
        <w:jc w:val="both"/>
        <w:rPr>
          <w:rFonts w:eastAsia="Calibri"/>
          <w:lang w:eastAsia="sk-SK"/>
        </w:rPr>
      </w:pPr>
      <w:r w:rsidRPr="002C586A">
        <w:rPr>
          <w:rFonts w:eastAsia="Calibri"/>
          <w:lang w:eastAsia="sk-SK"/>
        </w:rPr>
        <w:t>záverečné odovzdanie Diela do 6 (šiestich) mesiacov odo dňa nadobudnutia účinnosti Dohody.</w:t>
      </w:r>
    </w:p>
    <w:p w14:paraId="2D0EF97E" w14:textId="77777777" w:rsidR="002C586A" w:rsidRPr="002C586A" w:rsidRDefault="002C586A" w:rsidP="002C586A">
      <w:pPr>
        <w:numPr>
          <w:ilvl w:val="0"/>
          <w:numId w:val="71"/>
        </w:numPr>
        <w:ind w:left="426" w:hanging="426"/>
        <w:jc w:val="both"/>
        <w:rPr>
          <w:lang w:eastAsia="x-none"/>
        </w:rPr>
      </w:pPr>
      <w:r w:rsidRPr="002C586A">
        <w:rPr>
          <w:lang w:eastAsia="x-none"/>
        </w:rPr>
        <w:t>Ku kontrolnému dňu podľa odseku 16 tohto článku Dohody vypracuje Poradca situačnú správu, resp. záverečnú správu (ďalej len „</w:t>
      </w:r>
      <w:r w:rsidRPr="002C586A">
        <w:rPr>
          <w:b/>
          <w:lang w:eastAsia="x-none"/>
        </w:rPr>
        <w:t>Správa</w:t>
      </w:r>
      <w:r w:rsidRPr="002C586A">
        <w:rPr>
          <w:lang w:eastAsia="x-none"/>
        </w:rPr>
        <w:t>“), v ktorej bude opis vykonaných prác ku príslušnému kontrolnému dňu.</w:t>
      </w:r>
    </w:p>
    <w:p w14:paraId="328621ED" w14:textId="77777777" w:rsidR="002C586A" w:rsidRPr="002C586A" w:rsidRDefault="002C586A" w:rsidP="002C586A">
      <w:pPr>
        <w:numPr>
          <w:ilvl w:val="0"/>
          <w:numId w:val="71"/>
        </w:numPr>
        <w:ind w:left="426" w:hanging="426"/>
        <w:jc w:val="both"/>
        <w:rPr>
          <w:lang w:eastAsia="x-none"/>
        </w:rPr>
      </w:pPr>
      <w:r w:rsidRPr="002C586A">
        <w:rPr>
          <w:lang w:eastAsia="x-none"/>
        </w:rPr>
        <w:t>Poradca je povinný doručiť Objednávateľovi najneskôr 5 (päť) pracovných dní pred termínom konania kontrolného dňa alebo záverečného odovzdania Diela podľa odseku 16 tohto článku Dohody, Správu s opisom vykonaných prác, ohľadom ktorej sa má vykonať kontrolný deň, vrátane riadne vypracovaných ucelených kapitol Diela, ktoré budú predmetom prerokovania na kontrolnom dni, a to v elektronickej podobe.</w:t>
      </w:r>
    </w:p>
    <w:p w14:paraId="5ED0620E" w14:textId="77777777" w:rsidR="002C586A" w:rsidRPr="002C586A" w:rsidRDefault="002C586A" w:rsidP="002C586A">
      <w:pPr>
        <w:numPr>
          <w:ilvl w:val="0"/>
          <w:numId w:val="71"/>
        </w:numPr>
        <w:ind w:left="426" w:hanging="426"/>
        <w:jc w:val="both"/>
        <w:rPr>
          <w:lang w:eastAsia="x-none"/>
        </w:rPr>
      </w:pPr>
      <w:r w:rsidRPr="002C586A">
        <w:rPr>
          <w:lang w:eastAsia="x-none"/>
        </w:rPr>
        <w:t>Objednávateľ nie je povinný pri záverečnom odovzdaní Diela prevziať Dielo, ktoré nie je riadne zhotovené. V takomto prípade do 10 (desiatich) pracovných dní odo dňa  predloženia Diela na prevzatie predloží Objednávateľ Poradcovi písomne pripomienky k Dielu alebo jeho časti predloženej Poradcom. Pripomienkou Objednávateľa sa rozumie pripomienka k vecnej stránke Diela. Po predložení pripomienok Objednávateľom je Poradca povinný Dielo upraviť do 10 (desiatich) pracovných dní od doručenia pripomienok Objednávateľa. Objednávateľ následne oznámi Poradcovi nový termín záverečného odovzdania Diela. Toto ustanovenie sa použije obdobne aj pre opätovne vznesené pripomienky. Pre vylúčenie pochybnosti platí, že lehota podľa odseku 13 tohto článku Dohody sa primerane predĺži o čas, ktorý je potrebný na zapracovanie pripomienok Objednávateľa, a to aj opakovane, v prípade vznesenia opätovných pripomienok.</w:t>
      </w:r>
    </w:p>
    <w:p w14:paraId="7B4E8E92" w14:textId="77777777" w:rsidR="002C586A" w:rsidRPr="002C586A" w:rsidRDefault="002C586A" w:rsidP="002C586A">
      <w:pPr>
        <w:numPr>
          <w:ilvl w:val="0"/>
          <w:numId w:val="71"/>
        </w:numPr>
        <w:ind w:left="426" w:hanging="426"/>
        <w:jc w:val="both"/>
        <w:rPr>
          <w:rFonts w:eastAsia="Calibri"/>
          <w:lang w:eastAsia="sk-SK"/>
        </w:rPr>
      </w:pPr>
      <w:r w:rsidRPr="002C586A">
        <w:rPr>
          <w:lang w:eastAsia="x-none"/>
        </w:rPr>
        <w:t>Okrem kontrolného dňa sa Poradca zaväzuje priebežne na základe výzvy Objednávateľa zasielať Objednávateľovi výstupy v podobe homogénnych častí jednotlivých kapitol, alebo ucelených kapitol Diela</w:t>
      </w:r>
      <w:r w:rsidRPr="002C586A">
        <w:rPr>
          <w:rFonts w:eastAsia="Calibri"/>
          <w:lang w:eastAsia="sk-SK"/>
        </w:rPr>
        <w:t>, v elektronickej forme e-mailom, za účelom priebežnej kontroly vypracovávania Diela a obsahovej stránky jednotlivých kapitol Diela.</w:t>
      </w:r>
    </w:p>
    <w:p w14:paraId="0FC06EED" w14:textId="77777777" w:rsidR="002C586A" w:rsidRPr="002C586A" w:rsidRDefault="002C586A" w:rsidP="002C586A">
      <w:pPr>
        <w:numPr>
          <w:ilvl w:val="0"/>
          <w:numId w:val="71"/>
        </w:numPr>
        <w:ind w:left="426" w:hanging="426"/>
        <w:jc w:val="both"/>
      </w:pPr>
      <w:r w:rsidRPr="002C586A">
        <w:t>Poradca po zhotovení Diela vyzve Objednávateľa e-mailom alebo písomne, na adresu uvedenú v záhlaví Dohody, najmenej 24 (dvadsaťštyri) hodín vopred na jeho prevzatie v sídle Objednávateľa.</w:t>
      </w:r>
    </w:p>
    <w:p w14:paraId="646C458C" w14:textId="77777777" w:rsidR="002C586A" w:rsidRPr="002C586A" w:rsidRDefault="002C586A" w:rsidP="002C586A">
      <w:pPr>
        <w:numPr>
          <w:ilvl w:val="0"/>
          <w:numId w:val="71"/>
        </w:numPr>
        <w:ind w:left="426" w:hanging="426"/>
        <w:jc w:val="both"/>
        <w:rPr>
          <w:rFonts w:eastAsia="Calibri"/>
          <w:lang w:eastAsia="sk-SK"/>
        </w:rPr>
      </w:pPr>
      <w:r w:rsidRPr="002C586A">
        <w:t>Objednávateľ sa zaväzuje riadne vykonané Dielo prevziať. Dielo je prevzaté Objednávateľom</w:t>
      </w:r>
      <w:r w:rsidRPr="002C586A">
        <w:rPr>
          <w:rFonts w:eastAsia="Calibri"/>
          <w:lang w:eastAsia="sk-SK"/>
        </w:rPr>
        <w:t xml:space="preserve"> momentom podpísania preberacieho protokolu. Preberací protokol bude obsahovať označenie Diela, číslo Dohody, dátum podpisu preberacieho protokolu, meno a podpis osoby Objednávateľa oprávnenej na rokovanie v technických veciach alebo osoby písomne poverenej osobou oprávnenou na rokovanie v technických veciach. Prílohou preberacieho protokolu bude záverečná Správa k Dielu podľa odseku 17 tohto článku Dohody. Zodpovednosť Poradcu za zhotovené Dielo podľa príslušných právnych predpisov nie je jeho odovzdaním dotknutá (ďalej len „</w:t>
      </w:r>
      <w:r w:rsidRPr="002C586A">
        <w:rPr>
          <w:rFonts w:eastAsia="Calibri"/>
          <w:b/>
          <w:lang w:eastAsia="sk-SK"/>
        </w:rPr>
        <w:t>Preberací protokol na Dielo</w:t>
      </w:r>
      <w:r w:rsidRPr="002C586A">
        <w:rPr>
          <w:rFonts w:eastAsia="Calibri"/>
          <w:lang w:eastAsia="sk-SK"/>
        </w:rPr>
        <w:t>“).</w:t>
      </w:r>
    </w:p>
    <w:p w14:paraId="28B508B1" w14:textId="77777777" w:rsidR="002C586A" w:rsidRPr="002C586A" w:rsidRDefault="002C586A" w:rsidP="002C586A">
      <w:pPr>
        <w:numPr>
          <w:ilvl w:val="0"/>
          <w:numId w:val="71"/>
        </w:numPr>
        <w:ind w:left="426" w:hanging="426"/>
        <w:jc w:val="both"/>
        <w:rPr>
          <w:lang w:eastAsia="ar-SA"/>
        </w:rPr>
      </w:pPr>
      <w:r w:rsidRPr="002C586A">
        <w:rPr>
          <w:rFonts w:eastAsia="Calibri"/>
          <w:lang w:eastAsia="sk-SK"/>
        </w:rPr>
        <w:t xml:space="preserve">Pokiaľ Objednávateľ odmietne podpísať Preberací protokol na Dielo, hoci Dielo bolo dodané riadne, alebo bolo riadne upravené podľa pripomienok Objednávateľa, považuje sa Dielo za prevzaté dňom nasledujúcim po dni, kedy Objednávateľ odmietol podpísať Preberací protokol na Dielo. </w:t>
      </w:r>
    </w:p>
    <w:p w14:paraId="441B394E" w14:textId="77777777" w:rsidR="002C586A" w:rsidRPr="002C586A" w:rsidRDefault="002C586A" w:rsidP="002C586A">
      <w:pPr>
        <w:ind w:left="426"/>
        <w:jc w:val="both"/>
        <w:rPr>
          <w:lang w:eastAsia="ar-SA"/>
        </w:rPr>
      </w:pPr>
    </w:p>
    <w:p w14:paraId="6372385B" w14:textId="77777777" w:rsidR="002C586A" w:rsidRPr="002C586A" w:rsidRDefault="002C586A" w:rsidP="002C586A">
      <w:pPr>
        <w:jc w:val="center"/>
        <w:rPr>
          <w:b/>
          <w:lang w:eastAsia="de-DE"/>
        </w:rPr>
      </w:pPr>
    </w:p>
    <w:p w14:paraId="2FE8DECA" w14:textId="77777777" w:rsidR="002C586A" w:rsidRPr="002C586A" w:rsidRDefault="002C586A" w:rsidP="002C586A">
      <w:pPr>
        <w:jc w:val="center"/>
        <w:rPr>
          <w:b/>
          <w:lang w:eastAsia="de-DE"/>
        </w:rPr>
      </w:pPr>
    </w:p>
    <w:p w14:paraId="13B7BC29" w14:textId="77777777" w:rsidR="002C586A" w:rsidRPr="002C586A" w:rsidRDefault="002C586A" w:rsidP="002C586A">
      <w:pPr>
        <w:jc w:val="center"/>
        <w:rPr>
          <w:b/>
          <w:lang w:eastAsia="de-DE"/>
        </w:rPr>
      </w:pPr>
    </w:p>
    <w:p w14:paraId="0ABA1D08" w14:textId="77777777" w:rsidR="002C586A" w:rsidRPr="002C586A" w:rsidRDefault="002C586A" w:rsidP="002C586A">
      <w:pPr>
        <w:jc w:val="center"/>
        <w:rPr>
          <w:b/>
          <w:lang w:eastAsia="de-DE"/>
        </w:rPr>
      </w:pPr>
      <w:r w:rsidRPr="002C586A">
        <w:rPr>
          <w:b/>
          <w:lang w:eastAsia="de-DE"/>
        </w:rPr>
        <w:t>Článok III</w:t>
      </w:r>
    </w:p>
    <w:p w14:paraId="20F86EDC" w14:textId="77777777" w:rsidR="002C586A" w:rsidRPr="002C586A" w:rsidRDefault="002C586A" w:rsidP="002C586A">
      <w:pPr>
        <w:jc w:val="center"/>
        <w:rPr>
          <w:b/>
          <w:lang w:eastAsia="de-DE"/>
        </w:rPr>
      </w:pPr>
      <w:r w:rsidRPr="002C586A">
        <w:rPr>
          <w:b/>
          <w:lang w:eastAsia="de-DE"/>
        </w:rPr>
        <w:t>Cena a platobné podmienky</w:t>
      </w:r>
    </w:p>
    <w:p w14:paraId="75C1B52D" w14:textId="77777777" w:rsidR="002C586A" w:rsidRPr="002C586A" w:rsidRDefault="002C586A" w:rsidP="002C586A">
      <w:pPr>
        <w:jc w:val="center"/>
        <w:rPr>
          <w:b/>
          <w:lang w:eastAsia="de-DE"/>
        </w:rPr>
      </w:pPr>
    </w:p>
    <w:p w14:paraId="23507596" w14:textId="77777777" w:rsidR="002C586A" w:rsidRPr="002C586A" w:rsidRDefault="002C586A" w:rsidP="002C586A">
      <w:pPr>
        <w:numPr>
          <w:ilvl w:val="0"/>
          <w:numId w:val="70"/>
        </w:numPr>
        <w:ind w:left="426" w:hanging="426"/>
        <w:jc w:val="both"/>
        <w:rPr>
          <w:lang w:eastAsia="de-DE"/>
        </w:rPr>
      </w:pPr>
      <w:r w:rsidRPr="002C586A">
        <w:rPr>
          <w:rFonts w:eastAsia="MS Mincho"/>
          <w:lang w:eastAsia="de-DE"/>
        </w:rPr>
        <w:t xml:space="preserve">Cena za Predmet </w:t>
      </w:r>
      <w:r w:rsidRPr="002C586A">
        <w:rPr>
          <w:lang w:eastAsia="de-DE"/>
        </w:rPr>
        <w:t>Dohody</w:t>
      </w:r>
      <w:r w:rsidRPr="002C586A">
        <w:rPr>
          <w:rFonts w:eastAsia="MS Mincho"/>
          <w:lang w:eastAsia="de-DE"/>
        </w:rPr>
        <w:t xml:space="preserve"> je dohodnutá Stranami Dohody v súlade so zákonom NR SR č. 18/1996 Z. z. o cenách v znení neskorších predpisov a vyhláškou Ministerstva financií Slovenskej republiky č. 87/1996 Z. z., ktorou sa vykonáva zákon NR SR č. 18/1996 Z. z. o cenách v znení neskorších predpisov vo výške podľa ods. 2 tohto článku Dohody.</w:t>
      </w:r>
    </w:p>
    <w:p w14:paraId="60BBC73E" w14:textId="77777777" w:rsidR="002C586A" w:rsidRPr="002C586A" w:rsidRDefault="002C586A" w:rsidP="002C586A">
      <w:pPr>
        <w:numPr>
          <w:ilvl w:val="0"/>
          <w:numId w:val="70"/>
        </w:numPr>
        <w:ind w:left="426" w:hanging="426"/>
        <w:jc w:val="both"/>
        <w:rPr>
          <w:lang w:eastAsia="de-DE"/>
        </w:rPr>
      </w:pPr>
      <w:r w:rsidRPr="002C586A">
        <w:rPr>
          <w:lang w:eastAsia="de-DE"/>
        </w:rPr>
        <w:t>Celková cena za Predmet Dohody je dohodnutá nasledovne:</w:t>
      </w:r>
    </w:p>
    <w:p w14:paraId="1ED787DE" w14:textId="77777777" w:rsidR="002C586A" w:rsidRPr="002C586A" w:rsidRDefault="002C586A" w:rsidP="002C586A">
      <w:pPr>
        <w:numPr>
          <w:ilvl w:val="0"/>
          <w:numId w:val="88"/>
        </w:numPr>
        <w:ind w:left="709" w:hanging="283"/>
        <w:contextualSpacing/>
        <w:jc w:val="both"/>
        <w:rPr>
          <w:lang w:eastAsia="de-DE"/>
        </w:rPr>
      </w:pPr>
      <w:r w:rsidRPr="002C586A">
        <w:rPr>
          <w:lang w:eastAsia="de-DE"/>
        </w:rPr>
        <w:t>celková zmluvná cena za Dielo je dohodnutá vo výške:</w:t>
      </w:r>
    </w:p>
    <w:p w14:paraId="4D840A2B" w14:textId="77777777" w:rsidR="002C586A" w:rsidRPr="002C586A" w:rsidRDefault="002C586A" w:rsidP="002C586A">
      <w:pPr>
        <w:ind w:left="219" w:firstLine="490"/>
        <w:jc w:val="both"/>
        <w:rPr>
          <w:lang w:eastAsia="de-DE"/>
        </w:rPr>
      </w:pPr>
      <w:r w:rsidRPr="002C586A">
        <w:rPr>
          <w:lang w:eastAsia="de-DE"/>
        </w:rPr>
        <w:t>[</w:t>
      </w:r>
      <w:r w:rsidRPr="002C586A">
        <w:rPr>
          <w:highlight w:val="yellow"/>
          <w:lang w:eastAsia="de-DE"/>
        </w:rPr>
        <w:t>•</w:t>
      </w:r>
      <w:r w:rsidRPr="002C586A">
        <w:rPr>
          <w:lang w:eastAsia="de-DE"/>
        </w:rPr>
        <w:t xml:space="preserve">] eur bez DPH </w:t>
      </w:r>
    </w:p>
    <w:p w14:paraId="5D86E824" w14:textId="77777777" w:rsidR="002C586A" w:rsidRPr="002C586A" w:rsidRDefault="002C586A" w:rsidP="002C586A">
      <w:pPr>
        <w:ind w:left="219" w:firstLine="490"/>
        <w:jc w:val="both"/>
        <w:rPr>
          <w:rFonts w:eastAsia="MS Mincho"/>
          <w:lang w:eastAsia="de-DE"/>
        </w:rPr>
      </w:pPr>
      <w:r w:rsidRPr="002C586A">
        <w:rPr>
          <w:lang w:eastAsia="de-DE"/>
        </w:rPr>
        <w:t>([</w:t>
      </w:r>
      <w:r w:rsidRPr="002C586A">
        <w:rPr>
          <w:highlight w:val="yellow"/>
          <w:lang w:eastAsia="de-DE"/>
        </w:rPr>
        <w:t>•</w:t>
      </w:r>
      <w:r w:rsidRPr="002C586A">
        <w:rPr>
          <w:lang w:eastAsia="de-DE"/>
        </w:rPr>
        <w:t>] eur a [</w:t>
      </w:r>
      <w:r w:rsidRPr="002C586A">
        <w:rPr>
          <w:highlight w:val="yellow"/>
          <w:lang w:eastAsia="de-DE"/>
        </w:rPr>
        <w:t>•</w:t>
      </w:r>
      <w:r w:rsidRPr="002C586A">
        <w:rPr>
          <w:lang w:eastAsia="de-DE"/>
        </w:rPr>
        <w:t>]centov bez DPH)</w:t>
      </w:r>
    </w:p>
    <w:p w14:paraId="1B8482B9" w14:textId="77777777" w:rsidR="002C586A" w:rsidRPr="002C586A" w:rsidRDefault="002C586A" w:rsidP="002C586A">
      <w:pPr>
        <w:ind w:left="219" w:firstLine="490"/>
        <w:jc w:val="both"/>
        <w:rPr>
          <w:lang w:eastAsia="de-DE"/>
        </w:rPr>
      </w:pPr>
      <w:r w:rsidRPr="002C586A">
        <w:rPr>
          <w:lang w:eastAsia="de-DE"/>
        </w:rPr>
        <w:t>[</w:t>
      </w:r>
      <w:r w:rsidRPr="002C586A">
        <w:rPr>
          <w:highlight w:val="yellow"/>
          <w:lang w:eastAsia="de-DE"/>
        </w:rPr>
        <w:t>•</w:t>
      </w:r>
      <w:r w:rsidRPr="002C586A">
        <w:rPr>
          <w:lang w:eastAsia="de-DE"/>
        </w:rPr>
        <w:t xml:space="preserve">] eur s DPH </w:t>
      </w:r>
    </w:p>
    <w:p w14:paraId="4597BE49" w14:textId="77777777" w:rsidR="002C586A" w:rsidRPr="002C586A" w:rsidRDefault="002C586A" w:rsidP="002C586A">
      <w:pPr>
        <w:ind w:left="219" w:firstLine="490"/>
        <w:jc w:val="both"/>
        <w:rPr>
          <w:rFonts w:eastAsia="MS Mincho"/>
          <w:lang w:eastAsia="de-DE"/>
        </w:rPr>
      </w:pPr>
      <w:r w:rsidRPr="002C586A">
        <w:rPr>
          <w:lang w:eastAsia="de-DE"/>
        </w:rPr>
        <w:t>([</w:t>
      </w:r>
      <w:r w:rsidRPr="002C586A">
        <w:rPr>
          <w:highlight w:val="yellow"/>
          <w:lang w:eastAsia="de-DE"/>
        </w:rPr>
        <w:t>•</w:t>
      </w:r>
      <w:r w:rsidRPr="002C586A">
        <w:rPr>
          <w:lang w:eastAsia="de-DE"/>
        </w:rPr>
        <w:t>] eur a [</w:t>
      </w:r>
      <w:r w:rsidRPr="002C586A">
        <w:rPr>
          <w:highlight w:val="yellow"/>
          <w:lang w:eastAsia="de-DE"/>
        </w:rPr>
        <w:t>•</w:t>
      </w:r>
      <w:r w:rsidRPr="002C586A">
        <w:rPr>
          <w:lang w:eastAsia="de-DE"/>
        </w:rPr>
        <w:t>] centov s DPH)</w:t>
      </w:r>
      <w:r w:rsidRPr="002C586A">
        <w:rPr>
          <w:rFonts w:eastAsia="MS Mincho"/>
          <w:lang w:eastAsia="de-DE"/>
        </w:rPr>
        <w:t>,</w:t>
      </w:r>
    </w:p>
    <w:p w14:paraId="696BD082" w14:textId="77777777" w:rsidR="002C586A" w:rsidRPr="002C586A" w:rsidRDefault="002C586A" w:rsidP="002C586A">
      <w:pPr>
        <w:numPr>
          <w:ilvl w:val="0"/>
          <w:numId w:val="88"/>
        </w:numPr>
        <w:ind w:left="709" w:hanging="283"/>
        <w:contextualSpacing/>
        <w:jc w:val="both"/>
        <w:rPr>
          <w:lang w:eastAsia="en-US"/>
        </w:rPr>
      </w:pPr>
      <w:r w:rsidRPr="002C586A">
        <w:rPr>
          <w:rFonts w:eastAsia="Calibri"/>
          <w:lang w:eastAsia="sk-SK"/>
        </w:rPr>
        <w:t xml:space="preserve">odmena za Služby expertov je stanovená ako sadzba za osobohodiny v štruktúrach a výškach uvedených v špecifikácii odmeny v Prílohe č. 2 Dohody, </w:t>
      </w:r>
    </w:p>
    <w:p w14:paraId="682AEAD5" w14:textId="77777777" w:rsidR="002C586A" w:rsidRPr="002C586A" w:rsidRDefault="002C586A" w:rsidP="002C586A">
      <w:pPr>
        <w:numPr>
          <w:ilvl w:val="0"/>
          <w:numId w:val="88"/>
        </w:numPr>
        <w:ind w:left="709" w:hanging="283"/>
        <w:contextualSpacing/>
        <w:jc w:val="both"/>
        <w:rPr>
          <w:lang w:eastAsia="en-US"/>
        </w:rPr>
      </w:pPr>
      <w:r w:rsidRPr="002C586A">
        <w:rPr>
          <w:rFonts w:eastAsia="Calibri"/>
          <w:lang w:eastAsia="sk-SK"/>
        </w:rPr>
        <w:t>celková cena za Služby podľa písm. b) tohto odseku spolu s celkovou cenou za Dielo podľa písm. a) tohto odseku  je cena za Predmet Dohody a je stanovená vo výške:</w:t>
      </w:r>
    </w:p>
    <w:p w14:paraId="517FE4E4" w14:textId="77777777" w:rsidR="002C586A" w:rsidRPr="002C586A" w:rsidRDefault="002C586A" w:rsidP="002C586A">
      <w:pPr>
        <w:ind w:left="709"/>
        <w:contextualSpacing/>
        <w:jc w:val="both"/>
        <w:rPr>
          <w:rFonts w:eastAsia="Calibri"/>
          <w:lang w:eastAsia="sk-SK"/>
        </w:rPr>
      </w:pPr>
      <w:r w:rsidRPr="002C586A">
        <w:rPr>
          <w:rFonts w:eastAsia="Calibri"/>
          <w:lang w:eastAsia="sk-SK"/>
        </w:rPr>
        <w:t>[</w:t>
      </w:r>
      <w:r w:rsidRPr="002C586A">
        <w:rPr>
          <w:rFonts w:eastAsia="Calibri"/>
          <w:highlight w:val="yellow"/>
          <w:lang w:eastAsia="sk-SK"/>
        </w:rPr>
        <w:t>•</w:t>
      </w:r>
      <w:r w:rsidRPr="002C586A">
        <w:rPr>
          <w:rFonts w:eastAsia="Calibri"/>
          <w:lang w:eastAsia="sk-SK"/>
        </w:rPr>
        <w:t>] eur bez DPH (slovom [</w:t>
      </w:r>
      <w:r w:rsidRPr="002C586A">
        <w:rPr>
          <w:rFonts w:eastAsia="Calibri"/>
          <w:highlight w:val="yellow"/>
          <w:lang w:eastAsia="sk-SK"/>
        </w:rPr>
        <w:t>•</w:t>
      </w:r>
      <w:r w:rsidRPr="002C586A">
        <w:rPr>
          <w:rFonts w:eastAsia="Calibri"/>
          <w:lang w:eastAsia="sk-SK"/>
        </w:rPr>
        <w:t>] eur bez DPH)</w:t>
      </w:r>
    </w:p>
    <w:p w14:paraId="327CCDCE" w14:textId="77777777" w:rsidR="002C586A" w:rsidRPr="002C586A" w:rsidRDefault="002C586A" w:rsidP="002C586A">
      <w:pPr>
        <w:ind w:left="709"/>
        <w:contextualSpacing/>
        <w:jc w:val="both"/>
        <w:rPr>
          <w:lang w:eastAsia="de-DE"/>
        </w:rPr>
      </w:pPr>
      <w:r w:rsidRPr="002C586A">
        <w:rPr>
          <w:rFonts w:eastAsia="Calibri"/>
          <w:lang w:eastAsia="sk-SK"/>
        </w:rPr>
        <w:t>[</w:t>
      </w:r>
      <w:r w:rsidRPr="002C586A">
        <w:rPr>
          <w:rFonts w:eastAsia="Calibri"/>
          <w:highlight w:val="yellow"/>
          <w:lang w:eastAsia="sk-SK"/>
        </w:rPr>
        <w:t>•</w:t>
      </w:r>
      <w:r w:rsidRPr="002C586A">
        <w:rPr>
          <w:rFonts w:eastAsia="Calibri"/>
          <w:lang w:eastAsia="sk-SK"/>
        </w:rPr>
        <w:t>] eur s DPH (slovom [</w:t>
      </w:r>
      <w:r w:rsidRPr="002C586A">
        <w:rPr>
          <w:rFonts w:eastAsia="Calibri"/>
          <w:highlight w:val="yellow"/>
          <w:lang w:eastAsia="sk-SK"/>
        </w:rPr>
        <w:t>•</w:t>
      </w:r>
      <w:r w:rsidRPr="002C586A">
        <w:rPr>
          <w:rFonts w:eastAsia="Calibri"/>
          <w:lang w:eastAsia="sk-SK"/>
        </w:rPr>
        <w:t>] eur s DPH).</w:t>
      </w:r>
    </w:p>
    <w:p w14:paraId="78F01C8B" w14:textId="77777777" w:rsidR="002C586A" w:rsidRPr="002C586A" w:rsidRDefault="002C586A" w:rsidP="002C586A">
      <w:pPr>
        <w:numPr>
          <w:ilvl w:val="0"/>
          <w:numId w:val="70"/>
        </w:numPr>
        <w:ind w:left="426" w:hanging="426"/>
        <w:jc w:val="both"/>
        <w:rPr>
          <w:lang w:eastAsia="de-DE"/>
        </w:rPr>
      </w:pPr>
      <w:r w:rsidRPr="002C586A">
        <w:rPr>
          <w:lang w:eastAsia="de-DE"/>
        </w:rPr>
        <w:t xml:space="preserve">Cena za Predmet Dohody podľa odseku 2 tohto článku Dohody je cenou maximálnou, ktorú nie je možné počas doby účinnosti Dohody prekročiť a zahŕňa všetky náklady Poradcu súvisiace s poskytnutím Predmetu Dohody v mieste poskytnutia, vrátane nákladov na spotrebný materiál, ubytovanie, služby prekladateľov (ak budú potrebné) a dopravu. </w:t>
      </w:r>
    </w:p>
    <w:p w14:paraId="2E83EFFE" w14:textId="77777777" w:rsidR="002C586A" w:rsidRPr="002C586A" w:rsidRDefault="002C586A" w:rsidP="002C586A">
      <w:pPr>
        <w:numPr>
          <w:ilvl w:val="0"/>
          <w:numId w:val="70"/>
        </w:numPr>
        <w:ind w:left="426" w:hanging="426"/>
        <w:jc w:val="both"/>
        <w:rPr>
          <w:lang w:eastAsia="de-DE"/>
        </w:rPr>
      </w:pPr>
      <w:r w:rsidRPr="002C586A">
        <w:rPr>
          <w:lang w:eastAsia="de-DE"/>
        </w:rPr>
        <w:t>Poradca nemá nárok na vyčerpanie celej výšky celkovej ceny za Predmet Dohody v časti týkajúcej sa odmeny za Služby stanovenej v odseku 2 písm. b) a c) tohto článku Dohody.</w:t>
      </w:r>
    </w:p>
    <w:p w14:paraId="169AA18B" w14:textId="77777777" w:rsidR="002C586A" w:rsidRPr="002C586A" w:rsidRDefault="002C586A" w:rsidP="002C586A">
      <w:pPr>
        <w:numPr>
          <w:ilvl w:val="0"/>
          <w:numId w:val="70"/>
        </w:numPr>
        <w:ind w:left="426" w:hanging="426"/>
        <w:jc w:val="both"/>
        <w:rPr>
          <w:lang w:eastAsia="de-DE"/>
        </w:rPr>
      </w:pPr>
      <w:r w:rsidRPr="002C586A">
        <w:rPr>
          <w:color w:val="000000"/>
          <w:lang w:eastAsia="en-US"/>
        </w:rPr>
        <w:t xml:space="preserve">Poradca je povinný písomne informovať Objednávateľa o vystavení faktúry za Predmet Dohody týkajúci sa odmien za poskytnuté Služby, ktorou dosiahne 90 % celkového </w:t>
      </w:r>
      <w:r w:rsidRPr="002C586A">
        <w:rPr>
          <w:lang w:eastAsia="en-US"/>
        </w:rPr>
        <w:t>finančného limitu za Služby podľa odseku 2 písm. b) a c) tohto článku Dohody, bez zbytočného odkladu po tom, ako nastane táto skutočnosť.</w:t>
      </w:r>
    </w:p>
    <w:p w14:paraId="453402CD" w14:textId="77777777" w:rsidR="002C586A" w:rsidRPr="002C586A" w:rsidRDefault="002C586A" w:rsidP="002C586A">
      <w:pPr>
        <w:numPr>
          <w:ilvl w:val="0"/>
          <w:numId w:val="70"/>
        </w:numPr>
        <w:ind w:left="426" w:hanging="426"/>
        <w:jc w:val="both"/>
        <w:rPr>
          <w:lang w:eastAsia="de-DE"/>
        </w:rPr>
      </w:pPr>
      <w:r w:rsidRPr="002C586A">
        <w:rPr>
          <w:lang w:eastAsia="de-DE"/>
        </w:rPr>
        <w:t>Objednávateľ na poskytnutie Predmetu Dohody neposkytuje preddavky ani zálohové platby.</w:t>
      </w:r>
    </w:p>
    <w:p w14:paraId="775C39E0" w14:textId="77777777" w:rsidR="002C586A" w:rsidRPr="002C586A" w:rsidRDefault="002C586A" w:rsidP="002C586A">
      <w:pPr>
        <w:numPr>
          <w:ilvl w:val="0"/>
          <w:numId w:val="70"/>
        </w:numPr>
        <w:ind w:left="426" w:hanging="426"/>
        <w:jc w:val="both"/>
        <w:rPr>
          <w:lang w:val="x-none" w:eastAsia="en-US"/>
        </w:rPr>
      </w:pPr>
      <w:r w:rsidRPr="002C586A">
        <w:rPr>
          <w:lang w:eastAsia="en-US"/>
        </w:rPr>
        <w:t xml:space="preserve">Objednávateľ sa zaväzuje platiť Poradcovi odmenu za poskytovanie Služieb podľa odseku 2 písm. b) a c) tohto článku Dohody mesačne vo výške zodpovedajúcej počtu hodín strávených poskytovaním jednotlivých Služieb v príslušnom kalendárnom mesiaci, ktoré budú protokolárne prevzaté Objednávateľom, ktorý podpisuje Preberací protokol, na základe Poradcom vystavenej faktúry. Prílohou faktúry musí byť Preberací protokol, ktorý musí obsahovať súpis jednotlivých Služieb poskytnutých v príslušnom kalendárnom mesiaci (s uvedením príslušného počtu hodín, výšky odmeny a údajmi v rozsahu meno a priezvisko osoby, ktorá v mene  Poradcu jednotlivú Službu poskytla), ktoré Objednávateľ protokolárne prevzal. </w:t>
      </w:r>
    </w:p>
    <w:p w14:paraId="28254A8D" w14:textId="77777777" w:rsidR="002C586A" w:rsidRPr="002C586A" w:rsidRDefault="002C586A" w:rsidP="002C586A">
      <w:pPr>
        <w:numPr>
          <w:ilvl w:val="0"/>
          <w:numId w:val="70"/>
        </w:numPr>
        <w:ind w:left="426" w:hanging="426"/>
        <w:jc w:val="both"/>
        <w:rPr>
          <w:lang w:eastAsia="de-DE"/>
        </w:rPr>
      </w:pPr>
      <w:r w:rsidRPr="002C586A">
        <w:rPr>
          <w:lang w:eastAsia="de-DE"/>
        </w:rPr>
        <w:t xml:space="preserve">Právo na zaplatenie ceny za poskytnuté Služby vznikne Poradcovi po potvrdení riadneho poskytnutia Služieb Objednávateľom v súlade s článkom II odsek 10 Dohody na základe ním vystavenej faktúry. Neoddeliteľnou prílohou faktúry musí byť obidvomi Stranami Dohody podpísaný Preberací protokol podľa článku II odsek 10 Dohody. </w:t>
      </w:r>
    </w:p>
    <w:p w14:paraId="39A9C695" w14:textId="77777777" w:rsidR="002C586A" w:rsidRPr="002C586A" w:rsidRDefault="002C586A" w:rsidP="002C586A">
      <w:pPr>
        <w:numPr>
          <w:ilvl w:val="0"/>
          <w:numId w:val="70"/>
        </w:numPr>
        <w:ind w:left="426" w:hanging="426"/>
        <w:jc w:val="both"/>
        <w:rPr>
          <w:lang w:val="x-none" w:eastAsia="en-US"/>
        </w:rPr>
      </w:pPr>
      <w:r w:rsidRPr="002C586A">
        <w:rPr>
          <w:lang w:eastAsia="en-US"/>
        </w:rPr>
        <w:t>Objednávateľ sa zaväzuje uhradiť cenu za Dielo podľa odseku 2 písm. a) tohto článku po riadnom vykonaní a odovzdaní Diela na základe faktúry vystavenej Poradcom. Neoddeliteľnou súčasťou faktúry je Preberací protokol na Dielo podpísaný osobami oprávnenými na rokovanie v technických veciach za Strany Dohody, alebo nimi písomne poverenými osobami v zmysle ustanovení tejto Dohody.</w:t>
      </w:r>
    </w:p>
    <w:p w14:paraId="41342748" w14:textId="77777777" w:rsidR="002C586A" w:rsidRPr="002C586A" w:rsidRDefault="002C586A" w:rsidP="002C586A">
      <w:pPr>
        <w:numPr>
          <w:ilvl w:val="0"/>
          <w:numId w:val="70"/>
        </w:numPr>
        <w:ind w:left="426" w:hanging="426"/>
        <w:jc w:val="both"/>
        <w:rPr>
          <w:lang w:eastAsia="de-DE"/>
        </w:rPr>
      </w:pPr>
      <w:r w:rsidRPr="002C586A">
        <w:rPr>
          <w:lang w:eastAsia="de-DE"/>
        </w:rPr>
        <w:lastRenderedPageBreak/>
        <w:t>Faktúra musí obsahovať všetky náležitosti stanovené príslušnými právnymi predpismi a označenie príslušnej Čiastkovej zmluvy v prípade fakturácie Služieb. V prípade, že faktúra nebude obsahovať predpísané náležitosti resp. budú v nej uvedené nesprávne, alebo neúplné údaje, je Objednávateľ oprávnený túto faktúru vrátiť pred jej splatnosťou. V prípade opravenej alebo novej faktúry plynie nová 30 (tridsať) dňová lehota splatnosti od jej doručenia Objednávateľovi.</w:t>
      </w:r>
    </w:p>
    <w:p w14:paraId="08D3D73E" w14:textId="77777777" w:rsidR="002C586A" w:rsidRPr="002C586A" w:rsidRDefault="002C586A" w:rsidP="002C586A">
      <w:pPr>
        <w:numPr>
          <w:ilvl w:val="0"/>
          <w:numId w:val="70"/>
        </w:numPr>
        <w:ind w:left="426" w:hanging="426"/>
        <w:jc w:val="both"/>
        <w:rPr>
          <w:lang w:eastAsia="de-DE"/>
        </w:rPr>
      </w:pPr>
      <w:r w:rsidRPr="002C586A">
        <w:rPr>
          <w:lang w:eastAsia="de-DE"/>
        </w:rPr>
        <w:t>V prípade zmeny zákonnej sadzby DPH sa cena za Predmet Dohody mení v rozsahu zmeny zákonnej sadzby DPH.</w:t>
      </w:r>
    </w:p>
    <w:p w14:paraId="41F51015" w14:textId="77777777" w:rsidR="002C586A" w:rsidRPr="002C586A" w:rsidRDefault="002C586A" w:rsidP="002C586A">
      <w:pPr>
        <w:numPr>
          <w:ilvl w:val="0"/>
          <w:numId w:val="70"/>
        </w:numPr>
        <w:ind w:left="426" w:hanging="426"/>
        <w:jc w:val="both"/>
        <w:rPr>
          <w:lang w:eastAsia="de-DE"/>
        </w:rPr>
      </w:pPr>
      <w:r w:rsidRPr="002C586A">
        <w:rPr>
          <w:lang w:eastAsia="de-DE"/>
        </w:rPr>
        <w:t xml:space="preserve">Splatnosť faktúry je 30 (tridsať) dní odo dňa jej doručenia na adresu Objednávateľa.  </w:t>
      </w:r>
    </w:p>
    <w:p w14:paraId="7176D60F" w14:textId="77777777" w:rsidR="002C586A" w:rsidRPr="002C586A" w:rsidRDefault="002C586A" w:rsidP="002C586A">
      <w:pPr>
        <w:numPr>
          <w:ilvl w:val="0"/>
          <w:numId w:val="70"/>
        </w:numPr>
        <w:ind w:left="426" w:hanging="426"/>
        <w:jc w:val="both"/>
        <w:rPr>
          <w:lang w:eastAsia="de-DE"/>
        </w:rPr>
      </w:pPr>
      <w:r w:rsidRPr="002C586A">
        <w:rPr>
          <w:lang w:eastAsia="de-DE"/>
        </w:rPr>
        <w:t>Úhrada faktúry sa realizuje bezhotovostne prevodom na bankový účet Poradcu uvedený v záhlaví Dohody.</w:t>
      </w:r>
    </w:p>
    <w:p w14:paraId="76FEF4E2" w14:textId="77777777" w:rsidR="002C586A" w:rsidRPr="002C586A" w:rsidRDefault="002C586A" w:rsidP="002C586A">
      <w:pPr>
        <w:jc w:val="both"/>
        <w:rPr>
          <w:lang w:eastAsia="de-DE"/>
        </w:rPr>
      </w:pPr>
    </w:p>
    <w:p w14:paraId="2E05709F" w14:textId="77777777" w:rsidR="002C586A" w:rsidRPr="002C586A" w:rsidRDefault="002C586A" w:rsidP="002C586A">
      <w:pPr>
        <w:jc w:val="center"/>
        <w:rPr>
          <w:b/>
          <w:lang w:eastAsia="de-DE"/>
        </w:rPr>
      </w:pPr>
      <w:r w:rsidRPr="002C586A">
        <w:rPr>
          <w:b/>
          <w:lang w:eastAsia="de-DE"/>
        </w:rPr>
        <w:t>Článok IV</w:t>
      </w:r>
    </w:p>
    <w:p w14:paraId="21BE5A9B" w14:textId="77777777" w:rsidR="002C586A" w:rsidRPr="002C586A" w:rsidRDefault="002C586A" w:rsidP="002C586A">
      <w:pPr>
        <w:jc w:val="center"/>
        <w:rPr>
          <w:b/>
          <w:lang w:eastAsia="de-DE"/>
        </w:rPr>
      </w:pPr>
      <w:r w:rsidRPr="002C586A">
        <w:rPr>
          <w:b/>
          <w:lang w:eastAsia="de-DE"/>
        </w:rPr>
        <w:t>Práva a povinnosti Strán Dohody a záruka</w:t>
      </w:r>
    </w:p>
    <w:p w14:paraId="1EA6B3CB" w14:textId="77777777" w:rsidR="002C586A" w:rsidRPr="002C586A" w:rsidRDefault="002C586A" w:rsidP="002C586A">
      <w:pPr>
        <w:jc w:val="center"/>
        <w:rPr>
          <w:b/>
          <w:lang w:eastAsia="de-DE"/>
        </w:rPr>
      </w:pPr>
      <w:r w:rsidRPr="002C586A">
        <w:rPr>
          <w:b/>
          <w:lang w:eastAsia="de-DE"/>
        </w:rPr>
        <w:t xml:space="preserve"> </w:t>
      </w:r>
    </w:p>
    <w:p w14:paraId="7C4C3128"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Objednávateľ je povinný poskytnúť Poradcovi potrebnú súčinnosť pri plnení Predmetu </w:t>
      </w:r>
      <w:r w:rsidRPr="002C586A">
        <w:rPr>
          <w:lang w:eastAsia="de-DE"/>
        </w:rPr>
        <w:t>Dohody</w:t>
      </w:r>
      <w:r w:rsidRPr="002C586A">
        <w:t xml:space="preserve">, najmä poskytnúť Poradcovi na požiadanie všetky podklady, ktoré sú podľa Poradcu nevyhnutné pri plnení Predmetu </w:t>
      </w:r>
      <w:r w:rsidRPr="002C586A">
        <w:rPr>
          <w:lang w:eastAsia="de-DE"/>
        </w:rPr>
        <w:t>Dohody</w:t>
      </w:r>
      <w:r w:rsidRPr="002C586A">
        <w:t>. Objednávateľ zodpovedá za správnosť a úplnosť ním poskytnutých podkladov.</w:t>
      </w:r>
    </w:p>
    <w:p w14:paraId="1206D780"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Objednávateľ je oprávnený počas plnenia Predmetu Dohody upresňovať svoje požiadavky na Služby a Dielo a na ich kritériá, avšak len v rámci podmienok uvedených v Dohode a v prípade Služieb v Čiastkovej zmluve, resp. Požiadavke.</w:t>
      </w:r>
    </w:p>
    <w:p w14:paraId="2B8608AB"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Objednávateľ má právo informovať sa o priebežnom stave plnenia Predmetu Dohody, resp. kontrolovať realizáciu Predmetu Dohody a následne reklamovať to, čo nie je v súlade s touto Dohodou.</w:t>
      </w:r>
    </w:p>
    <w:p w14:paraId="50074051"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Objednávateľ sa zaväzuje zaplatiť Poradcovi za Predmet Dohody dohodnutú cenu v súlade s podmienkami Dohody.</w:t>
      </w:r>
    </w:p>
    <w:p w14:paraId="413B461B"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Poradca je povinný splniť Predmet Dohody riadne a včas. Služba je poskytnutá riadne, ak spĺňa všetky požiadavky podľa Dohody, Čiastkovej zmluvy, Požiadavky a podľa pokynov Objednávateľa a zodpovedá Predmetu Dohody. Služba musí byť poskytnutá v kvalite stanovenej Objednávateľom, s odbornou starostlivosťou, v súlade s právnymi predpismi a bez vád, ktoré by mohli mať za následok vznik škody alebo inej ujmy na strane Objednávateľa alebo tretej osoby. Poradca je povinný poskytnúť Službu v dohodnutej lehote. V prípade porušenia tejto povinnosti je Poradca povinný uhradiť Objednávateľovi zmluvnú pokutu vo výške </w:t>
      </w:r>
      <w:r w:rsidRPr="002C586A">
        <w:rPr>
          <w:lang w:eastAsia="de-DE"/>
        </w:rPr>
        <w:t>5 000</w:t>
      </w:r>
      <w:r w:rsidRPr="002C586A">
        <w:t xml:space="preserve"> eur (</w:t>
      </w:r>
      <w:r w:rsidRPr="002C586A">
        <w:rPr>
          <w:lang w:eastAsia="de-DE"/>
        </w:rPr>
        <w:t>päťtisíc</w:t>
      </w:r>
      <w:r w:rsidRPr="002C586A">
        <w:t xml:space="preserve"> eur), a to aj opakovane.</w:t>
      </w:r>
    </w:p>
    <w:p w14:paraId="19FD5C1E"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Poradca je povinný včas písomne oznámiť Objednávateľovi, akú súčinnosť, podklady, informácie bude potrebovať od Objednávateľa. Zároveň je povinný ho upozorniť na nevhodné požiadavky počas poskytovania Služby. S poskytnutými podkladmi je Poradca oprávnený nakladať výlučne na účely plnenia Predmetu Dohody; nesmie ich sprístupniť tretím osobám, a to ani po zániku/zrušení Dohody. V prípade porušenia povinnosti podľa predchádzajúcej vety je Poradca povinný uhradiť Objednávateľovi zmluvnú pokutu vo výške </w:t>
      </w:r>
      <w:r w:rsidRPr="002C586A">
        <w:rPr>
          <w:lang w:eastAsia="de-DE"/>
        </w:rPr>
        <w:t>250 000</w:t>
      </w:r>
      <w:r w:rsidRPr="002C586A">
        <w:t xml:space="preserve"> eur (</w:t>
      </w:r>
      <w:r w:rsidRPr="002C586A">
        <w:rPr>
          <w:lang w:eastAsia="de-DE"/>
        </w:rPr>
        <w:t>dvestopäťdesiattisíc</w:t>
      </w:r>
      <w:r w:rsidRPr="002C586A">
        <w:t xml:space="preserve"> eur), a to aj opakovane.</w:t>
      </w:r>
    </w:p>
    <w:p w14:paraId="27C3AA5D"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rPr>
          <w:lang w:eastAsia="ar-SA"/>
        </w:rPr>
      </w:pPr>
      <w:r w:rsidRPr="002C586A">
        <w:rPr>
          <w:lang w:eastAsia="ar-SA"/>
        </w:rPr>
        <w:t>Práva a povinnosti Objednávateľa pri vykonávaní Diela:</w:t>
      </w:r>
    </w:p>
    <w:p w14:paraId="186B85DC" w14:textId="77777777" w:rsidR="002C586A" w:rsidRPr="002C586A" w:rsidRDefault="002C586A" w:rsidP="002C586A">
      <w:pPr>
        <w:numPr>
          <w:ilvl w:val="0"/>
          <w:numId w:val="90"/>
        </w:numPr>
        <w:suppressAutoHyphens/>
        <w:ind w:left="851" w:hanging="425"/>
        <w:jc w:val="both"/>
        <w:rPr>
          <w:rFonts w:eastAsia="Calibri"/>
          <w:lang w:eastAsia="ar-SA"/>
        </w:rPr>
      </w:pPr>
      <w:r w:rsidRPr="002C586A">
        <w:rPr>
          <w:rFonts w:eastAsia="Calibri"/>
          <w:lang w:eastAsia="ar-SA"/>
        </w:rPr>
        <w:t>Objednávateľ je povinný poskytnúť Poradcovi potrebnú súčinnosť pri zhotovení Diela, najmä poskytnúť Poradcovi na požiadanie všetky podklady, ktoré sú podľa Poradcu nevyhnutné pre zhotovenie Diela. Objednávateľ zodpovedá za správnosť a úplnosť ním poskytnutých podkladov. Po pominutí účelu ich držania je Poradca povinný ich vrátiť Objednávateľovi,</w:t>
      </w:r>
    </w:p>
    <w:p w14:paraId="6FFAF4C1" w14:textId="77777777" w:rsidR="002C586A" w:rsidRPr="002C586A" w:rsidRDefault="002C586A" w:rsidP="002C586A">
      <w:pPr>
        <w:numPr>
          <w:ilvl w:val="0"/>
          <w:numId w:val="90"/>
        </w:numPr>
        <w:suppressAutoHyphens/>
        <w:ind w:left="851" w:hanging="425"/>
        <w:jc w:val="both"/>
        <w:rPr>
          <w:rFonts w:eastAsia="Calibri"/>
          <w:lang w:eastAsia="ar-SA"/>
        </w:rPr>
      </w:pPr>
      <w:r w:rsidRPr="002C586A">
        <w:rPr>
          <w:rFonts w:eastAsia="Calibri"/>
          <w:lang w:eastAsia="ar-SA"/>
        </w:rPr>
        <w:t>Objednávateľ je povinný včas informovať Poradcu o všetkých skutočnostiach potrebných na zabezpečenie úspešného plnenia záväzkov podľa Dohody</w:t>
      </w:r>
      <w:r w:rsidRPr="002C586A">
        <w:rPr>
          <w:rFonts w:eastAsia="Calibri"/>
          <w:lang w:eastAsia="sk-SK"/>
        </w:rPr>
        <w:t xml:space="preserve">. </w:t>
      </w:r>
    </w:p>
    <w:p w14:paraId="098C73EC"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rPr>
          <w:rFonts w:eastAsia="Calibri"/>
          <w:lang w:eastAsia="ar-SA"/>
        </w:rPr>
      </w:pPr>
      <w:r w:rsidRPr="002C586A">
        <w:rPr>
          <w:rFonts w:eastAsia="Calibri"/>
          <w:lang w:eastAsia="ar-SA"/>
        </w:rPr>
        <w:lastRenderedPageBreak/>
        <w:t xml:space="preserve">Práva a povinnosti Poradcu </w:t>
      </w:r>
      <w:r w:rsidRPr="002C586A">
        <w:rPr>
          <w:lang w:eastAsia="ar-SA"/>
        </w:rPr>
        <w:t>pri vykonávaní Diela</w:t>
      </w:r>
      <w:r w:rsidRPr="002C586A">
        <w:rPr>
          <w:rFonts w:eastAsia="Calibri"/>
          <w:lang w:eastAsia="ar-SA"/>
        </w:rPr>
        <w:t>:</w:t>
      </w:r>
    </w:p>
    <w:p w14:paraId="6C47D61C" w14:textId="77777777" w:rsidR="002C586A" w:rsidRPr="002C586A" w:rsidRDefault="002C586A" w:rsidP="002C586A">
      <w:pPr>
        <w:numPr>
          <w:ilvl w:val="0"/>
          <w:numId w:val="91"/>
        </w:numPr>
        <w:suppressAutoHyphens/>
        <w:ind w:left="851" w:hanging="425"/>
        <w:jc w:val="both"/>
        <w:rPr>
          <w:rFonts w:eastAsia="Calibri"/>
          <w:lang w:eastAsia="ar-SA"/>
        </w:rPr>
      </w:pPr>
      <w:r w:rsidRPr="002C586A">
        <w:rPr>
          <w:rFonts w:eastAsia="Calibri"/>
          <w:lang w:eastAsia="ar-SA"/>
        </w:rPr>
        <w:t>Poradca je povinný pri vykonávaní Diela postupovať s odbornou starostlivosťou, v súlade so záujmami Objednávateľa, ktoré pozná alebo musí poznať pri vynaložení odbornej starostlivosti a riadiť sa pokynmi Objednávateľa, ibaže sú v rozpore s platnými právnymi predpismi alebo s ustanoveniami Dohody,</w:t>
      </w:r>
    </w:p>
    <w:p w14:paraId="1AEDE4EA" w14:textId="77777777" w:rsidR="002C586A" w:rsidRPr="002C586A" w:rsidRDefault="002C586A" w:rsidP="002C586A">
      <w:pPr>
        <w:numPr>
          <w:ilvl w:val="0"/>
          <w:numId w:val="91"/>
        </w:numPr>
        <w:suppressAutoHyphens/>
        <w:ind w:left="851" w:hanging="425"/>
        <w:jc w:val="both"/>
        <w:rPr>
          <w:rFonts w:eastAsia="Calibri"/>
          <w:lang w:eastAsia="ar-SA"/>
        </w:rPr>
      </w:pPr>
      <w:r w:rsidRPr="002C586A">
        <w:rPr>
          <w:rFonts w:eastAsia="Calibri"/>
          <w:lang w:eastAsia="ar-SA"/>
        </w:rPr>
        <w:t>Poradca je povinný vykonať Dielo na svoje náklady a na svoje riziko podľa podmienok uvedených v Dohode,</w:t>
      </w:r>
    </w:p>
    <w:p w14:paraId="3373987C" w14:textId="77777777" w:rsidR="002C586A" w:rsidRPr="002C586A" w:rsidRDefault="002C586A" w:rsidP="002C586A">
      <w:pPr>
        <w:numPr>
          <w:ilvl w:val="0"/>
          <w:numId w:val="91"/>
        </w:numPr>
        <w:suppressAutoHyphens/>
        <w:ind w:left="851" w:hanging="425"/>
        <w:jc w:val="both"/>
        <w:rPr>
          <w:rFonts w:eastAsia="Calibri"/>
          <w:lang w:eastAsia="ar-SA"/>
        </w:rPr>
      </w:pPr>
      <w:r w:rsidRPr="002C586A">
        <w:rPr>
          <w:rFonts w:eastAsia="Calibri"/>
          <w:lang w:eastAsia="ar-SA"/>
        </w:rPr>
        <w:t>Strany Dohody sa dohodli, že od pokynov Objednávateľa sa môže Poradca odchýliť, len ak je to naliehavo nevyhnutné v záujme Objednávateľa a Poradca nemôže včas dostať jeho súhlas. Poradca je však povinný o takomto postupe Objednávateľa bez zbytočného odkladu písomne informovať,</w:t>
      </w:r>
    </w:p>
    <w:p w14:paraId="74AD9EB7" w14:textId="77777777" w:rsidR="002C586A" w:rsidRPr="002C586A" w:rsidRDefault="002C586A" w:rsidP="002C586A">
      <w:pPr>
        <w:numPr>
          <w:ilvl w:val="0"/>
          <w:numId w:val="91"/>
        </w:numPr>
        <w:suppressAutoHyphens/>
        <w:ind w:left="851" w:hanging="425"/>
        <w:jc w:val="both"/>
        <w:rPr>
          <w:rFonts w:eastAsia="Calibri"/>
          <w:lang w:eastAsia="ar-SA"/>
        </w:rPr>
      </w:pPr>
      <w:r w:rsidRPr="002C586A">
        <w:rPr>
          <w:rFonts w:eastAsia="Calibri"/>
          <w:lang w:eastAsia="ar-SA"/>
        </w:rPr>
        <w:t>Poradca je povinný podľa potreby Objednávateľa zúčastňovať sa na rokovaniach na kontrolnom dni/kontrolných dňoch k vykonaniu Diela,</w:t>
      </w:r>
    </w:p>
    <w:p w14:paraId="43AED23C" w14:textId="77777777" w:rsidR="002C586A" w:rsidRPr="002C586A" w:rsidRDefault="002C586A" w:rsidP="002C586A">
      <w:pPr>
        <w:numPr>
          <w:ilvl w:val="0"/>
          <w:numId w:val="91"/>
        </w:numPr>
        <w:suppressAutoHyphens/>
        <w:ind w:left="851" w:hanging="425"/>
        <w:jc w:val="both"/>
        <w:rPr>
          <w:rFonts w:eastAsia="Calibri"/>
          <w:lang w:eastAsia="ar-SA"/>
        </w:rPr>
      </w:pPr>
      <w:r w:rsidRPr="002C586A">
        <w:rPr>
          <w:rFonts w:eastAsia="Calibri"/>
          <w:lang w:eastAsia="ar-SA"/>
        </w:rPr>
        <w:t>Poradca je povinný oznámiť Objednávateľovi všetky okolnosti, ktoré zistil pri plnení svojich záväzkov, a ktoré môžu mať vplyv na zmenu pokynov Objednávateľa týkajúcich sa dosiahnutia účelu stanoveného Dohodou alebo sú podľa názoru Poradcu nevyhnutné na riadne plnenie záväzkov podľa Dohody,</w:t>
      </w:r>
    </w:p>
    <w:p w14:paraId="24C41619" w14:textId="77777777" w:rsidR="002C586A" w:rsidRPr="002C586A" w:rsidRDefault="002C586A" w:rsidP="002C586A">
      <w:pPr>
        <w:numPr>
          <w:ilvl w:val="0"/>
          <w:numId w:val="91"/>
        </w:numPr>
        <w:suppressAutoHyphens/>
        <w:ind w:left="851" w:hanging="425"/>
        <w:jc w:val="both"/>
        <w:rPr>
          <w:rFonts w:eastAsia="Calibri"/>
          <w:lang w:eastAsia="ar-SA"/>
        </w:rPr>
      </w:pPr>
      <w:r w:rsidRPr="002C586A">
        <w:rPr>
          <w:rFonts w:eastAsia="Calibri"/>
          <w:lang w:eastAsia="ar-SA"/>
        </w:rPr>
        <w:t>s podkladmi poskytnutými Objednávateľom podľa odseku 7 písm. a) tohto článku Dohody nie je Poradca oprávnený nakladať inak, ako za účelom zhotovenia Diela, najmä ich nesmie sprístupniť tretím osobám, a to ani po zániku/zrušení Dohody.</w:t>
      </w:r>
      <w:r w:rsidRPr="002C586A">
        <w:t xml:space="preserve"> V prípade porušenia tejto povinnosti je Poradca povinný uhradiť Objednávateľovi zmluvnú pokutu vo výške </w:t>
      </w:r>
      <w:r w:rsidRPr="002C586A">
        <w:rPr>
          <w:lang w:eastAsia="de-DE"/>
        </w:rPr>
        <w:t>250 000</w:t>
      </w:r>
      <w:r w:rsidRPr="002C586A">
        <w:t xml:space="preserve"> eur (</w:t>
      </w:r>
      <w:r w:rsidRPr="002C586A">
        <w:rPr>
          <w:lang w:eastAsia="de-DE"/>
        </w:rPr>
        <w:t>dvestopäťdesiattisíc</w:t>
      </w:r>
      <w:r w:rsidRPr="002C586A">
        <w:t xml:space="preserve"> eur), a to aj opakovane.</w:t>
      </w:r>
      <w:r w:rsidRPr="002C586A">
        <w:rPr>
          <w:rFonts w:eastAsia="Calibri"/>
          <w:lang w:eastAsia="x-none"/>
        </w:rPr>
        <w:t xml:space="preserve"> </w:t>
      </w:r>
    </w:p>
    <w:p w14:paraId="11908FCE"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Poradca má povinnosť byť zapísaný v registri partnerov verejného sektora, podľa zákona č. 315/2016 Z. z. o registri partnerov verejného sektora a o zmene a doplnení niektorých zákonov v znení neskorších predpisov (ďalej len „</w:t>
      </w:r>
      <w:r w:rsidRPr="002C586A">
        <w:rPr>
          <w:b/>
        </w:rPr>
        <w:t>Zákon č. 315/2016 Z. z</w:t>
      </w:r>
      <w:r w:rsidRPr="002C586A">
        <w:t>.“) počas celej doby trvania Dohody. Nesplnenie tejto povinnosti podľa § 19 ods. 3 Zákona o verejnom obstarávaní môže mať za následok odstúpenie od Dohody zo strany Objednávateľa.</w:t>
      </w:r>
    </w:p>
    <w:p w14:paraId="71E999B0"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Ak Objednávateľ zistí, že v registri partnerov verejného sektora nie je zapísané overenie identifikácie konečného užívateľa výhod k 31. decembru kalendárneho roka alebo ak v registri nie je zapísaná oprávnená osoba dlhšie ako 30 (tridsať) dní, bezodkladne informuje Poradcu, že nenastane plnenie z Dohody. Poradca je, za porušenie povinnosti ustanovenej v tomto odseku, povinný uhradiť Objednávateľovi zmluvnú pokutu vo výške 5 000 eur (päťtisíc eur), a to aj opakovane. </w:t>
      </w:r>
    </w:p>
    <w:p w14:paraId="29B9FC8F"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Prevzatím Služby a Diela nie je dotknutá zodpovednosť Poradcu za poskytnutú Službu a vykonané Dielo podľa príslušných platných a účinných všeobecne záväzných právnych predpisov.</w:t>
      </w:r>
    </w:p>
    <w:p w14:paraId="5F1ACB18"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Ak dôjde k zmene Dohody podľa § 18 ods. 8 Zákona o verejnom obstarávaní, povinnosti vyplývajúce z odseku 9 tohto článku Dohody sa vzťahujú aj na nového Poradcu. </w:t>
      </w:r>
    </w:p>
    <w:p w14:paraId="21EE4D0F"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Poradca sa zaväzuje bezodkladne písomne informovať Objednávateľa o každom prípadnom zdržaní, či iných skutočnostiach, ktoré by mohli ohroziť včasné a riadne plnenie Predmetu Dohody. V prípade porušenia tejto povinnosti je Poradca povinný uhradiť Objednávateľovi zmluvnú pokutu vo výške </w:t>
      </w:r>
      <w:r w:rsidRPr="002C586A">
        <w:rPr>
          <w:lang w:eastAsia="de-DE"/>
        </w:rPr>
        <w:t xml:space="preserve"> </w:t>
      </w:r>
      <w:r w:rsidRPr="002C586A">
        <w:t>5</w:t>
      </w:r>
      <w:r w:rsidRPr="002C586A">
        <w:rPr>
          <w:lang w:eastAsia="de-DE"/>
        </w:rPr>
        <w:t xml:space="preserve"> 000</w:t>
      </w:r>
      <w:r w:rsidRPr="002C586A">
        <w:t xml:space="preserve"> eur (päťtisíc eur), a to aj opakovane.</w:t>
      </w:r>
    </w:p>
    <w:p w14:paraId="4E0EFD28"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Ak Poradca poskytne Predmet Dohody podľa Prílohy č. 1 Dohody subdodávateľmi, je povinný na požiadanie Objednávateľa predložiť mu všetky zmluvy uzatvorené so subdodávateľmi týkajúce sa Predmetu Dohody. V prípade porušenia tejto povinnosti je Poradca povinný uhradiť Objednávateľovi zmluvnú pokutu vo výške </w:t>
      </w:r>
      <w:r w:rsidRPr="002C586A">
        <w:rPr>
          <w:lang w:eastAsia="de-DE"/>
        </w:rPr>
        <w:t xml:space="preserve"> </w:t>
      </w:r>
      <w:r w:rsidRPr="002C586A">
        <w:t>5</w:t>
      </w:r>
      <w:r w:rsidRPr="002C586A">
        <w:rPr>
          <w:lang w:eastAsia="de-DE"/>
        </w:rPr>
        <w:t xml:space="preserve"> 000</w:t>
      </w:r>
      <w:r w:rsidRPr="002C586A">
        <w:t xml:space="preserve"> eur (</w:t>
      </w:r>
      <w:r w:rsidRPr="002C586A">
        <w:rPr>
          <w:lang w:eastAsia="de-DE"/>
        </w:rPr>
        <w:t>päťtisíc</w:t>
      </w:r>
      <w:r w:rsidRPr="002C586A">
        <w:t xml:space="preserve"> eur), a to aj opakovane.</w:t>
      </w:r>
    </w:p>
    <w:p w14:paraId="3012D707"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 xml:space="preserve">Ak poskytnutá Služba alebo dodané Dielo nebude v požadovanej kvalite, pričom táto vada plnenia bude zistená do 30 (tridsať) dní po podpísaní Preberacieho protokolu a/alebo Preberacieho protokolu na Dielo, Objednávateľ bez zbytočného odkladu po zistení tejto </w:t>
      </w:r>
      <w:r w:rsidRPr="002C586A">
        <w:lastRenderedPageBreak/>
        <w:t>vady uplatní písomnú reklamáciu, ku ktorej je Poradca povinný písomne sa vyjadriť najneskôr do 3 (troch) pracovných dní odo dňa jej doručenia. Ak sa v tejto lehote Poradca k reklamácii nevyjadrí, má sa za to, že s opodstatnenosťou reklamácie súhlasí. Oprávnené reklamované vadné plnenie je Poradca povinný bezplatne odstrániť najneskôr do 7 (sedem) pracovných dní, ak sa Strany Dohody v konkrétnom prípade s prihliadnutím na vady Predmetu Dohody nedohodnú na inej lehote.</w:t>
      </w:r>
    </w:p>
    <w:p w14:paraId="5DCFE5CF"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Poradca zodpovedá za všetky škody spôsobené jeho konaním pri plnení Predmetu Dohody, vrátane škôd preukázateľne spôsobených na životnom prostredí a škôd, ktoré vznikli na jeho majetku a zdraví jeho zamestnancov, ako aj na majetku a zdraví tretích osôb nachádzajúcich sa oprávnene v priestoroch Objednávateľa dohodnutých na plnenie Predmetu Dohody. V prípade spôsobenia poškodenia majetku, je Poradca povinný zabezpečiť bez zbytočného odkladu jeho opravu alebo nahradiť škodu takto spôsobenú.</w:t>
      </w:r>
    </w:p>
    <w:p w14:paraId="0BB00DDE"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Poradca v plnom rozsahu zodpovedá za bezpečnosť a ochranu zdravia vlastných zamestnancov a všetkých osôb, ktoré sa s jeho vedomím a oprávnene zdržujú v priestoroch vykonávania Predmetu Dohody podľa platných právnych predpisov. Poradca je povinný pre všetky osoby vykonávajúce práce na Predmete Dohody zabezpečiť školenie z BOZP, bezpečnostné úkony, opatrenia a podmienky počas realizácie Služieb tak, ako vyplývajú z požiadaviek pre výkon podľa platných predpisov na ochranu a bezpečnosť zdravia pri práci. Poradca má povinnosť dodržiavať najmä: zákon č. 124/2006 Z. z. o bezpečnosti a ochrane zdravia pri práci a o zmene a doplnení niektorých zákonov v znení neskorších predpisov, nariadenie vlády Slovenskej republiky č. 392/2006 Z. z. o minimálnych bezpečnostných a zdravotných požiadavkách pri používaní pracovných prostriedkov, nariadenie vlády Slovenskej republiky č. 395/2006 Z. z. o minimálnych požiadavkách na poskytovanie a používanie osobných ochranných pracovných prostriedkov v znení nariadenia vlády Slovenskej republiky č. 400/2021 Z. z.</w:t>
      </w:r>
    </w:p>
    <w:p w14:paraId="7C10C50D"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pPr>
      <w:r w:rsidRPr="002C586A">
        <w:t>Poradca je povinný kontrolovať, či jeho zamestnanci nie sú v pracovnom čase pod vplyvom alkoholu, omamných alebo psychotropných látok, či dodržiavajú zákaz fajčenia v priestoroch Objednávateľa, riadne používanie osobných ochranných prostriedkov, ochranných zariadení a ochranných opatrení, ak sa tieto vyžadujú.</w:t>
      </w:r>
    </w:p>
    <w:p w14:paraId="2A6487E6"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rPr>
          <w:lang w:eastAsia="sk-SK"/>
        </w:rPr>
      </w:pPr>
      <w:r w:rsidRPr="002C586A">
        <w:t>Strany Dohody sa dohodli, že sa budú navzájom informovať o všetkých záležitostiach, ktoré súvisia</w:t>
      </w:r>
      <w:r w:rsidRPr="002C586A">
        <w:rPr>
          <w:lang w:eastAsia="sk-SK"/>
        </w:rPr>
        <w:t xml:space="preserve"> s plnením Predmetu Dohody.</w:t>
      </w:r>
    </w:p>
    <w:p w14:paraId="6DBE45EA" w14:textId="77777777" w:rsidR="002C586A" w:rsidRPr="002C586A" w:rsidRDefault="002C586A" w:rsidP="002C586A">
      <w:pPr>
        <w:widowControl w:val="0"/>
        <w:numPr>
          <w:ilvl w:val="0"/>
          <w:numId w:val="68"/>
        </w:numPr>
        <w:overflowPunct w:val="0"/>
        <w:autoSpaceDE w:val="0"/>
        <w:autoSpaceDN w:val="0"/>
        <w:adjustRightInd w:val="0"/>
        <w:ind w:left="426" w:hanging="427"/>
        <w:jc w:val="both"/>
        <w:textAlignment w:val="baseline"/>
        <w:rPr>
          <w:lang w:eastAsia="sk-SK"/>
        </w:rPr>
      </w:pPr>
      <w:r w:rsidRPr="002C586A">
        <w:rPr>
          <w:lang w:eastAsia="sk-SK"/>
        </w:rPr>
        <w:t>Na vylúčenie pochybností platí, že v prípade, ak výsledkom Objednávateľom zadaného poskytovania Služieb je vykonanie Diela, ustanovenia tejto Dohody týkajúce sa Diela sa primerane použijú aj na takto vykonané Dielo.</w:t>
      </w:r>
    </w:p>
    <w:p w14:paraId="378D0729" w14:textId="77777777" w:rsidR="002C586A" w:rsidRPr="002C586A" w:rsidRDefault="002C586A" w:rsidP="002C586A">
      <w:pPr>
        <w:numPr>
          <w:ilvl w:val="0"/>
          <w:numId w:val="68"/>
        </w:numPr>
        <w:suppressAutoHyphens/>
        <w:autoSpaceDE w:val="0"/>
        <w:ind w:left="426" w:hanging="426"/>
        <w:jc w:val="both"/>
        <w:rPr>
          <w:rFonts w:eastAsia="Calibri"/>
          <w:lang w:eastAsia="ar-SA"/>
        </w:rPr>
      </w:pPr>
      <w:r w:rsidRPr="002C586A">
        <w:rPr>
          <w:rFonts w:eastAsia="Calibri"/>
          <w:lang w:eastAsia="ar-SA"/>
        </w:rPr>
        <w:t>Poradca sa zaväzuje, že Služby budú poskytovať experti, ktorými Poradca preukazoval splnenie podmienok účasti určených Objednávateľom vo verejnom obstarávaní podľa § 34 ods. 1 písm. g) Zákona o verejnom obstarávaní a ktorí podmienky účasti splnili, a to počas doby trvania tejto Dohody. Poradca sa zaväzuje, že na plnenie Predmetu Dohody bude mať k dispozícii minimálne taký počet expertov, aký bol stanovený v rámci podmienok účasti vo verejnom obstarávaní. V prípade potreby zmeny expertov za nových expertov sú tieto osoby povinné spĺňať minimálne požiadavky podľa § 34 ods. 1 písm. g) Zákona o verejnom obstarávaní stanovené Objednávateľom v rámci podmienok účasti vo verejnom obstarávaní (ďalej len „</w:t>
      </w:r>
      <w:r w:rsidRPr="002C586A">
        <w:rPr>
          <w:rFonts w:eastAsia="Calibri"/>
          <w:b/>
          <w:lang w:eastAsia="ar-SA"/>
        </w:rPr>
        <w:t>Minimálne požiadavky na experta</w:t>
      </w:r>
      <w:r w:rsidRPr="002C586A">
        <w:rPr>
          <w:rFonts w:eastAsia="Calibri"/>
          <w:lang w:eastAsia="ar-SA"/>
        </w:rPr>
        <w:t xml:space="preserve">“), čo musí Poradca preukázať Objednávateľovi. Oznámenie o zmene experta Poradca predloží Objednávateľovi v písomnej forme spolu s dokladmi preukazujúcimi splnenie Minimálnych požiadaviek na experta najneskôr do 10 (desiatich) pracovných dní pred ich nástupom na výkon činností podľa tejto Dohody. Zmena expertov je podmienená písomným súhlasom Objednávateľa, ktorý nesmie byť odopretý bez závažného dôvodu. V prípade neudelenia súhlasu zo strany Objednávateľa je Poradca povinný bezodkladne, najneskôr do 10 (desiatich) pracovných dní odo dňa neudelenia súhlasu Objednávateľa, predložiť Objednávateľovi návrh iného experta </w:t>
      </w:r>
      <w:r w:rsidRPr="002C586A">
        <w:rPr>
          <w:rFonts w:eastAsia="Calibri"/>
          <w:lang w:eastAsia="ar-SA"/>
        </w:rPr>
        <w:lastRenderedPageBreak/>
        <w:t>spolu s dokladmi preukazujúcimi splnenie predmetných Minimálnych požiadaviek na experta. V prípade, ak dôjde k zmene experta bez súhlasu Objednávateľa, bude sa to považovať za podstatné porušenie Dohody a Objednávateľ bude oprávnený od Dohody odstúpiť. Nezávisle na tom, v prípade porušenia povinnosti podľa tohto odseku je Poradca povinný uhradiť Objednávateľovi zmluvnú pokutu vo výške 5 000 eur (päťtisíc) za každé jednotlivé porušenie, a to aj opakovane.</w:t>
      </w:r>
    </w:p>
    <w:p w14:paraId="38589220" w14:textId="77777777" w:rsidR="002C586A" w:rsidRPr="002C586A" w:rsidRDefault="002C586A" w:rsidP="002C586A">
      <w:pPr>
        <w:numPr>
          <w:ilvl w:val="0"/>
          <w:numId w:val="68"/>
        </w:numPr>
        <w:suppressAutoHyphens/>
        <w:autoSpaceDE w:val="0"/>
        <w:ind w:left="426" w:hanging="426"/>
        <w:jc w:val="both"/>
        <w:rPr>
          <w:rFonts w:eastAsia="Calibri"/>
          <w:lang w:eastAsia="ar-SA"/>
        </w:rPr>
      </w:pPr>
      <w:r w:rsidRPr="002C586A">
        <w:rPr>
          <w:rFonts w:eastAsia="Calibri"/>
          <w:lang w:eastAsia="ar-SA"/>
        </w:rPr>
        <w:t>Poradca bude plniť Predmet Dohody expertami v nasledujúcom zložení:</w:t>
      </w:r>
    </w:p>
    <w:p w14:paraId="38EAB47C" w14:textId="77777777" w:rsidR="002C586A" w:rsidRPr="002C586A" w:rsidRDefault="002C586A" w:rsidP="002C586A">
      <w:pPr>
        <w:suppressAutoHyphens/>
        <w:autoSpaceDE w:val="0"/>
        <w:ind w:left="426"/>
        <w:jc w:val="both"/>
        <w:rPr>
          <w:rFonts w:eastAsia="Calibri"/>
          <w:lang w:eastAsia="ar-SA"/>
        </w:rPr>
      </w:pPr>
    </w:p>
    <w:p w14:paraId="1F1AD13D" w14:textId="77777777" w:rsidR="002C586A" w:rsidRPr="002C586A" w:rsidRDefault="002C586A" w:rsidP="002C586A">
      <w:pPr>
        <w:numPr>
          <w:ilvl w:val="0"/>
          <w:numId w:val="99"/>
        </w:numPr>
        <w:suppressAutoHyphens/>
        <w:autoSpaceDE w:val="0"/>
        <w:ind w:left="709" w:hanging="283"/>
        <w:contextualSpacing/>
        <w:jc w:val="both"/>
        <w:rPr>
          <w:rFonts w:eastAsia="Calibri"/>
          <w:lang w:eastAsia="ar-SA"/>
        </w:rPr>
      </w:pPr>
      <w:r w:rsidRPr="002C586A">
        <w:rPr>
          <w:rFonts w:eastAsia="Calibri"/>
          <w:lang w:eastAsia="ar-SA"/>
        </w:rPr>
        <w:t xml:space="preserve">Právne poradenstvo budú vykonávať experti v kategóriách </w:t>
      </w:r>
    </w:p>
    <w:p w14:paraId="62D9E2FB" w14:textId="77777777" w:rsidR="002C586A" w:rsidRPr="002C586A" w:rsidRDefault="002C586A" w:rsidP="002C586A">
      <w:pPr>
        <w:numPr>
          <w:ilvl w:val="0"/>
          <w:numId w:val="98"/>
        </w:numPr>
        <w:suppressAutoHyphens/>
        <w:autoSpaceDE w:val="0"/>
        <w:ind w:hanging="437"/>
        <w:contextualSpacing/>
        <w:jc w:val="both"/>
        <w:rPr>
          <w:rFonts w:eastAsia="Calibri"/>
          <w:lang w:eastAsia="sk-SK"/>
        </w:rPr>
      </w:pPr>
      <w:r w:rsidRPr="002C586A">
        <w:rPr>
          <w:rFonts w:eastAsia="Calibri"/>
          <w:lang w:eastAsia="sk-SK"/>
        </w:rPr>
        <w:t xml:space="preserve">vedúci expert právneho tímu, </w:t>
      </w:r>
    </w:p>
    <w:p w14:paraId="5BE59E82" w14:textId="77777777" w:rsidR="002C586A" w:rsidRPr="002C586A" w:rsidRDefault="002C586A" w:rsidP="002C586A">
      <w:pPr>
        <w:numPr>
          <w:ilvl w:val="0"/>
          <w:numId w:val="98"/>
        </w:numPr>
        <w:suppressAutoHyphens/>
        <w:autoSpaceDE w:val="0"/>
        <w:ind w:hanging="437"/>
        <w:contextualSpacing/>
        <w:jc w:val="both"/>
        <w:rPr>
          <w:rFonts w:eastAsia="Calibri"/>
          <w:lang w:eastAsia="ar-SA"/>
        </w:rPr>
      </w:pPr>
      <w:r w:rsidRPr="002C586A">
        <w:rPr>
          <w:rFonts w:eastAsia="Calibri"/>
          <w:lang w:eastAsia="sk-SK"/>
        </w:rPr>
        <w:t xml:space="preserve">expert na PPP, </w:t>
      </w:r>
    </w:p>
    <w:p w14:paraId="12FECD93" w14:textId="77777777" w:rsidR="002C586A" w:rsidRPr="002C586A" w:rsidRDefault="002C586A" w:rsidP="002C586A">
      <w:pPr>
        <w:numPr>
          <w:ilvl w:val="0"/>
          <w:numId w:val="98"/>
        </w:numPr>
        <w:suppressAutoHyphens/>
        <w:autoSpaceDE w:val="0"/>
        <w:ind w:hanging="437"/>
        <w:contextualSpacing/>
        <w:jc w:val="both"/>
        <w:rPr>
          <w:rFonts w:eastAsia="Calibri"/>
          <w:lang w:eastAsia="ar-SA"/>
        </w:rPr>
      </w:pPr>
      <w:r w:rsidRPr="002C586A">
        <w:rPr>
          <w:rFonts w:eastAsia="Calibri"/>
          <w:lang w:eastAsia="sk-SK"/>
        </w:rPr>
        <w:t xml:space="preserve">expert na stavebné právo. </w:t>
      </w:r>
    </w:p>
    <w:p w14:paraId="54214CE7" w14:textId="77777777" w:rsidR="002C586A" w:rsidRPr="002C586A" w:rsidRDefault="002C586A" w:rsidP="002C586A">
      <w:pPr>
        <w:suppressAutoHyphens/>
        <w:autoSpaceDE w:val="0"/>
        <w:ind w:left="426"/>
        <w:jc w:val="both"/>
        <w:rPr>
          <w:rFonts w:eastAsia="Calibri"/>
          <w:lang w:eastAsia="sk-SK"/>
        </w:rPr>
      </w:pPr>
    </w:p>
    <w:p w14:paraId="1C902538" w14:textId="77777777" w:rsidR="002C586A" w:rsidRPr="002C586A" w:rsidRDefault="002C586A" w:rsidP="002C586A">
      <w:pPr>
        <w:numPr>
          <w:ilvl w:val="0"/>
          <w:numId w:val="99"/>
        </w:numPr>
        <w:suppressAutoHyphens/>
        <w:autoSpaceDE w:val="0"/>
        <w:ind w:left="709" w:hanging="283"/>
        <w:contextualSpacing/>
        <w:jc w:val="both"/>
        <w:rPr>
          <w:rFonts w:eastAsia="Calibri"/>
          <w:lang w:eastAsia="sk-SK"/>
        </w:rPr>
      </w:pPr>
      <w:r w:rsidRPr="002C586A">
        <w:rPr>
          <w:rFonts w:eastAsia="Calibri"/>
          <w:lang w:eastAsia="sk-SK"/>
        </w:rPr>
        <w:t xml:space="preserve">Poradenstvo v oblasti verejného obstarávania bude vykonávať expert na verejné obstarávanie. </w:t>
      </w:r>
    </w:p>
    <w:p w14:paraId="60F08D04" w14:textId="77777777" w:rsidR="002C586A" w:rsidRPr="002C586A" w:rsidRDefault="002C586A" w:rsidP="002C586A">
      <w:pPr>
        <w:suppressAutoHyphens/>
        <w:autoSpaceDE w:val="0"/>
        <w:ind w:left="426"/>
        <w:jc w:val="both"/>
        <w:rPr>
          <w:rFonts w:eastAsia="Calibri"/>
          <w:lang w:eastAsia="ar-SA"/>
        </w:rPr>
      </w:pPr>
    </w:p>
    <w:p w14:paraId="075EAAB9" w14:textId="77777777" w:rsidR="002C586A" w:rsidRPr="002C586A" w:rsidRDefault="002C586A" w:rsidP="002C586A">
      <w:pPr>
        <w:numPr>
          <w:ilvl w:val="0"/>
          <w:numId w:val="99"/>
        </w:numPr>
        <w:suppressAutoHyphens/>
        <w:autoSpaceDE w:val="0"/>
        <w:ind w:left="709" w:hanging="283"/>
        <w:contextualSpacing/>
        <w:jc w:val="both"/>
        <w:rPr>
          <w:rFonts w:eastAsia="Calibri"/>
          <w:lang w:eastAsia="ar-SA"/>
        </w:rPr>
      </w:pPr>
      <w:r w:rsidRPr="002C586A">
        <w:rPr>
          <w:rFonts w:eastAsia="Calibri"/>
          <w:lang w:eastAsia="ar-SA"/>
        </w:rPr>
        <w:t xml:space="preserve">Technické poradenstvo budú vykonávať experti v kategóriách </w:t>
      </w:r>
    </w:p>
    <w:p w14:paraId="55C82DA2" w14:textId="77777777" w:rsidR="002C586A" w:rsidRPr="002C586A" w:rsidRDefault="002C586A" w:rsidP="002C586A">
      <w:pPr>
        <w:numPr>
          <w:ilvl w:val="0"/>
          <w:numId w:val="100"/>
        </w:numPr>
        <w:suppressAutoHyphens/>
        <w:autoSpaceDE w:val="0"/>
        <w:ind w:left="1134" w:hanging="425"/>
        <w:contextualSpacing/>
        <w:jc w:val="both"/>
        <w:rPr>
          <w:rFonts w:eastAsia="Calibri"/>
          <w:lang w:eastAsia="sk-SK"/>
        </w:rPr>
      </w:pPr>
      <w:r w:rsidRPr="002C586A">
        <w:rPr>
          <w:rFonts w:eastAsia="Calibri"/>
          <w:lang w:eastAsia="sk-SK"/>
        </w:rPr>
        <w:t xml:space="preserve">vedúci expert technického tímu, </w:t>
      </w:r>
    </w:p>
    <w:p w14:paraId="7B8B830E" w14:textId="77777777" w:rsidR="002C586A" w:rsidRPr="002C586A" w:rsidRDefault="002C586A" w:rsidP="002C586A">
      <w:pPr>
        <w:numPr>
          <w:ilvl w:val="0"/>
          <w:numId w:val="100"/>
        </w:numPr>
        <w:suppressAutoHyphens/>
        <w:autoSpaceDE w:val="0"/>
        <w:ind w:left="1134" w:hanging="425"/>
        <w:contextualSpacing/>
        <w:jc w:val="both"/>
        <w:rPr>
          <w:rFonts w:eastAsia="Calibri"/>
          <w:lang w:eastAsia="ar-SA"/>
        </w:rPr>
      </w:pPr>
      <w:r w:rsidRPr="002C586A">
        <w:rPr>
          <w:rFonts w:eastAsia="Calibri"/>
          <w:lang w:eastAsia="sk-SK"/>
        </w:rPr>
        <w:t xml:space="preserve">expert na cestné mostné objekty, </w:t>
      </w:r>
    </w:p>
    <w:p w14:paraId="322F9CCF" w14:textId="77777777" w:rsidR="002C586A" w:rsidRPr="002C586A" w:rsidRDefault="002C586A" w:rsidP="002C586A">
      <w:pPr>
        <w:numPr>
          <w:ilvl w:val="0"/>
          <w:numId w:val="100"/>
        </w:numPr>
        <w:suppressAutoHyphens/>
        <w:autoSpaceDE w:val="0"/>
        <w:ind w:left="1134" w:hanging="425"/>
        <w:contextualSpacing/>
        <w:jc w:val="both"/>
        <w:rPr>
          <w:rFonts w:eastAsia="Calibri"/>
          <w:lang w:eastAsia="ar-SA"/>
        </w:rPr>
      </w:pPr>
      <w:r w:rsidRPr="002C586A">
        <w:rPr>
          <w:rFonts w:eastAsia="Calibri"/>
          <w:lang w:eastAsia="sk-SK"/>
        </w:rPr>
        <w:t xml:space="preserve">expert na prevádzku a údržbu cestnej infraštruktúry a </w:t>
      </w:r>
    </w:p>
    <w:p w14:paraId="679F7A41" w14:textId="77777777" w:rsidR="002C586A" w:rsidRPr="002C586A" w:rsidRDefault="002C586A" w:rsidP="002C586A">
      <w:pPr>
        <w:numPr>
          <w:ilvl w:val="0"/>
          <w:numId w:val="100"/>
        </w:numPr>
        <w:suppressAutoHyphens/>
        <w:autoSpaceDE w:val="0"/>
        <w:ind w:left="1134" w:hanging="425"/>
        <w:contextualSpacing/>
        <w:jc w:val="both"/>
        <w:rPr>
          <w:rFonts w:eastAsia="Calibri"/>
          <w:lang w:eastAsia="ar-SA"/>
        </w:rPr>
      </w:pPr>
      <w:r w:rsidRPr="002C586A">
        <w:rPr>
          <w:rFonts w:eastAsia="Calibri"/>
          <w:lang w:eastAsia="sk-SK"/>
        </w:rPr>
        <w:t xml:space="preserve">expert na PPP. </w:t>
      </w:r>
    </w:p>
    <w:p w14:paraId="6C21ED45" w14:textId="77777777" w:rsidR="002C586A" w:rsidRPr="002C586A" w:rsidRDefault="002C586A" w:rsidP="002C586A">
      <w:pPr>
        <w:suppressAutoHyphens/>
        <w:autoSpaceDE w:val="0"/>
        <w:ind w:left="360"/>
        <w:jc w:val="both"/>
        <w:rPr>
          <w:rFonts w:eastAsia="Calibri"/>
          <w:lang w:eastAsia="ar-SA"/>
        </w:rPr>
      </w:pPr>
    </w:p>
    <w:p w14:paraId="6C987237" w14:textId="77777777" w:rsidR="002C586A" w:rsidRPr="002C586A" w:rsidRDefault="002C586A" w:rsidP="002C586A">
      <w:pPr>
        <w:numPr>
          <w:ilvl w:val="0"/>
          <w:numId w:val="99"/>
        </w:numPr>
        <w:suppressAutoHyphens/>
        <w:autoSpaceDE w:val="0"/>
        <w:ind w:left="709" w:hanging="283"/>
        <w:contextualSpacing/>
        <w:jc w:val="both"/>
        <w:rPr>
          <w:rFonts w:eastAsia="Calibri"/>
          <w:lang w:eastAsia="ar-SA"/>
        </w:rPr>
      </w:pPr>
      <w:r w:rsidRPr="002C586A">
        <w:rPr>
          <w:rFonts w:eastAsia="Calibri"/>
          <w:lang w:eastAsia="ar-SA"/>
        </w:rPr>
        <w:t xml:space="preserve">Finančné poradenstvo budú vykonávať experti v kategóriách </w:t>
      </w:r>
    </w:p>
    <w:p w14:paraId="2F629574" w14:textId="77777777" w:rsidR="002C586A" w:rsidRPr="002C586A" w:rsidRDefault="002C586A" w:rsidP="002C586A">
      <w:pPr>
        <w:numPr>
          <w:ilvl w:val="0"/>
          <w:numId w:val="101"/>
        </w:numPr>
        <w:suppressAutoHyphens/>
        <w:autoSpaceDE w:val="0"/>
        <w:ind w:left="1134" w:hanging="436"/>
        <w:contextualSpacing/>
        <w:jc w:val="both"/>
        <w:rPr>
          <w:rFonts w:eastAsia="Calibri"/>
          <w:lang w:eastAsia="sk-SK"/>
        </w:rPr>
      </w:pPr>
      <w:r w:rsidRPr="002C586A">
        <w:rPr>
          <w:rFonts w:eastAsia="Calibri"/>
          <w:lang w:eastAsia="sk-SK"/>
        </w:rPr>
        <w:t xml:space="preserve">vedúci expert finančného tímu, </w:t>
      </w:r>
    </w:p>
    <w:p w14:paraId="740C4526" w14:textId="77777777" w:rsidR="002C586A" w:rsidRPr="002C586A" w:rsidRDefault="002C586A" w:rsidP="002C586A">
      <w:pPr>
        <w:numPr>
          <w:ilvl w:val="0"/>
          <w:numId w:val="101"/>
        </w:numPr>
        <w:suppressAutoHyphens/>
        <w:autoSpaceDE w:val="0"/>
        <w:ind w:left="1134" w:hanging="436"/>
        <w:contextualSpacing/>
        <w:jc w:val="both"/>
        <w:rPr>
          <w:rFonts w:eastAsia="Calibri"/>
          <w:lang w:eastAsia="ar-SA"/>
        </w:rPr>
      </w:pPr>
      <w:r w:rsidRPr="002C586A">
        <w:rPr>
          <w:rFonts w:eastAsia="Calibri"/>
          <w:lang w:eastAsia="sk-SK"/>
        </w:rPr>
        <w:t xml:space="preserve">expert na bankové financovanie, </w:t>
      </w:r>
    </w:p>
    <w:p w14:paraId="15C5C3FC" w14:textId="77777777" w:rsidR="002C586A" w:rsidRPr="002C586A" w:rsidRDefault="002C586A" w:rsidP="002C586A">
      <w:pPr>
        <w:numPr>
          <w:ilvl w:val="0"/>
          <w:numId w:val="101"/>
        </w:numPr>
        <w:suppressAutoHyphens/>
        <w:autoSpaceDE w:val="0"/>
        <w:ind w:left="1134" w:hanging="436"/>
        <w:contextualSpacing/>
        <w:jc w:val="both"/>
        <w:rPr>
          <w:rFonts w:eastAsia="Calibri"/>
          <w:lang w:eastAsia="ar-SA"/>
        </w:rPr>
      </w:pPr>
      <w:r w:rsidRPr="002C586A">
        <w:rPr>
          <w:rFonts w:eastAsia="Calibri"/>
          <w:lang w:eastAsia="sk-SK"/>
        </w:rPr>
        <w:t xml:space="preserve">expert na PPP a </w:t>
      </w:r>
    </w:p>
    <w:p w14:paraId="5EFC53B7" w14:textId="77777777" w:rsidR="002C586A" w:rsidRPr="002C586A" w:rsidRDefault="002C586A" w:rsidP="002C586A">
      <w:pPr>
        <w:numPr>
          <w:ilvl w:val="0"/>
          <w:numId w:val="101"/>
        </w:numPr>
        <w:suppressAutoHyphens/>
        <w:autoSpaceDE w:val="0"/>
        <w:ind w:left="1134" w:hanging="436"/>
        <w:contextualSpacing/>
        <w:jc w:val="both"/>
        <w:rPr>
          <w:rFonts w:eastAsia="Calibri"/>
          <w:lang w:eastAsia="ar-SA"/>
        </w:rPr>
      </w:pPr>
      <w:r w:rsidRPr="002C586A">
        <w:rPr>
          <w:rFonts w:eastAsia="Calibri"/>
          <w:lang w:eastAsia="sk-SK"/>
        </w:rPr>
        <w:t>expert na finančné modelovanie.</w:t>
      </w:r>
      <w:r w:rsidRPr="002C586A">
        <w:rPr>
          <w:rFonts w:eastAsia="Calibri"/>
          <w:lang w:eastAsia="ar-SA"/>
        </w:rPr>
        <w:t xml:space="preserve"> </w:t>
      </w:r>
    </w:p>
    <w:p w14:paraId="11248407" w14:textId="77777777" w:rsidR="002C586A" w:rsidRPr="002C586A" w:rsidRDefault="002C586A" w:rsidP="002C586A">
      <w:pPr>
        <w:suppressAutoHyphens/>
        <w:autoSpaceDE w:val="0"/>
        <w:ind w:left="1080"/>
        <w:contextualSpacing/>
        <w:jc w:val="both"/>
        <w:rPr>
          <w:rFonts w:eastAsia="Calibri"/>
          <w:lang w:eastAsia="ar-SA"/>
        </w:rPr>
      </w:pPr>
    </w:p>
    <w:p w14:paraId="40E9AD47" w14:textId="77777777" w:rsidR="002C586A" w:rsidRPr="002C586A" w:rsidRDefault="002C586A" w:rsidP="002C586A">
      <w:pPr>
        <w:suppressAutoHyphens/>
        <w:autoSpaceDE w:val="0"/>
        <w:ind w:left="426"/>
        <w:jc w:val="both"/>
        <w:rPr>
          <w:rFonts w:eastAsia="Calibri"/>
          <w:lang w:eastAsia="ar-SA"/>
        </w:rPr>
      </w:pPr>
      <w:r w:rsidRPr="002C586A">
        <w:rPr>
          <w:rFonts w:eastAsia="Calibri"/>
          <w:lang w:eastAsia="ar-SA"/>
        </w:rPr>
        <w:t>Zoznam expertov Poradcu s uvedením mena a priezviska, ktorí budú plniť Predmet Dohody, tvorí Prílohu č. 3 tejto Dohody. Objednávateľ je oprávnený písomne odmietnuť poskytovanie Služieb konkrétnym expertom zo závažného dôvodu, najmä ale nie len, ak by bol expert právoplatne odsúdený za úmyselný trestný čin, alebo by bol preukázateľne v konflikte záujmov vo vzťahu k plneniu Predmetu Dohody. V takomto prípade je Poradca povinný zabezpečiť poskytovanie Služieb v danej kategórii iným expertom, a to za podmienok uvedených v odseku 21. tohto článku Dohody.</w:t>
      </w:r>
    </w:p>
    <w:p w14:paraId="5FA94120" w14:textId="77777777" w:rsidR="002C586A" w:rsidRPr="002C586A" w:rsidRDefault="002C586A" w:rsidP="002C586A">
      <w:pPr>
        <w:numPr>
          <w:ilvl w:val="0"/>
          <w:numId w:val="68"/>
        </w:numPr>
        <w:suppressAutoHyphens/>
        <w:autoSpaceDE w:val="0"/>
        <w:ind w:left="426" w:hanging="426"/>
        <w:jc w:val="both"/>
        <w:rPr>
          <w:rFonts w:eastAsia="Calibri"/>
          <w:lang w:eastAsia="ar-SA"/>
        </w:rPr>
      </w:pPr>
      <w:r w:rsidRPr="002C586A">
        <w:rPr>
          <w:rFonts w:eastAsia="Calibri"/>
          <w:lang w:eastAsia="ar-SA"/>
        </w:rPr>
        <w:t>V prípade že o účasť vo verejnom obstarávaní na koncesionára pre koncesiu opráv, rekonštrukcií, výstavby (nahradenie pôvodných) a prevádzky vybraných mostov na cestách I. triedy prejavia záujem aj hospodárske subjekty zo zahraničia a komunikácia v rámci poskytovania Služieb bude prebiehať aj v anglickom jazyku, je Poradca povinný podľa potreby zabezpečiť si tlmočníka na vlastné náklady.</w:t>
      </w:r>
    </w:p>
    <w:p w14:paraId="7B345BA3" w14:textId="77777777" w:rsidR="002C586A" w:rsidRPr="002C586A" w:rsidRDefault="002C586A" w:rsidP="002C586A">
      <w:pPr>
        <w:rPr>
          <w:b/>
          <w:lang w:eastAsia="de-DE"/>
        </w:rPr>
      </w:pPr>
    </w:p>
    <w:p w14:paraId="22AC7573" w14:textId="77777777" w:rsidR="002C586A" w:rsidRPr="002C586A" w:rsidRDefault="002C586A" w:rsidP="002C586A">
      <w:pPr>
        <w:jc w:val="center"/>
        <w:rPr>
          <w:b/>
          <w:lang w:eastAsia="de-DE"/>
        </w:rPr>
      </w:pPr>
      <w:r w:rsidRPr="002C586A">
        <w:rPr>
          <w:b/>
          <w:lang w:eastAsia="de-DE"/>
        </w:rPr>
        <w:t>Článok V</w:t>
      </w:r>
    </w:p>
    <w:p w14:paraId="4D2292B8" w14:textId="77777777" w:rsidR="002C586A" w:rsidRPr="002C586A" w:rsidRDefault="002C586A" w:rsidP="002C586A">
      <w:pPr>
        <w:jc w:val="center"/>
        <w:rPr>
          <w:b/>
          <w:lang w:eastAsia="de-DE"/>
        </w:rPr>
      </w:pPr>
      <w:r w:rsidRPr="002C586A">
        <w:rPr>
          <w:b/>
          <w:lang w:eastAsia="de-DE"/>
        </w:rPr>
        <w:t>Subdodávatelia a pravidlá pre zmenu subdodávateľov</w:t>
      </w:r>
    </w:p>
    <w:p w14:paraId="426383CC" w14:textId="77777777" w:rsidR="002C586A" w:rsidRPr="002C586A" w:rsidRDefault="002C586A" w:rsidP="002C586A">
      <w:pPr>
        <w:jc w:val="center"/>
        <w:rPr>
          <w:b/>
          <w:lang w:eastAsia="de-DE"/>
        </w:rPr>
      </w:pPr>
    </w:p>
    <w:p w14:paraId="7EC3F29C" w14:textId="77777777" w:rsidR="002C586A" w:rsidRPr="002C586A" w:rsidRDefault="002C586A" w:rsidP="002C586A">
      <w:pPr>
        <w:numPr>
          <w:ilvl w:val="0"/>
          <w:numId w:val="73"/>
        </w:numPr>
        <w:ind w:left="426" w:hanging="425"/>
        <w:jc w:val="both"/>
        <w:rPr>
          <w:lang w:eastAsia="sk-SK"/>
        </w:rPr>
      </w:pPr>
      <w:r w:rsidRPr="002C586A">
        <w:rPr>
          <w:lang w:eastAsia="x-none"/>
        </w:rPr>
        <w:t>V prípade, že Poradca poskytne Služby alebo vykoná Dielo podľa Prílohy č. 1 počas jej trvania subdodávateľmi, uvedie ich v zozname subdodávateľov Poradcu, ktorý tvorí Prílohu č. 4 Dohody. Ak bude mať počas plnenia Dohody Poradca záujem uzavrieť zmluvu so</w:t>
      </w:r>
      <w:r w:rsidRPr="002C586A">
        <w:rPr>
          <w:lang w:eastAsia="sk-SK"/>
        </w:rPr>
        <w:t> </w:t>
      </w:r>
      <w:r w:rsidRPr="002C586A">
        <w:rPr>
          <w:lang w:eastAsia="x-none"/>
        </w:rPr>
        <w:t>subdodávateľom, je povinný rešpektovať nasledovné podmienky:</w:t>
      </w:r>
    </w:p>
    <w:p w14:paraId="3E3F5225" w14:textId="77777777" w:rsidR="002C586A" w:rsidRPr="002C586A" w:rsidRDefault="002C586A" w:rsidP="002C586A">
      <w:pPr>
        <w:numPr>
          <w:ilvl w:val="1"/>
          <w:numId w:val="73"/>
        </w:numPr>
        <w:ind w:left="851" w:hanging="425"/>
        <w:contextualSpacing/>
        <w:jc w:val="both"/>
        <w:rPr>
          <w:lang w:eastAsia="x-none"/>
        </w:rPr>
      </w:pPr>
      <w:r w:rsidRPr="002C586A">
        <w:rPr>
          <w:lang w:eastAsia="x-none"/>
        </w:rPr>
        <w:t xml:space="preserve">každý subdodávateľ musí spĺňať podmienky týkajúce sa osobného postavenia podľa § 32 ods. 1  prípadne aj § 34 ods. 1 písm. g) Zákona o verejnom obstarávaní a nesmú </w:t>
      </w:r>
      <w:r w:rsidRPr="002C586A">
        <w:rPr>
          <w:lang w:eastAsia="x-none"/>
        </w:rPr>
        <w:lastRenderedPageBreak/>
        <w:t>u neho existovať dôvody na vylúčenie podľa § 40 ods. 7 a 8 Zákona o verejnom obstarávaní. Oprávnenie poskytovať Službu preukazuje k tej časti Predmetu Dohody, ktorú má plniť, t. j. musí preukázať, že je oprávnený poskytovať Službu a/alebo vykonať Dielo, zodpovedajúce Predmetu Dohody; ak to nepreukáže, Objednávateľ môže odstúpiť od Dohody,</w:t>
      </w:r>
    </w:p>
    <w:p w14:paraId="1E3F1881" w14:textId="77777777" w:rsidR="002C586A" w:rsidRPr="002C586A" w:rsidRDefault="002C586A" w:rsidP="002C586A">
      <w:pPr>
        <w:numPr>
          <w:ilvl w:val="1"/>
          <w:numId w:val="73"/>
        </w:numPr>
        <w:ind w:left="851" w:hanging="425"/>
        <w:contextualSpacing/>
        <w:jc w:val="both"/>
        <w:rPr>
          <w:lang w:eastAsia="x-none"/>
        </w:rPr>
      </w:pPr>
      <w:r w:rsidRPr="002C586A">
        <w:rPr>
          <w:lang w:eastAsia="x-none"/>
        </w:rPr>
        <w:t>v prípade, ak sú splnené podmienky podľa § 2 Zákona č. 315/2016 Z. z., subdodávateľ má povinnosť byť zapísaný v registri partnerov verejného sektora. Nesplnenie tejto povinnosti alebo výmaz subdodávateľa z registra partnerov verejného sektora môže mať za následok odstúpenie od Dohody podľa § 19 ods. 3 Zákona o verejnom obstarávaní.</w:t>
      </w:r>
    </w:p>
    <w:p w14:paraId="759BD624" w14:textId="77777777" w:rsidR="002C586A" w:rsidRPr="002C586A" w:rsidRDefault="002C586A" w:rsidP="002C586A">
      <w:pPr>
        <w:numPr>
          <w:ilvl w:val="1"/>
          <w:numId w:val="73"/>
        </w:numPr>
        <w:ind w:left="851" w:hanging="425"/>
        <w:contextualSpacing/>
        <w:jc w:val="both"/>
        <w:rPr>
          <w:rFonts w:eastAsia="Calibri"/>
          <w:lang w:eastAsia="sk-SK"/>
        </w:rPr>
      </w:pPr>
      <w:r w:rsidRPr="002C586A">
        <w:rPr>
          <w:rFonts w:eastAsia="Calibri"/>
          <w:lang w:eastAsia="sk-SK"/>
        </w:rPr>
        <w:t>každý subdodávateľ musí byť schopný realizovať príslušnú časť Predmetu Dohody s odbornou starostlivosťou</w:t>
      </w:r>
      <w:r w:rsidRPr="002C586A">
        <w:rPr>
          <w:rFonts w:eastAsia="Calibri"/>
        </w:rPr>
        <w:t xml:space="preserve"> v súlade s právnymi predpismi, technickými predpismi a inými všeobecne záväznými predpismi a normami a bez vád, ktoré by mohli mať za následok vznik škody alebo inej ujmy na strane Objednávateľa alebo tretej osoby a</w:t>
      </w:r>
      <w:r w:rsidRPr="002C586A">
        <w:rPr>
          <w:rFonts w:eastAsia="Calibri"/>
          <w:lang w:eastAsia="sk-SK"/>
        </w:rPr>
        <w:t> v rovnakej kvalite ako Poradca. I</w:t>
      </w:r>
      <w:r w:rsidRPr="002C586A">
        <w:rPr>
          <w:rFonts w:eastAsia="Arial"/>
          <w:bCs/>
          <w:lang w:eastAsia="en-US"/>
        </w:rPr>
        <w:t>dentifikačné údaje navrhovaného subdodávateľa, údaje o osobe oprávnenej konať za subdodávateľa v rozsahu meno a priezvisko, adresa pobytu, dátum narodenia</w:t>
      </w:r>
      <w:r w:rsidRPr="002C586A">
        <w:rPr>
          <w:rFonts w:eastAsia="Arial"/>
          <w:b/>
          <w:bCs/>
          <w:lang w:eastAsia="en-US"/>
        </w:rPr>
        <w:t xml:space="preserve"> </w:t>
      </w:r>
      <w:r w:rsidRPr="002C586A">
        <w:rPr>
          <w:rFonts w:eastAsia="Calibri"/>
          <w:lang w:eastAsia="sk-SK"/>
        </w:rPr>
        <w:t xml:space="preserve">spolu s dokladmi preukazujúcimi splnenie podmienok účasti podľa § 32 </w:t>
      </w:r>
      <w:r w:rsidRPr="002C586A">
        <w:rPr>
          <w:rFonts w:eastAsia="Calibri"/>
          <w:lang w:eastAsia="en-US"/>
        </w:rPr>
        <w:t>ods. 1 prípadne aj § 34 ods. 1 písm. g) Z</w:t>
      </w:r>
      <w:r w:rsidRPr="002C586A">
        <w:rPr>
          <w:rFonts w:eastAsia="Calibri"/>
          <w:lang w:eastAsia="sk-SK"/>
        </w:rPr>
        <w:t>ákona o verejnom obstarávaní musí Poradca predložiť Objednávateľovi najneskôr tri (3) pracovné dni pred začatím plnenia plánovanej subdodávky subdodávateľom. Objednávateľ má právo odmietnuť podiel na realizácii plnenia Predmetu Dohody subdodávateľom, ak nie sú splnené podmienky uvedené v odseku 1 tohto článku Dohody.</w:t>
      </w:r>
    </w:p>
    <w:p w14:paraId="767315A4" w14:textId="77777777" w:rsidR="002C586A" w:rsidRPr="002C586A" w:rsidRDefault="002C586A" w:rsidP="002C586A">
      <w:pPr>
        <w:numPr>
          <w:ilvl w:val="0"/>
          <w:numId w:val="73"/>
        </w:numPr>
        <w:ind w:left="426" w:hanging="425"/>
        <w:jc w:val="both"/>
        <w:rPr>
          <w:lang w:eastAsia="x-none"/>
        </w:rPr>
      </w:pPr>
      <w:r w:rsidRPr="002C586A">
        <w:rPr>
          <w:lang w:eastAsia="x-none"/>
        </w:rPr>
        <w:t>Objednávateľ má právo odmietnuť podiel na realizácii plnenia Predmetu Dohody subdodávateľom, ak nie sú splnené podmienky uvedené v tomto článku Dohody. Ak Poradca opakovane navrhne subdodávateľa, ktorý nespĺňa povinnosti uvedené v tomto článku, má Objednávateľ právo odstúpiť od Dohody.</w:t>
      </w:r>
    </w:p>
    <w:p w14:paraId="38122A71" w14:textId="77777777" w:rsidR="002C586A" w:rsidRPr="002C586A" w:rsidRDefault="002C586A" w:rsidP="002C586A">
      <w:pPr>
        <w:numPr>
          <w:ilvl w:val="0"/>
          <w:numId w:val="73"/>
        </w:numPr>
        <w:ind w:left="426" w:hanging="425"/>
        <w:jc w:val="both"/>
        <w:rPr>
          <w:lang w:eastAsia="x-none"/>
        </w:rPr>
      </w:pPr>
      <w:r w:rsidRPr="002C586A">
        <w:rPr>
          <w:lang w:eastAsia="x-none"/>
        </w:rPr>
        <w:t xml:space="preserve">K zmene subdodávateľa môže dôjsť len na základe udeleného súhlasu Objednávateľa. Nový subdodávateľ musí spĺňať povinnosti uvedené v odseku 1 tohto článku Dohody. Poradca je povinný Objednávateľovi najneskôr do 3 (troch) pracovných dní pred zmenou subdodávateľa, predložiť písomné oznámenie o zmene subdodávateľa, ktoré bude obsahovať minimálne: podiel zákazky, ktorý má Poradca v úmysle zadať subdodávateľovi, názov Služby/Diela,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prípadne aj § 34 ods. 1 písm. g) Zákona o verejnom obstarávaní a nesmú u neho existovať dôvody na vylúčenie podľa § 40 ods. 6 písm. a) až g) a </w:t>
      </w:r>
      <w:r w:rsidRPr="002C586A">
        <w:rPr>
          <w:rFonts w:eastAsia="Calibri" w:cs="Calibri"/>
          <w:lang w:eastAsia="x-none"/>
        </w:rPr>
        <w:t xml:space="preserve">§ 40 </w:t>
      </w:r>
      <w:r w:rsidRPr="002C586A">
        <w:rPr>
          <w:lang w:eastAsia="x-none"/>
        </w:rPr>
        <w:t xml:space="preserve">ods. 7 a 8 Zákona o verejnom obstarávaní. </w:t>
      </w:r>
    </w:p>
    <w:p w14:paraId="2BF30040" w14:textId="77777777" w:rsidR="002C586A" w:rsidRPr="002C586A" w:rsidRDefault="002C586A" w:rsidP="002C586A">
      <w:pPr>
        <w:numPr>
          <w:ilvl w:val="0"/>
          <w:numId w:val="73"/>
        </w:numPr>
        <w:ind w:left="426" w:hanging="425"/>
        <w:jc w:val="both"/>
        <w:rPr>
          <w:lang w:eastAsia="x-none"/>
        </w:rPr>
      </w:pPr>
      <w:r w:rsidRPr="002C586A">
        <w:rPr>
          <w:lang w:eastAsia="x-none"/>
        </w:rPr>
        <w:t xml:space="preserve">V prípade, že navrhovaný subdodávateľ nebude spĺňať podmienky účasti podľa § 32 ods. 1, prípadne § 34 ods. 1 písm. g) Zákona o verejnom obstarávaní alebo budú u neho existovať dôvody na vylúčenie podľa § 40 ods. 6 písm. a) až g) a </w:t>
      </w:r>
      <w:r w:rsidRPr="002C586A">
        <w:rPr>
          <w:rFonts w:eastAsia="Calibri" w:cs="Calibri"/>
          <w:lang w:eastAsia="x-none"/>
        </w:rPr>
        <w:t xml:space="preserve">§ 40 </w:t>
      </w:r>
      <w:r w:rsidRPr="002C586A">
        <w:rPr>
          <w:lang w:eastAsia="x-none"/>
        </w:rPr>
        <w:t>ods. 7 a 8 Zákona o verejnom obstarávaní, Objednávateľ písomne požiada o jeho nahradenie. Poradca doručí návrh nového subdodávateľa do 3 (troch) pracovných dní odo dňa doručenia žiadosti o jeho nahradenie, ak Objednávateľ neurčí dlhšiu lehotu. V prípade porušenia týchto dojednaní o zmene subdodávateľa, alebo ak dôjde k jeho výmazu z registra partnerov verejného sektora bude sa to považovať za podstatné porušenie zmluvnej povinnosti a Objednávateľ bude oprávnený od tejto Dohody odstúpiť.</w:t>
      </w:r>
    </w:p>
    <w:p w14:paraId="245D70DE" w14:textId="77777777" w:rsidR="002C586A" w:rsidRPr="002C586A" w:rsidRDefault="002C586A" w:rsidP="002C586A">
      <w:pPr>
        <w:numPr>
          <w:ilvl w:val="0"/>
          <w:numId w:val="73"/>
        </w:numPr>
        <w:ind w:left="426" w:hanging="425"/>
        <w:jc w:val="both"/>
        <w:rPr>
          <w:lang w:eastAsia="x-none"/>
        </w:rPr>
      </w:pPr>
      <w:r w:rsidRPr="002C586A">
        <w:rPr>
          <w:lang w:eastAsia="x-none"/>
        </w:rPr>
        <w:t>V prípade ak subdodávateľ nesplní podmienky uvedené v ods. 3 tohto článku Dohody alebo ak dôjde k jeho výmazu z registra partnerov verejného sektora, má Objednávateľ voči Poradcovi nárok na úhradu zmluvnej pokuty vo výške 5 % z celkovej ceny za Predmet Dohody podľa článku III ods. 2 písm. c) Dohody.</w:t>
      </w:r>
    </w:p>
    <w:p w14:paraId="488A8307" w14:textId="77777777" w:rsidR="002C586A" w:rsidRPr="002C586A" w:rsidRDefault="002C586A" w:rsidP="002C586A">
      <w:pPr>
        <w:jc w:val="center"/>
        <w:rPr>
          <w:b/>
          <w:lang w:eastAsia="de-DE"/>
        </w:rPr>
      </w:pPr>
      <w:r w:rsidRPr="002C586A">
        <w:rPr>
          <w:b/>
          <w:lang w:eastAsia="de-DE"/>
        </w:rPr>
        <w:lastRenderedPageBreak/>
        <w:t>Článok VI</w:t>
      </w:r>
    </w:p>
    <w:p w14:paraId="04D18688" w14:textId="77777777" w:rsidR="002C586A" w:rsidRPr="002C586A" w:rsidRDefault="002C586A" w:rsidP="002C586A">
      <w:pPr>
        <w:jc w:val="center"/>
        <w:rPr>
          <w:b/>
          <w:lang w:eastAsia="de-DE"/>
        </w:rPr>
      </w:pPr>
      <w:r w:rsidRPr="002C586A">
        <w:rPr>
          <w:b/>
          <w:lang w:eastAsia="de-DE"/>
        </w:rPr>
        <w:t>Zodpovednosť za vady a zodpovednosť za škodu</w:t>
      </w:r>
    </w:p>
    <w:p w14:paraId="7522B17F" w14:textId="77777777" w:rsidR="002C586A" w:rsidRPr="002C586A" w:rsidRDefault="002C586A" w:rsidP="002C586A">
      <w:pPr>
        <w:jc w:val="center"/>
        <w:rPr>
          <w:b/>
          <w:lang w:eastAsia="de-DE"/>
        </w:rPr>
      </w:pPr>
    </w:p>
    <w:p w14:paraId="4F0047C7" w14:textId="77777777" w:rsidR="002C586A" w:rsidRPr="002C586A" w:rsidRDefault="002C586A" w:rsidP="002C586A">
      <w:pPr>
        <w:numPr>
          <w:ilvl w:val="0"/>
          <w:numId w:val="72"/>
        </w:numPr>
        <w:ind w:left="426" w:hanging="426"/>
        <w:jc w:val="both"/>
        <w:rPr>
          <w:lang w:eastAsia="sk-SK"/>
        </w:rPr>
      </w:pPr>
      <w:r w:rsidRPr="002C586A">
        <w:rPr>
          <w:lang w:eastAsia="sk-SK"/>
        </w:rPr>
        <w:t xml:space="preserve">Poradca zodpovedá za to, že plnenie Predmetu </w:t>
      </w:r>
      <w:r w:rsidRPr="002C586A">
        <w:rPr>
          <w:lang w:eastAsia="x-none"/>
        </w:rPr>
        <w:t>Dohody</w:t>
      </w:r>
      <w:r w:rsidRPr="002C586A">
        <w:rPr>
          <w:lang w:eastAsia="sk-SK"/>
        </w:rPr>
        <w:t xml:space="preserve"> zodpovedá v dobe prevzatia výsledku určenému v </w:t>
      </w:r>
      <w:r w:rsidRPr="002C586A">
        <w:rPr>
          <w:lang w:eastAsia="x-none"/>
        </w:rPr>
        <w:t>Dohode</w:t>
      </w:r>
      <w:r w:rsidRPr="002C586A">
        <w:rPr>
          <w:lang w:eastAsia="sk-SK"/>
        </w:rPr>
        <w:t xml:space="preserve"> a požiadavkám určeným v Prílohe č. 1 Dohody. </w:t>
      </w:r>
    </w:p>
    <w:p w14:paraId="58CE73D5" w14:textId="77777777" w:rsidR="002C586A" w:rsidRPr="002C586A" w:rsidRDefault="002C586A" w:rsidP="002C586A">
      <w:pPr>
        <w:numPr>
          <w:ilvl w:val="0"/>
          <w:numId w:val="72"/>
        </w:numPr>
        <w:ind w:left="426" w:hanging="426"/>
        <w:jc w:val="both"/>
        <w:rPr>
          <w:lang w:eastAsia="sk-SK"/>
        </w:rPr>
      </w:pPr>
      <w:r w:rsidRPr="002C586A">
        <w:rPr>
          <w:lang w:eastAsia="sk-SK"/>
        </w:rPr>
        <w:t>Strana Dohody, ktorá spôsobila škodu druhej Strane Dohody, sa zbaví zodpovednosti, ak preukáže, že škoda bola spôsobená okolnosťou vylučujúcou jej zodpovednosť.</w:t>
      </w:r>
    </w:p>
    <w:p w14:paraId="033EAAB8" w14:textId="77777777" w:rsidR="002C586A" w:rsidRPr="002C586A" w:rsidRDefault="002C586A" w:rsidP="002C586A">
      <w:pPr>
        <w:numPr>
          <w:ilvl w:val="0"/>
          <w:numId w:val="72"/>
        </w:numPr>
        <w:ind w:left="426" w:hanging="426"/>
        <w:jc w:val="both"/>
        <w:rPr>
          <w:lang w:eastAsia="sk-SK"/>
        </w:rPr>
      </w:pPr>
      <w:r w:rsidRPr="002C586A">
        <w:rPr>
          <w:lang w:eastAsia="sk-SK"/>
        </w:rPr>
        <w:t>Poradca je povinný uhradiť škodu, ktorá vznikne Objednávateľovi v súvislosti s plnením Predmetu Dohody, ktoré nebolo poskytnuté riadne a včas.</w:t>
      </w:r>
    </w:p>
    <w:p w14:paraId="1627FD62" w14:textId="77777777" w:rsidR="002C586A" w:rsidRPr="002C586A" w:rsidRDefault="002C586A" w:rsidP="002C586A">
      <w:pPr>
        <w:numPr>
          <w:ilvl w:val="0"/>
          <w:numId w:val="72"/>
        </w:numPr>
        <w:ind w:left="426" w:hanging="426"/>
        <w:jc w:val="both"/>
        <w:rPr>
          <w:lang w:eastAsia="sk-SK"/>
        </w:rPr>
      </w:pPr>
      <w:r w:rsidRPr="002C586A">
        <w:rPr>
          <w:lang w:eastAsia="sk-SK"/>
        </w:rPr>
        <w:t>Strany Dohody zodpovedajú za vzniknuté škody podľa ustanovení Obchodného zákonníka. Nárok na náhradu škody nevzniká oprávnenej Strane Dohody pokiaľ povinná Strana Dohody preukáže, že k porušeniu jej zákonnej alebo zmluvnej povinnosti došlo v dôsledku vyššej moci. To však neplatí, ak prekážka označovaná ako vyššia moc nastala až v čase, keď bola povinná Strana Dohody v omeškaní s plnením svojej povinnosti.</w:t>
      </w:r>
    </w:p>
    <w:p w14:paraId="17305659" w14:textId="77777777" w:rsidR="002C586A" w:rsidRPr="002C586A" w:rsidRDefault="002C586A" w:rsidP="002C586A">
      <w:pPr>
        <w:numPr>
          <w:ilvl w:val="0"/>
          <w:numId w:val="72"/>
        </w:numPr>
        <w:ind w:left="426" w:hanging="426"/>
        <w:jc w:val="both"/>
        <w:rPr>
          <w:lang w:eastAsia="sk-SK"/>
        </w:rPr>
      </w:pPr>
      <w:r w:rsidRPr="002C586A">
        <w:rPr>
          <w:lang w:eastAsia="sk-SK"/>
        </w:rPr>
        <w:t>Objednávateľ nezodpovedá za škody vzniknuté porušením zmluvných povinností Poradcu.</w:t>
      </w:r>
    </w:p>
    <w:p w14:paraId="346D5239" w14:textId="77777777" w:rsidR="002C586A" w:rsidRPr="002C586A" w:rsidRDefault="002C586A" w:rsidP="002C586A">
      <w:pPr>
        <w:numPr>
          <w:ilvl w:val="0"/>
          <w:numId w:val="72"/>
        </w:numPr>
        <w:ind w:left="426" w:hanging="426"/>
        <w:jc w:val="both"/>
        <w:rPr>
          <w:rFonts w:eastAsia="MS Mincho"/>
        </w:rPr>
      </w:pPr>
      <w:r w:rsidRPr="002C586A">
        <w:rPr>
          <w:rFonts w:eastAsia="MS Mincho"/>
        </w:rPr>
        <w:t>Dielo má vady, ak vykonanie Diela nezodpovedá výsledku určenému v Dohode.</w:t>
      </w:r>
    </w:p>
    <w:p w14:paraId="60F82FE5" w14:textId="77777777" w:rsidR="002C586A" w:rsidRPr="002C586A" w:rsidRDefault="002C586A" w:rsidP="002C586A">
      <w:pPr>
        <w:numPr>
          <w:ilvl w:val="0"/>
          <w:numId w:val="72"/>
        </w:numPr>
        <w:ind w:left="426" w:hanging="426"/>
        <w:jc w:val="both"/>
        <w:rPr>
          <w:rFonts w:eastAsia="MS Mincho"/>
        </w:rPr>
      </w:pPr>
      <w:r w:rsidRPr="002C586A">
        <w:rPr>
          <w:rFonts w:eastAsia="MS Mincho"/>
        </w:rPr>
        <w:t xml:space="preserve">Poradca zodpovedá za to, že Dielo zodpovedá v dobe prevzatia výsledku určenému v Dohode. </w:t>
      </w:r>
    </w:p>
    <w:p w14:paraId="2C524034" w14:textId="77777777" w:rsidR="002C586A" w:rsidRPr="002C586A" w:rsidRDefault="002C586A" w:rsidP="002C586A">
      <w:pPr>
        <w:numPr>
          <w:ilvl w:val="0"/>
          <w:numId w:val="72"/>
        </w:numPr>
        <w:ind w:left="426" w:hanging="426"/>
        <w:jc w:val="both"/>
        <w:rPr>
          <w:rFonts w:eastAsia="MS Mincho"/>
        </w:rPr>
      </w:pPr>
      <w:r w:rsidRPr="002C586A">
        <w:rPr>
          <w:rFonts w:eastAsia="MS Mincho"/>
        </w:rPr>
        <w:t>Napriek ohliadke vykonanej pri odovzdaní Diela má Objednávateľ povinnosť prehliadnuť Dielo s odbornou starostlivosťou a v súlade s požiadavkami právnych predpisov, ktoré sa na predmet Diela a vykonávanú činnosť vzťahujú, a to bez zbytočného odkladu po prevzatí Diela. Pri porušení týchto povinností je Poradca zodpovedný aj za vady, ktoré Dielo nemalo v čase odovzdania, prípadne v čase prechodu nebezpečenstva škody, ale ktoré sa objavili neskôr.</w:t>
      </w:r>
    </w:p>
    <w:p w14:paraId="6A75E6D3" w14:textId="77777777" w:rsidR="002C586A" w:rsidRPr="002C586A" w:rsidRDefault="002C586A" w:rsidP="002C586A">
      <w:pPr>
        <w:numPr>
          <w:ilvl w:val="0"/>
          <w:numId w:val="72"/>
        </w:numPr>
        <w:ind w:left="426" w:hanging="426"/>
        <w:jc w:val="both"/>
        <w:rPr>
          <w:rFonts w:eastAsia="MS Mincho"/>
        </w:rPr>
      </w:pPr>
      <w:r w:rsidRPr="002C586A">
        <w:rPr>
          <w:rFonts w:eastAsia="MS Mincho"/>
        </w:rPr>
        <w:t>Poradca je povinný uhradiť škodu, ktorá vznikne Objednávateľovi v súvislosti plnením Predmetu Dohody, ktorý nebol dodaný riadne a včas.</w:t>
      </w:r>
    </w:p>
    <w:p w14:paraId="482527FC" w14:textId="77777777" w:rsidR="002C586A" w:rsidRPr="002C586A" w:rsidRDefault="002C586A" w:rsidP="002C586A">
      <w:pPr>
        <w:numPr>
          <w:ilvl w:val="0"/>
          <w:numId w:val="72"/>
        </w:numPr>
        <w:ind w:left="426" w:hanging="426"/>
        <w:jc w:val="both"/>
        <w:rPr>
          <w:rFonts w:eastAsia="MS Mincho"/>
        </w:rPr>
      </w:pPr>
      <w:r w:rsidRPr="002C586A">
        <w:rPr>
          <w:lang w:eastAsia="x-none"/>
        </w:rPr>
        <w:t>Objednávateľ nie je povinný prevziať jednotlivú Službu, ktorá bola poskytnutá po stanovenej lehote plnenia, ak ju už kvôli omeškaniu nie je možné využiť na účel, pre ktorý bolo jej poskytnutie určené, o čom musí Objednávateľ Poradcu písomne informovať. Po informovaní Poradcu nie je Objednávateľ povinný uhradiť odmenu za poskytnutú Službu alebo jej časť.</w:t>
      </w:r>
    </w:p>
    <w:p w14:paraId="547BC7A3" w14:textId="77777777" w:rsidR="002C586A" w:rsidRPr="002C586A" w:rsidRDefault="002C586A" w:rsidP="002C586A">
      <w:pPr>
        <w:suppressAutoHyphens/>
        <w:autoSpaceDE w:val="0"/>
        <w:jc w:val="both"/>
        <w:rPr>
          <w:rFonts w:eastAsia="MS Mincho"/>
        </w:rPr>
      </w:pPr>
    </w:p>
    <w:p w14:paraId="2BA690EE" w14:textId="77777777" w:rsidR="002C586A" w:rsidRPr="002C586A" w:rsidRDefault="002C586A" w:rsidP="002C586A">
      <w:pPr>
        <w:tabs>
          <w:tab w:val="left" w:pos="4111"/>
        </w:tabs>
        <w:suppressAutoHyphens/>
        <w:jc w:val="center"/>
        <w:rPr>
          <w:b/>
          <w:lang w:eastAsia="ar-SA"/>
        </w:rPr>
      </w:pPr>
      <w:r w:rsidRPr="002C586A">
        <w:rPr>
          <w:b/>
          <w:lang w:eastAsia="ar-SA"/>
        </w:rPr>
        <w:t>Článok VII</w:t>
      </w:r>
    </w:p>
    <w:p w14:paraId="3012D6B3" w14:textId="77777777" w:rsidR="002C586A" w:rsidRPr="002C586A" w:rsidRDefault="002C586A" w:rsidP="002C586A">
      <w:pPr>
        <w:suppressAutoHyphens/>
        <w:jc w:val="center"/>
        <w:rPr>
          <w:b/>
          <w:bCs/>
          <w:bdr w:val="none" w:sz="0" w:space="0" w:color="auto" w:frame="1"/>
          <w:lang w:eastAsia="ar-SA"/>
        </w:rPr>
      </w:pPr>
      <w:r w:rsidRPr="002C586A">
        <w:rPr>
          <w:b/>
          <w:bCs/>
          <w:bdr w:val="none" w:sz="0" w:space="0" w:color="auto" w:frame="1"/>
          <w:lang w:eastAsia="ar-SA"/>
        </w:rPr>
        <w:t>Vlastnícke právo k Dielu a nebezpečenstvo škody na ňom</w:t>
      </w:r>
    </w:p>
    <w:p w14:paraId="5DC35B81" w14:textId="77777777" w:rsidR="002C586A" w:rsidRPr="002C586A" w:rsidRDefault="002C586A" w:rsidP="002C586A">
      <w:pPr>
        <w:suppressAutoHyphens/>
        <w:jc w:val="center"/>
        <w:rPr>
          <w:b/>
          <w:bCs/>
          <w:bdr w:val="none" w:sz="0" w:space="0" w:color="auto" w:frame="1"/>
          <w:lang w:eastAsia="ar-SA"/>
        </w:rPr>
      </w:pPr>
    </w:p>
    <w:p w14:paraId="2A9A52D5" w14:textId="77777777" w:rsidR="002C586A" w:rsidRPr="002C586A" w:rsidRDefault="002C586A" w:rsidP="002C586A">
      <w:pPr>
        <w:jc w:val="both"/>
        <w:rPr>
          <w:lang w:eastAsia="ar-SA"/>
        </w:rPr>
      </w:pPr>
      <w:r w:rsidRPr="002C586A">
        <w:rPr>
          <w:lang w:eastAsia="ar-SA"/>
        </w:rPr>
        <w:t>Vlastnícke právo k Dielu a nebezpečenstvo škody na Diele prechádza na Objednávateľa momentom prevzatia Diela.</w:t>
      </w:r>
    </w:p>
    <w:p w14:paraId="7D688F97" w14:textId="77777777" w:rsidR="002C586A" w:rsidRPr="002C586A" w:rsidRDefault="002C586A" w:rsidP="002C586A">
      <w:pPr>
        <w:tabs>
          <w:tab w:val="left" w:pos="4111"/>
        </w:tabs>
        <w:suppressAutoHyphens/>
        <w:rPr>
          <w:b/>
          <w:lang w:eastAsia="ar-SA"/>
        </w:rPr>
      </w:pPr>
    </w:p>
    <w:p w14:paraId="2F59885F" w14:textId="77777777" w:rsidR="002C586A" w:rsidRPr="002C586A" w:rsidRDefault="002C586A" w:rsidP="002C586A">
      <w:pPr>
        <w:tabs>
          <w:tab w:val="left" w:pos="4111"/>
        </w:tabs>
        <w:suppressAutoHyphens/>
        <w:jc w:val="center"/>
        <w:rPr>
          <w:b/>
          <w:lang w:eastAsia="ar-SA"/>
        </w:rPr>
      </w:pPr>
      <w:r w:rsidRPr="002C586A">
        <w:rPr>
          <w:b/>
          <w:lang w:eastAsia="ar-SA"/>
        </w:rPr>
        <w:t>Článok VIII</w:t>
      </w:r>
    </w:p>
    <w:p w14:paraId="18D16960" w14:textId="77777777" w:rsidR="002C586A" w:rsidRPr="002C586A" w:rsidRDefault="002C586A" w:rsidP="002C586A">
      <w:pPr>
        <w:suppressAutoHyphens/>
        <w:jc w:val="center"/>
        <w:rPr>
          <w:b/>
          <w:bCs/>
          <w:bdr w:val="none" w:sz="0" w:space="0" w:color="auto" w:frame="1"/>
          <w:lang w:eastAsia="ar-SA"/>
        </w:rPr>
      </w:pPr>
      <w:r w:rsidRPr="002C586A">
        <w:rPr>
          <w:b/>
          <w:bCs/>
          <w:bdr w:val="none" w:sz="0" w:space="0" w:color="auto" w:frame="1"/>
          <w:lang w:eastAsia="ar-SA"/>
        </w:rPr>
        <w:t>Autorské práva k Dielu</w:t>
      </w:r>
    </w:p>
    <w:p w14:paraId="34C43894" w14:textId="77777777" w:rsidR="002C586A" w:rsidRPr="002C586A" w:rsidRDefault="002C586A" w:rsidP="002C586A">
      <w:pPr>
        <w:suppressAutoHyphens/>
        <w:jc w:val="center"/>
        <w:rPr>
          <w:b/>
          <w:bCs/>
          <w:bdr w:val="none" w:sz="0" w:space="0" w:color="auto" w:frame="1"/>
          <w:lang w:eastAsia="ar-SA"/>
        </w:rPr>
      </w:pPr>
    </w:p>
    <w:p w14:paraId="66BB6226" w14:textId="77777777" w:rsidR="002C586A" w:rsidRPr="002C586A" w:rsidRDefault="002C586A" w:rsidP="002C586A">
      <w:pPr>
        <w:numPr>
          <w:ilvl w:val="0"/>
          <w:numId w:val="92"/>
        </w:numPr>
        <w:suppressAutoHyphens/>
        <w:autoSpaceDE w:val="0"/>
        <w:ind w:left="426" w:hanging="426"/>
        <w:jc w:val="both"/>
        <w:rPr>
          <w:rFonts w:eastAsia="MS Mincho"/>
        </w:rPr>
      </w:pPr>
      <w:r w:rsidRPr="002C586A">
        <w:t>Ak je Predmetom Dohody (alebo ak v súvislosti s plnením Dohody bude zhotovené) zhotovenie autorského diela podľa § 3 ods. 1 zákona č. 185/2015 Z. z. Autorský zákon v znení neskorších predpisov (ďalej len „</w:t>
      </w:r>
      <w:r w:rsidRPr="002C586A">
        <w:rPr>
          <w:b/>
        </w:rPr>
        <w:t>Autorský zákon</w:t>
      </w:r>
      <w:r w:rsidRPr="002C586A">
        <w:t xml:space="preserve">“), Poradca udeľuje Objednávateľovi súhlas na všetky spôsoby použitia Diela </w:t>
      </w:r>
      <w:r w:rsidRPr="002C586A">
        <w:rPr>
          <w:rFonts w:eastAsia="MS Mincho"/>
        </w:rPr>
        <w:t>podľa § 19 ods. 4 Autorského zákona (ďalej len „</w:t>
      </w:r>
      <w:r w:rsidRPr="002C586A">
        <w:rPr>
          <w:rFonts w:eastAsia="MS Mincho"/>
          <w:b/>
        </w:rPr>
        <w:t>Licencia</w:t>
      </w:r>
      <w:r w:rsidRPr="002C586A">
        <w:rPr>
          <w:rFonts w:eastAsia="MS Mincho"/>
        </w:rPr>
        <w:t xml:space="preserve">“). </w:t>
      </w:r>
    </w:p>
    <w:p w14:paraId="3DB14A95" w14:textId="77777777" w:rsidR="002C586A" w:rsidRPr="002C586A" w:rsidRDefault="002C586A" w:rsidP="002C586A">
      <w:pPr>
        <w:numPr>
          <w:ilvl w:val="0"/>
          <w:numId w:val="92"/>
        </w:numPr>
        <w:suppressAutoHyphens/>
        <w:autoSpaceDE w:val="0"/>
        <w:ind w:left="426" w:hanging="426"/>
        <w:jc w:val="both"/>
      </w:pPr>
      <w:r w:rsidRPr="002C586A">
        <w:rPr>
          <w:rFonts w:eastAsia="MS Mincho"/>
        </w:rPr>
        <w:t>Podľa</w:t>
      </w:r>
      <w:r w:rsidRPr="002C586A">
        <w:t xml:space="preserve"> § 65 a nasl. Autorského zákona Poradca udeľuje Objednávateľovi bezplatnú výhradnú Licenciu, na dobu 50 (päťdesiat) rokov od udelenia Licencie v nasledovnom rozsahu:</w:t>
      </w:r>
    </w:p>
    <w:p w14:paraId="55871CDB" w14:textId="77777777" w:rsidR="002C586A" w:rsidRPr="002C586A" w:rsidRDefault="002C586A" w:rsidP="002C586A">
      <w:pPr>
        <w:numPr>
          <w:ilvl w:val="0"/>
          <w:numId w:val="93"/>
        </w:numPr>
        <w:suppressAutoHyphens/>
        <w:ind w:left="851" w:hanging="425"/>
        <w:jc w:val="both"/>
        <w:rPr>
          <w:rFonts w:eastAsia="Calibri"/>
          <w:lang w:eastAsia="sk-SK"/>
        </w:rPr>
      </w:pPr>
      <w:r w:rsidRPr="002C586A">
        <w:rPr>
          <w:rFonts w:eastAsia="Calibri"/>
          <w:lang w:eastAsia="sk-SK"/>
        </w:rPr>
        <w:t>neobmedzený územný rozsah Licencie,</w:t>
      </w:r>
    </w:p>
    <w:p w14:paraId="3B6AD886" w14:textId="77777777" w:rsidR="002C586A" w:rsidRPr="002C586A" w:rsidRDefault="002C586A" w:rsidP="002C586A">
      <w:pPr>
        <w:numPr>
          <w:ilvl w:val="0"/>
          <w:numId w:val="93"/>
        </w:numPr>
        <w:suppressAutoHyphens/>
        <w:ind w:left="851" w:hanging="425"/>
        <w:jc w:val="both"/>
        <w:rPr>
          <w:rFonts w:eastAsia="Calibri"/>
        </w:rPr>
      </w:pPr>
      <w:r w:rsidRPr="002C586A">
        <w:rPr>
          <w:rFonts w:eastAsia="Calibri"/>
          <w:lang w:eastAsia="sk-SK"/>
        </w:rPr>
        <w:lastRenderedPageBreak/>
        <w:t>obmedzený vecný rozsah Licencie - Objednávateľ je oprávnený Dielo použiť len v súvislosti</w:t>
      </w:r>
      <w:r w:rsidRPr="002C586A">
        <w:rPr>
          <w:rFonts w:eastAsia="Calibri"/>
        </w:rPr>
        <w:t xml:space="preserve"> s predmetom svojej činnosti a účelom Dohody. </w:t>
      </w:r>
    </w:p>
    <w:p w14:paraId="0D0153CA" w14:textId="77777777" w:rsidR="002C586A" w:rsidRPr="002C586A" w:rsidRDefault="002C586A" w:rsidP="002C586A">
      <w:pPr>
        <w:numPr>
          <w:ilvl w:val="0"/>
          <w:numId w:val="92"/>
        </w:numPr>
        <w:suppressAutoHyphens/>
        <w:autoSpaceDE w:val="0"/>
        <w:ind w:left="426" w:hanging="426"/>
        <w:jc w:val="both"/>
      </w:pPr>
      <w:r w:rsidRPr="002C586A">
        <w:t xml:space="preserve">Poradca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06F82E53" w14:textId="77777777" w:rsidR="002C586A" w:rsidRPr="002C586A" w:rsidRDefault="002C586A" w:rsidP="002C586A">
      <w:pPr>
        <w:numPr>
          <w:ilvl w:val="0"/>
          <w:numId w:val="92"/>
        </w:numPr>
        <w:suppressAutoHyphens/>
        <w:autoSpaceDE w:val="0"/>
        <w:ind w:left="426" w:hanging="426"/>
        <w:jc w:val="both"/>
      </w:pPr>
      <w:r w:rsidRPr="002C586A">
        <w:t xml:space="preserve">Poradca nesmie udeliť tretej osobe Licenciu na spôsob použitia Diela udelený výhradnou Licenciou a je povinný sa sám zdržať použitia Diela spôsobom, na ktorý Objednávateľovi udelil výhradnú Licenciu. </w:t>
      </w:r>
    </w:p>
    <w:p w14:paraId="7A15D3A1" w14:textId="77777777" w:rsidR="002C586A" w:rsidRPr="002C586A" w:rsidRDefault="002C586A" w:rsidP="002C586A">
      <w:pPr>
        <w:numPr>
          <w:ilvl w:val="0"/>
          <w:numId w:val="92"/>
        </w:numPr>
        <w:suppressAutoHyphens/>
        <w:autoSpaceDE w:val="0"/>
        <w:ind w:left="426" w:hanging="426"/>
        <w:jc w:val="both"/>
      </w:pPr>
      <w:r w:rsidRPr="002C586A">
        <w:t>Poradca vyhlasuje, že ním vykonané Dielo nebude zaťažené právom tretej osoby, bude bez právnych vád. V prípade zistenia právnych vád je Poradca povinný bezodkladne upraviť Dielo tak, aby nenarušovalo práva tretích osôb.</w:t>
      </w:r>
    </w:p>
    <w:p w14:paraId="3264D182" w14:textId="77777777" w:rsidR="002C586A" w:rsidRPr="002C586A" w:rsidRDefault="002C586A" w:rsidP="002C586A">
      <w:pPr>
        <w:ind w:left="567"/>
        <w:jc w:val="both"/>
        <w:rPr>
          <w:lang w:eastAsia="sk-SK"/>
        </w:rPr>
      </w:pPr>
    </w:p>
    <w:p w14:paraId="60C6322E" w14:textId="77777777" w:rsidR="002C586A" w:rsidRPr="002C586A" w:rsidRDefault="002C586A" w:rsidP="002C586A">
      <w:pPr>
        <w:jc w:val="center"/>
        <w:rPr>
          <w:b/>
          <w:lang w:eastAsia="de-DE"/>
        </w:rPr>
      </w:pPr>
      <w:r w:rsidRPr="002C586A">
        <w:rPr>
          <w:b/>
          <w:lang w:eastAsia="de-DE"/>
        </w:rPr>
        <w:t>Článok IX</w:t>
      </w:r>
    </w:p>
    <w:p w14:paraId="2E7FF344" w14:textId="77777777" w:rsidR="002C586A" w:rsidRPr="002C586A" w:rsidRDefault="002C586A" w:rsidP="002C586A">
      <w:pPr>
        <w:jc w:val="center"/>
        <w:rPr>
          <w:b/>
          <w:lang w:eastAsia="de-DE"/>
        </w:rPr>
      </w:pPr>
      <w:r w:rsidRPr="002C586A">
        <w:rPr>
          <w:b/>
          <w:lang w:eastAsia="de-DE"/>
        </w:rPr>
        <w:t>Zánik Dohody</w:t>
      </w:r>
      <w:r w:rsidRPr="002C586A" w:rsidDel="007A04F8">
        <w:rPr>
          <w:b/>
          <w:lang w:eastAsia="de-DE"/>
        </w:rPr>
        <w:t xml:space="preserve"> </w:t>
      </w:r>
      <w:r w:rsidRPr="002C586A">
        <w:rPr>
          <w:b/>
          <w:lang w:eastAsia="de-DE"/>
        </w:rPr>
        <w:t>a sankcie</w:t>
      </w:r>
    </w:p>
    <w:p w14:paraId="7DA44866" w14:textId="77777777" w:rsidR="002C586A" w:rsidRPr="002C586A" w:rsidRDefault="002C586A" w:rsidP="002C586A">
      <w:pPr>
        <w:jc w:val="center"/>
        <w:rPr>
          <w:b/>
          <w:lang w:eastAsia="de-DE"/>
        </w:rPr>
      </w:pPr>
    </w:p>
    <w:p w14:paraId="227A62F3" w14:textId="77777777" w:rsidR="002C586A" w:rsidRPr="002C586A" w:rsidRDefault="002C586A" w:rsidP="002C586A">
      <w:pPr>
        <w:numPr>
          <w:ilvl w:val="0"/>
          <w:numId w:val="75"/>
        </w:numPr>
        <w:ind w:left="426" w:hanging="426"/>
        <w:jc w:val="both"/>
        <w:rPr>
          <w:lang w:eastAsia="sk-SK"/>
        </w:rPr>
      </w:pPr>
      <w:r w:rsidRPr="002C586A">
        <w:rPr>
          <w:lang w:eastAsia="sk-SK"/>
        </w:rPr>
        <w:t>Dohoda zaniká:</w:t>
      </w:r>
    </w:p>
    <w:p w14:paraId="4C32BB59" w14:textId="77777777" w:rsidR="002C586A" w:rsidRPr="002C586A" w:rsidRDefault="002C586A" w:rsidP="002C586A">
      <w:pPr>
        <w:numPr>
          <w:ilvl w:val="0"/>
          <w:numId w:val="94"/>
        </w:numPr>
        <w:ind w:left="709" w:hanging="283"/>
        <w:contextualSpacing/>
        <w:jc w:val="both"/>
        <w:rPr>
          <w:lang w:eastAsia="sk-SK"/>
        </w:rPr>
      </w:pPr>
      <w:r w:rsidRPr="002C586A">
        <w:rPr>
          <w:lang w:eastAsia="sk-SK"/>
        </w:rPr>
        <w:t>vzájomnou písomnou dohodou Strán Dohody,</w:t>
      </w:r>
    </w:p>
    <w:p w14:paraId="514A3294" w14:textId="77777777" w:rsidR="002C586A" w:rsidRPr="002C586A" w:rsidRDefault="002C586A" w:rsidP="002C586A">
      <w:pPr>
        <w:numPr>
          <w:ilvl w:val="0"/>
          <w:numId w:val="94"/>
        </w:numPr>
        <w:ind w:left="709" w:hanging="283"/>
        <w:contextualSpacing/>
        <w:jc w:val="both"/>
        <w:rPr>
          <w:lang w:eastAsia="sk-SK"/>
        </w:rPr>
      </w:pPr>
      <w:r w:rsidRPr="002C586A">
        <w:rPr>
          <w:lang w:eastAsia="sk-SK"/>
        </w:rPr>
        <w:t>písomným odstúpením od Dohody,</w:t>
      </w:r>
    </w:p>
    <w:p w14:paraId="26832B2A" w14:textId="77777777" w:rsidR="002C586A" w:rsidRPr="002C586A" w:rsidRDefault="002C586A" w:rsidP="002C586A">
      <w:pPr>
        <w:numPr>
          <w:ilvl w:val="0"/>
          <w:numId w:val="94"/>
        </w:numPr>
        <w:ind w:left="709" w:hanging="283"/>
        <w:contextualSpacing/>
        <w:jc w:val="both"/>
        <w:rPr>
          <w:lang w:eastAsia="sk-SK"/>
        </w:rPr>
      </w:pPr>
      <w:r w:rsidRPr="002C586A">
        <w:rPr>
          <w:lang w:eastAsia="sk-SK"/>
        </w:rPr>
        <w:t>písomnou výpoveďou,</w:t>
      </w:r>
    </w:p>
    <w:p w14:paraId="111BA41B" w14:textId="77777777" w:rsidR="002C586A" w:rsidRPr="002C586A" w:rsidRDefault="002C586A" w:rsidP="002C586A">
      <w:pPr>
        <w:numPr>
          <w:ilvl w:val="0"/>
          <w:numId w:val="94"/>
        </w:numPr>
        <w:ind w:left="709" w:hanging="283"/>
        <w:contextualSpacing/>
        <w:jc w:val="both"/>
        <w:rPr>
          <w:lang w:eastAsia="sk-SK"/>
        </w:rPr>
      </w:pPr>
      <w:r w:rsidRPr="002C586A">
        <w:rPr>
          <w:lang w:eastAsia="sk-SK"/>
        </w:rPr>
        <w:t xml:space="preserve">uplynutím doby, na ktorú bola uzatvorená, </w:t>
      </w:r>
    </w:p>
    <w:p w14:paraId="6C735BF9" w14:textId="77777777" w:rsidR="002C586A" w:rsidRPr="002C586A" w:rsidRDefault="002C586A" w:rsidP="002C586A">
      <w:pPr>
        <w:numPr>
          <w:ilvl w:val="0"/>
          <w:numId w:val="94"/>
        </w:numPr>
        <w:ind w:left="709" w:hanging="283"/>
        <w:contextualSpacing/>
        <w:jc w:val="both"/>
        <w:rPr>
          <w:lang w:eastAsia="sk-SK"/>
        </w:rPr>
      </w:pPr>
      <w:r w:rsidRPr="002C586A">
        <w:rPr>
          <w:lang w:eastAsia="sk-SK"/>
        </w:rPr>
        <w:t>vyčerpaním finančného limitu stanoveného v článku III ods. 2 písm. c) Dohody,</w:t>
      </w:r>
    </w:p>
    <w:p w14:paraId="209C5A31" w14:textId="77777777" w:rsidR="002C586A" w:rsidRPr="002C586A" w:rsidRDefault="002C586A" w:rsidP="002C586A">
      <w:pPr>
        <w:numPr>
          <w:ilvl w:val="0"/>
          <w:numId w:val="94"/>
        </w:numPr>
        <w:ind w:left="709" w:hanging="283"/>
        <w:contextualSpacing/>
        <w:jc w:val="both"/>
        <w:rPr>
          <w:lang w:eastAsia="sk-SK"/>
        </w:rPr>
      </w:pPr>
      <w:r w:rsidRPr="002C586A">
        <w:rPr>
          <w:lang w:eastAsia="sk-SK"/>
        </w:rPr>
        <w:t>zánikom Poradcu bez právneho nástupcu.</w:t>
      </w:r>
    </w:p>
    <w:p w14:paraId="293CD1A9" w14:textId="77777777" w:rsidR="002C586A" w:rsidRPr="002C586A" w:rsidRDefault="002C586A" w:rsidP="002C586A">
      <w:pPr>
        <w:numPr>
          <w:ilvl w:val="0"/>
          <w:numId w:val="75"/>
        </w:numPr>
        <w:ind w:left="426" w:hanging="426"/>
        <w:jc w:val="both"/>
        <w:rPr>
          <w:lang w:eastAsia="sk-SK"/>
        </w:rPr>
      </w:pPr>
      <w:r w:rsidRPr="002C586A">
        <w:rPr>
          <w:lang w:eastAsia="sk-SK"/>
        </w:rPr>
        <w:t>Dohoda podľa odseku 1 písm. a) tohto článku Dohody musí byť uzatvorená písomne, podpísaná oboma Stranami Dohody a musí obsahovať dohovor o vzájomnom vyrovnaní nevysporiadaných majetkovoprávnych vzťahov vzniknutých v súvislosti s Dohodou, inak je neplatná.</w:t>
      </w:r>
    </w:p>
    <w:p w14:paraId="1D43FB4A" w14:textId="77777777" w:rsidR="002C586A" w:rsidRPr="002C586A" w:rsidRDefault="002C586A" w:rsidP="002C586A">
      <w:pPr>
        <w:numPr>
          <w:ilvl w:val="0"/>
          <w:numId w:val="75"/>
        </w:numPr>
        <w:ind w:left="426" w:hanging="426"/>
        <w:jc w:val="both"/>
        <w:rPr>
          <w:lang w:eastAsia="sk-SK"/>
        </w:rPr>
      </w:pPr>
      <w:r w:rsidRPr="002C586A">
        <w:rPr>
          <w:lang w:eastAsia="sk-SK"/>
        </w:rPr>
        <w:t>Každá zo Strán Dohody môže od Dohody odstúpiť v prípade podstatného porušenia povinností druhou Stranou Dohody. Odstúpenie je účinné doručením písomného oznámenia o odstúpení druhej Strane Dohody. Odstúpenie musí mať písomnú formu, musí byť doručené druhej Strane Dohody a musí v ňom byť uvedený konkrétny dôvod odstúpenia, inak je neplatné. Odstúpením od Dohody sa Dohoda neruší od počiatku, ale až odo dňa doručenia odstúpenia druhej Strane Dohody.</w:t>
      </w:r>
    </w:p>
    <w:p w14:paraId="540C16E1" w14:textId="77777777" w:rsidR="002C586A" w:rsidRPr="002C586A" w:rsidRDefault="002C586A" w:rsidP="002C586A">
      <w:pPr>
        <w:numPr>
          <w:ilvl w:val="0"/>
          <w:numId w:val="75"/>
        </w:numPr>
        <w:ind w:left="426" w:hanging="426"/>
        <w:jc w:val="both"/>
        <w:rPr>
          <w:lang w:eastAsia="sk-SK"/>
        </w:rPr>
      </w:pPr>
      <w:r w:rsidRPr="002C586A">
        <w:rPr>
          <w:lang w:eastAsia="sk-SK"/>
        </w:rPr>
        <w:t>Objednávateľ je oprávnený odstúpiť od Dohody pri podstatnom porušení Dohody Poradcom, pričom za podstatné porušenie Dohody Poradcom sa považuje najmä ak:</w:t>
      </w:r>
    </w:p>
    <w:p w14:paraId="6ED69D23" w14:textId="77777777" w:rsidR="002C586A" w:rsidRPr="002C586A" w:rsidRDefault="002C586A" w:rsidP="002C586A">
      <w:pPr>
        <w:numPr>
          <w:ilvl w:val="1"/>
          <w:numId w:val="97"/>
        </w:numPr>
        <w:ind w:left="709" w:hanging="283"/>
        <w:contextualSpacing/>
        <w:jc w:val="both"/>
        <w:rPr>
          <w:lang w:eastAsia="sk-SK"/>
        </w:rPr>
      </w:pPr>
      <w:r w:rsidRPr="002C586A">
        <w:rPr>
          <w:lang w:eastAsia="sk-SK"/>
        </w:rPr>
        <w:t>Poradca porušil svoje povinnosti uvedené v Dohode, t. j. neposkytol požadované Služby alebo ich časti, resp. nezhotovil a neodovzdal Dielo, riadne a včas v termínoch podľa Dohody/Čiastkovej zmluvy a/alebo Požiadavky,</w:t>
      </w:r>
    </w:p>
    <w:p w14:paraId="3A573B08" w14:textId="77777777" w:rsidR="002C586A" w:rsidRPr="002C586A" w:rsidRDefault="002C586A" w:rsidP="002C586A">
      <w:pPr>
        <w:numPr>
          <w:ilvl w:val="1"/>
          <w:numId w:val="97"/>
        </w:numPr>
        <w:ind w:left="709" w:hanging="283"/>
        <w:contextualSpacing/>
        <w:jc w:val="both"/>
        <w:rPr>
          <w:lang w:eastAsia="sk-SK"/>
        </w:rPr>
      </w:pPr>
      <w:r w:rsidRPr="002C586A">
        <w:rPr>
          <w:lang w:eastAsia="sk-SK"/>
        </w:rPr>
        <w:t>Poradca neodstráni vady podľa článku IV ods. 15 Dohody,</w:t>
      </w:r>
    </w:p>
    <w:p w14:paraId="3F806A5D" w14:textId="77777777" w:rsidR="002C586A" w:rsidRPr="002C586A" w:rsidRDefault="002C586A" w:rsidP="002C586A">
      <w:pPr>
        <w:numPr>
          <w:ilvl w:val="1"/>
          <w:numId w:val="97"/>
        </w:numPr>
        <w:ind w:left="709" w:hanging="283"/>
        <w:contextualSpacing/>
        <w:jc w:val="both"/>
        <w:rPr>
          <w:lang w:eastAsia="sk-SK"/>
        </w:rPr>
      </w:pPr>
      <w:r w:rsidRPr="002C586A">
        <w:rPr>
          <w:lang w:eastAsia="sk-SK"/>
        </w:rPr>
        <w:t>na Poradcu bol podaný návrh na vyhlásenie konkurzu, bol na jeho majetok vyhlásený konkurz alebo bol návrh na jeho vyhlásenie zamietnutý pre nedostatok majetku alebo vstúpil do likvidácie alebo bolo začaté konanie o reštrukturalizácii,</w:t>
      </w:r>
    </w:p>
    <w:p w14:paraId="3C7D3E10" w14:textId="77777777" w:rsidR="002C586A" w:rsidRPr="002C586A" w:rsidRDefault="002C586A" w:rsidP="002C586A">
      <w:pPr>
        <w:numPr>
          <w:ilvl w:val="1"/>
          <w:numId w:val="97"/>
        </w:numPr>
        <w:ind w:left="709" w:hanging="283"/>
        <w:contextualSpacing/>
        <w:jc w:val="both"/>
        <w:rPr>
          <w:lang w:eastAsia="sk-SK"/>
        </w:rPr>
      </w:pPr>
      <w:r w:rsidRPr="002C586A">
        <w:rPr>
          <w:lang w:eastAsia="sk-SK"/>
        </w:rPr>
        <w:t>Poradca pri plnení Dohody závažným spôsobom porušuje práva tretích osôb,</w:t>
      </w:r>
    </w:p>
    <w:p w14:paraId="2BC2C235" w14:textId="77777777" w:rsidR="002C586A" w:rsidRPr="002C586A" w:rsidRDefault="002C586A" w:rsidP="002C586A">
      <w:pPr>
        <w:numPr>
          <w:ilvl w:val="1"/>
          <w:numId w:val="97"/>
        </w:numPr>
        <w:ind w:left="709" w:hanging="283"/>
        <w:contextualSpacing/>
        <w:jc w:val="both"/>
        <w:rPr>
          <w:lang w:eastAsia="x-none"/>
        </w:rPr>
      </w:pPr>
      <w:r w:rsidRPr="002C586A">
        <w:rPr>
          <w:lang w:eastAsia="x-none"/>
        </w:rPr>
        <w:t>súd právoplatne uzná kohokoľvek z členov štatutárneho orgánu Poradcu alebo z členov tímu Poradcu za vinných z trestného činu bezprostredne súvisiaceho s uzatváraním a/alebo plnením Dohody,</w:t>
      </w:r>
    </w:p>
    <w:p w14:paraId="69A12F49" w14:textId="77777777" w:rsidR="002C586A" w:rsidRPr="002C586A" w:rsidRDefault="002C586A" w:rsidP="002C586A">
      <w:pPr>
        <w:numPr>
          <w:ilvl w:val="1"/>
          <w:numId w:val="97"/>
        </w:numPr>
        <w:ind w:left="709" w:hanging="283"/>
        <w:contextualSpacing/>
        <w:jc w:val="both"/>
        <w:rPr>
          <w:lang w:eastAsia="x-none"/>
        </w:rPr>
      </w:pPr>
      <w:r w:rsidRPr="002C586A">
        <w:rPr>
          <w:lang w:eastAsia="x-none"/>
        </w:rPr>
        <w:t>Poradca neposkytne Služby riadne, a to opakovane najmenej 3 krát, za podmienky riadneho odôvodnenia neprevzatia Služby Objednávateľom v súlade s čl. II ods. 11 tejto Dohody, pričom toto neposkytnutie Služby riadne má potenciál zmariť dosiahnutie účelu Dohody,</w:t>
      </w:r>
    </w:p>
    <w:p w14:paraId="67A00106" w14:textId="77777777" w:rsidR="002C586A" w:rsidRPr="002C586A" w:rsidRDefault="002C586A" w:rsidP="002C586A">
      <w:pPr>
        <w:numPr>
          <w:ilvl w:val="1"/>
          <w:numId w:val="97"/>
        </w:numPr>
        <w:ind w:left="709" w:hanging="283"/>
        <w:contextualSpacing/>
        <w:jc w:val="both"/>
        <w:rPr>
          <w:lang w:eastAsia="x-none"/>
        </w:rPr>
      </w:pPr>
      <w:r w:rsidRPr="002C586A">
        <w:rPr>
          <w:lang w:eastAsia="x-none"/>
        </w:rPr>
        <w:lastRenderedPageBreak/>
        <w:t>Poradca opakovane, najmenej 3 krát, neposkytne na žiadosť Objednávateľa v priebehu plnenia Predmetu Dohody informácie alebo súčinnosť, ktorými Poradca preukázateľne disponuje, a ktoré súvisia s plnením predmetu Dohody, najmä podľa čl. IV ods. 8 písm. e) a podľa čl. IV ods. 13 a 19 tejto Dohody,</w:t>
      </w:r>
    </w:p>
    <w:p w14:paraId="0054268A" w14:textId="77777777" w:rsidR="002C586A" w:rsidRPr="002C586A" w:rsidRDefault="002C586A" w:rsidP="002C586A">
      <w:pPr>
        <w:numPr>
          <w:ilvl w:val="1"/>
          <w:numId w:val="97"/>
        </w:numPr>
        <w:ind w:left="709" w:hanging="283"/>
        <w:contextualSpacing/>
        <w:jc w:val="both"/>
        <w:rPr>
          <w:lang w:eastAsia="x-none"/>
        </w:rPr>
      </w:pPr>
      <w:r w:rsidRPr="002C586A">
        <w:rPr>
          <w:lang w:eastAsia="x-none"/>
        </w:rPr>
        <w:t>Poradca neodôvodnene opakovane nedodržiava pokyny Objednávateľa,</w:t>
      </w:r>
    </w:p>
    <w:p w14:paraId="37572A11" w14:textId="77777777" w:rsidR="002C586A" w:rsidRPr="002C586A" w:rsidRDefault="002C586A" w:rsidP="002C586A">
      <w:pPr>
        <w:numPr>
          <w:ilvl w:val="1"/>
          <w:numId w:val="97"/>
        </w:numPr>
        <w:ind w:left="709" w:hanging="283"/>
        <w:contextualSpacing/>
        <w:jc w:val="both"/>
        <w:rPr>
          <w:lang w:eastAsia="sk-SK"/>
        </w:rPr>
      </w:pPr>
      <w:r w:rsidRPr="002C586A">
        <w:rPr>
          <w:lang w:eastAsia="x-none"/>
        </w:rPr>
        <w:t>Poradca porušil povinnosti uvedené v článku IV odsek 21.</w:t>
      </w:r>
      <w:r w:rsidRPr="002C586A">
        <w:rPr>
          <w:lang w:eastAsia="sk-SK"/>
        </w:rPr>
        <w:t xml:space="preserve"> </w:t>
      </w:r>
    </w:p>
    <w:p w14:paraId="25F58EEB" w14:textId="77777777" w:rsidR="002C586A" w:rsidRPr="002C586A" w:rsidRDefault="002C586A" w:rsidP="002C586A">
      <w:pPr>
        <w:numPr>
          <w:ilvl w:val="0"/>
          <w:numId w:val="75"/>
        </w:numPr>
        <w:ind w:left="426" w:hanging="426"/>
        <w:jc w:val="both"/>
        <w:rPr>
          <w:lang w:eastAsia="sk-SK"/>
        </w:rPr>
      </w:pPr>
      <w:r w:rsidRPr="002C586A">
        <w:rPr>
          <w:lang w:eastAsia="sk-SK"/>
        </w:rPr>
        <w:t>Objednávateľ je oprávnený odstúpiť od Dohody aj podľa § 19 Zákona o verejnom obstarávaní.</w:t>
      </w:r>
    </w:p>
    <w:p w14:paraId="58788CD6" w14:textId="77777777" w:rsidR="002C586A" w:rsidRPr="002C586A" w:rsidRDefault="002C586A" w:rsidP="002C586A">
      <w:pPr>
        <w:numPr>
          <w:ilvl w:val="0"/>
          <w:numId w:val="75"/>
        </w:numPr>
        <w:ind w:left="426" w:hanging="426"/>
        <w:jc w:val="both"/>
        <w:rPr>
          <w:lang w:eastAsia="sk-SK"/>
        </w:rPr>
      </w:pPr>
      <w:r w:rsidRPr="002C586A">
        <w:rPr>
          <w:lang w:eastAsia="sk-SK"/>
        </w:rPr>
        <w:t>Objednávateľ je oprávnený odstúpiť od Dohody aj podľa § 15 ods. 1 Zákona č. 315/2016 Z. z. alebo ak zistí, že došlo k porušeniu zákazu vykonávať úkony oprávnenej osoby z dôvodu jej vylúčenia alebo ak v registri partnerov verejného sektora nie je oprávnená osoba zapísaná dlhšie ako 30 (tridsať) dní.</w:t>
      </w:r>
    </w:p>
    <w:p w14:paraId="23BFC1D0" w14:textId="77777777" w:rsidR="002C586A" w:rsidRPr="002C586A" w:rsidRDefault="002C586A" w:rsidP="002C586A">
      <w:pPr>
        <w:numPr>
          <w:ilvl w:val="0"/>
          <w:numId w:val="75"/>
        </w:numPr>
        <w:ind w:left="426" w:hanging="426"/>
        <w:jc w:val="both"/>
        <w:rPr>
          <w:lang w:eastAsia="sk-SK"/>
        </w:rPr>
      </w:pPr>
      <w:r w:rsidRPr="002C586A">
        <w:rPr>
          <w:lang w:eastAsia="sk-SK"/>
        </w:rPr>
        <w:t>Poradca je oprávnený odstúpiť od Dohody pri podstatnom porušení Dohody Objednávateľom, pričom za podstatné porušenie Dohody Objednávateľom sa považuje, ak je Objednávateľ v omeškaní s platbou za faktúru o viac ako 60 (šesťdesiat) dní po jej splatnosti.</w:t>
      </w:r>
    </w:p>
    <w:p w14:paraId="0E7B1AC3" w14:textId="77777777" w:rsidR="002C586A" w:rsidRPr="002C586A" w:rsidRDefault="002C586A" w:rsidP="002C586A">
      <w:pPr>
        <w:numPr>
          <w:ilvl w:val="0"/>
          <w:numId w:val="75"/>
        </w:numPr>
        <w:ind w:left="426" w:hanging="426"/>
        <w:jc w:val="both"/>
        <w:rPr>
          <w:lang w:eastAsia="sk-SK"/>
        </w:rPr>
      </w:pPr>
      <w:r w:rsidRPr="002C586A">
        <w:rPr>
          <w:lang w:eastAsia="sk-SK"/>
        </w:rPr>
        <w:t xml:space="preserve">Dohodu môže ktorákoľvek zo Strán Dohody písomne vypovedať bez uvedenia dôvodu s výpovednou lehotou 5 (päť) mesiacov. Výpovedná lehota začína plynúť prvým dňom mesiaca nasledujúceho po mesiaci, v ktorom bola písomná výpoveď doručená druhej Strane Dohody.  </w:t>
      </w:r>
    </w:p>
    <w:p w14:paraId="23BE6848" w14:textId="77777777" w:rsidR="002C586A" w:rsidRPr="002C586A" w:rsidRDefault="002C586A" w:rsidP="002C586A">
      <w:pPr>
        <w:numPr>
          <w:ilvl w:val="0"/>
          <w:numId w:val="75"/>
        </w:numPr>
        <w:ind w:left="426" w:hanging="426"/>
        <w:jc w:val="both"/>
        <w:rPr>
          <w:lang w:eastAsia="sk-SK"/>
        </w:rPr>
      </w:pPr>
      <w:r w:rsidRPr="002C586A">
        <w:rPr>
          <w:lang w:eastAsia="sk-SK"/>
        </w:rPr>
        <w:t>Predčasné ukončenie Dohody, bez ohľadu na Stranu Dohody, ktorá Dohodu vypovedala alebo od nej odstúpila, sa nedotýka zodpovednosti Poradcu za vady dovtedy dodaného plnenia Predmetu Dohody.</w:t>
      </w:r>
    </w:p>
    <w:p w14:paraId="5AB369E5" w14:textId="77777777" w:rsidR="002C586A" w:rsidRPr="002C586A" w:rsidRDefault="002C586A" w:rsidP="002C586A">
      <w:pPr>
        <w:numPr>
          <w:ilvl w:val="0"/>
          <w:numId w:val="75"/>
        </w:numPr>
        <w:ind w:left="426" w:hanging="426"/>
        <w:jc w:val="both"/>
        <w:rPr>
          <w:lang w:eastAsia="sk-SK"/>
        </w:rPr>
      </w:pPr>
      <w:r w:rsidRPr="002C586A">
        <w:rPr>
          <w:lang w:eastAsia="sk-SK"/>
        </w:rPr>
        <w:t>Ak vznikne Objednávateľovi právo na odstúpenie od Dohody podľa § 15 ods. 1 Zákona č. 315/2016 Z. z., má Objednávateľ zároveň nárok na zmluvnú pokutu vo výške 5 % z celkovej ceny plnenia za Predmet Dohody podľa čl. II ods. 2 tejto Dohody.</w:t>
      </w:r>
    </w:p>
    <w:p w14:paraId="2FF26AEE" w14:textId="77777777" w:rsidR="002C586A" w:rsidRPr="002C586A" w:rsidRDefault="002C586A" w:rsidP="002C586A">
      <w:pPr>
        <w:numPr>
          <w:ilvl w:val="0"/>
          <w:numId w:val="75"/>
        </w:numPr>
        <w:ind w:left="426" w:hanging="426"/>
        <w:jc w:val="both"/>
        <w:rPr>
          <w:lang w:eastAsia="sk-SK"/>
        </w:rPr>
      </w:pPr>
      <w:r w:rsidRPr="002C586A">
        <w:rPr>
          <w:lang w:eastAsia="sk-SK"/>
        </w:rPr>
        <w:t xml:space="preserve">V prípade omeškania Objednávateľa s úhradou faktúry, môže Poradca požadovať od Objednávateľa úrok z omeškania vo výške 0,05 % z nezaplatenej sumy za každý deň omeškania. </w:t>
      </w:r>
    </w:p>
    <w:p w14:paraId="01FD0627" w14:textId="77777777" w:rsidR="002C586A" w:rsidRPr="002C586A" w:rsidRDefault="002C586A" w:rsidP="002C586A">
      <w:pPr>
        <w:numPr>
          <w:ilvl w:val="0"/>
          <w:numId w:val="75"/>
        </w:numPr>
        <w:ind w:left="426" w:hanging="426"/>
        <w:jc w:val="both"/>
        <w:rPr>
          <w:lang w:eastAsia="sk-SK"/>
        </w:rPr>
      </w:pPr>
      <w:r w:rsidRPr="002C586A">
        <w:rPr>
          <w:lang w:eastAsia="sk-SK"/>
        </w:rPr>
        <w:t>V prípade, že Poradca nedodá Dielo včas, uhradí Objednávateľovi zmluvnú pokutu vo výške 0,05 % z ceny príslušného plnenia, a to za každý deň omeškania.</w:t>
      </w:r>
    </w:p>
    <w:p w14:paraId="62E1C9E7" w14:textId="77777777" w:rsidR="002C586A" w:rsidRPr="002C586A" w:rsidRDefault="002C586A" w:rsidP="002C586A">
      <w:pPr>
        <w:numPr>
          <w:ilvl w:val="0"/>
          <w:numId w:val="75"/>
        </w:numPr>
        <w:ind w:left="426" w:hanging="426"/>
        <w:jc w:val="both"/>
        <w:rPr>
          <w:lang w:eastAsia="sk-SK"/>
        </w:rPr>
      </w:pPr>
      <w:r w:rsidRPr="002C586A">
        <w:rPr>
          <w:lang w:eastAsia="sk-SK"/>
        </w:rPr>
        <w:t xml:space="preserve">V prípade, ak Poradca riadne neodstráni vady príslušného plnenia Predmetu Dohody v súlade s článkom IV ods. 15 Dohody, ani v dodatočne poskytnutej lehote, je povinný uhradiť zmluvnú pokutu vo výške 20 % z ceny  za príslušné plnenie Predmetu Dohody. </w:t>
      </w:r>
    </w:p>
    <w:p w14:paraId="0B0B848E" w14:textId="77777777" w:rsidR="002C586A" w:rsidRPr="002C586A" w:rsidRDefault="002C586A" w:rsidP="002C586A">
      <w:pPr>
        <w:numPr>
          <w:ilvl w:val="0"/>
          <w:numId w:val="75"/>
        </w:numPr>
        <w:ind w:left="426" w:hanging="426"/>
        <w:jc w:val="both"/>
        <w:rPr>
          <w:lang w:eastAsia="sk-SK"/>
        </w:rPr>
      </w:pPr>
      <w:r w:rsidRPr="002C586A">
        <w:rPr>
          <w:lang w:eastAsia="sk-SK"/>
        </w:rPr>
        <w:t>V prípade porušenia inej povinnosti ustanovenej v tejto Dohode, ku porušeniu ktorej nie je viazaná samostatná zmluvná pokuta, má porušujúca Strana Dohody povinnosť uhradiť zmluvnú pokutu vo výške 5 000 eur (päťtisíc eur), a to aj opakovane.</w:t>
      </w:r>
    </w:p>
    <w:p w14:paraId="53E8F9B3" w14:textId="77777777" w:rsidR="002C586A" w:rsidRPr="002C586A" w:rsidRDefault="002C586A" w:rsidP="002C586A">
      <w:pPr>
        <w:numPr>
          <w:ilvl w:val="0"/>
          <w:numId w:val="75"/>
        </w:numPr>
        <w:ind w:left="426" w:hanging="426"/>
        <w:jc w:val="both"/>
        <w:rPr>
          <w:lang w:eastAsia="sk-SK"/>
        </w:rPr>
      </w:pPr>
      <w:r w:rsidRPr="002C586A">
        <w:rPr>
          <w:lang w:eastAsia="sk-SK"/>
        </w:rPr>
        <w:t>Maximálna výška sankcií podľa tejto Dohody nesmie presiahnuť 20% z celkovej ceny za Predmet Dohody podľa článku III ods. 2 písm. c) tejto Dohody.</w:t>
      </w:r>
    </w:p>
    <w:p w14:paraId="2BC0381F" w14:textId="77777777" w:rsidR="002C586A" w:rsidRPr="002C586A" w:rsidRDefault="002C586A" w:rsidP="002C586A">
      <w:pPr>
        <w:numPr>
          <w:ilvl w:val="0"/>
          <w:numId w:val="75"/>
        </w:numPr>
        <w:ind w:left="426" w:hanging="426"/>
        <w:jc w:val="both"/>
        <w:rPr>
          <w:lang w:eastAsia="sk-SK"/>
        </w:rPr>
      </w:pPr>
      <w:r w:rsidRPr="002C586A">
        <w:rPr>
          <w:lang w:eastAsia="sk-SK"/>
        </w:rPr>
        <w:t xml:space="preserve">Uhradením zmluvnej pokuty nie je dotknuté právo Objednávateľa na náhradu škody. Zmluvné pokuty sú splatné 30. (tridsiatym) dňom odo dňa, kedy malo dôjsť k nesplneniu povinnosti, na porušenie ktorej sa vzťahuje zmluvná pokuta. </w:t>
      </w:r>
    </w:p>
    <w:p w14:paraId="0835CCEA" w14:textId="77777777" w:rsidR="002C586A" w:rsidRPr="002C586A" w:rsidRDefault="002C586A" w:rsidP="002C586A">
      <w:pPr>
        <w:numPr>
          <w:ilvl w:val="0"/>
          <w:numId w:val="75"/>
        </w:numPr>
        <w:ind w:left="426" w:hanging="426"/>
        <w:jc w:val="both"/>
        <w:rPr>
          <w:lang w:eastAsia="sk-SK"/>
        </w:rPr>
      </w:pPr>
      <w:r w:rsidRPr="002C586A">
        <w:rPr>
          <w:lang w:eastAsia="sk-SK"/>
        </w:rPr>
        <w:t>Ustanovenia článku III Dohody sa pre fakturáciu zmluvnej pokuty použijú primerane.</w:t>
      </w:r>
    </w:p>
    <w:p w14:paraId="1302E3B5" w14:textId="77777777" w:rsidR="002C586A" w:rsidRPr="002C586A" w:rsidRDefault="002C586A" w:rsidP="002C586A">
      <w:pPr>
        <w:jc w:val="center"/>
        <w:rPr>
          <w:b/>
          <w:lang w:eastAsia="de-DE"/>
        </w:rPr>
      </w:pPr>
    </w:p>
    <w:p w14:paraId="70E66128" w14:textId="77777777" w:rsidR="002C586A" w:rsidRPr="002C586A" w:rsidRDefault="002C586A" w:rsidP="002C586A">
      <w:pPr>
        <w:jc w:val="center"/>
        <w:rPr>
          <w:b/>
          <w:lang w:eastAsia="de-DE"/>
        </w:rPr>
      </w:pPr>
      <w:r w:rsidRPr="002C586A">
        <w:rPr>
          <w:b/>
          <w:lang w:eastAsia="de-DE"/>
        </w:rPr>
        <w:t>Článok X</w:t>
      </w:r>
    </w:p>
    <w:p w14:paraId="512A2388" w14:textId="77777777" w:rsidR="002C586A" w:rsidRPr="002C586A" w:rsidRDefault="002C586A" w:rsidP="002C586A">
      <w:pPr>
        <w:jc w:val="center"/>
        <w:rPr>
          <w:b/>
          <w:lang w:eastAsia="de-DE"/>
        </w:rPr>
      </w:pPr>
      <w:r w:rsidRPr="002C586A">
        <w:rPr>
          <w:b/>
          <w:lang w:eastAsia="de-DE"/>
        </w:rPr>
        <w:t>Doručovanie a komunikácia Strán Dohody</w:t>
      </w:r>
    </w:p>
    <w:p w14:paraId="58A1F6BD" w14:textId="77777777" w:rsidR="002C586A" w:rsidRPr="002C586A" w:rsidRDefault="002C586A" w:rsidP="002C586A">
      <w:pPr>
        <w:jc w:val="center"/>
        <w:rPr>
          <w:b/>
          <w:lang w:eastAsia="de-DE"/>
        </w:rPr>
      </w:pPr>
    </w:p>
    <w:p w14:paraId="5883A4CC" w14:textId="77777777" w:rsidR="002C586A" w:rsidRPr="002C586A" w:rsidRDefault="002C586A" w:rsidP="002C586A">
      <w:pPr>
        <w:numPr>
          <w:ilvl w:val="0"/>
          <w:numId w:val="76"/>
        </w:numPr>
        <w:ind w:left="426" w:hanging="426"/>
        <w:jc w:val="both"/>
        <w:rPr>
          <w:lang w:eastAsia="de-DE"/>
        </w:rPr>
      </w:pPr>
      <w:r w:rsidRPr="002C586A">
        <w:rPr>
          <w:lang w:eastAsia="de-DE"/>
        </w:rPr>
        <w:t>Každá komunikácia podľa Dohody medzi Stranami Dohody bude prebiehať prostredníctvom oprávnených osôb alebo osôb oprávnených na rokovanie v technických veciach uvedených v záhlaví Dohody.</w:t>
      </w:r>
    </w:p>
    <w:p w14:paraId="4D5614C7" w14:textId="77777777" w:rsidR="002C586A" w:rsidRPr="002C586A" w:rsidRDefault="002C586A" w:rsidP="002C586A">
      <w:pPr>
        <w:numPr>
          <w:ilvl w:val="0"/>
          <w:numId w:val="76"/>
        </w:numPr>
        <w:ind w:left="426" w:hanging="426"/>
        <w:jc w:val="both"/>
        <w:rPr>
          <w:lang w:eastAsia="de-DE"/>
        </w:rPr>
      </w:pPr>
      <w:r w:rsidRPr="002C586A">
        <w:rPr>
          <w:lang w:eastAsia="de-DE"/>
        </w:rPr>
        <w:lastRenderedPageBreak/>
        <w:t>Pre vylúčenie pochybností platí, že pri zmene osôb oprávnených na rokovanie v technických veciach, nie je potrebné uzatvorenie dodatku k tejto Dohode. Strana Dohody je povinná túto zmenu bezodkladne oznámiť druhej Strane Dohody. Osoby oprávnené na rokovanie v technických veciach sú oprávnené na všetky úkony vo veciach Dohody, okrem úkonov smerujúcich k ukončeniu alebo k zmene Dohody.</w:t>
      </w:r>
    </w:p>
    <w:p w14:paraId="7A67FAFE" w14:textId="77777777" w:rsidR="002C586A" w:rsidRPr="002C586A" w:rsidRDefault="002C586A" w:rsidP="002C586A">
      <w:pPr>
        <w:numPr>
          <w:ilvl w:val="0"/>
          <w:numId w:val="76"/>
        </w:numPr>
        <w:ind w:left="426" w:hanging="426"/>
        <w:jc w:val="both"/>
        <w:rPr>
          <w:lang w:eastAsia="de-DE"/>
        </w:rPr>
      </w:pPr>
      <w:r w:rsidRPr="002C586A">
        <w:rPr>
          <w:lang w:eastAsia="de-DE"/>
        </w:rPr>
        <w:t>Všetky oznámenia medzi Stranami Dohody týkajúce sa plnenia Dohody musia byť vykonané v písomnej podobe a doručené osobne, elektronicky alebo poštou druhej Strane Dohody podľa tohto článku Dohody.</w:t>
      </w:r>
    </w:p>
    <w:p w14:paraId="0214E746" w14:textId="77777777" w:rsidR="002C586A" w:rsidRPr="002C586A" w:rsidRDefault="002C586A" w:rsidP="002C586A">
      <w:pPr>
        <w:numPr>
          <w:ilvl w:val="0"/>
          <w:numId w:val="76"/>
        </w:numPr>
        <w:ind w:left="426" w:hanging="426"/>
        <w:jc w:val="both"/>
        <w:rPr>
          <w:lang w:eastAsia="de-DE"/>
        </w:rPr>
      </w:pPr>
      <w:r w:rsidRPr="002C586A">
        <w:rPr>
          <w:lang w:eastAsia="de-DE"/>
        </w:rPr>
        <w:t>Strany Dohody sa dohodli, že písomnú podobu komunikácie považujú za zachovanú aj v prípade elektronickej komunikácie (e-mail).</w:t>
      </w:r>
    </w:p>
    <w:p w14:paraId="76F92BCA" w14:textId="77777777" w:rsidR="002C586A" w:rsidRPr="002C586A" w:rsidRDefault="002C586A" w:rsidP="002C586A">
      <w:pPr>
        <w:numPr>
          <w:ilvl w:val="0"/>
          <w:numId w:val="76"/>
        </w:numPr>
        <w:ind w:left="426" w:hanging="426"/>
        <w:jc w:val="both"/>
        <w:rPr>
          <w:lang w:eastAsia="de-DE"/>
        </w:rPr>
      </w:pPr>
      <w:r w:rsidRPr="002C586A">
        <w:rPr>
          <w:lang w:eastAsia="de-DE"/>
        </w:rPr>
        <w:t>Akákoľvek písomná komunikácia medzi Stranami Dohody sa na účely plnenia Dohody bude považovať za doručenú v prípade:</w:t>
      </w:r>
    </w:p>
    <w:p w14:paraId="5011C98A" w14:textId="77777777" w:rsidR="002C586A" w:rsidRPr="002C586A" w:rsidRDefault="002C586A" w:rsidP="002C586A">
      <w:pPr>
        <w:numPr>
          <w:ilvl w:val="0"/>
          <w:numId w:val="77"/>
        </w:numPr>
        <w:ind w:left="709" w:hanging="283"/>
        <w:jc w:val="both"/>
        <w:rPr>
          <w:lang w:eastAsia="de-DE"/>
        </w:rPr>
      </w:pPr>
      <w:r w:rsidRPr="002C586A">
        <w:rPr>
          <w:lang w:eastAsia="de-DE"/>
        </w:rPr>
        <w:t>osobného doručenia prostredníctvom kuriérskej služby alebo inak, po jej prijatí,</w:t>
      </w:r>
    </w:p>
    <w:p w14:paraId="556D85ED" w14:textId="77777777" w:rsidR="002C586A" w:rsidRPr="002C586A" w:rsidRDefault="002C586A" w:rsidP="002C586A">
      <w:pPr>
        <w:numPr>
          <w:ilvl w:val="0"/>
          <w:numId w:val="77"/>
        </w:numPr>
        <w:ind w:left="709" w:hanging="283"/>
        <w:jc w:val="both"/>
        <w:rPr>
          <w:lang w:eastAsia="de-DE"/>
        </w:rPr>
      </w:pPr>
      <w:r w:rsidRPr="002C586A">
        <w:rPr>
          <w:lang w:eastAsia="de-DE"/>
        </w:rPr>
        <w:t>doručenia e-mailom, po doručení potvrdenia od príjemcu o prijatí, pričom príjemca nie je oprávnený vo vlastnom e-mailovom nastavení klientovi odmietnuť odoslanie potvrdenia o prijatí e-mailu; pokiaľ je e-mail doručený po 16:00, za čas jeho doručenia sa považuje 10:00 nasledujúci pracovný deň alebo</w:t>
      </w:r>
    </w:p>
    <w:p w14:paraId="65B7CA49" w14:textId="77777777" w:rsidR="002C586A" w:rsidRPr="002C586A" w:rsidRDefault="002C586A" w:rsidP="002C586A">
      <w:pPr>
        <w:numPr>
          <w:ilvl w:val="0"/>
          <w:numId w:val="77"/>
        </w:numPr>
        <w:ind w:left="709" w:hanging="283"/>
        <w:jc w:val="both"/>
        <w:rPr>
          <w:lang w:eastAsia="de-DE"/>
        </w:rPr>
      </w:pPr>
      <w:r w:rsidRPr="002C586A">
        <w:rPr>
          <w:lang w:eastAsia="de-DE"/>
        </w:rPr>
        <w:t>doporučenej zásielky k dátumu uvedenému na potvrdení o doručení alebo na potvrdení o tom, že zásielku nemožno doručiť.</w:t>
      </w:r>
    </w:p>
    <w:p w14:paraId="56D82FA8" w14:textId="77777777" w:rsidR="002C586A" w:rsidRPr="002C586A" w:rsidRDefault="002C586A" w:rsidP="002C586A">
      <w:pPr>
        <w:numPr>
          <w:ilvl w:val="0"/>
          <w:numId w:val="76"/>
        </w:numPr>
        <w:ind w:left="426" w:hanging="426"/>
        <w:jc w:val="both"/>
        <w:rPr>
          <w:lang w:eastAsia="sk-SK"/>
        </w:rPr>
      </w:pPr>
      <w:r w:rsidRPr="002C586A">
        <w:rPr>
          <w:lang w:eastAsia="sk-SK"/>
        </w:rPr>
        <w:t xml:space="preserve">Za deň doručenia zásielky Strane </w:t>
      </w:r>
      <w:r w:rsidRPr="002C586A">
        <w:rPr>
          <w:lang w:eastAsia="de-DE"/>
        </w:rPr>
        <w:t>Dohody</w:t>
      </w:r>
      <w:r w:rsidRPr="002C586A">
        <w:rPr>
          <w:lang w:eastAsia="sk-SK"/>
        </w:rPr>
        <w:t>, ktorej bola adresovaná, sa považuje aj deň:</w:t>
      </w:r>
    </w:p>
    <w:p w14:paraId="3EA91167" w14:textId="77777777" w:rsidR="002C586A" w:rsidRPr="002C586A" w:rsidRDefault="002C586A" w:rsidP="002C586A">
      <w:pPr>
        <w:numPr>
          <w:ilvl w:val="0"/>
          <w:numId w:val="78"/>
        </w:numPr>
        <w:ind w:left="709" w:hanging="283"/>
        <w:jc w:val="both"/>
        <w:rPr>
          <w:lang w:eastAsia="sk-SK"/>
        </w:rPr>
      </w:pPr>
      <w:r w:rsidRPr="002C586A">
        <w:rPr>
          <w:lang w:eastAsia="sk-SK"/>
        </w:rPr>
        <w:t xml:space="preserve">v ktorom ju táto Strana </w:t>
      </w:r>
      <w:r w:rsidRPr="002C586A">
        <w:rPr>
          <w:lang w:eastAsia="de-DE"/>
        </w:rPr>
        <w:t>Dohody</w:t>
      </w:r>
      <w:r w:rsidRPr="002C586A">
        <w:rPr>
          <w:lang w:eastAsia="sk-SK"/>
        </w:rPr>
        <w:t xml:space="preserve"> odmietla bez náležitého dôvodu prijať,</w:t>
      </w:r>
    </w:p>
    <w:p w14:paraId="770D804B" w14:textId="77777777" w:rsidR="002C586A" w:rsidRPr="002C586A" w:rsidRDefault="002C586A" w:rsidP="002C586A">
      <w:pPr>
        <w:numPr>
          <w:ilvl w:val="0"/>
          <w:numId w:val="78"/>
        </w:numPr>
        <w:ind w:left="709" w:hanging="283"/>
        <w:jc w:val="both"/>
        <w:rPr>
          <w:lang w:eastAsia="sk-SK"/>
        </w:rPr>
      </w:pPr>
      <w:r w:rsidRPr="002C586A">
        <w:rPr>
          <w:lang w:eastAsia="sk-SK"/>
        </w:rPr>
        <w:t>ktorým márne uplynula odberná lehota pre jej vyzdvihnutie na pošte, alebo</w:t>
      </w:r>
    </w:p>
    <w:p w14:paraId="5BFFC251" w14:textId="77777777" w:rsidR="002C586A" w:rsidRPr="002C586A" w:rsidRDefault="002C586A" w:rsidP="002C586A">
      <w:pPr>
        <w:numPr>
          <w:ilvl w:val="0"/>
          <w:numId w:val="78"/>
        </w:numPr>
        <w:ind w:left="709" w:hanging="283"/>
        <w:jc w:val="both"/>
        <w:rPr>
          <w:lang w:eastAsia="sk-SK"/>
        </w:rPr>
      </w:pPr>
      <w:r w:rsidRPr="002C586A">
        <w:rPr>
          <w:lang w:eastAsia="sk-SK"/>
        </w:rPr>
        <w:t>v ktorý bola na nej zamestnancom pošty vyznačená poznámka, že “adresát sa odsťahoval”, “adresát je neznámy” alebo iná poznámka, ktorá podľa poštového poriadku znamená nedoručiteľnosť zásielky.</w:t>
      </w:r>
    </w:p>
    <w:p w14:paraId="7DCE8E0A" w14:textId="77777777" w:rsidR="002C586A" w:rsidRPr="002C586A" w:rsidRDefault="002C586A" w:rsidP="002C586A">
      <w:pPr>
        <w:widowControl w:val="0"/>
        <w:shd w:val="clear" w:color="auto" w:fill="FFFFFF"/>
        <w:autoSpaceDE w:val="0"/>
        <w:autoSpaceDN w:val="0"/>
        <w:adjustRightInd w:val="0"/>
        <w:jc w:val="both"/>
        <w:rPr>
          <w:spacing w:val="-13"/>
          <w:lang w:eastAsia="de-DE"/>
        </w:rPr>
      </w:pPr>
    </w:p>
    <w:p w14:paraId="782C160F" w14:textId="77777777" w:rsidR="002C586A" w:rsidRPr="002C586A" w:rsidRDefault="002C586A" w:rsidP="002C586A">
      <w:pPr>
        <w:jc w:val="center"/>
        <w:rPr>
          <w:b/>
          <w:lang w:eastAsia="de-DE"/>
        </w:rPr>
      </w:pPr>
      <w:r w:rsidRPr="002C586A">
        <w:rPr>
          <w:b/>
          <w:lang w:eastAsia="de-DE"/>
        </w:rPr>
        <w:t>Článok XI</w:t>
      </w:r>
    </w:p>
    <w:p w14:paraId="4E57242D" w14:textId="77777777" w:rsidR="002C586A" w:rsidRPr="002C586A" w:rsidRDefault="002C586A" w:rsidP="002C586A">
      <w:pPr>
        <w:jc w:val="center"/>
        <w:rPr>
          <w:b/>
          <w:lang w:eastAsia="de-DE"/>
        </w:rPr>
      </w:pPr>
      <w:r w:rsidRPr="002C586A">
        <w:rPr>
          <w:b/>
          <w:lang w:eastAsia="de-DE"/>
        </w:rPr>
        <w:t>Dôverné informácie</w:t>
      </w:r>
    </w:p>
    <w:p w14:paraId="0013AD64" w14:textId="77777777" w:rsidR="002C586A" w:rsidRPr="002C586A" w:rsidRDefault="002C586A" w:rsidP="002C586A">
      <w:pPr>
        <w:jc w:val="center"/>
        <w:rPr>
          <w:b/>
          <w:lang w:eastAsia="de-DE"/>
        </w:rPr>
      </w:pPr>
    </w:p>
    <w:p w14:paraId="0DEF7D0B" w14:textId="77777777" w:rsidR="002C586A" w:rsidRPr="002C586A" w:rsidRDefault="002C586A" w:rsidP="002C586A">
      <w:pPr>
        <w:numPr>
          <w:ilvl w:val="0"/>
          <w:numId w:val="79"/>
        </w:numPr>
        <w:ind w:left="426" w:hanging="426"/>
        <w:jc w:val="both"/>
        <w:rPr>
          <w:lang w:eastAsia="de-DE"/>
        </w:rPr>
      </w:pPr>
      <w:r w:rsidRPr="002C586A">
        <w:rPr>
          <w:lang w:eastAsia="de-DE"/>
        </w:rPr>
        <w:t>Všetky informácie, ktoré si Strany Dohody pre splnenie Predmetu Dohody navzájom poskytli počas predzmluvných rokovaní sa považujú za dôverné a poskytnúť tieto informácie tretej osobe môže Strana Dohody len po predchádzajúcom písomnom súhlase druhej Strany Dohody. Uvedené informácie sa Strany Dohody zaväzujú chrániť ako vlastné, využívať ich len v súvislosti s plnením Predmetu Dohody, nezneužívať a nesprístupniť ich tretím osobám. Dôverné informácie nemôžu byť sprístupnené tretej osobe bez výslovného predchádzajúceho písomného súhlasu druhej Strany Dohody, ak Dohoda neustanovuje inak alebo ak z Dohody nevyplýva inak. Za dôverné informácie sa na účely tejto Dohody pokladajú aj všetky informácie, údaje alebo iné skutočnosti, o ktorých sa Strana Dohody dozvedela na základe a/alebo v spojení s Dohodou (ďalej len „</w:t>
      </w:r>
      <w:r w:rsidRPr="002C586A">
        <w:rPr>
          <w:b/>
          <w:lang w:eastAsia="de-DE"/>
        </w:rPr>
        <w:t>Dôverné informácie</w:t>
      </w:r>
      <w:r w:rsidRPr="002C586A">
        <w:rPr>
          <w:lang w:eastAsia="de-DE"/>
        </w:rPr>
        <w:t>“).</w:t>
      </w:r>
    </w:p>
    <w:p w14:paraId="379CCCD0" w14:textId="77777777" w:rsidR="002C586A" w:rsidRPr="002C586A" w:rsidRDefault="002C586A" w:rsidP="002C586A">
      <w:pPr>
        <w:numPr>
          <w:ilvl w:val="0"/>
          <w:numId w:val="79"/>
        </w:numPr>
        <w:ind w:left="426" w:hanging="426"/>
        <w:jc w:val="both"/>
        <w:rPr>
          <w:lang w:eastAsia="de-DE"/>
        </w:rPr>
      </w:pPr>
      <w:r w:rsidRPr="002C586A">
        <w:rPr>
          <w:lang w:eastAsia="de-DE"/>
        </w:rPr>
        <w:t>Každá Strana Dohody je povinná, ak z Dohody</w:t>
      </w:r>
      <w:r w:rsidRPr="002C586A" w:rsidDel="00954FC3">
        <w:rPr>
          <w:lang w:eastAsia="de-DE"/>
        </w:rPr>
        <w:t xml:space="preserve"> </w:t>
      </w:r>
      <w:r w:rsidRPr="002C586A">
        <w:rPr>
          <w:lang w:eastAsia="de-DE"/>
        </w:rPr>
        <w:t>alebo všeobecne záväzných právnych predpisov nevyplýva inak, zachovávať mlčanlivosť o Dôverných informáciách a je povinná zabezpečiť, aby žiadna Dôverná informácia nebola sprístupnená bez súhlasu druhej Strany Dohody, a to či už úplne alebo čiastočne, tretej osobe.</w:t>
      </w:r>
    </w:p>
    <w:p w14:paraId="156A2971" w14:textId="77777777" w:rsidR="002C586A" w:rsidRPr="002C586A" w:rsidRDefault="002C586A" w:rsidP="002C586A">
      <w:pPr>
        <w:numPr>
          <w:ilvl w:val="0"/>
          <w:numId w:val="79"/>
        </w:numPr>
        <w:ind w:left="426" w:hanging="426"/>
        <w:jc w:val="both"/>
        <w:rPr>
          <w:lang w:eastAsia="de-DE"/>
        </w:rPr>
      </w:pPr>
      <w:r w:rsidRPr="002C586A">
        <w:rPr>
          <w:lang w:eastAsia="de-DE"/>
        </w:rPr>
        <w:t>Povinnosť mlčanlivosti platí aj po ukončení tohto zmluvného vzťahu.</w:t>
      </w:r>
    </w:p>
    <w:p w14:paraId="24C48834" w14:textId="77777777" w:rsidR="002C586A" w:rsidRPr="002C586A" w:rsidRDefault="002C586A" w:rsidP="002C586A">
      <w:pPr>
        <w:numPr>
          <w:ilvl w:val="0"/>
          <w:numId w:val="79"/>
        </w:numPr>
        <w:ind w:left="426" w:hanging="426"/>
        <w:jc w:val="both"/>
        <w:rPr>
          <w:lang w:eastAsia="de-DE"/>
        </w:rPr>
      </w:pPr>
      <w:r w:rsidRPr="002C586A">
        <w:rPr>
          <w:lang w:eastAsia="de-DE"/>
        </w:rPr>
        <w:t xml:space="preserve">Povinnosť mlčanlivosti sa neaplikuje v prípade, ak Strana Dohody zodpovedne preukáže, že:  </w:t>
      </w:r>
    </w:p>
    <w:p w14:paraId="22A9F68E" w14:textId="77777777" w:rsidR="002C586A" w:rsidRPr="002C586A" w:rsidRDefault="002C586A" w:rsidP="002C586A">
      <w:pPr>
        <w:numPr>
          <w:ilvl w:val="0"/>
          <w:numId w:val="80"/>
        </w:numPr>
        <w:ind w:left="709" w:hanging="283"/>
        <w:jc w:val="both"/>
        <w:rPr>
          <w:lang w:eastAsia="de-DE"/>
        </w:rPr>
      </w:pPr>
      <w:r w:rsidRPr="002C586A">
        <w:rPr>
          <w:lang w:eastAsia="de-DE"/>
        </w:rPr>
        <w:t xml:space="preserve">je povinná Dôvernú informáciu sprístupniť a/alebo zverejniť na základe zákona alebo  </w:t>
      </w:r>
    </w:p>
    <w:p w14:paraId="6D6459E2" w14:textId="77777777" w:rsidR="002C586A" w:rsidRPr="002C586A" w:rsidRDefault="002C586A" w:rsidP="002C586A">
      <w:pPr>
        <w:numPr>
          <w:ilvl w:val="0"/>
          <w:numId w:val="80"/>
        </w:numPr>
        <w:ind w:left="709" w:hanging="283"/>
        <w:jc w:val="both"/>
        <w:rPr>
          <w:lang w:eastAsia="de-DE"/>
        </w:rPr>
      </w:pPr>
      <w:r w:rsidRPr="002C586A">
        <w:rPr>
          <w:lang w:eastAsia="de-DE"/>
        </w:rPr>
        <w:t xml:space="preserve">Dôverná informácia sa stala všeobecne známa.  </w:t>
      </w:r>
    </w:p>
    <w:p w14:paraId="3DD92B10" w14:textId="77777777" w:rsidR="002C586A" w:rsidRPr="002C586A" w:rsidRDefault="002C586A" w:rsidP="002C586A">
      <w:pPr>
        <w:numPr>
          <w:ilvl w:val="0"/>
          <w:numId w:val="79"/>
        </w:numPr>
        <w:ind w:left="426" w:hanging="426"/>
        <w:jc w:val="both"/>
        <w:rPr>
          <w:lang w:eastAsia="de-DE"/>
        </w:rPr>
      </w:pPr>
      <w:r w:rsidRPr="002C586A">
        <w:rPr>
          <w:lang w:eastAsia="de-DE"/>
        </w:rPr>
        <w:t xml:space="preserve">Ak Strana Dohody má v úmysle Dôvernú informáciu sprístupniť, je povinná o tom bez zbytočného odkladu informovať vopred druhú Stranu Dohody. </w:t>
      </w:r>
    </w:p>
    <w:p w14:paraId="4F55D74F" w14:textId="77777777" w:rsidR="002C586A" w:rsidRPr="002C586A" w:rsidRDefault="002C586A" w:rsidP="002C586A">
      <w:pPr>
        <w:numPr>
          <w:ilvl w:val="0"/>
          <w:numId w:val="79"/>
        </w:numPr>
        <w:ind w:left="426" w:hanging="426"/>
        <w:jc w:val="both"/>
        <w:rPr>
          <w:lang w:eastAsia="de-DE"/>
        </w:rPr>
      </w:pPr>
      <w:r w:rsidRPr="002C586A">
        <w:rPr>
          <w:lang w:eastAsia="de-DE"/>
        </w:rPr>
        <w:lastRenderedPageBreak/>
        <w:t xml:space="preserve">Za porušenie povinnosti mlčanlivosti sa nepovažuje:  </w:t>
      </w:r>
    </w:p>
    <w:p w14:paraId="2B31CB04" w14:textId="77777777" w:rsidR="002C586A" w:rsidRPr="002C586A" w:rsidRDefault="002C586A" w:rsidP="002C586A">
      <w:pPr>
        <w:numPr>
          <w:ilvl w:val="0"/>
          <w:numId w:val="81"/>
        </w:numPr>
        <w:ind w:left="709" w:hanging="283"/>
        <w:jc w:val="both"/>
        <w:rPr>
          <w:lang w:eastAsia="de-DE"/>
        </w:rPr>
      </w:pPr>
      <w:r w:rsidRPr="002C586A">
        <w:rPr>
          <w:lang w:eastAsia="de-DE"/>
        </w:rPr>
        <w:t xml:space="preserve">ak je Dôverná informácia sprístupnená v potrebnom rozsahu právnemu zástupcovi, daňovému Poradcovi alebo audítorovi Strany Dohody, ak tieto osoby budú preukázateľne zaviazané Stranou Dohody k povinnosti mlčanlivosti, </w:t>
      </w:r>
    </w:p>
    <w:p w14:paraId="30461FB6" w14:textId="77777777" w:rsidR="002C586A" w:rsidRPr="002C586A" w:rsidRDefault="002C586A" w:rsidP="002C586A">
      <w:pPr>
        <w:numPr>
          <w:ilvl w:val="0"/>
          <w:numId w:val="81"/>
        </w:numPr>
        <w:ind w:left="709" w:hanging="283"/>
        <w:jc w:val="both"/>
        <w:rPr>
          <w:lang w:eastAsia="de-DE"/>
        </w:rPr>
      </w:pPr>
      <w:r w:rsidRPr="002C586A">
        <w:rPr>
          <w:lang w:eastAsia="de-DE"/>
        </w:rPr>
        <w:t>zverejnenie Dohody v Centrálnom registri zmlúv vedenom Úradom vlády Slovenskej republiky,</w:t>
      </w:r>
    </w:p>
    <w:p w14:paraId="0D3B58FF" w14:textId="77777777" w:rsidR="002C586A" w:rsidRPr="002C586A" w:rsidRDefault="002C586A" w:rsidP="002C586A">
      <w:pPr>
        <w:numPr>
          <w:ilvl w:val="0"/>
          <w:numId w:val="81"/>
        </w:numPr>
        <w:ind w:left="709" w:hanging="283"/>
        <w:jc w:val="both"/>
        <w:rPr>
          <w:lang w:eastAsia="de-DE"/>
        </w:rPr>
      </w:pPr>
      <w:r w:rsidRPr="002C586A">
        <w:rPr>
          <w:lang w:eastAsia="de-DE"/>
        </w:rPr>
        <w:t xml:space="preserve">zverejnenie Dohody Úradom pre verejné obstarávanie na základe jej predloženia Objednávateľom.  </w:t>
      </w:r>
    </w:p>
    <w:p w14:paraId="38D1D3E0" w14:textId="77777777" w:rsidR="002C586A" w:rsidRPr="002C586A" w:rsidRDefault="002C586A" w:rsidP="002C586A">
      <w:pPr>
        <w:numPr>
          <w:ilvl w:val="0"/>
          <w:numId w:val="79"/>
        </w:numPr>
        <w:ind w:left="426" w:hanging="426"/>
        <w:jc w:val="both"/>
        <w:rPr>
          <w:lang w:eastAsia="de-DE"/>
        </w:rPr>
      </w:pPr>
      <w:r w:rsidRPr="002C586A">
        <w:rPr>
          <w:lang w:eastAsia="de-DE"/>
        </w:rPr>
        <w:t xml:space="preserve">Pre prípad porušenia povinností ohľadne Dôverných informácií uvedených v tomto článku Dohody je Poradca povinný uhradiť Objednávateľovi zmluvnú pokutu vo výške 250 000 eur (dvestopäťdesiattisíc eur) za každé jednotlivé porušenie, pričom právo na náhradu škody tým nie je dotknuté. </w:t>
      </w:r>
    </w:p>
    <w:p w14:paraId="64BA1CC7" w14:textId="77777777" w:rsidR="002C586A" w:rsidRPr="002C586A" w:rsidRDefault="002C586A" w:rsidP="002C586A">
      <w:pPr>
        <w:ind w:left="426"/>
        <w:jc w:val="both"/>
        <w:rPr>
          <w:lang w:eastAsia="de-DE"/>
        </w:rPr>
      </w:pPr>
    </w:p>
    <w:p w14:paraId="52EEE76B" w14:textId="77777777" w:rsidR="002C586A" w:rsidRPr="002C586A" w:rsidRDefault="002C586A" w:rsidP="002C586A">
      <w:pPr>
        <w:jc w:val="center"/>
        <w:rPr>
          <w:b/>
          <w:lang w:eastAsia="de-DE"/>
        </w:rPr>
      </w:pPr>
      <w:r w:rsidRPr="002C586A">
        <w:rPr>
          <w:b/>
          <w:lang w:eastAsia="de-DE"/>
        </w:rPr>
        <w:t>Článok XII</w:t>
      </w:r>
    </w:p>
    <w:p w14:paraId="3230C7A4" w14:textId="77777777" w:rsidR="002C586A" w:rsidRPr="002C586A" w:rsidRDefault="002C586A" w:rsidP="002C586A">
      <w:pPr>
        <w:jc w:val="center"/>
        <w:rPr>
          <w:b/>
          <w:lang w:eastAsia="de-DE"/>
        </w:rPr>
      </w:pPr>
      <w:r w:rsidRPr="002C586A">
        <w:rPr>
          <w:b/>
          <w:lang w:eastAsia="de-DE"/>
        </w:rPr>
        <w:t>Ochrana osobných údajov</w:t>
      </w:r>
    </w:p>
    <w:p w14:paraId="1467BB44" w14:textId="77777777" w:rsidR="002C586A" w:rsidRPr="002C586A" w:rsidRDefault="002C586A" w:rsidP="002C586A">
      <w:pPr>
        <w:jc w:val="center"/>
        <w:rPr>
          <w:b/>
          <w:lang w:eastAsia="de-DE"/>
        </w:rPr>
      </w:pPr>
    </w:p>
    <w:p w14:paraId="6A87EDA0" w14:textId="77777777" w:rsidR="002C586A" w:rsidRPr="002C586A" w:rsidRDefault="002C586A" w:rsidP="002C586A">
      <w:pPr>
        <w:numPr>
          <w:ilvl w:val="1"/>
          <w:numId w:val="79"/>
        </w:numPr>
        <w:ind w:left="426" w:hanging="426"/>
        <w:jc w:val="both"/>
        <w:rPr>
          <w:rFonts w:eastAsia="Calibri"/>
          <w:iCs/>
          <w:lang w:eastAsia="en-US"/>
        </w:rPr>
      </w:pPr>
      <w:r w:rsidRPr="002C586A">
        <w:rPr>
          <w:rFonts w:eastAsia="Calibri"/>
          <w:iCs/>
          <w:lang w:eastAsia="en-US"/>
        </w:rPr>
        <w:t xml:space="preserve">Strany </w:t>
      </w:r>
      <w:r w:rsidRPr="002C586A">
        <w:rPr>
          <w:lang w:eastAsia="de-DE"/>
        </w:rPr>
        <w:t>Dohody</w:t>
      </w:r>
      <w:r w:rsidRPr="002C586A">
        <w:rPr>
          <w:rFonts w:eastAsia="Calibri"/>
          <w:iCs/>
          <w:lang w:eastAsia="en-US"/>
        </w:rPr>
        <w:t xml:space="preserve">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Strany </w:t>
      </w:r>
      <w:r w:rsidRPr="002C586A">
        <w:rPr>
          <w:lang w:eastAsia="de-DE"/>
        </w:rPr>
        <w:t>Dohody</w:t>
      </w:r>
      <w:r w:rsidRPr="002C586A">
        <w:rPr>
          <w:rFonts w:eastAsia="Calibri"/>
          <w:iCs/>
          <w:lang w:eastAsia="en-US"/>
        </w:rPr>
        <w:t xml:space="preserve"> spracúvajú osobné údaje v súlade s Nariadením Európskeho parlamentu a Rady (EÚ) 2016/679 </w:t>
      </w:r>
      <w:r w:rsidRPr="002C586A">
        <w:rPr>
          <w:lang w:eastAsia="sk-SK"/>
        </w:rPr>
        <w:t xml:space="preserve">z 26. apríla 2016 </w:t>
      </w:r>
      <w:r w:rsidRPr="002C586A">
        <w:rPr>
          <w:rFonts w:eastAsia="Calibri"/>
          <w:iCs/>
          <w:lang w:eastAsia="en-US"/>
        </w:rPr>
        <w:t xml:space="preserve">o ochrane fyzických osôb pri spracúvaní osobných údajov a o voľnom pohybe takýchto údajov, </w:t>
      </w:r>
      <w:r w:rsidRPr="002C586A">
        <w:rPr>
          <w:lang w:eastAsia="sk-SK"/>
        </w:rPr>
        <w:t xml:space="preserve">ktorým sa zrušuje smernica 95/46/ES (všeobecné nariadenie o ochrane údajov) (Ú.v. EÚ L 119, 4.5.2016) </w:t>
      </w:r>
      <w:r w:rsidRPr="002C586A">
        <w:rPr>
          <w:rFonts w:eastAsia="Calibri"/>
          <w:iCs/>
          <w:lang w:eastAsia="en-US"/>
        </w:rPr>
        <w:t>ako aj zákonom č. 18/2018 Z. z. o ochrane osobných údajov a o zmene a doplnení niektorých zákonov v znení neskorších predpisov.</w:t>
      </w:r>
    </w:p>
    <w:p w14:paraId="7BB40FBA" w14:textId="77777777" w:rsidR="002C586A" w:rsidRPr="002C586A" w:rsidRDefault="002C586A" w:rsidP="002C586A">
      <w:pPr>
        <w:numPr>
          <w:ilvl w:val="1"/>
          <w:numId w:val="79"/>
        </w:numPr>
        <w:ind w:left="426" w:hanging="426"/>
        <w:jc w:val="both"/>
        <w:rPr>
          <w:rFonts w:eastAsia="Calibri"/>
          <w:iCs/>
          <w:lang w:eastAsia="en-US"/>
        </w:rPr>
      </w:pPr>
      <w:r w:rsidRPr="002C586A">
        <w:rPr>
          <w:rFonts w:eastAsia="Calibri"/>
          <w:iCs/>
          <w:lang w:eastAsia="en-US"/>
        </w:rPr>
        <w:t>Strany Dohody informácie a údaje, na ktoré sa vzťahuje ochrana osobných údajov poskytnú len osobe, ktorej sa týkajú.</w:t>
      </w:r>
    </w:p>
    <w:p w14:paraId="45CC5565" w14:textId="77777777" w:rsidR="002C586A" w:rsidRPr="002C586A" w:rsidRDefault="002C586A" w:rsidP="002C586A">
      <w:pPr>
        <w:numPr>
          <w:ilvl w:val="1"/>
          <w:numId w:val="79"/>
        </w:numPr>
        <w:ind w:left="426" w:hanging="426"/>
        <w:jc w:val="both"/>
        <w:rPr>
          <w:rFonts w:eastAsia="Calibri"/>
          <w:iCs/>
          <w:lang w:eastAsia="en-US"/>
        </w:rPr>
      </w:pPr>
      <w:r w:rsidRPr="002C586A">
        <w:rPr>
          <w:rFonts w:eastAsia="Calibri"/>
          <w:iCs/>
          <w:lang w:eastAsia="en-US"/>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AF4E33A" w14:textId="77777777" w:rsidR="002C586A" w:rsidRPr="002C586A" w:rsidRDefault="002C586A" w:rsidP="002C586A">
      <w:pPr>
        <w:numPr>
          <w:ilvl w:val="1"/>
          <w:numId w:val="79"/>
        </w:numPr>
        <w:ind w:left="426" w:hanging="426"/>
        <w:jc w:val="both"/>
        <w:rPr>
          <w:rFonts w:eastAsia="Calibri"/>
          <w:lang w:eastAsia="sk-SK"/>
        </w:rPr>
      </w:pPr>
      <w:r w:rsidRPr="002C586A">
        <w:rPr>
          <w:rFonts w:eastAsia="Calibri"/>
          <w:lang w:eastAsia="sk-SK"/>
        </w:rPr>
        <w:t xml:space="preserve">Informácie o spracúvaní osobných údajov dotknutých osôb sú dostupné na stránke </w:t>
      </w:r>
      <w:hyperlink r:id="rId11" w:history="1">
        <w:r w:rsidRPr="002C586A">
          <w:rPr>
            <w:rFonts w:eastAsia="Calibri"/>
            <w:color w:val="0563C1"/>
            <w:u w:val="single"/>
            <w:lang w:eastAsia="sk-SK"/>
          </w:rPr>
          <w:t>www.mindop.sk</w:t>
        </w:r>
      </w:hyperlink>
      <w:r w:rsidRPr="002C586A">
        <w:rPr>
          <w:rFonts w:eastAsia="Calibri"/>
          <w:lang w:eastAsia="sk-SK"/>
        </w:rPr>
        <w:t xml:space="preserve">, v časti Info pre občanov, Ochrana osobných údajov a  Strana Dohody podpisom tejto Dohody potvrdzuje, že sa s nimi oboznámila. </w:t>
      </w:r>
    </w:p>
    <w:p w14:paraId="2FBDF240" w14:textId="77777777" w:rsidR="002C586A" w:rsidRPr="002C586A" w:rsidRDefault="002C586A" w:rsidP="002C586A">
      <w:pPr>
        <w:ind w:left="567"/>
        <w:jc w:val="both"/>
        <w:rPr>
          <w:rFonts w:eastAsia="Calibri"/>
          <w:lang w:eastAsia="sk-SK"/>
        </w:rPr>
      </w:pPr>
    </w:p>
    <w:p w14:paraId="25035459" w14:textId="77777777" w:rsidR="002C586A" w:rsidRPr="002C586A" w:rsidRDefault="002C586A" w:rsidP="002C586A">
      <w:pPr>
        <w:autoSpaceDE w:val="0"/>
        <w:autoSpaceDN w:val="0"/>
        <w:adjustRightInd w:val="0"/>
        <w:contextualSpacing/>
        <w:jc w:val="center"/>
        <w:rPr>
          <w:rFonts w:eastAsia="Calibri"/>
          <w:b/>
          <w:bCs/>
          <w:lang w:eastAsia="en-US"/>
        </w:rPr>
      </w:pPr>
      <w:r w:rsidRPr="002C586A">
        <w:rPr>
          <w:rFonts w:eastAsia="Calibri"/>
          <w:b/>
          <w:bCs/>
          <w:lang w:eastAsia="en-US"/>
        </w:rPr>
        <w:t>Článok XIII</w:t>
      </w:r>
    </w:p>
    <w:p w14:paraId="0BC79EAC" w14:textId="77777777" w:rsidR="002C586A" w:rsidRPr="002C586A" w:rsidRDefault="002C586A" w:rsidP="002C586A">
      <w:pPr>
        <w:autoSpaceDE w:val="0"/>
        <w:autoSpaceDN w:val="0"/>
        <w:adjustRightInd w:val="0"/>
        <w:contextualSpacing/>
        <w:jc w:val="center"/>
        <w:rPr>
          <w:rFonts w:eastAsia="Calibri"/>
          <w:b/>
          <w:bCs/>
          <w:lang w:eastAsia="en-US"/>
        </w:rPr>
      </w:pPr>
      <w:r w:rsidRPr="002C586A">
        <w:rPr>
          <w:rFonts w:eastAsia="Calibri"/>
          <w:b/>
          <w:bCs/>
          <w:lang w:eastAsia="en-US"/>
        </w:rPr>
        <w:t>Osobitné protikorupčné ustanovenia</w:t>
      </w:r>
    </w:p>
    <w:p w14:paraId="041ED2C7" w14:textId="77777777" w:rsidR="002C586A" w:rsidRPr="002C586A" w:rsidRDefault="002C586A" w:rsidP="002C586A">
      <w:pPr>
        <w:autoSpaceDE w:val="0"/>
        <w:autoSpaceDN w:val="0"/>
        <w:adjustRightInd w:val="0"/>
        <w:ind w:left="720"/>
        <w:contextualSpacing/>
        <w:jc w:val="center"/>
        <w:rPr>
          <w:rFonts w:eastAsia="Calibri"/>
          <w:bCs/>
          <w:lang w:eastAsia="en-US"/>
        </w:rPr>
      </w:pPr>
    </w:p>
    <w:p w14:paraId="2D88C8CD" w14:textId="77777777" w:rsidR="002C586A" w:rsidRPr="002C586A" w:rsidRDefault="002C586A" w:rsidP="002C586A">
      <w:pPr>
        <w:numPr>
          <w:ilvl w:val="0"/>
          <w:numId w:val="83"/>
        </w:numPr>
        <w:autoSpaceDE w:val="0"/>
        <w:autoSpaceDN w:val="0"/>
        <w:adjustRightInd w:val="0"/>
        <w:ind w:left="426" w:hanging="426"/>
        <w:contextualSpacing/>
        <w:jc w:val="both"/>
        <w:rPr>
          <w:rFonts w:eastAsia="Calibri"/>
          <w:color w:val="000000"/>
          <w:lang w:eastAsia="en-US"/>
        </w:rPr>
      </w:pPr>
      <w:r w:rsidRPr="002C586A">
        <w:rPr>
          <w:rFonts w:eastAsia="Calibri"/>
          <w:color w:val="000000"/>
          <w:lang w:eastAsia="en-US"/>
        </w:rPr>
        <w:t>Pri plnení tejto Dohody sa Poradca zaväzuje dodržiavať platné právne predpisy vzťahujúce sa ku korupcii a korupčnému správaniu.</w:t>
      </w:r>
    </w:p>
    <w:p w14:paraId="738C3643" w14:textId="77777777" w:rsidR="002C586A" w:rsidRPr="002C586A" w:rsidRDefault="002C586A" w:rsidP="002C586A">
      <w:pPr>
        <w:numPr>
          <w:ilvl w:val="0"/>
          <w:numId w:val="83"/>
        </w:numPr>
        <w:autoSpaceDE w:val="0"/>
        <w:autoSpaceDN w:val="0"/>
        <w:adjustRightInd w:val="0"/>
        <w:ind w:left="426" w:hanging="426"/>
        <w:contextualSpacing/>
        <w:jc w:val="both"/>
        <w:rPr>
          <w:rFonts w:eastAsia="Calibri"/>
          <w:color w:val="000000"/>
          <w:lang w:eastAsia="en-US"/>
        </w:rPr>
      </w:pPr>
      <w:r w:rsidRPr="002C586A">
        <w:rPr>
          <w:rFonts w:eastAsia="Calibri"/>
          <w:color w:val="000000"/>
          <w:lang w:eastAsia="en-US"/>
        </w:rPr>
        <w:t>Poradca podpisom tejto Dohody vyhlasuje, že bol oboznámený s Protikorupčnou politikou Objednávateľa</w:t>
      </w:r>
      <w:r w:rsidRPr="002C586A">
        <w:rPr>
          <w:rFonts w:eastAsia="Calibri"/>
          <w:color w:val="000000"/>
          <w:vertAlign w:val="superscript"/>
          <w:lang w:eastAsia="en-US"/>
        </w:rPr>
        <w:footnoteReference w:customMarkFollows="1" w:id="1"/>
        <w:t>1</w:t>
      </w:r>
      <w:r w:rsidRPr="002C586A">
        <w:rPr>
          <w:rFonts w:eastAsia="Calibri"/>
          <w:color w:val="000000"/>
          <w:lang w:eastAsia="en-US"/>
        </w:rPr>
        <w:t>,  jej obsahu porozumel a zaväzuje sa ju rešpektovať.</w:t>
      </w:r>
    </w:p>
    <w:p w14:paraId="650AA7B7" w14:textId="77777777" w:rsidR="002C586A" w:rsidRPr="002C586A" w:rsidRDefault="002C586A" w:rsidP="002C586A">
      <w:pPr>
        <w:numPr>
          <w:ilvl w:val="0"/>
          <w:numId w:val="83"/>
        </w:numPr>
        <w:autoSpaceDE w:val="0"/>
        <w:autoSpaceDN w:val="0"/>
        <w:adjustRightInd w:val="0"/>
        <w:ind w:left="426" w:hanging="426"/>
        <w:contextualSpacing/>
        <w:jc w:val="both"/>
        <w:rPr>
          <w:rFonts w:eastAsia="Calibri"/>
          <w:color w:val="000000"/>
          <w:lang w:eastAsia="en-US"/>
        </w:rPr>
      </w:pPr>
      <w:r w:rsidRPr="002C586A">
        <w:rPr>
          <w:rFonts w:eastAsia="Calibri"/>
          <w:color w:val="000000"/>
          <w:lang w:eastAsia="en-US"/>
        </w:rPr>
        <w:t>Poradca podpisom tejto Dohody zároveň vyhlasuje, že:</w:t>
      </w:r>
    </w:p>
    <w:p w14:paraId="64D10F97" w14:textId="77777777" w:rsidR="002C586A" w:rsidRPr="002C586A" w:rsidRDefault="002C586A" w:rsidP="002C586A">
      <w:pPr>
        <w:numPr>
          <w:ilvl w:val="0"/>
          <w:numId w:val="84"/>
        </w:numPr>
        <w:autoSpaceDE w:val="0"/>
        <w:autoSpaceDN w:val="0"/>
        <w:adjustRightInd w:val="0"/>
        <w:ind w:left="851" w:hanging="425"/>
        <w:contextualSpacing/>
        <w:jc w:val="both"/>
        <w:rPr>
          <w:rFonts w:eastAsia="Calibri"/>
          <w:color w:val="000000"/>
          <w:lang w:eastAsia="en-US"/>
        </w:rPr>
      </w:pPr>
      <w:r w:rsidRPr="002C586A">
        <w:rPr>
          <w:rFonts w:eastAsia="Calibri"/>
          <w:color w:val="000000"/>
          <w:lang w:eastAsia="en-US"/>
        </w:rPr>
        <w:t>pozná znaky korupcie a korupčného správania,</w:t>
      </w:r>
    </w:p>
    <w:p w14:paraId="434FF437" w14:textId="77777777" w:rsidR="002C586A" w:rsidRPr="002C586A" w:rsidRDefault="002C586A" w:rsidP="002C586A">
      <w:pPr>
        <w:numPr>
          <w:ilvl w:val="0"/>
          <w:numId w:val="84"/>
        </w:numPr>
        <w:autoSpaceDE w:val="0"/>
        <w:autoSpaceDN w:val="0"/>
        <w:adjustRightInd w:val="0"/>
        <w:ind w:left="851" w:hanging="425"/>
        <w:contextualSpacing/>
        <w:jc w:val="both"/>
        <w:rPr>
          <w:rFonts w:eastAsia="Calibri"/>
          <w:color w:val="000000"/>
          <w:lang w:eastAsia="en-US"/>
        </w:rPr>
      </w:pPr>
      <w:r w:rsidRPr="002C586A">
        <w:rPr>
          <w:rFonts w:eastAsia="Calibri"/>
          <w:color w:val="000000"/>
          <w:lang w:eastAsia="en-US"/>
        </w:rPr>
        <w:t>zdrží sa akejkoľvek formy korupcie a korupčného správania v súvislosti s plnením záväzkov vyplývajúcich z tejto Dohody,</w:t>
      </w:r>
    </w:p>
    <w:p w14:paraId="6D58AC15" w14:textId="77777777" w:rsidR="002C586A" w:rsidRPr="002C586A" w:rsidRDefault="002C586A" w:rsidP="002C586A">
      <w:pPr>
        <w:numPr>
          <w:ilvl w:val="0"/>
          <w:numId w:val="84"/>
        </w:numPr>
        <w:autoSpaceDE w:val="0"/>
        <w:autoSpaceDN w:val="0"/>
        <w:adjustRightInd w:val="0"/>
        <w:ind w:left="851" w:hanging="425"/>
        <w:contextualSpacing/>
        <w:jc w:val="both"/>
        <w:rPr>
          <w:rFonts w:eastAsia="Calibri"/>
          <w:color w:val="000000"/>
          <w:lang w:eastAsia="en-US"/>
        </w:rPr>
      </w:pPr>
      <w:r w:rsidRPr="002C586A">
        <w:rPr>
          <w:rFonts w:eastAsia="Calibri"/>
          <w:color w:val="000000"/>
          <w:lang w:eastAsia="en-US"/>
        </w:rPr>
        <w:t>poskytne súčinnosť v prípade posudzovania podozrenia z korupcie alebo korupčného správania,</w:t>
      </w:r>
    </w:p>
    <w:p w14:paraId="7DCE941E" w14:textId="77777777" w:rsidR="002C586A" w:rsidRPr="002C586A" w:rsidRDefault="002C586A" w:rsidP="002C586A">
      <w:pPr>
        <w:numPr>
          <w:ilvl w:val="0"/>
          <w:numId w:val="84"/>
        </w:numPr>
        <w:autoSpaceDE w:val="0"/>
        <w:autoSpaceDN w:val="0"/>
        <w:adjustRightInd w:val="0"/>
        <w:ind w:left="851" w:hanging="425"/>
        <w:contextualSpacing/>
        <w:jc w:val="both"/>
        <w:rPr>
          <w:rFonts w:eastAsia="Calibri"/>
          <w:color w:val="000000"/>
          <w:lang w:eastAsia="en-US"/>
        </w:rPr>
      </w:pPr>
      <w:r w:rsidRPr="002C586A">
        <w:rPr>
          <w:rFonts w:eastAsia="Calibri"/>
          <w:color w:val="000000"/>
          <w:lang w:eastAsia="en-US"/>
        </w:rPr>
        <w:lastRenderedPageBreak/>
        <w:t>zdrží sa akýchkoľvek foriem korupcie súvisiacich s plnením Predmetu Dohody alebo záväzkov vyplývajúcich z tejto Dohody, ktorú plánuje uzavrieť, alebo ktorú už uzavrel s Objednávateľom,</w:t>
      </w:r>
    </w:p>
    <w:p w14:paraId="791531B7" w14:textId="77777777" w:rsidR="002C586A" w:rsidRPr="002C586A" w:rsidRDefault="002C586A" w:rsidP="002C586A">
      <w:pPr>
        <w:numPr>
          <w:ilvl w:val="0"/>
          <w:numId w:val="84"/>
        </w:numPr>
        <w:autoSpaceDE w:val="0"/>
        <w:autoSpaceDN w:val="0"/>
        <w:adjustRightInd w:val="0"/>
        <w:ind w:left="851" w:hanging="425"/>
        <w:contextualSpacing/>
        <w:jc w:val="both"/>
        <w:rPr>
          <w:rFonts w:eastAsia="Calibri"/>
          <w:color w:val="000000"/>
          <w:lang w:eastAsia="en-US"/>
        </w:rPr>
      </w:pPr>
      <w:r w:rsidRPr="002C586A">
        <w:rPr>
          <w:rFonts w:eastAsia="Calibri"/>
          <w:color w:val="000000"/>
          <w:lang w:eastAsia="en-US"/>
        </w:rPr>
        <w:t>bezodkladne oznámi Objednávateľovi akékoľvek podozrenie z korupcie a poskytne súčinnosť pri preskúmavaní tohto oznámenia,</w:t>
      </w:r>
    </w:p>
    <w:p w14:paraId="3D212C32" w14:textId="77777777" w:rsidR="002C586A" w:rsidRPr="002C586A" w:rsidRDefault="002C586A" w:rsidP="002C586A">
      <w:pPr>
        <w:numPr>
          <w:ilvl w:val="0"/>
          <w:numId w:val="84"/>
        </w:numPr>
        <w:autoSpaceDE w:val="0"/>
        <w:autoSpaceDN w:val="0"/>
        <w:adjustRightInd w:val="0"/>
        <w:ind w:left="851" w:hanging="425"/>
        <w:contextualSpacing/>
        <w:jc w:val="both"/>
        <w:rPr>
          <w:rFonts w:eastAsia="Calibri"/>
          <w:color w:val="000000"/>
          <w:lang w:eastAsia="en-US"/>
        </w:rPr>
      </w:pPr>
      <w:r w:rsidRPr="002C586A">
        <w:rPr>
          <w:rFonts w:eastAsia="Calibri"/>
          <w:color w:val="000000"/>
          <w:lang w:eastAsia="en-US"/>
        </w:rPr>
        <w:t>nie je v konflikte záujmov vo vzťahu k zamestnancom Objednávateľa, ktorý by mohol ovplyvniť realizáciu Predmetu Dohody s Objednávateľom.</w:t>
      </w:r>
    </w:p>
    <w:p w14:paraId="3CA9579A" w14:textId="77777777" w:rsidR="002C586A" w:rsidRPr="002C586A" w:rsidRDefault="002C586A" w:rsidP="002C586A">
      <w:pPr>
        <w:numPr>
          <w:ilvl w:val="0"/>
          <w:numId w:val="83"/>
        </w:numPr>
        <w:autoSpaceDE w:val="0"/>
        <w:autoSpaceDN w:val="0"/>
        <w:adjustRightInd w:val="0"/>
        <w:ind w:left="426" w:hanging="426"/>
        <w:contextualSpacing/>
        <w:jc w:val="both"/>
        <w:rPr>
          <w:rFonts w:eastAsia="Calibri"/>
          <w:color w:val="000000"/>
          <w:lang w:eastAsia="en-US"/>
        </w:rPr>
      </w:pPr>
      <w:r w:rsidRPr="002C586A">
        <w:rPr>
          <w:rFonts w:eastAsia="Calibri"/>
          <w:color w:val="000000"/>
          <w:lang w:eastAsia="en-US"/>
        </w:rPr>
        <w:t>Poradca sa podpisom tejto Dohody zaväzuje predchádzať korupcii v súvislosti s príslušnou transakciou, projektom, činnosťou alebo vzťahom vyplývajúcich z tejto Dohody, a to podľa Prílohy č. 5 - Protikorupčná doložka, ktorá je neoddeliteľnou súčasťou tejto Dohody.</w:t>
      </w:r>
    </w:p>
    <w:p w14:paraId="479275D4" w14:textId="77777777" w:rsidR="002C586A" w:rsidRPr="002C586A" w:rsidRDefault="002C586A" w:rsidP="002C586A">
      <w:pPr>
        <w:numPr>
          <w:ilvl w:val="0"/>
          <w:numId w:val="83"/>
        </w:numPr>
        <w:autoSpaceDE w:val="0"/>
        <w:autoSpaceDN w:val="0"/>
        <w:adjustRightInd w:val="0"/>
        <w:ind w:left="426" w:hanging="426"/>
        <w:contextualSpacing/>
        <w:jc w:val="both"/>
        <w:rPr>
          <w:rFonts w:eastAsia="Calibri"/>
          <w:color w:val="000000"/>
          <w:lang w:eastAsia="en-US"/>
        </w:rPr>
      </w:pPr>
      <w:r w:rsidRPr="002C586A">
        <w:rPr>
          <w:rFonts w:eastAsia="Calibri"/>
          <w:color w:val="000000"/>
          <w:lang w:eastAsia="en-US"/>
        </w:rPr>
        <w:t>Túto Dohodu je možné ukončiť aj z dôvodov uvedených v Prílohe č. 5 tejto Dohody.</w:t>
      </w:r>
    </w:p>
    <w:p w14:paraId="58BF1969" w14:textId="77777777" w:rsidR="002C586A" w:rsidRPr="002C586A" w:rsidRDefault="002C586A" w:rsidP="002C586A">
      <w:pPr>
        <w:tabs>
          <w:tab w:val="left" w:pos="4111"/>
        </w:tabs>
        <w:suppressAutoHyphens/>
        <w:jc w:val="center"/>
        <w:rPr>
          <w:b/>
          <w:lang w:eastAsia="ar-SA"/>
        </w:rPr>
      </w:pPr>
    </w:p>
    <w:p w14:paraId="363EB15A" w14:textId="77777777" w:rsidR="002C586A" w:rsidRPr="002C586A" w:rsidRDefault="002C586A" w:rsidP="002C586A">
      <w:pPr>
        <w:jc w:val="center"/>
        <w:rPr>
          <w:b/>
          <w:lang w:eastAsia="de-DE"/>
        </w:rPr>
      </w:pPr>
      <w:r w:rsidRPr="002C586A">
        <w:rPr>
          <w:b/>
          <w:lang w:eastAsia="de-DE"/>
        </w:rPr>
        <w:t>Článok XIV</w:t>
      </w:r>
    </w:p>
    <w:p w14:paraId="1E26AC3A" w14:textId="77777777" w:rsidR="002C586A" w:rsidRPr="002C586A" w:rsidRDefault="002C586A" w:rsidP="002C586A">
      <w:pPr>
        <w:jc w:val="center"/>
        <w:rPr>
          <w:b/>
          <w:lang w:eastAsia="x-none"/>
        </w:rPr>
      </w:pPr>
      <w:r w:rsidRPr="002C586A">
        <w:rPr>
          <w:b/>
          <w:lang w:eastAsia="x-none"/>
        </w:rPr>
        <w:t xml:space="preserve">Konflikt záujmov </w:t>
      </w:r>
    </w:p>
    <w:p w14:paraId="4CAA0170" w14:textId="77777777" w:rsidR="002C586A" w:rsidRPr="002C586A" w:rsidRDefault="002C586A" w:rsidP="002C586A">
      <w:pPr>
        <w:tabs>
          <w:tab w:val="num" w:pos="1440"/>
        </w:tabs>
        <w:jc w:val="both"/>
        <w:rPr>
          <w:rFonts w:eastAsia="Calibri"/>
          <w:lang w:eastAsia="sk-SK"/>
        </w:rPr>
      </w:pPr>
    </w:p>
    <w:p w14:paraId="310613C2" w14:textId="77777777" w:rsidR="002C586A" w:rsidRPr="002C586A" w:rsidRDefault="002C586A" w:rsidP="002C586A">
      <w:pPr>
        <w:numPr>
          <w:ilvl w:val="0"/>
          <w:numId w:val="95"/>
        </w:numPr>
        <w:ind w:left="426" w:hanging="426"/>
        <w:jc w:val="both"/>
        <w:rPr>
          <w:rFonts w:eastAsia="Calibri"/>
          <w:lang w:eastAsia="sk-SK"/>
        </w:rPr>
      </w:pPr>
      <w:r w:rsidRPr="002C586A">
        <w:rPr>
          <w:rFonts w:eastAsia="Calibri"/>
          <w:lang w:eastAsia="sk-SK"/>
        </w:rPr>
        <w:t xml:space="preserve">Poradca sa zaväzuje, že počas doby trvania Dohody a po jej skončení vynaloží v súlade s medzinárodne uznávanou praxou také úsilie, ktoré je potrebné na to, aby zamedzil akémukoľvek potenciálnemu i skutočnému konfliktu záujmov v súvislosti s jeho činnosťou podľa Dohody. </w:t>
      </w:r>
    </w:p>
    <w:p w14:paraId="5130CCCC" w14:textId="77777777" w:rsidR="002C586A" w:rsidRPr="002C586A" w:rsidRDefault="002C586A" w:rsidP="002C586A">
      <w:pPr>
        <w:numPr>
          <w:ilvl w:val="0"/>
          <w:numId w:val="95"/>
        </w:numPr>
        <w:tabs>
          <w:tab w:val="num" w:pos="426"/>
        </w:tabs>
        <w:ind w:left="426" w:hanging="426"/>
        <w:jc w:val="both"/>
        <w:rPr>
          <w:rFonts w:eastAsia="Calibri"/>
          <w:lang w:eastAsia="sk-SK"/>
        </w:rPr>
      </w:pPr>
      <w:r w:rsidRPr="002C586A">
        <w:rPr>
          <w:rFonts w:eastAsia="Calibri"/>
          <w:lang w:eastAsia="sk-SK"/>
        </w:rPr>
        <w:t>Poradca vyhlasuje, že ku dňu uzavretia Dohody mu nie je známy žiaden skutočný alebo hroziaci konflikt záujmov.</w:t>
      </w:r>
    </w:p>
    <w:p w14:paraId="582D8759" w14:textId="77777777" w:rsidR="002C586A" w:rsidRPr="002C586A" w:rsidRDefault="002C586A" w:rsidP="002C586A">
      <w:pPr>
        <w:numPr>
          <w:ilvl w:val="0"/>
          <w:numId w:val="95"/>
        </w:numPr>
        <w:ind w:left="426" w:hanging="426"/>
        <w:jc w:val="both"/>
        <w:rPr>
          <w:rFonts w:eastAsia="Calibri"/>
          <w:lang w:eastAsia="sk-SK"/>
        </w:rPr>
      </w:pPr>
      <w:r w:rsidRPr="002C586A">
        <w:rPr>
          <w:rFonts w:eastAsia="Calibri"/>
          <w:lang w:eastAsia="sk-SK"/>
        </w:rPr>
        <w:t>Konflikt záujmov sa zakazuje. V prípade porušenia povinnosti podľa odseku 1 a 2 tohto článku Dohody je Poradca povinný uhradiť Objednávateľovi zmluvnú pokutu vo výške 50 000 eur (päťdesiattisíc eur) za každé jednotlivé porušenie, pričom právo na náhradu škody tým nie je dotknuté. Zmluvná pokuta je splatná do 30 (tridsať) kalendárnych dní odo dňa jej uplatnenia zo strany Objednávateľa.</w:t>
      </w:r>
    </w:p>
    <w:p w14:paraId="65AE47FB" w14:textId="77777777" w:rsidR="002C586A" w:rsidRPr="002C586A" w:rsidRDefault="002C586A" w:rsidP="002C586A">
      <w:pPr>
        <w:numPr>
          <w:ilvl w:val="0"/>
          <w:numId w:val="95"/>
        </w:numPr>
        <w:ind w:left="426" w:hanging="426"/>
        <w:jc w:val="both"/>
        <w:rPr>
          <w:rFonts w:eastAsia="Calibri"/>
          <w:lang w:eastAsia="sk-SK"/>
        </w:rPr>
      </w:pPr>
      <w:r w:rsidRPr="002C586A">
        <w:rPr>
          <w:rFonts w:eastAsia="Calibri"/>
          <w:lang w:eastAsia="sk-SK"/>
        </w:rPr>
        <w:t>Poradca zodpovedá za škody vzniknuté v súvislosti s konfliktom záujmov v plnom rozsahu.</w:t>
      </w:r>
    </w:p>
    <w:p w14:paraId="6A0C628A" w14:textId="77777777" w:rsidR="002C586A" w:rsidRPr="002C586A" w:rsidRDefault="002C586A" w:rsidP="002C586A">
      <w:pPr>
        <w:jc w:val="center"/>
        <w:rPr>
          <w:b/>
          <w:lang w:eastAsia="de-DE"/>
        </w:rPr>
      </w:pPr>
    </w:p>
    <w:p w14:paraId="782D39B9" w14:textId="77777777" w:rsidR="002C586A" w:rsidRPr="002C586A" w:rsidRDefault="002C586A" w:rsidP="002C586A">
      <w:pPr>
        <w:jc w:val="center"/>
        <w:rPr>
          <w:b/>
          <w:lang w:eastAsia="de-DE"/>
        </w:rPr>
      </w:pPr>
      <w:r w:rsidRPr="002C586A">
        <w:rPr>
          <w:b/>
          <w:lang w:eastAsia="de-DE"/>
        </w:rPr>
        <w:t>Článok XV</w:t>
      </w:r>
    </w:p>
    <w:p w14:paraId="7A0C5621" w14:textId="77777777" w:rsidR="002C586A" w:rsidRPr="002C586A" w:rsidRDefault="002C586A" w:rsidP="002C586A">
      <w:pPr>
        <w:autoSpaceDE w:val="0"/>
        <w:autoSpaceDN w:val="0"/>
        <w:adjustRightInd w:val="0"/>
        <w:contextualSpacing/>
        <w:jc w:val="center"/>
        <w:rPr>
          <w:rFonts w:eastAsia="Calibri"/>
          <w:bCs/>
          <w:lang w:eastAsia="en-US"/>
        </w:rPr>
      </w:pPr>
      <w:r w:rsidRPr="002C586A">
        <w:rPr>
          <w:rFonts w:eastAsia="Calibri"/>
          <w:b/>
          <w:bCs/>
          <w:lang w:eastAsia="en-US"/>
        </w:rPr>
        <w:t>Záväzok bezpečnosti</w:t>
      </w:r>
    </w:p>
    <w:p w14:paraId="46512DCB" w14:textId="77777777" w:rsidR="002C586A" w:rsidRPr="002C586A" w:rsidRDefault="002C586A" w:rsidP="002C586A">
      <w:pPr>
        <w:autoSpaceDE w:val="0"/>
        <w:autoSpaceDN w:val="0"/>
        <w:adjustRightInd w:val="0"/>
        <w:ind w:left="567"/>
        <w:contextualSpacing/>
        <w:jc w:val="center"/>
        <w:rPr>
          <w:rFonts w:eastAsia="Calibri"/>
          <w:color w:val="000000"/>
          <w:lang w:eastAsia="en-US"/>
        </w:rPr>
      </w:pPr>
    </w:p>
    <w:p w14:paraId="33569DB0" w14:textId="77777777" w:rsidR="002C586A" w:rsidRPr="002C586A" w:rsidRDefault="002C586A" w:rsidP="002C586A">
      <w:pPr>
        <w:numPr>
          <w:ilvl w:val="0"/>
          <w:numId w:val="96"/>
        </w:numPr>
        <w:autoSpaceDE w:val="0"/>
        <w:autoSpaceDN w:val="0"/>
        <w:adjustRightInd w:val="0"/>
        <w:ind w:left="426" w:hanging="426"/>
        <w:contextualSpacing/>
        <w:jc w:val="both"/>
        <w:rPr>
          <w:rFonts w:eastAsia="Calibri"/>
          <w:lang w:eastAsia="sk-SK"/>
        </w:rPr>
      </w:pPr>
      <w:r w:rsidRPr="002C586A">
        <w:rPr>
          <w:rFonts w:eastAsia="Calibri"/>
          <w:color w:val="000000"/>
          <w:lang w:eastAsia="en-US"/>
        </w:rPr>
        <w:t>Poradca sa zaväzuje:</w:t>
      </w:r>
    </w:p>
    <w:p w14:paraId="1CEC33B8" w14:textId="77777777" w:rsidR="002C586A" w:rsidRPr="002C586A" w:rsidRDefault="002C586A" w:rsidP="002C586A">
      <w:pPr>
        <w:numPr>
          <w:ilvl w:val="1"/>
          <w:numId w:val="96"/>
        </w:numPr>
        <w:autoSpaceDE w:val="0"/>
        <w:autoSpaceDN w:val="0"/>
        <w:adjustRightInd w:val="0"/>
        <w:ind w:left="709" w:hanging="283"/>
        <w:contextualSpacing/>
        <w:jc w:val="both"/>
        <w:rPr>
          <w:rFonts w:eastAsia="Calibri"/>
          <w:color w:val="000000"/>
          <w:lang w:eastAsia="en-US"/>
        </w:rPr>
      </w:pPr>
      <w:r w:rsidRPr="002C586A">
        <w:rPr>
          <w:rFonts w:eastAsia="Calibri"/>
          <w:color w:val="000000"/>
          <w:lang w:eastAsia="en-US"/>
        </w:rPr>
        <w:t>využívať technické, organizačné a právne podmienky v informačných systémoch verejnej správy tak, aby nebola narušená bezpečnosť informačného systému verejnej správy a bezpečnostná politika Objednávateľa,</w:t>
      </w:r>
    </w:p>
    <w:p w14:paraId="2C88D7F6" w14:textId="77777777" w:rsidR="002C586A" w:rsidRPr="002C586A" w:rsidRDefault="002C586A" w:rsidP="002C586A">
      <w:pPr>
        <w:numPr>
          <w:ilvl w:val="1"/>
          <w:numId w:val="96"/>
        </w:numPr>
        <w:autoSpaceDE w:val="0"/>
        <w:autoSpaceDN w:val="0"/>
        <w:adjustRightInd w:val="0"/>
        <w:ind w:left="709" w:hanging="283"/>
        <w:contextualSpacing/>
        <w:jc w:val="both"/>
        <w:rPr>
          <w:rFonts w:eastAsia="Calibri"/>
          <w:color w:val="000000"/>
          <w:lang w:eastAsia="en-US"/>
        </w:rPr>
      </w:pPr>
      <w:r w:rsidRPr="002C586A">
        <w:rPr>
          <w:rFonts w:eastAsia="Calibri"/>
          <w:color w:val="000000"/>
          <w:lang w:eastAsia="en-US"/>
        </w:rPr>
        <w:t>dodržiavať bezpečnostné požiadavky na poskytované plnenie definované Objednávateľom,</w:t>
      </w:r>
    </w:p>
    <w:p w14:paraId="18D1C219" w14:textId="77777777" w:rsidR="002C586A" w:rsidRPr="002C586A" w:rsidRDefault="002C586A" w:rsidP="002C586A">
      <w:pPr>
        <w:numPr>
          <w:ilvl w:val="1"/>
          <w:numId w:val="96"/>
        </w:numPr>
        <w:autoSpaceDE w:val="0"/>
        <w:autoSpaceDN w:val="0"/>
        <w:adjustRightInd w:val="0"/>
        <w:ind w:left="709" w:hanging="283"/>
        <w:contextualSpacing/>
        <w:jc w:val="both"/>
        <w:rPr>
          <w:rFonts w:eastAsia="Calibri"/>
          <w:color w:val="000000"/>
          <w:lang w:eastAsia="en-US"/>
        </w:rPr>
      </w:pPr>
      <w:r w:rsidRPr="002C586A">
        <w:rPr>
          <w:rFonts w:eastAsia="Calibri"/>
          <w:color w:val="000000"/>
          <w:lang w:eastAsia="en-US"/>
        </w:rPr>
        <w:t>zabezpečovať zamedzenie prístupu tretích osôb ku všetkým údajom informačného systému verejnej správy, ktoré Objednávateľ považuje za aktíva a bezodkladne informovať Objednávateľa o bezpečnostných incidentoch s potenciálnym negatívnym dopadom na aktíva Objednávateľa.</w:t>
      </w:r>
    </w:p>
    <w:p w14:paraId="421008BB" w14:textId="77777777" w:rsidR="002C586A" w:rsidRPr="002C586A" w:rsidRDefault="002C586A" w:rsidP="002C586A">
      <w:pPr>
        <w:numPr>
          <w:ilvl w:val="0"/>
          <w:numId w:val="96"/>
        </w:numPr>
        <w:autoSpaceDE w:val="0"/>
        <w:autoSpaceDN w:val="0"/>
        <w:adjustRightInd w:val="0"/>
        <w:ind w:left="426" w:hanging="426"/>
        <w:contextualSpacing/>
        <w:jc w:val="both"/>
        <w:rPr>
          <w:rFonts w:eastAsia="Calibri"/>
          <w:lang w:eastAsia="sk-SK"/>
        </w:rPr>
      </w:pPr>
      <w:r w:rsidRPr="002C586A">
        <w:rPr>
          <w:rFonts w:eastAsia="Calibri"/>
          <w:lang w:eastAsia="sk-SK"/>
        </w:rPr>
        <w:t>Objednávateľ si vyhradzuje právo na kontrolu plnenia bezpečnostných požiadaviek vyplývajúcich zo zmluvného vzťahu s Poradcom.</w:t>
      </w:r>
    </w:p>
    <w:p w14:paraId="7C2BCAFE" w14:textId="77777777" w:rsidR="002C586A" w:rsidRPr="002C586A" w:rsidRDefault="002C586A" w:rsidP="002C586A">
      <w:pPr>
        <w:numPr>
          <w:ilvl w:val="0"/>
          <w:numId w:val="96"/>
        </w:numPr>
        <w:autoSpaceDE w:val="0"/>
        <w:autoSpaceDN w:val="0"/>
        <w:adjustRightInd w:val="0"/>
        <w:ind w:left="426" w:hanging="426"/>
        <w:contextualSpacing/>
        <w:jc w:val="both"/>
        <w:rPr>
          <w:rFonts w:eastAsia="Calibri"/>
          <w:lang w:eastAsia="sk-SK"/>
        </w:rPr>
      </w:pPr>
      <w:r w:rsidRPr="002C586A">
        <w:rPr>
          <w:rFonts w:eastAsia="Calibri"/>
          <w:lang w:eastAsia="sk-SK"/>
        </w:rPr>
        <w:t>Objednávateľ sa zaväzuje uchovávať v tajnosti všetky informácie tvoriace obchodné tajomstvo Poradcu podľa § 17 Obchodného zákonníka, o ktorých získal vedomosť v súvislosti s uskutočnením predmetu plnenia počas doby trvania Dohody, ako aj po jej skončení.</w:t>
      </w:r>
    </w:p>
    <w:p w14:paraId="3717630B" w14:textId="77777777" w:rsidR="002C586A" w:rsidRPr="002C586A" w:rsidRDefault="002C586A" w:rsidP="002C586A">
      <w:pPr>
        <w:jc w:val="center"/>
        <w:rPr>
          <w:b/>
          <w:lang w:eastAsia="de-DE"/>
        </w:rPr>
      </w:pPr>
    </w:p>
    <w:p w14:paraId="173F5EB6" w14:textId="77777777" w:rsidR="002C586A" w:rsidRPr="002C586A" w:rsidRDefault="002C586A" w:rsidP="002C586A">
      <w:pPr>
        <w:jc w:val="center"/>
        <w:rPr>
          <w:b/>
          <w:lang w:eastAsia="de-DE"/>
        </w:rPr>
      </w:pPr>
    </w:p>
    <w:p w14:paraId="75212B0E" w14:textId="77777777" w:rsidR="002C586A" w:rsidRPr="002C586A" w:rsidRDefault="002C586A" w:rsidP="002C586A">
      <w:pPr>
        <w:jc w:val="center"/>
        <w:rPr>
          <w:b/>
          <w:lang w:eastAsia="de-DE"/>
        </w:rPr>
      </w:pPr>
    </w:p>
    <w:p w14:paraId="147DA81B" w14:textId="77777777" w:rsidR="002C586A" w:rsidRPr="002C586A" w:rsidRDefault="002C586A" w:rsidP="002C586A">
      <w:pPr>
        <w:jc w:val="center"/>
        <w:rPr>
          <w:b/>
          <w:lang w:eastAsia="de-DE"/>
        </w:rPr>
      </w:pPr>
      <w:r w:rsidRPr="002C586A">
        <w:rPr>
          <w:b/>
          <w:lang w:eastAsia="de-DE"/>
        </w:rPr>
        <w:lastRenderedPageBreak/>
        <w:t>Článok XVI</w:t>
      </w:r>
    </w:p>
    <w:p w14:paraId="33A6DC91" w14:textId="77777777" w:rsidR="002C586A" w:rsidRPr="002C586A" w:rsidRDefault="002C586A" w:rsidP="002C586A">
      <w:pPr>
        <w:jc w:val="center"/>
        <w:rPr>
          <w:b/>
          <w:lang w:eastAsia="de-DE"/>
        </w:rPr>
      </w:pPr>
      <w:r w:rsidRPr="002C586A">
        <w:rPr>
          <w:b/>
          <w:lang w:eastAsia="de-DE"/>
        </w:rPr>
        <w:t>Záverečné ustanovenia</w:t>
      </w:r>
    </w:p>
    <w:p w14:paraId="23686877" w14:textId="77777777" w:rsidR="002C586A" w:rsidRPr="002C586A" w:rsidRDefault="002C586A" w:rsidP="002C586A">
      <w:pPr>
        <w:jc w:val="both"/>
        <w:rPr>
          <w:b/>
          <w:lang w:eastAsia="de-DE"/>
        </w:rPr>
      </w:pPr>
    </w:p>
    <w:p w14:paraId="777C6323" w14:textId="77777777" w:rsidR="002C586A" w:rsidRPr="002C586A" w:rsidRDefault="002C586A" w:rsidP="002C586A">
      <w:pPr>
        <w:numPr>
          <w:ilvl w:val="0"/>
          <w:numId w:val="69"/>
        </w:numPr>
        <w:ind w:left="426" w:hanging="426"/>
        <w:jc w:val="both"/>
        <w:rPr>
          <w:lang w:eastAsia="de-DE"/>
        </w:rPr>
      </w:pPr>
      <w:r w:rsidRPr="002C586A">
        <w:rPr>
          <w:lang w:eastAsia="de-DE"/>
        </w:rPr>
        <w:t>Strany Dohody vyhlasujú, že Dohoda jasne a zrozumiteľne vyjadruje ich slobodnú a vážnu vôľu byť viazaný jej obsahom. Ďalej spoločne vyhlasujú, že si Dohodu</w:t>
      </w:r>
      <w:r w:rsidRPr="002C586A" w:rsidDel="00471D1B">
        <w:rPr>
          <w:lang w:eastAsia="de-DE"/>
        </w:rPr>
        <w:t xml:space="preserve"> </w:t>
      </w:r>
      <w:r w:rsidRPr="002C586A">
        <w:rPr>
          <w:lang w:eastAsia="de-DE"/>
        </w:rPr>
        <w:t>pozorne prečítali, porozumeli jej a na dôkaz súhlasu s ňou ju podpisujú.</w:t>
      </w:r>
    </w:p>
    <w:p w14:paraId="79F4219C" w14:textId="77777777" w:rsidR="002C586A" w:rsidRPr="002C586A" w:rsidRDefault="002C586A" w:rsidP="002C586A">
      <w:pPr>
        <w:numPr>
          <w:ilvl w:val="0"/>
          <w:numId w:val="69"/>
        </w:numPr>
        <w:ind w:left="426" w:hanging="426"/>
        <w:jc w:val="both"/>
        <w:rPr>
          <w:lang w:eastAsia="de-DE"/>
        </w:rPr>
      </w:pPr>
      <w:r w:rsidRPr="002C586A">
        <w:rPr>
          <w:lang w:eastAsia="de-DE"/>
        </w:rPr>
        <w:t xml:space="preserve">Akékoľvek zmeny a dodatky k Dohode je možné uskutočniť len v súlade s § 18 Zákona o verejnom obstarávaní a vo forme písomných dodatkov podpísaných oboma Stranami Dohody. </w:t>
      </w:r>
    </w:p>
    <w:p w14:paraId="25BA4D18" w14:textId="77777777" w:rsidR="002C586A" w:rsidRPr="002C586A" w:rsidRDefault="002C586A" w:rsidP="002C586A">
      <w:pPr>
        <w:numPr>
          <w:ilvl w:val="0"/>
          <w:numId w:val="69"/>
        </w:numPr>
        <w:ind w:left="426" w:hanging="426"/>
        <w:jc w:val="both"/>
        <w:rPr>
          <w:lang w:eastAsia="de-DE"/>
        </w:rPr>
      </w:pPr>
      <w:r w:rsidRPr="002C586A">
        <w:rPr>
          <w:lang w:eastAsia="de-DE"/>
        </w:rPr>
        <w:t xml:space="preserve">Dohoda nadobúda platnosť dňom jej podpísania Stranami Dohody a účinnosť dňom nasledujúcim po dni jej zverejnenia v Centrálnom registri zmlúv vedenom Úradom vlády Slovenskej republiky podľa § 47a ods. 1 zákona č. 40/1964 Zb. Občianskeho zákonníka v  znení </w:t>
      </w:r>
      <w:r w:rsidRPr="002C586A">
        <w:rPr>
          <w:rFonts w:eastAsia="Calibri"/>
          <w:bCs/>
          <w:lang w:eastAsia="sk-SK"/>
        </w:rPr>
        <w:t xml:space="preserve">zákona č. 546/2010 Z. z. </w:t>
      </w:r>
      <w:r w:rsidRPr="002C586A">
        <w:rPr>
          <w:lang w:eastAsia="de-DE"/>
        </w:rPr>
        <w:t>v nadväznosti na § 5a ods. 1 a 6 zákona č. 211/2000 Z. z. o slobodnom prístupe k informáciám a o zmene a doplnení niektorých zákonov (zákon o slobode informácií) v znení neskorších predpisov.</w:t>
      </w:r>
    </w:p>
    <w:p w14:paraId="772C4916" w14:textId="77777777" w:rsidR="002C586A" w:rsidRPr="002C586A" w:rsidRDefault="002C586A" w:rsidP="002C586A">
      <w:pPr>
        <w:numPr>
          <w:ilvl w:val="0"/>
          <w:numId w:val="69"/>
        </w:numPr>
        <w:ind w:left="426" w:hanging="426"/>
        <w:jc w:val="both"/>
        <w:rPr>
          <w:lang w:eastAsia="de-DE"/>
        </w:rPr>
      </w:pPr>
      <w:r w:rsidRPr="002C586A">
        <w:rPr>
          <w:lang w:eastAsia="de-DE"/>
        </w:rPr>
        <w:t>Ostatné, v Dohode neupravené práva a povinnosti Strán Dohody sa riadia príslušnými ustanoveniami Obchodného zákonníka v platnom znení a s ním súvisiacimi právnymi predpismi účinnými v Slovenskej republiky.</w:t>
      </w:r>
    </w:p>
    <w:p w14:paraId="78FCDA1C" w14:textId="77777777" w:rsidR="002C586A" w:rsidRPr="002C586A" w:rsidRDefault="002C586A" w:rsidP="002C586A">
      <w:pPr>
        <w:numPr>
          <w:ilvl w:val="0"/>
          <w:numId w:val="69"/>
        </w:numPr>
        <w:ind w:left="426" w:hanging="426"/>
        <w:jc w:val="both"/>
        <w:rPr>
          <w:lang w:eastAsia="de-DE"/>
        </w:rPr>
      </w:pPr>
      <w:r w:rsidRPr="002C586A">
        <w:rPr>
          <w:lang w:eastAsia="de-DE"/>
        </w:rPr>
        <w:t>Strany Dohody sa zaväzujú prednostne riešiť prípadné spory z Dohody zmierom a dohodou. V prípade, že zmier nebude dosiahnutý, spor z právnych úkonov z realizácie Predmetu Dohody bude predložený vecne a miestne príslušnému súdu Slovenskej republiky.</w:t>
      </w:r>
    </w:p>
    <w:p w14:paraId="17484D99" w14:textId="77777777" w:rsidR="002C586A" w:rsidRPr="002C586A" w:rsidRDefault="002C586A" w:rsidP="002C586A">
      <w:pPr>
        <w:numPr>
          <w:ilvl w:val="0"/>
          <w:numId w:val="69"/>
        </w:numPr>
        <w:ind w:left="426" w:hanging="426"/>
        <w:jc w:val="both"/>
        <w:rPr>
          <w:lang w:eastAsia="de-DE"/>
        </w:rPr>
      </w:pPr>
      <w:r w:rsidRPr="002C586A">
        <w:rPr>
          <w:lang w:eastAsia="de-DE"/>
        </w:rPr>
        <w:t xml:space="preserve">Dohoda je vyhotovená v 6 (šiestich) rovnopisoch, 4 (štyri) pre Objednávateľa a 2 (dva) pre Poradcu. </w:t>
      </w:r>
    </w:p>
    <w:p w14:paraId="4BD5AFF0" w14:textId="77777777" w:rsidR="002C586A" w:rsidRPr="002C586A" w:rsidRDefault="002C586A" w:rsidP="002C586A">
      <w:pPr>
        <w:numPr>
          <w:ilvl w:val="0"/>
          <w:numId w:val="69"/>
        </w:numPr>
        <w:ind w:left="426" w:hanging="426"/>
        <w:jc w:val="both"/>
        <w:rPr>
          <w:lang w:eastAsia="de-DE"/>
        </w:rPr>
      </w:pPr>
      <w:r w:rsidRPr="002C586A">
        <w:rPr>
          <w:lang w:eastAsia="de-DE"/>
        </w:rPr>
        <w:t>Ak sa vzťahuje dôvod neplatnosti iba na niektoré ustanovenie Dohody, je neplatným iba toto ustanovenie, pokiaľ z jeho povahy, obsahu, alebo z okolností, za ktorých bolo dohodnuté, nevyplýva, že ho nemožno oddeliť od ostatného obsahu Dohody.</w:t>
      </w:r>
    </w:p>
    <w:p w14:paraId="5FCB5D5B" w14:textId="77777777" w:rsidR="002C586A" w:rsidRPr="002C586A" w:rsidRDefault="002C586A" w:rsidP="002C586A">
      <w:pPr>
        <w:numPr>
          <w:ilvl w:val="0"/>
          <w:numId w:val="69"/>
        </w:numPr>
        <w:ind w:left="426" w:hanging="426"/>
        <w:jc w:val="both"/>
        <w:rPr>
          <w:lang w:eastAsia="de-DE"/>
        </w:rPr>
      </w:pPr>
      <w:r w:rsidRPr="002C586A">
        <w:rPr>
          <w:lang w:eastAsia="de-DE"/>
        </w:rPr>
        <w:t>Neoddeliteľnou súčasťou Dohody</w:t>
      </w:r>
      <w:r w:rsidRPr="002C586A" w:rsidDel="000615CD">
        <w:rPr>
          <w:lang w:eastAsia="de-DE"/>
        </w:rPr>
        <w:t xml:space="preserve"> </w:t>
      </w:r>
      <w:r w:rsidRPr="002C586A">
        <w:rPr>
          <w:lang w:eastAsia="de-DE"/>
        </w:rPr>
        <w:t>sú prílohy:</w:t>
      </w:r>
    </w:p>
    <w:p w14:paraId="17C95DBA" w14:textId="77777777" w:rsidR="002C586A" w:rsidRPr="002C586A" w:rsidRDefault="002C586A" w:rsidP="002C586A">
      <w:pPr>
        <w:ind w:left="851" w:hanging="426"/>
        <w:jc w:val="both"/>
        <w:rPr>
          <w:lang w:eastAsia="de-DE"/>
        </w:rPr>
      </w:pPr>
      <w:r w:rsidRPr="002C586A">
        <w:rPr>
          <w:lang w:eastAsia="de-DE"/>
        </w:rPr>
        <w:t>Príloha č. 1: Podrobný opis Predmetu Dohody</w:t>
      </w:r>
      <w:r w:rsidRPr="002C586A" w:rsidDel="007A04F8">
        <w:rPr>
          <w:lang w:eastAsia="de-DE"/>
        </w:rPr>
        <w:t xml:space="preserve"> </w:t>
      </w:r>
      <w:r w:rsidRPr="002C586A">
        <w:rPr>
          <w:lang w:eastAsia="de-DE"/>
        </w:rPr>
        <w:t>a technická špecifikácia</w:t>
      </w:r>
    </w:p>
    <w:p w14:paraId="231D711A" w14:textId="77777777" w:rsidR="002C586A" w:rsidRPr="002C586A" w:rsidRDefault="002C586A" w:rsidP="002C586A">
      <w:pPr>
        <w:ind w:left="851" w:hanging="426"/>
        <w:jc w:val="both"/>
        <w:rPr>
          <w:lang w:eastAsia="de-DE"/>
        </w:rPr>
      </w:pPr>
      <w:r w:rsidRPr="002C586A">
        <w:rPr>
          <w:lang w:eastAsia="de-DE"/>
        </w:rPr>
        <w:t>Príloha č. 2: Špecifikácia ceny</w:t>
      </w:r>
    </w:p>
    <w:p w14:paraId="3B88C5B1" w14:textId="77777777" w:rsidR="002C586A" w:rsidRPr="002C586A" w:rsidRDefault="002C586A" w:rsidP="002C586A">
      <w:pPr>
        <w:ind w:left="851" w:hanging="426"/>
        <w:jc w:val="both"/>
        <w:rPr>
          <w:lang w:eastAsia="de-DE"/>
        </w:rPr>
      </w:pPr>
      <w:r w:rsidRPr="002C586A">
        <w:rPr>
          <w:lang w:eastAsia="de-DE"/>
        </w:rPr>
        <w:t>Príloha č. 3: Zoznam expertov</w:t>
      </w:r>
    </w:p>
    <w:p w14:paraId="0914E993" w14:textId="77777777" w:rsidR="002C586A" w:rsidRPr="002C586A" w:rsidRDefault="002C586A" w:rsidP="002C586A">
      <w:pPr>
        <w:ind w:left="851" w:hanging="426"/>
        <w:jc w:val="both"/>
        <w:rPr>
          <w:lang w:eastAsia="de-DE"/>
        </w:rPr>
      </w:pPr>
      <w:r w:rsidRPr="002C586A">
        <w:rPr>
          <w:lang w:eastAsia="de-DE"/>
        </w:rPr>
        <w:t>Príloha č. 4: Zoznam subdodávateľov (ak sa uplatňuje)</w:t>
      </w:r>
    </w:p>
    <w:p w14:paraId="025170D1" w14:textId="77777777" w:rsidR="002C586A" w:rsidRPr="002C586A" w:rsidRDefault="002C586A" w:rsidP="002C586A">
      <w:pPr>
        <w:ind w:left="851" w:hanging="426"/>
        <w:jc w:val="both"/>
        <w:rPr>
          <w:bCs/>
          <w:lang w:eastAsia="ar-SA"/>
        </w:rPr>
      </w:pPr>
      <w:r w:rsidRPr="002C586A">
        <w:rPr>
          <w:bCs/>
          <w:lang w:eastAsia="ar-SA"/>
        </w:rPr>
        <w:t>Príloha č. 5: Protikorupčná doložka</w:t>
      </w:r>
    </w:p>
    <w:p w14:paraId="0961AF30" w14:textId="77777777" w:rsidR="002C586A" w:rsidRPr="002C586A" w:rsidRDefault="002C586A" w:rsidP="002C586A">
      <w:pPr>
        <w:ind w:left="851" w:hanging="426"/>
        <w:jc w:val="both"/>
        <w:rPr>
          <w:lang w:eastAsia="de-DE"/>
        </w:rPr>
      </w:pPr>
      <w:r w:rsidRPr="002C586A">
        <w:rPr>
          <w:bCs/>
          <w:lang w:eastAsia="ar-SA"/>
        </w:rPr>
        <w:t>Príloha č. 6: Vzor Čiastkovej zmluvy</w:t>
      </w:r>
    </w:p>
    <w:p w14:paraId="038A6CD5" w14:textId="77777777" w:rsidR="002C586A" w:rsidRPr="002C586A" w:rsidRDefault="002C586A" w:rsidP="002C586A">
      <w:pPr>
        <w:jc w:val="both"/>
        <w:rPr>
          <w:lang w:eastAsia="de-DE"/>
        </w:rPr>
      </w:pPr>
    </w:p>
    <w:tbl>
      <w:tblPr>
        <w:tblW w:w="9054" w:type="dxa"/>
        <w:tblLayout w:type="fixed"/>
        <w:tblLook w:val="0000" w:firstRow="0" w:lastRow="0" w:firstColumn="0" w:lastColumn="0" w:noHBand="0" w:noVBand="0"/>
      </w:tblPr>
      <w:tblGrid>
        <w:gridCol w:w="4527"/>
        <w:gridCol w:w="4527"/>
      </w:tblGrid>
      <w:tr w:rsidR="002C586A" w:rsidRPr="002C586A" w14:paraId="29076E43" w14:textId="77777777" w:rsidTr="002214A2">
        <w:trPr>
          <w:trHeight w:val="2619"/>
        </w:trPr>
        <w:tc>
          <w:tcPr>
            <w:tcW w:w="4527" w:type="dxa"/>
          </w:tcPr>
          <w:p w14:paraId="707DC7D0" w14:textId="77777777" w:rsidR="002C586A" w:rsidRPr="002C586A" w:rsidRDefault="002C586A" w:rsidP="002C586A">
            <w:pPr>
              <w:widowControl w:val="0"/>
              <w:tabs>
                <w:tab w:val="left" w:pos="567"/>
              </w:tabs>
              <w:autoSpaceDE w:val="0"/>
              <w:autoSpaceDN w:val="0"/>
              <w:adjustRightInd w:val="0"/>
              <w:jc w:val="both"/>
              <w:rPr>
                <w:rFonts w:eastAsia="Calibri"/>
                <w:lang w:eastAsia="en-US"/>
              </w:rPr>
            </w:pPr>
            <w:r w:rsidRPr="002C586A">
              <w:rPr>
                <w:rFonts w:eastAsia="Calibri"/>
                <w:lang w:eastAsia="en-US"/>
              </w:rPr>
              <w:t>Za Objednávateľa:</w:t>
            </w:r>
          </w:p>
          <w:p w14:paraId="24675A19" w14:textId="77777777" w:rsidR="002C586A" w:rsidRPr="002C586A" w:rsidRDefault="002C586A" w:rsidP="002C586A">
            <w:pPr>
              <w:widowControl w:val="0"/>
              <w:tabs>
                <w:tab w:val="left" w:pos="567"/>
              </w:tabs>
              <w:autoSpaceDE w:val="0"/>
              <w:autoSpaceDN w:val="0"/>
              <w:adjustRightInd w:val="0"/>
              <w:jc w:val="both"/>
              <w:rPr>
                <w:rFonts w:eastAsia="Calibri"/>
                <w:lang w:eastAsia="sk-SK"/>
              </w:rPr>
            </w:pPr>
          </w:p>
          <w:p w14:paraId="2BF83472" w14:textId="77777777" w:rsidR="002C586A" w:rsidRPr="002C586A" w:rsidRDefault="002C586A" w:rsidP="002C586A">
            <w:pPr>
              <w:widowControl w:val="0"/>
              <w:tabs>
                <w:tab w:val="left" w:pos="567"/>
              </w:tabs>
              <w:autoSpaceDE w:val="0"/>
              <w:autoSpaceDN w:val="0"/>
              <w:adjustRightInd w:val="0"/>
              <w:jc w:val="both"/>
              <w:rPr>
                <w:rFonts w:eastAsia="Calibri"/>
                <w:lang w:eastAsia="sk-SK"/>
              </w:rPr>
            </w:pPr>
            <w:r w:rsidRPr="002C586A">
              <w:rPr>
                <w:rFonts w:eastAsia="Calibri"/>
                <w:lang w:eastAsia="sk-SK"/>
              </w:rPr>
              <w:t>V Bratislave,  dňa ................</w:t>
            </w:r>
          </w:p>
          <w:p w14:paraId="6C00B834" w14:textId="77777777" w:rsidR="002C586A" w:rsidRPr="002C586A" w:rsidRDefault="002C586A" w:rsidP="002C586A">
            <w:pPr>
              <w:widowControl w:val="0"/>
              <w:autoSpaceDE w:val="0"/>
              <w:autoSpaceDN w:val="0"/>
              <w:adjustRightInd w:val="0"/>
              <w:jc w:val="center"/>
              <w:rPr>
                <w:rFonts w:eastAsia="Calibri"/>
                <w:lang w:eastAsia="sk-SK"/>
              </w:rPr>
            </w:pPr>
          </w:p>
          <w:p w14:paraId="72A784F8" w14:textId="77777777" w:rsidR="002C586A" w:rsidRPr="002C586A" w:rsidRDefault="002C586A" w:rsidP="002C586A">
            <w:pPr>
              <w:widowControl w:val="0"/>
              <w:autoSpaceDE w:val="0"/>
              <w:autoSpaceDN w:val="0"/>
              <w:adjustRightInd w:val="0"/>
              <w:jc w:val="center"/>
              <w:rPr>
                <w:rFonts w:eastAsia="Calibri"/>
                <w:bCs/>
                <w:lang w:eastAsia="sk-SK"/>
              </w:rPr>
            </w:pPr>
          </w:p>
          <w:p w14:paraId="1FA51575" w14:textId="77777777" w:rsidR="002C586A" w:rsidRPr="002C586A" w:rsidRDefault="002C586A" w:rsidP="002C586A">
            <w:pPr>
              <w:widowControl w:val="0"/>
              <w:autoSpaceDE w:val="0"/>
              <w:autoSpaceDN w:val="0"/>
              <w:adjustRightInd w:val="0"/>
              <w:jc w:val="center"/>
              <w:rPr>
                <w:rFonts w:eastAsia="Calibri"/>
                <w:bCs/>
                <w:lang w:eastAsia="sk-SK"/>
              </w:rPr>
            </w:pPr>
          </w:p>
          <w:p w14:paraId="1B34EA9F" w14:textId="77777777" w:rsidR="002C586A" w:rsidRPr="002C586A" w:rsidRDefault="002C586A" w:rsidP="002C586A">
            <w:pPr>
              <w:widowControl w:val="0"/>
              <w:autoSpaceDE w:val="0"/>
              <w:autoSpaceDN w:val="0"/>
              <w:adjustRightInd w:val="0"/>
              <w:jc w:val="center"/>
              <w:rPr>
                <w:rFonts w:eastAsia="Calibri"/>
                <w:bCs/>
                <w:lang w:eastAsia="sk-SK"/>
              </w:rPr>
            </w:pPr>
            <w:r w:rsidRPr="002C586A">
              <w:rPr>
                <w:rFonts w:eastAsia="Calibri"/>
                <w:bCs/>
                <w:lang w:eastAsia="sk-SK"/>
              </w:rPr>
              <w:t>___________________________________</w:t>
            </w:r>
          </w:p>
          <w:p w14:paraId="58198351" w14:textId="77777777" w:rsidR="002C586A" w:rsidRPr="002C586A" w:rsidRDefault="002C586A" w:rsidP="002C586A">
            <w:pPr>
              <w:widowControl w:val="0"/>
              <w:autoSpaceDE w:val="0"/>
              <w:autoSpaceDN w:val="0"/>
              <w:adjustRightInd w:val="0"/>
              <w:jc w:val="center"/>
              <w:rPr>
                <w:rFonts w:eastAsia="Calibri"/>
                <w:b/>
                <w:lang w:eastAsia="sk-SK"/>
              </w:rPr>
            </w:pPr>
            <w:r w:rsidRPr="002C586A">
              <w:rPr>
                <w:rFonts w:eastAsia="Calibri"/>
                <w:b/>
                <w:lang w:eastAsia="sk-SK"/>
              </w:rPr>
              <w:t>PhDr. Juraj Lovásik, MPH</w:t>
            </w:r>
          </w:p>
          <w:p w14:paraId="65CFA50C" w14:textId="77777777" w:rsidR="002C586A" w:rsidRPr="002C586A" w:rsidRDefault="002C586A" w:rsidP="002C586A">
            <w:pPr>
              <w:widowControl w:val="0"/>
              <w:autoSpaceDE w:val="0"/>
              <w:autoSpaceDN w:val="0"/>
              <w:adjustRightInd w:val="0"/>
              <w:jc w:val="center"/>
              <w:rPr>
                <w:rFonts w:eastAsia="Calibri"/>
                <w:lang w:eastAsia="sk-SK"/>
              </w:rPr>
            </w:pPr>
            <w:r w:rsidRPr="002C586A">
              <w:rPr>
                <w:rFonts w:eastAsia="Calibri"/>
                <w:lang w:eastAsia="sk-SK"/>
              </w:rPr>
              <w:t>generálny tajomník služobného úradu</w:t>
            </w:r>
          </w:p>
        </w:tc>
        <w:tc>
          <w:tcPr>
            <w:tcW w:w="4527" w:type="dxa"/>
          </w:tcPr>
          <w:p w14:paraId="69FBA967" w14:textId="77777777" w:rsidR="002C586A" w:rsidRPr="002C586A" w:rsidRDefault="002C586A" w:rsidP="002C586A">
            <w:pPr>
              <w:widowControl w:val="0"/>
              <w:tabs>
                <w:tab w:val="left" w:pos="567"/>
              </w:tabs>
              <w:autoSpaceDE w:val="0"/>
              <w:autoSpaceDN w:val="0"/>
              <w:adjustRightInd w:val="0"/>
              <w:jc w:val="both"/>
              <w:rPr>
                <w:rFonts w:eastAsia="Calibri"/>
                <w:lang w:eastAsia="en-US"/>
              </w:rPr>
            </w:pPr>
            <w:r w:rsidRPr="002C586A">
              <w:rPr>
                <w:rFonts w:eastAsia="Calibri"/>
                <w:lang w:eastAsia="en-US"/>
              </w:rPr>
              <w:t>Za Poradcu:</w:t>
            </w:r>
          </w:p>
          <w:p w14:paraId="769ED1C5" w14:textId="77777777" w:rsidR="002C586A" w:rsidRPr="002C586A" w:rsidRDefault="002C586A" w:rsidP="002C586A">
            <w:pPr>
              <w:widowControl w:val="0"/>
              <w:tabs>
                <w:tab w:val="left" w:pos="567"/>
              </w:tabs>
              <w:autoSpaceDE w:val="0"/>
              <w:autoSpaceDN w:val="0"/>
              <w:adjustRightInd w:val="0"/>
              <w:jc w:val="both"/>
              <w:rPr>
                <w:rFonts w:eastAsia="Calibri"/>
                <w:lang w:eastAsia="sk-SK"/>
              </w:rPr>
            </w:pPr>
          </w:p>
          <w:p w14:paraId="45E26E59" w14:textId="77777777" w:rsidR="002C586A" w:rsidRPr="002C586A" w:rsidRDefault="002C586A" w:rsidP="002C586A">
            <w:pPr>
              <w:widowControl w:val="0"/>
              <w:tabs>
                <w:tab w:val="left" w:pos="567"/>
              </w:tabs>
              <w:autoSpaceDE w:val="0"/>
              <w:autoSpaceDN w:val="0"/>
              <w:adjustRightInd w:val="0"/>
              <w:ind w:left="47"/>
              <w:jc w:val="both"/>
              <w:rPr>
                <w:rFonts w:eastAsia="Calibri"/>
                <w:lang w:eastAsia="sk-SK"/>
              </w:rPr>
            </w:pPr>
            <w:r w:rsidRPr="002C586A">
              <w:rPr>
                <w:rFonts w:eastAsia="Calibri"/>
                <w:lang w:eastAsia="sk-SK"/>
              </w:rPr>
              <w:t>V ..................................,  dňa ................</w:t>
            </w:r>
          </w:p>
          <w:p w14:paraId="1AB028DF" w14:textId="77777777" w:rsidR="002C586A" w:rsidRPr="002C586A" w:rsidRDefault="002C586A" w:rsidP="002C586A">
            <w:pPr>
              <w:widowControl w:val="0"/>
              <w:autoSpaceDE w:val="0"/>
              <w:autoSpaceDN w:val="0"/>
              <w:adjustRightInd w:val="0"/>
              <w:ind w:left="44"/>
              <w:jc w:val="center"/>
              <w:rPr>
                <w:rFonts w:eastAsia="Calibri"/>
                <w:lang w:eastAsia="sk-SK"/>
              </w:rPr>
            </w:pPr>
          </w:p>
          <w:p w14:paraId="731CB2FF" w14:textId="77777777" w:rsidR="002C586A" w:rsidRPr="002C586A" w:rsidRDefault="002C586A" w:rsidP="002C586A">
            <w:pPr>
              <w:widowControl w:val="0"/>
              <w:autoSpaceDE w:val="0"/>
              <w:autoSpaceDN w:val="0"/>
              <w:adjustRightInd w:val="0"/>
              <w:ind w:left="44"/>
              <w:jc w:val="center"/>
              <w:rPr>
                <w:rFonts w:eastAsia="Calibri"/>
                <w:lang w:eastAsia="sk-SK"/>
              </w:rPr>
            </w:pPr>
          </w:p>
          <w:p w14:paraId="2F0BE57C" w14:textId="77777777" w:rsidR="002C586A" w:rsidRPr="002C586A" w:rsidRDefault="002C586A" w:rsidP="002C586A">
            <w:pPr>
              <w:widowControl w:val="0"/>
              <w:autoSpaceDE w:val="0"/>
              <w:autoSpaceDN w:val="0"/>
              <w:adjustRightInd w:val="0"/>
              <w:ind w:left="44"/>
              <w:jc w:val="center"/>
              <w:rPr>
                <w:rFonts w:eastAsia="Calibri"/>
                <w:lang w:eastAsia="sk-SK"/>
              </w:rPr>
            </w:pPr>
          </w:p>
          <w:p w14:paraId="766FA1D5" w14:textId="77777777" w:rsidR="002C586A" w:rsidRPr="002C586A" w:rsidRDefault="002C586A" w:rsidP="002C586A">
            <w:pPr>
              <w:widowControl w:val="0"/>
              <w:autoSpaceDE w:val="0"/>
              <w:autoSpaceDN w:val="0"/>
              <w:adjustRightInd w:val="0"/>
              <w:ind w:left="44"/>
              <w:jc w:val="center"/>
              <w:rPr>
                <w:rFonts w:eastAsia="Calibri"/>
                <w:bCs/>
                <w:lang w:eastAsia="sk-SK"/>
              </w:rPr>
            </w:pPr>
            <w:r w:rsidRPr="002C586A">
              <w:rPr>
                <w:rFonts w:eastAsia="Calibri"/>
                <w:bCs/>
                <w:lang w:eastAsia="sk-SK"/>
              </w:rPr>
              <w:t>___________________________________</w:t>
            </w:r>
          </w:p>
          <w:p w14:paraId="33A055C6" w14:textId="77777777" w:rsidR="002C586A" w:rsidRPr="002C586A" w:rsidRDefault="002C586A" w:rsidP="002C586A">
            <w:pPr>
              <w:widowControl w:val="0"/>
              <w:autoSpaceDE w:val="0"/>
              <w:autoSpaceDN w:val="0"/>
              <w:adjustRightInd w:val="0"/>
              <w:ind w:left="44"/>
              <w:jc w:val="center"/>
              <w:rPr>
                <w:rFonts w:eastAsia="Calibri"/>
                <w:lang w:eastAsia="sk-SK"/>
              </w:rPr>
            </w:pPr>
          </w:p>
        </w:tc>
      </w:tr>
    </w:tbl>
    <w:p w14:paraId="1D1DD84F" w14:textId="77777777" w:rsidR="002C586A" w:rsidRPr="002C586A" w:rsidRDefault="002C586A" w:rsidP="002C586A">
      <w:pPr>
        <w:jc w:val="both"/>
      </w:pPr>
    </w:p>
    <w:p w14:paraId="1D000B9E" w14:textId="77777777" w:rsidR="002C586A" w:rsidRPr="002C586A" w:rsidRDefault="002C586A" w:rsidP="002C586A">
      <w:pPr>
        <w:spacing w:after="160" w:line="259" w:lineRule="auto"/>
      </w:pPr>
      <w:r w:rsidRPr="002C586A">
        <w:br w:type="page"/>
      </w:r>
    </w:p>
    <w:p w14:paraId="25CA79BA" w14:textId="77777777" w:rsidR="002C586A" w:rsidRPr="002C586A" w:rsidRDefault="002C586A" w:rsidP="002C586A">
      <w:pPr>
        <w:jc w:val="both"/>
        <w:rPr>
          <w:b/>
          <w:lang w:eastAsia="de-DE"/>
        </w:rPr>
      </w:pPr>
      <w:r w:rsidRPr="002C586A">
        <w:rPr>
          <w:b/>
        </w:rPr>
        <w:lastRenderedPageBreak/>
        <w:t xml:space="preserve">Príloha č. 1 </w:t>
      </w:r>
      <w:r w:rsidRPr="002C586A">
        <w:rPr>
          <w:b/>
          <w:lang w:eastAsia="de-DE"/>
        </w:rPr>
        <w:t>Dohody</w:t>
      </w:r>
    </w:p>
    <w:p w14:paraId="63AC996D" w14:textId="77777777" w:rsidR="002C586A" w:rsidRPr="002C586A" w:rsidRDefault="002C586A" w:rsidP="002C586A">
      <w:pPr>
        <w:jc w:val="both"/>
        <w:rPr>
          <w:lang w:eastAsia="ar-SA"/>
        </w:rPr>
      </w:pPr>
    </w:p>
    <w:p w14:paraId="6F86E806" w14:textId="77777777" w:rsidR="002C586A" w:rsidRPr="002C586A" w:rsidRDefault="002C586A" w:rsidP="002C586A">
      <w:pPr>
        <w:jc w:val="center"/>
        <w:rPr>
          <w:b/>
          <w:lang w:eastAsia="en-US"/>
        </w:rPr>
      </w:pPr>
      <w:r w:rsidRPr="002C586A">
        <w:rPr>
          <w:b/>
          <w:lang w:eastAsia="en-US"/>
        </w:rPr>
        <w:t>Podrobný opis Predmetu Dohody</w:t>
      </w:r>
      <w:r w:rsidRPr="002C586A" w:rsidDel="007A04F8">
        <w:rPr>
          <w:b/>
          <w:lang w:eastAsia="en-US"/>
        </w:rPr>
        <w:t xml:space="preserve"> </w:t>
      </w:r>
      <w:r w:rsidRPr="002C586A">
        <w:rPr>
          <w:b/>
          <w:lang w:eastAsia="en-US"/>
        </w:rPr>
        <w:t>a technická špecifikácia</w:t>
      </w:r>
    </w:p>
    <w:p w14:paraId="258030EE" w14:textId="77777777" w:rsidR="002C586A" w:rsidRPr="002C586A" w:rsidRDefault="002C586A" w:rsidP="002C586A">
      <w:pPr>
        <w:rPr>
          <w:b/>
          <w:lang w:eastAsia="en-US"/>
        </w:rPr>
      </w:pPr>
    </w:p>
    <w:p w14:paraId="41E1F2F4" w14:textId="77777777" w:rsidR="002C586A" w:rsidRPr="002C586A" w:rsidRDefault="002C586A" w:rsidP="002C586A">
      <w:pPr>
        <w:jc w:val="both"/>
        <w:rPr>
          <w:sz w:val="22"/>
          <w:szCs w:val="22"/>
        </w:rPr>
      </w:pPr>
    </w:p>
    <w:p w14:paraId="143241FA" w14:textId="77777777" w:rsidR="002C586A" w:rsidRPr="002C586A" w:rsidRDefault="002C586A" w:rsidP="002C586A">
      <w:pPr>
        <w:spacing w:line="276" w:lineRule="auto"/>
        <w:ind w:left="142"/>
        <w:jc w:val="both"/>
        <w:rPr>
          <w:b/>
          <w:u w:val="single"/>
        </w:rPr>
      </w:pPr>
      <w:r w:rsidRPr="002C586A">
        <w:rPr>
          <w:b/>
          <w:u w:val="single"/>
        </w:rPr>
        <w:t xml:space="preserve">Poradenské služby pri zadávaní a realizácii koncesie opráv, rekonštrukcií, </w:t>
      </w:r>
      <w:r w:rsidRPr="002C586A">
        <w:rPr>
          <w:rFonts w:eastAsia="Calibri"/>
          <w:b/>
          <w:u w:val="single"/>
          <w:lang w:eastAsia="sk-SK"/>
        </w:rPr>
        <w:t xml:space="preserve">výstavby (nahradenie pôvodných) a prevádzky </w:t>
      </w:r>
      <w:r w:rsidRPr="002C586A">
        <w:rPr>
          <w:b/>
          <w:u w:val="single"/>
        </w:rPr>
        <w:t>vybraných mostov na cestách I. triedy</w:t>
      </w:r>
    </w:p>
    <w:p w14:paraId="6719C44C" w14:textId="77777777" w:rsidR="002C586A" w:rsidRPr="002C586A" w:rsidRDefault="002C586A" w:rsidP="002C586A">
      <w:pPr>
        <w:spacing w:line="276" w:lineRule="auto"/>
        <w:ind w:left="142"/>
        <w:jc w:val="both"/>
        <w:rPr>
          <w:rFonts w:eastAsia="Calibri"/>
          <w:b/>
          <w:lang w:eastAsia="sk-SK"/>
        </w:rPr>
      </w:pPr>
    </w:p>
    <w:p w14:paraId="628C8574" w14:textId="77777777" w:rsidR="002C586A" w:rsidRPr="002C586A" w:rsidRDefault="002C586A" w:rsidP="002C586A">
      <w:pPr>
        <w:numPr>
          <w:ilvl w:val="0"/>
          <w:numId w:val="86"/>
        </w:numPr>
        <w:spacing w:after="200" w:line="276" w:lineRule="auto"/>
        <w:ind w:left="284" w:hanging="284"/>
        <w:contextualSpacing/>
        <w:jc w:val="both"/>
        <w:rPr>
          <w:rFonts w:eastAsia="Calibri"/>
          <w:b/>
          <w:lang w:eastAsia="sk-SK"/>
        </w:rPr>
      </w:pPr>
      <w:r w:rsidRPr="002C586A">
        <w:rPr>
          <w:rFonts w:eastAsia="Calibri"/>
          <w:b/>
          <w:lang w:eastAsia="sk-SK"/>
        </w:rPr>
        <w:t>Dielo</w:t>
      </w:r>
    </w:p>
    <w:p w14:paraId="43E897EB" w14:textId="77777777" w:rsidR="002C586A" w:rsidRPr="002C586A" w:rsidRDefault="002C586A" w:rsidP="002C586A">
      <w:pPr>
        <w:spacing w:after="200" w:line="276" w:lineRule="auto"/>
        <w:ind w:left="284"/>
        <w:contextualSpacing/>
        <w:jc w:val="both"/>
        <w:rPr>
          <w:rFonts w:eastAsia="Calibri"/>
          <w:b/>
          <w:lang w:eastAsia="sk-SK"/>
        </w:rPr>
      </w:pPr>
      <w:r w:rsidRPr="002C586A">
        <w:rPr>
          <w:rFonts w:eastAsia="Calibri"/>
          <w:b/>
          <w:lang w:eastAsia="sk-SK"/>
        </w:rPr>
        <w:t xml:space="preserve">Vypracovanie Štúdie uskutočniteľnosti pre PPP projekt opráv, rekonštrukcií, výstavby (nahradenie pôvodných) a prevádzky vybraných mostov na cestách I. triedy, </w:t>
      </w:r>
    </w:p>
    <w:p w14:paraId="4D18F7F9" w14:textId="77777777" w:rsidR="002C586A" w:rsidRPr="002C586A" w:rsidRDefault="002C586A" w:rsidP="002C586A">
      <w:pPr>
        <w:numPr>
          <w:ilvl w:val="0"/>
          <w:numId w:val="85"/>
        </w:numPr>
        <w:spacing w:line="276" w:lineRule="auto"/>
        <w:ind w:left="284" w:hanging="284"/>
        <w:contextualSpacing/>
        <w:jc w:val="both"/>
        <w:rPr>
          <w:rFonts w:eastAsia="Calibri"/>
          <w:u w:val="single"/>
          <w:lang w:eastAsia="sk-SK"/>
        </w:rPr>
      </w:pPr>
      <w:r w:rsidRPr="002C586A">
        <w:rPr>
          <w:rFonts w:eastAsia="Calibri"/>
          <w:lang w:eastAsia="sk-SK"/>
        </w:rPr>
        <w:t>vypracovanie Štúdie uskutočniteľnosti pre PPP projekt opráv, rekonštrukcií, výstavby (nahradenie pôvodných) a prevádzky vybraných mostov na cestách I. triedy (ďalej aj „</w:t>
      </w:r>
      <w:r w:rsidRPr="002C586A">
        <w:rPr>
          <w:rFonts w:eastAsia="Calibri"/>
          <w:b/>
          <w:lang w:eastAsia="sk-SK"/>
        </w:rPr>
        <w:t>Štúdia uskutočniteľnosti</w:t>
      </w:r>
      <w:r w:rsidRPr="002C586A">
        <w:rPr>
          <w:rFonts w:eastAsia="Calibri"/>
          <w:lang w:eastAsia="sk-SK"/>
        </w:rPr>
        <w:t>“; ďalej aj „</w:t>
      </w:r>
      <w:r w:rsidRPr="002C586A">
        <w:rPr>
          <w:rFonts w:eastAsia="Calibri"/>
          <w:b/>
          <w:lang w:eastAsia="sk-SK"/>
        </w:rPr>
        <w:t>projekt obnovy mostov</w:t>
      </w:r>
      <w:r w:rsidRPr="002C586A">
        <w:rPr>
          <w:rFonts w:eastAsia="Calibri"/>
          <w:lang w:eastAsia="sk-SK"/>
        </w:rPr>
        <w:t>“) v súlade s metodickými dokumentmi Ministerstva financií Slovenskej republiky (najmä, ale nie len „</w:t>
      </w:r>
      <w:r w:rsidRPr="002C586A">
        <w:rPr>
          <w:rFonts w:eastAsia="Calibri"/>
          <w:i/>
          <w:lang w:eastAsia="sk-SK"/>
        </w:rPr>
        <w:t>Obsah a požiadavky na štúdiu uskutočniteľnosti a komparátor verejného sektora</w:t>
      </w:r>
      <w:r w:rsidRPr="002C586A">
        <w:rPr>
          <w:rFonts w:eastAsia="Calibri"/>
          <w:lang w:eastAsia="sk-SK"/>
        </w:rPr>
        <w:t>“ a „</w:t>
      </w:r>
      <w:r w:rsidRPr="002C586A">
        <w:rPr>
          <w:rFonts w:eastAsia="Calibri"/>
          <w:i/>
          <w:lang w:eastAsia="sk-SK"/>
        </w:rPr>
        <w:t>Metodika prípravy a hodnotenia investičných projektov</w:t>
      </w:r>
      <w:r w:rsidRPr="002C586A">
        <w:rPr>
          <w:rFonts w:eastAsia="Calibri"/>
          <w:lang w:eastAsia="sk-SK"/>
        </w:rPr>
        <w:t>“) vrátane spracovania, analýzy a kompletizácie podkladov potrebných k vypracovaniu Štúdie uskutočniteľnosti z právneho, technického a finančného (ekonomického) hľadiska (v súvislosti s uvedeným taktiež zhotovenie modelu PSC a modelu PPP, t. j. komparátora verejného sektora za účelom preverenia, ktorá forma realizácie projektu obnovy mostov je z hľadiska maximalizácie hodnoty za peniaze výhodnejšia). V rámci Štúdie uskutočniteľnosti Poradca zanalyzuje mosty nachádzajúce sa v stupni stavebno-technického stavu IV., V., VI. a VII., z ktorých na základe ním zvolených kritérií vyberie množinu mostov, ktoré budú predmetom projektu obnovy mostov.</w:t>
      </w:r>
    </w:p>
    <w:p w14:paraId="51EDF0FC" w14:textId="77777777" w:rsidR="002C586A" w:rsidRPr="002C586A" w:rsidRDefault="002C586A" w:rsidP="002C586A">
      <w:pPr>
        <w:spacing w:line="276" w:lineRule="auto"/>
        <w:ind w:left="142"/>
        <w:jc w:val="both"/>
        <w:rPr>
          <w:rFonts w:eastAsia="Calibri"/>
          <w:b/>
          <w:lang w:eastAsia="sk-SK"/>
        </w:rPr>
      </w:pPr>
    </w:p>
    <w:p w14:paraId="3042D21C" w14:textId="77777777" w:rsidR="002C586A" w:rsidRPr="002C586A" w:rsidRDefault="002C586A" w:rsidP="002C586A">
      <w:pPr>
        <w:numPr>
          <w:ilvl w:val="0"/>
          <w:numId w:val="86"/>
        </w:numPr>
        <w:spacing w:after="200" w:line="276" w:lineRule="auto"/>
        <w:ind w:left="284" w:hanging="284"/>
        <w:contextualSpacing/>
        <w:jc w:val="both"/>
        <w:rPr>
          <w:rFonts w:eastAsia="Calibri"/>
          <w:b/>
          <w:lang w:eastAsia="sk-SK"/>
        </w:rPr>
      </w:pPr>
      <w:r w:rsidRPr="002C586A">
        <w:rPr>
          <w:rFonts w:eastAsia="Calibri"/>
          <w:b/>
          <w:lang w:eastAsia="sk-SK"/>
        </w:rPr>
        <w:t>Služby</w:t>
      </w:r>
    </w:p>
    <w:p w14:paraId="0E83387E" w14:textId="77777777" w:rsidR="002C586A" w:rsidRPr="002C586A" w:rsidRDefault="002C586A" w:rsidP="002C586A">
      <w:pPr>
        <w:numPr>
          <w:ilvl w:val="0"/>
          <w:numId w:val="87"/>
        </w:numPr>
        <w:spacing w:line="276" w:lineRule="auto"/>
        <w:contextualSpacing/>
        <w:jc w:val="both"/>
        <w:rPr>
          <w:rFonts w:eastAsia="Calibri"/>
          <w:b/>
          <w:lang w:eastAsia="sk-SK"/>
        </w:rPr>
      </w:pPr>
      <w:r w:rsidRPr="002C586A">
        <w:rPr>
          <w:rFonts w:eastAsia="Calibri"/>
          <w:b/>
          <w:lang w:eastAsia="sk-SK"/>
        </w:rPr>
        <w:t>Právne poradenstvo</w:t>
      </w:r>
    </w:p>
    <w:p w14:paraId="5B1AF5B7" w14:textId="77777777" w:rsidR="002C586A" w:rsidRPr="002C586A" w:rsidRDefault="002C586A" w:rsidP="002C586A">
      <w:pPr>
        <w:numPr>
          <w:ilvl w:val="0"/>
          <w:numId w:val="85"/>
        </w:numPr>
        <w:spacing w:line="276" w:lineRule="auto"/>
        <w:ind w:left="284" w:hanging="284"/>
        <w:contextualSpacing/>
        <w:jc w:val="both"/>
        <w:rPr>
          <w:rFonts w:eastAsia="Calibri"/>
          <w:u w:val="single"/>
          <w:lang w:eastAsia="sk-SK"/>
        </w:rPr>
      </w:pPr>
      <w:r w:rsidRPr="002C586A">
        <w:rPr>
          <w:rFonts w:eastAsia="Calibri"/>
          <w:lang w:eastAsia="sk-SK"/>
        </w:rPr>
        <w:t>poskytovanie konzultácií a participácia na vypracovaní dokumentácie potrebnej na verejné obstarávanie súkromného partnera (ďalej len „</w:t>
      </w:r>
      <w:r w:rsidRPr="002C586A">
        <w:rPr>
          <w:rFonts w:eastAsia="Calibri"/>
          <w:b/>
          <w:lang w:eastAsia="sk-SK"/>
        </w:rPr>
        <w:t>koncesionár</w:t>
      </w:r>
      <w:r w:rsidRPr="002C586A">
        <w:rPr>
          <w:rFonts w:eastAsia="Calibri"/>
          <w:lang w:eastAsia="sk-SK"/>
        </w:rPr>
        <w:t>“) so zohľadnením výsledkov Štúdie uskutočniteľnosti, vrátane zmluvnej dokumentácie, a to najmä ale nie len samotnej koncesnej zmluvy, oznámení, súťažných podkladov a iných dokumentov potrebných pre vyhlásenie verejného obstarávania a jeho úspešné ukončenie,</w:t>
      </w:r>
    </w:p>
    <w:p w14:paraId="3451534F" w14:textId="77777777" w:rsidR="002C586A" w:rsidRPr="002C586A" w:rsidDel="00477E38" w:rsidRDefault="002C586A" w:rsidP="002C586A">
      <w:pPr>
        <w:numPr>
          <w:ilvl w:val="0"/>
          <w:numId w:val="85"/>
        </w:numPr>
        <w:spacing w:line="276" w:lineRule="auto"/>
        <w:ind w:left="284" w:hanging="284"/>
        <w:contextualSpacing/>
        <w:jc w:val="both"/>
        <w:rPr>
          <w:rFonts w:eastAsia="Calibri"/>
          <w:lang w:eastAsia="sk-SK"/>
        </w:rPr>
      </w:pPr>
      <w:r w:rsidRPr="002C586A" w:rsidDel="00477E38">
        <w:rPr>
          <w:rFonts w:eastAsia="Calibri"/>
          <w:lang w:eastAsia="sk-SK"/>
        </w:rPr>
        <w:t xml:space="preserve">poskytovanie konzultácií pre </w:t>
      </w:r>
      <w:r w:rsidRPr="002C586A">
        <w:rPr>
          <w:rFonts w:eastAsia="Calibri"/>
          <w:lang w:eastAsia="sk-SK"/>
        </w:rPr>
        <w:t>Objednávateľa</w:t>
      </w:r>
      <w:r w:rsidRPr="002C586A" w:rsidDel="00477E38">
        <w:rPr>
          <w:rFonts w:eastAsia="Calibri"/>
          <w:lang w:eastAsia="sk-SK"/>
        </w:rPr>
        <w:t xml:space="preserve"> v súvislosti s prípravou verejného obstarávania a samotným obstaraním koncesionára pre koncesiu opráv, rekonštrukcií, výstavby (nahradenie pôvodných) a prevádzky vybraných mostov na cestách I. triedy (ďalej len ,,</w:t>
      </w:r>
      <w:r w:rsidRPr="002C586A">
        <w:rPr>
          <w:rFonts w:eastAsia="Calibri"/>
          <w:b/>
          <w:lang w:eastAsia="sk-SK"/>
        </w:rPr>
        <w:t>koncesná zmluva obnovy</w:t>
      </w:r>
      <w:r w:rsidRPr="002C586A" w:rsidDel="00477E38">
        <w:rPr>
          <w:rFonts w:eastAsia="Calibri"/>
          <w:b/>
          <w:lang w:eastAsia="sk-SK"/>
        </w:rPr>
        <w:t xml:space="preserve"> mostov</w:t>
      </w:r>
      <w:r w:rsidRPr="002C586A" w:rsidDel="00477E38">
        <w:rPr>
          <w:rFonts w:eastAsia="Calibri"/>
          <w:lang w:eastAsia="sk-SK"/>
        </w:rPr>
        <w:t>“),</w:t>
      </w:r>
    </w:p>
    <w:p w14:paraId="2EF5D1C5" w14:textId="77777777" w:rsidR="002C586A" w:rsidRPr="002C586A" w:rsidDel="00477E38"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v</w:t>
      </w:r>
      <w:r w:rsidRPr="002C586A" w:rsidDel="00477E38">
        <w:rPr>
          <w:rFonts w:eastAsia="Calibri"/>
          <w:lang w:eastAsia="sk-SK"/>
        </w:rPr>
        <w:t xml:space="preserve">ypracovávanie a pripomienkovanie podkladov, stanovísk, návrhov, odpovedí a zmlúv podľa aktuálnych požiadaviek </w:t>
      </w:r>
      <w:r w:rsidRPr="002C586A">
        <w:rPr>
          <w:rFonts w:eastAsia="Calibri"/>
          <w:lang w:eastAsia="sk-SK"/>
        </w:rPr>
        <w:t xml:space="preserve">Objednávateľa </w:t>
      </w:r>
      <w:r w:rsidRPr="002C586A" w:rsidDel="00477E38">
        <w:rPr>
          <w:rFonts w:eastAsia="Calibri"/>
          <w:lang w:eastAsia="sk-SK"/>
        </w:rPr>
        <w:t xml:space="preserve">v súvislosti s prípravou verejného obstarávania a samotným obstaraním koncesionára pre projekt </w:t>
      </w:r>
      <w:r w:rsidRPr="002C586A">
        <w:rPr>
          <w:rFonts w:eastAsia="Calibri"/>
          <w:lang w:eastAsia="sk-SK"/>
        </w:rPr>
        <w:t>obnovy</w:t>
      </w:r>
      <w:r w:rsidRPr="002C586A" w:rsidDel="00477E38">
        <w:rPr>
          <w:rFonts w:eastAsia="Calibri"/>
          <w:lang w:eastAsia="sk-SK"/>
        </w:rPr>
        <w:t xml:space="preserve"> mostov, </w:t>
      </w:r>
    </w:p>
    <w:p w14:paraId="277D44C4" w14:textId="77777777" w:rsidR="002C586A" w:rsidRPr="002C586A" w:rsidDel="00477E38" w:rsidRDefault="002C586A" w:rsidP="002C586A">
      <w:pPr>
        <w:numPr>
          <w:ilvl w:val="0"/>
          <w:numId w:val="85"/>
        </w:numPr>
        <w:spacing w:line="276" w:lineRule="auto"/>
        <w:ind w:left="284" w:hanging="284"/>
        <w:contextualSpacing/>
        <w:jc w:val="both"/>
        <w:rPr>
          <w:rFonts w:eastAsia="Calibri"/>
          <w:lang w:eastAsia="sk-SK"/>
        </w:rPr>
      </w:pPr>
      <w:r w:rsidRPr="002C586A" w:rsidDel="00477E38">
        <w:rPr>
          <w:rFonts w:eastAsia="Calibri"/>
          <w:lang w:eastAsia="sk-SK"/>
        </w:rPr>
        <w:t xml:space="preserve">zabezpečenie účasti expertov </w:t>
      </w:r>
      <w:r w:rsidRPr="002C586A">
        <w:rPr>
          <w:rFonts w:eastAsia="Calibri"/>
          <w:lang w:eastAsia="sk-SK"/>
        </w:rPr>
        <w:t xml:space="preserve">Poradcu </w:t>
      </w:r>
      <w:r w:rsidRPr="002C586A" w:rsidDel="00477E38">
        <w:rPr>
          <w:rFonts w:eastAsia="Calibri"/>
          <w:lang w:eastAsia="sk-SK"/>
        </w:rPr>
        <w:t xml:space="preserve">poskytujúcich komplexné poradenstvo podľa potreby a požiadaviek </w:t>
      </w:r>
      <w:r w:rsidRPr="002C586A">
        <w:rPr>
          <w:rFonts w:eastAsia="Calibri"/>
          <w:lang w:eastAsia="sk-SK"/>
        </w:rPr>
        <w:t>Objednávateľa p</w:t>
      </w:r>
      <w:r w:rsidRPr="002C586A" w:rsidDel="00477E38">
        <w:rPr>
          <w:rFonts w:eastAsia="Calibri"/>
          <w:lang w:eastAsia="sk-SK"/>
        </w:rPr>
        <w:t xml:space="preserve">očas procesu prípravy a samotného verejného obstarávania koncesionára na projekt </w:t>
      </w:r>
      <w:r w:rsidRPr="002C586A">
        <w:rPr>
          <w:rFonts w:eastAsia="Calibri"/>
          <w:lang w:eastAsia="sk-SK"/>
        </w:rPr>
        <w:t>obnovy</w:t>
      </w:r>
      <w:r w:rsidRPr="002C586A" w:rsidDel="00477E38">
        <w:rPr>
          <w:rFonts w:eastAsia="Calibri"/>
          <w:lang w:eastAsia="sk-SK"/>
        </w:rPr>
        <w:t xml:space="preserve"> mostov a zastupovanie záujmov </w:t>
      </w:r>
      <w:r w:rsidRPr="002C586A">
        <w:rPr>
          <w:rFonts w:eastAsia="Calibri"/>
          <w:lang w:eastAsia="sk-SK"/>
        </w:rPr>
        <w:t>Objednávateľa</w:t>
      </w:r>
      <w:r w:rsidRPr="002C586A" w:rsidDel="00477E38">
        <w:rPr>
          <w:rFonts w:eastAsia="Calibri"/>
          <w:lang w:eastAsia="sk-SK"/>
        </w:rPr>
        <w:t xml:space="preserve"> v súvislosti s procesom verejného obstarávania,</w:t>
      </w:r>
    </w:p>
    <w:p w14:paraId="0BC3D0A6"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lastRenderedPageBreak/>
        <w:t>zastupovanie Objednávateľa v konaniach vedených Úradom pre verejné obstarávanie v súvislosti s verejným obstarávaním koncesionára,</w:t>
      </w:r>
    </w:p>
    <w:p w14:paraId="722821AE"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 xml:space="preserve">vypracovávanie a pripomienkovanie podkladov, stanovísk, návrhov, odpovedí a zmlúv podľa aktuálnych požiadaviek Objednávateľa pre projekt obnovy mostov po právnej stránke v súvislosti s aplikáciou uzatvorenej koncesnej zmluvy na projekt obnovy mostov, vrátane zmluvnej časti v súvislosti s finančným uzatvorením, </w:t>
      </w:r>
    </w:p>
    <w:p w14:paraId="08A104F4"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účasti expertov Poradcu poskytujúcich komplexné poradenstvo podľa potreby a požiadaviek Objednávateľa počas trvania projektu obnovy mostov a zastupovanie záujmov Objednávateľa na rokovaniach s koncesionárom, nezávislým dozorom a inými subjektmi participujúcimi pri realizácii procesov týkajúcich sa predmetu zákazky v rámci koncesnej zmluvy obnovy mostov,</w:t>
      </w:r>
    </w:p>
    <w:p w14:paraId="2447B81E"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právneho poradenstva pri činnostiach súvisiacich s majetkovo-právnym vysporiadaním v súvislosti s projektom obnovy mostov,</w:t>
      </w:r>
    </w:p>
    <w:p w14:paraId="6E6F2891"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aktívna participácia na komunikácii s medzinárodnými finančnými inštitúciami s cieľom zabezpečiť optimálne nastavenie projektu obnovy mostov z pohľadu jeho financovateľnosti,</w:t>
      </w:r>
    </w:p>
    <w:p w14:paraId="3974426E"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právnych služieb a právnej podpory pre Objednávateľa, vypracovávanie právnych stanovísk a ďalších súvisiacich písomností a aktívna participácia pri riešení akýchkoľvek právnych problémov v súvislosti s prípravou a realizáciou projektu obnovy mostov podľa pokynov Objednávateľa.</w:t>
      </w:r>
    </w:p>
    <w:p w14:paraId="3C254443" w14:textId="77777777" w:rsidR="002C586A" w:rsidRPr="002C586A" w:rsidRDefault="002C586A" w:rsidP="002C586A">
      <w:pPr>
        <w:spacing w:line="276" w:lineRule="auto"/>
        <w:jc w:val="both"/>
        <w:rPr>
          <w:rFonts w:eastAsia="Calibri"/>
          <w:lang w:eastAsia="sk-SK"/>
        </w:rPr>
      </w:pPr>
    </w:p>
    <w:p w14:paraId="7CB8910F" w14:textId="77777777" w:rsidR="002C586A" w:rsidRPr="002C586A" w:rsidRDefault="002C586A" w:rsidP="002C586A">
      <w:pPr>
        <w:numPr>
          <w:ilvl w:val="0"/>
          <w:numId w:val="87"/>
        </w:numPr>
        <w:spacing w:line="276" w:lineRule="auto"/>
        <w:contextualSpacing/>
        <w:jc w:val="both"/>
        <w:rPr>
          <w:rFonts w:eastAsia="Calibri"/>
          <w:b/>
          <w:lang w:eastAsia="sk-SK"/>
        </w:rPr>
      </w:pPr>
      <w:r w:rsidRPr="002C586A">
        <w:rPr>
          <w:rFonts w:eastAsia="Calibri"/>
          <w:b/>
          <w:lang w:eastAsia="sk-SK"/>
        </w:rPr>
        <w:t>Poradenstvo v oblasti verejného obstarávania</w:t>
      </w:r>
    </w:p>
    <w:p w14:paraId="4FA1DAAB"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vypracovanie komplexnej dokumentácie na výber koncesionára, vrátane zmluvnej dokumentácie, a to najmä ale nie len samotnej koncesnej zmluvy projektu obnovy mostov, oznámení, súťažných podkladov a iných dokumentov potrebných pre vyhlásenie verejného obstarávania a jeho úspešné ukončenie. Objednávateľ s ohľadom na rozsah a obsah zamýšľaného projektu obnovy mostov a predchádzajúce skúsenosti z už zrealizovaných PPP projektov predpokladá využitie súťažného alebo koncesného dialógu podľa Zákona o verejnom obstarávaní,</w:t>
      </w:r>
    </w:p>
    <w:p w14:paraId="0F4EB375"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konzultácií pre Objednávateľa v súvislosti s prípravou verejného obstarávania a samotným obstaraním koncesionára pre projekt obnovy mostov,</w:t>
      </w:r>
    </w:p>
    <w:p w14:paraId="5947411B"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 xml:space="preserve">vypracovávanie a pripomienkovanie podkladov, stanovísk, návrhov, odpovedí a zmlúv podľa aktuálnych požiadaviek Objednávateľa v súvislosti s prípravou verejného obstarávania a samotným obstaraním koncesionára pre projekt obnovy mostov, </w:t>
      </w:r>
    </w:p>
    <w:p w14:paraId="1D998C17"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zastupovanie Objednávateľa v konaniach vedených Úradom pre verejné obstarávanie v súvislosti s verejným obstarávaním koncesionára,</w:t>
      </w:r>
    </w:p>
    <w:p w14:paraId="26A01BAF"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účasti expertov Poradcu poskytujúcich komplexné poradenstvo podľa potreby a požiadaviek Objednávateľa počas procesu prípravy a samotného verejného obstarávania koncesionára na projekt obnovy mostov a zastupovanie záujmov Objednávateľa v súvislosti s procesom verejného obstarávania,</w:t>
      </w:r>
    </w:p>
    <w:p w14:paraId="6752CD6E" w14:textId="77777777" w:rsidR="002C586A" w:rsidRPr="002C586A" w:rsidRDefault="002C586A" w:rsidP="002C586A">
      <w:pPr>
        <w:spacing w:line="276" w:lineRule="auto"/>
        <w:jc w:val="both"/>
        <w:rPr>
          <w:rFonts w:eastAsia="Calibri"/>
          <w:b/>
          <w:lang w:eastAsia="sk-SK"/>
        </w:rPr>
      </w:pPr>
    </w:p>
    <w:p w14:paraId="6E9FF263" w14:textId="77777777" w:rsidR="002C586A" w:rsidRPr="002C586A" w:rsidRDefault="002C586A" w:rsidP="002C586A">
      <w:pPr>
        <w:numPr>
          <w:ilvl w:val="0"/>
          <w:numId w:val="87"/>
        </w:numPr>
        <w:spacing w:line="276" w:lineRule="auto"/>
        <w:contextualSpacing/>
        <w:jc w:val="both"/>
        <w:rPr>
          <w:rFonts w:eastAsia="Calibri"/>
          <w:i/>
          <w:u w:val="single"/>
          <w:lang w:eastAsia="sk-SK"/>
        </w:rPr>
      </w:pPr>
      <w:r w:rsidRPr="002C586A">
        <w:rPr>
          <w:rFonts w:eastAsia="Calibri"/>
          <w:b/>
          <w:lang w:eastAsia="sk-SK"/>
        </w:rPr>
        <w:t>Technické poradenstvo</w:t>
      </w:r>
    </w:p>
    <w:p w14:paraId="0922C2B8" w14:textId="77777777" w:rsidR="002C586A" w:rsidRPr="002C586A" w:rsidRDefault="002C586A" w:rsidP="002C586A">
      <w:pPr>
        <w:numPr>
          <w:ilvl w:val="0"/>
          <w:numId w:val="85"/>
        </w:numPr>
        <w:spacing w:line="276" w:lineRule="auto"/>
        <w:ind w:left="284" w:hanging="284"/>
        <w:contextualSpacing/>
        <w:jc w:val="both"/>
        <w:rPr>
          <w:rFonts w:eastAsia="Calibri"/>
          <w:u w:val="single"/>
          <w:lang w:eastAsia="sk-SK"/>
        </w:rPr>
      </w:pPr>
      <w:r w:rsidRPr="002C586A">
        <w:rPr>
          <w:rFonts w:eastAsia="Calibri"/>
          <w:lang w:eastAsia="sk-SK"/>
        </w:rPr>
        <w:t xml:space="preserve">poskytovanie konzultácií pre Objednávateľa v súvislosti s prípravou verejného obstarávania a samotným obstaraním koncesionára pre koncesnú zmluvu obnovy mostov po technickej stránke, </w:t>
      </w:r>
    </w:p>
    <w:p w14:paraId="1594BEF9"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lastRenderedPageBreak/>
        <w:t>vypracovávanie a pripomienkovanie podkladov, stanovísk, návrhov a odpovedí podľa aktuálnych požiadaviek Objednávateľa a so zohľadnením výsledkov Štúdie uskutočniteľnosti v súvislosti s prípravou verejného obstarávania a samotným obstaraním koncesionára pre projekt obnovy mostov po technickej stránke (najmä ale nie len spracovanie technickej časti súťažných podkladov pre výber koncesionára na projekt obnovy mostov a spracovanie informácií poskytnutých uchádzačom zo strany Objednávateľa počas procesu prípravy a samotného verejného obstarávania koncesionára na projekt obnovy mostov),</w:t>
      </w:r>
    </w:p>
    <w:p w14:paraId="066F1DCB"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účasti expertov Poradcu poskytujúcich komplexné technické poradenstvo podľa potreby a požiadaviek Objednávateľa počas procesu prípravy a samotného verejného obstarávania koncesionára na projekt obnovy mostov,</w:t>
      </w:r>
    </w:p>
    <w:p w14:paraId="6FD6A539"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zúčastňovať sa výjazdov a ohliadok na miestach budúceho staveniska a neskôr staveniska príslušných obnôv mostov,</w:t>
      </w:r>
    </w:p>
    <w:p w14:paraId="188D698E" w14:textId="77777777" w:rsidR="002C586A" w:rsidRPr="002C586A" w:rsidRDefault="002C586A" w:rsidP="002C586A">
      <w:pPr>
        <w:numPr>
          <w:ilvl w:val="0"/>
          <w:numId w:val="85"/>
        </w:numPr>
        <w:spacing w:line="276" w:lineRule="auto"/>
        <w:ind w:left="284" w:hanging="284"/>
        <w:contextualSpacing/>
        <w:jc w:val="both"/>
        <w:rPr>
          <w:rFonts w:eastAsia="Calibri"/>
          <w:u w:val="single"/>
          <w:lang w:eastAsia="sk-SK"/>
        </w:rPr>
      </w:pPr>
      <w:r w:rsidRPr="002C586A">
        <w:rPr>
          <w:rFonts w:eastAsia="Calibri"/>
          <w:lang w:eastAsia="sk-SK"/>
        </w:rPr>
        <w:t>vypracovávanie a pripomienkovanie podkladov, stanovísk, návrhov a odpovedí podľa aktuálnych požiadaviek Objednávateľa pre projekt obnovy mostov po technickej stránke v súvislosti s aplikáciou uzatvorenej koncesnej zmluvy projektu obnovy mostov,</w:t>
      </w:r>
    </w:p>
    <w:p w14:paraId="04172B28"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účasti expertov Poradcu poskytujúcich komplexné technické poradenstvo podľa potreby a požiadaviek Objednávateľa počas trvania projektu obnovy mostov a zastupovanie záujmov Objednávateľa na rokovaniach s koncesionárom, nezávislým dozorom a inými subjektmi participujúcimi pri realizácii procesov týkajúcich sa predmetu zákazky v rámci koncesnej zmluvy obnovy mostov,</w:t>
      </w:r>
    </w:p>
    <w:p w14:paraId="07DF4459"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technického poradenstva pri činnostiach súvisiacich s majetkovo-právnym vysporiadaním v súvislosti s projektom obnovy mostov,</w:t>
      </w:r>
    </w:p>
    <w:p w14:paraId="1B4DC142"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technického poradenstva v súvislosti s prípadnými rozhodcovskými, súdnymi, správnymi, zmierovacími alebo inými konaniami a spormi týkajúcimi sa koncesnej zmluvy obnovy mostov,</w:t>
      </w:r>
    </w:p>
    <w:p w14:paraId="10FBB9ED"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podpory pri vypracovávaní a pripomienkovaní podkladov, stanovísk, návrhov a odpovedí v konaniach vedených Úradom pre verejné obstarávanie v súvislosti s verejným obstarávaním koncesionára z technického hľadiska,</w:t>
      </w:r>
    </w:p>
    <w:p w14:paraId="24186E60"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aktívna participácia na komunikácii s medzinárodnými finančnými inštitúciami s cieľom zabezpečiť optimálne nastavenie projektu obnovy mostov z pohľadu jeho financovateľnosti,</w:t>
      </w:r>
    </w:p>
    <w:p w14:paraId="584F11F8" w14:textId="77777777" w:rsidR="002C586A" w:rsidRPr="002C586A" w:rsidRDefault="002C586A" w:rsidP="002C586A">
      <w:pPr>
        <w:numPr>
          <w:ilvl w:val="0"/>
          <w:numId w:val="85"/>
        </w:numPr>
        <w:spacing w:line="276" w:lineRule="auto"/>
        <w:ind w:left="284" w:hanging="284"/>
        <w:contextualSpacing/>
        <w:jc w:val="both"/>
        <w:rPr>
          <w:rFonts w:eastAsia="Calibri"/>
          <w:u w:val="single"/>
          <w:lang w:eastAsia="sk-SK"/>
        </w:rPr>
      </w:pPr>
      <w:r w:rsidRPr="002C586A">
        <w:rPr>
          <w:rFonts w:eastAsia="Calibri"/>
          <w:lang w:eastAsia="sk-SK"/>
        </w:rPr>
        <w:t>poskytovanie technickej podpory pre Objednávateľa, vypracovávanie technických stanovísk a ďalších súvisiacich písomností a aktívna participácia pri riešení akýchkoľvek problémov v súvislosti s prípravou a realizáciou projektu obnovy mostov po technickej a vecnej stránke a príprava návrhov na riešenie akýchkoľvek technických problémov, ktoré nastali na stavbe, resp. v súvislosti s projektom obnovy mostov podľa pokynov Objednávateľa.</w:t>
      </w:r>
    </w:p>
    <w:p w14:paraId="6C7140AA" w14:textId="77777777" w:rsidR="002C586A" w:rsidRPr="002C586A" w:rsidRDefault="002C586A" w:rsidP="002C586A">
      <w:pPr>
        <w:spacing w:line="276" w:lineRule="auto"/>
        <w:ind w:left="284"/>
        <w:contextualSpacing/>
        <w:jc w:val="both"/>
        <w:rPr>
          <w:rFonts w:eastAsia="Calibri"/>
          <w:u w:val="single"/>
          <w:lang w:eastAsia="sk-SK"/>
        </w:rPr>
      </w:pPr>
    </w:p>
    <w:p w14:paraId="4FCAB756" w14:textId="77777777" w:rsidR="002C586A" w:rsidRPr="002C586A" w:rsidRDefault="002C586A" w:rsidP="002C586A">
      <w:pPr>
        <w:numPr>
          <w:ilvl w:val="0"/>
          <w:numId w:val="87"/>
        </w:numPr>
        <w:spacing w:line="276" w:lineRule="auto"/>
        <w:contextualSpacing/>
        <w:jc w:val="both"/>
        <w:rPr>
          <w:rFonts w:eastAsia="Calibri"/>
          <w:i/>
          <w:u w:val="single"/>
          <w:lang w:eastAsia="sk-SK"/>
        </w:rPr>
      </w:pPr>
      <w:r w:rsidRPr="002C586A">
        <w:rPr>
          <w:rFonts w:eastAsia="Calibri"/>
          <w:b/>
          <w:lang w:eastAsia="sk-SK"/>
        </w:rPr>
        <w:t>Finančné poradenstvo</w:t>
      </w:r>
    </w:p>
    <w:p w14:paraId="2EE84891"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komplexných konzultácií v rámci ekonomického a finančného poradenstva pre Objednávateľa v súvislosti s prípravou verejného obstarávania koncesionára, prípravou koncesnej zmluvy obnovy mostov, realizáciou verejného obstarávania koncesionára a aplikáciou koncesnej zmluvy obnovy mostov,</w:t>
      </w:r>
    </w:p>
    <w:p w14:paraId="2034B2DA"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 xml:space="preserve">vypracovávanie a pripomienkovanie podkladov, stanovísk, návrhov, odpovedí a zmlúv podľa aktuálnych požiadaviek Objednávateľa v súvislosti s prípravou verejného obstarávania </w:t>
      </w:r>
      <w:r w:rsidRPr="002C586A">
        <w:rPr>
          <w:rFonts w:eastAsia="Calibri"/>
          <w:lang w:eastAsia="sk-SK"/>
        </w:rPr>
        <w:lastRenderedPageBreak/>
        <w:t xml:space="preserve">a samotným obstaraním koncesionára pre projekt obnovy mostov po finančnej a ekonomickej stránke so zohľadnením výsledkov Štúdie uskutočniteľnosti, </w:t>
      </w:r>
    </w:p>
    <w:p w14:paraId="20BE164F"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účasti expertov Poradcu poskytujúcich komplexné ekonomické a finančné poradenstvo podľa potreby a požiadaviek Objednávateľa počas procesu prípravy a samotného verejného obstarávania koncesionára na projekt obnovy mostov a zastupovanie záujmov Objednávateľa v súvislosti s procesom verejného obstarávania,</w:t>
      </w:r>
    </w:p>
    <w:p w14:paraId="376AA89F"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podpory pri vypracovávaní a pripomienkovaní podkladov, stanovísk, návrhov a odpovedí v konaniach vedených Úradom pre verejné obstarávanie v súvislosti s verejným obstarávaním koncesionára z finančného a ekonomického hľadiska,</w:t>
      </w:r>
    </w:p>
    <w:p w14:paraId="11D3A006"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komplexnej komunikácie s medzinárodnými finančnými inštitúciami vo vzťahu k optimálnemu nastaveniu projektu obnovy mostov z pohľadu jeho financovateľnosti,</w:t>
      </w:r>
    </w:p>
    <w:p w14:paraId="7EAECBDC"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 xml:space="preserve">podpora pri vypracovávaní a pripomienkovaní podkladov, stanovísk, návrhov, odpovedí a zmlúv po finančnej stránke podľa aktuálnych požiadaviek Objednávateľa v súvislosti s aplikáciou uzatvorenej koncesnej zmluvy obnovy mostov, </w:t>
      </w:r>
    </w:p>
    <w:p w14:paraId="12CFB448"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zabezpečenie účasti expertov Poradcu poskytujúcich komplexné finančné a ekonomické poradenstvo podľa potreby a požiadaviek Objednávateľa počas trvania projektu obnovy mostov a zastupovanie záujmov Objednávateľa na rokovaniach s koncesionárom, nezávislým dozorom a inými subjektmi participujúcimi pri realizácii procesov týkajúcich sa predmetu zákazky v rámci koncesnej zmluvy obnovy mostov,</w:t>
      </w:r>
    </w:p>
    <w:p w14:paraId="4543DD49"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ekonomického a finančného poradenstva pri činnostiach súvisiacich s majetkovo-právnym vysporiadaním v súvislosti s projektom obnovy mostov,</w:t>
      </w:r>
    </w:p>
    <w:p w14:paraId="578D1D06"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ekonomického a finančného poradenstva v súvislosti s prípadnými rozhodcovskými, súdnymi, správnymi, zmierovacími alebo inými konaniami a spormi týkajúcimi sa koncesnej zmluvy obnovy mostov,</w:t>
      </w:r>
    </w:p>
    <w:p w14:paraId="5B9F5169"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poskytovanie ekonomických a finančných služieb a podpory pre Objednávateľa, vypracovávanie ekonomických a finančných stanovísk a ďalších súvisiacich písomností a aktívna participácia pri riešení akýchkoľvek problémov vo finančnej rovine v súvislosti s prípravou a realizáciou projektu obnovy mostov,</w:t>
      </w:r>
    </w:p>
    <w:p w14:paraId="0A030802"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 xml:space="preserve">vytvorenie komplexného kalkulačného nástroja pre potreby Objednávateľa, slúžiaceho na výpočet platieb a prípadných zrážok, vrátane jeho prípadných úprav a aktualizácií vyplývajúcich z realizácie projektu obnovy mostov a jeho odovzdanie Objednávateľovi, vrátane vyškolenia zamestnancov Objednávateľa na prácu s kalkulačným nástrojom, </w:t>
      </w:r>
    </w:p>
    <w:p w14:paraId="3156E68E" w14:textId="77777777" w:rsidR="002C586A" w:rsidRPr="002C586A" w:rsidRDefault="002C586A" w:rsidP="002C586A">
      <w:pPr>
        <w:numPr>
          <w:ilvl w:val="0"/>
          <w:numId w:val="85"/>
        </w:numPr>
        <w:spacing w:line="276" w:lineRule="auto"/>
        <w:ind w:left="284" w:hanging="284"/>
        <w:contextualSpacing/>
        <w:jc w:val="both"/>
        <w:rPr>
          <w:rFonts w:eastAsia="Calibri"/>
          <w:lang w:eastAsia="sk-SK"/>
        </w:rPr>
      </w:pPr>
      <w:r w:rsidRPr="002C586A">
        <w:rPr>
          <w:rFonts w:eastAsia="Calibri"/>
          <w:lang w:eastAsia="sk-SK"/>
        </w:rPr>
        <w:t>komplexná kontrola, revízia a validácia finančného modelu, vrátane kontroly aktualizácie/í finančného modelu v priebehu uzatvárania koncesnej zmluvy projektu obnovy mostov ale aj po uzatvorení koncesnej zmluvy projektu obnovy mostov a po finančnom uzatvorení,</w:t>
      </w:r>
    </w:p>
    <w:p w14:paraId="6DD7A768" w14:textId="77777777" w:rsidR="002C586A" w:rsidRPr="002C586A" w:rsidRDefault="002C586A" w:rsidP="002C586A">
      <w:pPr>
        <w:numPr>
          <w:ilvl w:val="0"/>
          <w:numId w:val="85"/>
        </w:numPr>
        <w:spacing w:line="276" w:lineRule="auto"/>
        <w:ind w:left="284" w:hanging="284"/>
        <w:contextualSpacing/>
        <w:jc w:val="both"/>
        <w:rPr>
          <w:rFonts w:eastAsia="Calibri"/>
          <w:u w:val="single"/>
          <w:lang w:eastAsia="sk-SK"/>
        </w:rPr>
      </w:pPr>
      <w:r w:rsidRPr="002C586A">
        <w:rPr>
          <w:rFonts w:eastAsia="Calibri"/>
          <w:lang w:eastAsia="sk-SK"/>
        </w:rPr>
        <w:t>poskytovanie konzultácií pre Objednávateľa ohľadne používania a aktualizácie kalkulačného nástroja a ohľadne iných aspektov týkajúcich sa platobného mechanizmu koncesnej zmluvy obnovy mostov.</w:t>
      </w:r>
    </w:p>
    <w:p w14:paraId="053E281C" w14:textId="77777777" w:rsidR="002C586A" w:rsidRPr="002C586A" w:rsidRDefault="002C586A" w:rsidP="002C586A">
      <w:pPr>
        <w:spacing w:after="200" w:line="276" w:lineRule="auto"/>
        <w:jc w:val="both"/>
        <w:rPr>
          <w:rFonts w:eastAsia="Calibri"/>
          <w:u w:val="single"/>
          <w:lang w:eastAsia="sk-SK"/>
        </w:rPr>
      </w:pPr>
    </w:p>
    <w:p w14:paraId="3C95803B" w14:textId="77777777" w:rsidR="002C586A" w:rsidRPr="002C586A" w:rsidRDefault="002C586A" w:rsidP="002C586A">
      <w:pPr>
        <w:spacing w:after="200" w:line="276" w:lineRule="auto"/>
        <w:jc w:val="both"/>
        <w:rPr>
          <w:rFonts w:eastAsia="Calibri"/>
          <w:b/>
          <w:lang w:eastAsia="sk-SK"/>
        </w:rPr>
      </w:pPr>
      <w:r w:rsidRPr="002C586A">
        <w:rPr>
          <w:rFonts w:eastAsia="Calibri"/>
          <w:b/>
          <w:lang w:eastAsia="sk-SK"/>
        </w:rPr>
        <w:t>Všeobecné požiadavky na Dielo a Služby:</w:t>
      </w:r>
    </w:p>
    <w:p w14:paraId="4E652AE7" w14:textId="77777777" w:rsidR="002C586A" w:rsidRPr="002C586A" w:rsidRDefault="002C586A" w:rsidP="002C586A">
      <w:pPr>
        <w:spacing w:after="200" w:line="276" w:lineRule="auto"/>
        <w:jc w:val="both"/>
        <w:rPr>
          <w:rFonts w:eastAsia="Calibri"/>
          <w:u w:val="single"/>
          <w:lang w:eastAsia="sk-SK"/>
        </w:rPr>
      </w:pPr>
      <w:r w:rsidRPr="002C586A">
        <w:rPr>
          <w:rFonts w:eastAsia="Calibri"/>
          <w:u w:val="single"/>
          <w:lang w:eastAsia="sk-SK"/>
        </w:rPr>
        <w:t xml:space="preserve">Vypracovanie a výstupy Štúdie uskutočniteľnosti vrátane všetkých postupov a procesov súvisiacich s poradenskou činnosťou budú prebiehať a budú dodané v súlade s požiadavkami </w:t>
      </w:r>
      <w:r w:rsidRPr="002C586A">
        <w:rPr>
          <w:rFonts w:eastAsia="Calibri"/>
          <w:u w:val="single"/>
          <w:lang w:eastAsia="sk-SK"/>
        </w:rPr>
        <w:lastRenderedPageBreak/>
        <w:t xml:space="preserve">stanovenými v Metodických dokumentoch Ministerstva financií SR v aktuálnom znení: </w:t>
      </w:r>
      <w:hyperlink r:id="rId12" w:history="1">
        <w:r w:rsidRPr="002C586A">
          <w:rPr>
            <w:rFonts w:eastAsia="Calibri"/>
            <w:color w:val="0563C1"/>
            <w:u w:val="single"/>
            <w:lang w:eastAsia="sk-SK"/>
          </w:rPr>
          <w:t>https://www.mfsr.sk/sk/financie/ppp-projekty/metodicke-dokumenty-k-ppp-projektom/</w:t>
        </w:r>
      </w:hyperlink>
    </w:p>
    <w:p w14:paraId="1A2BC719" w14:textId="77777777" w:rsidR="002C586A" w:rsidRPr="002C586A" w:rsidRDefault="002C586A" w:rsidP="002C586A">
      <w:pPr>
        <w:spacing w:after="200" w:line="276" w:lineRule="auto"/>
        <w:jc w:val="both"/>
        <w:rPr>
          <w:rFonts w:eastAsia="Calibri"/>
          <w:lang w:eastAsia="sk-SK"/>
        </w:rPr>
      </w:pPr>
      <w:r w:rsidRPr="002C586A">
        <w:rPr>
          <w:rFonts w:eastAsia="Calibri"/>
          <w:lang w:eastAsia="sk-SK"/>
        </w:rPr>
        <w:t>Vzhľadom na doterajšie skúsenosti Objednávateľa je možné, že o účasť vo verejnom obstarávaní na koncesionára pre projekt obnovy mostov prejavia záujem aj hospodárske subjekty zo zahraničia. Z uvedeného dôvodu môže komunikácia v rámci poskytovania poradenských služieb prebiehať aj v anglickom jazyku, a to buď priamo prostredníctvom jednotlivých expertov alebo alternatívne prostredníctvom tlmočníka, ktorého si v prípade potreby zabezpečí Poradca na vlastné náklady.</w:t>
      </w:r>
    </w:p>
    <w:p w14:paraId="1C81C222" w14:textId="77777777" w:rsidR="002C586A" w:rsidRPr="002C586A" w:rsidRDefault="002C586A" w:rsidP="002C586A">
      <w:pPr>
        <w:spacing w:after="200" w:line="276" w:lineRule="auto"/>
        <w:jc w:val="both"/>
        <w:rPr>
          <w:rFonts w:eastAsia="Calibri"/>
          <w:lang w:eastAsia="sk-SK"/>
        </w:rPr>
      </w:pPr>
      <w:r w:rsidRPr="002C586A">
        <w:rPr>
          <w:rFonts w:eastAsia="Calibri"/>
          <w:lang w:eastAsia="sk-SK"/>
        </w:rPr>
        <w:t>Súťažný alebo koncesný dialóg bude prebiehať v slovenskom jazyku, a to buď priamo prostredníctvom jednotlivých expertov alebo alternatívne prostredníctvom tlmočníka, ktorého si v prípade potreby zabezpečí Poradca na vlastné náklady.</w:t>
      </w:r>
    </w:p>
    <w:p w14:paraId="390140BC" w14:textId="77777777" w:rsidR="002C586A" w:rsidRPr="002C586A" w:rsidRDefault="002C586A" w:rsidP="002C586A">
      <w:pPr>
        <w:spacing w:after="200" w:line="276" w:lineRule="auto"/>
        <w:jc w:val="both"/>
        <w:rPr>
          <w:szCs w:val="20"/>
        </w:rPr>
      </w:pPr>
    </w:p>
    <w:p w14:paraId="001D307C" w14:textId="77777777" w:rsidR="002C586A" w:rsidRPr="002C586A" w:rsidRDefault="002C586A" w:rsidP="002C586A">
      <w:pPr>
        <w:rPr>
          <w:lang w:eastAsia="sk-SK"/>
        </w:rPr>
      </w:pPr>
    </w:p>
    <w:p w14:paraId="7AD9C3C2" w14:textId="77777777" w:rsidR="002C586A" w:rsidRPr="002C586A" w:rsidRDefault="002C586A" w:rsidP="002C586A">
      <w:pPr>
        <w:spacing w:after="160" w:line="259" w:lineRule="auto"/>
        <w:rPr>
          <w:lang w:eastAsia="sk-SK"/>
        </w:rPr>
      </w:pPr>
      <w:r w:rsidRPr="002C586A">
        <w:rPr>
          <w:lang w:eastAsia="sk-SK"/>
        </w:rPr>
        <w:br w:type="page"/>
      </w:r>
    </w:p>
    <w:p w14:paraId="6F3D7611" w14:textId="77777777" w:rsidR="002C586A" w:rsidRPr="002C586A" w:rsidRDefault="002C586A" w:rsidP="002C586A">
      <w:pPr>
        <w:rPr>
          <w:b/>
          <w:lang w:eastAsia="sk-SK"/>
        </w:rPr>
      </w:pPr>
      <w:r w:rsidRPr="002C586A">
        <w:rPr>
          <w:b/>
          <w:lang w:eastAsia="sk-SK"/>
        </w:rPr>
        <w:lastRenderedPageBreak/>
        <w:t xml:space="preserve">Príloha č. 2 </w:t>
      </w:r>
      <w:r w:rsidRPr="002C586A">
        <w:rPr>
          <w:b/>
          <w:lang w:eastAsia="de-DE"/>
        </w:rPr>
        <w:t>Dohody</w:t>
      </w:r>
    </w:p>
    <w:p w14:paraId="23E76BCE" w14:textId="77777777" w:rsidR="002C586A" w:rsidRPr="002C586A" w:rsidRDefault="002C586A" w:rsidP="002C586A">
      <w:pPr>
        <w:rPr>
          <w:lang w:eastAsia="sk-SK"/>
        </w:rPr>
      </w:pPr>
    </w:p>
    <w:p w14:paraId="001F7A9B" w14:textId="77777777" w:rsidR="002C586A" w:rsidRPr="002C586A" w:rsidRDefault="002C586A" w:rsidP="002C586A">
      <w:pPr>
        <w:jc w:val="center"/>
        <w:rPr>
          <w:b/>
          <w:lang w:eastAsia="sk-SK"/>
        </w:rPr>
      </w:pPr>
      <w:r w:rsidRPr="002C586A">
        <w:rPr>
          <w:b/>
          <w:lang w:eastAsia="sk-SK"/>
        </w:rPr>
        <w:t>Špecifikácia ceny</w:t>
      </w:r>
    </w:p>
    <w:p w14:paraId="52AF4BB2" w14:textId="77777777" w:rsidR="002C586A" w:rsidRPr="002C586A" w:rsidRDefault="002C586A" w:rsidP="002C586A">
      <w:pPr>
        <w:jc w:val="center"/>
        <w:rPr>
          <w:b/>
          <w:lang w:eastAsia="sk-SK"/>
        </w:rPr>
      </w:pPr>
    </w:p>
    <w:tbl>
      <w:tblPr>
        <w:tblW w:w="10201" w:type="dxa"/>
        <w:tblLayout w:type="fixed"/>
        <w:tblCellMar>
          <w:left w:w="70" w:type="dxa"/>
          <w:right w:w="70" w:type="dxa"/>
        </w:tblCellMar>
        <w:tblLook w:val="04A0" w:firstRow="1" w:lastRow="0" w:firstColumn="1" w:lastColumn="0" w:noHBand="0" w:noVBand="1"/>
      </w:tblPr>
      <w:tblGrid>
        <w:gridCol w:w="1413"/>
        <w:gridCol w:w="2693"/>
        <w:gridCol w:w="1276"/>
        <w:gridCol w:w="1276"/>
        <w:gridCol w:w="1275"/>
        <w:gridCol w:w="993"/>
        <w:gridCol w:w="1275"/>
      </w:tblGrid>
      <w:tr w:rsidR="002C586A" w:rsidRPr="003E2E38" w14:paraId="41375158" w14:textId="77777777" w:rsidTr="003E2E38">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F7DF22" w14:textId="77777777" w:rsidR="002C586A" w:rsidRPr="003E2E38" w:rsidRDefault="002C586A" w:rsidP="003E2E38">
            <w:pPr>
              <w:jc w:val="center"/>
              <w:rPr>
                <w:b/>
                <w:color w:val="000000"/>
                <w:sz w:val="22"/>
                <w:lang w:eastAsia="sk-SK"/>
              </w:rPr>
            </w:pPr>
            <w:r w:rsidRPr="003E2E38">
              <w:rPr>
                <w:b/>
                <w:color w:val="000000"/>
                <w:sz w:val="22"/>
                <w:lang w:eastAsia="sk-SK"/>
              </w:rPr>
              <w:t>Typ poradenstva</w:t>
            </w:r>
          </w:p>
        </w:tc>
        <w:tc>
          <w:tcPr>
            <w:tcW w:w="2693" w:type="dxa"/>
            <w:tcBorders>
              <w:top w:val="single" w:sz="4" w:space="0" w:color="auto"/>
              <w:left w:val="nil"/>
              <w:bottom w:val="single" w:sz="4" w:space="0" w:color="auto"/>
              <w:right w:val="single" w:sz="4" w:space="0" w:color="auto"/>
            </w:tcBorders>
            <w:shd w:val="clear" w:color="auto" w:fill="D9D9D9"/>
            <w:noWrap/>
            <w:vAlign w:val="center"/>
            <w:hideMark/>
          </w:tcPr>
          <w:p w14:paraId="2537D9B2" w14:textId="77777777" w:rsidR="002C586A" w:rsidRPr="003E2E38" w:rsidRDefault="002C586A" w:rsidP="003E2E38">
            <w:pPr>
              <w:jc w:val="center"/>
              <w:rPr>
                <w:b/>
                <w:color w:val="000000"/>
                <w:sz w:val="22"/>
                <w:lang w:eastAsia="sk-SK"/>
              </w:rPr>
            </w:pPr>
            <w:r w:rsidRPr="003E2E38">
              <w:rPr>
                <w:b/>
                <w:color w:val="000000"/>
                <w:sz w:val="22"/>
                <w:lang w:eastAsia="sk-SK"/>
              </w:rPr>
              <w:t>Expert</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6AA739EF" w14:textId="5771151E" w:rsidR="002C586A" w:rsidRPr="003E2E38" w:rsidRDefault="002C586A" w:rsidP="003E2E38">
            <w:pPr>
              <w:ind w:left="-69" w:right="-67"/>
              <w:jc w:val="center"/>
              <w:rPr>
                <w:b/>
                <w:bCs/>
                <w:color w:val="000000"/>
                <w:sz w:val="22"/>
                <w:lang w:eastAsia="sk-SK"/>
              </w:rPr>
            </w:pPr>
            <w:r w:rsidRPr="003E2E38">
              <w:rPr>
                <w:b/>
                <w:bCs/>
                <w:color w:val="000000"/>
                <w:sz w:val="22"/>
                <w:lang w:eastAsia="sk-SK"/>
              </w:rPr>
              <w:t>Predpokladaný rozsah (v hodinách)</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2C666F7A" w14:textId="32F7C0E2" w:rsidR="002C586A" w:rsidRPr="003E2E38" w:rsidRDefault="002C586A" w:rsidP="003E2E38">
            <w:pPr>
              <w:jc w:val="center"/>
              <w:rPr>
                <w:b/>
                <w:bCs/>
                <w:color w:val="000000"/>
                <w:sz w:val="22"/>
                <w:lang w:eastAsia="sk-SK"/>
              </w:rPr>
            </w:pPr>
            <w:r w:rsidRPr="003E2E38">
              <w:rPr>
                <w:b/>
                <w:bCs/>
                <w:color w:val="000000"/>
                <w:sz w:val="22"/>
                <w:lang w:eastAsia="sk-SK"/>
              </w:rPr>
              <w:t>Sadzba v eur bez DPH</w:t>
            </w:r>
          </w:p>
        </w:tc>
        <w:tc>
          <w:tcPr>
            <w:tcW w:w="1275" w:type="dxa"/>
            <w:tcBorders>
              <w:top w:val="single" w:sz="4" w:space="0" w:color="auto"/>
              <w:left w:val="nil"/>
              <w:bottom w:val="single" w:sz="4" w:space="0" w:color="auto"/>
              <w:right w:val="single" w:sz="4" w:space="0" w:color="auto"/>
            </w:tcBorders>
            <w:shd w:val="clear" w:color="auto" w:fill="D9D9D9"/>
            <w:vAlign w:val="center"/>
          </w:tcPr>
          <w:p w14:paraId="70CF5324" w14:textId="1D67572A" w:rsidR="002C586A" w:rsidRPr="003E2E38" w:rsidRDefault="002C586A" w:rsidP="003E2E38">
            <w:pPr>
              <w:jc w:val="center"/>
              <w:rPr>
                <w:b/>
                <w:bCs/>
                <w:color w:val="000000"/>
                <w:sz w:val="22"/>
                <w:lang w:eastAsia="sk-SK"/>
              </w:rPr>
            </w:pPr>
            <w:r w:rsidRPr="003E2E38">
              <w:rPr>
                <w:b/>
                <w:bCs/>
                <w:color w:val="000000"/>
                <w:sz w:val="22"/>
                <w:lang w:eastAsia="sk-SK"/>
              </w:rPr>
              <w:t>Cena celkom v eur bez DPH</w:t>
            </w:r>
          </w:p>
        </w:tc>
        <w:tc>
          <w:tcPr>
            <w:tcW w:w="993" w:type="dxa"/>
            <w:tcBorders>
              <w:top w:val="single" w:sz="4" w:space="0" w:color="auto"/>
              <w:left w:val="nil"/>
              <w:bottom w:val="single" w:sz="4" w:space="0" w:color="auto"/>
              <w:right w:val="single" w:sz="4" w:space="0" w:color="auto"/>
            </w:tcBorders>
            <w:shd w:val="clear" w:color="auto" w:fill="D9D9D9"/>
            <w:vAlign w:val="center"/>
          </w:tcPr>
          <w:p w14:paraId="5CB57247" w14:textId="77777777" w:rsidR="002C586A" w:rsidRPr="003E2E38" w:rsidRDefault="002C586A" w:rsidP="003E2E38">
            <w:pPr>
              <w:jc w:val="center"/>
              <w:rPr>
                <w:b/>
                <w:bCs/>
                <w:color w:val="000000"/>
                <w:sz w:val="22"/>
                <w:lang w:eastAsia="sk-SK"/>
              </w:rPr>
            </w:pPr>
            <w:r w:rsidRPr="003E2E38">
              <w:rPr>
                <w:b/>
                <w:bCs/>
                <w:color w:val="000000"/>
                <w:sz w:val="22"/>
                <w:lang w:eastAsia="sk-SK"/>
              </w:rPr>
              <w:t>DPH</w:t>
            </w:r>
          </w:p>
        </w:tc>
        <w:tc>
          <w:tcPr>
            <w:tcW w:w="1275" w:type="dxa"/>
            <w:tcBorders>
              <w:top w:val="single" w:sz="4" w:space="0" w:color="auto"/>
              <w:left w:val="nil"/>
              <w:bottom w:val="single" w:sz="4" w:space="0" w:color="auto"/>
              <w:right w:val="single" w:sz="4" w:space="0" w:color="auto"/>
            </w:tcBorders>
            <w:shd w:val="clear" w:color="auto" w:fill="D9D9D9"/>
            <w:vAlign w:val="center"/>
          </w:tcPr>
          <w:p w14:paraId="37EE04B4" w14:textId="5ACAF953" w:rsidR="002C586A" w:rsidRPr="003E2E38" w:rsidRDefault="002C586A" w:rsidP="003E2E38">
            <w:pPr>
              <w:jc w:val="center"/>
              <w:rPr>
                <w:b/>
                <w:bCs/>
                <w:color w:val="000000"/>
                <w:sz w:val="22"/>
                <w:lang w:eastAsia="sk-SK"/>
              </w:rPr>
            </w:pPr>
            <w:r w:rsidRPr="003E2E38">
              <w:rPr>
                <w:b/>
                <w:bCs/>
                <w:color w:val="000000"/>
                <w:sz w:val="22"/>
                <w:lang w:eastAsia="sk-SK"/>
              </w:rPr>
              <w:t>Cena v eur s DPH</w:t>
            </w:r>
          </w:p>
        </w:tc>
      </w:tr>
      <w:tr w:rsidR="002C586A" w:rsidRPr="002C586A" w14:paraId="08C189B2" w14:textId="77777777" w:rsidTr="003E2E38">
        <w:trPr>
          <w:trHeight w:val="211"/>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023882A7" w14:textId="77777777" w:rsidR="002C586A" w:rsidRPr="003E2E38" w:rsidRDefault="002C586A" w:rsidP="002C586A">
            <w:pPr>
              <w:jc w:val="center"/>
              <w:rPr>
                <w:bCs/>
                <w:color w:val="000000"/>
                <w:sz w:val="22"/>
                <w:lang w:eastAsia="sk-SK"/>
              </w:rPr>
            </w:pPr>
            <w:r w:rsidRPr="003E2E38">
              <w:rPr>
                <w:bCs/>
                <w:color w:val="000000"/>
                <w:sz w:val="22"/>
                <w:lang w:eastAsia="sk-SK"/>
              </w:rPr>
              <w:t>Právne poradenstvo</w:t>
            </w:r>
          </w:p>
        </w:tc>
        <w:tc>
          <w:tcPr>
            <w:tcW w:w="2693" w:type="dxa"/>
            <w:tcBorders>
              <w:top w:val="nil"/>
              <w:left w:val="nil"/>
              <w:bottom w:val="single" w:sz="4" w:space="0" w:color="auto"/>
              <w:right w:val="single" w:sz="4" w:space="0" w:color="auto"/>
            </w:tcBorders>
            <w:shd w:val="clear" w:color="auto" w:fill="auto"/>
            <w:noWrap/>
            <w:vAlign w:val="bottom"/>
            <w:hideMark/>
          </w:tcPr>
          <w:p w14:paraId="4CF8E070" w14:textId="77777777" w:rsidR="002C586A" w:rsidRPr="002C586A" w:rsidRDefault="002C586A" w:rsidP="002C586A">
            <w:pPr>
              <w:rPr>
                <w:bCs/>
                <w:color w:val="000000"/>
                <w:lang w:eastAsia="sk-SK"/>
              </w:rPr>
            </w:pPr>
            <w:r w:rsidRPr="002C586A">
              <w:rPr>
                <w:bCs/>
                <w:color w:val="000000"/>
                <w:lang w:eastAsia="sk-SK"/>
              </w:rPr>
              <w:t>Vedúci expert právneho tímu</w:t>
            </w:r>
          </w:p>
        </w:tc>
        <w:tc>
          <w:tcPr>
            <w:tcW w:w="1276" w:type="dxa"/>
            <w:tcBorders>
              <w:top w:val="nil"/>
              <w:left w:val="nil"/>
              <w:bottom w:val="single" w:sz="4" w:space="0" w:color="auto"/>
              <w:right w:val="single" w:sz="4" w:space="0" w:color="auto"/>
            </w:tcBorders>
            <w:vAlign w:val="center"/>
          </w:tcPr>
          <w:p w14:paraId="02C70322"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2750</w:t>
            </w:r>
          </w:p>
        </w:tc>
        <w:tc>
          <w:tcPr>
            <w:tcW w:w="1276" w:type="dxa"/>
            <w:tcBorders>
              <w:top w:val="nil"/>
              <w:left w:val="nil"/>
              <w:bottom w:val="single" w:sz="4" w:space="0" w:color="auto"/>
              <w:right w:val="single" w:sz="4" w:space="0" w:color="auto"/>
            </w:tcBorders>
            <w:vAlign w:val="center"/>
          </w:tcPr>
          <w:p w14:paraId="27CFDCAF"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6C51FB4B"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2022554C"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602F118F" w14:textId="77777777" w:rsidR="002C586A" w:rsidRPr="003E2E38" w:rsidRDefault="002C586A" w:rsidP="002C586A">
            <w:pPr>
              <w:jc w:val="right"/>
              <w:rPr>
                <w:color w:val="000000"/>
                <w:sz w:val="22"/>
                <w:lang w:eastAsia="sk-SK"/>
              </w:rPr>
            </w:pPr>
          </w:p>
        </w:tc>
      </w:tr>
      <w:tr w:rsidR="002C586A" w:rsidRPr="002C586A" w14:paraId="4E50B98A" w14:textId="77777777" w:rsidTr="003E2E38">
        <w:trPr>
          <w:trHeight w:val="211"/>
        </w:trPr>
        <w:tc>
          <w:tcPr>
            <w:tcW w:w="1413" w:type="dxa"/>
            <w:vMerge/>
            <w:tcBorders>
              <w:top w:val="nil"/>
              <w:left w:val="single" w:sz="4" w:space="0" w:color="auto"/>
              <w:bottom w:val="single" w:sz="4" w:space="0" w:color="auto"/>
              <w:right w:val="single" w:sz="4" w:space="0" w:color="auto"/>
            </w:tcBorders>
            <w:vAlign w:val="center"/>
            <w:hideMark/>
          </w:tcPr>
          <w:p w14:paraId="03CC36FA" w14:textId="77777777" w:rsidR="002C586A" w:rsidRPr="003E2E38" w:rsidRDefault="002C586A" w:rsidP="002C586A">
            <w:pPr>
              <w:rPr>
                <w:bCs/>
                <w:color w:val="000000"/>
                <w:sz w:val="22"/>
                <w:lang w:eastAsia="sk-SK"/>
              </w:rPr>
            </w:pPr>
          </w:p>
        </w:tc>
        <w:tc>
          <w:tcPr>
            <w:tcW w:w="2693" w:type="dxa"/>
            <w:tcBorders>
              <w:top w:val="nil"/>
              <w:left w:val="nil"/>
              <w:bottom w:val="single" w:sz="4" w:space="0" w:color="auto"/>
              <w:right w:val="single" w:sz="4" w:space="0" w:color="auto"/>
            </w:tcBorders>
            <w:shd w:val="clear" w:color="auto" w:fill="auto"/>
            <w:noWrap/>
            <w:vAlign w:val="bottom"/>
            <w:hideMark/>
          </w:tcPr>
          <w:p w14:paraId="4C65C8F8" w14:textId="77777777" w:rsidR="002C586A" w:rsidRPr="002C586A" w:rsidRDefault="002C586A" w:rsidP="002C586A">
            <w:pPr>
              <w:rPr>
                <w:bCs/>
                <w:color w:val="000000"/>
                <w:lang w:eastAsia="sk-SK"/>
              </w:rPr>
            </w:pPr>
            <w:r w:rsidRPr="002C586A">
              <w:rPr>
                <w:bCs/>
                <w:color w:val="000000"/>
                <w:lang w:eastAsia="sk-SK"/>
              </w:rPr>
              <w:t>Expert na PPP</w:t>
            </w:r>
          </w:p>
        </w:tc>
        <w:tc>
          <w:tcPr>
            <w:tcW w:w="1276" w:type="dxa"/>
            <w:tcBorders>
              <w:top w:val="nil"/>
              <w:left w:val="nil"/>
              <w:bottom w:val="single" w:sz="4" w:space="0" w:color="auto"/>
              <w:right w:val="single" w:sz="4" w:space="0" w:color="auto"/>
            </w:tcBorders>
            <w:vAlign w:val="center"/>
          </w:tcPr>
          <w:p w14:paraId="77DBBC1D"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2000</w:t>
            </w:r>
          </w:p>
        </w:tc>
        <w:tc>
          <w:tcPr>
            <w:tcW w:w="1276" w:type="dxa"/>
            <w:tcBorders>
              <w:top w:val="nil"/>
              <w:left w:val="nil"/>
              <w:bottom w:val="single" w:sz="4" w:space="0" w:color="auto"/>
              <w:right w:val="single" w:sz="4" w:space="0" w:color="auto"/>
            </w:tcBorders>
            <w:vAlign w:val="center"/>
          </w:tcPr>
          <w:p w14:paraId="43CCA590"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1CF85710"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7E30BACE"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E7B614E" w14:textId="77777777" w:rsidR="002C586A" w:rsidRPr="003E2E38" w:rsidRDefault="002C586A" w:rsidP="002C586A">
            <w:pPr>
              <w:jc w:val="right"/>
              <w:rPr>
                <w:color w:val="000000"/>
                <w:sz w:val="22"/>
                <w:lang w:eastAsia="sk-SK"/>
              </w:rPr>
            </w:pPr>
          </w:p>
        </w:tc>
      </w:tr>
      <w:tr w:rsidR="002C586A" w:rsidRPr="002C586A" w14:paraId="367FA085" w14:textId="77777777" w:rsidTr="003E2E38">
        <w:trPr>
          <w:trHeight w:val="211"/>
        </w:trPr>
        <w:tc>
          <w:tcPr>
            <w:tcW w:w="1413" w:type="dxa"/>
            <w:vMerge/>
            <w:tcBorders>
              <w:top w:val="nil"/>
              <w:left w:val="single" w:sz="4" w:space="0" w:color="auto"/>
              <w:bottom w:val="single" w:sz="4" w:space="0" w:color="auto"/>
              <w:right w:val="single" w:sz="4" w:space="0" w:color="auto"/>
            </w:tcBorders>
            <w:vAlign w:val="center"/>
            <w:hideMark/>
          </w:tcPr>
          <w:p w14:paraId="09EAB28F" w14:textId="77777777" w:rsidR="002C586A" w:rsidRPr="003E2E38" w:rsidRDefault="002C586A" w:rsidP="002C586A">
            <w:pPr>
              <w:rPr>
                <w:bCs/>
                <w:color w:val="000000"/>
                <w:sz w:val="22"/>
                <w:lang w:eastAsia="sk-SK"/>
              </w:rPr>
            </w:pPr>
          </w:p>
        </w:tc>
        <w:tc>
          <w:tcPr>
            <w:tcW w:w="2693" w:type="dxa"/>
            <w:tcBorders>
              <w:top w:val="nil"/>
              <w:left w:val="nil"/>
              <w:bottom w:val="single" w:sz="4" w:space="0" w:color="auto"/>
              <w:right w:val="single" w:sz="4" w:space="0" w:color="auto"/>
            </w:tcBorders>
            <w:shd w:val="clear" w:color="auto" w:fill="auto"/>
            <w:noWrap/>
            <w:vAlign w:val="bottom"/>
            <w:hideMark/>
          </w:tcPr>
          <w:p w14:paraId="0BD0E01C" w14:textId="77777777" w:rsidR="002C586A" w:rsidRPr="002C586A" w:rsidRDefault="002C586A" w:rsidP="002C586A">
            <w:pPr>
              <w:rPr>
                <w:bCs/>
                <w:color w:val="000000"/>
                <w:lang w:eastAsia="sk-SK"/>
              </w:rPr>
            </w:pPr>
            <w:r w:rsidRPr="002C586A">
              <w:rPr>
                <w:bCs/>
                <w:color w:val="000000"/>
                <w:lang w:eastAsia="sk-SK"/>
              </w:rPr>
              <w:t>Expert na stavebné právo</w:t>
            </w:r>
          </w:p>
        </w:tc>
        <w:tc>
          <w:tcPr>
            <w:tcW w:w="1276" w:type="dxa"/>
            <w:tcBorders>
              <w:top w:val="nil"/>
              <w:left w:val="nil"/>
              <w:bottom w:val="single" w:sz="4" w:space="0" w:color="auto"/>
              <w:right w:val="single" w:sz="4" w:space="0" w:color="auto"/>
            </w:tcBorders>
            <w:vAlign w:val="center"/>
          </w:tcPr>
          <w:p w14:paraId="67324293"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2000</w:t>
            </w:r>
          </w:p>
        </w:tc>
        <w:tc>
          <w:tcPr>
            <w:tcW w:w="1276" w:type="dxa"/>
            <w:tcBorders>
              <w:top w:val="nil"/>
              <w:left w:val="nil"/>
              <w:bottom w:val="single" w:sz="4" w:space="0" w:color="auto"/>
              <w:right w:val="single" w:sz="4" w:space="0" w:color="auto"/>
            </w:tcBorders>
            <w:vAlign w:val="center"/>
          </w:tcPr>
          <w:p w14:paraId="0E30E848"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054BD4B2"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492B6F87"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2627718" w14:textId="77777777" w:rsidR="002C586A" w:rsidRPr="003E2E38" w:rsidRDefault="002C586A" w:rsidP="002C586A">
            <w:pPr>
              <w:jc w:val="right"/>
              <w:rPr>
                <w:color w:val="000000"/>
                <w:sz w:val="22"/>
                <w:lang w:eastAsia="sk-SK"/>
              </w:rPr>
            </w:pPr>
          </w:p>
        </w:tc>
      </w:tr>
      <w:tr w:rsidR="002C586A" w:rsidRPr="002C586A" w14:paraId="075A628A" w14:textId="77777777" w:rsidTr="003E2E38">
        <w:trPr>
          <w:trHeight w:val="211"/>
        </w:trPr>
        <w:tc>
          <w:tcPr>
            <w:tcW w:w="1413" w:type="dxa"/>
            <w:tcBorders>
              <w:top w:val="single" w:sz="4" w:space="0" w:color="auto"/>
              <w:left w:val="single" w:sz="4" w:space="0" w:color="auto"/>
              <w:bottom w:val="single" w:sz="4" w:space="0" w:color="auto"/>
              <w:right w:val="single" w:sz="4" w:space="0" w:color="auto"/>
            </w:tcBorders>
            <w:vAlign w:val="center"/>
          </w:tcPr>
          <w:p w14:paraId="593DEF1F" w14:textId="77777777" w:rsidR="002C586A" w:rsidRPr="003E2E38" w:rsidRDefault="002C586A" w:rsidP="002C586A">
            <w:pPr>
              <w:jc w:val="center"/>
              <w:rPr>
                <w:bCs/>
                <w:color w:val="000000"/>
                <w:sz w:val="22"/>
                <w:lang w:eastAsia="sk-SK"/>
              </w:rPr>
            </w:pPr>
            <w:r w:rsidRPr="003E2E38">
              <w:rPr>
                <w:bCs/>
                <w:color w:val="000000"/>
                <w:sz w:val="22"/>
                <w:lang w:eastAsia="sk-SK"/>
              </w:rPr>
              <w:t>Poradenstvo v oblasti verejného obstarávania</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80B6C2D" w14:textId="77777777" w:rsidR="002C586A" w:rsidRPr="002C586A" w:rsidRDefault="002C586A" w:rsidP="002C586A">
            <w:pPr>
              <w:rPr>
                <w:bCs/>
                <w:color w:val="000000"/>
                <w:lang w:eastAsia="sk-SK"/>
              </w:rPr>
            </w:pPr>
            <w:r w:rsidRPr="002C586A">
              <w:rPr>
                <w:bCs/>
                <w:color w:val="000000"/>
                <w:lang w:eastAsia="sk-SK"/>
              </w:rPr>
              <w:t>Expert na verejné obstarávanie</w:t>
            </w:r>
          </w:p>
        </w:tc>
        <w:tc>
          <w:tcPr>
            <w:tcW w:w="1276" w:type="dxa"/>
            <w:tcBorders>
              <w:top w:val="single" w:sz="4" w:space="0" w:color="auto"/>
              <w:left w:val="nil"/>
              <w:bottom w:val="single" w:sz="4" w:space="0" w:color="auto"/>
              <w:right w:val="single" w:sz="4" w:space="0" w:color="auto"/>
            </w:tcBorders>
            <w:vAlign w:val="center"/>
          </w:tcPr>
          <w:p w14:paraId="2941D41D"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2000</w:t>
            </w:r>
          </w:p>
        </w:tc>
        <w:tc>
          <w:tcPr>
            <w:tcW w:w="1276" w:type="dxa"/>
            <w:tcBorders>
              <w:top w:val="single" w:sz="4" w:space="0" w:color="auto"/>
              <w:left w:val="nil"/>
              <w:bottom w:val="single" w:sz="4" w:space="0" w:color="auto"/>
              <w:right w:val="single" w:sz="4" w:space="0" w:color="auto"/>
            </w:tcBorders>
            <w:vAlign w:val="center"/>
          </w:tcPr>
          <w:p w14:paraId="5D73273D" w14:textId="77777777" w:rsidR="002C586A" w:rsidRPr="003E2E38" w:rsidRDefault="002C586A" w:rsidP="002C586A">
            <w:pPr>
              <w:jc w:val="right"/>
              <w:rPr>
                <w:color w:val="000000"/>
                <w:sz w:val="22"/>
                <w:lang w:eastAsia="sk-SK"/>
              </w:rPr>
            </w:pPr>
          </w:p>
        </w:tc>
        <w:tc>
          <w:tcPr>
            <w:tcW w:w="1275" w:type="dxa"/>
            <w:tcBorders>
              <w:top w:val="single" w:sz="4" w:space="0" w:color="auto"/>
              <w:left w:val="nil"/>
              <w:bottom w:val="single" w:sz="4" w:space="0" w:color="auto"/>
              <w:right w:val="single" w:sz="4" w:space="0" w:color="auto"/>
            </w:tcBorders>
            <w:vAlign w:val="center"/>
          </w:tcPr>
          <w:p w14:paraId="25B52CAC" w14:textId="77777777" w:rsidR="002C586A" w:rsidRPr="003E2E38" w:rsidRDefault="002C586A" w:rsidP="002C586A">
            <w:pPr>
              <w:jc w:val="right"/>
              <w:rPr>
                <w:color w:val="000000"/>
                <w:sz w:val="22"/>
                <w:lang w:eastAsia="sk-SK"/>
              </w:rPr>
            </w:pPr>
          </w:p>
        </w:tc>
        <w:tc>
          <w:tcPr>
            <w:tcW w:w="993" w:type="dxa"/>
            <w:tcBorders>
              <w:top w:val="single" w:sz="4" w:space="0" w:color="auto"/>
              <w:left w:val="nil"/>
              <w:bottom w:val="single" w:sz="4" w:space="0" w:color="auto"/>
              <w:right w:val="single" w:sz="4" w:space="0" w:color="auto"/>
            </w:tcBorders>
            <w:vAlign w:val="center"/>
          </w:tcPr>
          <w:p w14:paraId="327F9056" w14:textId="77777777" w:rsidR="002C586A" w:rsidRPr="003E2E38" w:rsidRDefault="002C586A" w:rsidP="002C586A">
            <w:pPr>
              <w:jc w:val="right"/>
              <w:rPr>
                <w:color w:val="000000"/>
                <w:sz w:val="22"/>
                <w:lang w:eastAsia="sk-SK"/>
              </w:rPr>
            </w:pPr>
          </w:p>
        </w:tc>
        <w:tc>
          <w:tcPr>
            <w:tcW w:w="1275" w:type="dxa"/>
            <w:tcBorders>
              <w:top w:val="single" w:sz="4" w:space="0" w:color="auto"/>
              <w:left w:val="nil"/>
              <w:bottom w:val="single" w:sz="4" w:space="0" w:color="auto"/>
              <w:right w:val="single" w:sz="4" w:space="0" w:color="auto"/>
            </w:tcBorders>
            <w:vAlign w:val="center"/>
          </w:tcPr>
          <w:p w14:paraId="62D10284" w14:textId="77777777" w:rsidR="002C586A" w:rsidRPr="003E2E38" w:rsidRDefault="002C586A" w:rsidP="002C586A">
            <w:pPr>
              <w:jc w:val="right"/>
              <w:rPr>
                <w:color w:val="000000"/>
                <w:sz w:val="22"/>
                <w:lang w:eastAsia="sk-SK"/>
              </w:rPr>
            </w:pPr>
          </w:p>
        </w:tc>
      </w:tr>
      <w:tr w:rsidR="002C586A" w:rsidRPr="002C586A" w14:paraId="5A8D90E5" w14:textId="77777777" w:rsidTr="003E2E38">
        <w:trPr>
          <w:trHeight w:val="211"/>
        </w:trPr>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14:paraId="318300C8" w14:textId="77777777" w:rsidR="002C586A" w:rsidRPr="003E2E38" w:rsidRDefault="002C586A" w:rsidP="002C586A">
            <w:pPr>
              <w:jc w:val="center"/>
              <w:rPr>
                <w:bCs/>
                <w:color w:val="000000"/>
                <w:sz w:val="22"/>
                <w:lang w:eastAsia="sk-SK"/>
              </w:rPr>
            </w:pPr>
            <w:r w:rsidRPr="003E2E38">
              <w:rPr>
                <w:bCs/>
                <w:color w:val="000000"/>
                <w:sz w:val="22"/>
                <w:lang w:eastAsia="sk-SK"/>
              </w:rPr>
              <w:t>Technické poradenstvo</w:t>
            </w:r>
          </w:p>
        </w:tc>
        <w:tc>
          <w:tcPr>
            <w:tcW w:w="2693" w:type="dxa"/>
            <w:tcBorders>
              <w:top w:val="nil"/>
              <w:left w:val="nil"/>
              <w:bottom w:val="single" w:sz="4" w:space="0" w:color="auto"/>
              <w:right w:val="single" w:sz="4" w:space="0" w:color="auto"/>
            </w:tcBorders>
            <w:shd w:val="clear" w:color="auto" w:fill="auto"/>
            <w:noWrap/>
            <w:vAlign w:val="bottom"/>
            <w:hideMark/>
          </w:tcPr>
          <w:p w14:paraId="09C1B86D" w14:textId="77777777" w:rsidR="002C586A" w:rsidRPr="002C586A" w:rsidRDefault="002C586A" w:rsidP="002C586A">
            <w:pPr>
              <w:rPr>
                <w:bCs/>
                <w:color w:val="000000"/>
                <w:lang w:eastAsia="sk-SK"/>
              </w:rPr>
            </w:pPr>
            <w:r w:rsidRPr="002C586A">
              <w:rPr>
                <w:bCs/>
                <w:color w:val="000000"/>
                <w:lang w:eastAsia="sk-SK"/>
              </w:rPr>
              <w:t>Vedúci expert technického tímu</w:t>
            </w:r>
          </w:p>
        </w:tc>
        <w:tc>
          <w:tcPr>
            <w:tcW w:w="1276" w:type="dxa"/>
            <w:tcBorders>
              <w:top w:val="nil"/>
              <w:left w:val="nil"/>
              <w:bottom w:val="single" w:sz="4" w:space="0" w:color="auto"/>
              <w:right w:val="single" w:sz="4" w:space="0" w:color="auto"/>
            </w:tcBorders>
            <w:vAlign w:val="center"/>
          </w:tcPr>
          <w:p w14:paraId="67CCD0D0"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3450</w:t>
            </w:r>
          </w:p>
        </w:tc>
        <w:tc>
          <w:tcPr>
            <w:tcW w:w="1276" w:type="dxa"/>
            <w:tcBorders>
              <w:top w:val="nil"/>
              <w:left w:val="nil"/>
              <w:bottom w:val="single" w:sz="4" w:space="0" w:color="auto"/>
              <w:right w:val="single" w:sz="4" w:space="0" w:color="auto"/>
            </w:tcBorders>
            <w:vAlign w:val="center"/>
          </w:tcPr>
          <w:p w14:paraId="3773A3A4"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6A598984"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07FD7CFA"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2B02524" w14:textId="77777777" w:rsidR="002C586A" w:rsidRPr="003E2E38" w:rsidRDefault="002C586A" w:rsidP="002C586A">
            <w:pPr>
              <w:jc w:val="right"/>
              <w:rPr>
                <w:color w:val="000000"/>
                <w:sz w:val="22"/>
                <w:lang w:eastAsia="sk-SK"/>
              </w:rPr>
            </w:pPr>
          </w:p>
        </w:tc>
      </w:tr>
      <w:tr w:rsidR="002C586A" w:rsidRPr="002C586A" w14:paraId="28585F1F" w14:textId="77777777" w:rsidTr="003E2E38">
        <w:trPr>
          <w:trHeight w:val="211"/>
        </w:trPr>
        <w:tc>
          <w:tcPr>
            <w:tcW w:w="1413" w:type="dxa"/>
            <w:vMerge/>
            <w:tcBorders>
              <w:top w:val="nil"/>
              <w:left w:val="single" w:sz="4" w:space="0" w:color="auto"/>
              <w:bottom w:val="single" w:sz="4" w:space="0" w:color="auto"/>
              <w:right w:val="single" w:sz="4" w:space="0" w:color="auto"/>
            </w:tcBorders>
            <w:vAlign w:val="center"/>
            <w:hideMark/>
          </w:tcPr>
          <w:p w14:paraId="03FC9196" w14:textId="77777777" w:rsidR="002C586A" w:rsidRPr="003E2E38" w:rsidRDefault="002C586A" w:rsidP="002C586A">
            <w:pPr>
              <w:rPr>
                <w:bCs/>
                <w:color w:val="000000"/>
                <w:sz w:val="22"/>
                <w:lang w:eastAsia="sk-SK"/>
              </w:rPr>
            </w:pPr>
          </w:p>
        </w:tc>
        <w:tc>
          <w:tcPr>
            <w:tcW w:w="2693" w:type="dxa"/>
            <w:tcBorders>
              <w:top w:val="nil"/>
              <w:left w:val="nil"/>
              <w:bottom w:val="single" w:sz="4" w:space="0" w:color="auto"/>
              <w:right w:val="single" w:sz="4" w:space="0" w:color="auto"/>
            </w:tcBorders>
            <w:shd w:val="clear" w:color="auto" w:fill="auto"/>
            <w:noWrap/>
            <w:vAlign w:val="bottom"/>
            <w:hideMark/>
          </w:tcPr>
          <w:p w14:paraId="0B69ECA8" w14:textId="77777777" w:rsidR="002C586A" w:rsidRPr="002C586A" w:rsidRDefault="002C586A" w:rsidP="002C586A">
            <w:pPr>
              <w:rPr>
                <w:bCs/>
                <w:color w:val="000000"/>
                <w:lang w:eastAsia="sk-SK"/>
              </w:rPr>
            </w:pPr>
            <w:r w:rsidRPr="002C586A">
              <w:rPr>
                <w:bCs/>
                <w:color w:val="000000"/>
                <w:lang w:eastAsia="sk-SK"/>
              </w:rPr>
              <w:t>Expert na cestné mostné objekty</w:t>
            </w:r>
          </w:p>
        </w:tc>
        <w:tc>
          <w:tcPr>
            <w:tcW w:w="1276" w:type="dxa"/>
            <w:tcBorders>
              <w:top w:val="nil"/>
              <w:left w:val="nil"/>
              <w:bottom w:val="single" w:sz="4" w:space="0" w:color="auto"/>
              <w:right w:val="single" w:sz="4" w:space="0" w:color="auto"/>
            </w:tcBorders>
            <w:vAlign w:val="center"/>
          </w:tcPr>
          <w:p w14:paraId="79A88F3E"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3450</w:t>
            </w:r>
          </w:p>
        </w:tc>
        <w:tc>
          <w:tcPr>
            <w:tcW w:w="1276" w:type="dxa"/>
            <w:tcBorders>
              <w:top w:val="nil"/>
              <w:left w:val="nil"/>
              <w:bottom w:val="single" w:sz="4" w:space="0" w:color="auto"/>
              <w:right w:val="single" w:sz="4" w:space="0" w:color="auto"/>
            </w:tcBorders>
            <w:vAlign w:val="center"/>
          </w:tcPr>
          <w:p w14:paraId="528C2FCA"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6712325F"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4023461F"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445E469" w14:textId="77777777" w:rsidR="002C586A" w:rsidRPr="003E2E38" w:rsidRDefault="002C586A" w:rsidP="002C586A">
            <w:pPr>
              <w:jc w:val="right"/>
              <w:rPr>
                <w:color w:val="000000"/>
                <w:sz w:val="22"/>
                <w:lang w:eastAsia="sk-SK"/>
              </w:rPr>
            </w:pPr>
          </w:p>
        </w:tc>
      </w:tr>
      <w:tr w:rsidR="002C586A" w:rsidRPr="002C586A" w14:paraId="7DA883A0" w14:textId="77777777" w:rsidTr="003E2E38">
        <w:trPr>
          <w:trHeight w:val="424"/>
        </w:trPr>
        <w:tc>
          <w:tcPr>
            <w:tcW w:w="1413" w:type="dxa"/>
            <w:vMerge/>
            <w:tcBorders>
              <w:top w:val="nil"/>
              <w:left w:val="single" w:sz="4" w:space="0" w:color="auto"/>
              <w:bottom w:val="single" w:sz="4" w:space="0" w:color="auto"/>
              <w:right w:val="single" w:sz="4" w:space="0" w:color="auto"/>
            </w:tcBorders>
            <w:vAlign w:val="center"/>
            <w:hideMark/>
          </w:tcPr>
          <w:p w14:paraId="6145ECF8" w14:textId="77777777" w:rsidR="002C586A" w:rsidRPr="003E2E38" w:rsidRDefault="002C586A" w:rsidP="002C586A">
            <w:pPr>
              <w:rPr>
                <w:bCs/>
                <w:color w:val="000000"/>
                <w:sz w:val="22"/>
                <w:lang w:eastAsia="sk-SK"/>
              </w:rPr>
            </w:pPr>
          </w:p>
        </w:tc>
        <w:tc>
          <w:tcPr>
            <w:tcW w:w="2693" w:type="dxa"/>
            <w:tcBorders>
              <w:top w:val="nil"/>
              <w:left w:val="nil"/>
              <w:bottom w:val="single" w:sz="4" w:space="0" w:color="auto"/>
              <w:right w:val="single" w:sz="4" w:space="0" w:color="auto"/>
            </w:tcBorders>
            <w:shd w:val="clear" w:color="auto" w:fill="auto"/>
            <w:vAlign w:val="bottom"/>
            <w:hideMark/>
          </w:tcPr>
          <w:p w14:paraId="52A0D596" w14:textId="77777777" w:rsidR="002C586A" w:rsidRPr="002C586A" w:rsidRDefault="002C586A" w:rsidP="002C586A">
            <w:pPr>
              <w:rPr>
                <w:bCs/>
                <w:color w:val="000000"/>
                <w:lang w:eastAsia="sk-SK"/>
              </w:rPr>
            </w:pPr>
            <w:r w:rsidRPr="002C586A">
              <w:rPr>
                <w:bCs/>
                <w:color w:val="000000"/>
                <w:lang w:eastAsia="sk-SK"/>
              </w:rPr>
              <w:t>Expert na prevádzku a údržbu cestnej infraštruktúry</w:t>
            </w:r>
          </w:p>
        </w:tc>
        <w:tc>
          <w:tcPr>
            <w:tcW w:w="1276" w:type="dxa"/>
            <w:tcBorders>
              <w:top w:val="nil"/>
              <w:left w:val="nil"/>
              <w:bottom w:val="single" w:sz="4" w:space="0" w:color="auto"/>
              <w:right w:val="single" w:sz="4" w:space="0" w:color="auto"/>
            </w:tcBorders>
            <w:vAlign w:val="center"/>
          </w:tcPr>
          <w:p w14:paraId="7F2EC01E"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2720</w:t>
            </w:r>
          </w:p>
        </w:tc>
        <w:tc>
          <w:tcPr>
            <w:tcW w:w="1276" w:type="dxa"/>
            <w:tcBorders>
              <w:top w:val="nil"/>
              <w:left w:val="nil"/>
              <w:bottom w:val="single" w:sz="4" w:space="0" w:color="auto"/>
              <w:right w:val="single" w:sz="4" w:space="0" w:color="auto"/>
            </w:tcBorders>
            <w:vAlign w:val="center"/>
          </w:tcPr>
          <w:p w14:paraId="3F8D3CEE"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8673E05"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1BC30B34"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4918503" w14:textId="77777777" w:rsidR="002C586A" w:rsidRPr="003E2E38" w:rsidRDefault="002C586A" w:rsidP="002C586A">
            <w:pPr>
              <w:jc w:val="right"/>
              <w:rPr>
                <w:color w:val="000000"/>
                <w:sz w:val="22"/>
                <w:lang w:eastAsia="sk-SK"/>
              </w:rPr>
            </w:pPr>
          </w:p>
        </w:tc>
      </w:tr>
      <w:tr w:rsidR="002C586A" w:rsidRPr="002C586A" w14:paraId="07CA9460" w14:textId="77777777" w:rsidTr="003E2E38">
        <w:trPr>
          <w:trHeight w:val="211"/>
        </w:trPr>
        <w:tc>
          <w:tcPr>
            <w:tcW w:w="1413" w:type="dxa"/>
            <w:vMerge/>
            <w:tcBorders>
              <w:top w:val="nil"/>
              <w:left w:val="single" w:sz="4" w:space="0" w:color="auto"/>
              <w:bottom w:val="single" w:sz="4" w:space="0" w:color="auto"/>
              <w:right w:val="single" w:sz="4" w:space="0" w:color="auto"/>
            </w:tcBorders>
            <w:vAlign w:val="center"/>
            <w:hideMark/>
          </w:tcPr>
          <w:p w14:paraId="44CE9287" w14:textId="77777777" w:rsidR="002C586A" w:rsidRPr="003E2E38" w:rsidRDefault="002C586A" w:rsidP="002C586A">
            <w:pPr>
              <w:rPr>
                <w:bCs/>
                <w:color w:val="000000"/>
                <w:sz w:val="22"/>
                <w:lang w:eastAsia="sk-SK"/>
              </w:rPr>
            </w:pPr>
          </w:p>
        </w:tc>
        <w:tc>
          <w:tcPr>
            <w:tcW w:w="2693" w:type="dxa"/>
            <w:tcBorders>
              <w:top w:val="nil"/>
              <w:left w:val="nil"/>
              <w:bottom w:val="single" w:sz="4" w:space="0" w:color="auto"/>
              <w:right w:val="single" w:sz="4" w:space="0" w:color="auto"/>
            </w:tcBorders>
            <w:shd w:val="clear" w:color="auto" w:fill="auto"/>
            <w:noWrap/>
            <w:vAlign w:val="bottom"/>
            <w:hideMark/>
          </w:tcPr>
          <w:p w14:paraId="43D81331" w14:textId="77777777" w:rsidR="002C586A" w:rsidRPr="002C586A" w:rsidRDefault="002C586A" w:rsidP="002C586A">
            <w:pPr>
              <w:rPr>
                <w:bCs/>
                <w:color w:val="000000"/>
                <w:lang w:eastAsia="sk-SK"/>
              </w:rPr>
            </w:pPr>
            <w:r w:rsidRPr="002C586A">
              <w:rPr>
                <w:bCs/>
                <w:color w:val="000000"/>
                <w:lang w:eastAsia="sk-SK"/>
              </w:rPr>
              <w:t>Expert na PPP</w:t>
            </w:r>
          </w:p>
        </w:tc>
        <w:tc>
          <w:tcPr>
            <w:tcW w:w="1276" w:type="dxa"/>
            <w:tcBorders>
              <w:top w:val="nil"/>
              <w:left w:val="nil"/>
              <w:bottom w:val="single" w:sz="4" w:space="0" w:color="auto"/>
              <w:right w:val="single" w:sz="4" w:space="0" w:color="auto"/>
            </w:tcBorders>
            <w:vAlign w:val="center"/>
          </w:tcPr>
          <w:p w14:paraId="536529F3"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2720</w:t>
            </w:r>
          </w:p>
        </w:tc>
        <w:tc>
          <w:tcPr>
            <w:tcW w:w="1276" w:type="dxa"/>
            <w:tcBorders>
              <w:top w:val="nil"/>
              <w:left w:val="nil"/>
              <w:bottom w:val="single" w:sz="4" w:space="0" w:color="auto"/>
              <w:right w:val="single" w:sz="4" w:space="0" w:color="auto"/>
            </w:tcBorders>
            <w:vAlign w:val="center"/>
          </w:tcPr>
          <w:p w14:paraId="6B071F60"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0B4B8663"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6B6F35A4"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469BED4" w14:textId="77777777" w:rsidR="002C586A" w:rsidRPr="003E2E38" w:rsidRDefault="002C586A" w:rsidP="002C586A">
            <w:pPr>
              <w:jc w:val="right"/>
              <w:rPr>
                <w:color w:val="000000"/>
                <w:sz w:val="22"/>
                <w:lang w:eastAsia="sk-SK"/>
              </w:rPr>
            </w:pPr>
          </w:p>
        </w:tc>
      </w:tr>
      <w:tr w:rsidR="002C586A" w:rsidRPr="002C586A" w14:paraId="27C504EA" w14:textId="77777777" w:rsidTr="003E2E38">
        <w:trPr>
          <w:trHeight w:val="211"/>
        </w:trPr>
        <w:tc>
          <w:tcPr>
            <w:tcW w:w="1413" w:type="dxa"/>
            <w:vMerge w:val="restart"/>
            <w:tcBorders>
              <w:top w:val="nil"/>
              <w:left w:val="single" w:sz="4" w:space="0" w:color="auto"/>
              <w:right w:val="single" w:sz="4" w:space="0" w:color="auto"/>
            </w:tcBorders>
            <w:shd w:val="clear" w:color="auto" w:fill="auto"/>
            <w:vAlign w:val="center"/>
            <w:hideMark/>
          </w:tcPr>
          <w:p w14:paraId="01AAD3B0" w14:textId="77777777" w:rsidR="002C586A" w:rsidRPr="003E2E38" w:rsidRDefault="002C586A" w:rsidP="002C586A">
            <w:pPr>
              <w:jc w:val="center"/>
              <w:rPr>
                <w:bCs/>
                <w:color w:val="000000"/>
                <w:sz w:val="22"/>
                <w:lang w:eastAsia="sk-SK"/>
              </w:rPr>
            </w:pPr>
            <w:r w:rsidRPr="003E2E38">
              <w:rPr>
                <w:bCs/>
                <w:color w:val="000000"/>
                <w:sz w:val="22"/>
                <w:lang w:eastAsia="sk-SK"/>
              </w:rPr>
              <w:t>Finančné poradenstvo</w:t>
            </w:r>
          </w:p>
        </w:tc>
        <w:tc>
          <w:tcPr>
            <w:tcW w:w="2693" w:type="dxa"/>
            <w:tcBorders>
              <w:top w:val="nil"/>
              <w:left w:val="nil"/>
              <w:bottom w:val="single" w:sz="4" w:space="0" w:color="auto"/>
              <w:right w:val="single" w:sz="4" w:space="0" w:color="auto"/>
            </w:tcBorders>
            <w:shd w:val="clear" w:color="auto" w:fill="auto"/>
            <w:noWrap/>
            <w:vAlign w:val="bottom"/>
            <w:hideMark/>
          </w:tcPr>
          <w:p w14:paraId="1187ABE1" w14:textId="77777777" w:rsidR="002C586A" w:rsidRPr="002C586A" w:rsidRDefault="002C586A" w:rsidP="002C586A">
            <w:pPr>
              <w:rPr>
                <w:bCs/>
                <w:color w:val="000000"/>
                <w:lang w:eastAsia="sk-SK"/>
              </w:rPr>
            </w:pPr>
            <w:r w:rsidRPr="002C586A">
              <w:rPr>
                <w:bCs/>
                <w:color w:val="000000"/>
                <w:lang w:eastAsia="sk-SK"/>
              </w:rPr>
              <w:t>Vedúci expert finančného tímu</w:t>
            </w:r>
          </w:p>
        </w:tc>
        <w:tc>
          <w:tcPr>
            <w:tcW w:w="1276" w:type="dxa"/>
            <w:tcBorders>
              <w:top w:val="nil"/>
              <w:left w:val="nil"/>
              <w:bottom w:val="single" w:sz="4" w:space="0" w:color="auto"/>
              <w:right w:val="single" w:sz="4" w:space="0" w:color="auto"/>
            </w:tcBorders>
            <w:vAlign w:val="center"/>
          </w:tcPr>
          <w:p w14:paraId="1CD99F46"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2750</w:t>
            </w:r>
          </w:p>
        </w:tc>
        <w:tc>
          <w:tcPr>
            <w:tcW w:w="1276" w:type="dxa"/>
            <w:tcBorders>
              <w:top w:val="nil"/>
              <w:left w:val="nil"/>
              <w:bottom w:val="single" w:sz="4" w:space="0" w:color="auto"/>
              <w:right w:val="single" w:sz="4" w:space="0" w:color="auto"/>
            </w:tcBorders>
            <w:vAlign w:val="center"/>
          </w:tcPr>
          <w:p w14:paraId="63C00450"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587260A1"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36F1EC16"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79FADB89" w14:textId="77777777" w:rsidR="002C586A" w:rsidRPr="003E2E38" w:rsidRDefault="002C586A" w:rsidP="002C586A">
            <w:pPr>
              <w:jc w:val="right"/>
              <w:rPr>
                <w:color w:val="000000"/>
                <w:sz w:val="22"/>
                <w:lang w:eastAsia="sk-SK"/>
              </w:rPr>
            </w:pPr>
          </w:p>
        </w:tc>
      </w:tr>
      <w:tr w:rsidR="002C586A" w:rsidRPr="002C586A" w14:paraId="069C5398" w14:textId="77777777" w:rsidTr="003E2E38">
        <w:trPr>
          <w:trHeight w:val="211"/>
        </w:trPr>
        <w:tc>
          <w:tcPr>
            <w:tcW w:w="1413" w:type="dxa"/>
            <w:vMerge/>
            <w:tcBorders>
              <w:left w:val="single" w:sz="4" w:space="0" w:color="auto"/>
              <w:right w:val="single" w:sz="4" w:space="0" w:color="auto"/>
            </w:tcBorders>
            <w:vAlign w:val="center"/>
            <w:hideMark/>
          </w:tcPr>
          <w:p w14:paraId="4C5A5F72" w14:textId="77777777" w:rsidR="002C586A" w:rsidRPr="002C586A" w:rsidRDefault="002C586A" w:rsidP="002C586A">
            <w:pPr>
              <w:rPr>
                <w:bCs/>
                <w:color w:val="000000"/>
                <w:lang w:eastAsia="sk-SK"/>
              </w:rPr>
            </w:pPr>
          </w:p>
        </w:tc>
        <w:tc>
          <w:tcPr>
            <w:tcW w:w="2693" w:type="dxa"/>
            <w:tcBorders>
              <w:top w:val="nil"/>
              <w:left w:val="nil"/>
              <w:bottom w:val="single" w:sz="4" w:space="0" w:color="auto"/>
              <w:right w:val="single" w:sz="4" w:space="0" w:color="auto"/>
            </w:tcBorders>
            <w:shd w:val="clear" w:color="auto" w:fill="auto"/>
            <w:noWrap/>
            <w:vAlign w:val="bottom"/>
            <w:hideMark/>
          </w:tcPr>
          <w:p w14:paraId="420C7B78" w14:textId="77777777" w:rsidR="002C586A" w:rsidRPr="002C586A" w:rsidRDefault="002C586A" w:rsidP="002C586A">
            <w:pPr>
              <w:rPr>
                <w:bCs/>
                <w:color w:val="000000"/>
                <w:lang w:eastAsia="sk-SK"/>
              </w:rPr>
            </w:pPr>
            <w:r w:rsidRPr="002C586A">
              <w:rPr>
                <w:bCs/>
                <w:color w:val="000000"/>
                <w:lang w:eastAsia="sk-SK"/>
              </w:rPr>
              <w:t>Expert na bankové financovanie</w:t>
            </w:r>
          </w:p>
        </w:tc>
        <w:tc>
          <w:tcPr>
            <w:tcW w:w="1276" w:type="dxa"/>
            <w:tcBorders>
              <w:top w:val="nil"/>
              <w:left w:val="nil"/>
              <w:bottom w:val="single" w:sz="4" w:space="0" w:color="auto"/>
              <w:right w:val="single" w:sz="4" w:space="0" w:color="auto"/>
            </w:tcBorders>
            <w:vAlign w:val="center"/>
          </w:tcPr>
          <w:p w14:paraId="73E98960"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2020</w:t>
            </w:r>
          </w:p>
        </w:tc>
        <w:tc>
          <w:tcPr>
            <w:tcW w:w="1276" w:type="dxa"/>
            <w:tcBorders>
              <w:top w:val="nil"/>
              <w:left w:val="nil"/>
              <w:bottom w:val="single" w:sz="4" w:space="0" w:color="auto"/>
              <w:right w:val="single" w:sz="4" w:space="0" w:color="auto"/>
            </w:tcBorders>
            <w:vAlign w:val="center"/>
          </w:tcPr>
          <w:p w14:paraId="61481F75"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6EBC7D0"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3E5D3727"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19199CAD" w14:textId="77777777" w:rsidR="002C586A" w:rsidRPr="003E2E38" w:rsidRDefault="002C586A" w:rsidP="002C586A">
            <w:pPr>
              <w:jc w:val="right"/>
              <w:rPr>
                <w:color w:val="000000"/>
                <w:sz w:val="22"/>
                <w:lang w:eastAsia="sk-SK"/>
              </w:rPr>
            </w:pPr>
          </w:p>
        </w:tc>
      </w:tr>
      <w:tr w:rsidR="002C586A" w:rsidRPr="002C586A" w14:paraId="47CADF03" w14:textId="77777777" w:rsidTr="003E2E38">
        <w:trPr>
          <w:trHeight w:val="211"/>
        </w:trPr>
        <w:tc>
          <w:tcPr>
            <w:tcW w:w="1413" w:type="dxa"/>
            <w:vMerge/>
            <w:tcBorders>
              <w:left w:val="single" w:sz="4" w:space="0" w:color="auto"/>
              <w:right w:val="single" w:sz="4" w:space="0" w:color="auto"/>
            </w:tcBorders>
            <w:vAlign w:val="center"/>
            <w:hideMark/>
          </w:tcPr>
          <w:p w14:paraId="363FB148" w14:textId="77777777" w:rsidR="002C586A" w:rsidRPr="002C586A" w:rsidRDefault="002C586A" w:rsidP="002C586A">
            <w:pPr>
              <w:rPr>
                <w:bCs/>
                <w:color w:val="000000"/>
                <w:lang w:eastAsia="sk-SK"/>
              </w:rPr>
            </w:pPr>
          </w:p>
        </w:tc>
        <w:tc>
          <w:tcPr>
            <w:tcW w:w="2693" w:type="dxa"/>
            <w:tcBorders>
              <w:top w:val="nil"/>
              <w:left w:val="nil"/>
              <w:bottom w:val="single" w:sz="4" w:space="0" w:color="auto"/>
              <w:right w:val="single" w:sz="4" w:space="0" w:color="auto"/>
            </w:tcBorders>
            <w:shd w:val="clear" w:color="auto" w:fill="auto"/>
            <w:noWrap/>
            <w:vAlign w:val="bottom"/>
            <w:hideMark/>
          </w:tcPr>
          <w:p w14:paraId="4480E070" w14:textId="77777777" w:rsidR="002C586A" w:rsidRPr="002C586A" w:rsidRDefault="002C586A" w:rsidP="002C586A">
            <w:pPr>
              <w:rPr>
                <w:bCs/>
                <w:color w:val="000000"/>
                <w:lang w:eastAsia="sk-SK"/>
              </w:rPr>
            </w:pPr>
            <w:r w:rsidRPr="002C586A">
              <w:rPr>
                <w:bCs/>
                <w:color w:val="000000"/>
                <w:lang w:eastAsia="sk-SK"/>
              </w:rPr>
              <w:t>Expert na PPP</w:t>
            </w:r>
          </w:p>
        </w:tc>
        <w:tc>
          <w:tcPr>
            <w:tcW w:w="1276" w:type="dxa"/>
            <w:tcBorders>
              <w:top w:val="nil"/>
              <w:left w:val="nil"/>
              <w:bottom w:val="single" w:sz="4" w:space="0" w:color="auto"/>
              <w:right w:val="single" w:sz="4" w:space="0" w:color="auto"/>
            </w:tcBorders>
            <w:vAlign w:val="center"/>
          </w:tcPr>
          <w:p w14:paraId="1F2EF4E4"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2020</w:t>
            </w:r>
          </w:p>
        </w:tc>
        <w:tc>
          <w:tcPr>
            <w:tcW w:w="1276" w:type="dxa"/>
            <w:tcBorders>
              <w:top w:val="nil"/>
              <w:left w:val="nil"/>
              <w:bottom w:val="single" w:sz="4" w:space="0" w:color="auto"/>
              <w:right w:val="single" w:sz="4" w:space="0" w:color="auto"/>
            </w:tcBorders>
            <w:vAlign w:val="center"/>
          </w:tcPr>
          <w:p w14:paraId="67759E40"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2644EBC5"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3D15BB55"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05C092C2" w14:textId="77777777" w:rsidR="002C586A" w:rsidRPr="003E2E38" w:rsidRDefault="002C586A" w:rsidP="002C586A">
            <w:pPr>
              <w:jc w:val="right"/>
              <w:rPr>
                <w:color w:val="000000"/>
                <w:sz w:val="22"/>
                <w:lang w:eastAsia="sk-SK"/>
              </w:rPr>
            </w:pPr>
          </w:p>
        </w:tc>
      </w:tr>
      <w:tr w:rsidR="002C586A" w:rsidRPr="002C586A" w14:paraId="3372B19D" w14:textId="77777777" w:rsidTr="003E2E38">
        <w:trPr>
          <w:trHeight w:val="211"/>
        </w:trPr>
        <w:tc>
          <w:tcPr>
            <w:tcW w:w="1413" w:type="dxa"/>
            <w:vMerge/>
            <w:tcBorders>
              <w:left w:val="single" w:sz="4" w:space="0" w:color="auto"/>
              <w:bottom w:val="single" w:sz="4" w:space="0" w:color="auto"/>
              <w:right w:val="single" w:sz="4" w:space="0" w:color="auto"/>
            </w:tcBorders>
            <w:vAlign w:val="center"/>
          </w:tcPr>
          <w:p w14:paraId="4CDA5B51" w14:textId="77777777" w:rsidR="002C586A" w:rsidRPr="002C586A" w:rsidRDefault="002C586A" w:rsidP="002C586A">
            <w:pPr>
              <w:rPr>
                <w:bCs/>
                <w:color w:val="000000"/>
                <w:lang w:eastAsia="sk-SK"/>
              </w:rPr>
            </w:pPr>
          </w:p>
        </w:tc>
        <w:tc>
          <w:tcPr>
            <w:tcW w:w="2693" w:type="dxa"/>
            <w:tcBorders>
              <w:top w:val="nil"/>
              <w:left w:val="nil"/>
              <w:bottom w:val="single" w:sz="4" w:space="0" w:color="auto"/>
              <w:right w:val="single" w:sz="4" w:space="0" w:color="auto"/>
            </w:tcBorders>
            <w:shd w:val="clear" w:color="auto" w:fill="auto"/>
            <w:noWrap/>
            <w:vAlign w:val="bottom"/>
          </w:tcPr>
          <w:p w14:paraId="6FEE1B79" w14:textId="77777777" w:rsidR="002C586A" w:rsidRPr="002C586A" w:rsidRDefault="002C586A" w:rsidP="002C586A">
            <w:pPr>
              <w:rPr>
                <w:bCs/>
                <w:color w:val="000000"/>
                <w:lang w:eastAsia="sk-SK"/>
              </w:rPr>
            </w:pPr>
            <w:r w:rsidRPr="002C586A">
              <w:rPr>
                <w:bCs/>
                <w:color w:val="000000"/>
                <w:lang w:eastAsia="sk-SK"/>
              </w:rPr>
              <w:t>Expert na finančné modelovanie</w:t>
            </w:r>
          </w:p>
        </w:tc>
        <w:tc>
          <w:tcPr>
            <w:tcW w:w="1276" w:type="dxa"/>
            <w:tcBorders>
              <w:top w:val="nil"/>
              <w:left w:val="nil"/>
              <w:bottom w:val="single" w:sz="4" w:space="0" w:color="auto"/>
              <w:right w:val="single" w:sz="4" w:space="0" w:color="auto"/>
            </w:tcBorders>
            <w:vAlign w:val="center"/>
          </w:tcPr>
          <w:p w14:paraId="1CA0E420" w14:textId="77777777" w:rsidR="002C586A" w:rsidRPr="002C586A" w:rsidRDefault="002C586A" w:rsidP="002C586A">
            <w:pPr>
              <w:jc w:val="center"/>
              <w:rPr>
                <w:rFonts w:eastAsia="Calibri"/>
                <w:color w:val="000000"/>
                <w:lang w:eastAsia="sk-SK"/>
              </w:rPr>
            </w:pPr>
            <w:r w:rsidRPr="002C586A">
              <w:rPr>
                <w:rFonts w:eastAsia="Calibri"/>
                <w:color w:val="000000"/>
                <w:lang w:eastAsia="sk-SK"/>
              </w:rPr>
              <w:t>2020</w:t>
            </w:r>
          </w:p>
        </w:tc>
        <w:tc>
          <w:tcPr>
            <w:tcW w:w="1276" w:type="dxa"/>
            <w:tcBorders>
              <w:top w:val="nil"/>
              <w:left w:val="nil"/>
              <w:bottom w:val="single" w:sz="4" w:space="0" w:color="auto"/>
              <w:right w:val="single" w:sz="4" w:space="0" w:color="auto"/>
            </w:tcBorders>
            <w:vAlign w:val="center"/>
          </w:tcPr>
          <w:p w14:paraId="635C5A24"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68FB11F5" w14:textId="77777777" w:rsidR="002C586A" w:rsidRPr="003E2E38" w:rsidRDefault="002C586A" w:rsidP="002C586A">
            <w:pPr>
              <w:jc w:val="right"/>
              <w:rPr>
                <w:color w:val="000000"/>
                <w:sz w:val="22"/>
                <w:lang w:eastAsia="sk-SK"/>
              </w:rPr>
            </w:pPr>
          </w:p>
        </w:tc>
        <w:tc>
          <w:tcPr>
            <w:tcW w:w="993" w:type="dxa"/>
            <w:tcBorders>
              <w:top w:val="nil"/>
              <w:left w:val="nil"/>
              <w:bottom w:val="single" w:sz="4" w:space="0" w:color="auto"/>
              <w:right w:val="single" w:sz="4" w:space="0" w:color="auto"/>
            </w:tcBorders>
            <w:vAlign w:val="center"/>
          </w:tcPr>
          <w:p w14:paraId="02ECE004" w14:textId="77777777" w:rsidR="002C586A" w:rsidRPr="003E2E38" w:rsidRDefault="002C586A" w:rsidP="002C586A">
            <w:pPr>
              <w:jc w:val="right"/>
              <w:rPr>
                <w:color w:val="000000"/>
                <w:sz w:val="22"/>
                <w:lang w:eastAsia="sk-SK"/>
              </w:rPr>
            </w:pPr>
          </w:p>
        </w:tc>
        <w:tc>
          <w:tcPr>
            <w:tcW w:w="1275" w:type="dxa"/>
            <w:tcBorders>
              <w:top w:val="nil"/>
              <w:left w:val="nil"/>
              <w:bottom w:val="single" w:sz="4" w:space="0" w:color="auto"/>
              <w:right w:val="single" w:sz="4" w:space="0" w:color="auto"/>
            </w:tcBorders>
            <w:vAlign w:val="center"/>
          </w:tcPr>
          <w:p w14:paraId="545A9E2B" w14:textId="77777777" w:rsidR="002C586A" w:rsidRPr="003E2E38" w:rsidRDefault="002C586A" w:rsidP="002C586A">
            <w:pPr>
              <w:jc w:val="right"/>
              <w:rPr>
                <w:color w:val="000000"/>
                <w:sz w:val="22"/>
                <w:lang w:eastAsia="sk-SK"/>
              </w:rPr>
            </w:pPr>
          </w:p>
        </w:tc>
      </w:tr>
      <w:tr w:rsidR="002C586A" w:rsidRPr="002C586A" w14:paraId="50C29336" w14:textId="77777777" w:rsidTr="003E2E38">
        <w:trPr>
          <w:trHeight w:val="211"/>
        </w:trPr>
        <w:tc>
          <w:tcPr>
            <w:tcW w:w="6658" w:type="dxa"/>
            <w:gridSpan w:val="4"/>
            <w:tcBorders>
              <w:top w:val="single" w:sz="4" w:space="0" w:color="auto"/>
              <w:left w:val="single" w:sz="4" w:space="0" w:color="auto"/>
              <w:bottom w:val="single" w:sz="4" w:space="0" w:color="auto"/>
              <w:right w:val="single" w:sz="4" w:space="0" w:color="auto"/>
            </w:tcBorders>
            <w:vAlign w:val="center"/>
          </w:tcPr>
          <w:p w14:paraId="5214A448" w14:textId="77777777" w:rsidR="002C586A" w:rsidRPr="002C586A" w:rsidRDefault="002C586A" w:rsidP="002C586A">
            <w:pPr>
              <w:jc w:val="center"/>
              <w:rPr>
                <w:color w:val="000000"/>
                <w:lang w:eastAsia="sk-SK"/>
              </w:rPr>
            </w:pPr>
            <w:r w:rsidRPr="002C586A">
              <w:rPr>
                <w:b/>
                <w:bCs/>
                <w:color w:val="000000"/>
                <w:lang w:eastAsia="sk-SK"/>
              </w:rPr>
              <w:t>Štúdia uskutočniteľnosti</w:t>
            </w:r>
          </w:p>
        </w:tc>
        <w:tc>
          <w:tcPr>
            <w:tcW w:w="1275" w:type="dxa"/>
            <w:tcBorders>
              <w:top w:val="single" w:sz="4" w:space="0" w:color="auto"/>
              <w:left w:val="nil"/>
              <w:bottom w:val="single" w:sz="4" w:space="0" w:color="auto"/>
              <w:right w:val="single" w:sz="4" w:space="0" w:color="auto"/>
            </w:tcBorders>
            <w:vAlign w:val="bottom"/>
          </w:tcPr>
          <w:p w14:paraId="7CEF4C99" w14:textId="77777777" w:rsidR="002C586A" w:rsidRPr="003E2E38" w:rsidRDefault="002C586A" w:rsidP="002C586A">
            <w:pPr>
              <w:jc w:val="right"/>
              <w:rPr>
                <w:color w:val="000000"/>
                <w:sz w:val="22"/>
                <w:lang w:eastAsia="sk-SK"/>
              </w:rPr>
            </w:pPr>
          </w:p>
        </w:tc>
        <w:tc>
          <w:tcPr>
            <w:tcW w:w="993" w:type="dxa"/>
            <w:tcBorders>
              <w:top w:val="single" w:sz="4" w:space="0" w:color="auto"/>
              <w:left w:val="nil"/>
              <w:bottom w:val="single" w:sz="4" w:space="0" w:color="auto"/>
              <w:right w:val="single" w:sz="4" w:space="0" w:color="auto"/>
            </w:tcBorders>
            <w:vAlign w:val="bottom"/>
          </w:tcPr>
          <w:p w14:paraId="035A7FBF" w14:textId="77777777" w:rsidR="002C586A" w:rsidRPr="003E2E38" w:rsidRDefault="002C586A" w:rsidP="002C586A">
            <w:pPr>
              <w:jc w:val="right"/>
              <w:rPr>
                <w:color w:val="000000"/>
                <w:sz w:val="22"/>
                <w:lang w:eastAsia="sk-SK"/>
              </w:rPr>
            </w:pPr>
          </w:p>
        </w:tc>
        <w:tc>
          <w:tcPr>
            <w:tcW w:w="1275" w:type="dxa"/>
            <w:tcBorders>
              <w:top w:val="single" w:sz="4" w:space="0" w:color="auto"/>
              <w:left w:val="nil"/>
              <w:bottom w:val="single" w:sz="4" w:space="0" w:color="auto"/>
              <w:right w:val="single" w:sz="4" w:space="0" w:color="auto"/>
            </w:tcBorders>
            <w:vAlign w:val="bottom"/>
          </w:tcPr>
          <w:p w14:paraId="41E38719" w14:textId="77777777" w:rsidR="002C586A" w:rsidRPr="003E2E38" w:rsidRDefault="002C586A" w:rsidP="002C586A">
            <w:pPr>
              <w:jc w:val="right"/>
              <w:rPr>
                <w:color w:val="000000"/>
                <w:sz w:val="22"/>
                <w:lang w:eastAsia="sk-SK"/>
              </w:rPr>
            </w:pPr>
          </w:p>
        </w:tc>
      </w:tr>
      <w:tr w:rsidR="002C586A" w:rsidRPr="002C586A" w14:paraId="5742BE5A" w14:textId="77777777" w:rsidTr="003E2E38">
        <w:trPr>
          <w:trHeight w:val="211"/>
        </w:trPr>
        <w:tc>
          <w:tcPr>
            <w:tcW w:w="6658" w:type="dxa"/>
            <w:gridSpan w:val="4"/>
            <w:tcBorders>
              <w:top w:val="single" w:sz="4" w:space="0" w:color="auto"/>
              <w:left w:val="single" w:sz="4" w:space="0" w:color="auto"/>
              <w:bottom w:val="single" w:sz="4" w:space="0" w:color="auto"/>
              <w:right w:val="single" w:sz="4" w:space="0" w:color="auto"/>
            </w:tcBorders>
            <w:vAlign w:val="center"/>
          </w:tcPr>
          <w:p w14:paraId="5396633F" w14:textId="77777777" w:rsidR="002C586A" w:rsidRPr="002C586A" w:rsidRDefault="002C586A" w:rsidP="002C586A">
            <w:pPr>
              <w:jc w:val="center"/>
              <w:rPr>
                <w:b/>
                <w:color w:val="000000"/>
                <w:lang w:eastAsia="sk-SK"/>
              </w:rPr>
            </w:pPr>
            <w:r w:rsidRPr="002C586A">
              <w:rPr>
                <w:b/>
                <w:bCs/>
                <w:color w:val="000000"/>
                <w:lang w:eastAsia="sk-SK"/>
              </w:rPr>
              <w:t>Celková cena za Predmet Dohody za obdobie 48 mesiacov</w:t>
            </w:r>
          </w:p>
        </w:tc>
        <w:tc>
          <w:tcPr>
            <w:tcW w:w="1275" w:type="dxa"/>
            <w:tcBorders>
              <w:top w:val="single" w:sz="4" w:space="0" w:color="auto"/>
              <w:left w:val="nil"/>
              <w:bottom w:val="single" w:sz="4" w:space="0" w:color="auto"/>
              <w:right w:val="single" w:sz="4" w:space="0" w:color="auto"/>
            </w:tcBorders>
            <w:vAlign w:val="bottom"/>
          </w:tcPr>
          <w:p w14:paraId="4B6A3F8D" w14:textId="77777777" w:rsidR="002C586A" w:rsidRPr="003E2E38" w:rsidRDefault="002C586A" w:rsidP="002C586A">
            <w:pPr>
              <w:jc w:val="right"/>
              <w:rPr>
                <w:b/>
                <w:color w:val="000000"/>
                <w:sz w:val="22"/>
                <w:lang w:eastAsia="sk-SK"/>
              </w:rPr>
            </w:pPr>
          </w:p>
        </w:tc>
        <w:tc>
          <w:tcPr>
            <w:tcW w:w="993" w:type="dxa"/>
            <w:tcBorders>
              <w:top w:val="single" w:sz="4" w:space="0" w:color="auto"/>
              <w:left w:val="nil"/>
              <w:bottom w:val="single" w:sz="4" w:space="0" w:color="auto"/>
              <w:right w:val="single" w:sz="4" w:space="0" w:color="auto"/>
            </w:tcBorders>
            <w:vAlign w:val="bottom"/>
          </w:tcPr>
          <w:p w14:paraId="4614F1FE" w14:textId="77777777" w:rsidR="002C586A" w:rsidRPr="003E2E38" w:rsidRDefault="002C586A" w:rsidP="002C586A">
            <w:pPr>
              <w:jc w:val="right"/>
              <w:rPr>
                <w:b/>
                <w:color w:val="000000"/>
                <w:sz w:val="22"/>
                <w:lang w:eastAsia="sk-SK"/>
              </w:rPr>
            </w:pPr>
          </w:p>
        </w:tc>
        <w:tc>
          <w:tcPr>
            <w:tcW w:w="1275" w:type="dxa"/>
            <w:tcBorders>
              <w:top w:val="single" w:sz="4" w:space="0" w:color="auto"/>
              <w:left w:val="nil"/>
              <w:bottom w:val="single" w:sz="4" w:space="0" w:color="auto"/>
              <w:right w:val="single" w:sz="4" w:space="0" w:color="auto"/>
            </w:tcBorders>
            <w:vAlign w:val="bottom"/>
          </w:tcPr>
          <w:p w14:paraId="2C947B16" w14:textId="77777777" w:rsidR="002C586A" w:rsidRPr="003E2E38" w:rsidRDefault="002C586A" w:rsidP="002C586A">
            <w:pPr>
              <w:jc w:val="right"/>
              <w:rPr>
                <w:b/>
                <w:color w:val="000000"/>
                <w:sz w:val="22"/>
                <w:lang w:eastAsia="sk-SK"/>
              </w:rPr>
            </w:pPr>
          </w:p>
        </w:tc>
      </w:tr>
    </w:tbl>
    <w:p w14:paraId="69D5D1E9" w14:textId="77777777" w:rsidR="002C586A" w:rsidRPr="002C586A" w:rsidRDefault="002C586A" w:rsidP="002C586A">
      <w:pPr>
        <w:spacing w:after="160" w:line="259" w:lineRule="auto"/>
        <w:rPr>
          <w:lang w:eastAsia="sk-SK"/>
        </w:rPr>
      </w:pPr>
    </w:p>
    <w:p w14:paraId="4AE2CEEE" w14:textId="77777777" w:rsidR="002C586A" w:rsidRPr="002C586A" w:rsidRDefault="002C586A" w:rsidP="002C586A">
      <w:pPr>
        <w:spacing w:after="160" w:line="259" w:lineRule="auto"/>
        <w:rPr>
          <w:b/>
          <w:lang w:eastAsia="sk-SK"/>
        </w:rPr>
      </w:pPr>
      <w:r w:rsidRPr="002C586A">
        <w:rPr>
          <w:b/>
          <w:lang w:eastAsia="sk-SK"/>
        </w:rPr>
        <w:br w:type="page"/>
      </w:r>
    </w:p>
    <w:p w14:paraId="7A2960E4" w14:textId="77777777" w:rsidR="002C586A" w:rsidRPr="002C586A" w:rsidRDefault="002C586A" w:rsidP="002C586A">
      <w:pPr>
        <w:spacing w:after="160" w:line="259" w:lineRule="auto"/>
        <w:rPr>
          <w:b/>
          <w:lang w:eastAsia="sk-SK"/>
        </w:rPr>
      </w:pPr>
      <w:r w:rsidRPr="002C586A">
        <w:rPr>
          <w:b/>
          <w:lang w:eastAsia="sk-SK"/>
        </w:rPr>
        <w:lastRenderedPageBreak/>
        <w:t>Príloha č. 3 Dohody</w:t>
      </w:r>
    </w:p>
    <w:p w14:paraId="20770244" w14:textId="77777777" w:rsidR="002C586A" w:rsidRPr="002C586A" w:rsidRDefault="002C586A" w:rsidP="002C586A">
      <w:pPr>
        <w:spacing w:after="160" w:line="259" w:lineRule="auto"/>
        <w:rPr>
          <w:b/>
          <w:lang w:eastAsia="sk-SK"/>
        </w:rPr>
      </w:pPr>
    </w:p>
    <w:p w14:paraId="109EB2DD" w14:textId="77777777" w:rsidR="002C586A" w:rsidRPr="002C586A" w:rsidRDefault="002C586A" w:rsidP="002C586A">
      <w:pPr>
        <w:spacing w:after="160" w:line="259" w:lineRule="auto"/>
        <w:jc w:val="center"/>
        <w:rPr>
          <w:b/>
          <w:lang w:eastAsia="sk-SK"/>
        </w:rPr>
      </w:pPr>
      <w:r w:rsidRPr="002C586A">
        <w:rPr>
          <w:b/>
          <w:lang w:eastAsia="sk-SK"/>
        </w:rPr>
        <w:t>Zoznam expertov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989"/>
        <w:gridCol w:w="4244"/>
        <w:gridCol w:w="2158"/>
      </w:tblGrid>
      <w:tr w:rsidR="002C586A" w:rsidRPr="002C586A" w14:paraId="7BE24FC4" w14:textId="77777777" w:rsidTr="002214A2">
        <w:tc>
          <w:tcPr>
            <w:tcW w:w="592" w:type="dxa"/>
            <w:shd w:val="clear" w:color="auto" w:fill="D9D9D9"/>
          </w:tcPr>
          <w:p w14:paraId="334078B1" w14:textId="77777777" w:rsidR="002C586A" w:rsidRPr="002C586A" w:rsidRDefault="002C586A" w:rsidP="002C586A">
            <w:pPr>
              <w:tabs>
                <w:tab w:val="left" w:pos="567"/>
              </w:tabs>
              <w:spacing w:line="276" w:lineRule="auto"/>
              <w:jc w:val="center"/>
              <w:rPr>
                <w:rFonts w:eastAsia="Calibri"/>
                <w:b/>
                <w:szCs w:val="22"/>
                <w:lang w:eastAsia="sk-SK"/>
              </w:rPr>
            </w:pPr>
            <w:r w:rsidRPr="002C586A">
              <w:rPr>
                <w:rFonts w:eastAsia="Calibri"/>
                <w:b/>
                <w:szCs w:val="22"/>
                <w:lang w:eastAsia="sk-SK"/>
              </w:rPr>
              <w:t>P.č.</w:t>
            </w:r>
          </w:p>
        </w:tc>
        <w:tc>
          <w:tcPr>
            <w:tcW w:w="1989" w:type="dxa"/>
            <w:shd w:val="clear" w:color="auto" w:fill="D9D9D9"/>
          </w:tcPr>
          <w:p w14:paraId="4B62DED0" w14:textId="77777777" w:rsidR="002C586A" w:rsidRPr="002C586A" w:rsidRDefault="002C586A" w:rsidP="002C586A">
            <w:pPr>
              <w:tabs>
                <w:tab w:val="left" w:pos="567"/>
              </w:tabs>
              <w:spacing w:line="276" w:lineRule="auto"/>
              <w:jc w:val="center"/>
              <w:rPr>
                <w:rFonts w:eastAsia="Calibri"/>
                <w:b/>
                <w:szCs w:val="22"/>
                <w:lang w:eastAsia="sk-SK"/>
              </w:rPr>
            </w:pPr>
            <w:r w:rsidRPr="002C586A">
              <w:rPr>
                <w:rFonts w:eastAsia="Calibri"/>
                <w:b/>
                <w:szCs w:val="22"/>
                <w:lang w:eastAsia="sk-SK"/>
              </w:rPr>
              <w:t>Typ poradenstva</w:t>
            </w:r>
          </w:p>
        </w:tc>
        <w:tc>
          <w:tcPr>
            <w:tcW w:w="4244" w:type="dxa"/>
            <w:shd w:val="clear" w:color="auto" w:fill="D9D9D9"/>
            <w:vAlign w:val="center"/>
          </w:tcPr>
          <w:p w14:paraId="2B0ABA77" w14:textId="77777777" w:rsidR="002C586A" w:rsidRPr="002C586A" w:rsidRDefault="002C586A" w:rsidP="002C586A">
            <w:pPr>
              <w:tabs>
                <w:tab w:val="left" w:pos="567"/>
              </w:tabs>
              <w:spacing w:line="276" w:lineRule="auto"/>
              <w:jc w:val="center"/>
              <w:rPr>
                <w:rFonts w:eastAsia="Calibri"/>
                <w:b/>
                <w:szCs w:val="22"/>
                <w:lang w:eastAsia="sk-SK"/>
              </w:rPr>
            </w:pPr>
            <w:r w:rsidRPr="002C586A">
              <w:rPr>
                <w:rFonts w:eastAsia="Calibri"/>
                <w:b/>
                <w:szCs w:val="22"/>
                <w:lang w:eastAsia="sk-SK"/>
              </w:rPr>
              <w:t xml:space="preserve">Pozícia </w:t>
            </w:r>
          </w:p>
        </w:tc>
        <w:tc>
          <w:tcPr>
            <w:tcW w:w="2158" w:type="dxa"/>
            <w:shd w:val="clear" w:color="auto" w:fill="D9D9D9"/>
            <w:vAlign w:val="center"/>
          </w:tcPr>
          <w:p w14:paraId="55A02618" w14:textId="77777777" w:rsidR="002C586A" w:rsidRPr="002C586A" w:rsidRDefault="002C586A" w:rsidP="002C586A">
            <w:pPr>
              <w:tabs>
                <w:tab w:val="left" w:pos="567"/>
              </w:tabs>
              <w:spacing w:line="276" w:lineRule="auto"/>
              <w:jc w:val="center"/>
              <w:rPr>
                <w:rFonts w:eastAsia="Calibri"/>
                <w:b/>
                <w:szCs w:val="22"/>
                <w:lang w:eastAsia="sk-SK"/>
              </w:rPr>
            </w:pPr>
            <w:r w:rsidRPr="002C586A">
              <w:rPr>
                <w:rFonts w:eastAsia="Calibri"/>
                <w:b/>
                <w:szCs w:val="22"/>
                <w:lang w:eastAsia="sk-SK"/>
              </w:rPr>
              <w:t>Meno, priezvisko</w:t>
            </w:r>
          </w:p>
        </w:tc>
      </w:tr>
      <w:tr w:rsidR="002C586A" w:rsidRPr="002C586A" w14:paraId="51D01B9A" w14:textId="77777777" w:rsidTr="002214A2">
        <w:tc>
          <w:tcPr>
            <w:tcW w:w="592" w:type="dxa"/>
          </w:tcPr>
          <w:p w14:paraId="341B055E"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1.</w:t>
            </w:r>
          </w:p>
        </w:tc>
        <w:tc>
          <w:tcPr>
            <w:tcW w:w="1989" w:type="dxa"/>
            <w:vMerge w:val="restart"/>
            <w:vAlign w:val="center"/>
          </w:tcPr>
          <w:p w14:paraId="0BA9C809" w14:textId="77777777" w:rsidR="002C586A" w:rsidRPr="002C586A" w:rsidRDefault="002C586A" w:rsidP="002C586A">
            <w:pPr>
              <w:tabs>
                <w:tab w:val="left" w:pos="567"/>
              </w:tabs>
              <w:spacing w:line="276" w:lineRule="auto"/>
              <w:contextualSpacing/>
              <w:jc w:val="center"/>
              <w:rPr>
                <w:bCs/>
                <w:color w:val="000000"/>
                <w:szCs w:val="22"/>
                <w:lang w:eastAsia="sk-SK"/>
              </w:rPr>
            </w:pPr>
            <w:r w:rsidRPr="002C586A">
              <w:rPr>
                <w:rFonts w:eastAsia="Calibri"/>
                <w:szCs w:val="22"/>
                <w:lang w:eastAsia="sk-SK"/>
              </w:rPr>
              <w:t>Právne poradenstvo</w:t>
            </w:r>
          </w:p>
        </w:tc>
        <w:tc>
          <w:tcPr>
            <w:tcW w:w="4244" w:type="dxa"/>
            <w:shd w:val="clear" w:color="auto" w:fill="auto"/>
            <w:vAlign w:val="bottom"/>
          </w:tcPr>
          <w:p w14:paraId="0B6BAF6E"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Vedúci expert právneho tímu</w:t>
            </w:r>
          </w:p>
        </w:tc>
        <w:tc>
          <w:tcPr>
            <w:tcW w:w="2158" w:type="dxa"/>
            <w:shd w:val="clear" w:color="auto" w:fill="auto"/>
          </w:tcPr>
          <w:p w14:paraId="3D35BE3E"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2BB3FC89" w14:textId="77777777" w:rsidTr="002214A2">
        <w:tc>
          <w:tcPr>
            <w:tcW w:w="592" w:type="dxa"/>
          </w:tcPr>
          <w:p w14:paraId="37BFBCEF"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2.</w:t>
            </w:r>
          </w:p>
        </w:tc>
        <w:tc>
          <w:tcPr>
            <w:tcW w:w="1989" w:type="dxa"/>
            <w:vMerge/>
            <w:vAlign w:val="center"/>
          </w:tcPr>
          <w:p w14:paraId="51BFFC6F"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4D43FF79"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Expert na PPP</w:t>
            </w:r>
          </w:p>
        </w:tc>
        <w:tc>
          <w:tcPr>
            <w:tcW w:w="2158" w:type="dxa"/>
            <w:shd w:val="clear" w:color="auto" w:fill="auto"/>
          </w:tcPr>
          <w:p w14:paraId="44AC93EE"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7AEF73C5" w14:textId="77777777" w:rsidTr="002214A2">
        <w:tc>
          <w:tcPr>
            <w:tcW w:w="592" w:type="dxa"/>
          </w:tcPr>
          <w:p w14:paraId="32EBDCE7"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3.</w:t>
            </w:r>
          </w:p>
        </w:tc>
        <w:tc>
          <w:tcPr>
            <w:tcW w:w="1989" w:type="dxa"/>
            <w:vMerge/>
            <w:vAlign w:val="center"/>
          </w:tcPr>
          <w:p w14:paraId="1D864830"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438C0ABE"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Expert na stavebné právo</w:t>
            </w:r>
          </w:p>
        </w:tc>
        <w:tc>
          <w:tcPr>
            <w:tcW w:w="2158" w:type="dxa"/>
            <w:shd w:val="clear" w:color="auto" w:fill="auto"/>
          </w:tcPr>
          <w:p w14:paraId="6E84E26D"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0DEF2C0A" w14:textId="77777777" w:rsidTr="002214A2">
        <w:tc>
          <w:tcPr>
            <w:tcW w:w="592" w:type="dxa"/>
          </w:tcPr>
          <w:p w14:paraId="4F39364A"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4.</w:t>
            </w:r>
          </w:p>
        </w:tc>
        <w:tc>
          <w:tcPr>
            <w:tcW w:w="1989" w:type="dxa"/>
            <w:vAlign w:val="center"/>
          </w:tcPr>
          <w:p w14:paraId="60E49A1C" w14:textId="77777777" w:rsidR="002C586A" w:rsidRPr="002C586A" w:rsidRDefault="002C586A" w:rsidP="002C586A">
            <w:pPr>
              <w:tabs>
                <w:tab w:val="left" w:pos="567"/>
              </w:tabs>
              <w:spacing w:line="276" w:lineRule="auto"/>
              <w:contextualSpacing/>
              <w:jc w:val="center"/>
              <w:rPr>
                <w:bCs/>
                <w:color w:val="000000"/>
                <w:szCs w:val="22"/>
                <w:lang w:eastAsia="sk-SK"/>
              </w:rPr>
            </w:pPr>
            <w:r w:rsidRPr="002C586A">
              <w:rPr>
                <w:rFonts w:eastAsia="Calibri"/>
                <w:szCs w:val="22"/>
                <w:lang w:eastAsia="sk-SK"/>
              </w:rPr>
              <w:t>Poradenstvo v oblasti VO</w:t>
            </w:r>
          </w:p>
        </w:tc>
        <w:tc>
          <w:tcPr>
            <w:tcW w:w="4244" w:type="dxa"/>
            <w:shd w:val="clear" w:color="auto" w:fill="auto"/>
            <w:vAlign w:val="center"/>
          </w:tcPr>
          <w:p w14:paraId="3CF90D39"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Expert na verejné obstarávanie</w:t>
            </w:r>
          </w:p>
        </w:tc>
        <w:tc>
          <w:tcPr>
            <w:tcW w:w="2158" w:type="dxa"/>
            <w:shd w:val="clear" w:color="auto" w:fill="auto"/>
          </w:tcPr>
          <w:p w14:paraId="397D1082"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32AE100B" w14:textId="77777777" w:rsidTr="002214A2">
        <w:tc>
          <w:tcPr>
            <w:tcW w:w="592" w:type="dxa"/>
          </w:tcPr>
          <w:p w14:paraId="2B7922D2"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5.</w:t>
            </w:r>
          </w:p>
        </w:tc>
        <w:tc>
          <w:tcPr>
            <w:tcW w:w="1989" w:type="dxa"/>
            <w:vMerge w:val="restart"/>
            <w:vAlign w:val="center"/>
          </w:tcPr>
          <w:p w14:paraId="6139AC0D" w14:textId="77777777" w:rsidR="002C586A" w:rsidRPr="002C586A" w:rsidRDefault="002C586A" w:rsidP="002C586A">
            <w:pPr>
              <w:tabs>
                <w:tab w:val="left" w:pos="567"/>
              </w:tabs>
              <w:spacing w:line="276" w:lineRule="auto"/>
              <w:contextualSpacing/>
              <w:jc w:val="center"/>
              <w:rPr>
                <w:bCs/>
                <w:color w:val="000000"/>
                <w:szCs w:val="22"/>
                <w:lang w:eastAsia="sk-SK"/>
              </w:rPr>
            </w:pPr>
            <w:r w:rsidRPr="002C586A">
              <w:rPr>
                <w:rFonts w:eastAsia="Calibri"/>
                <w:szCs w:val="22"/>
                <w:lang w:eastAsia="sk-SK"/>
              </w:rPr>
              <w:t>Technické poradenstvo</w:t>
            </w:r>
          </w:p>
        </w:tc>
        <w:tc>
          <w:tcPr>
            <w:tcW w:w="4244" w:type="dxa"/>
            <w:shd w:val="clear" w:color="auto" w:fill="auto"/>
            <w:vAlign w:val="bottom"/>
          </w:tcPr>
          <w:p w14:paraId="7C8A5FC9" w14:textId="77777777" w:rsidR="002C586A" w:rsidRPr="002C586A" w:rsidRDefault="002C586A" w:rsidP="002C586A">
            <w:pPr>
              <w:tabs>
                <w:tab w:val="left" w:pos="567"/>
              </w:tabs>
              <w:spacing w:line="276" w:lineRule="auto"/>
              <w:contextualSpacing/>
              <w:jc w:val="both"/>
              <w:rPr>
                <w:rFonts w:eastAsia="Calibri"/>
                <w:szCs w:val="22"/>
                <w:lang w:eastAsia="sk-SK"/>
              </w:rPr>
            </w:pPr>
            <w:r w:rsidRPr="002C586A">
              <w:rPr>
                <w:bCs/>
                <w:color w:val="000000"/>
                <w:szCs w:val="22"/>
                <w:lang w:eastAsia="sk-SK"/>
              </w:rPr>
              <w:t>Vedúci expert technického tímu</w:t>
            </w:r>
          </w:p>
        </w:tc>
        <w:tc>
          <w:tcPr>
            <w:tcW w:w="2158" w:type="dxa"/>
            <w:shd w:val="clear" w:color="auto" w:fill="auto"/>
          </w:tcPr>
          <w:p w14:paraId="6389A5E4"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7AA7F761" w14:textId="77777777" w:rsidTr="002214A2">
        <w:tc>
          <w:tcPr>
            <w:tcW w:w="592" w:type="dxa"/>
          </w:tcPr>
          <w:p w14:paraId="5AAA4545"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6.</w:t>
            </w:r>
          </w:p>
        </w:tc>
        <w:tc>
          <w:tcPr>
            <w:tcW w:w="1989" w:type="dxa"/>
            <w:vMerge/>
            <w:vAlign w:val="center"/>
          </w:tcPr>
          <w:p w14:paraId="513048A6"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445FE750" w14:textId="77777777" w:rsidR="002C586A" w:rsidRPr="002C586A" w:rsidRDefault="002C586A" w:rsidP="002C586A">
            <w:pPr>
              <w:tabs>
                <w:tab w:val="left" w:pos="567"/>
              </w:tabs>
              <w:spacing w:line="276" w:lineRule="auto"/>
              <w:contextualSpacing/>
              <w:jc w:val="both"/>
              <w:rPr>
                <w:rFonts w:eastAsia="Calibri"/>
                <w:szCs w:val="22"/>
                <w:lang w:eastAsia="sk-SK"/>
              </w:rPr>
            </w:pPr>
            <w:r w:rsidRPr="002C586A">
              <w:rPr>
                <w:bCs/>
                <w:color w:val="000000"/>
                <w:szCs w:val="22"/>
                <w:lang w:eastAsia="sk-SK"/>
              </w:rPr>
              <w:t>Expert na cestné mostné objekty</w:t>
            </w:r>
          </w:p>
        </w:tc>
        <w:tc>
          <w:tcPr>
            <w:tcW w:w="2158" w:type="dxa"/>
            <w:shd w:val="clear" w:color="auto" w:fill="auto"/>
          </w:tcPr>
          <w:p w14:paraId="2E39CE31"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4A9D1156" w14:textId="77777777" w:rsidTr="002214A2">
        <w:tc>
          <w:tcPr>
            <w:tcW w:w="592" w:type="dxa"/>
          </w:tcPr>
          <w:p w14:paraId="18CA2C51"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7.</w:t>
            </w:r>
          </w:p>
        </w:tc>
        <w:tc>
          <w:tcPr>
            <w:tcW w:w="1989" w:type="dxa"/>
            <w:vMerge/>
            <w:vAlign w:val="center"/>
          </w:tcPr>
          <w:p w14:paraId="1F12DE71"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31EC65AD" w14:textId="77777777" w:rsidR="002C586A" w:rsidRPr="002C586A" w:rsidRDefault="002C586A" w:rsidP="002C586A">
            <w:pPr>
              <w:tabs>
                <w:tab w:val="left" w:pos="567"/>
              </w:tabs>
              <w:spacing w:line="276" w:lineRule="auto"/>
              <w:contextualSpacing/>
              <w:jc w:val="both"/>
              <w:rPr>
                <w:rFonts w:eastAsia="Calibri"/>
                <w:szCs w:val="22"/>
                <w:lang w:eastAsia="sk-SK"/>
              </w:rPr>
            </w:pPr>
            <w:r w:rsidRPr="002C586A">
              <w:rPr>
                <w:bCs/>
                <w:color w:val="000000"/>
                <w:szCs w:val="22"/>
                <w:lang w:eastAsia="sk-SK"/>
              </w:rPr>
              <w:t>Expert na prevádzku a údržbu cestnej infraštruktúry</w:t>
            </w:r>
          </w:p>
        </w:tc>
        <w:tc>
          <w:tcPr>
            <w:tcW w:w="2158" w:type="dxa"/>
            <w:shd w:val="clear" w:color="auto" w:fill="auto"/>
          </w:tcPr>
          <w:p w14:paraId="55056268"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4E05A392" w14:textId="77777777" w:rsidTr="002214A2">
        <w:tc>
          <w:tcPr>
            <w:tcW w:w="592" w:type="dxa"/>
          </w:tcPr>
          <w:p w14:paraId="06AEFD1E"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8.</w:t>
            </w:r>
          </w:p>
        </w:tc>
        <w:tc>
          <w:tcPr>
            <w:tcW w:w="1989" w:type="dxa"/>
            <w:vMerge/>
            <w:vAlign w:val="center"/>
          </w:tcPr>
          <w:p w14:paraId="02311875"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3083E898" w14:textId="77777777" w:rsidR="002C586A" w:rsidRPr="002C586A" w:rsidRDefault="002C586A" w:rsidP="002C586A">
            <w:pPr>
              <w:tabs>
                <w:tab w:val="left" w:pos="567"/>
              </w:tabs>
              <w:spacing w:line="276" w:lineRule="auto"/>
              <w:contextualSpacing/>
              <w:jc w:val="both"/>
              <w:rPr>
                <w:rFonts w:eastAsia="Calibri"/>
                <w:szCs w:val="22"/>
                <w:lang w:eastAsia="sk-SK"/>
              </w:rPr>
            </w:pPr>
            <w:r w:rsidRPr="002C586A">
              <w:rPr>
                <w:bCs/>
                <w:color w:val="000000"/>
                <w:szCs w:val="22"/>
                <w:lang w:eastAsia="sk-SK"/>
              </w:rPr>
              <w:t>Expert na PPP</w:t>
            </w:r>
          </w:p>
        </w:tc>
        <w:tc>
          <w:tcPr>
            <w:tcW w:w="2158" w:type="dxa"/>
            <w:shd w:val="clear" w:color="auto" w:fill="auto"/>
          </w:tcPr>
          <w:p w14:paraId="4F7EC984"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7EE135F5" w14:textId="77777777" w:rsidTr="002214A2">
        <w:tc>
          <w:tcPr>
            <w:tcW w:w="592" w:type="dxa"/>
          </w:tcPr>
          <w:p w14:paraId="4960F0FB"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9.</w:t>
            </w:r>
          </w:p>
        </w:tc>
        <w:tc>
          <w:tcPr>
            <w:tcW w:w="1989" w:type="dxa"/>
            <w:vMerge w:val="restart"/>
            <w:vAlign w:val="center"/>
          </w:tcPr>
          <w:p w14:paraId="270997F7" w14:textId="77777777" w:rsidR="002C586A" w:rsidRPr="002C586A" w:rsidRDefault="002C586A" w:rsidP="002C586A">
            <w:pPr>
              <w:tabs>
                <w:tab w:val="left" w:pos="567"/>
              </w:tabs>
              <w:spacing w:line="276" w:lineRule="auto"/>
              <w:contextualSpacing/>
              <w:jc w:val="center"/>
              <w:rPr>
                <w:bCs/>
                <w:color w:val="000000"/>
                <w:szCs w:val="22"/>
                <w:lang w:eastAsia="sk-SK"/>
              </w:rPr>
            </w:pPr>
            <w:r w:rsidRPr="002C586A">
              <w:rPr>
                <w:rFonts w:eastAsia="Calibri"/>
                <w:szCs w:val="22"/>
                <w:lang w:eastAsia="sk-SK"/>
              </w:rPr>
              <w:t>Finančné poradenstvo</w:t>
            </w:r>
          </w:p>
        </w:tc>
        <w:tc>
          <w:tcPr>
            <w:tcW w:w="4244" w:type="dxa"/>
            <w:shd w:val="clear" w:color="auto" w:fill="auto"/>
            <w:vAlign w:val="bottom"/>
          </w:tcPr>
          <w:p w14:paraId="36179CD9"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Vedúci expert finančného tímu</w:t>
            </w:r>
          </w:p>
        </w:tc>
        <w:tc>
          <w:tcPr>
            <w:tcW w:w="2158" w:type="dxa"/>
            <w:shd w:val="clear" w:color="auto" w:fill="auto"/>
          </w:tcPr>
          <w:p w14:paraId="42E8FA90"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50C8123D" w14:textId="77777777" w:rsidTr="002214A2">
        <w:tc>
          <w:tcPr>
            <w:tcW w:w="592" w:type="dxa"/>
          </w:tcPr>
          <w:p w14:paraId="20DFFB6E"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10.</w:t>
            </w:r>
          </w:p>
        </w:tc>
        <w:tc>
          <w:tcPr>
            <w:tcW w:w="1989" w:type="dxa"/>
            <w:vMerge/>
            <w:vAlign w:val="center"/>
          </w:tcPr>
          <w:p w14:paraId="4BBD7584"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3E521887"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Expert na bankové financovanie</w:t>
            </w:r>
          </w:p>
        </w:tc>
        <w:tc>
          <w:tcPr>
            <w:tcW w:w="2158" w:type="dxa"/>
            <w:shd w:val="clear" w:color="auto" w:fill="auto"/>
          </w:tcPr>
          <w:p w14:paraId="6E83C922"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0C862299" w14:textId="77777777" w:rsidTr="002214A2">
        <w:tc>
          <w:tcPr>
            <w:tcW w:w="592" w:type="dxa"/>
          </w:tcPr>
          <w:p w14:paraId="267095CA"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11.</w:t>
            </w:r>
          </w:p>
        </w:tc>
        <w:tc>
          <w:tcPr>
            <w:tcW w:w="1989" w:type="dxa"/>
            <w:vMerge/>
            <w:vAlign w:val="center"/>
          </w:tcPr>
          <w:p w14:paraId="482F21E0"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533370C1"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Expert na PPP</w:t>
            </w:r>
          </w:p>
        </w:tc>
        <w:tc>
          <w:tcPr>
            <w:tcW w:w="2158" w:type="dxa"/>
            <w:shd w:val="clear" w:color="auto" w:fill="auto"/>
          </w:tcPr>
          <w:p w14:paraId="777988E8" w14:textId="77777777" w:rsidR="002C586A" w:rsidRPr="002C586A" w:rsidRDefault="002C586A" w:rsidP="002C586A">
            <w:pPr>
              <w:tabs>
                <w:tab w:val="left" w:pos="567"/>
              </w:tabs>
              <w:spacing w:line="276" w:lineRule="auto"/>
              <w:rPr>
                <w:rFonts w:eastAsia="Calibri"/>
                <w:szCs w:val="22"/>
                <w:highlight w:val="yellow"/>
                <w:lang w:eastAsia="sk-SK"/>
              </w:rPr>
            </w:pPr>
          </w:p>
        </w:tc>
      </w:tr>
      <w:tr w:rsidR="002C586A" w:rsidRPr="002C586A" w14:paraId="686F6B64" w14:textId="77777777" w:rsidTr="002214A2">
        <w:tc>
          <w:tcPr>
            <w:tcW w:w="592" w:type="dxa"/>
          </w:tcPr>
          <w:p w14:paraId="10E9F3DE" w14:textId="77777777" w:rsidR="002C586A" w:rsidRPr="002C586A" w:rsidRDefault="002C586A" w:rsidP="002C586A">
            <w:pPr>
              <w:tabs>
                <w:tab w:val="left" w:pos="567"/>
              </w:tabs>
              <w:spacing w:line="276" w:lineRule="auto"/>
              <w:contextualSpacing/>
              <w:jc w:val="center"/>
              <w:rPr>
                <w:rFonts w:eastAsia="Calibri"/>
                <w:szCs w:val="22"/>
                <w:lang w:eastAsia="sk-SK"/>
              </w:rPr>
            </w:pPr>
            <w:r w:rsidRPr="002C586A">
              <w:rPr>
                <w:rFonts w:eastAsia="Calibri"/>
                <w:szCs w:val="22"/>
                <w:lang w:eastAsia="sk-SK"/>
              </w:rPr>
              <w:t>12.</w:t>
            </w:r>
          </w:p>
        </w:tc>
        <w:tc>
          <w:tcPr>
            <w:tcW w:w="1989" w:type="dxa"/>
            <w:vMerge/>
            <w:vAlign w:val="center"/>
          </w:tcPr>
          <w:p w14:paraId="7A3D4C88" w14:textId="77777777" w:rsidR="002C586A" w:rsidRPr="002C586A" w:rsidRDefault="002C586A" w:rsidP="002C586A">
            <w:pPr>
              <w:tabs>
                <w:tab w:val="left" w:pos="567"/>
              </w:tabs>
              <w:spacing w:line="276" w:lineRule="auto"/>
              <w:contextualSpacing/>
              <w:jc w:val="center"/>
              <w:rPr>
                <w:bCs/>
                <w:color w:val="000000"/>
                <w:szCs w:val="22"/>
                <w:lang w:eastAsia="sk-SK"/>
              </w:rPr>
            </w:pPr>
          </w:p>
        </w:tc>
        <w:tc>
          <w:tcPr>
            <w:tcW w:w="4244" w:type="dxa"/>
            <w:shd w:val="clear" w:color="auto" w:fill="auto"/>
            <w:vAlign w:val="bottom"/>
          </w:tcPr>
          <w:p w14:paraId="1CAE0926" w14:textId="77777777" w:rsidR="002C586A" w:rsidRPr="002C586A" w:rsidRDefault="002C586A" w:rsidP="002C586A">
            <w:pPr>
              <w:tabs>
                <w:tab w:val="left" w:pos="567"/>
              </w:tabs>
              <w:spacing w:line="276" w:lineRule="auto"/>
              <w:contextualSpacing/>
              <w:rPr>
                <w:rFonts w:eastAsia="Calibri"/>
                <w:szCs w:val="22"/>
                <w:lang w:eastAsia="sk-SK"/>
              </w:rPr>
            </w:pPr>
            <w:r w:rsidRPr="002C586A">
              <w:rPr>
                <w:bCs/>
                <w:color w:val="000000"/>
                <w:szCs w:val="22"/>
                <w:lang w:eastAsia="sk-SK"/>
              </w:rPr>
              <w:t>Expert na finančné modelovanie</w:t>
            </w:r>
          </w:p>
        </w:tc>
        <w:tc>
          <w:tcPr>
            <w:tcW w:w="2158" w:type="dxa"/>
            <w:shd w:val="clear" w:color="auto" w:fill="auto"/>
          </w:tcPr>
          <w:p w14:paraId="5BA1C780" w14:textId="77777777" w:rsidR="002C586A" w:rsidRPr="002C586A" w:rsidRDefault="002C586A" w:rsidP="002C586A">
            <w:pPr>
              <w:tabs>
                <w:tab w:val="left" w:pos="567"/>
              </w:tabs>
              <w:spacing w:line="276" w:lineRule="auto"/>
              <w:rPr>
                <w:rFonts w:eastAsia="Calibri"/>
                <w:szCs w:val="22"/>
                <w:highlight w:val="yellow"/>
                <w:lang w:eastAsia="sk-SK"/>
              </w:rPr>
            </w:pPr>
          </w:p>
        </w:tc>
      </w:tr>
    </w:tbl>
    <w:p w14:paraId="1577B8C4" w14:textId="77777777" w:rsidR="002C586A" w:rsidRPr="002C586A" w:rsidRDefault="002C586A" w:rsidP="002C586A">
      <w:pPr>
        <w:spacing w:after="160" w:line="259" w:lineRule="auto"/>
        <w:rPr>
          <w:b/>
          <w:lang w:eastAsia="sk-SK"/>
        </w:rPr>
      </w:pPr>
    </w:p>
    <w:p w14:paraId="2CF7FE16" w14:textId="77777777" w:rsidR="002C586A" w:rsidRPr="002C586A" w:rsidRDefault="002C586A" w:rsidP="002C586A">
      <w:pPr>
        <w:spacing w:after="160" w:line="259" w:lineRule="auto"/>
        <w:rPr>
          <w:b/>
          <w:lang w:eastAsia="sk-SK"/>
        </w:rPr>
      </w:pPr>
    </w:p>
    <w:p w14:paraId="40DB6563" w14:textId="77777777" w:rsidR="002C586A" w:rsidRPr="002C586A" w:rsidRDefault="002C586A" w:rsidP="002C586A">
      <w:pPr>
        <w:spacing w:after="160" w:line="259" w:lineRule="auto"/>
        <w:rPr>
          <w:b/>
          <w:lang w:eastAsia="sk-SK"/>
        </w:rPr>
      </w:pPr>
      <w:r w:rsidRPr="002C586A">
        <w:rPr>
          <w:b/>
          <w:lang w:eastAsia="sk-SK"/>
        </w:rPr>
        <w:br w:type="page"/>
      </w:r>
    </w:p>
    <w:p w14:paraId="3BCD672C" w14:textId="77777777" w:rsidR="002C586A" w:rsidRPr="002C586A" w:rsidRDefault="002C586A" w:rsidP="002C586A">
      <w:pPr>
        <w:rPr>
          <w:b/>
          <w:lang w:eastAsia="sk-SK"/>
        </w:rPr>
      </w:pPr>
      <w:r w:rsidRPr="002C586A">
        <w:rPr>
          <w:b/>
          <w:lang w:eastAsia="sk-SK"/>
        </w:rPr>
        <w:lastRenderedPageBreak/>
        <w:t xml:space="preserve">Príloha č. 4 </w:t>
      </w:r>
      <w:r w:rsidRPr="002C586A">
        <w:rPr>
          <w:b/>
          <w:lang w:eastAsia="de-DE"/>
        </w:rPr>
        <w:t>Dohody</w:t>
      </w:r>
    </w:p>
    <w:p w14:paraId="51FBE584" w14:textId="77777777" w:rsidR="002C586A" w:rsidRPr="002C586A" w:rsidRDefault="002C586A" w:rsidP="002C586A">
      <w:pPr>
        <w:rPr>
          <w:b/>
          <w:lang w:eastAsia="sk-SK"/>
        </w:rPr>
      </w:pPr>
    </w:p>
    <w:p w14:paraId="47A0CD52" w14:textId="77777777" w:rsidR="002C586A" w:rsidRPr="002C586A" w:rsidRDefault="002C586A" w:rsidP="002C586A">
      <w:pPr>
        <w:jc w:val="center"/>
        <w:rPr>
          <w:b/>
          <w:lang w:eastAsia="sk-SK"/>
        </w:rPr>
      </w:pPr>
      <w:r w:rsidRPr="002C586A">
        <w:rPr>
          <w:b/>
          <w:lang w:eastAsia="sk-SK"/>
        </w:rPr>
        <w:t>Zoznam subdodávateľov (ak sa uplatňuje)</w:t>
      </w:r>
    </w:p>
    <w:p w14:paraId="7EF1B0DB" w14:textId="77777777" w:rsidR="002C586A" w:rsidRPr="002C586A" w:rsidRDefault="002C586A" w:rsidP="002C586A">
      <w:pPr>
        <w:rPr>
          <w:b/>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777"/>
        <w:gridCol w:w="2499"/>
        <w:gridCol w:w="943"/>
        <w:gridCol w:w="1033"/>
        <w:gridCol w:w="2271"/>
      </w:tblGrid>
      <w:tr w:rsidR="002C586A" w:rsidRPr="002C586A" w14:paraId="45197B18" w14:textId="77777777" w:rsidTr="002214A2">
        <w:tc>
          <w:tcPr>
            <w:tcW w:w="539" w:type="dxa"/>
            <w:vAlign w:val="center"/>
          </w:tcPr>
          <w:p w14:paraId="191ABB3F" w14:textId="77777777" w:rsidR="002C586A" w:rsidRPr="002C586A" w:rsidRDefault="002C586A" w:rsidP="002C586A">
            <w:pPr>
              <w:rPr>
                <w:lang w:eastAsia="sk-SK"/>
              </w:rPr>
            </w:pPr>
            <w:r w:rsidRPr="002C586A">
              <w:rPr>
                <w:lang w:eastAsia="sk-SK"/>
              </w:rPr>
              <w:t>P. č.</w:t>
            </w:r>
          </w:p>
        </w:tc>
        <w:tc>
          <w:tcPr>
            <w:tcW w:w="1777" w:type="dxa"/>
            <w:vAlign w:val="center"/>
          </w:tcPr>
          <w:p w14:paraId="318E12C4" w14:textId="77777777" w:rsidR="002C586A" w:rsidRPr="002C586A" w:rsidRDefault="002C586A" w:rsidP="002C586A">
            <w:pPr>
              <w:jc w:val="center"/>
              <w:rPr>
                <w:lang w:eastAsia="sk-SK"/>
              </w:rPr>
            </w:pPr>
            <w:r w:rsidRPr="002C586A">
              <w:rPr>
                <w:lang w:eastAsia="sk-SK"/>
              </w:rPr>
              <w:t>Obchodné meno a sídlo subdodávateľa</w:t>
            </w:r>
          </w:p>
        </w:tc>
        <w:tc>
          <w:tcPr>
            <w:tcW w:w="2499" w:type="dxa"/>
          </w:tcPr>
          <w:p w14:paraId="3272A97E" w14:textId="77777777" w:rsidR="002C586A" w:rsidRPr="002C586A" w:rsidRDefault="002C586A" w:rsidP="002C586A">
            <w:pPr>
              <w:jc w:val="center"/>
              <w:rPr>
                <w:lang w:eastAsia="sk-SK"/>
              </w:rPr>
            </w:pPr>
            <w:r w:rsidRPr="002C586A">
              <w:rPr>
                <w:lang w:eastAsia="sk-SK"/>
              </w:rPr>
              <w:t>Osoba oprávnená konať za subdodávateľa (meno a priezvisko, adresa pobytu, dátum narodenia)</w:t>
            </w:r>
          </w:p>
          <w:p w14:paraId="73DD1AC4" w14:textId="77777777" w:rsidR="002C586A" w:rsidRPr="002C586A" w:rsidRDefault="002C586A" w:rsidP="002C586A">
            <w:pPr>
              <w:jc w:val="center"/>
              <w:rPr>
                <w:lang w:eastAsia="sk-SK"/>
              </w:rPr>
            </w:pPr>
            <w:r w:rsidRPr="002C586A">
              <w:rPr>
                <w:lang w:eastAsia="sk-SK"/>
              </w:rPr>
              <w:t>(kontakt email/mobil)</w:t>
            </w:r>
          </w:p>
        </w:tc>
        <w:tc>
          <w:tcPr>
            <w:tcW w:w="943" w:type="dxa"/>
            <w:vAlign w:val="center"/>
          </w:tcPr>
          <w:p w14:paraId="0458C2CC" w14:textId="77777777" w:rsidR="002C586A" w:rsidRPr="002C586A" w:rsidRDefault="002C586A" w:rsidP="002C586A">
            <w:pPr>
              <w:rPr>
                <w:lang w:eastAsia="sk-SK"/>
              </w:rPr>
            </w:pPr>
            <w:r w:rsidRPr="002C586A">
              <w:rPr>
                <w:lang w:eastAsia="sk-SK"/>
              </w:rPr>
              <w:t>IČO</w:t>
            </w:r>
          </w:p>
        </w:tc>
        <w:tc>
          <w:tcPr>
            <w:tcW w:w="1033" w:type="dxa"/>
            <w:vAlign w:val="center"/>
          </w:tcPr>
          <w:p w14:paraId="5C35CDAC" w14:textId="77777777" w:rsidR="002C586A" w:rsidRPr="002C586A" w:rsidRDefault="002C586A" w:rsidP="002C586A">
            <w:pPr>
              <w:rPr>
                <w:lang w:eastAsia="sk-SK"/>
              </w:rPr>
            </w:pPr>
            <w:r w:rsidRPr="002C586A">
              <w:rPr>
                <w:lang w:eastAsia="sk-SK"/>
              </w:rPr>
              <w:t>% podiel na zákazke</w:t>
            </w:r>
          </w:p>
        </w:tc>
        <w:tc>
          <w:tcPr>
            <w:tcW w:w="2271" w:type="dxa"/>
            <w:vAlign w:val="center"/>
          </w:tcPr>
          <w:p w14:paraId="172016DB" w14:textId="77777777" w:rsidR="002C586A" w:rsidRPr="002C586A" w:rsidRDefault="002C586A" w:rsidP="002C586A">
            <w:pPr>
              <w:rPr>
                <w:lang w:eastAsia="sk-SK"/>
              </w:rPr>
            </w:pPr>
            <w:r w:rsidRPr="002C586A">
              <w:rPr>
                <w:lang w:eastAsia="sk-SK"/>
              </w:rPr>
              <w:t>Predmet subdodávky</w:t>
            </w:r>
          </w:p>
        </w:tc>
      </w:tr>
      <w:tr w:rsidR="002C586A" w:rsidRPr="002C586A" w14:paraId="4C1AF1AA" w14:textId="77777777" w:rsidTr="002214A2">
        <w:trPr>
          <w:trHeight w:val="454"/>
        </w:trPr>
        <w:tc>
          <w:tcPr>
            <w:tcW w:w="539" w:type="dxa"/>
            <w:vAlign w:val="center"/>
          </w:tcPr>
          <w:p w14:paraId="7D940FA5" w14:textId="77777777" w:rsidR="002C586A" w:rsidRPr="002C586A" w:rsidRDefault="002C586A" w:rsidP="002C586A">
            <w:pPr>
              <w:rPr>
                <w:lang w:eastAsia="sk-SK"/>
              </w:rPr>
            </w:pPr>
            <w:r w:rsidRPr="002C586A">
              <w:rPr>
                <w:lang w:eastAsia="sk-SK"/>
              </w:rPr>
              <w:t>1.</w:t>
            </w:r>
          </w:p>
        </w:tc>
        <w:tc>
          <w:tcPr>
            <w:tcW w:w="1777" w:type="dxa"/>
            <w:vAlign w:val="center"/>
          </w:tcPr>
          <w:p w14:paraId="34293B88" w14:textId="77777777" w:rsidR="002C586A" w:rsidRPr="002C586A" w:rsidRDefault="002C586A" w:rsidP="002C586A">
            <w:pPr>
              <w:rPr>
                <w:b/>
                <w:lang w:eastAsia="sk-SK"/>
              </w:rPr>
            </w:pPr>
          </w:p>
        </w:tc>
        <w:tc>
          <w:tcPr>
            <w:tcW w:w="2499" w:type="dxa"/>
            <w:vAlign w:val="center"/>
          </w:tcPr>
          <w:p w14:paraId="2CDD9D5C" w14:textId="77777777" w:rsidR="002C586A" w:rsidRPr="002C586A" w:rsidRDefault="002C586A" w:rsidP="002C586A">
            <w:pPr>
              <w:rPr>
                <w:b/>
                <w:lang w:eastAsia="sk-SK"/>
              </w:rPr>
            </w:pPr>
          </w:p>
        </w:tc>
        <w:tc>
          <w:tcPr>
            <w:tcW w:w="943" w:type="dxa"/>
            <w:vAlign w:val="center"/>
          </w:tcPr>
          <w:p w14:paraId="4CEA9ACD" w14:textId="77777777" w:rsidR="002C586A" w:rsidRPr="002C586A" w:rsidRDefault="002C586A" w:rsidP="002C586A">
            <w:pPr>
              <w:rPr>
                <w:b/>
                <w:lang w:eastAsia="sk-SK"/>
              </w:rPr>
            </w:pPr>
          </w:p>
        </w:tc>
        <w:tc>
          <w:tcPr>
            <w:tcW w:w="1033" w:type="dxa"/>
            <w:vAlign w:val="center"/>
          </w:tcPr>
          <w:p w14:paraId="5F419625" w14:textId="77777777" w:rsidR="002C586A" w:rsidRPr="002C586A" w:rsidRDefault="002C586A" w:rsidP="002C586A">
            <w:pPr>
              <w:rPr>
                <w:b/>
                <w:lang w:eastAsia="sk-SK"/>
              </w:rPr>
            </w:pPr>
          </w:p>
        </w:tc>
        <w:tc>
          <w:tcPr>
            <w:tcW w:w="2271" w:type="dxa"/>
            <w:vAlign w:val="center"/>
          </w:tcPr>
          <w:p w14:paraId="7229E3F4" w14:textId="77777777" w:rsidR="002C586A" w:rsidRPr="002C586A" w:rsidRDefault="002C586A" w:rsidP="002C586A">
            <w:pPr>
              <w:rPr>
                <w:b/>
                <w:lang w:eastAsia="sk-SK"/>
              </w:rPr>
            </w:pPr>
          </w:p>
        </w:tc>
      </w:tr>
      <w:tr w:rsidR="002C586A" w:rsidRPr="002C586A" w14:paraId="2488490B" w14:textId="77777777" w:rsidTr="002214A2">
        <w:trPr>
          <w:trHeight w:val="454"/>
        </w:trPr>
        <w:tc>
          <w:tcPr>
            <w:tcW w:w="539" w:type="dxa"/>
            <w:vAlign w:val="center"/>
          </w:tcPr>
          <w:p w14:paraId="40B5E17F" w14:textId="77777777" w:rsidR="002C586A" w:rsidRPr="002C586A" w:rsidRDefault="002C586A" w:rsidP="002C586A">
            <w:pPr>
              <w:rPr>
                <w:lang w:eastAsia="sk-SK"/>
              </w:rPr>
            </w:pPr>
            <w:r w:rsidRPr="002C586A">
              <w:rPr>
                <w:lang w:eastAsia="sk-SK"/>
              </w:rPr>
              <w:t>2.</w:t>
            </w:r>
          </w:p>
        </w:tc>
        <w:tc>
          <w:tcPr>
            <w:tcW w:w="1777" w:type="dxa"/>
            <w:vAlign w:val="center"/>
          </w:tcPr>
          <w:p w14:paraId="1C989DB4" w14:textId="77777777" w:rsidR="002C586A" w:rsidRPr="002C586A" w:rsidRDefault="002C586A" w:rsidP="002C586A">
            <w:pPr>
              <w:rPr>
                <w:b/>
                <w:lang w:eastAsia="sk-SK"/>
              </w:rPr>
            </w:pPr>
          </w:p>
        </w:tc>
        <w:tc>
          <w:tcPr>
            <w:tcW w:w="2499" w:type="dxa"/>
            <w:vAlign w:val="center"/>
          </w:tcPr>
          <w:p w14:paraId="25E6D0B1" w14:textId="77777777" w:rsidR="002C586A" w:rsidRPr="002C586A" w:rsidRDefault="002C586A" w:rsidP="002C586A">
            <w:pPr>
              <w:rPr>
                <w:b/>
                <w:lang w:eastAsia="sk-SK"/>
              </w:rPr>
            </w:pPr>
          </w:p>
        </w:tc>
        <w:tc>
          <w:tcPr>
            <w:tcW w:w="943" w:type="dxa"/>
            <w:vAlign w:val="center"/>
          </w:tcPr>
          <w:p w14:paraId="22E0E906" w14:textId="77777777" w:rsidR="002C586A" w:rsidRPr="002C586A" w:rsidRDefault="002C586A" w:rsidP="002C586A">
            <w:pPr>
              <w:rPr>
                <w:b/>
                <w:lang w:eastAsia="sk-SK"/>
              </w:rPr>
            </w:pPr>
          </w:p>
        </w:tc>
        <w:tc>
          <w:tcPr>
            <w:tcW w:w="1033" w:type="dxa"/>
            <w:vAlign w:val="center"/>
          </w:tcPr>
          <w:p w14:paraId="2958530A" w14:textId="77777777" w:rsidR="002C586A" w:rsidRPr="002C586A" w:rsidRDefault="002C586A" w:rsidP="002C586A">
            <w:pPr>
              <w:rPr>
                <w:b/>
                <w:lang w:eastAsia="sk-SK"/>
              </w:rPr>
            </w:pPr>
          </w:p>
        </w:tc>
        <w:tc>
          <w:tcPr>
            <w:tcW w:w="2271" w:type="dxa"/>
            <w:vAlign w:val="center"/>
          </w:tcPr>
          <w:p w14:paraId="3C766187" w14:textId="77777777" w:rsidR="002C586A" w:rsidRPr="002C586A" w:rsidRDefault="002C586A" w:rsidP="002C586A">
            <w:pPr>
              <w:rPr>
                <w:b/>
                <w:lang w:eastAsia="sk-SK"/>
              </w:rPr>
            </w:pPr>
          </w:p>
        </w:tc>
      </w:tr>
      <w:tr w:rsidR="002C586A" w:rsidRPr="002C586A" w14:paraId="7429EE17" w14:textId="77777777" w:rsidTr="002214A2">
        <w:trPr>
          <w:trHeight w:val="454"/>
        </w:trPr>
        <w:tc>
          <w:tcPr>
            <w:tcW w:w="539" w:type="dxa"/>
            <w:vAlign w:val="center"/>
          </w:tcPr>
          <w:p w14:paraId="1B66EC09" w14:textId="77777777" w:rsidR="002C586A" w:rsidRPr="002C586A" w:rsidRDefault="002C586A" w:rsidP="002C586A">
            <w:pPr>
              <w:rPr>
                <w:lang w:eastAsia="sk-SK"/>
              </w:rPr>
            </w:pPr>
            <w:r w:rsidRPr="002C586A">
              <w:rPr>
                <w:lang w:eastAsia="sk-SK"/>
              </w:rPr>
              <w:t>3.</w:t>
            </w:r>
          </w:p>
        </w:tc>
        <w:tc>
          <w:tcPr>
            <w:tcW w:w="1777" w:type="dxa"/>
            <w:vAlign w:val="center"/>
          </w:tcPr>
          <w:p w14:paraId="5679E238" w14:textId="77777777" w:rsidR="002C586A" w:rsidRPr="002C586A" w:rsidRDefault="002C586A" w:rsidP="002C586A">
            <w:pPr>
              <w:rPr>
                <w:b/>
                <w:lang w:eastAsia="sk-SK"/>
              </w:rPr>
            </w:pPr>
          </w:p>
        </w:tc>
        <w:tc>
          <w:tcPr>
            <w:tcW w:w="2499" w:type="dxa"/>
            <w:vAlign w:val="center"/>
          </w:tcPr>
          <w:p w14:paraId="1CE86D17" w14:textId="77777777" w:rsidR="002C586A" w:rsidRPr="002C586A" w:rsidRDefault="002C586A" w:rsidP="002C586A">
            <w:pPr>
              <w:rPr>
                <w:b/>
                <w:lang w:eastAsia="sk-SK"/>
              </w:rPr>
            </w:pPr>
          </w:p>
        </w:tc>
        <w:tc>
          <w:tcPr>
            <w:tcW w:w="943" w:type="dxa"/>
            <w:vAlign w:val="center"/>
          </w:tcPr>
          <w:p w14:paraId="1BADD0AB" w14:textId="77777777" w:rsidR="002C586A" w:rsidRPr="002C586A" w:rsidRDefault="002C586A" w:rsidP="002C586A">
            <w:pPr>
              <w:rPr>
                <w:b/>
                <w:lang w:eastAsia="sk-SK"/>
              </w:rPr>
            </w:pPr>
          </w:p>
        </w:tc>
        <w:tc>
          <w:tcPr>
            <w:tcW w:w="1033" w:type="dxa"/>
            <w:vAlign w:val="center"/>
          </w:tcPr>
          <w:p w14:paraId="762AE445" w14:textId="77777777" w:rsidR="002C586A" w:rsidRPr="002C586A" w:rsidRDefault="002C586A" w:rsidP="002C586A">
            <w:pPr>
              <w:rPr>
                <w:b/>
                <w:lang w:eastAsia="sk-SK"/>
              </w:rPr>
            </w:pPr>
          </w:p>
        </w:tc>
        <w:tc>
          <w:tcPr>
            <w:tcW w:w="2271" w:type="dxa"/>
            <w:vAlign w:val="center"/>
          </w:tcPr>
          <w:p w14:paraId="66841517" w14:textId="77777777" w:rsidR="002C586A" w:rsidRPr="002C586A" w:rsidRDefault="002C586A" w:rsidP="002C586A">
            <w:pPr>
              <w:rPr>
                <w:b/>
                <w:lang w:eastAsia="sk-SK"/>
              </w:rPr>
            </w:pPr>
          </w:p>
        </w:tc>
      </w:tr>
    </w:tbl>
    <w:p w14:paraId="300A4F4F" w14:textId="77777777" w:rsidR="00C778D9" w:rsidRDefault="002C586A" w:rsidP="002C586A">
      <w:pPr>
        <w:spacing w:after="160" w:line="259" w:lineRule="auto"/>
        <w:rPr>
          <w:rFonts w:eastAsia="Calibri"/>
          <w:sz w:val="20"/>
          <w:szCs w:val="20"/>
          <w:lang w:eastAsia="en-US"/>
        </w:rPr>
      </w:pPr>
      <w:r w:rsidRPr="002C586A">
        <w:rPr>
          <w:rFonts w:eastAsia="Calibri"/>
          <w:sz w:val="20"/>
          <w:szCs w:val="20"/>
          <w:lang w:eastAsia="en-US"/>
        </w:rPr>
        <w:t>*Vyplniť v prípade plnenia prostredníctvom subdodávateľov</w:t>
      </w:r>
    </w:p>
    <w:p w14:paraId="1A973932" w14:textId="77777777" w:rsidR="00C778D9" w:rsidRDefault="00C778D9" w:rsidP="002C586A">
      <w:pPr>
        <w:spacing w:after="160" w:line="259" w:lineRule="auto"/>
        <w:rPr>
          <w:rFonts w:eastAsia="Calibri"/>
          <w:sz w:val="20"/>
          <w:szCs w:val="20"/>
          <w:lang w:eastAsia="en-US"/>
        </w:rPr>
      </w:pPr>
    </w:p>
    <w:p w14:paraId="079FE74A" w14:textId="3AC7B5D3" w:rsidR="002C586A" w:rsidRPr="002C586A" w:rsidRDefault="002C586A" w:rsidP="002C586A">
      <w:pPr>
        <w:spacing w:after="160" w:line="259" w:lineRule="auto"/>
        <w:rPr>
          <w:rFonts w:eastAsia="Calibri"/>
          <w:b/>
          <w:lang w:eastAsia="sk-SK"/>
        </w:rPr>
      </w:pPr>
      <w:r w:rsidRPr="002C586A">
        <w:rPr>
          <w:rFonts w:eastAsia="Calibri"/>
          <w:b/>
          <w:lang w:eastAsia="sk-SK"/>
        </w:rPr>
        <w:br w:type="page"/>
      </w:r>
    </w:p>
    <w:p w14:paraId="1C78A9F9" w14:textId="77777777" w:rsidR="002C586A" w:rsidRPr="002C586A" w:rsidRDefault="002C586A" w:rsidP="002C586A">
      <w:pPr>
        <w:rPr>
          <w:rFonts w:eastAsia="Calibri"/>
          <w:b/>
          <w:lang w:eastAsia="sk-SK"/>
        </w:rPr>
      </w:pPr>
      <w:r w:rsidRPr="002C586A">
        <w:rPr>
          <w:rFonts w:eastAsia="Calibri"/>
          <w:b/>
          <w:lang w:eastAsia="sk-SK"/>
        </w:rPr>
        <w:lastRenderedPageBreak/>
        <w:t>Príloha č. 5 Dohody</w:t>
      </w:r>
    </w:p>
    <w:p w14:paraId="5C1D6FC0" w14:textId="77777777" w:rsidR="002C586A" w:rsidRPr="002C586A" w:rsidRDefault="002C586A" w:rsidP="002C586A">
      <w:pPr>
        <w:rPr>
          <w:rFonts w:eastAsia="Calibri"/>
          <w:lang w:eastAsia="sk-SK"/>
        </w:rPr>
      </w:pPr>
    </w:p>
    <w:p w14:paraId="7054FEBA" w14:textId="77777777" w:rsidR="002C586A" w:rsidRPr="002C586A" w:rsidRDefault="002C586A" w:rsidP="002C586A">
      <w:pPr>
        <w:jc w:val="center"/>
        <w:rPr>
          <w:b/>
          <w:lang w:eastAsia="sk-SK"/>
        </w:rPr>
      </w:pPr>
      <w:r w:rsidRPr="002C586A">
        <w:rPr>
          <w:b/>
          <w:lang w:eastAsia="sk-SK"/>
        </w:rPr>
        <w:t>Protikorupčná doložka</w:t>
      </w:r>
    </w:p>
    <w:p w14:paraId="07BD0795" w14:textId="77777777" w:rsidR="002C586A" w:rsidRPr="002C586A" w:rsidRDefault="002C586A" w:rsidP="002C586A">
      <w:pPr>
        <w:jc w:val="center"/>
        <w:rPr>
          <w:b/>
          <w:lang w:eastAsia="sk-SK"/>
        </w:rPr>
      </w:pPr>
    </w:p>
    <w:p w14:paraId="79D882B7" w14:textId="77777777" w:rsidR="002C586A" w:rsidRPr="002C586A" w:rsidRDefault="002C586A" w:rsidP="002C586A">
      <w:pPr>
        <w:autoSpaceDE w:val="0"/>
        <w:autoSpaceDN w:val="0"/>
        <w:adjustRightInd w:val="0"/>
        <w:jc w:val="both"/>
        <w:rPr>
          <w:rFonts w:eastAsia="Calibri"/>
          <w:lang w:eastAsia="sk-SK"/>
        </w:rPr>
      </w:pPr>
      <w:r w:rsidRPr="002C586A">
        <w:rPr>
          <w:rFonts w:eastAsia="Calibri"/>
          <w:lang w:eastAsia="sk-SK"/>
        </w:rPr>
        <w:t>V súvislosti s uzavretím a plnením záväzkov na základe tejto Dohody sa Poradca zaväzuje, že:</w:t>
      </w:r>
    </w:p>
    <w:p w14:paraId="021BB167" w14:textId="77777777" w:rsidR="002C586A" w:rsidRPr="002C586A" w:rsidRDefault="002C586A" w:rsidP="002C586A">
      <w:pPr>
        <w:numPr>
          <w:ilvl w:val="0"/>
          <w:numId w:val="82"/>
        </w:numPr>
        <w:autoSpaceDE w:val="0"/>
        <w:autoSpaceDN w:val="0"/>
        <w:adjustRightInd w:val="0"/>
        <w:contextualSpacing/>
        <w:jc w:val="both"/>
        <w:rPr>
          <w:rFonts w:eastAsia="Calibri"/>
          <w:lang w:eastAsia="sk-SK"/>
        </w:rPr>
      </w:pPr>
      <w:r w:rsidRPr="002C586A">
        <w:rPr>
          <w:rFonts w:eastAsia="Calibri"/>
          <w:lang w:eastAsia="sk-SK"/>
        </w:rPr>
        <w:t xml:space="preserve">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Dohody, </w:t>
      </w:r>
    </w:p>
    <w:p w14:paraId="7B7166E6" w14:textId="77777777" w:rsidR="002C586A" w:rsidRPr="002C586A" w:rsidRDefault="002C586A" w:rsidP="002C586A">
      <w:pPr>
        <w:numPr>
          <w:ilvl w:val="0"/>
          <w:numId w:val="82"/>
        </w:numPr>
        <w:autoSpaceDE w:val="0"/>
        <w:autoSpaceDN w:val="0"/>
        <w:adjustRightInd w:val="0"/>
        <w:contextualSpacing/>
        <w:jc w:val="both"/>
        <w:rPr>
          <w:rFonts w:eastAsia="Calibri"/>
          <w:lang w:eastAsia="sk-SK"/>
        </w:rPr>
      </w:pPr>
      <w:r w:rsidRPr="002C586A">
        <w:rPr>
          <w:rFonts w:eastAsia="Calibri"/>
          <w:lang w:eastAsia="sk-SK"/>
        </w:rPr>
        <w:t>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Objednávateľom, Poradca bezodkladne oznámi túto skutočnosť príslušnému orgánu, alebo v prípade pochybnosti o okolnostiach takéhoto dôvodného podozrenia túto skutočnosť oznámi na e-mailovú adresu  korupcia@mindop.sk,</w:t>
      </w:r>
    </w:p>
    <w:p w14:paraId="48858562" w14:textId="77777777" w:rsidR="002C586A" w:rsidRPr="002C586A" w:rsidRDefault="002C586A" w:rsidP="002C586A">
      <w:pPr>
        <w:numPr>
          <w:ilvl w:val="0"/>
          <w:numId w:val="82"/>
        </w:numPr>
        <w:autoSpaceDE w:val="0"/>
        <w:autoSpaceDN w:val="0"/>
        <w:adjustRightInd w:val="0"/>
        <w:contextualSpacing/>
        <w:jc w:val="both"/>
        <w:rPr>
          <w:rFonts w:eastAsia="Calibri"/>
          <w:lang w:eastAsia="sk-SK"/>
        </w:rPr>
      </w:pPr>
      <w:r w:rsidRPr="002C586A">
        <w:rPr>
          <w:rFonts w:eastAsia="Calibri"/>
          <w:lang w:eastAsia="sk-SK"/>
        </w:rPr>
        <w:t>v prípade, keď ho Objednávateľ upozorní, že má dôvodné podozrenie o porušení ktoréhokoľvek ustanovenia tejto doložky, je Poradca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tejto Dohody.</w:t>
      </w:r>
    </w:p>
    <w:p w14:paraId="455AECDF" w14:textId="77777777" w:rsidR="002C586A" w:rsidRPr="002C586A" w:rsidRDefault="002C586A" w:rsidP="002C586A">
      <w:pPr>
        <w:numPr>
          <w:ilvl w:val="0"/>
          <w:numId w:val="82"/>
        </w:numPr>
        <w:autoSpaceDE w:val="0"/>
        <w:autoSpaceDN w:val="0"/>
        <w:adjustRightInd w:val="0"/>
        <w:contextualSpacing/>
        <w:jc w:val="both"/>
        <w:rPr>
          <w:rFonts w:eastAsia="Calibri"/>
          <w:lang w:eastAsia="sk-SK"/>
        </w:rPr>
      </w:pPr>
      <w:r w:rsidRPr="002C586A">
        <w:rPr>
          <w:rFonts w:eastAsia="Calibri"/>
          <w:lang w:eastAsia="sk-SK"/>
        </w:rPr>
        <w:t>v prípade, keď sa preukáže, že Poradca sa priamo alebo cez sprostredkovateľa podieľal na korupcii alebo inej protizákonnej činnosti v súvislosti s uzavretím alebo plnením tejto Dohody, Objednávateľ je oprávnený aj bez predchádzajúceho upozornenia odstúpiť od tejto Dohody s okamžitou platnosťou bez toho, aby Poradcovi vznikol akýkoľvek nárok zo zodpovednosti za odstúpenie Objednávateľa od tejto Dohody, ak nebolo dohodnuté inak. Poradca sa zaväzuje, že ak sa preukáže jeho porušenie ustanovení tejto doložky, odškodní Objednávateľa v maximálnom možnom rozsahu alebo nahradí náklady vzniknuté v súvislosti s porušením tejto protikorupčnej doložky.</w:t>
      </w:r>
    </w:p>
    <w:p w14:paraId="4C3E12E8" w14:textId="77777777" w:rsidR="002C586A" w:rsidRPr="002C586A" w:rsidRDefault="002C586A" w:rsidP="002C586A">
      <w:pPr>
        <w:autoSpaceDE w:val="0"/>
        <w:autoSpaceDN w:val="0"/>
        <w:adjustRightInd w:val="0"/>
        <w:jc w:val="both"/>
        <w:rPr>
          <w:rFonts w:eastAsia="Calibri"/>
          <w:b/>
          <w:bCs/>
          <w:lang w:eastAsia="sk-SK"/>
        </w:rPr>
      </w:pPr>
    </w:p>
    <w:p w14:paraId="04683DB4" w14:textId="77777777" w:rsidR="002C586A" w:rsidRPr="002C586A" w:rsidRDefault="002C586A" w:rsidP="002C586A">
      <w:pPr>
        <w:autoSpaceDE w:val="0"/>
        <w:autoSpaceDN w:val="0"/>
        <w:adjustRightInd w:val="0"/>
        <w:jc w:val="both"/>
        <w:rPr>
          <w:rFonts w:eastAsia="Calibri"/>
          <w:b/>
          <w:bCs/>
          <w:lang w:eastAsia="sk-SK"/>
        </w:rPr>
      </w:pPr>
      <w:r w:rsidRPr="002C586A">
        <w:rPr>
          <w:rFonts w:eastAsia="Calibri"/>
          <w:b/>
          <w:bCs/>
          <w:lang w:eastAsia="sk-SK"/>
        </w:rPr>
        <w:t>Vysvetlenie pojmov:</w:t>
      </w:r>
    </w:p>
    <w:p w14:paraId="2E13D9B0" w14:textId="77777777" w:rsidR="002C586A" w:rsidRPr="002C586A" w:rsidRDefault="002C586A" w:rsidP="002C586A">
      <w:pPr>
        <w:autoSpaceDE w:val="0"/>
        <w:autoSpaceDN w:val="0"/>
        <w:adjustRightInd w:val="0"/>
        <w:jc w:val="both"/>
        <w:rPr>
          <w:rFonts w:eastAsia="Calibri"/>
          <w:lang w:eastAsia="sk-SK"/>
        </w:rPr>
      </w:pPr>
      <w:r w:rsidRPr="002C586A">
        <w:rPr>
          <w:rFonts w:eastAsia="Calibri"/>
          <w:b/>
          <w:bCs/>
          <w:lang w:eastAsia="sk-SK"/>
        </w:rPr>
        <w:t xml:space="preserve">Korupciou </w:t>
      </w:r>
      <w:r w:rsidRPr="002C586A">
        <w:rPr>
          <w:rFonts w:eastAsia="Calibri"/>
          <w:lang w:eastAsia="sk-SK"/>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4A9310B9" w14:textId="77777777" w:rsidR="002C586A" w:rsidRPr="002C586A" w:rsidRDefault="002C586A" w:rsidP="002C586A">
      <w:pPr>
        <w:autoSpaceDE w:val="0"/>
        <w:autoSpaceDN w:val="0"/>
        <w:adjustRightInd w:val="0"/>
        <w:jc w:val="both"/>
        <w:rPr>
          <w:rFonts w:eastAsia="Calibri"/>
          <w:b/>
          <w:bCs/>
          <w:lang w:eastAsia="sk-SK"/>
        </w:rPr>
      </w:pPr>
    </w:p>
    <w:p w14:paraId="06F5769B" w14:textId="77777777" w:rsidR="002C586A" w:rsidRPr="002C586A" w:rsidRDefault="002C586A" w:rsidP="002C586A">
      <w:pPr>
        <w:autoSpaceDE w:val="0"/>
        <w:autoSpaceDN w:val="0"/>
        <w:adjustRightInd w:val="0"/>
        <w:jc w:val="both"/>
        <w:rPr>
          <w:rFonts w:eastAsia="Calibri"/>
          <w:lang w:eastAsia="sk-SK"/>
        </w:rPr>
      </w:pPr>
      <w:r w:rsidRPr="002C586A">
        <w:rPr>
          <w:rFonts w:eastAsia="Calibri"/>
          <w:b/>
          <w:bCs/>
          <w:lang w:eastAsia="sk-SK"/>
        </w:rPr>
        <w:t xml:space="preserve">Korupčným správaním </w:t>
      </w:r>
      <w:r w:rsidRPr="002C586A">
        <w:rPr>
          <w:rFonts w:eastAsia="Calibri"/>
          <w:lang w:eastAsia="sk-SK"/>
        </w:rPr>
        <w:t>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11D3D348" w14:textId="77777777" w:rsidR="002C586A" w:rsidRPr="002C586A" w:rsidRDefault="002C586A" w:rsidP="002C586A">
      <w:pPr>
        <w:autoSpaceDE w:val="0"/>
        <w:autoSpaceDN w:val="0"/>
        <w:adjustRightInd w:val="0"/>
        <w:jc w:val="both"/>
        <w:rPr>
          <w:rFonts w:eastAsia="Calibri"/>
          <w:b/>
          <w:bCs/>
          <w:lang w:eastAsia="sk-SK"/>
        </w:rPr>
      </w:pPr>
    </w:p>
    <w:p w14:paraId="065D22C3" w14:textId="77777777" w:rsidR="002C586A" w:rsidRPr="002C586A" w:rsidRDefault="002C586A" w:rsidP="002C586A">
      <w:pPr>
        <w:autoSpaceDE w:val="0"/>
        <w:autoSpaceDN w:val="0"/>
        <w:adjustRightInd w:val="0"/>
        <w:jc w:val="both"/>
        <w:rPr>
          <w:rFonts w:eastAsia="Calibri"/>
          <w:lang w:eastAsia="sk-SK"/>
        </w:rPr>
      </w:pPr>
      <w:r w:rsidRPr="002C586A">
        <w:rPr>
          <w:rFonts w:eastAsia="Calibri"/>
          <w:b/>
          <w:bCs/>
          <w:lang w:eastAsia="sk-SK"/>
        </w:rPr>
        <w:t xml:space="preserve">Spriaznenou osobou </w:t>
      </w:r>
      <w:r w:rsidRPr="002C586A">
        <w:rPr>
          <w:rFonts w:eastAsia="Calibri"/>
          <w:lang w:eastAsia="sk-SK"/>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E0B4FC2" w14:textId="77777777" w:rsidR="002C586A" w:rsidRPr="002C586A" w:rsidRDefault="002C586A" w:rsidP="002C586A">
      <w:pPr>
        <w:autoSpaceDE w:val="0"/>
        <w:autoSpaceDN w:val="0"/>
        <w:adjustRightInd w:val="0"/>
        <w:jc w:val="both"/>
        <w:rPr>
          <w:rFonts w:eastAsia="Calibri"/>
          <w:b/>
          <w:bCs/>
          <w:lang w:eastAsia="sk-SK"/>
        </w:rPr>
      </w:pPr>
    </w:p>
    <w:p w14:paraId="52FF92CD" w14:textId="77777777" w:rsidR="002C586A" w:rsidRPr="002C586A" w:rsidRDefault="002C586A" w:rsidP="002C586A">
      <w:pPr>
        <w:autoSpaceDE w:val="0"/>
        <w:autoSpaceDN w:val="0"/>
        <w:adjustRightInd w:val="0"/>
        <w:jc w:val="both"/>
        <w:rPr>
          <w:rFonts w:eastAsia="Calibri"/>
          <w:lang w:eastAsia="sk-SK"/>
        </w:rPr>
      </w:pPr>
      <w:r w:rsidRPr="002C586A">
        <w:rPr>
          <w:rFonts w:eastAsia="Calibri"/>
          <w:b/>
          <w:bCs/>
          <w:lang w:eastAsia="sk-SK"/>
        </w:rPr>
        <w:t xml:space="preserve">Dôvodným podozrením </w:t>
      </w:r>
      <w:r w:rsidRPr="002C586A">
        <w:rPr>
          <w:rFonts w:eastAsia="Calibri"/>
          <w:lang w:eastAsia="sk-SK"/>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31AFADB2" w14:textId="77777777" w:rsidR="002C586A" w:rsidRPr="002C586A" w:rsidRDefault="002C586A" w:rsidP="002C586A">
      <w:pPr>
        <w:autoSpaceDE w:val="0"/>
        <w:autoSpaceDN w:val="0"/>
        <w:adjustRightInd w:val="0"/>
        <w:jc w:val="both"/>
        <w:rPr>
          <w:rFonts w:eastAsia="Calibri"/>
          <w:b/>
          <w:bCs/>
          <w:lang w:eastAsia="sk-SK"/>
        </w:rPr>
      </w:pPr>
    </w:p>
    <w:p w14:paraId="3BA75CBB" w14:textId="24756D3C" w:rsidR="002C586A" w:rsidRDefault="002C586A" w:rsidP="002C586A">
      <w:pPr>
        <w:autoSpaceDE w:val="0"/>
        <w:autoSpaceDN w:val="0"/>
        <w:adjustRightInd w:val="0"/>
        <w:jc w:val="both"/>
        <w:rPr>
          <w:rFonts w:eastAsia="Calibri"/>
          <w:lang w:eastAsia="sk-SK"/>
        </w:rPr>
      </w:pPr>
      <w:r w:rsidRPr="002C586A">
        <w:rPr>
          <w:rFonts w:eastAsia="Calibri"/>
          <w:b/>
          <w:bCs/>
          <w:lang w:eastAsia="sk-SK"/>
        </w:rPr>
        <w:t xml:space="preserve">Preukázaním </w:t>
      </w:r>
      <w:r w:rsidRPr="002C586A">
        <w:rPr>
          <w:rFonts w:eastAsia="Calibri"/>
          <w:lang w:eastAsia="sk-SK"/>
        </w:rPr>
        <w:t>sa rozumie právoplatné rozhodnutie príslušného orgánu v merite veci.</w:t>
      </w:r>
    </w:p>
    <w:p w14:paraId="47EC67CB" w14:textId="7181BBEF" w:rsidR="00B55F68" w:rsidRDefault="00B55F68" w:rsidP="002C586A">
      <w:pPr>
        <w:autoSpaceDE w:val="0"/>
        <w:autoSpaceDN w:val="0"/>
        <w:adjustRightInd w:val="0"/>
        <w:jc w:val="both"/>
        <w:rPr>
          <w:rFonts w:eastAsia="Calibri"/>
          <w:lang w:eastAsia="sk-SK"/>
        </w:rPr>
      </w:pPr>
    </w:p>
    <w:p w14:paraId="1913B5EA" w14:textId="77777777" w:rsidR="00B55F68" w:rsidRPr="002C586A" w:rsidRDefault="00B55F68" w:rsidP="002C586A">
      <w:pPr>
        <w:autoSpaceDE w:val="0"/>
        <w:autoSpaceDN w:val="0"/>
        <w:adjustRightInd w:val="0"/>
        <w:jc w:val="both"/>
        <w:rPr>
          <w:rFonts w:eastAsia="Calibri"/>
          <w:lang w:eastAsia="sk-SK"/>
        </w:rPr>
      </w:pPr>
    </w:p>
    <w:p w14:paraId="1E9D4E53" w14:textId="77777777" w:rsidR="002C586A" w:rsidRPr="002C586A" w:rsidRDefault="002C586A" w:rsidP="002C586A">
      <w:pPr>
        <w:spacing w:after="160" w:line="259" w:lineRule="auto"/>
        <w:rPr>
          <w:rFonts w:eastAsia="Calibri"/>
          <w:lang w:eastAsia="sk-SK"/>
        </w:rPr>
      </w:pPr>
      <w:r w:rsidRPr="002C586A">
        <w:rPr>
          <w:rFonts w:eastAsia="Calibri"/>
          <w:lang w:eastAsia="sk-SK"/>
        </w:rPr>
        <w:br w:type="page"/>
      </w:r>
    </w:p>
    <w:p w14:paraId="13D27835" w14:textId="77777777" w:rsidR="002C586A" w:rsidRPr="002C586A" w:rsidRDefault="002C586A" w:rsidP="002C586A">
      <w:pPr>
        <w:tabs>
          <w:tab w:val="center" w:pos="4536"/>
          <w:tab w:val="right" w:pos="9072"/>
        </w:tabs>
        <w:rPr>
          <w:rFonts w:eastAsia="Calibri"/>
          <w:b/>
          <w:lang w:eastAsia="sk-SK"/>
        </w:rPr>
      </w:pPr>
      <w:bookmarkStart w:id="13" w:name="OLE_LINK1"/>
      <w:bookmarkStart w:id="14" w:name="OLE_LINK2"/>
      <w:bookmarkStart w:id="15" w:name="OLE_LINK3"/>
      <w:bookmarkStart w:id="16" w:name="OLE_LINK4"/>
      <w:bookmarkStart w:id="17" w:name="OLE_LINK5"/>
      <w:bookmarkStart w:id="18" w:name="OLE_LINK6"/>
      <w:r w:rsidRPr="002C586A">
        <w:rPr>
          <w:rFonts w:eastAsia="Calibri"/>
          <w:b/>
          <w:lang w:eastAsia="sk-SK"/>
        </w:rPr>
        <w:lastRenderedPageBreak/>
        <w:t>Príloha č. 6 Dohody</w:t>
      </w:r>
    </w:p>
    <w:p w14:paraId="0C5A499F" w14:textId="77777777" w:rsidR="002C586A" w:rsidRPr="002C586A" w:rsidRDefault="002C586A" w:rsidP="002C586A">
      <w:pPr>
        <w:contextualSpacing/>
        <w:jc w:val="center"/>
        <w:rPr>
          <w:rFonts w:eastAsia="Calibri"/>
          <w:b/>
          <w:lang w:eastAsia="sk-SK"/>
        </w:rPr>
      </w:pPr>
    </w:p>
    <w:p w14:paraId="7EC70D5C" w14:textId="77777777" w:rsidR="002C586A" w:rsidRPr="002C586A" w:rsidRDefault="002C586A" w:rsidP="002C586A">
      <w:pPr>
        <w:contextualSpacing/>
        <w:jc w:val="center"/>
        <w:rPr>
          <w:rFonts w:eastAsia="Calibri"/>
          <w:b/>
          <w:lang w:eastAsia="sk-SK"/>
        </w:rPr>
      </w:pPr>
      <w:r w:rsidRPr="002C586A">
        <w:rPr>
          <w:rFonts w:eastAsia="Calibri"/>
          <w:b/>
          <w:lang w:eastAsia="sk-SK"/>
        </w:rPr>
        <w:t>ČIASTKOVÁ ZMLUVA</w:t>
      </w:r>
    </w:p>
    <w:p w14:paraId="35586FE5" w14:textId="77777777" w:rsidR="002C586A" w:rsidRPr="002C586A" w:rsidRDefault="002C586A" w:rsidP="002C586A">
      <w:pPr>
        <w:contextualSpacing/>
        <w:jc w:val="center"/>
        <w:rPr>
          <w:rFonts w:eastAsia="Calibri"/>
          <w:b/>
          <w:lang w:eastAsia="sk-SK"/>
        </w:rPr>
      </w:pPr>
      <w:r w:rsidRPr="002C586A">
        <w:rPr>
          <w:rFonts w:eastAsia="Calibri"/>
          <w:b/>
          <w:lang w:eastAsia="sk-SK"/>
        </w:rPr>
        <w:t xml:space="preserve"> </w:t>
      </w:r>
    </w:p>
    <w:p w14:paraId="1CC96635" w14:textId="77777777" w:rsidR="002C586A" w:rsidRPr="002C586A" w:rsidRDefault="002C586A" w:rsidP="002C586A">
      <w:pPr>
        <w:contextualSpacing/>
        <w:jc w:val="center"/>
        <w:rPr>
          <w:rFonts w:eastAsia="Calibri"/>
          <w:lang w:eastAsia="sk-SK"/>
        </w:rPr>
      </w:pPr>
      <w:r w:rsidRPr="002C586A">
        <w:rPr>
          <w:rFonts w:eastAsia="Calibri"/>
          <w:lang w:eastAsia="sk-SK"/>
        </w:rPr>
        <w:t>k R</w:t>
      </w:r>
      <w:bookmarkEnd w:id="13"/>
      <w:bookmarkEnd w:id="14"/>
      <w:r w:rsidRPr="002C586A">
        <w:rPr>
          <w:rFonts w:eastAsia="Calibri"/>
          <w:lang w:eastAsia="sk-SK"/>
        </w:rPr>
        <w:t xml:space="preserve">ámcovej dohode o poskytovaní služieb a Zmluve o dielo zo dňa </w:t>
      </w:r>
      <w:r w:rsidRPr="002C586A">
        <w:rPr>
          <w:lang w:eastAsia="de-DE"/>
        </w:rPr>
        <w:t>..................</w:t>
      </w:r>
    </w:p>
    <w:bookmarkEnd w:id="15"/>
    <w:bookmarkEnd w:id="16"/>
    <w:p w14:paraId="7562B3B3" w14:textId="77777777" w:rsidR="002C586A" w:rsidRPr="002C586A" w:rsidRDefault="002C586A" w:rsidP="002C586A">
      <w:pPr>
        <w:contextualSpacing/>
        <w:jc w:val="center"/>
        <w:rPr>
          <w:rFonts w:eastAsia="Calibri"/>
          <w:lang w:eastAsia="sk-SK"/>
        </w:rPr>
      </w:pPr>
      <w:r w:rsidRPr="002C586A">
        <w:rPr>
          <w:rFonts w:eastAsia="Calibri"/>
          <w:lang w:eastAsia="sk-SK"/>
        </w:rPr>
        <w:t>uzatvorenej v súlade s § 269 ods. 2 zák. č. 513/1991 Zb. Obchodný zákonník v platnom znení</w:t>
      </w:r>
    </w:p>
    <w:p w14:paraId="6694DFEC" w14:textId="77777777" w:rsidR="002C586A" w:rsidRPr="002C586A" w:rsidRDefault="002C586A" w:rsidP="002C586A">
      <w:pPr>
        <w:autoSpaceDE w:val="0"/>
        <w:autoSpaceDN w:val="0"/>
        <w:contextualSpacing/>
        <w:jc w:val="center"/>
        <w:rPr>
          <w:rFonts w:eastAsia="Calibri"/>
          <w:b/>
          <w:lang w:eastAsia="sk-SK"/>
        </w:rPr>
      </w:pPr>
      <w:r w:rsidRPr="002C586A">
        <w:rPr>
          <w:rFonts w:eastAsia="Calibri"/>
          <w:color w:val="000000"/>
          <w:lang w:eastAsia="sk-SK"/>
        </w:rPr>
        <w:t>(ďalej len „</w:t>
      </w:r>
      <w:r w:rsidRPr="002C586A">
        <w:rPr>
          <w:rFonts w:eastAsia="Calibri"/>
          <w:b/>
          <w:color w:val="000000"/>
          <w:lang w:eastAsia="sk-SK"/>
        </w:rPr>
        <w:t>Obchodný zákonník</w:t>
      </w:r>
      <w:r w:rsidRPr="002C586A">
        <w:rPr>
          <w:rFonts w:eastAsia="Calibri"/>
          <w:color w:val="000000"/>
          <w:lang w:eastAsia="sk-SK"/>
        </w:rPr>
        <w:t xml:space="preserve">“) </w:t>
      </w:r>
      <w:r w:rsidRPr="002C586A">
        <w:rPr>
          <w:rFonts w:eastAsia="Calibri"/>
          <w:lang w:eastAsia="sk-SK"/>
        </w:rPr>
        <w:t>a príslušných ustanovení zákona č. 343/2015 Z. z. o verejnom obstarávaní a o zmene a doplnení niektorých zákonov v znení neskorších predpisov (ďalej len „</w:t>
      </w:r>
      <w:r w:rsidRPr="002C586A">
        <w:rPr>
          <w:rFonts w:eastAsia="Calibri"/>
          <w:b/>
          <w:lang w:eastAsia="sk-SK"/>
        </w:rPr>
        <w:t>Zákon o verejnom obstarávaní</w:t>
      </w:r>
      <w:r w:rsidRPr="002C586A">
        <w:rPr>
          <w:rFonts w:eastAsia="Calibri"/>
          <w:lang w:eastAsia="sk-SK"/>
        </w:rPr>
        <w:t>“) (ďalej len</w:t>
      </w:r>
      <w:r w:rsidRPr="002C586A">
        <w:rPr>
          <w:rFonts w:eastAsia="Calibri"/>
          <w:b/>
          <w:lang w:eastAsia="sk-SK"/>
        </w:rPr>
        <w:t xml:space="preserve"> </w:t>
      </w:r>
      <w:r w:rsidRPr="002C586A">
        <w:rPr>
          <w:rFonts w:eastAsia="Calibri"/>
          <w:lang w:eastAsia="sk-SK"/>
        </w:rPr>
        <w:t>„</w:t>
      </w:r>
      <w:r w:rsidRPr="002C586A">
        <w:rPr>
          <w:rFonts w:eastAsia="Calibri"/>
          <w:b/>
          <w:lang w:eastAsia="sk-SK"/>
        </w:rPr>
        <w:t>Dohoda</w:t>
      </w:r>
      <w:r w:rsidRPr="002C586A">
        <w:rPr>
          <w:rFonts w:eastAsia="Calibri"/>
          <w:lang w:eastAsia="sk-SK"/>
        </w:rPr>
        <w:t>“)</w:t>
      </w:r>
    </w:p>
    <w:p w14:paraId="785F5159" w14:textId="77777777" w:rsidR="002C586A" w:rsidRPr="002C586A" w:rsidRDefault="002C586A" w:rsidP="002C586A">
      <w:pPr>
        <w:autoSpaceDE w:val="0"/>
        <w:autoSpaceDN w:val="0"/>
        <w:contextualSpacing/>
        <w:jc w:val="center"/>
        <w:rPr>
          <w:rFonts w:eastAsia="Calibri"/>
          <w:b/>
          <w:lang w:eastAsia="sk-SK"/>
        </w:rPr>
      </w:pPr>
    </w:p>
    <w:p w14:paraId="7BC0C3C1" w14:textId="77777777" w:rsidR="002C586A" w:rsidRPr="002C586A" w:rsidRDefault="002C586A" w:rsidP="002C586A">
      <w:pPr>
        <w:keepNext/>
        <w:contextualSpacing/>
        <w:jc w:val="center"/>
        <w:rPr>
          <w:lang w:eastAsia="x-none"/>
        </w:rPr>
      </w:pPr>
      <w:r w:rsidRPr="002C586A">
        <w:rPr>
          <w:lang w:eastAsia="x-none"/>
        </w:rPr>
        <w:t>(ďalej len „</w:t>
      </w:r>
      <w:r w:rsidRPr="002C586A">
        <w:rPr>
          <w:b/>
          <w:lang w:eastAsia="x-none"/>
        </w:rPr>
        <w:t>Čiastková zmluva</w:t>
      </w:r>
      <w:r w:rsidRPr="002C586A">
        <w:rPr>
          <w:lang w:eastAsia="x-none"/>
        </w:rPr>
        <w:t>“)</w:t>
      </w:r>
    </w:p>
    <w:p w14:paraId="2D22D034" w14:textId="77777777" w:rsidR="002C586A" w:rsidRPr="002C586A" w:rsidRDefault="002C586A" w:rsidP="002C586A">
      <w:pPr>
        <w:keepNext/>
        <w:widowControl w:val="0"/>
        <w:contextualSpacing/>
        <w:jc w:val="center"/>
        <w:rPr>
          <w:rFonts w:eastAsia="Calibri"/>
          <w:lang w:eastAsia="sk-SK"/>
        </w:rPr>
      </w:pPr>
    </w:p>
    <w:p w14:paraId="2B9A35EE" w14:textId="77777777" w:rsidR="002C586A" w:rsidRPr="002C586A" w:rsidRDefault="002C586A" w:rsidP="002C586A">
      <w:pPr>
        <w:keepNext/>
        <w:widowControl w:val="0"/>
        <w:contextualSpacing/>
        <w:jc w:val="center"/>
        <w:rPr>
          <w:rFonts w:eastAsia="Calibri"/>
          <w:lang w:eastAsia="sk-SK"/>
        </w:rPr>
      </w:pPr>
      <w:r w:rsidRPr="002C586A">
        <w:rPr>
          <w:rFonts w:eastAsia="Calibri"/>
          <w:lang w:eastAsia="sk-SK"/>
        </w:rPr>
        <w:t>medzi nasledovnými stranami:</w:t>
      </w:r>
    </w:p>
    <w:p w14:paraId="5613B989" w14:textId="77777777" w:rsidR="002C586A" w:rsidRPr="002C586A" w:rsidRDefault="002C586A" w:rsidP="002C586A">
      <w:pPr>
        <w:rPr>
          <w:b/>
          <w:lang w:eastAsia="de-DE"/>
        </w:rPr>
      </w:pPr>
      <w:r w:rsidRPr="002C586A">
        <w:rPr>
          <w:b/>
          <w:lang w:eastAsia="de-DE"/>
        </w:rPr>
        <w:t>Objednávateľ :</w:t>
      </w:r>
    </w:p>
    <w:p w14:paraId="4DC1A0F3" w14:textId="77777777" w:rsidR="002C586A" w:rsidRPr="002C586A" w:rsidRDefault="002C586A" w:rsidP="002C586A">
      <w:pPr>
        <w:ind w:left="3540" w:hanging="3540"/>
        <w:rPr>
          <w:b/>
          <w:lang w:eastAsia="de-DE"/>
        </w:rPr>
      </w:pPr>
      <w:r w:rsidRPr="002C586A">
        <w:rPr>
          <w:lang w:eastAsia="de-DE"/>
        </w:rPr>
        <w:t>Názov:</w:t>
      </w:r>
      <w:r w:rsidRPr="002C586A">
        <w:rPr>
          <w:b/>
          <w:lang w:eastAsia="de-DE"/>
        </w:rPr>
        <w:tab/>
        <w:t>Slovenská republika zastúpená Ministerstvom dopravy  Slovenskej republiky</w:t>
      </w:r>
    </w:p>
    <w:p w14:paraId="18485E80" w14:textId="77777777" w:rsidR="002C586A" w:rsidRPr="002C586A" w:rsidRDefault="002C586A" w:rsidP="002C586A">
      <w:pPr>
        <w:rPr>
          <w:lang w:eastAsia="de-DE"/>
        </w:rPr>
      </w:pPr>
      <w:r w:rsidRPr="002C586A">
        <w:rPr>
          <w:lang w:eastAsia="de-DE"/>
        </w:rPr>
        <w:t>Sídlo:</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Nám. slobody 6, P.O.BOX 100, 810 05 Bratislava</w:t>
      </w:r>
    </w:p>
    <w:p w14:paraId="2B5E0E45" w14:textId="77777777" w:rsidR="002C586A" w:rsidRPr="002C586A" w:rsidRDefault="002C586A" w:rsidP="002C586A">
      <w:pPr>
        <w:tabs>
          <w:tab w:val="left" w:pos="-360"/>
        </w:tabs>
        <w:ind w:left="3541" w:hanging="3540"/>
        <w:rPr>
          <w:i/>
          <w:lang w:eastAsia="de-DE"/>
        </w:rPr>
      </w:pPr>
      <w:r w:rsidRPr="002C586A">
        <w:rPr>
          <w:lang w:eastAsia="de-DE"/>
        </w:rPr>
        <w:t xml:space="preserve">Oprávnený k podpisu: </w:t>
      </w:r>
      <w:r w:rsidRPr="002C586A">
        <w:rPr>
          <w:lang w:eastAsia="de-DE"/>
        </w:rPr>
        <w:tab/>
      </w:r>
    </w:p>
    <w:p w14:paraId="525648A1" w14:textId="77777777" w:rsidR="002C586A" w:rsidRPr="002C586A" w:rsidRDefault="002C586A" w:rsidP="002C586A">
      <w:pPr>
        <w:ind w:left="1"/>
        <w:rPr>
          <w:lang w:eastAsia="de-DE"/>
        </w:rPr>
      </w:pPr>
      <w:r w:rsidRPr="002C586A">
        <w:rPr>
          <w:lang w:eastAsia="de-DE"/>
        </w:rPr>
        <w:t>Osoba oprávnená na vecné</w:t>
      </w:r>
      <w:r w:rsidRPr="002C586A">
        <w:rPr>
          <w:lang w:eastAsia="de-DE"/>
        </w:rPr>
        <w:br/>
        <w:t>a obchodné rokovania:</w:t>
      </w:r>
      <w:r w:rsidRPr="002C586A">
        <w:rPr>
          <w:lang w:eastAsia="de-DE"/>
        </w:rPr>
        <w:tab/>
      </w:r>
      <w:r w:rsidRPr="002C586A">
        <w:rPr>
          <w:lang w:eastAsia="de-DE"/>
        </w:rPr>
        <w:tab/>
      </w:r>
    </w:p>
    <w:p w14:paraId="532D20FA" w14:textId="77777777" w:rsidR="002C586A" w:rsidRPr="002C586A" w:rsidRDefault="002C586A" w:rsidP="002C586A">
      <w:pPr>
        <w:rPr>
          <w:lang w:eastAsia="de-DE"/>
        </w:rPr>
      </w:pPr>
      <w:r w:rsidRPr="002C586A">
        <w:rPr>
          <w:lang w:eastAsia="de-DE"/>
        </w:rPr>
        <w:t>E-mailový kontakt:</w:t>
      </w:r>
      <w:r w:rsidRPr="002C586A">
        <w:rPr>
          <w:lang w:eastAsia="de-DE"/>
        </w:rPr>
        <w:tab/>
      </w:r>
      <w:r w:rsidRPr="002C586A">
        <w:rPr>
          <w:lang w:eastAsia="de-DE"/>
        </w:rPr>
        <w:tab/>
      </w:r>
      <w:r w:rsidRPr="002C586A">
        <w:rPr>
          <w:lang w:eastAsia="de-DE"/>
        </w:rPr>
        <w:tab/>
      </w:r>
    </w:p>
    <w:p w14:paraId="05570485" w14:textId="77777777" w:rsidR="002C586A" w:rsidRPr="002C586A" w:rsidRDefault="002C586A" w:rsidP="002C586A">
      <w:pPr>
        <w:rPr>
          <w:lang w:eastAsia="de-DE"/>
        </w:rPr>
      </w:pPr>
      <w:r w:rsidRPr="002C586A">
        <w:rPr>
          <w:lang w:eastAsia="de-DE"/>
        </w:rPr>
        <w:t xml:space="preserve">IČO: </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30 416 094</w:t>
      </w:r>
    </w:p>
    <w:p w14:paraId="765512CB" w14:textId="77777777" w:rsidR="002C586A" w:rsidRPr="002C586A" w:rsidRDefault="002C586A" w:rsidP="002C586A">
      <w:pPr>
        <w:rPr>
          <w:lang w:eastAsia="de-DE"/>
        </w:rPr>
      </w:pPr>
      <w:r w:rsidRPr="002C586A">
        <w:rPr>
          <w:lang w:eastAsia="de-DE"/>
        </w:rPr>
        <w:t>DIČ:</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2020799209</w:t>
      </w:r>
    </w:p>
    <w:p w14:paraId="38BEE397" w14:textId="77777777" w:rsidR="002C586A" w:rsidRPr="002C586A" w:rsidRDefault="002C586A" w:rsidP="002C586A">
      <w:pPr>
        <w:rPr>
          <w:lang w:eastAsia="de-DE"/>
        </w:rPr>
      </w:pPr>
      <w:r w:rsidRPr="002C586A">
        <w:rPr>
          <w:lang w:eastAsia="de-DE"/>
        </w:rPr>
        <w:t xml:space="preserve">Bankové spojenie: </w:t>
      </w:r>
      <w:r w:rsidRPr="002C586A">
        <w:rPr>
          <w:lang w:eastAsia="de-DE"/>
        </w:rPr>
        <w:tab/>
      </w:r>
      <w:r w:rsidRPr="002C586A">
        <w:rPr>
          <w:lang w:eastAsia="de-DE"/>
        </w:rPr>
        <w:tab/>
      </w:r>
      <w:r w:rsidRPr="002C586A">
        <w:rPr>
          <w:lang w:eastAsia="de-DE"/>
        </w:rPr>
        <w:tab/>
        <w:t>Štátna pokladnica</w:t>
      </w:r>
    </w:p>
    <w:p w14:paraId="0E2DFCCA" w14:textId="77777777" w:rsidR="002C586A" w:rsidRPr="002C586A" w:rsidRDefault="002C586A" w:rsidP="002C586A">
      <w:pPr>
        <w:rPr>
          <w:lang w:eastAsia="de-DE"/>
        </w:rPr>
      </w:pPr>
      <w:r w:rsidRPr="002C586A">
        <w:rPr>
          <w:lang w:eastAsia="de-DE"/>
        </w:rPr>
        <w:t>IBAN:</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t>SK71 8180 0000 0070 0011 7681</w:t>
      </w:r>
    </w:p>
    <w:p w14:paraId="15477833" w14:textId="77777777" w:rsidR="002C586A" w:rsidRPr="002C586A" w:rsidRDefault="002C586A" w:rsidP="002C586A">
      <w:pPr>
        <w:rPr>
          <w:lang w:eastAsia="de-DE"/>
        </w:rPr>
      </w:pPr>
      <w:r w:rsidRPr="002C586A">
        <w:rPr>
          <w:lang w:eastAsia="de-DE"/>
        </w:rPr>
        <w:t>SWFT/BIC:</w:t>
      </w:r>
      <w:r w:rsidRPr="002C586A">
        <w:rPr>
          <w:lang w:eastAsia="de-DE"/>
        </w:rPr>
        <w:tab/>
      </w:r>
      <w:r w:rsidRPr="002C586A">
        <w:rPr>
          <w:lang w:eastAsia="de-DE"/>
        </w:rPr>
        <w:tab/>
      </w:r>
      <w:r w:rsidRPr="002C586A">
        <w:rPr>
          <w:lang w:eastAsia="de-DE"/>
        </w:rPr>
        <w:tab/>
      </w:r>
      <w:r w:rsidRPr="002C586A">
        <w:rPr>
          <w:lang w:eastAsia="de-DE"/>
        </w:rPr>
        <w:tab/>
        <w:t>SPSRSKBA</w:t>
      </w:r>
    </w:p>
    <w:p w14:paraId="71DAF372" w14:textId="77777777" w:rsidR="002C586A" w:rsidRPr="002C586A" w:rsidRDefault="002C586A" w:rsidP="002C586A">
      <w:pPr>
        <w:widowControl w:val="0"/>
        <w:jc w:val="both"/>
      </w:pPr>
    </w:p>
    <w:p w14:paraId="77BA6215" w14:textId="77777777" w:rsidR="002C586A" w:rsidRPr="002C586A" w:rsidRDefault="002C586A" w:rsidP="002C586A">
      <w:pPr>
        <w:widowControl w:val="0"/>
        <w:jc w:val="both"/>
      </w:pPr>
      <w:r w:rsidRPr="002C586A">
        <w:t xml:space="preserve">(ďalej len </w:t>
      </w:r>
      <w:r w:rsidRPr="002C586A">
        <w:rPr>
          <w:b/>
        </w:rPr>
        <w:t>„Objednávateľ “</w:t>
      </w:r>
      <w:r w:rsidRPr="002C586A">
        <w:t>)</w:t>
      </w:r>
    </w:p>
    <w:p w14:paraId="4451C1A1" w14:textId="77777777" w:rsidR="002C586A" w:rsidRPr="002C586A" w:rsidRDefault="002C586A" w:rsidP="002C586A"/>
    <w:p w14:paraId="0F7E1D06" w14:textId="77777777" w:rsidR="002C586A" w:rsidRPr="002C586A" w:rsidRDefault="002C586A" w:rsidP="002C586A">
      <w:pPr>
        <w:tabs>
          <w:tab w:val="left" w:pos="426"/>
          <w:tab w:val="left" w:pos="1985"/>
        </w:tabs>
        <w:contextualSpacing/>
        <w:rPr>
          <w:rFonts w:eastAsia="Calibri"/>
          <w:lang w:eastAsia="sk-SK"/>
        </w:rPr>
      </w:pPr>
      <w:r w:rsidRPr="002C586A">
        <w:rPr>
          <w:rFonts w:eastAsia="Calibri"/>
          <w:lang w:eastAsia="sk-SK"/>
        </w:rPr>
        <w:t>a</w:t>
      </w:r>
    </w:p>
    <w:p w14:paraId="742C395B" w14:textId="77777777" w:rsidR="002C586A" w:rsidRPr="002C586A" w:rsidRDefault="002C586A" w:rsidP="002C586A">
      <w:pPr>
        <w:tabs>
          <w:tab w:val="left" w:pos="426"/>
          <w:tab w:val="left" w:pos="1985"/>
        </w:tabs>
        <w:contextualSpacing/>
        <w:rPr>
          <w:rFonts w:eastAsia="Calibri"/>
          <w:lang w:eastAsia="sk-SK"/>
        </w:rPr>
      </w:pPr>
    </w:p>
    <w:p w14:paraId="5FA15184" w14:textId="77777777" w:rsidR="002C586A" w:rsidRPr="002C586A" w:rsidRDefault="002C586A" w:rsidP="002C586A">
      <w:pPr>
        <w:widowControl w:val="0"/>
        <w:jc w:val="both"/>
        <w:rPr>
          <w:b/>
        </w:rPr>
      </w:pPr>
      <w:r w:rsidRPr="002C586A">
        <w:rPr>
          <w:b/>
        </w:rPr>
        <w:t xml:space="preserve">Poradca: </w:t>
      </w:r>
      <w:r w:rsidRPr="002C586A">
        <w:rPr>
          <w:b/>
        </w:rPr>
        <w:tab/>
      </w:r>
      <w:r w:rsidRPr="002C586A">
        <w:rPr>
          <w:b/>
        </w:rPr>
        <w:tab/>
      </w:r>
      <w:r w:rsidRPr="002C586A">
        <w:rPr>
          <w:b/>
        </w:rPr>
        <w:tab/>
      </w:r>
    </w:p>
    <w:p w14:paraId="4AC11FBA" w14:textId="77777777" w:rsidR="002C586A" w:rsidRPr="002C586A" w:rsidRDefault="002C586A" w:rsidP="002C586A">
      <w:pPr>
        <w:widowControl w:val="0"/>
        <w:jc w:val="both"/>
      </w:pPr>
      <w:r w:rsidRPr="002C586A">
        <w:t xml:space="preserve">So sídlom: </w:t>
      </w:r>
      <w:r w:rsidRPr="002C586A">
        <w:tab/>
      </w:r>
      <w:r w:rsidRPr="002C586A">
        <w:tab/>
      </w:r>
      <w:r w:rsidRPr="002C586A">
        <w:tab/>
      </w:r>
      <w:r w:rsidRPr="002C586A">
        <w:tab/>
      </w:r>
    </w:p>
    <w:p w14:paraId="6DEAF630" w14:textId="77777777" w:rsidR="002C586A" w:rsidRPr="002C586A" w:rsidRDefault="002C586A" w:rsidP="002C586A">
      <w:pPr>
        <w:widowControl w:val="0"/>
      </w:pPr>
      <w:r w:rsidRPr="002C586A">
        <w:t xml:space="preserve">Zastúpený: </w:t>
      </w:r>
      <w:r w:rsidRPr="002C586A">
        <w:tab/>
      </w:r>
      <w:r w:rsidRPr="002C586A">
        <w:tab/>
      </w:r>
      <w:r w:rsidRPr="002C586A">
        <w:tab/>
      </w:r>
      <w:r w:rsidRPr="002C586A">
        <w:tab/>
      </w:r>
    </w:p>
    <w:p w14:paraId="69F3848C" w14:textId="77777777" w:rsidR="002C586A" w:rsidRPr="002C586A" w:rsidRDefault="002C586A" w:rsidP="002C586A">
      <w:pPr>
        <w:widowControl w:val="0"/>
        <w:jc w:val="both"/>
        <w:rPr>
          <w:lang w:eastAsia="de-DE"/>
        </w:rPr>
      </w:pPr>
      <w:r w:rsidRPr="002C586A">
        <w:rPr>
          <w:lang w:eastAsia="de-DE"/>
        </w:rPr>
        <w:t>Osoba oprávnená na vecné</w:t>
      </w:r>
    </w:p>
    <w:p w14:paraId="3E30EB77" w14:textId="77777777" w:rsidR="002C586A" w:rsidRPr="002C586A" w:rsidRDefault="002C586A" w:rsidP="002C586A">
      <w:pPr>
        <w:widowControl w:val="0"/>
        <w:jc w:val="both"/>
        <w:rPr>
          <w:lang w:eastAsia="de-DE"/>
        </w:rPr>
      </w:pPr>
      <w:r w:rsidRPr="002C586A">
        <w:rPr>
          <w:lang w:eastAsia="de-DE"/>
        </w:rPr>
        <w:t>a obchodné rokovania:</w:t>
      </w:r>
      <w:r w:rsidRPr="002C586A">
        <w:rPr>
          <w:lang w:eastAsia="de-DE"/>
        </w:rPr>
        <w:tab/>
      </w:r>
      <w:r w:rsidRPr="002C586A">
        <w:rPr>
          <w:lang w:eastAsia="de-DE"/>
        </w:rPr>
        <w:tab/>
      </w:r>
    </w:p>
    <w:p w14:paraId="75C610B0" w14:textId="77777777" w:rsidR="002C586A" w:rsidRPr="002C586A" w:rsidRDefault="002C586A" w:rsidP="002C586A">
      <w:pPr>
        <w:widowControl w:val="0"/>
        <w:jc w:val="both"/>
      </w:pPr>
      <w:r w:rsidRPr="002C586A">
        <w:rPr>
          <w:lang w:eastAsia="de-DE"/>
        </w:rPr>
        <w:t>E-mailový kontakt:</w:t>
      </w:r>
      <w:r w:rsidRPr="002C586A">
        <w:rPr>
          <w:lang w:eastAsia="de-DE"/>
        </w:rPr>
        <w:tab/>
      </w:r>
      <w:r w:rsidRPr="002C586A">
        <w:rPr>
          <w:lang w:eastAsia="de-DE"/>
        </w:rPr>
        <w:tab/>
      </w:r>
      <w:r w:rsidRPr="002C586A">
        <w:rPr>
          <w:lang w:eastAsia="de-DE"/>
        </w:rPr>
        <w:tab/>
      </w:r>
    </w:p>
    <w:p w14:paraId="4A7B35AF" w14:textId="77777777" w:rsidR="002C586A" w:rsidRPr="002C586A" w:rsidRDefault="002C586A" w:rsidP="002C586A">
      <w:pPr>
        <w:widowControl w:val="0"/>
        <w:jc w:val="both"/>
      </w:pPr>
      <w:r w:rsidRPr="002C586A">
        <w:t xml:space="preserve">IČO: </w:t>
      </w:r>
      <w:r w:rsidRPr="002C586A">
        <w:tab/>
      </w:r>
      <w:r w:rsidRPr="002C586A">
        <w:tab/>
      </w:r>
      <w:r w:rsidRPr="002C586A">
        <w:tab/>
      </w:r>
      <w:r w:rsidRPr="002C586A">
        <w:tab/>
      </w:r>
      <w:r w:rsidRPr="002C586A">
        <w:tab/>
      </w:r>
    </w:p>
    <w:p w14:paraId="73C75D40" w14:textId="77777777" w:rsidR="002C586A" w:rsidRPr="002C586A" w:rsidRDefault="002C586A" w:rsidP="002C586A">
      <w:pPr>
        <w:widowControl w:val="0"/>
        <w:jc w:val="both"/>
        <w:rPr>
          <w:lang w:eastAsia="de-DE"/>
        </w:rPr>
      </w:pPr>
      <w:r w:rsidRPr="002C586A">
        <w:t>DIČ:</w:t>
      </w:r>
      <w:r w:rsidRPr="002C586A">
        <w:tab/>
      </w:r>
      <w:r w:rsidRPr="002C586A">
        <w:tab/>
      </w:r>
      <w:r w:rsidRPr="002C586A">
        <w:tab/>
      </w:r>
      <w:r w:rsidRPr="002C586A">
        <w:tab/>
      </w:r>
      <w:r w:rsidRPr="002C586A">
        <w:tab/>
      </w:r>
    </w:p>
    <w:p w14:paraId="425168EB" w14:textId="77777777" w:rsidR="002C586A" w:rsidRPr="002C586A" w:rsidRDefault="002C586A" w:rsidP="002C586A">
      <w:pPr>
        <w:widowControl w:val="0"/>
        <w:jc w:val="both"/>
        <w:rPr>
          <w:lang w:eastAsia="de-DE"/>
        </w:rPr>
      </w:pPr>
      <w:r w:rsidRPr="002C586A">
        <w:rPr>
          <w:lang w:eastAsia="de-DE"/>
        </w:rPr>
        <w:t>IČ DPH:</w:t>
      </w:r>
      <w:r w:rsidRPr="002C586A">
        <w:rPr>
          <w:lang w:eastAsia="de-DE"/>
        </w:rPr>
        <w:tab/>
      </w:r>
      <w:r w:rsidRPr="002C586A">
        <w:rPr>
          <w:lang w:eastAsia="de-DE"/>
        </w:rPr>
        <w:tab/>
      </w:r>
      <w:r w:rsidRPr="002C586A">
        <w:rPr>
          <w:lang w:eastAsia="de-DE"/>
        </w:rPr>
        <w:tab/>
      </w:r>
      <w:r w:rsidRPr="002C586A">
        <w:rPr>
          <w:lang w:eastAsia="de-DE"/>
        </w:rPr>
        <w:tab/>
      </w:r>
    </w:p>
    <w:p w14:paraId="4832E533" w14:textId="77777777" w:rsidR="002C586A" w:rsidRPr="002C586A" w:rsidRDefault="002C586A" w:rsidP="002C586A">
      <w:pPr>
        <w:widowControl w:val="0"/>
        <w:jc w:val="both"/>
        <w:rPr>
          <w:lang w:eastAsia="de-DE"/>
        </w:rPr>
      </w:pPr>
      <w:r w:rsidRPr="002C586A">
        <w:rPr>
          <w:lang w:eastAsia="de-DE"/>
        </w:rPr>
        <w:t>Právna forma:</w:t>
      </w:r>
      <w:r w:rsidRPr="002C586A">
        <w:rPr>
          <w:lang w:eastAsia="de-DE"/>
        </w:rPr>
        <w:tab/>
      </w:r>
      <w:r w:rsidRPr="002C586A">
        <w:rPr>
          <w:lang w:eastAsia="de-DE"/>
        </w:rPr>
        <w:tab/>
      </w:r>
      <w:r w:rsidRPr="002C586A">
        <w:rPr>
          <w:lang w:eastAsia="de-DE"/>
        </w:rPr>
        <w:tab/>
      </w:r>
      <w:r w:rsidRPr="002C586A">
        <w:rPr>
          <w:lang w:eastAsia="de-DE"/>
        </w:rPr>
        <w:tab/>
        <w:t xml:space="preserve"> </w:t>
      </w:r>
    </w:p>
    <w:p w14:paraId="638FA998" w14:textId="77777777" w:rsidR="002C586A" w:rsidRPr="002C586A" w:rsidRDefault="002C586A" w:rsidP="002C586A">
      <w:pPr>
        <w:widowControl w:val="0"/>
        <w:jc w:val="both"/>
        <w:rPr>
          <w:lang w:eastAsia="de-DE"/>
        </w:rPr>
      </w:pPr>
      <w:r w:rsidRPr="002C586A">
        <w:rPr>
          <w:lang w:eastAsia="de-DE"/>
        </w:rPr>
        <w:t>Bankové spojenie:</w:t>
      </w:r>
      <w:r w:rsidRPr="002C586A">
        <w:rPr>
          <w:lang w:eastAsia="de-DE"/>
        </w:rPr>
        <w:tab/>
      </w:r>
      <w:r w:rsidRPr="002C586A">
        <w:rPr>
          <w:lang w:eastAsia="de-DE"/>
        </w:rPr>
        <w:tab/>
      </w:r>
      <w:r w:rsidRPr="002C586A">
        <w:rPr>
          <w:lang w:eastAsia="de-DE"/>
        </w:rPr>
        <w:tab/>
      </w:r>
    </w:p>
    <w:p w14:paraId="196A24C8" w14:textId="77777777" w:rsidR="002C586A" w:rsidRPr="002C586A" w:rsidRDefault="002C586A" w:rsidP="002C586A">
      <w:pPr>
        <w:widowControl w:val="0"/>
        <w:jc w:val="both"/>
        <w:rPr>
          <w:lang w:eastAsia="de-DE"/>
        </w:rPr>
      </w:pPr>
      <w:r w:rsidRPr="002C586A">
        <w:rPr>
          <w:lang w:eastAsia="de-DE"/>
        </w:rPr>
        <w:t>IBAN:</w:t>
      </w:r>
      <w:r w:rsidRPr="002C586A">
        <w:rPr>
          <w:lang w:eastAsia="de-DE"/>
        </w:rPr>
        <w:tab/>
      </w:r>
      <w:r w:rsidRPr="002C586A">
        <w:rPr>
          <w:lang w:eastAsia="de-DE"/>
        </w:rPr>
        <w:tab/>
      </w:r>
      <w:r w:rsidRPr="002C586A">
        <w:rPr>
          <w:lang w:eastAsia="de-DE"/>
        </w:rPr>
        <w:tab/>
      </w:r>
      <w:r w:rsidRPr="002C586A">
        <w:rPr>
          <w:lang w:eastAsia="de-DE"/>
        </w:rPr>
        <w:tab/>
      </w:r>
      <w:r w:rsidRPr="002C586A">
        <w:rPr>
          <w:lang w:eastAsia="de-DE"/>
        </w:rPr>
        <w:tab/>
      </w:r>
    </w:p>
    <w:p w14:paraId="1811CA1A" w14:textId="77777777" w:rsidR="002C586A" w:rsidRPr="002C586A" w:rsidRDefault="002C586A" w:rsidP="002C586A">
      <w:pPr>
        <w:rPr>
          <w:lang w:eastAsia="de-DE"/>
        </w:rPr>
      </w:pPr>
      <w:r w:rsidRPr="002C586A">
        <w:rPr>
          <w:lang w:eastAsia="de-DE"/>
        </w:rPr>
        <w:t>SWFT/BIC:</w:t>
      </w:r>
      <w:r w:rsidRPr="002C586A">
        <w:rPr>
          <w:lang w:eastAsia="de-DE"/>
        </w:rPr>
        <w:tab/>
      </w:r>
      <w:r w:rsidRPr="002C586A">
        <w:rPr>
          <w:lang w:eastAsia="de-DE"/>
        </w:rPr>
        <w:tab/>
      </w:r>
      <w:r w:rsidRPr="002C586A">
        <w:rPr>
          <w:lang w:eastAsia="de-DE"/>
        </w:rPr>
        <w:tab/>
      </w:r>
      <w:r w:rsidRPr="002C586A">
        <w:rPr>
          <w:lang w:eastAsia="de-DE"/>
        </w:rPr>
        <w:tab/>
      </w:r>
    </w:p>
    <w:p w14:paraId="7D82F8D2" w14:textId="77777777" w:rsidR="002C586A" w:rsidRPr="002C586A" w:rsidRDefault="002C586A" w:rsidP="002C586A">
      <w:pPr>
        <w:widowControl w:val="0"/>
        <w:jc w:val="both"/>
      </w:pPr>
    </w:p>
    <w:p w14:paraId="24908508" w14:textId="77777777" w:rsidR="002C586A" w:rsidRPr="002C586A" w:rsidRDefault="002C586A" w:rsidP="002C586A">
      <w:pPr>
        <w:tabs>
          <w:tab w:val="left" w:pos="426"/>
          <w:tab w:val="left" w:pos="2977"/>
        </w:tabs>
        <w:contextualSpacing/>
        <w:rPr>
          <w:rFonts w:eastAsia="Calibri"/>
          <w:noProof/>
          <w:lang w:eastAsia="sk-SK"/>
        </w:rPr>
      </w:pPr>
      <w:r w:rsidRPr="002C586A">
        <w:t>(ďalej len „</w:t>
      </w:r>
      <w:r w:rsidRPr="002C586A">
        <w:rPr>
          <w:b/>
        </w:rPr>
        <w:t>Poradca</w:t>
      </w:r>
      <w:r w:rsidRPr="002C586A">
        <w:t>“</w:t>
      </w:r>
      <w:r w:rsidRPr="002C586A">
        <w:rPr>
          <w:rFonts w:eastAsia="Calibri"/>
          <w:lang w:eastAsia="sk-SK"/>
        </w:rPr>
        <w:t>;</w:t>
      </w:r>
      <w:r w:rsidRPr="002C586A">
        <w:rPr>
          <w:rFonts w:eastAsia="Calibri"/>
          <w:noProof/>
          <w:lang w:eastAsia="sk-SK"/>
        </w:rPr>
        <w:t xml:space="preserve"> Objednávateľ a </w:t>
      </w:r>
      <w:r w:rsidRPr="002C586A">
        <w:rPr>
          <w:rFonts w:eastAsia="Calibri"/>
          <w:lang w:eastAsia="sk-SK"/>
        </w:rPr>
        <w:t>Poradca</w:t>
      </w:r>
      <w:r w:rsidRPr="002C586A" w:rsidDel="00A84814">
        <w:rPr>
          <w:rFonts w:eastAsia="Calibri"/>
          <w:noProof/>
          <w:lang w:eastAsia="sk-SK"/>
        </w:rPr>
        <w:t xml:space="preserve"> </w:t>
      </w:r>
      <w:r w:rsidRPr="002C586A">
        <w:rPr>
          <w:rFonts w:eastAsia="Calibri"/>
          <w:noProof/>
          <w:lang w:eastAsia="sk-SK"/>
        </w:rPr>
        <w:t>spoločne ďalej len „</w:t>
      </w:r>
      <w:r w:rsidRPr="002C586A">
        <w:rPr>
          <w:rFonts w:eastAsia="Calibri"/>
          <w:b/>
          <w:noProof/>
          <w:lang w:eastAsia="sk-SK"/>
        </w:rPr>
        <w:t>Zmluvné strany</w:t>
      </w:r>
      <w:r w:rsidRPr="002C586A">
        <w:rPr>
          <w:rFonts w:eastAsia="Calibri"/>
          <w:noProof/>
          <w:lang w:eastAsia="sk-SK"/>
        </w:rPr>
        <w:t>“ alebo jednotlivo „</w:t>
      </w:r>
      <w:r w:rsidRPr="002C586A">
        <w:rPr>
          <w:rFonts w:eastAsia="Calibri"/>
          <w:b/>
          <w:noProof/>
          <w:lang w:eastAsia="sk-SK"/>
        </w:rPr>
        <w:t>Zmluvná strana</w:t>
      </w:r>
      <w:r w:rsidRPr="002C586A">
        <w:rPr>
          <w:rFonts w:eastAsia="Calibri"/>
          <w:noProof/>
          <w:lang w:eastAsia="sk-SK"/>
        </w:rPr>
        <w:t>“)</w:t>
      </w:r>
    </w:p>
    <w:p w14:paraId="574C3762" w14:textId="77777777" w:rsidR="002C586A" w:rsidRPr="002C586A" w:rsidRDefault="002C586A" w:rsidP="002C586A">
      <w:pPr>
        <w:tabs>
          <w:tab w:val="left" w:pos="426"/>
          <w:tab w:val="left" w:pos="2977"/>
        </w:tabs>
        <w:contextualSpacing/>
        <w:rPr>
          <w:rFonts w:eastAsia="Calibri"/>
          <w:noProof/>
          <w:lang w:eastAsia="sk-SK"/>
        </w:rPr>
      </w:pPr>
    </w:p>
    <w:p w14:paraId="21F57C47" w14:textId="77777777" w:rsidR="002C586A" w:rsidRPr="002C586A" w:rsidRDefault="002C586A" w:rsidP="002C586A">
      <w:pPr>
        <w:tabs>
          <w:tab w:val="left" w:pos="426"/>
          <w:tab w:val="left" w:pos="2977"/>
        </w:tabs>
        <w:contextualSpacing/>
        <w:jc w:val="center"/>
        <w:rPr>
          <w:rFonts w:eastAsia="Calibri"/>
          <w:b/>
          <w:lang w:eastAsia="sk-SK"/>
        </w:rPr>
      </w:pPr>
    </w:p>
    <w:p w14:paraId="61AD62D1" w14:textId="77777777" w:rsidR="002C586A" w:rsidRPr="002C586A" w:rsidRDefault="002C586A" w:rsidP="002C586A">
      <w:pPr>
        <w:tabs>
          <w:tab w:val="left" w:pos="426"/>
          <w:tab w:val="left" w:pos="2977"/>
        </w:tabs>
        <w:contextualSpacing/>
        <w:jc w:val="center"/>
        <w:rPr>
          <w:rFonts w:eastAsia="Calibri"/>
          <w:b/>
          <w:lang w:eastAsia="sk-SK"/>
        </w:rPr>
      </w:pPr>
    </w:p>
    <w:p w14:paraId="5D15F3B4" w14:textId="77777777" w:rsidR="002C586A" w:rsidRPr="002C586A" w:rsidRDefault="002C586A" w:rsidP="002C586A">
      <w:pPr>
        <w:tabs>
          <w:tab w:val="left" w:pos="426"/>
          <w:tab w:val="left" w:pos="2977"/>
        </w:tabs>
        <w:contextualSpacing/>
        <w:jc w:val="center"/>
        <w:rPr>
          <w:rFonts w:eastAsia="Calibri"/>
          <w:b/>
          <w:lang w:eastAsia="sk-SK"/>
        </w:rPr>
      </w:pPr>
      <w:r w:rsidRPr="002C586A">
        <w:rPr>
          <w:rFonts w:eastAsia="Calibri"/>
          <w:b/>
          <w:lang w:eastAsia="sk-SK"/>
        </w:rPr>
        <w:lastRenderedPageBreak/>
        <w:t>Článok 1</w:t>
      </w:r>
    </w:p>
    <w:p w14:paraId="2E3332BC" w14:textId="77777777" w:rsidR="002C586A" w:rsidRPr="002C586A" w:rsidRDefault="002C586A" w:rsidP="002C586A">
      <w:pPr>
        <w:tabs>
          <w:tab w:val="left" w:pos="426"/>
          <w:tab w:val="left" w:pos="1985"/>
        </w:tabs>
        <w:contextualSpacing/>
        <w:jc w:val="center"/>
        <w:rPr>
          <w:rFonts w:eastAsia="Calibri"/>
          <w:b/>
          <w:noProof/>
          <w:lang w:eastAsia="sk-SK"/>
        </w:rPr>
      </w:pPr>
      <w:r w:rsidRPr="002C586A">
        <w:rPr>
          <w:rFonts w:eastAsia="Calibri"/>
          <w:b/>
          <w:noProof/>
          <w:lang w:eastAsia="sk-SK"/>
        </w:rPr>
        <w:t>Úvodné ustanovenia</w:t>
      </w:r>
    </w:p>
    <w:p w14:paraId="7D2E10D0" w14:textId="77777777" w:rsidR="002C586A" w:rsidRPr="002C586A" w:rsidRDefault="002C586A" w:rsidP="002C586A">
      <w:pPr>
        <w:tabs>
          <w:tab w:val="left" w:pos="426"/>
          <w:tab w:val="left" w:pos="1985"/>
        </w:tabs>
        <w:contextualSpacing/>
        <w:jc w:val="center"/>
        <w:rPr>
          <w:rFonts w:eastAsia="Calibri"/>
          <w:noProof/>
          <w:lang w:eastAsia="sk-SK"/>
        </w:rPr>
      </w:pPr>
    </w:p>
    <w:p w14:paraId="6B47F671" w14:textId="77777777" w:rsidR="002C586A" w:rsidRPr="002C586A" w:rsidRDefault="002C586A" w:rsidP="002C586A">
      <w:pPr>
        <w:widowControl w:val="0"/>
        <w:numPr>
          <w:ilvl w:val="1"/>
          <w:numId w:val="105"/>
        </w:numPr>
        <w:tabs>
          <w:tab w:val="left" w:pos="0"/>
        </w:tabs>
        <w:overflowPunct w:val="0"/>
        <w:autoSpaceDE w:val="0"/>
        <w:autoSpaceDN w:val="0"/>
        <w:adjustRightInd w:val="0"/>
        <w:ind w:left="567" w:hanging="567"/>
        <w:contextualSpacing/>
        <w:jc w:val="both"/>
        <w:textAlignment w:val="baseline"/>
      </w:pPr>
      <w:r w:rsidRPr="002C586A">
        <w:rPr>
          <w:noProof/>
        </w:rPr>
        <w:t xml:space="preserve">Zmluvné strany uzatvárajú túto Čiastkovú zmluvu na základe </w:t>
      </w:r>
      <w:r w:rsidRPr="002C586A">
        <w:t>ustanovenia čl. II ods. 3 Dohody.</w:t>
      </w:r>
    </w:p>
    <w:p w14:paraId="42C6490F" w14:textId="77777777" w:rsidR="002C586A" w:rsidRPr="002C586A" w:rsidRDefault="002C586A" w:rsidP="002C586A">
      <w:pPr>
        <w:widowControl w:val="0"/>
        <w:numPr>
          <w:ilvl w:val="1"/>
          <w:numId w:val="105"/>
        </w:numPr>
        <w:tabs>
          <w:tab w:val="left" w:pos="0"/>
        </w:tabs>
        <w:overflowPunct w:val="0"/>
        <w:autoSpaceDE w:val="0"/>
        <w:autoSpaceDN w:val="0"/>
        <w:adjustRightInd w:val="0"/>
        <w:ind w:left="567" w:hanging="567"/>
        <w:contextualSpacing/>
        <w:jc w:val="both"/>
        <w:textAlignment w:val="baseline"/>
      </w:pPr>
      <w:r w:rsidRPr="002C586A">
        <w:t>Na vylúčenie pochybností, na účely Čiastkovej zmluvy sa skratky a definície pojmov uvedené v Dohode používajú aj na účely tejto Čiastkovej zmluvy.</w:t>
      </w:r>
    </w:p>
    <w:p w14:paraId="4BED8F9A" w14:textId="77777777" w:rsidR="002C586A" w:rsidRPr="002C586A" w:rsidRDefault="002C586A" w:rsidP="002C586A">
      <w:pPr>
        <w:widowControl w:val="0"/>
        <w:tabs>
          <w:tab w:val="left" w:pos="1985"/>
        </w:tabs>
        <w:overflowPunct w:val="0"/>
        <w:autoSpaceDE w:val="0"/>
        <w:autoSpaceDN w:val="0"/>
        <w:adjustRightInd w:val="0"/>
        <w:ind w:left="831"/>
        <w:contextualSpacing/>
        <w:jc w:val="both"/>
        <w:textAlignment w:val="baseline"/>
      </w:pPr>
    </w:p>
    <w:p w14:paraId="73AAE7E6" w14:textId="77777777" w:rsidR="002C586A" w:rsidRPr="002C586A" w:rsidRDefault="002C586A" w:rsidP="002C586A">
      <w:pPr>
        <w:contextualSpacing/>
        <w:jc w:val="center"/>
        <w:rPr>
          <w:rFonts w:eastAsia="Calibri"/>
          <w:b/>
          <w:lang w:eastAsia="sk-SK"/>
        </w:rPr>
      </w:pPr>
      <w:r w:rsidRPr="002C586A">
        <w:rPr>
          <w:rFonts w:eastAsia="Calibri"/>
          <w:b/>
          <w:lang w:eastAsia="sk-SK"/>
        </w:rPr>
        <w:t>Článok 2</w:t>
      </w:r>
    </w:p>
    <w:p w14:paraId="7E8F6467" w14:textId="77777777" w:rsidR="002C586A" w:rsidRPr="002C586A" w:rsidRDefault="002C586A" w:rsidP="002C586A">
      <w:pPr>
        <w:contextualSpacing/>
        <w:jc w:val="center"/>
        <w:rPr>
          <w:rFonts w:eastAsia="Calibri"/>
          <w:b/>
          <w:lang w:eastAsia="sk-SK"/>
        </w:rPr>
      </w:pPr>
      <w:r w:rsidRPr="002C586A">
        <w:rPr>
          <w:rFonts w:eastAsia="Calibri"/>
          <w:b/>
          <w:lang w:eastAsia="sk-SK"/>
        </w:rPr>
        <w:t>Rozsah plnenia</w:t>
      </w:r>
    </w:p>
    <w:p w14:paraId="5E0BBB60" w14:textId="77777777" w:rsidR="002C586A" w:rsidRPr="002C586A" w:rsidRDefault="002C586A" w:rsidP="002C586A">
      <w:pPr>
        <w:contextualSpacing/>
        <w:jc w:val="both"/>
        <w:rPr>
          <w:rFonts w:eastAsia="Calibri"/>
          <w:lang w:eastAsia="sk-SK"/>
        </w:rPr>
      </w:pPr>
    </w:p>
    <w:p w14:paraId="03204ABD" w14:textId="77777777" w:rsidR="002C586A" w:rsidRPr="002C586A" w:rsidRDefault="002C586A" w:rsidP="002C586A">
      <w:pPr>
        <w:numPr>
          <w:ilvl w:val="0"/>
          <w:numId w:val="104"/>
        </w:numPr>
        <w:ind w:left="567" w:hanging="567"/>
        <w:contextualSpacing/>
        <w:jc w:val="both"/>
        <w:rPr>
          <w:rFonts w:eastAsia="Calibri"/>
          <w:lang w:eastAsia="sk-SK"/>
        </w:rPr>
      </w:pPr>
      <w:r w:rsidRPr="002C586A">
        <w:rPr>
          <w:rFonts w:eastAsia="Calibri"/>
          <w:lang w:eastAsia="sk-SK"/>
        </w:rPr>
        <w:t>Predmetom tejto Čiastkovej zmluvy je určenie predpokladaného finančného rozsahu Služieb na rok 202.., teda od ............. do ............ alebo do vyčerpania finančného objemu stanoveného v ustanovení 2.2 Čiastkovej zmluvy, podľa toho, ktorá okolnosť nastane skôr.</w:t>
      </w:r>
    </w:p>
    <w:p w14:paraId="08DFE79D" w14:textId="77777777" w:rsidR="002C586A" w:rsidRPr="002C586A" w:rsidRDefault="002C586A" w:rsidP="002C586A">
      <w:pPr>
        <w:numPr>
          <w:ilvl w:val="0"/>
          <w:numId w:val="104"/>
        </w:numPr>
        <w:ind w:left="567" w:hanging="567"/>
        <w:contextualSpacing/>
        <w:jc w:val="both"/>
        <w:rPr>
          <w:rFonts w:eastAsia="Calibri"/>
          <w:lang w:eastAsia="sk-SK"/>
        </w:rPr>
      </w:pPr>
      <w:r w:rsidRPr="002C586A">
        <w:rPr>
          <w:rFonts w:eastAsia="Calibri"/>
          <w:lang w:eastAsia="sk-SK"/>
        </w:rPr>
        <w:t>Poskytovateľ sa zaväzuje poskytnúť objednávateľovi Služby podľa Dohody v rozsahu stanovenom v prílohe č. 1  Dohody v objeme .......... eur bez DPH (slovom .............. eur bez DPH), t. j</w:t>
      </w:r>
      <w:r w:rsidRPr="002C586A">
        <w:rPr>
          <w:lang w:eastAsia="de-DE"/>
        </w:rPr>
        <w:t xml:space="preserve">. ............ </w:t>
      </w:r>
      <w:r w:rsidRPr="002C586A">
        <w:rPr>
          <w:rFonts w:eastAsia="Calibri"/>
          <w:lang w:eastAsia="sk-SK"/>
        </w:rPr>
        <w:t>eur s DPH vo výške 20 % (slovom ............ eur s DPH), v období podľa odseku 2.1 tohto článku.</w:t>
      </w:r>
    </w:p>
    <w:p w14:paraId="10C5394C" w14:textId="77777777" w:rsidR="002C586A" w:rsidRPr="002C586A" w:rsidRDefault="002C586A" w:rsidP="002C586A">
      <w:pPr>
        <w:numPr>
          <w:ilvl w:val="0"/>
          <w:numId w:val="104"/>
        </w:numPr>
        <w:ind w:left="567" w:hanging="567"/>
        <w:contextualSpacing/>
        <w:jc w:val="both"/>
        <w:rPr>
          <w:rFonts w:eastAsia="Calibri"/>
          <w:lang w:eastAsia="sk-SK"/>
        </w:rPr>
      </w:pPr>
      <w:r w:rsidRPr="002C586A">
        <w:rPr>
          <w:rFonts w:eastAsia="Calibri"/>
          <w:lang w:eastAsia="sk-SK"/>
        </w:rPr>
        <w:t>Pri zabezpečovaní plnenia Služieb budú Zmluvné strany postupovať podľa ustanovení  Dohody.</w:t>
      </w:r>
    </w:p>
    <w:p w14:paraId="7933D91C" w14:textId="77777777" w:rsidR="002C586A" w:rsidRPr="002C586A" w:rsidRDefault="002C586A" w:rsidP="002C586A">
      <w:pPr>
        <w:numPr>
          <w:ilvl w:val="0"/>
          <w:numId w:val="104"/>
        </w:numPr>
        <w:ind w:left="567" w:hanging="567"/>
        <w:contextualSpacing/>
        <w:jc w:val="both"/>
        <w:rPr>
          <w:rFonts w:eastAsia="Calibri"/>
          <w:lang w:eastAsia="sk-SK"/>
        </w:rPr>
      </w:pPr>
      <w:r w:rsidRPr="002C586A">
        <w:rPr>
          <w:rFonts w:eastAsia="Calibri"/>
          <w:lang w:eastAsia="sk-SK"/>
        </w:rPr>
        <w:t>Cena a platobné podmienky za poskytované Služby sa budú riadiť ustanoveniami Dohody.</w:t>
      </w:r>
    </w:p>
    <w:p w14:paraId="551D0730" w14:textId="77777777" w:rsidR="002C586A" w:rsidRPr="002C586A" w:rsidRDefault="002C586A" w:rsidP="002C586A">
      <w:pPr>
        <w:contextualSpacing/>
        <w:jc w:val="both"/>
        <w:rPr>
          <w:rFonts w:eastAsia="Calibri"/>
          <w:lang w:eastAsia="sk-SK"/>
        </w:rPr>
      </w:pPr>
    </w:p>
    <w:p w14:paraId="55A98FFB" w14:textId="77777777" w:rsidR="002C586A" w:rsidRPr="002C586A" w:rsidRDefault="002C586A" w:rsidP="002C586A">
      <w:pPr>
        <w:contextualSpacing/>
        <w:jc w:val="center"/>
        <w:rPr>
          <w:rFonts w:eastAsia="Calibri"/>
          <w:b/>
          <w:lang w:eastAsia="sk-SK"/>
        </w:rPr>
      </w:pPr>
      <w:r w:rsidRPr="002C586A">
        <w:rPr>
          <w:rFonts w:eastAsia="Calibri"/>
          <w:b/>
          <w:lang w:eastAsia="sk-SK"/>
        </w:rPr>
        <w:t>Článok 3</w:t>
      </w:r>
    </w:p>
    <w:p w14:paraId="65057E54" w14:textId="77777777" w:rsidR="002C586A" w:rsidRPr="002C586A" w:rsidRDefault="002C586A" w:rsidP="002C586A">
      <w:pPr>
        <w:contextualSpacing/>
        <w:jc w:val="center"/>
        <w:rPr>
          <w:rFonts w:eastAsia="Calibri"/>
          <w:b/>
          <w:lang w:eastAsia="sk-SK"/>
        </w:rPr>
      </w:pPr>
      <w:r w:rsidRPr="002C586A">
        <w:rPr>
          <w:rFonts w:eastAsia="Calibri"/>
          <w:b/>
          <w:lang w:eastAsia="sk-SK"/>
        </w:rPr>
        <w:t>Spôsob poskytovania Služieb</w:t>
      </w:r>
    </w:p>
    <w:p w14:paraId="1ECC36CE" w14:textId="77777777" w:rsidR="002C586A" w:rsidRPr="002C586A" w:rsidRDefault="002C586A" w:rsidP="002C586A">
      <w:pPr>
        <w:contextualSpacing/>
        <w:jc w:val="center"/>
        <w:rPr>
          <w:rFonts w:eastAsia="Calibri"/>
          <w:b/>
          <w:lang w:eastAsia="sk-SK"/>
        </w:rPr>
      </w:pPr>
    </w:p>
    <w:p w14:paraId="1B5F51F5" w14:textId="77777777" w:rsidR="002C586A" w:rsidRPr="002C586A" w:rsidRDefault="002C586A" w:rsidP="002C586A">
      <w:pPr>
        <w:numPr>
          <w:ilvl w:val="1"/>
          <w:numId w:val="107"/>
        </w:numPr>
        <w:ind w:left="709" w:hanging="709"/>
        <w:contextualSpacing/>
        <w:jc w:val="both"/>
        <w:rPr>
          <w:rFonts w:eastAsia="Calibri"/>
          <w:lang w:eastAsia="sk-SK"/>
        </w:rPr>
      </w:pPr>
      <w:r w:rsidRPr="002C586A">
        <w:rPr>
          <w:rFonts w:eastAsia="Calibri"/>
          <w:lang w:eastAsia="sk-SK"/>
        </w:rPr>
        <w:t>Služby poskytuje Poradca v rozsahu, za podmienok a spôsobom ustanoveným v Dohode a sú uhrádzané mesačne podľa Dohody, na základe tejto Čiastkovej zmluvy.</w:t>
      </w:r>
    </w:p>
    <w:p w14:paraId="32D7E4AB" w14:textId="77777777" w:rsidR="002C586A" w:rsidRPr="002C586A" w:rsidRDefault="002C586A" w:rsidP="002C586A">
      <w:pPr>
        <w:numPr>
          <w:ilvl w:val="1"/>
          <w:numId w:val="107"/>
        </w:numPr>
        <w:ind w:left="709" w:hanging="709"/>
        <w:contextualSpacing/>
        <w:jc w:val="both"/>
        <w:rPr>
          <w:rFonts w:eastAsia="Calibri"/>
          <w:lang w:eastAsia="sk-SK"/>
        </w:rPr>
      </w:pPr>
      <w:r w:rsidRPr="002C586A">
        <w:rPr>
          <w:rFonts w:eastAsia="Calibri"/>
          <w:lang w:eastAsia="sk-SK"/>
        </w:rPr>
        <w:t xml:space="preserve">V každej Požiadavke Objednávateľ určí požadovaných expertov (Príloha č. 3 Dohody), ktorí budú Službu poskytovať, čo je Poradca a povinný písomne bezodkladne potvrdiť. V prípade, ak má byť výsledkom poskytovania Služieb písomný výstup, predpokladaných expertov, ktorí budú Službu poskytovať, určí v potvrdení Požiadavky Poradca. </w:t>
      </w:r>
    </w:p>
    <w:p w14:paraId="1F6C4499" w14:textId="77777777" w:rsidR="002C586A" w:rsidRPr="002C586A" w:rsidRDefault="002C586A" w:rsidP="002C586A">
      <w:pPr>
        <w:numPr>
          <w:ilvl w:val="1"/>
          <w:numId w:val="107"/>
        </w:numPr>
        <w:ind w:left="709" w:hanging="709"/>
        <w:contextualSpacing/>
        <w:jc w:val="both"/>
        <w:rPr>
          <w:rFonts w:eastAsia="Calibri"/>
          <w:lang w:eastAsia="sk-SK"/>
        </w:rPr>
      </w:pPr>
      <w:r w:rsidRPr="002C586A">
        <w:rPr>
          <w:rFonts w:eastAsia="Calibri"/>
          <w:lang w:eastAsia="sk-SK"/>
        </w:rPr>
        <w:t>V prípade, ak pri poskytovaní ucelenej Služby podľa Požiadavky nastanú okolnosti, ktoré Objednávateľ ani pri vynaložení náležitej starostlivosti nemohol predvídať, Objednávateľ zašle Poradcovi novú Požiadavku so zahrnutím nových čiastkových Služieb vyplývajúcich z týchto okolností, ktoré budú potrebné pre riadne a včasné poskytnutie ucelenej Služby.</w:t>
      </w:r>
    </w:p>
    <w:p w14:paraId="17905835" w14:textId="77777777" w:rsidR="002C586A" w:rsidRPr="002C586A" w:rsidRDefault="002C586A" w:rsidP="002C586A">
      <w:pPr>
        <w:contextualSpacing/>
        <w:jc w:val="both"/>
        <w:rPr>
          <w:rFonts w:eastAsia="Calibri"/>
          <w:lang w:eastAsia="sk-SK"/>
        </w:rPr>
      </w:pPr>
    </w:p>
    <w:p w14:paraId="1794ACB1" w14:textId="77777777" w:rsidR="002C586A" w:rsidRPr="002C586A" w:rsidRDefault="002C586A" w:rsidP="002C586A">
      <w:pPr>
        <w:contextualSpacing/>
        <w:jc w:val="center"/>
        <w:rPr>
          <w:rFonts w:eastAsia="Calibri"/>
          <w:b/>
          <w:lang w:eastAsia="sk-SK"/>
        </w:rPr>
      </w:pPr>
      <w:r w:rsidRPr="002C586A">
        <w:rPr>
          <w:rFonts w:eastAsia="Calibri"/>
          <w:b/>
          <w:lang w:eastAsia="sk-SK"/>
        </w:rPr>
        <w:t>Článok 4</w:t>
      </w:r>
    </w:p>
    <w:p w14:paraId="3DB1C80F" w14:textId="77777777" w:rsidR="002C586A" w:rsidRPr="002C586A" w:rsidRDefault="002C586A" w:rsidP="002C586A">
      <w:pPr>
        <w:contextualSpacing/>
        <w:jc w:val="center"/>
        <w:rPr>
          <w:rFonts w:eastAsia="Calibri"/>
          <w:b/>
          <w:lang w:eastAsia="sk-SK"/>
        </w:rPr>
      </w:pPr>
      <w:r w:rsidRPr="002C586A">
        <w:rPr>
          <w:rFonts w:eastAsia="Calibri"/>
          <w:b/>
          <w:lang w:eastAsia="sk-SK"/>
        </w:rPr>
        <w:t>Záverečné ustanovenia</w:t>
      </w:r>
    </w:p>
    <w:p w14:paraId="6854C568" w14:textId="77777777" w:rsidR="002C586A" w:rsidRPr="002C586A" w:rsidRDefault="002C586A" w:rsidP="002C586A">
      <w:pPr>
        <w:contextualSpacing/>
        <w:jc w:val="center"/>
        <w:rPr>
          <w:rFonts w:eastAsia="Calibri"/>
          <w:b/>
          <w:lang w:eastAsia="sk-SK"/>
        </w:rPr>
      </w:pPr>
    </w:p>
    <w:p w14:paraId="17261E72" w14:textId="77777777" w:rsidR="002C586A" w:rsidRPr="002C586A" w:rsidRDefault="002C586A" w:rsidP="002C586A">
      <w:pPr>
        <w:numPr>
          <w:ilvl w:val="1"/>
          <w:numId w:val="106"/>
        </w:numPr>
        <w:ind w:left="567" w:hanging="567"/>
        <w:contextualSpacing/>
        <w:jc w:val="both"/>
        <w:rPr>
          <w:rFonts w:eastAsia="Calibri"/>
          <w:lang w:eastAsia="sk-SK"/>
        </w:rPr>
      </w:pPr>
      <w:r w:rsidRPr="002C586A">
        <w:rPr>
          <w:rFonts w:eastAsia="Calibri"/>
          <w:lang w:eastAsia="sk-SK"/>
        </w:rPr>
        <w:t>Čiastková zmluva nadobúda platnosť dňom jej podpísania Zmluvnými stranami a účinnosť jej zverejnením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w:t>
      </w:r>
    </w:p>
    <w:p w14:paraId="2C6AB1F7" w14:textId="77777777" w:rsidR="002C586A" w:rsidRPr="002C586A" w:rsidRDefault="002C586A" w:rsidP="002C586A">
      <w:pPr>
        <w:numPr>
          <w:ilvl w:val="1"/>
          <w:numId w:val="106"/>
        </w:numPr>
        <w:ind w:left="567" w:hanging="567"/>
        <w:contextualSpacing/>
        <w:jc w:val="both"/>
        <w:rPr>
          <w:rFonts w:eastAsia="Calibri"/>
          <w:lang w:eastAsia="sk-SK"/>
        </w:rPr>
      </w:pPr>
      <w:r w:rsidRPr="002C586A">
        <w:rPr>
          <w:rFonts w:eastAsia="Calibri"/>
          <w:lang w:eastAsia="sk-SK"/>
        </w:rPr>
        <w:t>Zmluvné strany vyhlasujú, že Čiastková zmluva jasne a zrozumiteľne vyjadruje ich slobodnú a vážnu vôľu byť viazaný jej obsahom. Ďalej spoločne vyhlasujú, že si Čiastkovú zmluvu pozorne prečítali, porozumeli jej a na dôkaz súhlasu s ňou ju podpisujú.</w:t>
      </w:r>
    </w:p>
    <w:p w14:paraId="143A0D33" w14:textId="77777777" w:rsidR="002C586A" w:rsidRPr="002C586A" w:rsidRDefault="002C586A" w:rsidP="002C586A">
      <w:pPr>
        <w:numPr>
          <w:ilvl w:val="1"/>
          <w:numId w:val="106"/>
        </w:numPr>
        <w:ind w:left="567" w:hanging="567"/>
        <w:contextualSpacing/>
        <w:jc w:val="both"/>
        <w:rPr>
          <w:rFonts w:eastAsia="Calibri"/>
          <w:lang w:eastAsia="sk-SK"/>
        </w:rPr>
      </w:pPr>
      <w:r w:rsidRPr="002C586A">
        <w:rPr>
          <w:rFonts w:eastAsia="Calibri"/>
          <w:lang w:eastAsia="sk-SK"/>
        </w:rPr>
        <w:lastRenderedPageBreak/>
        <w:t>Akékoľvek zmeny a dodatky k Čiastkovej zmluve je možné uskutočniť len vo forme písomných dodatkov podpísaných Zmluvnými stranami Čiastkovej zmluvy.</w:t>
      </w:r>
    </w:p>
    <w:p w14:paraId="12192769" w14:textId="77777777" w:rsidR="002C586A" w:rsidRPr="002C586A" w:rsidRDefault="002C586A" w:rsidP="002C586A">
      <w:pPr>
        <w:numPr>
          <w:ilvl w:val="1"/>
          <w:numId w:val="106"/>
        </w:numPr>
        <w:ind w:left="567" w:hanging="567"/>
        <w:contextualSpacing/>
        <w:jc w:val="both"/>
        <w:rPr>
          <w:rFonts w:eastAsia="Calibri"/>
          <w:lang w:eastAsia="sk-SK"/>
        </w:rPr>
      </w:pPr>
      <w:r w:rsidRPr="002C586A">
        <w:rPr>
          <w:rFonts w:eastAsia="Calibri"/>
          <w:lang w:eastAsia="sk-SK"/>
        </w:rPr>
        <w:t>Ostatné, v Čiastkovej zmluve neupravené práva a povinnosti Zmluvných strán, sa riadia príslušnými ustanoveniami Dohody, Obchodného zákonníka v platnom znení a s ním súvisiacimi právnymi predpismi účinnými v Slovenskej republike.</w:t>
      </w:r>
    </w:p>
    <w:p w14:paraId="6A099E5D" w14:textId="77777777" w:rsidR="002C586A" w:rsidRPr="002C586A" w:rsidRDefault="002C586A" w:rsidP="002C586A">
      <w:pPr>
        <w:numPr>
          <w:ilvl w:val="1"/>
          <w:numId w:val="106"/>
        </w:numPr>
        <w:ind w:left="567" w:hanging="567"/>
        <w:contextualSpacing/>
        <w:jc w:val="both"/>
        <w:rPr>
          <w:rFonts w:eastAsia="Calibri"/>
          <w:lang w:eastAsia="sk-SK"/>
        </w:rPr>
      </w:pPr>
      <w:r w:rsidRPr="002C586A">
        <w:rPr>
          <w:rFonts w:eastAsia="Calibri"/>
          <w:lang w:eastAsia="sk-SK"/>
        </w:rPr>
        <w:t xml:space="preserve">Čiastková zmluva je vyhotovená v šiestich (6) rovnopisoch, štyri (4) sú určené pre Objednávateľa  a dva (2) rovnopisy sú určené pre Poradcu. </w:t>
      </w:r>
    </w:p>
    <w:p w14:paraId="0E0D50F8" w14:textId="77777777" w:rsidR="002C586A" w:rsidRPr="002C586A" w:rsidRDefault="002C586A" w:rsidP="002C586A">
      <w:pPr>
        <w:contextualSpacing/>
        <w:jc w:val="both"/>
        <w:rPr>
          <w:rFonts w:eastAsia="Calibri"/>
          <w:lang w:eastAsia="sk-SK"/>
        </w:rPr>
      </w:pPr>
    </w:p>
    <w:p w14:paraId="2FE80540" w14:textId="77777777" w:rsidR="002C586A" w:rsidRPr="002C586A" w:rsidRDefault="002C586A" w:rsidP="002C586A">
      <w:pPr>
        <w:contextualSpacing/>
        <w:jc w:val="both"/>
        <w:rPr>
          <w:rFonts w:eastAsia="Calibri"/>
          <w:lang w:eastAsia="sk-SK"/>
        </w:rPr>
      </w:pPr>
    </w:p>
    <w:p w14:paraId="731E22D7" w14:textId="77777777" w:rsidR="002C586A" w:rsidRPr="002C586A" w:rsidRDefault="002C586A" w:rsidP="002C586A">
      <w:pPr>
        <w:tabs>
          <w:tab w:val="left" w:pos="709"/>
          <w:tab w:val="left" w:pos="5812"/>
        </w:tabs>
        <w:ind w:left="567"/>
        <w:contextualSpacing/>
        <w:jc w:val="both"/>
        <w:rPr>
          <w:rFonts w:eastAsia="Calibri"/>
          <w:lang w:eastAsia="sk-SK"/>
        </w:rPr>
      </w:pPr>
      <w:r w:rsidRPr="002C586A">
        <w:rPr>
          <w:rFonts w:eastAsia="Calibri"/>
          <w:lang w:eastAsia="sk-SK"/>
        </w:rPr>
        <w:tab/>
        <w:t>V Bratislave dňa:</w:t>
      </w:r>
      <w:r w:rsidRPr="002C586A">
        <w:rPr>
          <w:rFonts w:eastAsia="Calibri"/>
          <w:lang w:eastAsia="sk-SK"/>
        </w:rPr>
        <w:tab/>
        <w:t>V Bratislave dňa:</w:t>
      </w:r>
    </w:p>
    <w:p w14:paraId="662B93F4" w14:textId="77777777" w:rsidR="002C586A" w:rsidRPr="002C586A" w:rsidRDefault="002C586A" w:rsidP="002C586A">
      <w:pPr>
        <w:tabs>
          <w:tab w:val="left" w:pos="709"/>
          <w:tab w:val="left" w:pos="5954"/>
        </w:tabs>
        <w:ind w:left="567"/>
        <w:contextualSpacing/>
        <w:jc w:val="both"/>
        <w:rPr>
          <w:rFonts w:eastAsia="Calibri"/>
          <w:lang w:eastAsia="sk-SK"/>
        </w:rPr>
      </w:pPr>
      <w:r w:rsidRPr="002C586A">
        <w:rPr>
          <w:rFonts w:eastAsia="Calibri"/>
          <w:lang w:eastAsia="sk-SK"/>
        </w:rPr>
        <w:tab/>
      </w:r>
    </w:p>
    <w:p w14:paraId="30D7EF9A" w14:textId="77777777" w:rsidR="002C586A" w:rsidRPr="002C586A" w:rsidRDefault="002C586A" w:rsidP="002C586A">
      <w:pPr>
        <w:tabs>
          <w:tab w:val="left" w:pos="709"/>
          <w:tab w:val="left" w:pos="5812"/>
        </w:tabs>
        <w:ind w:left="567"/>
        <w:contextualSpacing/>
        <w:jc w:val="both"/>
        <w:rPr>
          <w:rFonts w:eastAsia="Calibri"/>
          <w:b/>
          <w:lang w:eastAsia="sk-SK"/>
        </w:rPr>
      </w:pPr>
      <w:r w:rsidRPr="002C586A">
        <w:rPr>
          <w:rFonts w:eastAsia="Calibri"/>
          <w:lang w:eastAsia="sk-SK"/>
        </w:rPr>
        <w:tab/>
      </w:r>
      <w:r w:rsidRPr="002C586A">
        <w:rPr>
          <w:rFonts w:eastAsia="Calibri"/>
          <w:b/>
          <w:lang w:eastAsia="sk-SK"/>
        </w:rPr>
        <w:t>Za Objednávateľa</w:t>
      </w:r>
      <w:r w:rsidRPr="002C586A">
        <w:rPr>
          <w:rFonts w:eastAsia="Calibri"/>
          <w:b/>
          <w:lang w:eastAsia="sk-SK"/>
        </w:rPr>
        <w:tab/>
        <w:t>Za Poradcu</w:t>
      </w:r>
    </w:p>
    <w:bookmarkEnd w:id="17"/>
    <w:bookmarkEnd w:id="18"/>
    <w:p w14:paraId="670FB95D" w14:textId="77777777" w:rsidR="002C586A" w:rsidRPr="002C586A" w:rsidRDefault="002C586A" w:rsidP="002C586A">
      <w:pPr>
        <w:contextualSpacing/>
        <w:jc w:val="both"/>
        <w:rPr>
          <w:rFonts w:eastAsia="Calibri"/>
          <w:lang w:eastAsia="sk-SK"/>
        </w:rPr>
      </w:pPr>
    </w:p>
    <w:p w14:paraId="61471D7E" w14:textId="77777777" w:rsidR="002C586A" w:rsidRPr="002C586A" w:rsidRDefault="002C586A" w:rsidP="002C586A">
      <w:pPr>
        <w:contextualSpacing/>
        <w:jc w:val="both"/>
        <w:rPr>
          <w:rFonts w:eastAsia="Calibri"/>
          <w:lang w:eastAsia="sk-SK"/>
        </w:rPr>
      </w:pPr>
    </w:p>
    <w:p w14:paraId="00435C85" w14:textId="77777777" w:rsidR="002C586A" w:rsidRPr="002C586A" w:rsidRDefault="002C586A" w:rsidP="002C586A">
      <w:pPr>
        <w:contextualSpacing/>
        <w:jc w:val="both"/>
        <w:rPr>
          <w:rFonts w:eastAsia="Calibri"/>
          <w:lang w:eastAsia="sk-SK"/>
        </w:rPr>
      </w:pPr>
    </w:p>
    <w:p w14:paraId="33410374" w14:textId="77777777" w:rsidR="002C586A" w:rsidRPr="002C586A" w:rsidRDefault="002C586A" w:rsidP="002C586A">
      <w:pPr>
        <w:contextualSpacing/>
        <w:jc w:val="both"/>
        <w:rPr>
          <w:rFonts w:eastAsia="Calibri"/>
          <w:lang w:eastAsia="sk-SK"/>
        </w:rPr>
      </w:pPr>
    </w:p>
    <w:p w14:paraId="602E4844" w14:textId="77777777" w:rsidR="002C586A" w:rsidRPr="002C586A" w:rsidRDefault="002C586A" w:rsidP="002C586A">
      <w:pPr>
        <w:tabs>
          <w:tab w:val="left" w:pos="5812"/>
        </w:tabs>
        <w:ind w:firstLine="709"/>
        <w:contextualSpacing/>
        <w:rPr>
          <w:rFonts w:eastAsia="Calibri"/>
          <w:b/>
          <w:lang w:eastAsia="sk-SK"/>
        </w:rPr>
      </w:pPr>
      <w:r w:rsidRPr="002C586A">
        <w:rPr>
          <w:rFonts w:eastAsia="Calibri"/>
          <w:b/>
          <w:lang w:eastAsia="sk-SK"/>
        </w:rPr>
        <w:t>_________________________</w:t>
      </w:r>
      <w:r w:rsidRPr="002C586A">
        <w:rPr>
          <w:rFonts w:eastAsia="Calibri"/>
          <w:b/>
          <w:lang w:eastAsia="sk-SK"/>
        </w:rPr>
        <w:tab/>
        <w:t>__________________________</w:t>
      </w:r>
    </w:p>
    <w:p w14:paraId="6A9739BC" w14:textId="77777777" w:rsidR="002C586A" w:rsidRPr="002C586A" w:rsidRDefault="002C586A" w:rsidP="002C586A">
      <w:pPr>
        <w:tabs>
          <w:tab w:val="center" w:pos="2552"/>
        </w:tabs>
        <w:contextualSpacing/>
        <w:rPr>
          <w:rFonts w:eastAsia="Calibri"/>
          <w:lang w:eastAsia="sk-SK"/>
        </w:rPr>
      </w:pPr>
      <w:r w:rsidRPr="002C586A">
        <w:rPr>
          <w:lang w:eastAsia="de-DE"/>
        </w:rPr>
        <w:tab/>
      </w:r>
    </w:p>
    <w:p w14:paraId="468EC3C1" w14:textId="77777777" w:rsidR="002C586A" w:rsidRPr="002C586A" w:rsidRDefault="002C586A" w:rsidP="002C586A">
      <w:pPr>
        <w:spacing w:after="160" w:line="259" w:lineRule="auto"/>
        <w:rPr>
          <w:rFonts w:eastAsia="Calibri"/>
          <w:lang w:eastAsia="sk-SK"/>
        </w:rPr>
      </w:pPr>
    </w:p>
    <w:p w14:paraId="34A61E22" w14:textId="77777777" w:rsidR="00707FC0" w:rsidRPr="005F1811" w:rsidRDefault="00707FC0" w:rsidP="005E646D">
      <w:pPr>
        <w:jc w:val="both"/>
        <w:rPr>
          <w:sz w:val="22"/>
          <w:szCs w:val="22"/>
        </w:rPr>
      </w:pPr>
    </w:p>
    <w:p w14:paraId="625EA1B2" w14:textId="2BE8D2B5" w:rsidR="00707FC0" w:rsidRPr="005F1811" w:rsidRDefault="00707FC0">
      <w:pPr>
        <w:spacing w:after="200" w:line="276" w:lineRule="auto"/>
        <w:rPr>
          <w:sz w:val="22"/>
          <w:szCs w:val="22"/>
        </w:rPr>
      </w:pPr>
    </w:p>
    <w:p w14:paraId="1BEC0658" w14:textId="77777777" w:rsidR="00BA116C" w:rsidRDefault="00BA116C" w:rsidP="009E7A0E">
      <w:pPr>
        <w:pStyle w:val="Style9"/>
        <w:ind w:left="0" w:firstLine="7"/>
        <w:jc w:val="right"/>
        <w:rPr>
          <w:sz w:val="22"/>
          <w:szCs w:val="22"/>
        </w:rPr>
        <w:sectPr w:rsidR="00BA116C" w:rsidSect="00BA116C">
          <w:headerReference w:type="default" r:id="rId13"/>
          <w:footerReference w:type="default" r:id="rId14"/>
          <w:pgSz w:w="11906" w:h="16838"/>
          <w:pgMar w:top="1418" w:right="1276" w:bottom="1418" w:left="1418" w:header="567" w:footer="454" w:gutter="0"/>
          <w:pgNumType w:start="1"/>
          <w:cols w:space="708"/>
          <w:docGrid w:linePitch="360"/>
        </w:sectPr>
      </w:pPr>
      <w:bookmarkStart w:id="19" w:name="_Toc138084838"/>
    </w:p>
    <w:p w14:paraId="416E8E6E" w14:textId="76B514CD" w:rsidR="00935781" w:rsidRPr="005F1811" w:rsidRDefault="00CE3365" w:rsidP="009E7A0E">
      <w:pPr>
        <w:pStyle w:val="Style9"/>
        <w:ind w:left="0" w:firstLine="7"/>
        <w:jc w:val="right"/>
        <w:rPr>
          <w:sz w:val="22"/>
          <w:szCs w:val="22"/>
        </w:rPr>
      </w:pPr>
      <w:bookmarkStart w:id="20" w:name="_Toc164638486"/>
      <w:r w:rsidRPr="005F1811">
        <w:rPr>
          <w:sz w:val="22"/>
          <w:szCs w:val="22"/>
        </w:rPr>
        <w:lastRenderedPageBreak/>
        <w:t>F</w:t>
      </w:r>
      <w:r w:rsidR="00935781" w:rsidRPr="005F1811">
        <w:rPr>
          <w:sz w:val="22"/>
          <w:szCs w:val="22"/>
        </w:rPr>
        <w:t>ORMULÁR č. 3</w:t>
      </w:r>
      <w:bookmarkEnd w:id="19"/>
      <w:bookmarkEnd w:id="20"/>
    </w:p>
    <w:p w14:paraId="554E0768" w14:textId="77777777" w:rsidR="008C08FE" w:rsidRPr="005F1811" w:rsidRDefault="008C08FE" w:rsidP="005E646D">
      <w:pPr>
        <w:jc w:val="both"/>
        <w:rPr>
          <w:b/>
          <w:bCs/>
          <w:lang w:eastAsia="ar-SA"/>
        </w:rPr>
      </w:pPr>
    </w:p>
    <w:p w14:paraId="495AF072" w14:textId="2072204E" w:rsidR="00ED4E7F" w:rsidRPr="005F1811" w:rsidRDefault="00ED4E7F" w:rsidP="00271B40">
      <w:pPr>
        <w:spacing w:before="120" w:after="120"/>
        <w:jc w:val="center"/>
        <w:rPr>
          <w:b/>
          <w:bCs/>
          <w:lang w:eastAsia="ar-SA"/>
        </w:rPr>
      </w:pPr>
      <w:r w:rsidRPr="005F1811">
        <w:rPr>
          <w:b/>
          <w:bCs/>
          <w:lang w:eastAsia="ar-SA"/>
        </w:rPr>
        <w:t>Poučenie o povinnosti mlčanlivosti</w:t>
      </w:r>
    </w:p>
    <w:p w14:paraId="324EAF0E" w14:textId="4BB361BD" w:rsidR="0061228A" w:rsidRPr="001E4B68" w:rsidRDefault="00F26C63" w:rsidP="003126E4">
      <w:pPr>
        <w:widowControl w:val="0"/>
        <w:spacing w:before="120" w:after="120"/>
        <w:jc w:val="center"/>
        <w:rPr>
          <w:i/>
          <w:color w:val="00B050"/>
          <w:sz w:val="22"/>
          <w:szCs w:val="22"/>
        </w:rPr>
      </w:pPr>
      <w:r w:rsidRPr="001E4B68">
        <w:rPr>
          <w:i/>
          <w:color w:val="00B050"/>
          <w:sz w:val="22"/>
          <w:szCs w:val="22"/>
        </w:rPr>
        <w:t>(Vyplní</w:t>
      </w:r>
      <w:r w:rsidR="001E4B68" w:rsidRPr="001E4B68">
        <w:rPr>
          <w:i/>
          <w:color w:val="00B050"/>
          <w:sz w:val="22"/>
          <w:szCs w:val="22"/>
        </w:rPr>
        <w:t xml:space="preserve"> až</w:t>
      </w:r>
      <w:r w:rsidRPr="001E4B68">
        <w:rPr>
          <w:i/>
          <w:color w:val="00B050"/>
          <w:sz w:val="22"/>
          <w:szCs w:val="22"/>
        </w:rPr>
        <w:t xml:space="preserve"> úspešný uchádzač)</w:t>
      </w:r>
    </w:p>
    <w:p w14:paraId="5D6B4CAE" w14:textId="77777777" w:rsidR="00F26C63" w:rsidRPr="005F1811" w:rsidRDefault="00F26C63" w:rsidP="005E646D">
      <w:pPr>
        <w:widowControl w:val="0"/>
        <w:spacing w:before="120" w:after="120"/>
        <w:ind w:left="720"/>
        <w:jc w:val="both"/>
        <w:rPr>
          <w:i/>
          <w:sz w:val="22"/>
          <w:szCs w:val="22"/>
        </w:rPr>
      </w:pPr>
    </w:p>
    <w:p w14:paraId="0F9E6B2E" w14:textId="77777777" w:rsidR="00ED4E7F" w:rsidRPr="005F1811" w:rsidRDefault="00ED4E7F" w:rsidP="005E646D">
      <w:pPr>
        <w:spacing w:before="120" w:after="120"/>
        <w:jc w:val="both"/>
        <w:rPr>
          <w:b/>
          <w:bCs/>
          <w:sz w:val="22"/>
          <w:szCs w:val="22"/>
          <w:lang w:eastAsia="ar-SA"/>
        </w:rPr>
      </w:pPr>
      <w:r w:rsidRPr="005F1811">
        <w:rPr>
          <w:b/>
          <w:bCs/>
          <w:sz w:val="22"/>
          <w:szCs w:val="22"/>
          <w:lang w:eastAsia="ar-SA"/>
        </w:rPr>
        <w:t>ZÁZNAM O POUČENÍ O POVINNOSTI MLČANLIVOSTI</w:t>
      </w:r>
    </w:p>
    <w:p w14:paraId="4B8274F0" w14:textId="77777777" w:rsidR="00ED4E7F" w:rsidRPr="005F1811" w:rsidRDefault="00ED4E7F" w:rsidP="005E646D">
      <w:pPr>
        <w:jc w:val="both"/>
        <w:rPr>
          <w:sz w:val="22"/>
          <w:szCs w:val="22"/>
          <w:lang w:eastAsia="ar-SA"/>
        </w:rPr>
      </w:pPr>
      <w:r w:rsidRPr="005F1811">
        <w:rPr>
          <w:sz w:val="22"/>
          <w:szCs w:val="22"/>
          <w:lang w:eastAsia="ar-SA"/>
        </w:rPr>
        <w:t>podľa § 79 zákona č. 18/2018 Z. z. o ochrane osobných údajov a o zmene a doplnení niektorých zákonov</w:t>
      </w:r>
    </w:p>
    <w:p w14:paraId="66CD01FD" w14:textId="77777777" w:rsidR="00ED4E7F" w:rsidRPr="005F1811" w:rsidRDefault="00ED4E7F" w:rsidP="005E646D">
      <w:pPr>
        <w:jc w:val="both"/>
        <w:rPr>
          <w:sz w:val="22"/>
          <w:szCs w:val="22"/>
          <w:lang w:eastAsia="ar-SA"/>
        </w:rPr>
      </w:pPr>
    </w:p>
    <w:p w14:paraId="61D228D7" w14:textId="77777777" w:rsidR="00ED4E7F" w:rsidRPr="005F1811" w:rsidRDefault="00ED4E7F" w:rsidP="005E646D">
      <w:pPr>
        <w:jc w:val="both"/>
        <w:rPr>
          <w:b/>
          <w:bCs/>
          <w:sz w:val="22"/>
          <w:szCs w:val="22"/>
          <w:u w:val="single"/>
          <w:lang w:eastAsia="ar-SA"/>
        </w:rPr>
      </w:pPr>
      <w:r w:rsidRPr="005F1811">
        <w:rPr>
          <w:b/>
          <w:bCs/>
          <w:sz w:val="22"/>
          <w:szCs w:val="22"/>
          <w:u w:val="single"/>
          <w:lang w:eastAsia="ar-SA"/>
        </w:rPr>
        <w:t>Objednávateľ:</w:t>
      </w:r>
    </w:p>
    <w:p w14:paraId="5675A974" w14:textId="77777777" w:rsidR="00ED4E7F" w:rsidRPr="005F1811" w:rsidRDefault="00ED4E7F" w:rsidP="005E646D">
      <w:pPr>
        <w:jc w:val="both"/>
        <w:rPr>
          <w:sz w:val="22"/>
          <w:szCs w:val="22"/>
          <w:lang w:eastAsia="ar-SA"/>
        </w:rPr>
      </w:pPr>
    </w:p>
    <w:p w14:paraId="7AF2AFD0" w14:textId="49C6124A" w:rsidR="00ED4E7F" w:rsidRPr="005F1811" w:rsidRDefault="00ED4E7F" w:rsidP="005E646D">
      <w:pPr>
        <w:jc w:val="both"/>
        <w:rPr>
          <w:sz w:val="22"/>
          <w:szCs w:val="22"/>
          <w:lang w:eastAsia="ar-SA"/>
        </w:rPr>
      </w:pPr>
      <w:r w:rsidRPr="005F1811">
        <w:rPr>
          <w:sz w:val="22"/>
          <w:szCs w:val="22"/>
          <w:lang w:eastAsia="ar-SA"/>
        </w:rPr>
        <w:t>Ministerstvo dopravy SR, Nám. slobody č. 6, 811 05 Bratislava, IČO: 30416094</w:t>
      </w:r>
    </w:p>
    <w:p w14:paraId="4B4FB540" w14:textId="77777777" w:rsidR="00ED4E7F" w:rsidRPr="005F1811" w:rsidRDefault="00ED4E7F" w:rsidP="005E646D">
      <w:pPr>
        <w:jc w:val="both"/>
        <w:rPr>
          <w:sz w:val="22"/>
          <w:szCs w:val="22"/>
          <w:lang w:eastAsia="ar-SA"/>
        </w:rPr>
      </w:pPr>
    </w:p>
    <w:p w14:paraId="52A24BD4" w14:textId="767C3A80" w:rsidR="00874824" w:rsidRPr="005F1811" w:rsidRDefault="00EF434F" w:rsidP="005E646D">
      <w:pPr>
        <w:ind w:left="2977" w:hanging="2977"/>
        <w:jc w:val="both"/>
        <w:rPr>
          <w:b/>
          <w:bCs/>
          <w:sz w:val="22"/>
          <w:szCs w:val="22"/>
          <w:lang w:eastAsia="ar-SA"/>
        </w:rPr>
      </w:pPr>
      <w:r>
        <w:rPr>
          <w:b/>
          <w:bCs/>
          <w:sz w:val="22"/>
          <w:szCs w:val="22"/>
          <w:lang w:eastAsia="ar-SA"/>
        </w:rPr>
        <w:t>Poradca</w:t>
      </w:r>
      <w:r w:rsidR="00ED4E7F" w:rsidRPr="005F1811">
        <w:rPr>
          <w:b/>
          <w:bCs/>
          <w:sz w:val="22"/>
          <w:szCs w:val="22"/>
          <w:lang w:eastAsia="ar-SA"/>
        </w:rPr>
        <w:t>:</w:t>
      </w:r>
      <w:r w:rsidR="00874824" w:rsidRPr="005F1811">
        <w:rPr>
          <w:b/>
          <w:bCs/>
          <w:sz w:val="22"/>
          <w:szCs w:val="22"/>
          <w:lang w:eastAsia="ar-SA"/>
        </w:rPr>
        <w:tab/>
      </w:r>
      <w:r w:rsidR="00874824" w:rsidRPr="005F1811">
        <w:rPr>
          <w:sz w:val="22"/>
          <w:szCs w:val="22"/>
          <w:lang w:eastAsia="ar-SA"/>
        </w:rPr>
        <w:t>„Názov spoločnosti“</w:t>
      </w:r>
    </w:p>
    <w:p w14:paraId="6B5CD953" w14:textId="77777777" w:rsidR="00874824" w:rsidRPr="005F1811" w:rsidRDefault="00874824" w:rsidP="005E646D">
      <w:pPr>
        <w:ind w:left="2977" w:hanging="2977"/>
        <w:jc w:val="both"/>
        <w:rPr>
          <w:sz w:val="22"/>
          <w:szCs w:val="22"/>
          <w:lang w:eastAsia="ar-SA"/>
        </w:rPr>
      </w:pPr>
    </w:p>
    <w:p w14:paraId="64754BAD" w14:textId="4939CD10" w:rsidR="00ED4E7F" w:rsidRPr="005F1811" w:rsidRDefault="00ED4E7F" w:rsidP="005E646D">
      <w:pPr>
        <w:spacing w:after="120"/>
        <w:ind w:left="2977" w:hanging="2977"/>
        <w:jc w:val="both"/>
        <w:rPr>
          <w:b/>
          <w:bCs/>
          <w:sz w:val="22"/>
          <w:szCs w:val="22"/>
          <w:lang w:eastAsia="ar-SA"/>
        </w:rPr>
      </w:pPr>
      <w:r w:rsidRPr="005F1811">
        <w:rPr>
          <w:b/>
          <w:bCs/>
          <w:sz w:val="22"/>
          <w:szCs w:val="22"/>
          <w:lang w:eastAsia="ar-SA"/>
        </w:rPr>
        <w:t xml:space="preserve">Zamestnanec </w:t>
      </w:r>
      <w:r w:rsidR="00EF434F">
        <w:rPr>
          <w:b/>
          <w:bCs/>
          <w:sz w:val="22"/>
          <w:szCs w:val="22"/>
          <w:lang w:eastAsia="ar-SA"/>
        </w:rPr>
        <w:t>p</w:t>
      </w:r>
      <w:r w:rsidR="00200811">
        <w:rPr>
          <w:b/>
          <w:bCs/>
          <w:sz w:val="22"/>
          <w:szCs w:val="22"/>
          <w:lang w:eastAsia="ar-SA"/>
        </w:rPr>
        <w:t>oradcu</w:t>
      </w:r>
      <w:r w:rsidRPr="005F1811">
        <w:rPr>
          <w:b/>
          <w:bCs/>
          <w:sz w:val="22"/>
          <w:szCs w:val="22"/>
          <w:lang w:eastAsia="ar-SA"/>
        </w:rPr>
        <w:t>:</w:t>
      </w:r>
      <w:r w:rsidR="00874824" w:rsidRPr="005F1811">
        <w:rPr>
          <w:b/>
          <w:bCs/>
          <w:sz w:val="22"/>
          <w:szCs w:val="22"/>
          <w:lang w:eastAsia="ar-SA"/>
        </w:rPr>
        <w:tab/>
      </w:r>
    </w:p>
    <w:p w14:paraId="28C44F57" w14:textId="3ADE46E0" w:rsidR="00ED4E7F" w:rsidRPr="005F1811" w:rsidRDefault="00ED4E7F" w:rsidP="005E646D">
      <w:pPr>
        <w:spacing w:after="120"/>
        <w:ind w:left="2977" w:hanging="2977"/>
        <w:jc w:val="both"/>
        <w:rPr>
          <w:sz w:val="22"/>
          <w:szCs w:val="22"/>
          <w:lang w:eastAsia="ar-SA"/>
        </w:rPr>
      </w:pPr>
      <w:r w:rsidRPr="005F1811">
        <w:rPr>
          <w:sz w:val="22"/>
          <w:szCs w:val="22"/>
          <w:lang w:eastAsia="ar-SA"/>
        </w:rPr>
        <w:t>Titul, meno a</w:t>
      </w:r>
      <w:r w:rsidR="00874824" w:rsidRPr="005F1811">
        <w:rPr>
          <w:sz w:val="22"/>
          <w:szCs w:val="22"/>
          <w:lang w:eastAsia="ar-SA"/>
        </w:rPr>
        <w:t> </w:t>
      </w:r>
      <w:r w:rsidRPr="005F1811">
        <w:rPr>
          <w:sz w:val="22"/>
          <w:szCs w:val="22"/>
          <w:lang w:eastAsia="ar-SA"/>
        </w:rPr>
        <w:t>priezvisko</w:t>
      </w:r>
      <w:r w:rsidR="00874824" w:rsidRPr="005F1811">
        <w:rPr>
          <w:sz w:val="22"/>
          <w:szCs w:val="22"/>
          <w:lang w:eastAsia="ar-SA"/>
        </w:rPr>
        <w:t>:</w:t>
      </w:r>
      <w:r w:rsidR="00874824" w:rsidRPr="005F1811">
        <w:rPr>
          <w:sz w:val="22"/>
          <w:szCs w:val="22"/>
          <w:lang w:eastAsia="ar-SA"/>
        </w:rPr>
        <w:tab/>
      </w:r>
    </w:p>
    <w:p w14:paraId="2C929D41" w14:textId="6028827A" w:rsidR="00ED4E7F" w:rsidRPr="005F1811" w:rsidRDefault="00ED4E7F" w:rsidP="005E646D">
      <w:pPr>
        <w:spacing w:after="120"/>
        <w:ind w:left="2977" w:hanging="2977"/>
        <w:jc w:val="both"/>
        <w:rPr>
          <w:sz w:val="22"/>
          <w:szCs w:val="22"/>
          <w:lang w:eastAsia="ar-SA"/>
        </w:rPr>
      </w:pPr>
      <w:r w:rsidRPr="005F1811">
        <w:rPr>
          <w:sz w:val="22"/>
          <w:szCs w:val="22"/>
          <w:lang w:eastAsia="ar-SA"/>
        </w:rPr>
        <w:t>Funkčné / pracovné zaradenie:</w:t>
      </w:r>
      <w:r w:rsidR="00874824" w:rsidRPr="005F1811">
        <w:rPr>
          <w:sz w:val="22"/>
          <w:szCs w:val="22"/>
          <w:lang w:eastAsia="ar-SA"/>
        </w:rPr>
        <w:tab/>
      </w:r>
    </w:p>
    <w:p w14:paraId="0FA795AA" w14:textId="77777777" w:rsidR="00ED4E7F" w:rsidRPr="005F1811" w:rsidRDefault="00ED4E7F" w:rsidP="005E646D">
      <w:pPr>
        <w:ind w:left="284" w:hanging="284"/>
        <w:jc w:val="both"/>
        <w:rPr>
          <w:sz w:val="22"/>
          <w:szCs w:val="22"/>
          <w:lang w:eastAsia="ar-SA"/>
        </w:rPr>
      </w:pPr>
    </w:p>
    <w:p w14:paraId="2B256670" w14:textId="56D9B272" w:rsidR="00ED4E7F" w:rsidRPr="005F1811" w:rsidRDefault="00E74023"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 xml:space="preserve">Zamestnanec </w:t>
      </w:r>
      <w:r w:rsidR="00EF434F">
        <w:rPr>
          <w:sz w:val="22"/>
          <w:szCs w:val="22"/>
          <w:lang w:eastAsia="ar-SA"/>
        </w:rPr>
        <w:t>poradcu</w:t>
      </w:r>
      <w:r w:rsidR="00ED4E7F" w:rsidRPr="005F1811">
        <w:rPr>
          <w:sz w:val="22"/>
          <w:szCs w:val="22"/>
          <w:lang w:eastAsia="ar-SA"/>
        </w:rPr>
        <w:t xml:space="preserve"> bol poučený, že</w:t>
      </w:r>
    </w:p>
    <w:p w14:paraId="54D79BB2" w14:textId="77777777" w:rsidR="00ED4E7F" w:rsidRPr="005F1811" w:rsidRDefault="00ED4E7F" w:rsidP="00A15EF3">
      <w:pPr>
        <w:numPr>
          <w:ilvl w:val="0"/>
          <w:numId w:val="31"/>
        </w:numPr>
        <w:spacing w:after="160" w:line="252" w:lineRule="auto"/>
        <w:contextualSpacing/>
        <w:jc w:val="both"/>
        <w:rPr>
          <w:i/>
          <w:iCs/>
          <w:sz w:val="22"/>
          <w:szCs w:val="22"/>
          <w:lang w:eastAsia="ar-SA"/>
        </w:rPr>
      </w:pPr>
      <w:r w:rsidRPr="005F1811">
        <w:rPr>
          <w:i/>
          <w:iCs/>
          <w:sz w:val="22"/>
          <w:szCs w:val="22"/>
          <w:lang w:eastAsia="ar-SA"/>
        </w:rPr>
        <w:t>je zaviazaný mlčanlivosťou o osobných údajoch, s ktorými príde do styku u objednávateľa. Povinnosť mlčanlivosti podľa prvej vety musí trvať aj po skončení pracovného pomeru, štátnozamestnaneckého pomeru, služobného pomeru alebo obdobného pracovného vzťahu tejto fyzickej osoby.</w:t>
      </w:r>
    </w:p>
    <w:p w14:paraId="6E7CE0AA" w14:textId="246A9F42" w:rsidR="00ED4E7F" w:rsidRPr="00FE025A" w:rsidRDefault="00ED4E7F" w:rsidP="00A81428">
      <w:pPr>
        <w:numPr>
          <w:ilvl w:val="0"/>
          <w:numId w:val="31"/>
        </w:numPr>
        <w:spacing w:after="160" w:line="252" w:lineRule="auto"/>
        <w:contextualSpacing/>
        <w:jc w:val="both"/>
        <w:rPr>
          <w:i/>
          <w:iCs/>
          <w:sz w:val="22"/>
          <w:szCs w:val="22"/>
          <w:lang w:eastAsia="ar-SA"/>
        </w:rPr>
      </w:pPr>
      <w:r w:rsidRPr="005F1811">
        <w:rPr>
          <w:i/>
          <w:iCs/>
          <w:sz w:val="22"/>
          <w:szCs w:val="22"/>
          <w:lang w:eastAsia="ar-SA"/>
        </w:rPr>
        <w:t xml:space="preserve">povinnosť mlčanlivosti trvá aj po </w:t>
      </w:r>
      <w:r w:rsidR="00675978" w:rsidRPr="005F1811">
        <w:rPr>
          <w:i/>
          <w:iCs/>
          <w:sz w:val="22"/>
          <w:szCs w:val="22"/>
          <w:lang w:eastAsia="ar-SA"/>
        </w:rPr>
        <w:t xml:space="preserve">ukončení </w:t>
      </w:r>
      <w:r w:rsidR="008C49C1" w:rsidRPr="005F1811">
        <w:rPr>
          <w:i/>
          <w:iCs/>
          <w:sz w:val="22"/>
          <w:szCs w:val="22"/>
          <w:lang w:eastAsia="ar-SA"/>
        </w:rPr>
        <w:t>zmluvy</w:t>
      </w:r>
      <w:r w:rsidR="00675978" w:rsidRPr="005F1811">
        <w:rPr>
          <w:i/>
          <w:iCs/>
          <w:sz w:val="22"/>
          <w:szCs w:val="22"/>
          <w:lang w:eastAsia="ar-SA"/>
        </w:rPr>
        <w:t xml:space="preserve"> na </w:t>
      </w:r>
      <w:r w:rsidR="00675978" w:rsidRPr="00FE025A">
        <w:rPr>
          <w:i/>
          <w:iCs/>
          <w:sz w:val="22"/>
          <w:szCs w:val="22"/>
          <w:lang w:eastAsia="ar-SA"/>
        </w:rPr>
        <w:t>pre</w:t>
      </w:r>
      <w:r w:rsidR="003D5CE3" w:rsidRPr="00FE025A">
        <w:rPr>
          <w:i/>
          <w:iCs/>
          <w:sz w:val="22"/>
          <w:szCs w:val="22"/>
          <w:lang w:eastAsia="ar-SA"/>
        </w:rPr>
        <w:t>d</w:t>
      </w:r>
      <w:r w:rsidR="00675978" w:rsidRPr="00FE025A">
        <w:rPr>
          <w:i/>
          <w:iCs/>
          <w:sz w:val="22"/>
          <w:szCs w:val="22"/>
          <w:lang w:eastAsia="ar-SA"/>
        </w:rPr>
        <w:t>met</w:t>
      </w:r>
      <w:r w:rsidR="00874824" w:rsidRPr="00FE025A">
        <w:rPr>
          <w:i/>
          <w:iCs/>
          <w:sz w:val="22"/>
          <w:szCs w:val="22"/>
          <w:lang w:eastAsia="ar-SA"/>
        </w:rPr>
        <w:t xml:space="preserve"> „</w:t>
      </w:r>
      <w:r w:rsidR="00A81428" w:rsidRPr="00A81428">
        <w:rPr>
          <w:b/>
          <w:i/>
          <w:sz w:val="22"/>
          <w:szCs w:val="22"/>
        </w:rPr>
        <w:t xml:space="preserve">Poradenské služby pri zadávaní a realizácii koncesie opráv, rekonštrukcií, výstavby (nahradenie </w:t>
      </w:r>
      <w:r w:rsidR="00A81428">
        <w:rPr>
          <w:b/>
          <w:i/>
          <w:sz w:val="22"/>
          <w:szCs w:val="22"/>
        </w:rPr>
        <w:t>pôvodných</w:t>
      </w:r>
      <w:r w:rsidR="00A81428" w:rsidRPr="00A81428">
        <w:rPr>
          <w:b/>
          <w:i/>
          <w:sz w:val="22"/>
          <w:szCs w:val="22"/>
        </w:rPr>
        <w:t>) a prevádzky vybraných mostov na cestách I. triedy</w:t>
      </w:r>
      <w:r w:rsidR="00874824" w:rsidRPr="00FE025A">
        <w:rPr>
          <w:i/>
          <w:iCs/>
          <w:sz w:val="22"/>
          <w:szCs w:val="22"/>
          <w:lang w:eastAsia="ar-SA"/>
        </w:rPr>
        <w:t>“</w:t>
      </w:r>
      <w:r w:rsidRPr="00FE025A">
        <w:rPr>
          <w:i/>
          <w:iCs/>
          <w:sz w:val="22"/>
          <w:szCs w:val="22"/>
          <w:lang w:eastAsia="ar-SA"/>
        </w:rPr>
        <w:t>.</w:t>
      </w:r>
    </w:p>
    <w:p w14:paraId="47C3D444" w14:textId="77777777" w:rsidR="00ED4E7F" w:rsidRPr="005F1811" w:rsidRDefault="00ED4E7F" w:rsidP="00A15EF3">
      <w:pPr>
        <w:numPr>
          <w:ilvl w:val="0"/>
          <w:numId w:val="31"/>
        </w:numPr>
        <w:spacing w:after="160" w:line="252" w:lineRule="auto"/>
        <w:contextualSpacing/>
        <w:jc w:val="both"/>
        <w:rPr>
          <w:sz w:val="22"/>
          <w:szCs w:val="22"/>
          <w:lang w:eastAsia="ar-SA"/>
        </w:rPr>
      </w:pPr>
      <w:r w:rsidRPr="005F1811">
        <w:rPr>
          <w:i/>
          <w:iCs/>
          <w:sz w:val="22"/>
          <w:szCs w:val="22"/>
          <w:lang w:eastAsia="ar-SA"/>
        </w:rPr>
        <w:t>povinnosť mlčanlivosti podľa písm. a) a b) neplatí, ak je to nevyhnutné na plnenie úloh súdu a orgánov činných v trestnom konaní podľa osobitného zákona; tým nie sú dotknuté ustanovenia o mlčanlivosti podľa osobitných predpisov.</w:t>
      </w:r>
    </w:p>
    <w:p w14:paraId="3EB30DF1" w14:textId="77777777" w:rsidR="00ED4E7F" w:rsidRPr="005F1811" w:rsidRDefault="00ED4E7F" w:rsidP="005E646D">
      <w:pPr>
        <w:ind w:left="644"/>
        <w:contextualSpacing/>
        <w:jc w:val="both"/>
        <w:rPr>
          <w:sz w:val="22"/>
          <w:szCs w:val="22"/>
          <w:lang w:eastAsia="ar-SA"/>
        </w:rPr>
      </w:pPr>
    </w:p>
    <w:p w14:paraId="762ABD33" w14:textId="77777777" w:rsidR="00ED4E7F" w:rsidRPr="005F1811" w:rsidRDefault="00ED4E7F"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Porušenie povinnosti zachovávať mlčanlivosť sa bude riadiť existujúcimi právnymi predpismi.</w:t>
      </w:r>
    </w:p>
    <w:p w14:paraId="60A947E2" w14:textId="77777777" w:rsidR="00ED4E7F" w:rsidRPr="005F1811" w:rsidRDefault="00ED4E7F" w:rsidP="005E646D">
      <w:pPr>
        <w:jc w:val="both"/>
        <w:rPr>
          <w:sz w:val="22"/>
          <w:szCs w:val="22"/>
          <w:lang w:eastAsia="ar-SA"/>
        </w:rPr>
      </w:pPr>
    </w:p>
    <w:p w14:paraId="59379AC4" w14:textId="700C479E" w:rsidR="00ED4E7F" w:rsidRPr="005F1811" w:rsidRDefault="00ED4E7F" w:rsidP="005E646D">
      <w:pPr>
        <w:jc w:val="both"/>
        <w:rPr>
          <w:sz w:val="22"/>
          <w:szCs w:val="22"/>
          <w:lang w:eastAsia="ar-SA"/>
        </w:rPr>
      </w:pPr>
      <w:r w:rsidRPr="005F1811">
        <w:rPr>
          <w:b/>
          <w:bCs/>
          <w:sz w:val="22"/>
          <w:szCs w:val="22"/>
          <w:lang w:eastAsia="ar-SA"/>
        </w:rPr>
        <w:t xml:space="preserve">Zamestnanec </w:t>
      </w:r>
      <w:r w:rsidR="00EF434F">
        <w:rPr>
          <w:b/>
          <w:bCs/>
          <w:sz w:val="22"/>
          <w:szCs w:val="22"/>
          <w:lang w:eastAsia="ar-SA"/>
        </w:rPr>
        <w:t>poradcu</w:t>
      </w:r>
      <w:r w:rsidRPr="005F1811">
        <w:rPr>
          <w:sz w:val="22"/>
          <w:szCs w:val="22"/>
          <w:lang w:eastAsia="ar-SA"/>
        </w:rPr>
        <w:t xml:space="preserve"> svojím podpisom </w:t>
      </w:r>
      <w:r w:rsidRPr="005F1811">
        <w:rPr>
          <w:b/>
          <w:bCs/>
          <w:sz w:val="22"/>
          <w:szCs w:val="22"/>
          <w:lang w:eastAsia="ar-SA"/>
        </w:rPr>
        <w:t>potvrdzuje, že</w:t>
      </w:r>
      <w:r w:rsidRPr="005F1811">
        <w:rPr>
          <w:sz w:val="22"/>
          <w:szCs w:val="22"/>
          <w:lang w:eastAsia="ar-SA"/>
        </w:rPr>
        <w:t xml:space="preserve"> svojim právam a povinnostiam vymedzeným v tomto zázname o poučení v plnom rozsahu porozumel.</w:t>
      </w:r>
    </w:p>
    <w:p w14:paraId="45394019" w14:textId="77777777" w:rsidR="00ED4E7F" w:rsidRPr="005F1811" w:rsidRDefault="00ED4E7F" w:rsidP="005E646D">
      <w:pPr>
        <w:jc w:val="both"/>
        <w:rPr>
          <w:sz w:val="22"/>
          <w:szCs w:val="22"/>
          <w:lang w:eastAsia="ar-SA"/>
        </w:rPr>
      </w:pPr>
    </w:p>
    <w:p w14:paraId="405CD254" w14:textId="77777777" w:rsidR="00ED4E7F" w:rsidRPr="005F1811" w:rsidRDefault="00ED4E7F" w:rsidP="005E646D">
      <w:pPr>
        <w:jc w:val="both"/>
        <w:rPr>
          <w:sz w:val="22"/>
          <w:szCs w:val="22"/>
          <w:lang w:eastAsia="ar-SA"/>
        </w:rPr>
      </w:pPr>
      <w:r w:rsidRPr="005F1811">
        <w:rPr>
          <w:sz w:val="22"/>
          <w:szCs w:val="22"/>
          <w:lang w:eastAsia="ar-SA"/>
        </w:rPr>
        <w:t xml:space="preserve">Dátum poučenia: </w:t>
      </w:r>
    </w:p>
    <w:p w14:paraId="43FDB2C9" w14:textId="77777777" w:rsidR="00ED4E7F" w:rsidRPr="005F1811" w:rsidRDefault="00ED4E7F" w:rsidP="005E646D">
      <w:pPr>
        <w:jc w:val="both"/>
        <w:rPr>
          <w:sz w:val="22"/>
          <w:szCs w:val="22"/>
          <w:lang w:eastAsia="ar-SA"/>
        </w:rPr>
      </w:pPr>
    </w:p>
    <w:p w14:paraId="76C0B3CA" w14:textId="77777777" w:rsidR="00CF5DEC" w:rsidRPr="005F1811" w:rsidRDefault="00ED4E7F" w:rsidP="005E646D">
      <w:pPr>
        <w:jc w:val="both"/>
        <w:rPr>
          <w:sz w:val="22"/>
          <w:szCs w:val="22"/>
          <w:lang w:eastAsia="ar-SA"/>
        </w:rPr>
      </w:pPr>
      <w:r w:rsidRPr="005F1811">
        <w:rPr>
          <w:sz w:val="22"/>
          <w:szCs w:val="22"/>
          <w:lang w:eastAsia="ar-SA"/>
        </w:rPr>
        <w:t xml:space="preserve"> </w:t>
      </w:r>
    </w:p>
    <w:p w14:paraId="5A07871D" w14:textId="368C801A" w:rsidR="00874824" w:rsidRPr="005F1811" w:rsidRDefault="00B85538" w:rsidP="005E646D">
      <w:pPr>
        <w:jc w:val="both"/>
        <w:rPr>
          <w:sz w:val="22"/>
          <w:szCs w:val="22"/>
          <w:lang w:eastAsia="ar-SA"/>
        </w:rPr>
      </w:pPr>
      <w:r w:rsidRPr="005F1811">
        <w:rPr>
          <w:sz w:val="22"/>
          <w:szCs w:val="22"/>
          <w:lang w:eastAsia="ar-SA"/>
        </w:rPr>
        <w:t xml:space="preserve">Zamestnanec </w:t>
      </w:r>
      <w:r w:rsidR="00EF434F">
        <w:rPr>
          <w:sz w:val="22"/>
          <w:szCs w:val="22"/>
          <w:lang w:eastAsia="ar-SA"/>
        </w:rPr>
        <w:t>poradcu</w:t>
      </w:r>
      <w:r w:rsidR="00CF5DEC" w:rsidRPr="005F1811">
        <w:rPr>
          <w:sz w:val="22"/>
          <w:szCs w:val="22"/>
          <w:lang w:eastAsia="ar-SA"/>
        </w:rPr>
        <w:t>:</w:t>
      </w:r>
      <w:r w:rsidR="00ED4E7F"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59BE465D" w14:textId="77A9489C" w:rsidR="00CF5DEC" w:rsidRPr="005F1811" w:rsidRDefault="00CF5DEC" w:rsidP="005E646D">
      <w:pPr>
        <w:jc w:val="both"/>
        <w:rPr>
          <w:sz w:val="22"/>
          <w:szCs w:val="22"/>
          <w:lang w:eastAsia="ar-SA"/>
        </w:rPr>
      </w:pPr>
    </w:p>
    <w:p w14:paraId="739E52E5" w14:textId="77777777" w:rsidR="0051499D" w:rsidRPr="005F1811" w:rsidRDefault="00ED4E7F" w:rsidP="005E646D">
      <w:pPr>
        <w:jc w:val="both"/>
        <w:rPr>
          <w:sz w:val="22"/>
          <w:szCs w:val="22"/>
          <w:lang w:eastAsia="ar-SA"/>
        </w:rPr>
      </w:pPr>
      <w:r w:rsidRPr="005F1811">
        <w:rPr>
          <w:sz w:val="22"/>
          <w:szCs w:val="22"/>
          <w:lang w:eastAsia="ar-SA"/>
        </w:rPr>
        <w:t>Poučenie vykonal</w:t>
      </w:r>
      <w:r w:rsidR="00CF5DEC" w:rsidRPr="005F1811">
        <w:rPr>
          <w:sz w:val="22"/>
          <w:szCs w:val="22"/>
          <w:lang w:eastAsia="ar-SA"/>
        </w:rPr>
        <w:t>:</w:t>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323E4B34" w14:textId="77777777" w:rsidR="001871CA" w:rsidRPr="005F1811" w:rsidRDefault="001871CA" w:rsidP="005E646D">
      <w:pPr>
        <w:jc w:val="both"/>
        <w:rPr>
          <w:sz w:val="22"/>
          <w:szCs w:val="22"/>
          <w:lang w:eastAsia="ar-SA"/>
        </w:rPr>
      </w:pPr>
    </w:p>
    <w:p w14:paraId="63C776F4" w14:textId="762B5BCF" w:rsidR="001871CA" w:rsidRPr="005F1811" w:rsidRDefault="001871CA" w:rsidP="005E646D">
      <w:pPr>
        <w:jc w:val="both"/>
        <w:rPr>
          <w:sz w:val="22"/>
          <w:szCs w:val="22"/>
          <w:lang w:eastAsia="ar-SA"/>
        </w:rPr>
      </w:pPr>
      <w:r w:rsidRPr="005F1811">
        <w:rPr>
          <w:sz w:val="22"/>
          <w:szCs w:val="22"/>
          <w:lang w:eastAsia="ar-SA"/>
        </w:rPr>
        <w:t>---------------------------------------------------------------------------------------------------------------------</w:t>
      </w:r>
    </w:p>
    <w:p w14:paraId="642B836D" w14:textId="45864E53" w:rsidR="0061228A" w:rsidRDefault="0061228A" w:rsidP="005E646D">
      <w:pPr>
        <w:jc w:val="both"/>
      </w:pPr>
      <w:bookmarkStart w:id="21" w:name="_Toc317456331"/>
    </w:p>
    <w:p w14:paraId="4C77A623" w14:textId="77777777" w:rsidR="00A30578" w:rsidRPr="005F1811" w:rsidRDefault="00A30578" w:rsidP="005E646D">
      <w:pPr>
        <w:jc w:val="both"/>
      </w:pPr>
    </w:p>
    <w:p w14:paraId="58418DBB" w14:textId="77777777" w:rsidR="00BA116C" w:rsidRDefault="00BA116C" w:rsidP="009E7A0E">
      <w:pPr>
        <w:pStyle w:val="Style9"/>
        <w:ind w:left="0" w:firstLine="7"/>
        <w:jc w:val="right"/>
        <w:rPr>
          <w:sz w:val="22"/>
          <w:szCs w:val="22"/>
        </w:rPr>
        <w:sectPr w:rsidR="00BA116C" w:rsidSect="00BA116C">
          <w:headerReference w:type="default" r:id="rId15"/>
          <w:footerReference w:type="default" r:id="rId16"/>
          <w:pgSz w:w="11906" w:h="16838"/>
          <w:pgMar w:top="1418" w:right="1276" w:bottom="1418" w:left="1418" w:header="567" w:footer="454" w:gutter="0"/>
          <w:pgNumType w:start="1"/>
          <w:cols w:space="708"/>
          <w:docGrid w:linePitch="360"/>
        </w:sectPr>
      </w:pPr>
      <w:bookmarkStart w:id="22" w:name="_Toc138084839"/>
    </w:p>
    <w:p w14:paraId="5035DE75" w14:textId="593819C5" w:rsidR="00C87276" w:rsidRPr="005F1811" w:rsidRDefault="00C87276" w:rsidP="009E7A0E">
      <w:pPr>
        <w:pStyle w:val="Style9"/>
        <w:ind w:left="0" w:firstLine="7"/>
        <w:jc w:val="right"/>
        <w:rPr>
          <w:sz w:val="22"/>
          <w:szCs w:val="22"/>
        </w:rPr>
      </w:pPr>
      <w:bookmarkStart w:id="23" w:name="_Toc164638487"/>
      <w:r w:rsidRPr="005F1811">
        <w:rPr>
          <w:sz w:val="22"/>
          <w:szCs w:val="22"/>
        </w:rPr>
        <w:lastRenderedPageBreak/>
        <w:t xml:space="preserve">FORMULÁR č. </w:t>
      </w:r>
      <w:bookmarkEnd w:id="21"/>
      <w:r w:rsidR="00935781" w:rsidRPr="005F1811">
        <w:rPr>
          <w:sz w:val="22"/>
          <w:szCs w:val="22"/>
        </w:rPr>
        <w:t>4</w:t>
      </w:r>
      <w:bookmarkEnd w:id="22"/>
      <w:bookmarkEnd w:id="23"/>
    </w:p>
    <w:p w14:paraId="3DA40F89" w14:textId="74ED8B66" w:rsidR="00E922FF" w:rsidRDefault="001E1007" w:rsidP="00271B40">
      <w:pPr>
        <w:pStyle w:val="wazza03"/>
        <w:rPr>
          <w:rFonts w:ascii="Times New Roman" w:hAnsi="Times New Roman" w:cs="Times New Roman"/>
          <w:color w:val="auto"/>
          <w:sz w:val="20"/>
          <w:szCs w:val="16"/>
        </w:rPr>
      </w:pPr>
      <w:r w:rsidRPr="005F1811">
        <w:rPr>
          <w:rFonts w:ascii="Times New Roman" w:hAnsi="Times New Roman" w:cs="Times New Roman"/>
          <w:color w:val="auto"/>
          <w:sz w:val="20"/>
          <w:szCs w:val="16"/>
        </w:rPr>
        <w:t>IDEnTIFIkačnÉ ÚDAJE uChÁDZaČA</w:t>
      </w:r>
    </w:p>
    <w:p w14:paraId="5809BBAB" w14:textId="77777777" w:rsidR="00BA116C" w:rsidRPr="00BA116C" w:rsidRDefault="00BA116C" w:rsidP="00BA116C">
      <w:pPr>
        <w:pStyle w:val="wazza03"/>
        <w:spacing w:before="0"/>
        <w:rPr>
          <w:rFonts w:ascii="Times New Roman" w:hAnsi="Times New Roman" w:cs="Times New Roman"/>
          <w:color w:val="auto"/>
          <w:sz w:val="16"/>
          <w:szCs w:val="1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1E1007" w:rsidRPr="005F1811" w14:paraId="0E816592" w14:textId="77777777" w:rsidTr="00DB1673">
        <w:trPr>
          <w:trHeight w:val="536"/>
        </w:trPr>
        <w:tc>
          <w:tcPr>
            <w:tcW w:w="3847" w:type="dxa"/>
            <w:gridSpan w:val="2"/>
            <w:tcBorders>
              <w:top w:val="nil"/>
              <w:left w:val="nil"/>
              <w:bottom w:val="nil"/>
              <w:right w:val="single" w:sz="4" w:space="0" w:color="auto"/>
            </w:tcBorders>
            <w:tcMar>
              <w:top w:w="57" w:type="dxa"/>
              <w:left w:w="0" w:type="dxa"/>
              <w:bottom w:w="57" w:type="dxa"/>
            </w:tcMar>
          </w:tcPr>
          <w:p w14:paraId="21D7C779"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Obchodné meno alebo názov uchádzača</w:t>
            </w:r>
          </w:p>
          <w:p w14:paraId="6E0C38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65EB49F7" w14:textId="77777777" w:rsidR="001E1007" w:rsidRPr="005F1811" w:rsidRDefault="001E1007" w:rsidP="005E646D">
            <w:pPr>
              <w:widowControl w:val="0"/>
              <w:jc w:val="both"/>
              <w:rPr>
                <w:rFonts w:eastAsiaTheme="minorHAnsi"/>
                <w:b/>
                <w:caps/>
                <w:sz w:val="20"/>
                <w:szCs w:val="16"/>
                <w:lang w:eastAsia="en-US"/>
              </w:rPr>
            </w:pPr>
          </w:p>
        </w:tc>
      </w:tr>
      <w:tr w:rsidR="001E1007" w:rsidRPr="005F1811" w14:paraId="4DF8C090" w14:textId="77777777" w:rsidTr="00DB1673">
        <w:trPr>
          <w:trHeight w:val="152"/>
        </w:trPr>
        <w:tc>
          <w:tcPr>
            <w:tcW w:w="3847" w:type="dxa"/>
            <w:gridSpan w:val="2"/>
            <w:tcBorders>
              <w:top w:val="nil"/>
              <w:left w:val="nil"/>
              <w:bottom w:val="nil"/>
              <w:right w:val="nil"/>
            </w:tcBorders>
            <w:tcMar>
              <w:top w:w="0" w:type="dxa"/>
              <w:left w:w="0" w:type="dxa"/>
              <w:bottom w:w="0" w:type="dxa"/>
            </w:tcMar>
          </w:tcPr>
          <w:p w14:paraId="1522478A"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nil"/>
              <w:bottom w:val="single" w:sz="4" w:space="0" w:color="auto"/>
              <w:right w:val="nil"/>
            </w:tcBorders>
            <w:tcMar>
              <w:top w:w="0" w:type="dxa"/>
              <w:bottom w:w="0" w:type="dxa"/>
            </w:tcMar>
          </w:tcPr>
          <w:p w14:paraId="5F1F4722" w14:textId="77777777" w:rsidR="001E1007" w:rsidRPr="005F1811" w:rsidRDefault="001E1007" w:rsidP="005E646D">
            <w:pPr>
              <w:widowControl w:val="0"/>
              <w:jc w:val="both"/>
              <w:rPr>
                <w:rFonts w:eastAsiaTheme="minorHAnsi"/>
                <w:b/>
                <w:sz w:val="20"/>
                <w:szCs w:val="16"/>
                <w:lang w:eastAsia="en-US"/>
              </w:rPr>
            </w:pPr>
          </w:p>
        </w:tc>
      </w:tr>
      <w:tr w:rsidR="001E1007" w:rsidRPr="005F1811" w14:paraId="5D6B564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B002CA7"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Názov skupiny dodávateľov</w:t>
            </w:r>
          </w:p>
          <w:p w14:paraId="30BDE26D"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7FA44EAE" w14:textId="77777777" w:rsidR="001E1007" w:rsidRPr="005F1811" w:rsidRDefault="001E1007" w:rsidP="005E646D">
            <w:pPr>
              <w:widowControl w:val="0"/>
              <w:jc w:val="both"/>
              <w:rPr>
                <w:rFonts w:eastAsiaTheme="minorHAnsi"/>
                <w:b/>
                <w:caps/>
                <w:sz w:val="20"/>
                <w:szCs w:val="16"/>
                <w:lang w:eastAsia="en-US"/>
              </w:rPr>
            </w:pPr>
          </w:p>
        </w:tc>
      </w:tr>
      <w:tr w:rsidR="001E1007" w:rsidRPr="00791E75" w14:paraId="24FB371E" w14:textId="77777777" w:rsidTr="00DB1673">
        <w:tc>
          <w:tcPr>
            <w:tcW w:w="3847" w:type="dxa"/>
            <w:gridSpan w:val="2"/>
            <w:tcBorders>
              <w:top w:val="nil"/>
              <w:left w:val="nil"/>
              <w:bottom w:val="nil"/>
              <w:right w:val="nil"/>
            </w:tcBorders>
            <w:tcMar>
              <w:top w:w="0" w:type="dxa"/>
              <w:left w:w="0" w:type="dxa"/>
              <w:bottom w:w="0" w:type="dxa"/>
            </w:tcMar>
          </w:tcPr>
          <w:p w14:paraId="79DADA28"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5BF018FB" w14:textId="77777777" w:rsidR="001E1007" w:rsidRPr="00791E75" w:rsidRDefault="001E1007" w:rsidP="005E646D">
            <w:pPr>
              <w:widowControl w:val="0"/>
              <w:jc w:val="both"/>
              <w:rPr>
                <w:rFonts w:eastAsiaTheme="minorHAnsi"/>
                <w:sz w:val="8"/>
                <w:szCs w:val="16"/>
                <w:lang w:eastAsia="en-US"/>
              </w:rPr>
            </w:pPr>
          </w:p>
        </w:tc>
      </w:tr>
      <w:tr w:rsidR="001E1007" w:rsidRPr="005F1811" w14:paraId="20EBF873"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47E3CE2"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Sídlo alebo miesto podnikania uchádzača</w:t>
            </w:r>
          </w:p>
          <w:p w14:paraId="09F292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úplná adresa sídla alebo miesta podnikania uchádzača</w:t>
            </w:r>
          </w:p>
        </w:tc>
        <w:tc>
          <w:tcPr>
            <w:tcW w:w="5654" w:type="dxa"/>
            <w:gridSpan w:val="3"/>
            <w:tcBorders>
              <w:left w:val="single" w:sz="4" w:space="0" w:color="auto"/>
            </w:tcBorders>
            <w:tcMar>
              <w:top w:w="57" w:type="dxa"/>
              <w:bottom w:w="57" w:type="dxa"/>
            </w:tcMar>
          </w:tcPr>
          <w:p w14:paraId="39F5AC9E" w14:textId="77777777" w:rsidR="001E1007" w:rsidRPr="005F1811" w:rsidRDefault="001E1007" w:rsidP="005E646D">
            <w:pPr>
              <w:widowControl w:val="0"/>
              <w:jc w:val="both"/>
              <w:rPr>
                <w:rFonts w:eastAsiaTheme="minorHAnsi"/>
                <w:sz w:val="20"/>
                <w:szCs w:val="16"/>
                <w:lang w:eastAsia="en-US"/>
              </w:rPr>
            </w:pPr>
          </w:p>
        </w:tc>
      </w:tr>
      <w:tr w:rsidR="001E1007" w:rsidRPr="00791E75" w14:paraId="09AAD699" w14:textId="77777777" w:rsidTr="00791E75">
        <w:trPr>
          <w:trHeight w:val="77"/>
        </w:trPr>
        <w:tc>
          <w:tcPr>
            <w:tcW w:w="3847" w:type="dxa"/>
            <w:gridSpan w:val="2"/>
            <w:tcBorders>
              <w:top w:val="nil"/>
              <w:left w:val="nil"/>
              <w:bottom w:val="nil"/>
              <w:right w:val="nil"/>
            </w:tcBorders>
            <w:tcMar>
              <w:top w:w="0" w:type="dxa"/>
              <w:left w:w="0" w:type="dxa"/>
              <w:bottom w:w="0" w:type="dxa"/>
            </w:tcMar>
          </w:tcPr>
          <w:p w14:paraId="17A71F7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16E9084" w14:textId="77777777" w:rsidR="001E1007" w:rsidRPr="00791E75" w:rsidRDefault="001E1007" w:rsidP="005E646D">
            <w:pPr>
              <w:widowControl w:val="0"/>
              <w:jc w:val="both"/>
              <w:rPr>
                <w:rFonts w:eastAsiaTheme="minorHAnsi"/>
                <w:sz w:val="8"/>
                <w:szCs w:val="16"/>
                <w:lang w:eastAsia="en-US"/>
              </w:rPr>
            </w:pPr>
          </w:p>
        </w:tc>
      </w:tr>
      <w:tr w:rsidR="001E1007" w:rsidRPr="005F1811" w14:paraId="363F0F26"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9F7595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IČO</w:t>
            </w:r>
          </w:p>
        </w:tc>
        <w:tc>
          <w:tcPr>
            <w:tcW w:w="5654" w:type="dxa"/>
            <w:gridSpan w:val="3"/>
            <w:tcBorders>
              <w:left w:val="single" w:sz="4" w:space="0" w:color="auto"/>
            </w:tcBorders>
            <w:tcMar>
              <w:top w:w="57" w:type="dxa"/>
              <w:bottom w:w="57" w:type="dxa"/>
            </w:tcMar>
          </w:tcPr>
          <w:p w14:paraId="212C2974" w14:textId="77777777" w:rsidR="001E1007" w:rsidRPr="005F1811" w:rsidRDefault="001E1007" w:rsidP="005E646D">
            <w:pPr>
              <w:widowControl w:val="0"/>
              <w:jc w:val="both"/>
              <w:rPr>
                <w:rFonts w:eastAsiaTheme="minorHAnsi"/>
                <w:sz w:val="20"/>
                <w:szCs w:val="16"/>
                <w:lang w:eastAsia="en-US"/>
              </w:rPr>
            </w:pPr>
          </w:p>
        </w:tc>
      </w:tr>
      <w:tr w:rsidR="001E1007" w:rsidRPr="00791E75" w14:paraId="191B683F" w14:textId="77777777" w:rsidTr="00DB1673">
        <w:tc>
          <w:tcPr>
            <w:tcW w:w="3847" w:type="dxa"/>
            <w:gridSpan w:val="2"/>
            <w:tcBorders>
              <w:top w:val="nil"/>
              <w:left w:val="nil"/>
              <w:bottom w:val="nil"/>
              <w:right w:val="nil"/>
            </w:tcBorders>
            <w:tcMar>
              <w:top w:w="0" w:type="dxa"/>
              <w:left w:w="0" w:type="dxa"/>
              <w:bottom w:w="0" w:type="dxa"/>
            </w:tcMar>
          </w:tcPr>
          <w:p w14:paraId="2C34EDA3"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8D4EF9" w14:textId="77777777" w:rsidR="001E1007" w:rsidRPr="00791E75" w:rsidRDefault="001E1007" w:rsidP="005E646D">
            <w:pPr>
              <w:widowControl w:val="0"/>
              <w:jc w:val="both"/>
              <w:rPr>
                <w:rFonts w:eastAsiaTheme="minorHAnsi"/>
                <w:sz w:val="8"/>
                <w:szCs w:val="16"/>
                <w:lang w:eastAsia="en-US"/>
              </w:rPr>
            </w:pPr>
          </w:p>
        </w:tc>
      </w:tr>
      <w:tr w:rsidR="001E1007" w:rsidRPr="005F1811" w14:paraId="7BE58BF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4B7AFECB"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Právna forma</w:t>
            </w:r>
          </w:p>
        </w:tc>
        <w:tc>
          <w:tcPr>
            <w:tcW w:w="5654" w:type="dxa"/>
            <w:gridSpan w:val="3"/>
            <w:tcBorders>
              <w:left w:val="single" w:sz="4" w:space="0" w:color="auto"/>
            </w:tcBorders>
            <w:tcMar>
              <w:top w:w="57" w:type="dxa"/>
              <w:bottom w:w="57" w:type="dxa"/>
            </w:tcMar>
          </w:tcPr>
          <w:p w14:paraId="488D9DA5" w14:textId="77777777" w:rsidR="001E1007" w:rsidRPr="005F1811" w:rsidRDefault="001E1007" w:rsidP="005E646D">
            <w:pPr>
              <w:widowControl w:val="0"/>
              <w:jc w:val="both"/>
              <w:rPr>
                <w:rFonts w:eastAsiaTheme="minorHAnsi"/>
                <w:sz w:val="20"/>
                <w:szCs w:val="16"/>
                <w:lang w:eastAsia="en-US"/>
              </w:rPr>
            </w:pPr>
          </w:p>
        </w:tc>
      </w:tr>
      <w:tr w:rsidR="001E1007" w:rsidRPr="00791E75" w14:paraId="5A3D1DD4" w14:textId="77777777" w:rsidTr="00DB1673">
        <w:tc>
          <w:tcPr>
            <w:tcW w:w="3847" w:type="dxa"/>
            <w:gridSpan w:val="2"/>
            <w:tcBorders>
              <w:top w:val="nil"/>
              <w:left w:val="nil"/>
              <w:bottom w:val="nil"/>
              <w:right w:val="nil"/>
            </w:tcBorders>
            <w:tcMar>
              <w:top w:w="0" w:type="dxa"/>
              <w:left w:w="0" w:type="dxa"/>
              <w:bottom w:w="0" w:type="dxa"/>
            </w:tcMar>
          </w:tcPr>
          <w:p w14:paraId="3038934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77A68D" w14:textId="77777777" w:rsidR="001E1007" w:rsidRPr="00791E75" w:rsidRDefault="001E1007" w:rsidP="005E646D">
            <w:pPr>
              <w:widowControl w:val="0"/>
              <w:jc w:val="both"/>
              <w:rPr>
                <w:rFonts w:eastAsiaTheme="minorHAnsi"/>
                <w:sz w:val="8"/>
                <w:szCs w:val="16"/>
                <w:lang w:eastAsia="en-US"/>
              </w:rPr>
            </w:pPr>
          </w:p>
        </w:tc>
      </w:tr>
      <w:tr w:rsidR="001E1007" w:rsidRPr="005F1811" w14:paraId="2E3CF8D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5AE271A"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Zápis uchádzača v Obchodnom registri</w:t>
            </w:r>
          </w:p>
          <w:p w14:paraId="351F0F86"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03A363EC" w14:textId="77777777" w:rsidR="001E1007" w:rsidRPr="005F1811" w:rsidRDefault="001E1007" w:rsidP="005E646D">
            <w:pPr>
              <w:widowControl w:val="0"/>
              <w:jc w:val="both"/>
              <w:rPr>
                <w:rFonts w:eastAsiaTheme="minorHAnsi"/>
                <w:sz w:val="20"/>
                <w:szCs w:val="16"/>
                <w:lang w:eastAsia="en-US"/>
              </w:rPr>
            </w:pPr>
          </w:p>
        </w:tc>
      </w:tr>
      <w:tr w:rsidR="001E1007" w:rsidRPr="00791E75" w14:paraId="142E5B17" w14:textId="77777777" w:rsidTr="00DB1673">
        <w:tc>
          <w:tcPr>
            <w:tcW w:w="3847" w:type="dxa"/>
            <w:gridSpan w:val="2"/>
            <w:tcBorders>
              <w:top w:val="nil"/>
              <w:left w:val="nil"/>
              <w:bottom w:val="nil"/>
              <w:right w:val="nil"/>
            </w:tcBorders>
            <w:tcMar>
              <w:top w:w="0" w:type="dxa"/>
              <w:left w:w="0" w:type="dxa"/>
              <w:bottom w:w="0" w:type="dxa"/>
            </w:tcMar>
          </w:tcPr>
          <w:p w14:paraId="74238BC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12B711B0" w14:textId="77777777" w:rsidR="001E1007" w:rsidRPr="00791E75" w:rsidRDefault="001E1007" w:rsidP="005E646D">
            <w:pPr>
              <w:widowControl w:val="0"/>
              <w:jc w:val="both"/>
              <w:rPr>
                <w:rFonts w:eastAsiaTheme="minorHAnsi"/>
                <w:sz w:val="8"/>
                <w:szCs w:val="16"/>
                <w:lang w:eastAsia="en-US"/>
              </w:rPr>
            </w:pPr>
          </w:p>
        </w:tc>
      </w:tr>
      <w:tr w:rsidR="001E1007" w:rsidRPr="005F1811" w14:paraId="1FED0A9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1694624"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Štát</w:t>
            </w:r>
          </w:p>
          <w:p w14:paraId="4EB4A32D"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názov štátu, podľa právneho poriadku ktorého bol uchádzač založený</w:t>
            </w:r>
          </w:p>
        </w:tc>
        <w:tc>
          <w:tcPr>
            <w:tcW w:w="5654" w:type="dxa"/>
            <w:gridSpan w:val="3"/>
            <w:tcBorders>
              <w:left w:val="single" w:sz="4" w:space="0" w:color="auto"/>
            </w:tcBorders>
            <w:tcMar>
              <w:top w:w="57" w:type="dxa"/>
              <w:bottom w:w="57" w:type="dxa"/>
            </w:tcMar>
          </w:tcPr>
          <w:p w14:paraId="02E4D5DC" w14:textId="77777777" w:rsidR="001E1007" w:rsidRPr="005F1811" w:rsidRDefault="001E1007" w:rsidP="005E646D">
            <w:pPr>
              <w:widowControl w:val="0"/>
              <w:jc w:val="both"/>
              <w:rPr>
                <w:rFonts w:eastAsiaTheme="minorHAnsi"/>
                <w:sz w:val="20"/>
                <w:szCs w:val="16"/>
                <w:lang w:eastAsia="en-US"/>
              </w:rPr>
            </w:pPr>
          </w:p>
        </w:tc>
      </w:tr>
      <w:tr w:rsidR="001E1007" w:rsidRPr="00791E75" w14:paraId="5BDB1D06" w14:textId="77777777" w:rsidTr="00DB1673">
        <w:tc>
          <w:tcPr>
            <w:tcW w:w="3847" w:type="dxa"/>
            <w:gridSpan w:val="2"/>
            <w:tcBorders>
              <w:top w:val="nil"/>
              <w:left w:val="nil"/>
              <w:bottom w:val="nil"/>
              <w:right w:val="nil"/>
            </w:tcBorders>
            <w:tcMar>
              <w:top w:w="0" w:type="dxa"/>
              <w:left w:w="0" w:type="dxa"/>
              <w:bottom w:w="0" w:type="dxa"/>
            </w:tcMar>
          </w:tcPr>
          <w:p w14:paraId="63BC79D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bottom w:val="nil"/>
              <w:right w:val="nil"/>
            </w:tcBorders>
            <w:tcMar>
              <w:top w:w="0" w:type="dxa"/>
              <w:bottom w:w="0" w:type="dxa"/>
            </w:tcMar>
          </w:tcPr>
          <w:p w14:paraId="509AC096" w14:textId="77777777" w:rsidR="001E1007" w:rsidRPr="00791E75" w:rsidRDefault="001E1007" w:rsidP="005E646D">
            <w:pPr>
              <w:widowControl w:val="0"/>
              <w:jc w:val="both"/>
              <w:rPr>
                <w:rFonts w:eastAsiaTheme="minorHAnsi"/>
                <w:sz w:val="8"/>
                <w:szCs w:val="16"/>
                <w:lang w:eastAsia="en-US"/>
              </w:rPr>
            </w:pPr>
          </w:p>
        </w:tc>
      </w:tr>
      <w:tr w:rsidR="001E1007" w:rsidRPr="005F1811" w14:paraId="6D81CE9A" w14:textId="77777777" w:rsidTr="00DB16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7FF5438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 xml:space="preserve">Zoznam osôb oprávnených </w:t>
            </w:r>
          </w:p>
          <w:p w14:paraId="7F2D3FED"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05FA60D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w:t>
            </w:r>
          </w:p>
        </w:tc>
        <w:tc>
          <w:tcPr>
            <w:tcW w:w="236" w:type="dxa"/>
            <w:tcBorders>
              <w:top w:val="nil"/>
              <w:left w:val="nil"/>
              <w:bottom w:val="single" w:sz="4" w:space="0" w:color="auto"/>
              <w:right w:val="nil"/>
            </w:tcBorders>
            <w:shd w:val="clear" w:color="auto" w:fill="auto"/>
          </w:tcPr>
          <w:p w14:paraId="716291D7" w14:textId="77777777" w:rsidR="001E1007" w:rsidRPr="005F1811" w:rsidRDefault="001E1007" w:rsidP="005E646D">
            <w:pPr>
              <w:widowControl w:val="0"/>
              <w:jc w:val="both"/>
              <w:rPr>
                <w:rFonts w:eastAsiaTheme="minorHAnsi"/>
                <w:sz w:val="20"/>
                <w:szCs w:val="16"/>
                <w:lang w:eastAsia="en-US"/>
              </w:rPr>
            </w:pPr>
          </w:p>
        </w:tc>
      </w:tr>
      <w:tr w:rsidR="001E1007" w:rsidRPr="005F1811" w14:paraId="41A96093" w14:textId="77777777" w:rsidTr="00DB1673">
        <w:tc>
          <w:tcPr>
            <w:tcW w:w="3847" w:type="dxa"/>
            <w:gridSpan w:val="2"/>
            <w:vMerge/>
            <w:tcBorders>
              <w:left w:val="nil"/>
              <w:bottom w:val="nil"/>
              <w:right w:val="single" w:sz="4" w:space="0" w:color="auto"/>
            </w:tcBorders>
            <w:tcMar>
              <w:top w:w="57" w:type="dxa"/>
              <w:left w:w="0" w:type="dxa"/>
              <w:bottom w:w="57" w:type="dxa"/>
            </w:tcMar>
          </w:tcPr>
          <w:p w14:paraId="27DFE08F"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top w:val="single" w:sz="4" w:space="0" w:color="auto"/>
              <w:left w:val="single" w:sz="4" w:space="0" w:color="auto"/>
            </w:tcBorders>
            <w:shd w:val="clear" w:color="auto" w:fill="auto"/>
            <w:tcMar>
              <w:top w:w="57" w:type="dxa"/>
              <w:bottom w:w="57" w:type="dxa"/>
            </w:tcMar>
          </w:tcPr>
          <w:p w14:paraId="52B6961B" w14:textId="77777777" w:rsidR="001E1007" w:rsidRPr="005F1811" w:rsidRDefault="001E1007" w:rsidP="005E646D">
            <w:pPr>
              <w:widowControl w:val="0"/>
              <w:jc w:val="both"/>
              <w:rPr>
                <w:rFonts w:eastAsiaTheme="minorHAnsi"/>
                <w:sz w:val="20"/>
                <w:szCs w:val="16"/>
                <w:lang w:eastAsia="en-US"/>
              </w:rPr>
            </w:pPr>
          </w:p>
        </w:tc>
      </w:tr>
      <w:tr w:rsidR="001E1007" w:rsidRPr="005F1811" w14:paraId="56EF0587" w14:textId="77777777" w:rsidTr="00DB1673">
        <w:tc>
          <w:tcPr>
            <w:tcW w:w="3847" w:type="dxa"/>
            <w:gridSpan w:val="2"/>
            <w:vMerge/>
            <w:tcBorders>
              <w:left w:val="nil"/>
              <w:bottom w:val="nil"/>
              <w:right w:val="single" w:sz="4" w:space="0" w:color="auto"/>
            </w:tcBorders>
            <w:tcMar>
              <w:top w:w="57" w:type="dxa"/>
              <w:left w:w="0" w:type="dxa"/>
              <w:bottom w:w="57" w:type="dxa"/>
            </w:tcMar>
          </w:tcPr>
          <w:p w14:paraId="19EACE4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tcBorders>
            <w:shd w:val="clear" w:color="auto" w:fill="auto"/>
            <w:tcMar>
              <w:top w:w="57" w:type="dxa"/>
              <w:bottom w:w="57" w:type="dxa"/>
            </w:tcMar>
          </w:tcPr>
          <w:p w14:paraId="5FF862B1" w14:textId="77777777" w:rsidR="001E1007" w:rsidRPr="005F1811" w:rsidRDefault="001E1007" w:rsidP="005E646D">
            <w:pPr>
              <w:widowControl w:val="0"/>
              <w:jc w:val="both"/>
              <w:rPr>
                <w:rFonts w:eastAsiaTheme="minorHAnsi"/>
                <w:sz w:val="20"/>
                <w:szCs w:val="16"/>
                <w:lang w:eastAsia="en-US"/>
              </w:rPr>
            </w:pPr>
          </w:p>
        </w:tc>
      </w:tr>
      <w:tr w:rsidR="001E1007" w:rsidRPr="005F1811" w14:paraId="0D3FDD21" w14:textId="77777777" w:rsidTr="00653AC4">
        <w:tc>
          <w:tcPr>
            <w:tcW w:w="3847" w:type="dxa"/>
            <w:gridSpan w:val="2"/>
            <w:vMerge/>
            <w:tcBorders>
              <w:left w:val="nil"/>
              <w:bottom w:val="nil"/>
              <w:right w:val="single" w:sz="4" w:space="0" w:color="auto"/>
            </w:tcBorders>
            <w:tcMar>
              <w:top w:w="57" w:type="dxa"/>
              <w:left w:w="0" w:type="dxa"/>
              <w:bottom w:w="57" w:type="dxa"/>
            </w:tcMar>
          </w:tcPr>
          <w:p w14:paraId="2AB3F51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bottom w:val="single" w:sz="4" w:space="0" w:color="auto"/>
            </w:tcBorders>
            <w:shd w:val="clear" w:color="auto" w:fill="auto"/>
            <w:tcMar>
              <w:top w:w="57" w:type="dxa"/>
              <w:bottom w:w="57" w:type="dxa"/>
            </w:tcMar>
          </w:tcPr>
          <w:p w14:paraId="54CE6685" w14:textId="77777777" w:rsidR="001E1007" w:rsidRPr="005F1811" w:rsidRDefault="001E1007" w:rsidP="005E646D">
            <w:pPr>
              <w:widowControl w:val="0"/>
              <w:jc w:val="both"/>
              <w:rPr>
                <w:rFonts w:eastAsiaTheme="minorHAnsi"/>
                <w:sz w:val="20"/>
                <w:szCs w:val="16"/>
                <w:lang w:eastAsia="en-US"/>
              </w:rPr>
            </w:pPr>
          </w:p>
        </w:tc>
      </w:tr>
      <w:tr w:rsidR="001E1007" w:rsidRPr="005F1811" w14:paraId="220A7ABF" w14:textId="77777777" w:rsidTr="00653AC4">
        <w:tc>
          <w:tcPr>
            <w:tcW w:w="3847" w:type="dxa"/>
            <w:gridSpan w:val="2"/>
            <w:tcBorders>
              <w:top w:val="nil"/>
              <w:left w:val="nil"/>
              <w:bottom w:val="nil"/>
              <w:right w:val="single" w:sz="4" w:space="0" w:color="auto"/>
            </w:tcBorders>
            <w:tcMar>
              <w:top w:w="57" w:type="dxa"/>
              <w:left w:w="0" w:type="dxa"/>
              <w:bottom w:w="57" w:type="dxa"/>
            </w:tcMar>
          </w:tcPr>
          <w:p w14:paraId="6612E22C" w14:textId="6EBC82C6"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Kontaktné údaje uchádzača</w:t>
            </w:r>
            <w:r w:rsidR="00A42D41">
              <w:rPr>
                <w:rFonts w:eastAsiaTheme="minorHAnsi"/>
                <w:sz w:val="20"/>
                <w:szCs w:val="16"/>
                <w:lang w:eastAsia="en-US"/>
              </w:rPr>
              <w:t xml:space="preserve"> – kontakt. osoba:</w:t>
            </w:r>
          </w:p>
          <w:p w14:paraId="7D7BB21C" w14:textId="5B6F16FA"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pre potreby komunikácie s uchádzačom počas verejného obstarávania</w:t>
            </w:r>
            <w:r w:rsidR="00653AC4">
              <w:rPr>
                <w:rFonts w:eastAsiaTheme="minorHAnsi"/>
                <w:i/>
                <w:color w:val="808080"/>
                <w:sz w:val="20"/>
                <w:szCs w:val="16"/>
                <w:lang w:eastAsia="en-US"/>
              </w:rPr>
              <w:t xml:space="preserve"> – meno a priezvisko</w:t>
            </w:r>
          </w:p>
        </w:tc>
        <w:tc>
          <w:tcPr>
            <w:tcW w:w="565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6CCD3E" w14:textId="77777777" w:rsidR="001E1007" w:rsidRPr="005F1811" w:rsidRDefault="001E1007" w:rsidP="005E646D">
            <w:pPr>
              <w:widowControl w:val="0"/>
              <w:jc w:val="both"/>
              <w:rPr>
                <w:rFonts w:eastAsiaTheme="minorHAnsi"/>
                <w:sz w:val="20"/>
                <w:szCs w:val="16"/>
                <w:lang w:eastAsia="en-US"/>
              </w:rPr>
            </w:pPr>
          </w:p>
        </w:tc>
      </w:tr>
      <w:tr w:rsidR="001E1007" w:rsidRPr="005F1811" w14:paraId="674138BD" w14:textId="77777777" w:rsidTr="00653AC4">
        <w:trPr>
          <w:trHeight w:val="486"/>
        </w:trPr>
        <w:tc>
          <w:tcPr>
            <w:tcW w:w="3847" w:type="dxa"/>
            <w:gridSpan w:val="2"/>
            <w:tcBorders>
              <w:top w:val="nil"/>
              <w:left w:val="nil"/>
              <w:bottom w:val="nil"/>
              <w:right w:val="single" w:sz="4" w:space="0" w:color="auto"/>
            </w:tcBorders>
            <w:tcMar>
              <w:top w:w="57" w:type="dxa"/>
              <w:left w:w="0" w:type="dxa"/>
              <w:bottom w:w="57" w:type="dxa"/>
            </w:tcMar>
          </w:tcPr>
          <w:p w14:paraId="0713C636" w14:textId="757998F8" w:rsidR="001E1007" w:rsidRPr="005F1811" w:rsidRDefault="00653AC4" w:rsidP="005E646D">
            <w:pPr>
              <w:widowControl w:val="0"/>
              <w:jc w:val="both"/>
              <w:rPr>
                <w:rFonts w:eastAsiaTheme="minorHAnsi"/>
                <w:sz w:val="20"/>
                <w:szCs w:val="16"/>
                <w:lang w:eastAsia="en-US"/>
              </w:rPr>
            </w:pPr>
            <w:r>
              <w:rPr>
                <w:rFonts w:eastAsiaTheme="minorHAnsi"/>
                <w:sz w:val="20"/>
                <w:szCs w:val="16"/>
                <w:lang w:eastAsia="en-US"/>
              </w:rPr>
              <w:t>Telefón a email:</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1CA7AA69" w14:textId="77777777" w:rsidR="001E1007" w:rsidRPr="005F1811" w:rsidRDefault="001E1007" w:rsidP="005E646D">
            <w:pPr>
              <w:widowControl w:val="0"/>
              <w:jc w:val="both"/>
              <w:rPr>
                <w:rFonts w:eastAsiaTheme="minorHAnsi"/>
                <w:sz w:val="20"/>
                <w:szCs w:val="16"/>
                <w:lang w:eastAsia="en-US"/>
              </w:rPr>
            </w:pPr>
          </w:p>
        </w:tc>
      </w:tr>
      <w:tr w:rsidR="001E1007" w:rsidRPr="00791E75" w14:paraId="5C962EF8" w14:textId="77777777" w:rsidTr="00DB1673">
        <w:tc>
          <w:tcPr>
            <w:tcW w:w="3847" w:type="dxa"/>
            <w:gridSpan w:val="2"/>
            <w:tcBorders>
              <w:top w:val="nil"/>
              <w:left w:val="nil"/>
              <w:bottom w:val="nil"/>
              <w:right w:val="nil"/>
            </w:tcBorders>
            <w:tcMar>
              <w:top w:w="57" w:type="dxa"/>
              <w:left w:w="0" w:type="dxa"/>
              <w:bottom w:w="57" w:type="dxa"/>
            </w:tcMar>
          </w:tcPr>
          <w:p w14:paraId="4C2A8626" w14:textId="77777777" w:rsidR="001E1007" w:rsidRPr="00791E75" w:rsidRDefault="001E1007" w:rsidP="005E646D">
            <w:pPr>
              <w:widowControl w:val="0"/>
              <w:jc w:val="both"/>
              <w:rPr>
                <w:rFonts w:eastAsiaTheme="minorHAnsi"/>
                <w:sz w:val="12"/>
                <w:szCs w:val="16"/>
                <w:lang w:eastAsia="en-US"/>
              </w:rPr>
            </w:pPr>
          </w:p>
        </w:tc>
        <w:tc>
          <w:tcPr>
            <w:tcW w:w="5654" w:type="dxa"/>
            <w:gridSpan w:val="3"/>
            <w:tcBorders>
              <w:top w:val="single" w:sz="4" w:space="0" w:color="auto"/>
              <w:left w:val="nil"/>
              <w:bottom w:val="nil"/>
              <w:right w:val="nil"/>
            </w:tcBorders>
            <w:tcMar>
              <w:top w:w="57" w:type="dxa"/>
              <w:bottom w:w="57" w:type="dxa"/>
            </w:tcMar>
          </w:tcPr>
          <w:p w14:paraId="16693154" w14:textId="77777777" w:rsidR="001E1007" w:rsidRPr="00791E75" w:rsidRDefault="001E1007" w:rsidP="005E646D">
            <w:pPr>
              <w:widowControl w:val="0"/>
              <w:jc w:val="both"/>
              <w:rPr>
                <w:rFonts w:eastAsiaTheme="minorHAnsi"/>
                <w:sz w:val="12"/>
                <w:szCs w:val="16"/>
                <w:lang w:eastAsia="en-US"/>
              </w:rPr>
            </w:pPr>
          </w:p>
        </w:tc>
      </w:tr>
      <w:tr w:rsidR="001E1007" w:rsidRPr="005F1811" w14:paraId="61D05F72" w14:textId="77777777" w:rsidTr="00DB1673">
        <w:tc>
          <w:tcPr>
            <w:tcW w:w="3847" w:type="dxa"/>
            <w:gridSpan w:val="2"/>
            <w:tcBorders>
              <w:top w:val="nil"/>
              <w:left w:val="nil"/>
              <w:bottom w:val="nil"/>
              <w:right w:val="single" w:sz="4" w:space="0" w:color="auto"/>
            </w:tcBorders>
            <w:tcMar>
              <w:top w:w="57" w:type="dxa"/>
              <w:left w:w="0" w:type="dxa"/>
              <w:bottom w:w="57" w:type="dxa"/>
            </w:tcMar>
            <w:vAlign w:val="center"/>
          </w:tcPr>
          <w:p w14:paraId="0894B691" w14:textId="3E52DD79"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 kontaktnej osoby</w:t>
            </w:r>
            <w:r w:rsidR="00653AC4">
              <w:rPr>
                <w:rFonts w:eastAsiaTheme="minorHAnsi"/>
                <w:sz w:val="20"/>
                <w:szCs w:val="16"/>
                <w:lang w:eastAsia="en-US"/>
              </w:rPr>
              <w:t xml:space="preserve"> pre elektronickú aukciu</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4C2C7D51" w14:textId="77777777" w:rsidR="001E1007" w:rsidRPr="005F1811" w:rsidRDefault="001E1007" w:rsidP="005E646D">
            <w:pPr>
              <w:widowControl w:val="0"/>
              <w:jc w:val="both"/>
              <w:rPr>
                <w:rFonts w:eastAsiaTheme="minorHAnsi"/>
                <w:sz w:val="20"/>
                <w:szCs w:val="16"/>
                <w:lang w:eastAsia="en-US"/>
              </w:rPr>
            </w:pPr>
          </w:p>
        </w:tc>
      </w:tr>
      <w:tr w:rsidR="001E1007" w:rsidRPr="005F1811" w14:paraId="5D0FD87A" w14:textId="77777777" w:rsidTr="00DB1673">
        <w:trPr>
          <w:trHeight w:val="299"/>
        </w:trPr>
        <w:tc>
          <w:tcPr>
            <w:tcW w:w="3847" w:type="dxa"/>
            <w:gridSpan w:val="2"/>
            <w:tcBorders>
              <w:top w:val="nil"/>
              <w:left w:val="nil"/>
              <w:bottom w:val="nil"/>
              <w:right w:val="single" w:sz="4" w:space="0" w:color="auto"/>
            </w:tcBorders>
            <w:tcMar>
              <w:left w:w="0" w:type="dxa"/>
            </w:tcMar>
            <w:vAlign w:val="center"/>
          </w:tcPr>
          <w:p w14:paraId="11EA7C2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Telefón</w:t>
            </w:r>
          </w:p>
        </w:tc>
        <w:tc>
          <w:tcPr>
            <w:tcW w:w="5654" w:type="dxa"/>
            <w:gridSpan w:val="3"/>
            <w:tcBorders>
              <w:top w:val="nil"/>
              <w:left w:val="single" w:sz="4" w:space="0" w:color="auto"/>
              <w:bottom w:val="nil"/>
            </w:tcBorders>
          </w:tcPr>
          <w:p w14:paraId="6BA96836" w14:textId="77777777" w:rsidR="001E1007" w:rsidRPr="005F1811" w:rsidRDefault="001E1007" w:rsidP="005E646D">
            <w:pPr>
              <w:widowControl w:val="0"/>
              <w:jc w:val="both"/>
              <w:rPr>
                <w:rFonts w:eastAsiaTheme="minorHAnsi"/>
                <w:sz w:val="20"/>
                <w:szCs w:val="16"/>
                <w:lang w:eastAsia="en-US"/>
              </w:rPr>
            </w:pPr>
          </w:p>
        </w:tc>
      </w:tr>
      <w:tr w:rsidR="001E1007" w:rsidRPr="005F1811" w14:paraId="0B7E60BA" w14:textId="77777777" w:rsidTr="00E709D7">
        <w:trPr>
          <w:trHeight w:val="299"/>
        </w:trPr>
        <w:tc>
          <w:tcPr>
            <w:tcW w:w="3847" w:type="dxa"/>
            <w:gridSpan w:val="2"/>
            <w:tcBorders>
              <w:top w:val="nil"/>
              <w:left w:val="nil"/>
              <w:bottom w:val="nil"/>
              <w:right w:val="single" w:sz="4" w:space="0" w:color="auto"/>
            </w:tcBorders>
            <w:tcMar>
              <w:left w:w="0" w:type="dxa"/>
              <w:bottom w:w="57" w:type="dxa"/>
            </w:tcMar>
            <w:vAlign w:val="center"/>
          </w:tcPr>
          <w:p w14:paraId="43F099B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E-mail</w:t>
            </w:r>
          </w:p>
        </w:tc>
        <w:tc>
          <w:tcPr>
            <w:tcW w:w="5654" w:type="dxa"/>
            <w:gridSpan w:val="3"/>
            <w:tcBorders>
              <w:top w:val="nil"/>
              <w:left w:val="single" w:sz="4" w:space="0" w:color="auto"/>
              <w:bottom w:val="single" w:sz="4" w:space="0" w:color="auto"/>
            </w:tcBorders>
            <w:tcMar>
              <w:bottom w:w="57" w:type="dxa"/>
            </w:tcMar>
          </w:tcPr>
          <w:p w14:paraId="0045A959" w14:textId="77777777" w:rsidR="001E1007" w:rsidRPr="005F1811" w:rsidRDefault="001E1007" w:rsidP="005E646D">
            <w:pPr>
              <w:widowControl w:val="0"/>
              <w:jc w:val="both"/>
              <w:rPr>
                <w:rFonts w:eastAsiaTheme="minorHAnsi"/>
                <w:sz w:val="20"/>
                <w:szCs w:val="16"/>
                <w:lang w:eastAsia="en-US"/>
              </w:rPr>
            </w:pPr>
          </w:p>
        </w:tc>
      </w:tr>
      <w:tr w:rsidR="00DA7276" w:rsidRPr="005F1811" w14:paraId="241FD1A3" w14:textId="77777777" w:rsidTr="00E7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594"/>
        </w:trPr>
        <w:tc>
          <w:tcPr>
            <w:tcW w:w="3841" w:type="dxa"/>
            <w:tcBorders>
              <w:right w:val="single" w:sz="4" w:space="0" w:color="auto"/>
            </w:tcBorders>
            <w:vAlign w:val="center"/>
          </w:tcPr>
          <w:p w14:paraId="74F0C2B5" w14:textId="79F7B769" w:rsidR="00DA7276" w:rsidRPr="005F1811" w:rsidRDefault="00DA7276" w:rsidP="005E646D">
            <w:pPr>
              <w:spacing w:before="120"/>
              <w:jc w:val="both"/>
              <w:rPr>
                <w:sz w:val="20"/>
                <w:szCs w:val="16"/>
              </w:rPr>
            </w:pPr>
            <w:r w:rsidRPr="005F1811">
              <w:rPr>
                <w:sz w:val="20"/>
                <w:szCs w:val="16"/>
              </w:rPr>
              <w:t>Charakteristika spoločnosti*</w:t>
            </w:r>
          </w:p>
        </w:tc>
        <w:tc>
          <w:tcPr>
            <w:tcW w:w="5654" w:type="dxa"/>
            <w:gridSpan w:val="3"/>
            <w:tcBorders>
              <w:top w:val="single" w:sz="4" w:space="0" w:color="auto"/>
              <w:left w:val="single" w:sz="4" w:space="0" w:color="auto"/>
              <w:bottom w:val="single" w:sz="4" w:space="0" w:color="auto"/>
              <w:right w:val="single" w:sz="4" w:space="0" w:color="auto"/>
            </w:tcBorders>
          </w:tcPr>
          <w:p w14:paraId="3B617059" w14:textId="5DBD0B6D" w:rsidR="00DA7276" w:rsidRPr="005F1811" w:rsidRDefault="00DA7276" w:rsidP="005E646D">
            <w:pPr>
              <w:spacing w:before="120"/>
              <w:jc w:val="both"/>
              <w:rPr>
                <w:sz w:val="20"/>
                <w:szCs w:val="16"/>
              </w:rPr>
            </w:pPr>
            <w:r w:rsidRPr="005F1811">
              <w:rPr>
                <w:sz w:val="20"/>
                <w:szCs w:val="16"/>
              </w:rPr>
              <w:t xml:space="preserve">mikropodnik </w:t>
            </w:r>
            <w:r w:rsidRPr="005F1811">
              <w:rPr>
                <w:rFonts w:ascii="Segoe UI Symbol" w:hAnsi="Segoe UI Symbol" w:cs="Segoe UI Symbol"/>
                <w:sz w:val="20"/>
                <w:szCs w:val="16"/>
              </w:rPr>
              <w:t>☐</w:t>
            </w:r>
            <w:r w:rsidRPr="005F1811">
              <w:rPr>
                <w:sz w:val="20"/>
                <w:szCs w:val="16"/>
              </w:rPr>
              <w:t xml:space="preserve">     malý podnik   </w:t>
            </w:r>
            <w:r w:rsidRPr="005F1811">
              <w:rPr>
                <w:rFonts w:ascii="Segoe UI Symbol" w:hAnsi="Segoe UI Symbol" w:cs="Segoe UI Symbol"/>
                <w:sz w:val="20"/>
                <w:szCs w:val="16"/>
              </w:rPr>
              <w:t>☐</w:t>
            </w:r>
            <w:r w:rsidRPr="005F1811">
              <w:rPr>
                <w:sz w:val="20"/>
                <w:szCs w:val="16"/>
              </w:rPr>
              <w:t xml:space="preserve">  stredný podnik  </w:t>
            </w:r>
            <w:r w:rsidRPr="005F1811">
              <w:rPr>
                <w:rFonts w:ascii="Segoe UI Symbol" w:hAnsi="Segoe UI Symbol" w:cs="Segoe UI Symbol"/>
                <w:sz w:val="20"/>
                <w:szCs w:val="16"/>
              </w:rPr>
              <w:t>☐</w:t>
            </w:r>
          </w:p>
        </w:tc>
      </w:tr>
    </w:tbl>
    <w:p w14:paraId="03AFC4DE" w14:textId="77777777" w:rsidR="00E709D7" w:rsidRPr="00791E75" w:rsidRDefault="00E709D7" w:rsidP="005E646D">
      <w:pPr>
        <w:jc w:val="both"/>
        <w:rPr>
          <w:sz w:val="8"/>
          <w:szCs w:val="20"/>
          <w:lang w:eastAsia="sk-SK"/>
        </w:rPr>
      </w:pPr>
      <w:bookmarkStart w:id="24" w:name="_Toc317456332"/>
    </w:p>
    <w:p w14:paraId="46D3CCA2" w14:textId="795D19B2" w:rsidR="00DA7276" w:rsidRPr="005F1811" w:rsidRDefault="00DA7276" w:rsidP="005E646D">
      <w:pPr>
        <w:jc w:val="both"/>
        <w:rPr>
          <w:sz w:val="16"/>
          <w:szCs w:val="20"/>
          <w:lang w:eastAsia="sk-SK"/>
        </w:rPr>
      </w:pPr>
      <w:r w:rsidRPr="005F1811">
        <w:rPr>
          <w:sz w:val="16"/>
          <w:szCs w:val="20"/>
          <w:lang w:eastAsia="sk-SK"/>
        </w:rPr>
        <w:t>*Uchádzač zaškrtne jednu z možností.</w:t>
      </w:r>
    </w:p>
    <w:p w14:paraId="465E3533" w14:textId="77777777" w:rsidR="00DA7276" w:rsidRPr="005F1811" w:rsidRDefault="00DA7276" w:rsidP="005E646D">
      <w:pPr>
        <w:jc w:val="both"/>
        <w:rPr>
          <w:sz w:val="16"/>
          <w:szCs w:val="20"/>
          <w:lang w:eastAsia="sk-SK"/>
        </w:rPr>
      </w:pPr>
      <w:r w:rsidRPr="005F1811">
        <w:rPr>
          <w:sz w:val="16"/>
          <w:szCs w:val="20"/>
          <w:lang w:eastAsia="sk-SK"/>
        </w:rPr>
        <w:t xml:space="preserve">Mikropodniky: podniky, ktoré zamestnávajú menej než 10 osôb a ktorých ročný obrat a/alebo celková ročná súvaha neprekračuje 2 milióny EUR. </w:t>
      </w:r>
    </w:p>
    <w:p w14:paraId="272BB0E8" w14:textId="77777777" w:rsidR="00DA7276" w:rsidRPr="005F1811" w:rsidRDefault="00DA7276" w:rsidP="005E646D">
      <w:pPr>
        <w:jc w:val="both"/>
        <w:rPr>
          <w:sz w:val="16"/>
          <w:szCs w:val="20"/>
          <w:lang w:eastAsia="sk-SK"/>
        </w:rPr>
      </w:pPr>
      <w:r w:rsidRPr="005F1811">
        <w:rPr>
          <w:sz w:val="16"/>
          <w:szCs w:val="20"/>
          <w:lang w:eastAsia="sk-SK"/>
        </w:rPr>
        <w:t xml:space="preserve">Malé podniky: podniky, ktoré zamestnávajú menej ako 50 osôb a ktorých ročný obrat a/alebo celková ročná súvaha neprekračuje 10 miliónov EUR. </w:t>
      </w:r>
    </w:p>
    <w:p w14:paraId="43D46CB3" w14:textId="18B3636F" w:rsidR="00037F54" w:rsidRPr="005F1811" w:rsidRDefault="00DA7276" w:rsidP="005E646D">
      <w:pPr>
        <w:jc w:val="both"/>
        <w:rPr>
          <w:spacing w:val="20"/>
          <w:sz w:val="22"/>
          <w:szCs w:val="22"/>
        </w:rPr>
      </w:pPr>
      <w:r w:rsidRPr="005F1811">
        <w:rPr>
          <w:sz w:val="16"/>
          <w:szCs w:val="20"/>
          <w:lang w:eastAsia="sk-SK"/>
        </w:rPr>
        <w:t>Stredné podniky: podniky, ktoré nie sú mikropodnikmi ani malými podnikmi a ktoré zamestnávajú menej ako 250 osôb a ktorých ročný obrat nepresahuje 50 miliónov EUR a/alebo celková ročná súvaha nepresahuje 43 miliónov EUR.</w:t>
      </w:r>
      <w:r w:rsidR="00E709D7" w:rsidRPr="005F1811">
        <w:rPr>
          <w:sz w:val="16"/>
          <w:szCs w:val="20"/>
          <w:lang w:eastAsia="sk-SK"/>
        </w:rPr>
        <w:t xml:space="preserve"> </w:t>
      </w:r>
      <w:bookmarkEnd w:id="24"/>
    </w:p>
    <w:p w14:paraId="782163EC" w14:textId="77777777" w:rsidR="00BA116C" w:rsidRDefault="00BA116C" w:rsidP="009E7A0E">
      <w:pPr>
        <w:pStyle w:val="Style9"/>
        <w:ind w:left="0" w:firstLine="7"/>
        <w:jc w:val="right"/>
        <w:rPr>
          <w:sz w:val="22"/>
          <w:szCs w:val="22"/>
        </w:rPr>
        <w:sectPr w:rsidR="00BA116C" w:rsidSect="00BA116C">
          <w:headerReference w:type="default" r:id="rId17"/>
          <w:pgSz w:w="11906" w:h="16838"/>
          <w:pgMar w:top="1418" w:right="1276" w:bottom="1418" w:left="1418" w:header="567" w:footer="454" w:gutter="0"/>
          <w:pgNumType w:start="1"/>
          <w:cols w:space="708"/>
          <w:docGrid w:linePitch="360"/>
        </w:sectPr>
      </w:pPr>
      <w:bookmarkStart w:id="25" w:name="_Toc138084840"/>
    </w:p>
    <w:p w14:paraId="03CC576E" w14:textId="6E1D610F" w:rsidR="00C87276" w:rsidRPr="005F1811" w:rsidRDefault="00774F1E" w:rsidP="009E7A0E">
      <w:pPr>
        <w:pStyle w:val="Style9"/>
        <w:ind w:left="0" w:firstLine="7"/>
        <w:jc w:val="right"/>
        <w:rPr>
          <w:sz w:val="22"/>
          <w:szCs w:val="22"/>
        </w:rPr>
      </w:pPr>
      <w:bookmarkStart w:id="26" w:name="_Toc164638488"/>
      <w:r w:rsidRPr="005F1811">
        <w:rPr>
          <w:sz w:val="22"/>
          <w:szCs w:val="22"/>
        </w:rPr>
        <w:lastRenderedPageBreak/>
        <w:t>FORMULÁR č. 5</w:t>
      </w:r>
      <w:bookmarkEnd w:id="25"/>
      <w:bookmarkEnd w:id="26"/>
    </w:p>
    <w:p w14:paraId="2A07EE1C" w14:textId="77777777" w:rsidR="00774F1E" w:rsidRPr="005F1811" w:rsidRDefault="00774F1E" w:rsidP="005E646D">
      <w:pPr>
        <w:jc w:val="both"/>
        <w:rPr>
          <w:b/>
          <w:spacing w:val="20"/>
          <w:sz w:val="22"/>
          <w:szCs w:val="22"/>
        </w:rPr>
      </w:pPr>
    </w:p>
    <w:p w14:paraId="5142C976" w14:textId="77777777" w:rsidR="001E1007" w:rsidRPr="005F1811" w:rsidRDefault="001E1007" w:rsidP="00873F25">
      <w:pPr>
        <w:jc w:val="center"/>
        <w:rPr>
          <w:b/>
        </w:rPr>
      </w:pPr>
      <w:bookmarkStart w:id="27" w:name="_Toc464648811"/>
      <w:r w:rsidRPr="005F1811">
        <w:rPr>
          <w:b/>
        </w:rPr>
        <w:t>Čestné vyhlásenie o vytvorení skupiny dodávateľov</w:t>
      </w:r>
      <w:bookmarkEnd w:id="27"/>
    </w:p>
    <w:p w14:paraId="0A379E0B" w14:textId="77777777" w:rsidR="001E1007" w:rsidRPr="005F1811" w:rsidRDefault="001E1007" w:rsidP="00873F25">
      <w:pPr>
        <w:jc w:val="center"/>
        <w:rPr>
          <w:b/>
        </w:rPr>
      </w:pPr>
    </w:p>
    <w:p w14:paraId="267739B0" w14:textId="77777777" w:rsidR="00282D91" w:rsidRPr="005F1811" w:rsidRDefault="00282D91" w:rsidP="005E646D">
      <w:pPr>
        <w:spacing w:before="120"/>
        <w:jc w:val="both"/>
        <w:rPr>
          <w:b/>
          <w:sz w:val="22"/>
          <w:szCs w:val="22"/>
        </w:rPr>
      </w:pPr>
      <w:r w:rsidRPr="005F1811">
        <w:rPr>
          <w:b/>
          <w:sz w:val="22"/>
          <w:szCs w:val="22"/>
        </w:rPr>
        <w:t>Uchádzač/skupina dodávateľov:</w:t>
      </w:r>
    </w:p>
    <w:p w14:paraId="46ECCAA9"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0527984E"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5B0A92D2"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0BF60B2E" w14:textId="77777777" w:rsidR="001E1007" w:rsidRPr="005F1811" w:rsidRDefault="001E1007" w:rsidP="005E646D">
      <w:pPr>
        <w:spacing w:before="120"/>
        <w:jc w:val="both"/>
        <w:rPr>
          <w:b/>
          <w:i/>
          <w:sz w:val="20"/>
          <w:szCs w:val="20"/>
        </w:rPr>
      </w:pPr>
    </w:p>
    <w:p w14:paraId="13D50402" w14:textId="526BB1CD" w:rsidR="005F70DE" w:rsidRPr="005F1811" w:rsidRDefault="001E1007" w:rsidP="005E646D">
      <w:pPr>
        <w:jc w:val="both"/>
        <w:rPr>
          <w:b/>
          <w:bCs/>
          <w:sz w:val="22"/>
          <w:szCs w:val="22"/>
        </w:rPr>
      </w:pPr>
      <w:r w:rsidRPr="005F1811">
        <w:rPr>
          <w:sz w:val="22"/>
          <w:szCs w:val="22"/>
        </w:rPr>
        <w:t>Dolu podpísaní zástupcovia uchádzačov uvedených v tomto vyhlásení týmto vyhlasujeme, že za účelom predloženia ponuky v súťaži na dodanie predmetu zákazky</w:t>
      </w:r>
      <w:r w:rsidR="005F70DE" w:rsidRPr="005F1811">
        <w:rPr>
          <w:b/>
          <w:sz w:val="22"/>
          <w:szCs w:val="22"/>
        </w:rPr>
        <w:t xml:space="preserve"> </w:t>
      </w:r>
      <w:r w:rsidR="00997FD2" w:rsidRPr="005F1811">
        <w:rPr>
          <w:b/>
          <w:sz w:val="22"/>
          <w:szCs w:val="22"/>
        </w:rPr>
        <w:t>„</w:t>
      </w:r>
      <w:r w:rsidR="00A81428" w:rsidRPr="00A81428">
        <w:rPr>
          <w:b/>
          <w:sz w:val="22"/>
          <w:szCs w:val="22"/>
        </w:rPr>
        <w:t>Poradenské služby pri zadávaní a</w:t>
      </w:r>
      <w:r w:rsidR="00A81428">
        <w:rPr>
          <w:b/>
          <w:sz w:val="22"/>
          <w:szCs w:val="22"/>
        </w:rPr>
        <w:t> </w:t>
      </w:r>
      <w:r w:rsidR="00A81428" w:rsidRPr="00A81428">
        <w:rPr>
          <w:b/>
          <w:sz w:val="22"/>
          <w:szCs w:val="22"/>
        </w:rPr>
        <w:t>realizácii koncesie opráv, rekonštrukcií, výstavby (nahradenie pôvodných) a prevádzky vybraných mostov na cestách I. triedy</w:t>
      </w:r>
      <w:r w:rsidR="00FA0B2C" w:rsidRPr="005F1811">
        <w:rPr>
          <w:b/>
          <w:sz w:val="22"/>
          <w:szCs w:val="22"/>
        </w:rPr>
        <w:t>“</w:t>
      </w:r>
    </w:p>
    <w:p w14:paraId="6E077ED7" w14:textId="77777777" w:rsidR="005F70DE" w:rsidRPr="005F1811" w:rsidRDefault="005F70DE" w:rsidP="005E646D">
      <w:pPr>
        <w:jc w:val="both"/>
        <w:rPr>
          <w:b/>
          <w:bCs/>
          <w:sz w:val="22"/>
          <w:szCs w:val="22"/>
        </w:rPr>
      </w:pPr>
    </w:p>
    <w:p w14:paraId="79179097" w14:textId="6A641137" w:rsidR="001E1007" w:rsidRPr="005F1811" w:rsidRDefault="00B008A3" w:rsidP="00A15EF3">
      <w:pPr>
        <w:pStyle w:val="Odsekzoznamu"/>
        <w:widowControl w:val="0"/>
        <w:numPr>
          <w:ilvl w:val="0"/>
          <w:numId w:val="15"/>
        </w:numPr>
        <w:autoSpaceDN w:val="0"/>
        <w:spacing w:before="120"/>
        <w:ind w:left="426"/>
        <w:contextualSpacing/>
        <w:jc w:val="both"/>
        <w:rPr>
          <w:sz w:val="22"/>
          <w:szCs w:val="20"/>
        </w:rPr>
      </w:pPr>
      <w:r w:rsidRPr="005F1811">
        <w:rPr>
          <w:sz w:val="22"/>
          <w:szCs w:val="20"/>
        </w:rPr>
        <w:t xml:space="preserve">vyhlásenej verejným </w:t>
      </w:r>
      <w:r w:rsidR="001E1007" w:rsidRPr="005F1811">
        <w:rPr>
          <w:sz w:val="22"/>
          <w:szCs w:val="20"/>
        </w:rPr>
        <w:t>obstarávateľom</w:t>
      </w:r>
      <w:r w:rsidRPr="005F1811">
        <w:rPr>
          <w:sz w:val="22"/>
          <w:szCs w:val="20"/>
        </w:rPr>
        <w:t>,</w:t>
      </w:r>
      <w:r w:rsidR="001E1007" w:rsidRPr="005F1811">
        <w:rPr>
          <w:sz w:val="22"/>
          <w:szCs w:val="20"/>
        </w:rPr>
        <w:t xml:space="preserve"> </w:t>
      </w:r>
      <w:r w:rsidR="000454F9" w:rsidRPr="005F1811">
        <w:rPr>
          <w:sz w:val="22"/>
          <w:szCs w:val="20"/>
        </w:rPr>
        <w:t>Ministerstvo</w:t>
      </w:r>
      <w:r w:rsidR="00BD4215" w:rsidRPr="005F1811">
        <w:rPr>
          <w:sz w:val="22"/>
          <w:szCs w:val="20"/>
        </w:rPr>
        <w:t>m</w:t>
      </w:r>
      <w:r w:rsidR="000454F9" w:rsidRPr="005F1811">
        <w:rPr>
          <w:sz w:val="22"/>
          <w:szCs w:val="20"/>
        </w:rPr>
        <w:t xml:space="preserve"> dopravy Slovenskej republiky</w:t>
      </w:r>
      <w:r w:rsidR="001E1007" w:rsidRPr="005F1811">
        <w:rPr>
          <w:sz w:val="22"/>
          <w:szCs w:val="20"/>
        </w:rPr>
        <w:t xml:space="preserve"> v</w:t>
      </w:r>
      <w:r w:rsidR="00E83EA8">
        <w:rPr>
          <w:sz w:val="22"/>
          <w:szCs w:val="20"/>
        </w:rPr>
        <w:t> Úradnom vestníku EÚ č.</w:t>
      </w:r>
      <w:r w:rsidR="001E1007" w:rsidRPr="005F1811">
        <w:rPr>
          <w:sz w:val="22"/>
          <w:szCs w:val="20"/>
        </w:rPr>
        <w:t xml:space="preserve"> ................</w:t>
      </w:r>
      <w:r w:rsidR="00E83EA8">
        <w:rPr>
          <w:sz w:val="22"/>
          <w:szCs w:val="20"/>
        </w:rPr>
        <w:t>,</w:t>
      </w:r>
      <w:r w:rsidR="001E1007" w:rsidRPr="005F1811">
        <w:rPr>
          <w:sz w:val="22"/>
          <w:szCs w:val="20"/>
        </w:rPr>
        <w:t xml:space="preserve"> z</w:t>
      </w:r>
      <w:r w:rsidR="00E83EA8">
        <w:rPr>
          <w:sz w:val="22"/>
          <w:szCs w:val="20"/>
        </w:rPr>
        <w:t xml:space="preserve">o dňa </w:t>
      </w:r>
      <w:r w:rsidR="001E1007" w:rsidRPr="005F1811">
        <w:rPr>
          <w:sz w:val="22"/>
          <w:szCs w:val="20"/>
        </w:rPr>
        <w:t>...............</w:t>
      </w:r>
      <w:r w:rsidR="00E83EA8">
        <w:rPr>
          <w:sz w:val="22"/>
          <w:szCs w:val="20"/>
        </w:rPr>
        <w:t>,</w:t>
      </w:r>
      <w:r w:rsidR="001E1007" w:rsidRPr="005F1811">
        <w:rPr>
          <w:sz w:val="22"/>
          <w:szCs w:val="20"/>
        </w:rPr>
        <w:t xml:space="preserve"> zn</w:t>
      </w:r>
      <w:r w:rsidR="00E83EA8">
        <w:rPr>
          <w:sz w:val="22"/>
          <w:szCs w:val="20"/>
        </w:rPr>
        <w:t>ačka</w:t>
      </w:r>
      <w:r w:rsidR="001E1007" w:rsidRPr="005F1811">
        <w:rPr>
          <w:sz w:val="22"/>
          <w:szCs w:val="20"/>
        </w:rPr>
        <w:t xml:space="preserve"> ..................., sme vytvorili skupinu dodávateľov a predkladáme spoločnú ponuku. Skupina pozostáva z nasledovných samostatných právnych subjektov:</w:t>
      </w:r>
    </w:p>
    <w:p w14:paraId="1812E97E" w14:textId="77777777" w:rsidR="001E1007" w:rsidRPr="005F1811" w:rsidRDefault="001E1007" w:rsidP="005E646D">
      <w:pPr>
        <w:pStyle w:val="Odsekzoznamu"/>
        <w:autoSpaceDN w:val="0"/>
        <w:spacing w:before="120"/>
        <w:contextualSpacing/>
        <w:jc w:val="both"/>
        <w:rPr>
          <w:sz w:val="22"/>
          <w:szCs w:val="20"/>
        </w:rPr>
      </w:pPr>
    </w:p>
    <w:p w14:paraId="28944B56"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5C1ADD6F"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0DADD833" w14:textId="77777777" w:rsidR="001E1007" w:rsidRPr="005F1811" w:rsidRDefault="001E1007" w:rsidP="005E646D">
      <w:pPr>
        <w:pStyle w:val="Odsekzoznamu"/>
        <w:autoSpaceDN w:val="0"/>
        <w:spacing w:before="120"/>
        <w:contextualSpacing/>
        <w:jc w:val="both"/>
        <w:rPr>
          <w:sz w:val="22"/>
          <w:szCs w:val="20"/>
        </w:rPr>
      </w:pPr>
    </w:p>
    <w:p w14:paraId="614BCD14" w14:textId="469B9119"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 xml:space="preserve">V prípade, že naša spoločná ponuka bude úspešná a bude prijatá, sa zaväzujeme, že pred podpisom </w:t>
      </w:r>
      <w:r w:rsidR="008C49C1" w:rsidRPr="005F1811">
        <w:rPr>
          <w:sz w:val="22"/>
          <w:szCs w:val="20"/>
        </w:rPr>
        <w:t>zmluvy</w:t>
      </w:r>
      <w:r w:rsidRPr="005F1811">
        <w:rPr>
          <w:sz w:val="22"/>
          <w:szCs w:val="20"/>
        </w:rPr>
        <w:t xml:space="preserve"> uzatvoríme a predložíme verejnému obstarávateľovi </w:t>
      </w:r>
      <w:r w:rsidR="008C49C1" w:rsidRPr="005F1811">
        <w:rPr>
          <w:sz w:val="22"/>
          <w:szCs w:val="20"/>
        </w:rPr>
        <w:t>zmluvy</w:t>
      </w:r>
      <w:r w:rsidRPr="005F1811">
        <w:rPr>
          <w:sz w:val="22"/>
          <w:szCs w:val="20"/>
        </w:rPr>
        <w:t>, v ktorej budú jednoznačne stanovené vzájomné práva a povinnosti, kto sa akou časťou bude podieľať na plnení zákazky, ako aj skutočnosť, že všetci členovia skupiny uchádzačov sú zaviazaní zo záväzkov voči verejnému obstarávateľovi spoločne</w:t>
      </w:r>
      <w:r w:rsidR="00626B6C" w:rsidRPr="005F1811">
        <w:rPr>
          <w:sz w:val="22"/>
          <w:szCs w:val="20"/>
        </w:rPr>
        <w:t xml:space="preserve"> </w:t>
      </w:r>
      <w:r w:rsidRPr="005F1811">
        <w:rPr>
          <w:sz w:val="22"/>
          <w:szCs w:val="20"/>
        </w:rPr>
        <w:t>a nerozdielne.</w:t>
      </w:r>
    </w:p>
    <w:p w14:paraId="34076D14" w14:textId="77777777" w:rsidR="001E1007" w:rsidRPr="005F1811" w:rsidRDefault="001E1007" w:rsidP="005E646D">
      <w:pPr>
        <w:pStyle w:val="Odsekzoznamu"/>
        <w:autoSpaceDN w:val="0"/>
        <w:spacing w:before="120"/>
        <w:ind w:left="425"/>
        <w:contextualSpacing/>
        <w:jc w:val="both"/>
        <w:rPr>
          <w:sz w:val="22"/>
          <w:szCs w:val="20"/>
        </w:rPr>
      </w:pPr>
    </w:p>
    <w:p w14:paraId="1BF078ED" w14:textId="77777777"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21E5061A" w14:textId="77777777" w:rsidR="00282D91" w:rsidRPr="005F1811" w:rsidRDefault="00282D91" w:rsidP="005E646D">
      <w:pPr>
        <w:spacing w:before="120"/>
        <w:jc w:val="both"/>
        <w:rPr>
          <w:sz w:val="22"/>
          <w:szCs w:val="20"/>
        </w:rPr>
      </w:pPr>
    </w:p>
    <w:p w14:paraId="2608B720" w14:textId="347905EC" w:rsidR="001E1007" w:rsidRPr="005F1811" w:rsidRDefault="001E1007" w:rsidP="005E646D">
      <w:pPr>
        <w:spacing w:before="120"/>
        <w:jc w:val="both"/>
        <w:rPr>
          <w:sz w:val="22"/>
          <w:szCs w:val="20"/>
        </w:rPr>
      </w:pPr>
      <w:r w:rsidRPr="005F1811">
        <w:rPr>
          <w:sz w:val="22"/>
          <w:szCs w:val="20"/>
        </w:rPr>
        <w:t>V</w:t>
      </w:r>
      <w:r w:rsidR="009749BD" w:rsidRPr="005F1811">
        <w:rPr>
          <w:sz w:val="22"/>
          <w:szCs w:val="20"/>
        </w:rPr>
        <w:t xml:space="preserve"> </w:t>
      </w:r>
      <w:r w:rsidR="00F34A90" w:rsidRPr="005F1811">
        <w:rPr>
          <w:sz w:val="22"/>
          <w:szCs w:val="20"/>
        </w:rPr>
        <w:t xml:space="preserve">............................, </w:t>
      </w:r>
      <w:r w:rsidRPr="005F1811">
        <w:rPr>
          <w:sz w:val="22"/>
          <w:szCs w:val="20"/>
        </w:rPr>
        <w:t>dňa</w:t>
      </w:r>
      <w:r w:rsidR="00F34A90" w:rsidRPr="005F1811">
        <w:rPr>
          <w:sz w:val="22"/>
          <w:szCs w:val="20"/>
        </w:rPr>
        <w:t xml:space="preserve"> </w:t>
      </w:r>
      <w:r w:rsidRPr="005F1811">
        <w:rPr>
          <w:sz w:val="22"/>
          <w:szCs w:val="20"/>
        </w:rPr>
        <w:t>...............</w:t>
      </w:r>
    </w:p>
    <w:tbl>
      <w:tblPr>
        <w:tblW w:w="0" w:type="auto"/>
        <w:tblLook w:val="01E0" w:firstRow="1" w:lastRow="1" w:firstColumn="1" w:lastColumn="1" w:noHBand="0" w:noVBand="0"/>
      </w:tblPr>
      <w:tblGrid>
        <w:gridCol w:w="4606"/>
        <w:gridCol w:w="4606"/>
      </w:tblGrid>
      <w:tr w:rsidR="001E1007" w:rsidRPr="005F1811" w14:paraId="6AC62B9E" w14:textId="77777777" w:rsidTr="00DB1673">
        <w:trPr>
          <w:trHeight w:val="1260"/>
        </w:trPr>
        <w:tc>
          <w:tcPr>
            <w:tcW w:w="4606" w:type="dxa"/>
          </w:tcPr>
          <w:p w14:paraId="6196E251" w14:textId="77777777" w:rsidR="001E1007" w:rsidRPr="005F1811" w:rsidRDefault="001E1007" w:rsidP="005E646D">
            <w:pPr>
              <w:ind w:left="540"/>
              <w:jc w:val="both"/>
              <w:rPr>
                <w:bCs/>
                <w:i/>
                <w:sz w:val="22"/>
                <w:szCs w:val="20"/>
              </w:rPr>
            </w:pPr>
          </w:p>
          <w:p w14:paraId="7475347C" w14:textId="77777777" w:rsidR="001E1007" w:rsidRPr="005F1811" w:rsidRDefault="001E1007" w:rsidP="005E646D">
            <w:pPr>
              <w:ind w:left="540"/>
              <w:jc w:val="both"/>
              <w:rPr>
                <w:bCs/>
                <w:i/>
                <w:sz w:val="22"/>
                <w:szCs w:val="20"/>
              </w:rPr>
            </w:pPr>
            <w:r w:rsidRPr="005F1811">
              <w:rPr>
                <w:bCs/>
                <w:i/>
                <w:sz w:val="22"/>
                <w:szCs w:val="20"/>
              </w:rPr>
              <w:t>Obchodné meno</w:t>
            </w:r>
          </w:p>
          <w:p w14:paraId="4F6B6AF0" w14:textId="77777777" w:rsidR="001E1007" w:rsidRPr="005F1811" w:rsidRDefault="001E1007" w:rsidP="005E646D">
            <w:pPr>
              <w:ind w:left="540"/>
              <w:jc w:val="both"/>
              <w:rPr>
                <w:bCs/>
                <w:i/>
                <w:sz w:val="22"/>
                <w:szCs w:val="20"/>
              </w:rPr>
            </w:pPr>
            <w:r w:rsidRPr="005F1811">
              <w:rPr>
                <w:bCs/>
                <w:i/>
                <w:sz w:val="22"/>
                <w:szCs w:val="20"/>
              </w:rPr>
              <w:t>Sídlo/miesto podnikania</w:t>
            </w:r>
          </w:p>
          <w:p w14:paraId="66F2569F" w14:textId="77777777" w:rsidR="001E1007" w:rsidRPr="005F1811" w:rsidRDefault="001E1007" w:rsidP="005E646D">
            <w:pPr>
              <w:ind w:left="540"/>
              <w:jc w:val="both"/>
              <w:rPr>
                <w:sz w:val="22"/>
                <w:szCs w:val="20"/>
              </w:rPr>
            </w:pPr>
            <w:r w:rsidRPr="005F1811">
              <w:rPr>
                <w:sz w:val="22"/>
                <w:szCs w:val="20"/>
              </w:rPr>
              <w:t xml:space="preserve">IČO: </w:t>
            </w:r>
          </w:p>
        </w:tc>
        <w:tc>
          <w:tcPr>
            <w:tcW w:w="4606" w:type="dxa"/>
          </w:tcPr>
          <w:p w14:paraId="79F1FF01" w14:textId="77777777" w:rsidR="001E1007" w:rsidRPr="005F1811" w:rsidRDefault="001E1007" w:rsidP="00873F25">
            <w:pPr>
              <w:tabs>
                <w:tab w:val="left" w:pos="5670"/>
              </w:tabs>
              <w:jc w:val="center"/>
              <w:rPr>
                <w:sz w:val="22"/>
                <w:szCs w:val="20"/>
              </w:rPr>
            </w:pPr>
          </w:p>
          <w:p w14:paraId="53D0C31F" w14:textId="77777777" w:rsidR="001E1007" w:rsidRPr="005F1811" w:rsidRDefault="001E1007" w:rsidP="00873F25">
            <w:pPr>
              <w:tabs>
                <w:tab w:val="left" w:pos="5670"/>
              </w:tabs>
              <w:jc w:val="center"/>
              <w:rPr>
                <w:sz w:val="22"/>
                <w:szCs w:val="20"/>
              </w:rPr>
            </w:pPr>
            <w:r w:rsidRPr="005F1811">
              <w:rPr>
                <w:sz w:val="22"/>
                <w:szCs w:val="20"/>
              </w:rPr>
              <w:t>................................................</w:t>
            </w:r>
          </w:p>
          <w:p w14:paraId="0ADA5C8C"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761D29FE" w14:textId="77777777" w:rsidR="001E1007" w:rsidRPr="005F1811" w:rsidRDefault="001E1007" w:rsidP="00873F25">
            <w:pPr>
              <w:jc w:val="center"/>
              <w:rPr>
                <w:sz w:val="22"/>
                <w:szCs w:val="20"/>
              </w:rPr>
            </w:pPr>
            <w:r w:rsidRPr="005F1811">
              <w:rPr>
                <w:sz w:val="22"/>
                <w:szCs w:val="20"/>
              </w:rPr>
              <w:t>podpis</w:t>
            </w:r>
            <w:r w:rsidRPr="005F1811">
              <w:rPr>
                <w:rStyle w:val="Odkaznapoznmkupodiarou"/>
                <w:sz w:val="22"/>
                <w:szCs w:val="20"/>
              </w:rPr>
              <w:footnoteReference w:customMarkFollows="1" w:id="2"/>
              <w:t>1</w:t>
            </w:r>
          </w:p>
          <w:p w14:paraId="57E0EBE2" w14:textId="77777777" w:rsidR="001E1007" w:rsidRPr="005F1811" w:rsidRDefault="001E1007" w:rsidP="00873F25">
            <w:pPr>
              <w:jc w:val="center"/>
              <w:rPr>
                <w:sz w:val="22"/>
                <w:szCs w:val="20"/>
              </w:rPr>
            </w:pPr>
          </w:p>
        </w:tc>
      </w:tr>
      <w:tr w:rsidR="001E1007" w:rsidRPr="005F1811" w14:paraId="58DE5240" w14:textId="77777777" w:rsidTr="00DB1673">
        <w:tc>
          <w:tcPr>
            <w:tcW w:w="4606" w:type="dxa"/>
          </w:tcPr>
          <w:p w14:paraId="4F844987" w14:textId="77777777" w:rsidR="001E1007" w:rsidRPr="005F1811" w:rsidRDefault="001E1007" w:rsidP="005E646D">
            <w:pPr>
              <w:ind w:left="540"/>
              <w:jc w:val="both"/>
              <w:rPr>
                <w:bCs/>
                <w:i/>
                <w:sz w:val="22"/>
                <w:szCs w:val="20"/>
              </w:rPr>
            </w:pPr>
          </w:p>
          <w:p w14:paraId="2105A712" w14:textId="77777777" w:rsidR="001E1007" w:rsidRPr="005F1811" w:rsidRDefault="001E1007" w:rsidP="005E646D">
            <w:pPr>
              <w:ind w:left="540"/>
              <w:jc w:val="both"/>
              <w:rPr>
                <w:bCs/>
                <w:i/>
                <w:sz w:val="22"/>
                <w:szCs w:val="20"/>
              </w:rPr>
            </w:pPr>
            <w:r w:rsidRPr="005F1811">
              <w:rPr>
                <w:bCs/>
                <w:i/>
                <w:sz w:val="22"/>
                <w:szCs w:val="20"/>
              </w:rPr>
              <w:t>Obchodné meno</w:t>
            </w:r>
          </w:p>
          <w:p w14:paraId="70E72E02" w14:textId="77777777" w:rsidR="001E1007" w:rsidRPr="005F1811" w:rsidRDefault="001E1007" w:rsidP="005E646D">
            <w:pPr>
              <w:ind w:left="540"/>
              <w:jc w:val="both"/>
              <w:rPr>
                <w:bCs/>
                <w:i/>
                <w:sz w:val="22"/>
                <w:szCs w:val="20"/>
              </w:rPr>
            </w:pPr>
            <w:r w:rsidRPr="005F1811">
              <w:rPr>
                <w:bCs/>
                <w:i/>
                <w:sz w:val="22"/>
                <w:szCs w:val="20"/>
              </w:rPr>
              <w:t>Sídlo/miesto podnikania</w:t>
            </w:r>
          </w:p>
          <w:p w14:paraId="6FDD0613" w14:textId="77777777" w:rsidR="001E1007" w:rsidRPr="005F1811" w:rsidRDefault="001E1007" w:rsidP="005E646D">
            <w:pPr>
              <w:ind w:left="540"/>
              <w:jc w:val="both"/>
              <w:rPr>
                <w:sz w:val="22"/>
                <w:szCs w:val="20"/>
              </w:rPr>
            </w:pPr>
            <w:r w:rsidRPr="005F1811">
              <w:rPr>
                <w:i/>
                <w:sz w:val="22"/>
                <w:szCs w:val="20"/>
              </w:rPr>
              <w:t>IČO:</w:t>
            </w:r>
            <w:r w:rsidRPr="005F1811">
              <w:rPr>
                <w:sz w:val="22"/>
                <w:szCs w:val="20"/>
              </w:rPr>
              <w:t xml:space="preserve"> </w:t>
            </w:r>
          </w:p>
        </w:tc>
        <w:tc>
          <w:tcPr>
            <w:tcW w:w="4606" w:type="dxa"/>
          </w:tcPr>
          <w:p w14:paraId="0D3EF0C8" w14:textId="77777777" w:rsidR="001E1007" w:rsidRPr="005F1811" w:rsidRDefault="001E1007" w:rsidP="00873F25">
            <w:pPr>
              <w:tabs>
                <w:tab w:val="left" w:pos="5670"/>
              </w:tabs>
              <w:jc w:val="center"/>
              <w:rPr>
                <w:sz w:val="22"/>
                <w:szCs w:val="20"/>
              </w:rPr>
            </w:pPr>
          </w:p>
          <w:p w14:paraId="42A7CF18" w14:textId="77777777" w:rsidR="001E1007" w:rsidRPr="005F1811" w:rsidRDefault="001E1007" w:rsidP="00873F25">
            <w:pPr>
              <w:tabs>
                <w:tab w:val="left" w:pos="5670"/>
              </w:tabs>
              <w:jc w:val="center"/>
              <w:rPr>
                <w:sz w:val="22"/>
                <w:szCs w:val="20"/>
              </w:rPr>
            </w:pPr>
            <w:r w:rsidRPr="005F1811">
              <w:rPr>
                <w:sz w:val="22"/>
                <w:szCs w:val="20"/>
              </w:rPr>
              <w:t>................................................</w:t>
            </w:r>
          </w:p>
          <w:p w14:paraId="3AC0AC87"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119694FC" w14:textId="4C9B4D8B" w:rsidR="00997973" w:rsidRPr="005F1811" w:rsidRDefault="00B008A3" w:rsidP="00873F25">
            <w:pPr>
              <w:jc w:val="center"/>
              <w:rPr>
                <w:sz w:val="22"/>
                <w:szCs w:val="20"/>
              </w:rPr>
            </w:pPr>
            <w:r w:rsidRPr="005F1811">
              <w:rPr>
                <w:sz w:val="22"/>
                <w:szCs w:val="20"/>
              </w:rPr>
              <w:t>podpis</w:t>
            </w:r>
          </w:p>
        </w:tc>
      </w:tr>
    </w:tbl>
    <w:p w14:paraId="3B56ED3C" w14:textId="7BC6B0AF" w:rsidR="00990F92" w:rsidRPr="005F1811" w:rsidRDefault="00990F92" w:rsidP="005E646D">
      <w:pPr>
        <w:spacing w:after="200" w:line="276" w:lineRule="auto"/>
        <w:jc w:val="both"/>
        <w:rPr>
          <w:sz w:val="22"/>
          <w:szCs w:val="22"/>
        </w:rPr>
      </w:pPr>
      <w:bookmarkStart w:id="28" w:name="_Toc464648812"/>
    </w:p>
    <w:p w14:paraId="79E8E37F" w14:textId="77777777" w:rsidR="00BA116C" w:rsidRDefault="00BA116C" w:rsidP="009E7A0E">
      <w:pPr>
        <w:pStyle w:val="Style9"/>
        <w:ind w:left="0" w:firstLine="7"/>
        <w:jc w:val="right"/>
        <w:rPr>
          <w:sz w:val="22"/>
          <w:szCs w:val="22"/>
        </w:rPr>
        <w:sectPr w:rsidR="00BA116C" w:rsidSect="00BA116C">
          <w:headerReference w:type="default" r:id="rId18"/>
          <w:pgSz w:w="11906" w:h="16838"/>
          <w:pgMar w:top="1418" w:right="1276" w:bottom="1418" w:left="1418" w:header="567" w:footer="454" w:gutter="0"/>
          <w:pgNumType w:start="1"/>
          <w:cols w:space="708"/>
          <w:docGrid w:linePitch="360"/>
        </w:sectPr>
      </w:pPr>
      <w:bookmarkStart w:id="29" w:name="_Toc138084841"/>
    </w:p>
    <w:p w14:paraId="1206B4FD" w14:textId="02A7C979" w:rsidR="00F75E28" w:rsidRPr="005F1811" w:rsidRDefault="00F05897" w:rsidP="009E7A0E">
      <w:pPr>
        <w:pStyle w:val="Style9"/>
        <w:ind w:left="0" w:firstLine="7"/>
        <w:jc w:val="right"/>
        <w:rPr>
          <w:sz w:val="22"/>
          <w:szCs w:val="22"/>
        </w:rPr>
      </w:pPr>
      <w:bookmarkStart w:id="30" w:name="_Toc164638489"/>
      <w:r w:rsidRPr="005F1811">
        <w:rPr>
          <w:sz w:val="22"/>
          <w:szCs w:val="22"/>
        </w:rPr>
        <w:lastRenderedPageBreak/>
        <w:t xml:space="preserve">FORMULÁR </w:t>
      </w:r>
      <w:r w:rsidR="00E922FF" w:rsidRPr="005F1811">
        <w:rPr>
          <w:sz w:val="22"/>
          <w:szCs w:val="22"/>
        </w:rPr>
        <w:t xml:space="preserve">č. </w:t>
      </w:r>
      <w:bookmarkEnd w:id="28"/>
      <w:r w:rsidR="00776E7B" w:rsidRPr="005F1811">
        <w:rPr>
          <w:sz w:val="22"/>
          <w:szCs w:val="22"/>
        </w:rPr>
        <w:t>6</w:t>
      </w:r>
      <w:bookmarkEnd w:id="29"/>
      <w:bookmarkEnd w:id="30"/>
    </w:p>
    <w:p w14:paraId="265A068F" w14:textId="77777777" w:rsidR="00997973" w:rsidRPr="005F1811" w:rsidRDefault="00997973" w:rsidP="005E646D">
      <w:pPr>
        <w:pStyle w:val="Style9"/>
        <w:jc w:val="both"/>
        <w:rPr>
          <w:sz w:val="22"/>
          <w:szCs w:val="22"/>
        </w:rPr>
      </w:pPr>
    </w:p>
    <w:p w14:paraId="66BA5BB6" w14:textId="77777777" w:rsidR="001E1007" w:rsidRPr="005F1811" w:rsidRDefault="001E1007" w:rsidP="00873F25">
      <w:pPr>
        <w:jc w:val="center"/>
        <w:rPr>
          <w:b/>
        </w:rPr>
      </w:pPr>
      <w:bookmarkStart w:id="31" w:name="_Toc464648813"/>
      <w:r w:rsidRPr="005F1811">
        <w:rPr>
          <w:b/>
        </w:rPr>
        <w:t>Plná moc za skupinu dodávateľov</w:t>
      </w:r>
      <w:bookmarkEnd w:id="31"/>
    </w:p>
    <w:p w14:paraId="165D4510" w14:textId="77777777" w:rsidR="001E1007" w:rsidRPr="005F1811" w:rsidRDefault="001E1007" w:rsidP="00873F25">
      <w:pPr>
        <w:rPr>
          <w:b/>
        </w:rPr>
      </w:pPr>
    </w:p>
    <w:p w14:paraId="132F3887" w14:textId="77777777" w:rsidR="001E1007" w:rsidRPr="005F1811" w:rsidRDefault="001E1007" w:rsidP="00873F25">
      <w:pPr>
        <w:rPr>
          <w:b/>
        </w:rPr>
      </w:pPr>
      <w:bookmarkStart w:id="32" w:name="_Toc464648814"/>
      <w:r w:rsidRPr="005F1811">
        <w:rPr>
          <w:b/>
        </w:rPr>
        <w:t>Plná moc</w:t>
      </w:r>
      <w:bookmarkEnd w:id="32"/>
    </w:p>
    <w:p w14:paraId="159851FC" w14:textId="77777777" w:rsidR="001E1007" w:rsidRPr="005F1811" w:rsidRDefault="001E1007" w:rsidP="00873F25">
      <w:pPr>
        <w:rPr>
          <w:b/>
        </w:rPr>
      </w:pPr>
      <w:bookmarkStart w:id="33" w:name="_Toc464648815"/>
      <w:r w:rsidRPr="005F1811">
        <w:rPr>
          <w:b/>
        </w:rPr>
        <w:t>pre jedného z členov skupiny, konajúcu za skupinu dodávateľov</w:t>
      </w:r>
      <w:bookmarkEnd w:id="33"/>
    </w:p>
    <w:p w14:paraId="0F8DFA34" w14:textId="77777777" w:rsidR="001E1007" w:rsidRPr="005F1811" w:rsidRDefault="001E1007" w:rsidP="00873F25">
      <w:pPr>
        <w:rPr>
          <w:b/>
        </w:rPr>
      </w:pPr>
    </w:p>
    <w:p w14:paraId="54C46592" w14:textId="77777777" w:rsidR="007E32EC" w:rsidRPr="005F1811" w:rsidRDefault="001E1007" w:rsidP="005E646D">
      <w:pPr>
        <w:spacing w:beforeLines="60" w:before="144"/>
        <w:jc w:val="both"/>
        <w:rPr>
          <w:b/>
          <w:bCs/>
          <w:sz w:val="22"/>
          <w:szCs w:val="22"/>
        </w:rPr>
      </w:pPr>
      <w:r w:rsidRPr="005F1811">
        <w:rPr>
          <w:b/>
          <w:bCs/>
          <w:sz w:val="22"/>
          <w:szCs w:val="22"/>
        </w:rPr>
        <w:t>Splnomocniteľ/splnomocnitelia:</w:t>
      </w:r>
    </w:p>
    <w:p w14:paraId="0D797339" w14:textId="77777777" w:rsidR="007E32EC" w:rsidRPr="005F1811" w:rsidRDefault="001E1007" w:rsidP="00A15EF3">
      <w:pPr>
        <w:numPr>
          <w:ilvl w:val="0"/>
          <w:numId w:val="17"/>
        </w:numPr>
        <w:tabs>
          <w:tab w:val="clear" w:pos="720"/>
        </w:tabs>
        <w:spacing w:beforeLines="60" w:before="144"/>
        <w:ind w:left="426" w:hanging="426"/>
        <w:jc w:val="both"/>
        <w:rPr>
          <w:i/>
          <w:sz w:val="22"/>
          <w:szCs w:val="22"/>
        </w:rPr>
      </w:pPr>
      <w:r w:rsidRPr="005F1811">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A2E6D2" w14:textId="77777777" w:rsidR="007E32EC" w:rsidRPr="005F1811" w:rsidRDefault="007E32EC" w:rsidP="005E646D">
      <w:pPr>
        <w:spacing w:beforeLines="60" w:before="144"/>
        <w:jc w:val="both"/>
        <w:rPr>
          <w:b/>
          <w:bCs/>
          <w:sz w:val="22"/>
          <w:szCs w:val="22"/>
        </w:rPr>
      </w:pPr>
    </w:p>
    <w:p w14:paraId="2F7DD2DE" w14:textId="77777777" w:rsidR="007E32EC" w:rsidRPr="005F1811" w:rsidRDefault="001E1007" w:rsidP="005E646D">
      <w:pPr>
        <w:spacing w:beforeLines="60" w:before="144"/>
        <w:jc w:val="both"/>
        <w:rPr>
          <w:b/>
          <w:bCs/>
          <w:sz w:val="22"/>
          <w:szCs w:val="22"/>
        </w:rPr>
      </w:pPr>
      <w:r w:rsidRPr="005F1811">
        <w:rPr>
          <w:b/>
          <w:bCs/>
          <w:sz w:val="22"/>
          <w:szCs w:val="22"/>
        </w:rPr>
        <w:t>udeľuje/ú plnomocenstvo</w:t>
      </w:r>
    </w:p>
    <w:p w14:paraId="090F5A8E" w14:textId="77777777" w:rsidR="007E32EC" w:rsidRPr="005F1811" w:rsidRDefault="007E32EC" w:rsidP="005E646D">
      <w:pPr>
        <w:spacing w:beforeLines="60" w:before="144"/>
        <w:jc w:val="both"/>
        <w:rPr>
          <w:b/>
          <w:bCs/>
          <w:sz w:val="22"/>
          <w:szCs w:val="22"/>
        </w:rPr>
      </w:pPr>
    </w:p>
    <w:p w14:paraId="2D11AD23" w14:textId="77777777" w:rsidR="007E32EC" w:rsidRPr="005F1811" w:rsidRDefault="001E1007" w:rsidP="005E646D">
      <w:pPr>
        <w:spacing w:beforeLines="60" w:before="144"/>
        <w:jc w:val="both"/>
        <w:rPr>
          <w:b/>
          <w:bCs/>
          <w:sz w:val="22"/>
          <w:szCs w:val="22"/>
        </w:rPr>
      </w:pPr>
      <w:r w:rsidRPr="005F1811">
        <w:rPr>
          <w:b/>
          <w:bCs/>
          <w:sz w:val="22"/>
          <w:szCs w:val="22"/>
        </w:rPr>
        <w:t>splnomocnencovi:</w:t>
      </w:r>
    </w:p>
    <w:p w14:paraId="1A2BF05C" w14:textId="77777777" w:rsidR="007E32EC" w:rsidRPr="005F1811" w:rsidRDefault="001E1007" w:rsidP="005E646D">
      <w:pPr>
        <w:spacing w:beforeLines="60" w:before="144"/>
        <w:jc w:val="both"/>
        <w:rPr>
          <w:i/>
          <w:sz w:val="22"/>
          <w:szCs w:val="22"/>
        </w:rPr>
      </w:pPr>
      <w:r w:rsidRPr="005F1811">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2B0A854" w14:textId="77777777" w:rsidR="007E32EC" w:rsidRPr="005F1811" w:rsidRDefault="007E32EC" w:rsidP="005E646D">
      <w:pPr>
        <w:spacing w:beforeLines="60" w:before="144"/>
        <w:jc w:val="both"/>
        <w:rPr>
          <w:sz w:val="22"/>
          <w:szCs w:val="22"/>
        </w:rPr>
      </w:pPr>
    </w:p>
    <w:p w14:paraId="5834F59C" w14:textId="0128C6A7" w:rsidR="005F70DE" w:rsidRPr="005F1811" w:rsidRDefault="001E1007" w:rsidP="005E646D">
      <w:pPr>
        <w:jc w:val="both"/>
        <w:rPr>
          <w:b/>
          <w:bCs/>
          <w:sz w:val="22"/>
          <w:szCs w:val="22"/>
        </w:rPr>
      </w:pPr>
      <w:r w:rsidRPr="005F1811">
        <w:rPr>
          <w:sz w:val="22"/>
          <w:szCs w:val="22"/>
        </w:rPr>
        <w:t>na prijímanie pokynov, komunikáciu a vykonávanie všetkých právnych úkonov v mene všetkých členov skupiny dodávateľov vo verejnom obstarávaní na zadanie zákazky s</w:t>
      </w:r>
      <w:r w:rsidR="00626B6C" w:rsidRPr="005F1811">
        <w:rPr>
          <w:sz w:val="22"/>
          <w:szCs w:val="22"/>
        </w:rPr>
        <w:t> </w:t>
      </w:r>
      <w:r w:rsidRPr="005F1811">
        <w:rPr>
          <w:sz w:val="22"/>
          <w:szCs w:val="22"/>
        </w:rPr>
        <w:t>názv</w:t>
      </w:r>
      <w:r w:rsidRPr="00A15EF3">
        <w:rPr>
          <w:sz w:val="22"/>
          <w:szCs w:val="22"/>
        </w:rPr>
        <w:t>om</w:t>
      </w:r>
      <w:r w:rsidR="00626B6C" w:rsidRPr="00A15EF3">
        <w:rPr>
          <w:sz w:val="22"/>
          <w:szCs w:val="22"/>
        </w:rPr>
        <w:t xml:space="preserve"> </w:t>
      </w:r>
      <w:r w:rsidR="00626B6C" w:rsidRPr="00A15EF3">
        <w:rPr>
          <w:b/>
          <w:sz w:val="22"/>
          <w:szCs w:val="22"/>
        </w:rPr>
        <w:t>„</w:t>
      </w:r>
      <w:r w:rsidR="00A81428" w:rsidRPr="00A81428">
        <w:rPr>
          <w:b/>
          <w:sz w:val="22"/>
          <w:szCs w:val="22"/>
        </w:rPr>
        <w:t>Poradenské služby pri zadávaní a realizácii koncesie opráv, rekonštrukcií, výstavby (nahradenie pôvodných) a prevádzky vybraných mostov na cestách I. triedy</w:t>
      </w:r>
      <w:r w:rsidR="00BD452A" w:rsidRPr="005F1811">
        <w:rPr>
          <w:b/>
          <w:sz w:val="22"/>
          <w:szCs w:val="22"/>
        </w:rPr>
        <w:t>“</w:t>
      </w:r>
    </w:p>
    <w:p w14:paraId="02BF42DC" w14:textId="77777777" w:rsidR="005F70DE" w:rsidRPr="005F1811" w:rsidRDefault="005F70DE" w:rsidP="005E646D">
      <w:pPr>
        <w:jc w:val="both"/>
        <w:rPr>
          <w:b/>
          <w:bCs/>
          <w:sz w:val="22"/>
          <w:szCs w:val="22"/>
        </w:rPr>
      </w:pPr>
    </w:p>
    <w:p w14:paraId="6E366D1D" w14:textId="2BF345F0" w:rsidR="001E1007" w:rsidRPr="005F1811" w:rsidRDefault="001E1007" w:rsidP="005E646D">
      <w:pPr>
        <w:spacing w:before="120"/>
        <w:jc w:val="both"/>
        <w:rPr>
          <w:sz w:val="22"/>
          <w:szCs w:val="22"/>
        </w:rPr>
      </w:pPr>
      <w:r w:rsidRPr="005F1811">
        <w:rPr>
          <w:sz w:val="22"/>
          <w:szCs w:val="22"/>
        </w:rPr>
        <w:t>vyhlásenej verejným obstarávateľom</w:t>
      </w:r>
      <w:r w:rsidR="00B825AF" w:rsidRPr="005F1811">
        <w:rPr>
          <w:sz w:val="22"/>
          <w:szCs w:val="22"/>
        </w:rPr>
        <w:t>,</w:t>
      </w:r>
      <w:r w:rsidRPr="005F1811">
        <w:rPr>
          <w:sz w:val="22"/>
          <w:szCs w:val="22"/>
        </w:rPr>
        <w:t xml:space="preserve"> </w:t>
      </w:r>
      <w:r w:rsidR="00607E5A">
        <w:rPr>
          <w:sz w:val="22"/>
          <w:szCs w:val="22"/>
        </w:rPr>
        <w:t>Ministerstvom dopravy</w:t>
      </w:r>
      <w:r w:rsidR="00BD4215" w:rsidRPr="005F1811">
        <w:rPr>
          <w:sz w:val="22"/>
          <w:szCs w:val="22"/>
        </w:rPr>
        <w:t xml:space="preserve"> Slovenskej republiky</w:t>
      </w:r>
      <w:r w:rsidRPr="005F1811">
        <w:rPr>
          <w:sz w:val="22"/>
          <w:szCs w:val="22"/>
        </w:rPr>
        <w:t xml:space="preserve"> </w:t>
      </w:r>
      <w:r w:rsidR="00E83EA8" w:rsidRPr="005F1811">
        <w:rPr>
          <w:sz w:val="22"/>
          <w:szCs w:val="20"/>
        </w:rPr>
        <w:t>v</w:t>
      </w:r>
      <w:r w:rsidR="00E83EA8">
        <w:rPr>
          <w:sz w:val="22"/>
          <w:szCs w:val="20"/>
        </w:rPr>
        <w:t> Úradnom vestníku EÚ č.</w:t>
      </w:r>
      <w:r w:rsidR="00E83EA8" w:rsidRPr="005F1811">
        <w:rPr>
          <w:sz w:val="22"/>
          <w:szCs w:val="20"/>
        </w:rPr>
        <w:t xml:space="preserve"> ................</w:t>
      </w:r>
      <w:r w:rsidR="00E83EA8">
        <w:rPr>
          <w:sz w:val="22"/>
          <w:szCs w:val="20"/>
        </w:rPr>
        <w:t>,</w:t>
      </w:r>
      <w:r w:rsidR="00E83EA8" w:rsidRPr="005F1811">
        <w:rPr>
          <w:sz w:val="22"/>
          <w:szCs w:val="20"/>
        </w:rPr>
        <w:t xml:space="preserve"> z</w:t>
      </w:r>
      <w:r w:rsidR="00E83EA8">
        <w:rPr>
          <w:sz w:val="22"/>
          <w:szCs w:val="20"/>
        </w:rPr>
        <w:t xml:space="preserve">o dňa </w:t>
      </w:r>
      <w:r w:rsidR="00E83EA8" w:rsidRPr="005F1811">
        <w:rPr>
          <w:sz w:val="22"/>
          <w:szCs w:val="20"/>
        </w:rPr>
        <w:t>...............</w:t>
      </w:r>
      <w:r w:rsidR="00E83EA8">
        <w:rPr>
          <w:sz w:val="22"/>
          <w:szCs w:val="20"/>
        </w:rPr>
        <w:t>,</w:t>
      </w:r>
      <w:r w:rsidR="00E83EA8" w:rsidRPr="005F1811">
        <w:rPr>
          <w:sz w:val="22"/>
          <w:szCs w:val="20"/>
        </w:rPr>
        <w:t xml:space="preserve"> zn</w:t>
      </w:r>
      <w:r w:rsidR="00E83EA8">
        <w:rPr>
          <w:sz w:val="22"/>
          <w:szCs w:val="20"/>
        </w:rPr>
        <w:t>ačka</w:t>
      </w:r>
      <w:r w:rsidR="00E83EA8" w:rsidRPr="005F1811">
        <w:rPr>
          <w:sz w:val="22"/>
          <w:szCs w:val="20"/>
        </w:rPr>
        <w:t xml:space="preserve"> ...................</w:t>
      </w:r>
      <w:r w:rsidR="00626B6C" w:rsidRPr="005F1811">
        <w:rPr>
          <w:sz w:val="22"/>
          <w:szCs w:val="22"/>
        </w:rPr>
        <w:t>,</w:t>
      </w:r>
      <w:r w:rsidRPr="005F1811">
        <w:rPr>
          <w:sz w:val="22"/>
          <w:szCs w:val="22"/>
        </w:rPr>
        <w:t xml:space="preserve"> vrátane konania pri uzatvorení </w:t>
      </w:r>
      <w:r w:rsidR="008C49C1" w:rsidRPr="005F1811">
        <w:rPr>
          <w:sz w:val="22"/>
          <w:szCs w:val="22"/>
        </w:rPr>
        <w:t>zmluvy</w:t>
      </w:r>
      <w:r w:rsidRPr="005F1811">
        <w:rPr>
          <w:sz w:val="22"/>
          <w:szCs w:val="22"/>
        </w:rPr>
        <w:t xml:space="preserve">, ako aj konania pri plnení </w:t>
      </w:r>
      <w:r w:rsidR="008C49C1" w:rsidRPr="005F1811">
        <w:rPr>
          <w:sz w:val="22"/>
          <w:szCs w:val="22"/>
        </w:rPr>
        <w:t>zmluvy</w:t>
      </w:r>
      <w:r w:rsidRPr="005F1811">
        <w:rPr>
          <w:sz w:val="22"/>
          <w:szCs w:val="22"/>
        </w:rPr>
        <w:t xml:space="preserve"> a zo </w:t>
      </w:r>
      <w:r w:rsidR="00910D71" w:rsidRPr="005F1811">
        <w:rPr>
          <w:sz w:val="22"/>
          <w:szCs w:val="22"/>
        </w:rPr>
        <w:t>zmluvy</w:t>
      </w:r>
      <w:r w:rsidRPr="005F1811">
        <w:rPr>
          <w:sz w:val="22"/>
          <w:szCs w:val="22"/>
        </w:rPr>
        <w:t xml:space="preserve"> vyplývajúcich právnych vzťahov.</w:t>
      </w:r>
    </w:p>
    <w:p w14:paraId="3904E021" w14:textId="77777777" w:rsidR="001E1007" w:rsidRPr="005F1811" w:rsidRDefault="001E1007" w:rsidP="005E646D">
      <w:pPr>
        <w:spacing w:beforeLines="60" w:before="144"/>
        <w:jc w:val="both"/>
        <w:rPr>
          <w:sz w:val="22"/>
          <w:szCs w:val="22"/>
        </w:rPr>
      </w:pPr>
    </w:p>
    <w:p w14:paraId="0B172FBA" w14:textId="77777777" w:rsidR="007E32EC" w:rsidRPr="005F1811" w:rsidRDefault="007E32EC" w:rsidP="005E646D">
      <w:pPr>
        <w:spacing w:beforeLines="60" w:before="144"/>
        <w:jc w:val="both"/>
        <w:rPr>
          <w:sz w:val="22"/>
          <w:szCs w:val="22"/>
        </w:rPr>
      </w:pPr>
    </w:p>
    <w:tbl>
      <w:tblPr>
        <w:tblW w:w="0" w:type="auto"/>
        <w:tblLook w:val="01E0" w:firstRow="1" w:lastRow="1" w:firstColumn="1" w:lastColumn="1" w:noHBand="0" w:noVBand="0"/>
      </w:tblPr>
      <w:tblGrid>
        <w:gridCol w:w="4557"/>
        <w:gridCol w:w="4655"/>
      </w:tblGrid>
      <w:tr w:rsidR="001E1007" w:rsidRPr="005F1811" w14:paraId="78DCCF67" w14:textId="77777777" w:rsidTr="00DB1673">
        <w:tc>
          <w:tcPr>
            <w:tcW w:w="4810" w:type="dxa"/>
          </w:tcPr>
          <w:p w14:paraId="138EAEF7"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F34A90"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63DAFCA4" w14:textId="77777777" w:rsidR="00C41C7A" w:rsidRPr="005F1811" w:rsidRDefault="00C41C7A" w:rsidP="00167167">
            <w:pPr>
              <w:pStyle w:val="Zkladntext2"/>
              <w:jc w:val="center"/>
              <w:rPr>
                <w:rFonts w:ascii="Times New Roman" w:hAnsi="Times New Roman" w:cs="Times New Roman"/>
                <w:szCs w:val="22"/>
              </w:rPr>
            </w:pPr>
          </w:p>
          <w:p w14:paraId="631B0148"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1E0D21F7"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r w:rsidR="001E1007" w:rsidRPr="005F1811" w14:paraId="7358E54F" w14:textId="77777777" w:rsidTr="00DB1673">
        <w:tc>
          <w:tcPr>
            <w:tcW w:w="4810" w:type="dxa"/>
          </w:tcPr>
          <w:p w14:paraId="4A0D97FB"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068C51E0" w14:textId="77777777" w:rsidR="00C41C7A" w:rsidRPr="005F1811" w:rsidRDefault="00C41C7A" w:rsidP="00167167">
            <w:pPr>
              <w:pStyle w:val="Zkladntext2"/>
              <w:jc w:val="center"/>
              <w:rPr>
                <w:rFonts w:ascii="Times New Roman" w:hAnsi="Times New Roman" w:cs="Times New Roman"/>
                <w:szCs w:val="22"/>
              </w:rPr>
            </w:pPr>
          </w:p>
          <w:p w14:paraId="502DC21C"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067C8DCF"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bl>
    <w:p w14:paraId="346200DC" w14:textId="77777777" w:rsidR="001E1007" w:rsidRPr="005F1811" w:rsidRDefault="001E1007" w:rsidP="005E646D">
      <w:pPr>
        <w:jc w:val="both"/>
        <w:rPr>
          <w:sz w:val="22"/>
          <w:szCs w:val="22"/>
        </w:rPr>
      </w:pPr>
    </w:p>
    <w:p w14:paraId="2EC7C6D3" w14:textId="77777777" w:rsidR="001E1007" w:rsidRPr="005F1811" w:rsidRDefault="001E1007" w:rsidP="005E646D">
      <w:pPr>
        <w:jc w:val="both"/>
        <w:rPr>
          <w:sz w:val="22"/>
          <w:szCs w:val="22"/>
        </w:rPr>
      </w:pPr>
      <w:r w:rsidRPr="005F1811">
        <w:rPr>
          <w:sz w:val="22"/>
          <w:szCs w:val="22"/>
        </w:rPr>
        <w:t xml:space="preserve">Plnomocenstvo prijímam: </w:t>
      </w:r>
    </w:p>
    <w:p w14:paraId="41234A65" w14:textId="77777777" w:rsidR="001E1007" w:rsidRPr="005F1811" w:rsidRDefault="001E1007" w:rsidP="005E646D">
      <w:pPr>
        <w:jc w:val="both"/>
        <w:rPr>
          <w:sz w:val="22"/>
          <w:szCs w:val="22"/>
        </w:rPr>
      </w:pPr>
    </w:p>
    <w:p w14:paraId="01E9D1F2" w14:textId="77777777" w:rsidR="003D7573" w:rsidRPr="005F1811" w:rsidRDefault="003D7573" w:rsidP="005E646D">
      <w:pPr>
        <w:jc w:val="both"/>
        <w:rPr>
          <w:sz w:val="22"/>
          <w:szCs w:val="22"/>
        </w:rPr>
      </w:pPr>
    </w:p>
    <w:tbl>
      <w:tblPr>
        <w:tblW w:w="0" w:type="auto"/>
        <w:tblLook w:val="01E0" w:firstRow="1" w:lastRow="1" w:firstColumn="1" w:lastColumn="1" w:noHBand="0" w:noVBand="0"/>
      </w:tblPr>
      <w:tblGrid>
        <w:gridCol w:w="4557"/>
        <w:gridCol w:w="4655"/>
      </w:tblGrid>
      <w:tr w:rsidR="001E1007" w:rsidRPr="005F1811" w14:paraId="47B0A807" w14:textId="77777777" w:rsidTr="00774F1E">
        <w:tc>
          <w:tcPr>
            <w:tcW w:w="4557" w:type="dxa"/>
          </w:tcPr>
          <w:p w14:paraId="0227EECF"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655" w:type="dxa"/>
          </w:tcPr>
          <w:p w14:paraId="51013006" w14:textId="5ACB182A"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359C4931" w14:textId="613EA996"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w:t>
            </w:r>
            <w:r w:rsidR="00167167" w:rsidRPr="005F1811">
              <w:rPr>
                <w:rFonts w:ascii="Times New Roman" w:hAnsi="Times New Roman" w:cs="Times New Roman"/>
                <w:szCs w:val="22"/>
              </w:rPr>
              <w:t>enca</w:t>
            </w:r>
          </w:p>
        </w:tc>
      </w:tr>
    </w:tbl>
    <w:p w14:paraId="14FF4E8D" w14:textId="77777777" w:rsidR="00626B6C" w:rsidRPr="005F1811" w:rsidRDefault="00626B6C" w:rsidP="005E646D">
      <w:pPr>
        <w:autoSpaceDE w:val="0"/>
        <w:autoSpaceDN w:val="0"/>
        <w:adjustRightInd w:val="0"/>
        <w:jc w:val="both"/>
        <w:rPr>
          <w:sz w:val="16"/>
          <w:szCs w:val="16"/>
        </w:rPr>
      </w:pPr>
    </w:p>
    <w:p w14:paraId="65398180" w14:textId="77777777" w:rsidR="00626B6C" w:rsidRPr="005F1811" w:rsidRDefault="00626B6C" w:rsidP="005E646D">
      <w:pPr>
        <w:autoSpaceDE w:val="0"/>
        <w:autoSpaceDN w:val="0"/>
        <w:adjustRightInd w:val="0"/>
        <w:jc w:val="both"/>
        <w:rPr>
          <w:sz w:val="16"/>
          <w:szCs w:val="16"/>
        </w:rPr>
      </w:pPr>
    </w:p>
    <w:p w14:paraId="5F2AFC78" w14:textId="501FA762" w:rsidR="001E1007" w:rsidRPr="005F1811" w:rsidRDefault="00B008A3" w:rsidP="005E646D">
      <w:pPr>
        <w:autoSpaceDE w:val="0"/>
        <w:autoSpaceDN w:val="0"/>
        <w:adjustRightInd w:val="0"/>
        <w:jc w:val="both"/>
        <w:rPr>
          <w:sz w:val="16"/>
          <w:szCs w:val="16"/>
        </w:rPr>
      </w:pPr>
      <w:r w:rsidRPr="005F1811">
        <w:rPr>
          <w:sz w:val="16"/>
          <w:szCs w:val="16"/>
        </w:rPr>
        <w:t>Doklad musí byť podpísaný štatutárnym orgánom alebo členom štatutárneho orgánu alebo iným zástupcom spoločnosti ktorý je oprávnený konať v mene spoločnosti v obchodných záväzkových vzťahoch (ďalej le</w:t>
      </w:r>
      <w:r w:rsidR="00EA598E" w:rsidRPr="005F1811">
        <w:rPr>
          <w:sz w:val="16"/>
          <w:szCs w:val="16"/>
        </w:rPr>
        <w:t>n ,,zástupcovia spoločnosti“)</w:t>
      </w:r>
    </w:p>
    <w:p w14:paraId="0349F40F" w14:textId="77777777" w:rsidR="00BA116C" w:rsidRDefault="00BA116C" w:rsidP="009E7A0E">
      <w:pPr>
        <w:pStyle w:val="Style9"/>
        <w:ind w:left="0" w:firstLine="7"/>
        <w:jc w:val="right"/>
        <w:rPr>
          <w:sz w:val="22"/>
          <w:szCs w:val="22"/>
        </w:rPr>
        <w:sectPr w:rsidR="00BA116C" w:rsidSect="00BA116C">
          <w:headerReference w:type="default" r:id="rId19"/>
          <w:pgSz w:w="11906" w:h="16838"/>
          <w:pgMar w:top="1418" w:right="1276" w:bottom="1418" w:left="1418" w:header="567" w:footer="454" w:gutter="0"/>
          <w:pgNumType w:start="1"/>
          <w:cols w:space="708"/>
          <w:docGrid w:linePitch="360"/>
        </w:sectPr>
      </w:pPr>
      <w:bookmarkStart w:id="34" w:name="_Toc464648816"/>
      <w:bookmarkStart w:id="35" w:name="_Toc138084842"/>
    </w:p>
    <w:p w14:paraId="0F245EF7" w14:textId="50A27406" w:rsidR="00E922FF" w:rsidRPr="005F1811" w:rsidRDefault="00E922FF" w:rsidP="009E7A0E">
      <w:pPr>
        <w:pStyle w:val="Style9"/>
        <w:ind w:left="0" w:firstLine="7"/>
        <w:jc w:val="right"/>
        <w:rPr>
          <w:sz w:val="22"/>
          <w:szCs w:val="22"/>
        </w:rPr>
      </w:pPr>
      <w:bookmarkStart w:id="36" w:name="_Toc164638490"/>
      <w:r w:rsidRPr="005F1811">
        <w:rPr>
          <w:sz w:val="22"/>
          <w:szCs w:val="22"/>
        </w:rPr>
        <w:lastRenderedPageBreak/>
        <w:t>FORMULÁR č.</w:t>
      </w:r>
      <w:r w:rsidR="00E04BDA" w:rsidRPr="005F1811">
        <w:rPr>
          <w:sz w:val="22"/>
          <w:szCs w:val="22"/>
        </w:rPr>
        <w:t xml:space="preserve"> </w:t>
      </w:r>
      <w:bookmarkEnd w:id="34"/>
      <w:r w:rsidR="00776E7B" w:rsidRPr="005F1811">
        <w:rPr>
          <w:sz w:val="22"/>
          <w:szCs w:val="22"/>
        </w:rPr>
        <w:t>7</w:t>
      </w:r>
      <w:bookmarkEnd w:id="35"/>
      <w:bookmarkEnd w:id="36"/>
    </w:p>
    <w:p w14:paraId="015BD545" w14:textId="77777777" w:rsidR="001E1007" w:rsidRPr="005F1811" w:rsidRDefault="001E1007" w:rsidP="00EA598E">
      <w:pPr>
        <w:pStyle w:val="Style9"/>
        <w:ind w:left="0" w:firstLine="0"/>
        <w:jc w:val="both"/>
        <w:rPr>
          <w:sz w:val="22"/>
          <w:szCs w:val="22"/>
        </w:rPr>
      </w:pPr>
    </w:p>
    <w:p w14:paraId="3B1159A3" w14:textId="77777777" w:rsidR="001E1007" w:rsidRPr="005F1811" w:rsidRDefault="001E1007" w:rsidP="00EA598E">
      <w:pPr>
        <w:jc w:val="center"/>
        <w:rPr>
          <w:b/>
        </w:rPr>
      </w:pPr>
      <w:bookmarkStart w:id="37" w:name="_Toc464648817"/>
      <w:r w:rsidRPr="005F1811">
        <w:rPr>
          <w:b/>
        </w:rPr>
        <w:t>Zoznam dôverných informácií</w:t>
      </w:r>
      <w:bookmarkEnd w:id="37"/>
    </w:p>
    <w:p w14:paraId="23A88414" w14:textId="77777777" w:rsidR="001E1007" w:rsidRPr="005F1811" w:rsidRDefault="001E1007" w:rsidP="00EA598E">
      <w:pPr>
        <w:rPr>
          <w:b/>
        </w:rPr>
      </w:pPr>
    </w:p>
    <w:p w14:paraId="39E69816" w14:textId="77777777" w:rsidR="00282D91" w:rsidRPr="005F1811" w:rsidRDefault="00282D91" w:rsidP="005E646D">
      <w:pPr>
        <w:spacing w:before="120"/>
        <w:jc w:val="both"/>
        <w:rPr>
          <w:b/>
          <w:sz w:val="22"/>
          <w:szCs w:val="22"/>
        </w:rPr>
      </w:pPr>
      <w:r w:rsidRPr="005F1811">
        <w:rPr>
          <w:b/>
          <w:sz w:val="22"/>
          <w:szCs w:val="22"/>
        </w:rPr>
        <w:t>Uchádzač/skupina dodávateľov:</w:t>
      </w:r>
    </w:p>
    <w:p w14:paraId="5E6565C6"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72FE3857"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1DC45286"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48DFCB5C" w14:textId="77777777" w:rsidR="001E1007" w:rsidRPr="005F1811" w:rsidRDefault="001E1007" w:rsidP="005E646D">
      <w:pPr>
        <w:pStyle w:val="Odsekzoznamu"/>
        <w:spacing w:before="120"/>
        <w:ind w:left="567"/>
        <w:jc w:val="both"/>
        <w:rPr>
          <w:b/>
          <w:sz w:val="22"/>
          <w:szCs w:val="22"/>
        </w:rPr>
      </w:pPr>
    </w:p>
    <w:p w14:paraId="5C3EEA60" w14:textId="69C24DFB" w:rsidR="00282D91" w:rsidRPr="005F1811" w:rsidRDefault="00836DEA" w:rsidP="005E646D">
      <w:pPr>
        <w:jc w:val="both"/>
        <w:rPr>
          <w:b/>
          <w:sz w:val="22"/>
          <w:szCs w:val="22"/>
        </w:rPr>
      </w:pPr>
      <w:r w:rsidRPr="005F1811">
        <w:rPr>
          <w:sz w:val="22"/>
          <w:szCs w:val="22"/>
        </w:rPr>
        <w:t>Dolu podpísaný</w:t>
      </w:r>
      <w:r w:rsidR="001E1007" w:rsidRPr="005F1811">
        <w:rPr>
          <w:sz w:val="22"/>
          <w:szCs w:val="22"/>
        </w:rPr>
        <w:t xml:space="preserve"> zástupca uchádzača týmto čestne vyhlasujem, že naša ponuka predložená v súťaži na predmet zákazky </w:t>
      </w:r>
      <w:r w:rsidR="006D006A" w:rsidRPr="005F1811">
        <w:rPr>
          <w:b/>
          <w:sz w:val="22"/>
          <w:szCs w:val="22"/>
        </w:rPr>
        <w:t>„</w:t>
      </w:r>
      <w:r w:rsidR="00A81428" w:rsidRPr="00A81428">
        <w:rPr>
          <w:b/>
          <w:sz w:val="22"/>
          <w:szCs w:val="22"/>
        </w:rPr>
        <w:t>Poradenské služby pri zadávaní a realizácii koncesie opráv, rekonštrukcií, výstavby (nahradenie pôvodných) a prevádzky vybraných mostov na cestách I. triedy</w:t>
      </w:r>
      <w:r w:rsidR="006D006A" w:rsidRPr="005F1811">
        <w:rPr>
          <w:b/>
          <w:sz w:val="22"/>
          <w:szCs w:val="22"/>
        </w:rPr>
        <w:t>“</w:t>
      </w:r>
      <w:r w:rsidR="00282D91" w:rsidRPr="005F1811">
        <w:rPr>
          <w:b/>
          <w:sz w:val="22"/>
          <w:szCs w:val="22"/>
        </w:rPr>
        <w:t xml:space="preserve">, </w:t>
      </w:r>
    </w:p>
    <w:p w14:paraId="54E55094" w14:textId="77777777" w:rsidR="00282D91" w:rsidRPr="005F1811" w:rsidRDefault="00282D91" w:rsidP="005E646D">
      <w:pPr>
        <w:jc w:val="both"/>
        <w:rPr>
          <w:b/>
          <w:sz w:val="22"/>
          <w:szCs w:val="22"/>
        </w:rPr>
      </w:pPr>
    </w:p>
    <w:p w14:paraId="4C8970DF" w14:textId="392C1157" w:rsidR="000F5724" w:rsidRPr="005F1811" w:rsidRDefault="001E1007" w:rsidP="005E646D">
      <w:pPr>
        <w:jc w:val="both"/>
        <w:rPr>
          <w:sz w:val="22"/>
          <w:szCs w:val="22"/>
        </w:rPr>
      </w:pPr>
      <w:r w:rsidRPr="005F1811">
        <w:rPr>
          <w:sz w:val="22"/>
          <w:szCs w:val="22"/>
        </w:rPr>
        <w:t>vyhlásenej verejným obstarávateľom</w:t>
      </w:r>
      <w:r w:rsidR="00B825AF" w:rsidRPr="005F1811">
        <w:rPr>
          <w:sz w:val="22"/>
          <w:szCs w:val="22"/>
        </w:rPr>
        <w:t>,</w:t>
      </w:r>
      <w:r w:rsidRPr="005F1811">
        <w:rPr>
          <w:sz w:val="22"/>
          <w:szCs w:val="22"/>
        </w:rPr>
        <w:t xml:space="preserve"> </w:t>
      </w:r>
      <w:r w:rsidR="00BD4215" w:rsidRPr="005F1811">
        <w:rPr>
          <w:sz w:val="22"/>
          <w:szCs w:val="22"/>
        </w:rPr>
        <w:t>Mini</w:t>
      </w:r>
      <w:r w:rsidR="00607E5A">
        <w:rPr>
          <w:sz w:val="22"/>
          <w:szCs w:val="22"/>
        </w:rPr>
        <w:t>sterstvom dopravy</w:t>
      </w:r>
      <w:r w:rsidR="00BD4215" w:rsidRPr="005F1811">
        <w:rPr>
          <w:sz w:val="22"/>
          <w:szCs w:val="22"/>
        </w:rPr>
        <w:t xml:space="preserve"> Slovenskej republiky </w:t>
      </w:r>
      <w:r w:rsidR="00E83EA8" w:rsidRPr="005F1811">
        <w:rPr>
          <w:sz w:val="22"/>
          <w:szCs w:val="20"/>
        </w:rPr>
        <w:t>v</w:t>
      </w:r>
      <w:r w:rsidR="00E83EA8">
        <w:rPr>
          <w:sz w:val="22"/>
          <w:szCs w:val="20"/>
        </w:rPr>
        <w:t> Úradnom vestníku EÚ č.</w:t>
      </w:r>
      <w:r w:rsidR="00E83EA8" w:rsidRPr="005F1811">
        <w:rPr>
          <w:sz w:val="22"/>
          <w:szCs w:val="20"/>
        </w:rPr>
        <w:t xml:space="preserve"> ................</w:t>
      </w:r>
      <w:r w:rsidR="00E83EA8">
        <w:rPr>
          <w:sz w:val="22"/>
          <w:szCs w:val="20"/>
        </w:rPr>
        <w:t>,</w:t>
      </w:r>
      <w:r w:rsidR="00E83EA8" w:rsidRPr="005F1811">
        <w:rPr>
          <w:sz w:val="22"/>
          <w:szCs w:val="20"/>
        </w:rPr>
        <w:t xml:space="preserve"> z</w:t>
      </w:r>
      <w:r w:rsidR="00E83EA8">
        <w:rPr>
          <w:sz w:val="22"/>
          <w:szCs w:val="20"/>
        </w:rPr>
        <w:t xml:space="preserve">o dňa </w:t>
      </w:r>
      <w:r w:rsidR="00E83EA8" w:rsidRPr="005F1811">
        <w:rPr>
          <w:sz w:val="22"/>
          <w:szCs w:val="20"/>
        </w:rPr>
        <w:t>...............</w:t>
      </w:r>
      <w:r w:rsidR="00E83EA8">
        <w:rPr>
          <w:sz w:val="22"/>
          <w:szCs w:val="20"/>
        </w:rPr>
        <w:t>,</w:t>
      </w:r>
      <w:r w:rsidR="00E83EA8" w:rsidRPr="005F1811">
        <w:rPr>
          <w:sz w:val="22"/>
          <w:szCs w:val="20"/>
        </w:rPr>
        <w:t xml:space="preserve"> zn</w:t>
      </w:r>
      <w:r w:rsidR="00E83EA8">
        <w:rPr>
          <w:sz w:val="22"/>
          <w:szCs w:val="20"/>
        </w:rPr>
        <w:t>ačka</w:t>
      </w:r>
      <w:r w:rsidR="00E83EA8" w:rsidRPr="005F1811">
        <w:rPr>
          <w:sz w:val="22"/>
          <w:szCs w:val="20"/>
        </w:rPr>
        <w:t xml:space="preserve"> ...................</w:t>
      </w:r>
    </w:p>
    <w:p w14:paraId="79DDD328" w14:textId="77777777" w:rsidR="001E1007" w:rsidRPr="005F1811" w:rsidRDefault="001E1007" w:rsidP="005E646D">
      <w:pPr>
        <w:pStyle w:val="Odsekzoznamu"/>
        <w:spacing w:before="120"/>
        <w:ind w:left="567"/>
        <w:jc w:val="both"/>
        <w:rPr>
          <w:sz w:val="22"/>
          <w:szCs w:val="22"/>
        </w:rPr>
      </w:pPr>
    </w:p>
    <w:p w14:paraId="4DFA9673"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CC21E0">
        <w:rPr>
          <w:b/>
          <w:sz w:val="22"/>
          <w:szCs w:val="22"/>
        </w:rPr>
      </w:r>
      <w:r w:rsidR="00CC21E0">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neobsahuje žiadne dôverné informácie, alebo</w:t>
      </w:r>
    </w:p>
    <w:p w14:paraId="216A896E"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CC21E0">
        <w:rPr>
          <w:b/>
          <w:sz w:val="22"/>
          <w:szCs w:val="22"/>
        </w:rPr>
      </w:r>
      <w:r w:rsidR="00CC21E0">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dôverné informácie, ktoré sú v ponuke označené slovom „DÔVERNÉ“, alebo</w:t>
      </w:r>
    </w:p>
    <w:p w14:paraId="0F26F7A9"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CC21E0">
        <w:rPr>
          <w:b/>
          <w:sz w:val="22"/>
          <w:szCs w:val="22"/>
        </w:rPr>
      </w:r>
      <w:r w:rsidR="00CC21E0">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nasledovné dôverné informácie:</w:t>
      </w:r>
    </w:p>
    <w:p w14:paraId="64F7D8CC" w14:textId="77777777" w:rsidR="001E1007" w:rsidRPr="005F1811" w:rsidRDefault="001E1007" w:rsidP="005E646D">
      <w:pPr>
        <w:pStyle w:val="Odsekzoznamu"/>
        <w:spacing w:before="120"/>
        <w:ind w:left="1418" w:hanging="851"/>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33"/>
        <w:gridCol w:w="1701"/>
      </w:tblGrid>
      <w:tr w:rsidR="001E1007" w:rsidRPr="005F1811" w14:paraId="3D3BBDAB" w14:textId="77777777" w:rsidTr="00EA598E">
        <w:trPr>
          <w:trHeight w:val="335"/>
        </w:trPr>
        <w:tc>
          <w:tcPr>
            <w:tcW w:w="675" w:type="dxa"/>
            <w:vAlign w:val="center"/>
          </w:tcPr>
          <w:p w14:paraId="1344F21D" w14:textId="77777777" w:rsidR="001E1007" w:rsidRPr="005F1811" w:rsidRDefault="001E1007" w:rsidP="005E646D">
            <w:pPr>
              <w:pStyle w:val="Odsekzoznamu"/>
              <w:ind w:left="22"/>
              <w:jc w:val="both"/>
              <w:rPr>
                <w:b/>
              </w:rPr>
            </w:pPr>
            <w:r w:rsidRPr="005F1811">
              <w:rPr>
                <w:b/>
                <w:sz w:val="22"/>
                <w:szCs w:val="22"/>
              </w:rPr>
              <w:t>P. č.</w:t>
            </w:r>
          </w:p>
        </w:tc>
        <w:tc>
          <w:tcPr>
            <w:tcW w:w="6833" w:type="dxa"/>
            <w:vAlign w:val="center"/>
          </w:tcPr>
          <w:p w14:paraId="5708FA81" w14:textId="77777777" w:rsidR="001E1007" w:rsidRPr="005F1811" w:rsidRDefault="001E1007" w:rsidP="00EA598E">
            <w:pPr>
              <w:pStyle w:val="Odsekzoznamu"/>
              <w:ind w:left="0"/>
              <w:rPr>
                <w:b/>
              </w:rPr>
            </w:pPr>
            <w:r w:rsidRPr="005F1811">
              <w:rPr>
                <w:b/>
                <w:sz w:val="22"/>
                <w:szCs w:val="22"/>
              </w:rPr>
              <w:t>Názov dokladu</w:t>
            </w:r>
          </w:p>
        </w:tc>
        <w:tc>
          <w:tcPr>
            <w:tcW w:w="1701" w:type="dxa"/>
            <w:vAlign w:val="center"/>
          </w:tcPr>
          <w:p w14:paraId="0E7F1B01" w14:textId="77777777" w:rsidR="001E1007" w:rsidRPr="005F1811" w:rsidRDefault="001E1007" w:rsidP="005E646D">
            <w:pPr>
              <w:jc w:val="both"/>
              <w:rPr>
                <w:b/>
              </w:rPr>
            </w:pPr>
            <w:r w:rsidRPr="005F1811">
              <w:rPr>
                <w:b/>
                <w:sz w:val="22"/>
                <w:szCs w:val="22"/>
              </w:rPr>
              <w:t>strana ponuky</w:t>
            </w:r>
          </w:p>
        </w:tc>
      </w:tr>
      <w:tr w:rsidR="001E1007" w:rsidRPr="005F1811" w14:paraId="000187CF" w14:textId="77777777" w:rsidTr="00EA598E">
        <w:trPr>
          <w:trHeight w:val="340"/>
        </w:trPr>
        <w:tc>
          <w:tcPr>
            <w:tcW w:w="675" w:type="dxa"/>
            <w:vAlign w:val="center"/>
          </w:tcPr>
          <w:p w14:paraId="37E82DD3" w14:textId="77777777" w:rsidR="001E1007" w:rsidRPr="005F1811" w:rsidRDefault="001E1007" w:rsidP="00EA598E">
            <w:pPr>
              <w:pStyle w:val="Odsekzoznamu"/>
              <w:ind w:left="-30" w:right="-139"/>
              <w:jc w:val="center"/>
            </w:pPr>
            <w:r w:rsidRPr="005F1811">
              <w:rPr>
                <w:sz w:val="22"/>
                <w:szCs w:val="22"/>
              </w:rPr>
              <w:t>1</w:t>
            </w:r>
          </w:p>
        </w:tc>
        <w:tc>
          <w:tcPr>
            <w:tcW w:w="6833" w:type="dxa"/>
            <w:vAlign w:val="center"/>
          </w:tcPr>
          <w:p w14:paraId="6132D649" w14:textId="77777777" w:rsidR="001E1007" w:rsidRPr="005F1811" w:rsidRDefault="001E1007" w:rsidP="00EA598E">
            <w:pPr>
              <w:pStyle w:val="Odsekzoznamu"/>
              <w:ind w:left="0"/>
            </w:pPr>
          </w:p>
        </w:tc>
        <w:tc>
          <w:tcPr>
            <w:tcW w:w="1701" w:type="dxa"/>
          </w:tcPr>
          <w:p w14:paraId="7653982A" w14:textId="77777777" w:rsidR="001E1007" w:rsidRPr="005F1811" w:rsidRDefault="001E1007" w:rsidP="00EA598E">
            <w:pPr>
              <w:pStyle w:val="Odsekzoznamu"/>
              <w:jc w:val="both"/>
            </w:pPr>
          </w:p>
        </w:tc>
      </w:tr>
      <w:tr w:rsidR="001E1007" w:rsidRPr="005F1811" w14:paraId="7D05FFB6" w14:textId="77777777" w:rsidTr="00EA598E">
        <w:trPr>
          <w:trHeight w:val="340"/>
        </w:trPr>
        <w:tc>
          <w:tcPr>
            <w:tcW w:w="675" w:type="dxa"/>
            <w:vAlign w:val="center"/>
          </w:tcPr>
          <w:p w14:paraId="55C3D01D" w14:textId="77777777" w:rsidR="001E1007" w:rsidRPr="005F1811" w:rsidRDefault="001E1007" w:rsidP="00EA598E">
            <w:pPr>
              <w:pStyle w:val="Odsekzoznamu"/>
              <w:ind w:left="-30" w:right="-139"/>
              <w:jc w:val="center"/>
            </w:pPr>
            <w:r w:rsidRPr="005F1811">
              <w:rPr>
                <w:sz w:val="22"/>
                <w:szCs w:val="22"/>
              </w:rPr>
              <w:t>2</w:t>
            </w:r>
          </w:p>
        </w:tc>
        <w:tc>
          <w:tcPr>
            <w:tcW w:w="6833" w:type="dxa"/>
            <w:vAlign w:val="center"/>
          </w:tcPr>
          <w:p w14:paraId="5413C00D" w14:textId="77777777" w:rsidR="001E1007" w:rsidRPr="005F1811" w:rsidRDefault="001E1007" w:rsidP="00EA598E">
            <w:pPr>
              <w:pStyle w:val="Odsekzoznamu"/>
              <w:ind w:left="0"/>
            </w:pPr>
          </w:p>
        </w:tc>
        <w:tc>
          <w:tcPr>
            <w:tcW w:w="1701" w:type="dxa"/>
          </w:tcPr>
          <w:p w14:paraId="14BBA06C" w14:textId="77777777" w:rsidR="001E1007" w:rsidRPr="005F1811" w:rsidRDefault="001E1007" w:rsidP="00EA598E">
            <w:pPr>
              <w:pStyle w:val="Odsekzoznamu"/>
              <w:jc w:val="both"/>
            </w:pPr>
          </w:p>
        </w:tc>
      </w:tr>
      <w:tr w:rsidR="001E1007" w:rsidRPr="005F1811" w14:paraId="327EEC4E" w14:textId="77777777" w:rsidTr="00EA598E">
        <w:trPr>
          <w:trHeight w:val="340"/>
        </w:trPr>
        <w:tc>
          <w:tcPr>
            <w:tcW w:w="675" w:type="dxa"/>
            <w:vAlign w:val="center"/>
          </w:tcPr>
          <w:p w14:paraId="6A2FD6F6" w14:textId="77777777" w:rsidR="001E1007" w:rsidRPr="005F1811" w:rsidRDefault="001E1007" w:rsidP="00EA598E">
            <w:pPr>
              <w:pStyle w:val="Odsekzoznamu"/>
              <w:ind w:left="-30" w:right="-139"/>
              <w:jc w:val="center"/>
            </w:pPr>
            <w:r w:rsidRPr="005F1811">
              <w:rPr>
                <w:sz w:val="22"/>
                <w:szCs w:val="22"/>
              </w:rPr>
              <w:t>3</w:t>
            </w:r>
          </w:p>
        </w:tc>
        <w:tc>
          <w:tcPr>
            <w:tcW w:w="6833" w:type="dxa"/>
            <w:vAlign w:val="center"/>
          </w:tcPr>
          <w:p w14:paraId="4856804C" w14:textId="77777777" w:rsidR="001E1007" w:rsidRPr="005F1811" w:rsidRDefault="001E1007" w:rsidP="00EA598E">
            <w:pPr>
              <w:pStyle w:val="Odsekzoznamu"/>
              <w:ind w:left="0"/>
            </w:pPr>
          </w:p>
        </w:tc>
        <w:tc>
          <w:tcPr>
            <w:tcW w:w="1701" w:type="dxa"/>
          </w:tcPr>
          <w:p w14:paraId="3984B0C9" w14:textId="77777777" w:rsidR="001E1007" w:rsidRPr="005F1811" w:rsidRDefault="001E1007" w:rsidP="00EA598E">
            <w:pPr>
              <w:pStyle w:val="Odsekzoznamu"/>
              <w:jc w:val="both"/>
            </w:pPr>
          </w:p>
        </w:tc>
      </w:tr>
    </w:tbl>
    <w:p w14:paraId="4A3C4BA5" w14:textId="77777777" w:rsidR="001E1007" w:rsidRPr="005F1811" w:rsidRDefault="001E1007" w:rsidP="005E646D">
      <w:pPr>
        <w:pStyle w:val="Odsekzoznamu"/>
        <w:spacing w:before="120"/>
        <w:ind w:left="1418" w:hanging="851"/>
        <w:jc w:val="both"/>
        <w:rPr>
          <w:sz w:val="22"/>
          <w:szCs w:val="22"/>
        </w:rPr>
      </w:pPr>
    </w:p>
    <w:p w14:paraId="062ED495" w14:textId="77777777" w:rsidR="001E1007" w:rsidRPr="005F1811" w:rsidRDefault="001E1007" w:rsidP="005E646D">
      <w:pPr>
        <w:pStyle w:val="Odsekzoznamu"/>
        <w:spacing w:before="120"/>
        <w:ind w:left="1418" w:hanging="851"/>
        <w:jc w:val="both"/>
        <w:rPr>
          <w:sz w:val="22"/>
          <w:szCs w:val="22"/>
        </w:rPr>
      </w:pPr>
    </w:p>
    <w:p w14:paraId="4407A148" w14:textId="77777777" w:rsidR="001E1007" w:rsidRPr="005F1811" w:rsidRDefault="001E1007" w:rsidP="005E646D">
      <w:pPr>
        <w:pStyle w:val="Odsekzoznamu"/>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1E1007" w:rsidRPr="005F1811" w14:paraId="0FF6031D" w14:textId="77777777" w:rsidTr="00EA598E">
        <w:trPr>
          <w:trHeight w:val="1127"/>
        </w:trPr>
        <w:tc>
          <w:tcPr>
            <w:tcW w:w="4791" w:type="dxa"/>
            <w:tcBorders>
              <w:top w:val="nil"/>
              <w:left w:val="nil"/>
              <w:bottom w:val="nil"/>
              <w:right w:val="nil"/>
            </w:tcBorders>
            <w:shd w:val="clear" w:color="auto" w:fill="auto"/>
            <w:tcMar>
              <w:top w:w="57" w:type="dxa"/>
              <w:left w:w="113" w:type="dxa"/>
              <w:bottom w:w="57" w:type="dxa"/>
            </w:tcMar>
          </w:tcPr>
          <w:p w14:paraId="73C31E5F" w14:textId="77777777" w:rsidR="001E1007" w:rsidRPr="005F1811" w:rsidRDefault="001E1007" w:rsidP="005E646D">
            <w:pPr>
              <w:spacing w:before="120"/>
              <w:jc w:val="both"/>
              <w:rPr>
                <w:b/>
              </w:rPr>
            </w:pPr>
            <w:r w:rsidRPr="005F1811">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vAlign w:val="center"/>
          </w:tcPr>
          <w:p w14:paraId="1F710CD6" w14:textId="77777777" w:rsidR="00741CD0" w:rsidRPr="005F1811" w:rsidRDefault="00741CD0" w:rsidP="00EA598E">
            <w:pPr>
              <w:jc w:val="center"/>
            </w:pPr>
          </w:p>
          <w:p w14:paraId="4F063DFD" w14:textId="77777777" w:rsidR="001E1007" w:rsidRPr="005F1811" w:rsidRDefault="001E1007" w:rsidP="00EA598E">
            <w:pPr>
              <w:jc w:val="center"/>
            </w:pPr>
            <w:r w:rsidRPr="005F1811">
              <w:rPr>
                <w:sz w:val="22"/>
                <w:szCs w:val="22"/>
              </w:rPr>
              <w:t>.............................................................</w:t>
            </w:r>
          </w:p>
          <w:p w14:paraId="3D85015B" w14:textId="77777777" w:rsidR="001E1007" w:rsidRPr="005F1811" w:rsidRDefault="001E1007" w:rsidP="00EA598E">
            <w:pPr>
              <w:tabs>
                <w:tab w:val="left" w:pos="5940"/>
              </w:tabs>
              <w:jc w:val="center"/>
            </w:pPr>
            <w:r w:rsidRPr="005F1811">
              <w:rPr>
                <w:sz w:val="22"/>
                <w:szCs w:val="22"/>
              </w:rPr>
              <w:t>meno a priezvisko, funkcia</w:t>
            </w:r>
          </w:p>
          <w:p w14:paraId="1EDFEF8F" w14:textId="2DEFFA6C" w:rsidR="001E1007" w:rsidRPr="005F1811" w:rsidRDefault="001E1007" w:rsidP="00EA598E">
            <w:pPr>
              <w:jc w:val="center"/>
            </w:pPr>
            <w:r w:rsidRPr="005F1811">
              <w:rPr>
                <w:sz w:val="22"/>
                <w:szCs w:val="22"/>
              </w:rPr>
              <w:t>podpis</w:t>
            </w:r>
            <w:r w:rsidRPr="005F1811">
              <w:rPr>
                <w:rStyle w:val="Odkaznapoznmkupodiarou"/>
                <w:sz w:val="22"/>
                <w:szCs w:val="22"/>
              </w:rPr>
              <w:footnoteReference w:customMarkFollows="1" w:id="3"/>
              <w:t>1</w:t>
            </w:r>
          </w:p>
        </w:tc>
      </w:tr>
    </w:tbl>
    <w:p w14:paraId="6BE231EB" w14:textId="77777777" w:rsidR="00E922FF" w:rsidRPr="005F1811" w:rsidRDefault="00E922FF" w:rsidP="005E646D">
      <w:pPr>
        <w:jc w:val="both"/>
        <w:rPr>
          <w:sz w:val="22"/>
          <w:szCs w:val="22"/>
        </w:rPr>
      </w:pPr>
    </w:p>
    <w:p w14:paraId="5FA20206" w14:textId="41AC32DD" w:rsidR="009749BD" w:rsidRPr="005F1811" w:rsidRDefault="009749BD" w:rsidP="005E646D">
      <w:pPr>
        <w:spacing w:after="200" w:line="276" w:lineRule="auto"/>
        <w:jc w:val="both"/>
        <w:rPr>
          <w:sz w:val="22"/>
          <w:szCs w:val="22"/>
        </w:rPr>
      </w:pPr>
      <w:bookmarkStart w:id="38" w:name="_Toc464648818"/>
    </w:p>
    <w:p w14:paraId="58CF703D" w14:textId="77777777" w:rsidR="00BA116C" w:rsidRDefault="00BA116C" w:rsidP="00624D8B">
      <w:pPr>
        <w:pStyle w:val="Style9"/>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9" w:name="_Toc138084843"/>
      <w:bookmarkStart w:id="40" w:name="_Toc464648820"/>
      <w:bookmarkEnd w:id="38"/>
    </w:p>
    <w:p w14:paraId="250162B7" w14:textId="6AE11AD6" w:rsidR="00624D8B" w:rsidRPr="00006A43" w:rsidRDefault="00624D8B" w:rsidP="00624D8B">
      <w:pPr>
        <w:pStyle w:val="Style9"/>
        <w:jc w:val="right"/>
        <w:rPr>
          <w:sz w:val="22"/>
          <w:szCs w:val="22"/>
        </w:rPr>
      </w:pPr>
      <w:bookmarkStart w:id="41" w:name="_Toc164638491"/>
      <w:r w:rsidRPr="00006A43">
        <w:rPr>
          <w:sz w:val="22"/>
          <w:szCs w:val="22"/>
        </w:rPr>
        <w:lastRenderedPageBreak/>
        <w:t>FORMULÁR č. 8</w:t>
      </w:r>
      <w:bookmarkEnd w:id="39"/>
      <w:bookmarkEnd w:id="41"/>
    </w:p>
    <w:p w14:paraId="4134D4B5" w14:textId="77777777" w:rsidR="00624D8B" w:rsidRPr="00006A43" w:rsidRDefault="00624D8B" w:rsidP="00624D8B">
      <w:pPr>
        <w:rPr>
          <w:sz w:val="22"/>
          <w:szCs w:val="22"/>
        </w:rPr>
      </w:pPr>
    </w:p>
    <w:p w14:paraId="22D0EF82" w14:textId="77777777" w:rsidR="00624D8B" w:rsidRPr="00053026" w:rsidRDefault="00624D8B" w:rsidP="00C52BED">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44811A34" w14:textId="434DBC0C" w:rsidR="00624D8B" w:rsidRPr="00053026" w:rsidRDefault="00624D8B" w:rsidP="00C52BED">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ods.1 písm. f)</w:t>
      </w:r>
      <w:r w:rsidR="00D70CE4">
        <w:rPr>
          <w:rFonts w:ascii="Times New Roman" w:hAnsi="Times New Roman" w:cs="Times New Roman"/>
          <w:b/>
          <w:sz w:val="24"/>
        </w:rPr>
        <w:t xml:space="preserve"> ZoVO</w:t>
      </w:r>
    </w:p>
    <w:p w14:paraId="27D71DC6" w14:textId="77777777" w:rsidR="00624D8B" w:rsidRPr="00053026" w:rsidRDefault="00624D8B" w:rsidP="00624D8B"/>
    <w:p w14:paraId="029E0974" w14:textId="77777777" w:rsidR="00624D8B" w:rsidRPr="00006A43" w:rsidRDefault="00624D8B" w:rsidP="00624D8B">
      <w:pPr>
        <w:spacing w:before="120"/>
        <w:rPr>
          <w:b/>
          <w:sz w:val="22"/>
          <w:szCs w:val="22"/>
        </w:rPr>
      </w:pPr>
      <w:r w:rsidRPr="00006A43">
        <w:rPr>
          <w:b/>
          <w:sz w:val="22"/>
          <w:szCs w:val="22"/>
        </w:rPr>
        <w:t>Uchádzač/skupina dodávateľov:</w:t>
      </w:r>
    </w:p>
    <w:p w14:paraId="03DD566D" w14:textId="77777777" w:rsidR="00624D8B" w:rsidRPr="00006A43" w:rsidRDefault="00624D8B" w:rsidP="00624D8B">
      <w:pPr>
        <w:spacing w:before="120"/>
        <w:ind w:left="2694" w:hanging="2694"/>
        <w:rPr>
          <w:b/>
          <w:sz w:val="22"/>
          <w:szCs w:val="22"/>
        </w:rPr>
      </w:pPr>
      <w:r w:rsidRPr="00006A43">
        <w:rPr>
          <w:b/>
          <w:sz w:val="22"/>
          <w:szCs w:val="22"/>
        </w:rPr>
        <w:t>Obchodné meno:</w:t>
      </w:r>
      <w:r w:rsidRPr="00006A43">
        <w:rPr>
          <w:b/>
          <w:sz w:val="22"/>
          <w:szCs w:val="22"/>
        </w:rPr>
        <w:tab/>
      </w:r>
    </w:p>
    <w:p w14:paraId="5D493850" w14:textId="77777777" w:rsidR="00624D8B" w:rsidRPr="00006A43" w:rsidRDefault="00624D8B" w:rsidP="00624D8B">
      <w:pPr>
        <w:spacing w:before="120"/>
        <w:ind w:left="2694" w:hanging="2694"/>
        <w:rPr>
          <w:b/>
          <w:sz w:val="22"/>
          <w:szCs w:val="22"/>
        </w:rPr>
      </w:pPr>
      <w:r w:rsidRPr="00006A43">
        <w:rPr>
          <w:b/>
          <w:sz w:val="22"/>
          <w:szCs w:val="22"/>
        </w:rPr>
        <w:t>Adresa spoločnosti:</w:t>
      </w:r>
      <w:r w:rsidRPr="00006A43">
        <w:rPr>
          <w:b/>
          <w:sz w:val="22"/>
          <w:szCs w:val="22"/>
        </w:rPr>
        <w:tab/>
      </w:r>
    </w:p>
    <w:p w14:paraId="5D02460B" w14:textId="77777777" w:rsidR="00624D8B" w:rsidRPr="00006A43" w:rsidRDefault="00624D8B" w:rsidP="00624D8B">
      <w:pPr>
        <w:spacing w:before="120"/>
        <w:ind w:left="2694" w:hanging="2694"/>
        <w:rPr>
          <w:b/>
          <w:i/>
          <w:sz w:val="22"/>
          <w:szCs w:val="22"/>
        </w:rPr>
      </w:pPr>
      <w:r w:rsidRPr="00006A43">
        <w:rPr>
          <w:b/>
          <w:sz w:val="22"/>
          <w:szCs w:val="22"/>
        </w:rPr>
        <w:t>IČO:</w:t>
      </w:r>
      <w:r w:rsidRPr="00006A43">
        <w:rPr>
          <w:b/>
          <w:sz w:val="22"/>
          <w:szCs w:val="22"/>
        </w:rPr>
        <w:tab/>
      </w:r>
    </w:p>
    <w:p w14:paraId="3B46019E" w14:textId="77777777" w:rsidR="00624D8B" w:rsidRPr="00053026" w:rsidRDefault="00624D8B" w:rsidP="00624D8B"/>
    <w:p w14:paraId="07B8DA47" w14:textId="225AD323" w:rsidR="00624D8B" w:rsidRPr="00006A43" w:rsidRDefault="00624D8B" w:rsidP="00624D8B">
      <w:pPr>
        <w:jc w:val="both"/>
        <w:rPr>
          <w:bCs/>
          <w:sz w:val="22"/>
          <w:szCs w:val="22"/>
        </w:rPr>
      </w:pPr>
      <w:r w:rsidRPr="00006A43">
        <w:rPr>
          <w:sz w:val="22"/>
          <w:szCs w:val="22"/>
        </w:rPr>
        <w:t>Dolu podpísaný zástupca uchádzača týmto vyhlasujem</w:t>
      </w:r>
      <w:r w:rsidRPr="00006A43">
        <w:rPr>
          <w:color w:val="000000"/>
          <w:sz w:val="22"/>
          <w:szCs w:val="22"/>
        </w:rPr>
        <w:t xml:space="preserve">, že uchádzač vo verejnom obstarávaní postupom verejnej súťaže pri zadávaní zákazky </w:t>
      </w:r>
      <w:r w:rsidRPr="00006A43">
        <w:rPr>
          <w:b/>
          <w:color w:val="000000"/>
          <w:sz w:val="22"/>
          <w:szCs w:val="22"/>
        </w:rPr>
        <w:t>„</w:t>
      </w:r>
      <w:r w:rsidR="00A81428" w:rsidRPr="00A81428">
        <w:rPr>
          <w:b/>
          <w:sz w:val="22"/>
          <w:szCs w:val="22"/>
        </w:rPr>
        <w:t>Poradenské služby pri zadávaní a realizácii koncesie opráv, rekonštrukcií, výstavby (nahradenie pôvodných) a prevádzky vybraných mostov na cestách I. triedy</w:t>
      </w:r>
      <w:r w:rsidR="00FC567E">
        <w:rPr>
          <w:b/>
          <w:color w:val="000000"/>
          <w:sz w:val="22"/>
          <w:szCs w:val="22"/>
        </w:rPr>
        <w:t>“</w:t>
      </w:r>
      <w:r w:rsidRPr="00006A43">
        <w:rPr>
          <w:color w:val="000000"/>
          <w:sz w:val="22"/>
          <w:szCs w:val="22"/>
        </w:rPr>
        <w:t>,</w:t>
      </w:r>
    </w:p>
    <w:p w14:paraId="599A7B08" w14:textId="77777777" w:rsidR="00624D8B" w:rsidRPr="00006A43" w:rsidRDefault="00624D8B" w:rsidP="00624D8B">
      <w:pPr>
        <w:tabs>
          <w:tab w:val="left" w:pos="2835"/>
        </w:tabs>
        <w:jc w:val="both"/>
        <w:rPr>
          <w:sz w:val="22"/>
          <w:szCs w:val="22"/>
        </w:rPr>
      </w:pPr>
    </w:p>
    <w:p w14:paraId="166EC650" w14:textId="22BE2651" w:rsidR="00624D8B" w:rsidRPr="00006A43" w:rsidRDefault="00624D8B" w:rsidP="00624D8B">
      <w:pPr>
        <w:tabs>
          <w:tab w:val="left" w:pos="2835"/>
        </w:tabs>
        <w:jc w:val="both"/>
        <w:rPr>
          <w:sz w:val="22"/>
          <w:szCs w:val="22"/>
        </w:rPr>
      </w:pPr>
      <w:r w:rsidRPr="00006A43">
        <w:rPr>
          <w:sz w:val="22"/>
          <w:szCs w:val="22"/>
        </w:rPr>
        <w:t>vyhlásenej verejným obstará</w:t>
      </w:r>
      <w:r w:rsidR="001A7811">
        <w:rPr>
          <w:sz w:val="22"/>
          <w:szCs w:val="22"/>
        </w:rPr>
        <w:t>vateľom Ministerstvom dopravy</w:t>
      </w:r>
      <w:r w:rsidRPr="00006A43">
        <w:rPr>
          <w:sz w:val="22"/>
          <w:szCs w:val="22"/>
        </w:rPr>
        <w:t xml:space="preserve"> Slovenskej republiky </w:t>
      </w:r>
      <w:r w:rsidR="00AD63E8" w:rsidRPr="005F1811">
        <w:rPr>
          <w:sz w:val="22"/>
          <w:szCs w:val="20"/>
        </w:rPr>
        <w:t>v</w:t>
      </w:r>
      <w:r w:rsidR="00AD63E8">
        <w:rPr>
          <w:sz w:val="22"/>
          <w:szCs w:val="20"/>
        </w:rPr>
        <w:t> Úradnom vestníku EÚ č.</w:t>
      </w:r>
      <w:r w:rsidR="00AD63E8" w:rsidRPr="005F1811">
        <w:rPr>
          <w:sz w:val="22"/>
          <w:szCs w:val="20"/>
        </w:rPr>
        <w:t xml:space="preserve"> ................</w:t>
      </w:r>
      <w:r w:rsidR="00AD63E8">
        <w:rPr>
          <w:sz w:val="22"/>
          <w:szCs w:val="20"/>
        </w:rPr>
        <w:t>,</w:t>
      </w:r>
      <w:r w:rsidR="00AD63E8" w:rsidRPr="005F1811">
        <w:rPr>
          <w:sz w:val="22"/>
          <w:szCs w:val="20"/>
        </w:rPr>
        <w:t xml:space="preserve"> z</w:t>
      </w:r>
      <w:r w:rsidR="00AD63E8">
        <w:rPr>
          <w:sz w:val="22"/>
          <w:szCs w:val="20"/>
        </w:rPr>
        <w:t xml:space="preserve">o dňa </w:t>
      </w:r>
      <w:r w:rsidR="00AD63E8" w:rsidRPr="005F1811">
        <w:rPr>
          <w:sz w:val="22"/>
          <w:szCs w:val="20"/>
        </w:rPr>
        <w:t>...............</w:t>
      </w:r>
      <w:r w:rsidR="00AD63E8">
        <w:rPr>
          <w:sz w:val="22"/>
          <w:szCs w:val="20"/>
        </w:rPr>
        <w:t>,</w:t>
      </w:r>
      <w:r w:rsidR="00AD63E8" w:rsidRPr="005F1811">
        <w:rPr>
          <w:sz w:val="22"/>
          <w:szCs w:val="20"/>
        </w:rPr>
        <w:t xml:space="preserve"> zn</w:t>
      </w:r>
      <w:r w:rsidR="00AD63E8">
        <w:rPr>
          <w:sz w:val="22"/>
          <w:szCs w:val="20"/>
        </w:rPr>
        <w:t>ačka</w:t>
      </w:r>
      <w:r w:rsidR="00AD63E8" w:rsidRPr="005F1811">
        <w:rPr>
          <w:sz w:val="22"/>
          <w:szCs w:val="20"/>
        </w:rPr>
        <w:t xml:space="preserve"> ...................</w:t>
      </w:r>
      <w:r w:rsidRPr="00006A43">
        <w:rPr>
          <w:sz w:val="22"/>
          <w:szCs w:val="22"/>
        </w:rPr>
        <w:t>:</w:t>
      </w:r>
    </w:p>
    <w:p w14:paraId="3EAB4B6C" w14:textId="065F36D1" w:rsidR="00624D8B" w:rsidRPr="00006A43" w:rsidRDefault="00624D8B" w:rsidP="00624D8B">
      <w:pPr>
        <w:adjustRightInd w:val="0"/>
        <w:ind w:left="567"/>
        <w:jc w:val="both"/>
        <w:rPr>
          <w:color w:val="000000"/>
          <w:sz w:val="22"/>
          <w:szCs w:val="22"/>
        </w:rPr>
      </w:pPr>
    </w:p>
    <w:p w14:paraId="4C794AEC" w14:textId="1617A991" w:rsidR="00624D8B" w:rsidRPr="00006A43" w:rsidRDefault="00624D8B" w:rsidP="00624D8B">
      <w:pPr>
        <w:adjustRightInd w:val="0"/>
        <w:ind w:left="567" w:hanging="567"/>
        <w:jc w:val="both"/>
        <w:rPr>
          <w:color w:val="000000"/>
          <w:sz w:val="22"/>
          <w:szCs w:val="22"/>
        </w:rPr>
      </w:pPr>
      <w:r w:rsidRPr="00006A43">
        <w:rPr>
          <w:b/>
          <w:sz w:val="22"/>
          <w:szCs w:val="22"/>
        </w:rPr>
        <w:fldChar w:fldCharType="begin">
          <w:ffData>
            <w:name w:val="Check29"/>
            <w:enabled/>
            <w:calcOnExit w:val="0"/>
            <w:checkBox>
              <w:sizeAuto/>
              <w:default w:val="0"/>
            </w:checkBox>
          </w:ffData>
        </w:fldChar>
      </w:r>
      <w:r w:rsidRPr="00006A43">
        <w:rPr>
          <w:b/>
          <w:sz w:val="22"/>
          <w:szCs w:val="22"/>
        </w:rPr>
        <w:instrText xml:space="preserve"> FORMCHECKBOX </w:instrText>
      </w:r>
      <w:r w:rsidR="00CC21E0">
        <w:rPr>
          <w:b/>
          <w:sz w:val="22"/>
          <w:szCs w:val="22"/>
        </w:rPr>
      </w:r>
      <w:r w:rsidR="00CC21E0">
        <w:rPr>
          <w:b/>
          <w:sz w:val="22"/>
          <w:szCs w:val="22"/>
        </w:rPr>
        <w:fldChar w:fldCharType="separate"/>
      </w:r>
      <w:r w:rsidRPr="00006A43">
        <w:rPr>
          <w:b/>
          <w:sz w:val="22"/>
          <w:szCs w:val="22"/>
        </w:rPr>
        <w:fldChar w:fldCharType="end"/>
      </w:r>
      <w:r w:rsidRPr="00006A43">
        <w:rPr>
          <w:b/>
          <w:sz w:val="22"/>
          <w:szCs w:val="22"/>
        </w:rPr>
        <w:tab/>
      </w:r>
      <w:r w:rsidRPr="00006A43">
        <w:rPr>
          <w:color w:val="000000"/>
          <w:sz w:val="22"/>
          <w:szCs w:val="22"/>
        </w:rPr>
        <w:t xml:space="preserve">nemá uložený zákaz účasti vo verejnom obstarávaní potvrdený konečným rozhodnutím v Slovenskej republike </w:t>
      </w:r>
      <w:r>
        <w:rPr>
          <w:color w:val="000000"/>
          <w:sz w:val="22"/>
          <w:szCs w:val="22"/>
        </w:rPr>
        <w:t>a</w:t>
      </w:r>
      <w:r w:rsidRPr="00006A43">
        <w:rPr>
          <w:color w:val="000000"/>
          <w:sz w:val="22"/>
          <w:szCs w:val="22"/>
        </w:rPr>
        <w:t xml:space="preserve"> v štáte sídla, miesta pod</w:t>
      </w:r>
      <w:r>
        <w:rPr>
          <w:color w:val="000000"/>
          <w:sz w:val="22"/>
          <w:szCs w:val="22"/>
        </w:rPr>
        <w:t>nikania alebo obvyklého pobytu,</w:t>
      </w:r>
    </w:p>
    <w:p w14:paraId="49AF50C8" w14:textId="5916580E" w:rsidR="00624D8B" w:rsidRDefault="00624D8B" w:rsidP="00624D8B">
      <w:pPr>
        <w:adjustRightInd w:val="0"/>
        <w:ind w:left="567"/>
        <w:jc w:val="both"/>
        <w:rPr>
          <w:color w:val="000000"/>
          <w:sz w:val="22"/>
          <w:szCs w:val="22"/>
        </w:rPr>
      </w:pPr>
    </w:p>
    <w:p w14:paraId="493D0214" w14:textId="76E2E180" w:rsidR="00624D8B" w:rsidRDefault="00624D8B" w:rsidP="00624D8B">
      <w:pPr>
        <w:adjustRightInd w:val="0"/>
        <w:ind w:left="567"/>
        <w:jc w:val="both"/>
        <w:rPr>
          <w:color w:val="000000"/>
          <w:sz w:val="22"/>
          <w:szCs w:val="22"/>
        </w:rPr>
      </w:pPr>
    </w:p>
    <w:p w14:paraId="78F1E34F" w14:textId="77777777" w:rsidR="00624D8B" w:rsidRPr="00006A43" w:rsidRDefault="00624D8B" w:rsidP="00624D8B">
      <w:pPr>
        <w:adjustRightInd w:val="0"/>
        <w:ind w:left="567"/>
        <w:jc w:val="both"/>
        <w:rPr>
          <w:color w:val="000000"/>
          <w:sz w:val="22"/>
          <w:szCs w:val="22"/>
        </w:rPr>
      </w:pPr>
    </w:p>
    <w:p w14:paraId="65BADBC0" w14:textId="77777777" w:rsidR="00624D8B" w:rsidRPr="00006A43" w:rsidRDefault="00624D8B" w:rsidP="00624D8B">
      <w:pPr>
        <w:adjustRightInd w:val="0"/>
        <w:ind w:left="567"/>
        <w:jc w:val="both"/>
        <w:rPr>
          <w:color w:val="000000"/>
          <w:sz w:val="22"/>
          <w:szCs w:val="22"/>
        </w:rPr>
      </w:pPr>
    </w:p>
    <w:p w14:paraId="4C8D3F73" w14:textId="77777777" w:rsidR="00624D8B" w:rsidRPr="00006A43" w:rsidRDefault="00624D8B" w:rsidP="00624D8B">
      <w:pPr>
        <w:adjustRightInd w:val="0"/>
        <w:rPr>
          <w:color w:val="000000"/>
          <w:sz w:val="22"/>
          <w:szCs w:val="22"/>
        </w:rPr>
      </w:pPr>
      <w:r w:rsidRPr="00006A43">
        <w:rPr>
          <w:color w:val="000000"/>
          <w:sz w:val="22"/>
          <w:szCs w:val="22"/>
        </w:rPr>
        <w:t xml:space="preserve">V </w:t>
      </w:r>
      <w:r w:rsidRPr="00006A43">
        <w:rPr>
          <w:sz w:val="22"/>
          <w:szCs w:val="22"/>
        </w:rPr>
        <w:t xml:space="preserve">............................, </w:t>
      </w:r>
      <w:r w:rsidRPr="00006A43">
        <w:rPr>
          <w:color w:val="000000"/>
          <w:sz w:val="22"/>
          <w:szCs w:val="22"/>
        </w:rPr>
        <w:t xml:space="preserve">dňa ............... </w:t>
      </w:r>
    </w:p>
    <w:p w14:paraId="61C7EB6D" w14:textId="77777777" w:rsidR="00624D8B" w:rsidRPr="00006A43" w:rsidRDefault="00624D8B" w:rsidP="00624D8B">
      <w:pPr>
        <w:ind w:left="5529"/>
        <w:jc w:val="center"/>
        <w:rPr>
          <w:sz w:val="22"/>
          <w:szCs w:val="22"/>
        </w:rPr>
      </w:pPr>
    </w:p>
    <w:p w14:paraId="4D9FADD5" w14:textId="77777777" w:rsidR="00624D8B" w:rsidRPr="00006A43" w:rsidRDefault="00624D8B" w:rsidP="00624D8B">
      <w:pPr>
        <w:ind w:left="5529"/>
        <w:jc w:val="center"/>
        <w:rPr>
          <w:sz w:val="22"/>
          <w:szCs w:val="22"/>
        </w:rPr>
      </w:pPr>
    </w:p>
    <w:p w14:paraId="01DC9A2D" w14:textId="77777777" w:rsidR="00624D8B" w:rsidRPr="00006A43" w:rsidRDefault="00624D8B" w:rsidP="00624D8B">
      <w:pPr>
        <w:ind w:left="5529"/>
        <w:jc w:val="center"/>
        <w:rPr>
          <w:sz w:val="22"/>
          <w:szCs w:val="22"/>
        </w:rPr>
      </w:pPr>
      <w:r w:rsidRPr="00006A43">
        <w:rPr>
          <w:sz w:val="22"/>
          <w:szCs w:val="22"/>
        </w:rPr>
        <w:t>...................................................</w:t>
      </w:r>
    </w:p>
    <w:p w14:paraId="07136301" w14:textId="77777777" w:rsidR="00624D8B" w:rsidRPr="00006A43" w:rsidRDefault="00624D8B" w:rsidP="00624D8B">
      <w:pPr>
        <w:tabs>
          <w:tab w:val="left" w:pos="5940"/>
        </w:tabs>
        <w:ind w:left="5529"/>
        <w:jc w:val="center"/>
        <w:rPr>
          <w:sz w:val="22"/>
          <w:szCs w:val="22"/>
        </w:rPr>
      </w:pPr>
      <w:r w:rsidRPr="00006A43">
        <w:rPr>
          <w:sz w:val="22"/>
          <w:szCs w:val="22"/>
        </w:rPr>
        <w:t>meno a priezvisko, funkcia</w:t>
      </w:r>
    </w:p>
    <w:p w14:paraId="0DC9C8C1" w14:textId="77777777" w:rsidR="00624D8B" w:rsidRPr="00053026" w:rsidRDefault="00624D8B" w:rsidP="00624D8B">
      <w:pPr>
        <w:ind w:left="5529"/>
        <w:jc w:val="center"/>
        <w:rPr>
          <w:sz w:val="22"/>
        </w:rPr>
      </w:pPr>
      <w:bookmarkStart w:id="42" w:name="_Toc464648819"/>
      <w:r w:rsidRPr="00053026">
        <w:rPr>
          <w:sz w:val="22"/>
        </w:rPr>
        <w:t>podpis</w:t>
      </w:r>
      <w:r w:rsidRPr="00053026">
        <w:rPr>
          <w:sz w:val="22"/>
          <w:vertAlign w:val="superscript"/>
        </w:rPr>
        <w:footnoteReference w:customMarkFollows="1" w:id="4"/>
        <w:t>1</w:t>
      </w:r>
      <w:bookmarkEnd w:id="42"/>
    </w:p>
    <w:p w14:paraId="0B57D129" w14:textId="464EDA1A" w:rsidR="007123E0" w:rsidRDefault="007123E0" w:rsidP="007123E0">
      <w:pPr>
        <w:jc w:val="both"/>
        <w:rPr>
          <w:sz w:val="22"/>
          <w:szCs w:val="22"/>
        </w:rPr>
      </w:pPr>
    </w:p>
    <w:p w14:paraId="5A11FAB9" w14:textId="77777777" w:rsidR="00BA116C" w:rsidRPr="00624D8B" w:rsidRDefault="00BA116C" w:rsidP="007123E0">
      <w:pPr>
        <w:jc w:val="both"/>
        <w:rPr>
          <w:sz w:val="22"/>
          <w:szCs w:val="22"/>
        </w:rPr>
      </w:pPr>
    </w:p>
    <w:p w14:paraId="1724FC15" w14:textId="77777777" w:rsidR="00BA116C" w:rsidRDefault="00BA116C" w:rsidP="009E7A0E">
      <w:pPr>
        <w:pStyle w:val="Style9"/>
        <w:ind w:left="0" w:firstLine="7"/>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43" w:name="_Toc138084844"/>
    </w:p>
    <w:p w14:paraId="27A6A738" w14:textId="0A84790F" w:rsidR="000953A4" w:rsidRPr="005F1811" w:rsidRDefault="000953A4" w:rsidP="009E7A0E">
      <w:pPr>
        <w:pStyle w:val="Style9"/>
        <w:ind w:left="0" w:firstLine="7"/>
        <w:jc w:val="right"/>
        <w:rPr>
          <w:sz w:val="22"/>
          <w:szCs w:val="22"/>
        </w:rPr>
      </w:pPr>
      <w:bookmarkStart w:id="44" w:name="_Toc164638492"/>
      <w:r w:rsidRPr="005F1811">
        <w:rPr>
          <w:sz w:val="22"/>
          <w:szCs w:val="22"/>
        </w:rPr>
        <w:lastRenderedPageBreak/>
        <w:t>FORMULÁR č.</w:t>
      </w:r>
      <w:r w:rsidR="00E04BDA" w:rsidRPr="005F1811">
        <w:rPr>
          <w:sz w:val="22"/>
          <w:szCs w:val="22"/>
        </w:rPr>
        <w:t xml:space="preserve"> </w:t>
      </w:r>
      <w:bookmarkEnd w:id="40"/>
      <w:r w:rsidR="00776E7B" w:rsidRPr="005F1811">
        <w:rPr>
          <w:sz w:val="22"/>
          <w:szCs w:val="22"/>
        </w:rPr>
        <w:t>9</w:t>
      </w:r>
      <w:bookmarkEnd w:id="43"/>
      <w:bookmarkEnd w:id="44"/>
    </w:p>
    <w:p w14:paraId="3F69D1BB" w14:textId="77777777" w:rsidR="000953A4" w:rsidRPr="005F1811" w:rsidRDefault="000953A4" w:rsidP="009E7A0E">
      <w:pPr>
        <w:pStyle w:val="Style9"/>
        <w:ind w:left="0" w:firstLine="7"/>
        <w:jc w:val="right"/>
        <w:rPr>
          <w:sz w:val="22"/>
          <w:szCs w:val="22"/>
        </w:rPr>
      </w:pPr>
    </w:p>
    <w:p w14:paraId="599FCA39" w14:textId="66035636" w:rsidR="000953A4" w:rsidRPr="005F1811" w:rsidRDefault="000953A4" w:rsidP="005E646D">
      <w:pPr>
        <w:pStyle w:val="Zkladntext"/>
        <w:rPr>
          <w:rFonts w:ascii="Times New Roman" w:hAnsi="Times New Roman" w:cs="Times New Roman"/>
        </w:rPr>
      </w:pPr>
      <w:r w:rsidRPr="005F1811">
        <w:rPr>
          <w:rFonts w:ascii="Times New Roman" w:hAnsi="Times New Roman" w:cs="Times New Roman"/>
        </w:rPr>
        <w:t>Jednotný európsky dokument pre verejné obstarávanie (JED) predstavuje na účely zákona č. 343/2015 Z.</w:t>
      </w:r>
      <w:r w:rsidR="007123E0" w:rsidRPr="005F1811">
        <w:rPr>
          <w:rFonts w:ascii="Times New Roman" w:hAnsi="Times New Roman" w:cs="Times New Roman"/>
        </w:rPr>
        <w:t> </w:t>
      </w:r>
      <w:r w:rsidRPr="005F1811">
        <w:rPr>
          <w:rFonts w:ascii="Times New Roman" w:hAnsi="Times New Roman" w:cs="Times New Roman"/>
        </w:rPr>
        <w:t>z. o</w:t>
      </w:r>
      <w:r w:rsidR="007123E0" w:rsidRPr="005F1811">
        <w:rPr>
          <w:rFonts w:ascii="Times New Roman" w:hAnsi="Times New Roman" w:cs="Times New Roman"/>
        </w:rPr>
        <w:t> </w:t>
      </w:r>
      <w:r w:rsidRPr="005F1811">
        <w:rPr>
          <w:rFonts w:ascii="Times New Roman" w:hAnsi="Times New Roman" w:cs="Times New Roman"/>
        </w:rPr>
        <w:t>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621DDDFF" w14:textId="77777777" w:rsidR="000953A4" w:rsidRPr="005F1811" w:rsidRDefault="000953A4" w:rsidP="005E646D">
      <w:pPr>
        <w:pStyle w:val="Zkladntext"/>
        <w:rPr>
          <w:rFonts w:ascii="Times New Roman" w:hAnsi="Times New Roman" w:cs="Times New Roman"/>
        </w:rPr>
      </w:pPr>
    </w:p>
    <w:p w14:paraId="2EDA720E" w14:textId="7E1059F0" w:rsidR="000953A4" w:rsidRPr="005F1811" w:rsidRDefault="000953A4" w:rsidP="005E646D">
      <w:pPr>
        <w:spacing w:after="120"/>
        <w:jc w:val="both"/>
        <w:rPr>
          <w:color w:val="000000"/>
          <w:sz w:val="22"/>
          <w:szCs w:val="22"/>
        </w:rPr>
      </w:pPr>
      <w:r w:rsidRPr="005F1811">
        <w:rPr>
          <w:color w:val="000000"/>
          <w:sz w:val="22"/>
          <w:szCs w:val="22"/>
        </w:rPr>
        <w:t>JED obsahuje aktualizované vyhláse</w:t>
      </w:r>
      <w:r w:rsidR="007123E0" w:rsidRPr="005F1811">
        <w:rPr>
          <w:color w:val="000000"/>
          <w:sz w:val="22"/>
          <w:szCs w:val="22"/>
        </w:rPr>
        <w:t>nie hospodárskeho subjektu, že:</w:t>
      </w:r>
    </w:p>
    <w:p w14:paraId="0D564494" w14:textId="1D63784A"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neex</w:t>
      </w:r>
      <w:r w:rsidR="007123E0" w:rsidRPr="005F1811">
        <w:rPr>
          <w:color w:val="000000"/>
          <w:sz w:val="22"/>
          <w:szCs w:val="22"/>
        </w:rPr>
        <w:t>istuje dôvod na jeho vylúčenie,</w:t>
      </w:r>
    </w:p>
    <w:p w14:paraId="41918BCD" w14:textId="5B3ACFA7"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spĺňa objektívne a nediskriminačné pravidlá a kritériá výberu obmedzeného počtu záujemcov, ak verejný obstarávateľ alebo obstará</w:t>
      </w:r>
      <w:r w:rsidR="007123E0" w:rsidRPr="005F1811">
        <w:rPr>
          <w:color w:val="000000"/>
          <w:sz w:val="22"/>
          <w:szCs w:val="22"/>
        </w:rPr>
        <w:t>vateľ obmedzil počet záujemcov,</w:t>
      </w:r>
    </w:p>
    <w:p w14:paraId="07AD0D7E" w14:textId="1B238BF5" w:rsidR="000953A4" w:rsidRPr="005F1811" w:rsidRDefault="000953A4" w:rsidP="00A15EF3">
      <w:pPr>
        <w:pStyle w:val="Odsekzoznamu"/>
        <w:numPr>
          <w:ilvl w:val="1"/>
          <w:numId w:val="28"/>
        </w:numPr>
        <w:ind w:left="426" w:hanging="426"/>
        <w:jc w:val="both"/>
        <w:rPr>
          <w:color w:val="000000"/>
          <w:sz w:val="22"/>
          <w:szCs w:val="22"/>
        </w:rPr>
      </w:pPr>
      <w:r w:rsidRPr="005F1811">
        <w:rPr>
          <w:color w:val="000000"/>
          <w:sz w:val="22"/>
          <w:szCs w:val="22"/>
        </w:rPr>
        <w:t xml:space="preserve">poskytne verejnému obstarávateľovi alebo obstarávateľovi na požiadanie doklady, ktoré nahradil Jednotným </w:t>
      </w:r>
      <w:r w:rsidR="007123E0" w:rsidRPr="005F1811">
        <w:rPr>
          <w:color w:val="000000"/>
          <w:sz w:val="22"/>
          <w:szCs w:val="22"/>
        </w:rPr>
        <w:t>európskym dokumentom.</w:t>
      </w:r>
    </w:p>
    <w:p w14:paraId="14EB6255" w14:textId="77777777" w:rsidR="000953A4" w:rsidRPr="005F1811" w:rsidRDefault="000953A4" w:rsidP="005E646D">
      <w:pPr>
        <w:ind w:left="567" w:hanging="567"/>
        <w:jc w:val="both"/>
        <w:rPr>
          <w:color w:val="000000"/>
          <w:sz w:val="22"/>
          <w:szCs w:val="22"/>
        </w:rPr>
      </w:pPr>
    </w:p>
    <w:p w14:paraId="25281C44" w14:textId="77777777" w:rsidR="00C07FFD" w:rsidRPr="005F1811" w:rsidRDefault="00C07FFD" w:rsidP="005E646D">
      <w:pPr>
        <w:autoSpaceDE w:val="0"/>
        <w:autoSpaceDN w:val="0"/>
        <w:adjustRightInd w:val="0"/>
        <w:jc w:val="both"/>
        <w:rPr>
          <w:rFonts w:eastAsiaTheme="minorHAnsi"/>
          <w:b/>
          <w:color w:val="000000"/>
          <w:sz w:val="22"/>
          <w:szCs w:val="22"/>
        </w:rPr>
      </w:pPr>
      <w:r w:rsidRPr="005F1811">
        <w:rPr>
          <w:rFonts w:eastAsiaTheme="minorHAnsi"/>
          <w:b/>
          <w:color w:val="000000"/>
          <w:sz w:val="22"/>
          <w:szCs w:val="22"/>
        </w:rPr>
        <w:t>Ak uchádzač preukazuje splnenie podmienok účasti prostredníctvom JED v časti IV JED môže vyplniť len oddiel : GLOBÁLNY ÚDAJ PRE VŠETKY PODMIENKY ÚČASTI bez toho, aby musel vyplniť iné oddiely častí IV JED.</w:t>
      </w:r>
    </w:p>
    <w:p w14:paraId="0ED117D3" w14:textId="77777777" w:rsidR="00C07FFD" w:rsidRPr="005F1811" w:rsidRDefault="00C07FFD" w:rsidP="005E646D">
      <w:pPr>
        <w:ind w:left="567" w:hanging="567"/>
        <w:jc w:val="both"/>
        <w:rPr>
          <w:color w:val="000000"/>
          <w:sz w:val="22"/>
          <w:szCs w:val="22"/>
        </w:rPr>
      </w:pPr>
    </w:p>
    <w:p w14:paraId="068BB932" w14:textId="02E46E13"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Štandardný formulár pre JED sa ustanovuje vykonávacím nariadením Komisie EÚ 2016/7 (vydaným na základe splnomocňovacieho ustanovenia v smernici Európskeho parlamentu a Rady 2014/24/EÚ).</w:t>
      </w:r>
    </w:p>
    <w:p w14:paraId="394C67D7" w14:textId="7B5EE359" w:rsidR="000953A4" w:rsidRPr="005F1811" w:rsidRDefault="000953A4" w:rsidP="005E646D">
      <w:pPr>
        <w:jc w:val="both"/>
        <w:rPr>
          <w:color w:val="000000"/>
          <w:sz w:val="22"/>
          <w:szCs w:val="22"/>
        </w:rPr>
      </w:pPr>
      <w:r w:rsidRPr="005F1811">
        <w:rPr>
          <w:color w:val="000000"/>
          <w:sz w:val="22"/>
          <w:szCs w:val="22"/>
        </w:rPr>
        <w:t>V</w:t>
      </w:r>
      <w:r w:rsidR="00836DEA" w:rsidRPr="005F1811">
        <w:rPr>
          <w:color w:val="000000"/>
          <w:sz w:val="22"/>
          <w:szCs w:val="22"/>
        </w:rPr>
        <w:t>erejný obstarávateľ</w:t>
      </w:r>
      <w:r w:rsidRPr="005F1811">
        <w:rPr>
          <w:color w:val="000000"/>
          <w:sz w:val="22"/>
          <w:szCs w:val="22"/>
        </w:rPr>
        <w:t xml:space="preserve"> má možnosť, na zabezpečenie riadneho priebehu verejného obstarávania, kedykoľvek v priebehu postupu verejného obstarávania žiadať predloženie, či už všetkých dokladov alebo len niektorých, ktoré boli nahradené JED-om (min</w:t>
      </w:r>
      <w:r w:rsidR="00836DEA" w:rsidRPr="005F1811">
        <w:rPr>
          <w:color w:val="000000"/>
          <w:sz w:val="22"/>
          <w:szCs w:val="22"/>
        </w:rPr>
        <w:t>imálna lehota 5 pracovných dní).</w:t>
      </w:r>
      <w:r w:rsidRPr="005F1811">
        <w:rPr>
          <w:color w:val="000000"/>
          <w:sz w:val="22"/>
          <w:szCs w:val="22"/>
        </w:rPr>
        <w:t xml:space="preserve"> Jednotný európsky do</w:t>
      </w:r>
      <w:r w:rsidR="00836DEA" w:rsidRPr="005F1811">
        <w:rPr>
          <w:color w:val="000000"/>
          <w:sz w:val="22"/>
          <w:szCs w:val="22"/>
        </w:rPr>
        <w:t xml:space="preserve">kument (JED) vo formáte </w:t>
      </w:r>
      <w:r w:rsidR="009623D5" w:rsidRPr="005F1811">
        <w:rPr>
          <w:color w:val="000000"/>
          <w:sz w:val="22"/>
          <w:szCs w:val="22"/>
        </w:rPr>
        <w:t>xml a pdf</w:t>
      </w:r>
      <w:r w:rsidR="00836DEA" w:rsidRPr="005F1811">
        <w:rPr>
          <w:color w:val="000000"/>
          <w:sz w:val="22"/>
          <w:szCs w:val="22"/>
        </w:rPr>
        <w:t xml:space="preserve"> j</w:t>
      </w:r>
      <w:r w:rsidRPr="005F1811">
        <w:rPr>
          <w:color w:val="000000"/>
          <w:sz w:val="22"/>
          <w:szCs w:val="22"/>
        </w:rPr>
        <w:t xml:space="preserve">e samostatnou prílohou týchto súťažných podkladov. Obsahuje </w:t>
      </w:r>
      <w:r w:rsidR="009025CF" w:rsidRPr="005F1811">
        <w:rPr>
          <w:color w:val="000000"/>
          <w:sz w:val="22"/>
          <w:szCs w:val="22"/>
        </w:rPr>
        <w:t>predvyplnenú</w:t>
      </w:r>
      <w:r w:rsidRPr="005F1811">
        <w:rPr>
          <w:color w:val="000000"/>
          <w:sz w:val="22"/>
          <w:szCs w:val="22"/>
        </w:rPr>
        <w:t xml:space="preserve"> časť I. dokumentu obsahujúcu informácie týkajúce sa postupu a identifikácie verejného obstarávateľa, s tým, že ostatné časti vypĺňa</w:t>
      </w:r>
      <w:r w:rsidR="009623D5" w:rsidRPr="005F1811">
        <w:rPr>
          <w:color w:val="000000"/>
          <w:sz w:val="22"/>
          <w:szCs w:val="22"/>
        </w:rPr>
        <w:t xml:space="preserve"> príslušný hospodársky subjekt.</w:t>
      </w:r>
    </w:p>
    <w:p w14:paraId="4338712E" w14:textId="77777777" w:rsidR="000953A4" w:rsidRPr="005F1811" w:rsidRDefault="000953A4" w:rsidP="005E646D">
      <w:pPr>
        <w:jc w:val="both"/>
        <w:rPr>
          <w:color w:val="000000"/>
          <w:sz w:val="22"/>
          <w:szCs w:val="22"/>
        </w:rPr>
      </w:pPr>
    </w:p>
    <w:p w14:paraId="675AD5E3" w14:textId="433A9329"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 xml:space="preserve">Pre vyplnenie a opätovné použitie JED-u je možné využiť aj bezplatnú službu </w:t>
      </w:r>
      <w:r w:rsidR="009623D5" w:rsidRPr="005F1811">
        <w:rPr>
          <w:rFonts w:ascii="Times New Roman" w:hAnsi="Times New Roman" w:cs="Times New Roman"/>
          <w:color w:val="000000"/>
        </w:rPr>
        <w:t xml:space="preserve">Úradu pre verejné obstarávanie </w:t>
      </w:r>
      <w:r w:rsidRPr="005F1811">
        <w:rPr>
          <w:rFonts w:ascii="Times New Roman" w:hAnsi="Times New Roman" w:cs="Times New Roman"/>
          <w:color w:val="000000"/>
        </w:rPr>
        <w:t>posky</w:t>
      </w:r>
      <w:r w:rsidR="009025CF" w:rsidRPr="005F1811">
        <w:rPr>
          <w:rFonts w:ascii="Times New Roman" w:hAnsi="Times New Roman" w:cs="Times New Roman"/>
          <w:color w:val="000000"/>
        </w:rPr>
        <w:t xml:space="preserve">tujúcu elektronickú verziu JED-u tu </w:t>
      </w:r>
      <w:hyperlink r:id="rId20" w:history="1">
        <w:r w:rsidR="009025CF" w:rsidRPr="005F1811">
          <w:rPr>
            <w:rStyle w:val="Hypertextovprepojenie"/>
            <w:rFonts w:ascii="Times New Roman" w:hAnsi="Times New Roman" w:cs="Times New Roman"/>
          </w:rPr>
          <w:t>https://www.uvo.gov.sk/jednotny-europsky-dokument-pre-verejne-obstaravanie-602.html</w:t>
        </w:r>
      </w:hyperlink>
      <w:r w:rsidR="009025CF" w:rsidRPr="005F1811">
        <w:rPr>
          <w:rFonts w:ascii="Times New Roman" w:hAnsi="Times New Roman" w:cs="Times New Roman"/>
          <w:color w:val="000000"/>
        </w:rPr>
        <w:t xml:space="preserve"> </w:t>
      </w:r>
      <w:r w:rsidRPr="005F1811">
        <w:rPr>
          <w:rFonts w:ascii="Times New Roman" w:hAnsi="Times New Roman" w:cs="Times New Roman"/>
          <w:color w:val="000000"/>
        </w:rPr>
        <w:t>.</w:t>
      </w:r>
    </w:p>
    <w:p w14:paraId="22CC600D" w14:textId="49A1B9EC" w:rsidR="000953A4" w:rsidRDefault="000953A4" w:rsidP="005E646D">
      <w:pPr>
        <w:pStyle w:val="Style9"/>
        <w:ind w:left="0" w:firstLine="0"/>
        <w:jc w:val="both"/>
        <w:rPr>
          <w:sz w:val="22"/>
          <w:szCs w:val="22"/>
        </w:rPr>
      </w:pPr>
    </w:p>
    <w:p w14:paraId="5C666468" w14:textId="77777777" w:rsidR="00BA116C" w:rsidRPr="005F1811" w:rsidRDefault="00BA116C" w:rsidP="005E646D">
      <w:pPr>
        <w:pStyle w:val="Style9"/>
        <w:ind w:left="0" w:firstLine="0"/>
        <w:jc w:val="both"/>
        <w:rPr>
          <w:sz w:val="22"/>
          <w:szCs w:val="22"/>
        </w:rPr>
      </w:pPr>
    </w:p>
    <w:p w14:paraId="24F39B08" w14:textId="77777777" w:rsidR="00C40B7C" w:rsidRPr="005F1811" w:rsidRDefault="00C40B7C" w:rsidP="009E7A0E">
      <w:pPr>
        <w:pStyle w:val="Style9"/>
        <w:ind w:left="0" w:firstLine="7"/>
        <w:jc w:val="right"/>
        <w:rPr>
          <w:sz w:val="22"/>
          <w:szCs w:val="22"/>
        </w:rPr>
        <w:sectPr w:rsidR="00C40B7C" w:rsidRPr="005F1811" w:rsidSect="00BA116C">
          <w:pgSz w:w="11906" w:h="16838"/>
          <w:pgMar w:top="1418" w:right="1276" w:bottom="1418" w:left="1418" w:header="567" w:footer="454" w:gutter="0"/>
          <w:pgNumType w:start="1"/>
          <w:cols w:space="708"/>
          <w:docGrid w:linePitch="360"/>
        </w:sectPr>
      </w:pPr>
    </w:p>
    <w:p w14:paraId="283B00CD" w14:textId="055EE7E9" w:rsidR="00C474C7" w:rsidRPr="005F1811" w:rsidRDefault="00C474C7" w:rsidP="009E7A0E">
      <w:pPr>
        <w:pStyle w:val="Style9"/>
        <w:ind w:left="0" w:firstLine="7"/>
        <w:jc w:val="right"/>
        <w:rPr>
          <w:sz w:val="22"/>
          <w:szCs w:val="22"/>
        </w:rPr>
      </w:pPr>
      <w:bookmarkStart w:id="45" w:name="_Toc138084845"/>
      <w:bookmarkStart w:id="46" w:name="_Toc164638493"/>
      <w:r w:rsidRPr="005F1811">
        <w:rPr>
          <w:sz w:val="22"/>
          <w:szCs w:val="22"/>
        </w:rPr>
        <w:lastRenderedPageBreak/>
        <w:t>FORMULÁR č. 10</w:t>
      </w:r>
      <w:bookmarkEnd w:id="45"/>
      <w:bookmarkEnd w:id="46"/>
    </w:p>
    <w:p w14:paraId="691CD763" w14:textId="047AB070" w:rsidR="00DA7A0B" w:rsidRPr="005F1811" w:rsidRDefault="00DA7A0B" w:rsidP="005E646D">
      <w:pPr>
        <w:pStyle w:val="Style9"/>
        <w:ind w:hanging="985"/>
        <w:jc w:val="both"/>
        <w:rPr>
          <w:sz w:val="22"/>
          <w:szCs w:val="22"/>
          <w:u w:val="single"/>
        </w:rPr>
      </w:pPr>
    </w:p>
    <w:p w14:paraId="2B1EAB6A" w14:textId="77777777" w:rsidR="00DA7A0B" w:rsidRPr="005F1811" w:rsidRDefault="00DA7A0B" w:rsidP="005E646D">
      <w:pPr>
        <w:jc w:val="both"/>
        <w:rPr>
          <w:b/>
          <w:color w:val="000000"/>
          <w:szCs w:val="22"/>
        </w:rPr>
      </w:pPr>
    </w:p>
    <w:p w14:paraId="5047FEB2" w14:textId="0F939097" w:rsidR="006B1C12" w:rsidRPr="005F1811" w:rsidRDefault="006B1C12" w:rsidP="00271B40">
      <w:pPr>
        <w:jc w:val="center"/>
        <w:rPr>
          <w:b/>
          <w:color w:val="000000"/>
          <w:szCs w:val="22"/>
          <w:vertAlign w:val="superscript"/>
        </w:rPr>
      </w:pPr>
      <w:r w:rsidRPr="005F1811">
        <w:rPr>
          <w:b/>
          <w:color w:val="000000"/>
          <w:szCs w:val="22"/>
        </w:rPr>
        <w:t>Súhlas so spracúvaním osobných údajov</w:t>
      </w:r>
      <w:r w:rsidRPr="005F1811">
        <w:rPr>
          <w:rStyle w:val="Odkaznapoznmkupodiarou"/>
          <w:color w:val="000000"/>
          <w:sz w:val="20"/>
          <w:szCs w:val="20"/>
        </w:rPr>
        <w:footnoteReference w:id="5"/>
      </w:r>
    </w:p>
    <w:p w14:paraId="7502D5B7" w14:textId="3034BDD4" w:rsidR="006B1C12" w:rsidRPr="005F1811" w:rsidRDefault="006B1C12" w:rsidP="00271B40">
      <w:pPr>
        <w:jc w:val="center"/>
        <w:rPr>
          <w:b/>
          <w:color w:val="000000"/>
          <w:sz w:val="22"/>
          <w:szCs w:val="22"/>
        </w:rPr>
      </w:pPr>
      <w:r w:rsidRPr="005F1811">
        <w:rPr>
          <w:b/>
          <w:color w:val="000000"/>
          <w:sz w:val="22"/>
          <w:szCs w:val="22"/>
        </w:rPr>
        <w:t xml:space="preserve">(podľa zákona č. </w:t>
      </w:r>
      <w:r w:rsidR="00C40B7C" w:rsidRPr="005F1811">
        <w:rPr>
          <w:b/>
          <w:color w:val="000000"/>
          <w:sz w:val="22"/>
          <w:szCs w:val="22"/>
        </w:rPr>
        <w:t xml:space="preserve">18/2018 </w:t>
      </w:r>
      <w:r w:rsidRPr="005F1811">
        <w:rPr>
          <w:b/>
          <w:color w:val="000000"/>
          <w:sz w:val="22"/>
          <w:szCs w:val="22"/>
        </w:rPr>
        <w:t>Z. z. o ochrane osobných údajov v znení neskorších predpisov)</w:t>
      </w:r>
    </w:p>
    <w:p w14:paraId="08CDD2A2" w14:textId="77777777" w:rsidR="006B1C12" w:rsidRPr="005F1811" w:rsidRDefault="006B1C12" w:rsidP="00271B40">
      <w:pPr>
        <w:jc w:val="center"/>
        <w:rPr>
          <w:color w:val="000000"/>
          <w:sz w:val="22"/>
          <w:szCs w:val="22"/>
        </w:rPr>
      </w:pPr>
    </w:p>
    <w:p w14:paraId="5B163BC9" w14:textId="77777777" w:rsidR="006B1C12" w:rsidRPr="005F1811" w:rsidRDefault="006B1C12" w:rsidP="005E646D">
      <w:pPr>
        <w:jc w:val="both"/>
        <w:rPr>
          <w:color w:val="000000"/>
          <w:sz w:val="22"/>
          <w:szCs w:val="22"/>
        </w:rPr>
      </w:pPr>
    </w:p>
    <w:p w14:paraId="7F006AED"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Titul: </w:t>
      </w:r>
      <w:r w:rsidRPr="005F1811">
        <w:rPr>
          <w:sz w:val="22"/>
          <w:szCs w:val="22"/>
          <w:lang w:eastAsia="cs-CZ"/>
        </w:rPr>
        <w:tab/>
      </w:r>
    </w:p>
    <w:p w14:paraId="4E130F4A"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Meno a priezvisko: </w:t>
      </w:r>
      <w:r w:rsidRPr="005F1811">
        <w:rPr>
          <w:sz w:val="22"/>
          <w:szCs w:val="22"/>
          <w:lang w:eastAsia="cs-CZ"/>
        </w:rPr>
        <w:tab/>
      </w:r>
    </w:p>
    <w:p w14:paraId="4C3E7A33"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narod.: </w:t>
      </w:r>
      <w:r w:rsidRPr="005F1811">
        <w:rPr>
          <w:sz w:val="22"/>
          <w:szCs w:val="22"/>
          <w:lang w:eastAsia="cs-CZ"/>
        </w:rPr>
        <w:tab/>
      </w:r>
    </w:p>
    <w:p w14:paraId="13E2DB16"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Adresa trvalého pobytu: </w:t>
      </w:r>
      <w:r w:rsidRPr="005F1811">
        <w:rPr>
          <w:sz w:val="22"/>
          <w:szCs w:val="22"/>
          <w:lang w:eastAsia="cs-CZ"/>
        </w:rPr>
        <w:tab/>
      </w:r>
    </w:p>
    <w:p w14:paraId="00FB8555" w14:textId="77777777" w:rsidR="006B1C12" w:rsidRPr="005F1811" w:rsidRDefault="006B1C12" w:rsidP="005E646D">
      <w:pPr>
        <w:pStyle w:val="Default"/>
        <w:jc w:val="both"/>
        <w:rPr>
          <w:sz w:val="22"/>
          <w:szCs w:val="22"/>
          <w:lang w:eastAsia="cs-CZ"/>
        </w:rPr>
      </w:pPr>
    </w:p>
    <w:p w14:paraId="4C36B30B" w14:textId="002C829E" w:rsidR="006B1C12" w:rsidRPr="005F1811" w:rsidRDefault="006B1C12" w:rsidP="005E646D">
      <w:pPr>
        <w:pStyle w:val="Default"/>
        <w:jc w:val="both"/>
        <w:rPr>
          <w:b/>
          <w:sz w:val="22"/>
          <w:szCs w:val="22"/>
          <w:lang w:eastAsia="cs-CZ"/>
        </w:rPr>
      </w:pPr>
      <w:r w:rsidRPr="005F1811">
        <w:rPr>
          <w:sz w:val="22"/>
          <w:szCs w:val="22"/>
          <w:lang w:eastAsia="cs-CZ"/>
        </w:rPr>
        <w:t>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zákona č. 18/2018 Z. z. o ochrane osobných údajov v znení neskorších predpisov (ďalej len „zákon č. 18/2018</w:t>
      </w:r>
      <w:r w:rsidR="00607E5A">
        <w:rPr>
          <w:sz w:val="22"/>
          <w:szCs w:val="22"/>
          <w:lang w:eastAsia="cs-CZ"/>
        </w:rPr>
        <w:t xml:space="preserve"> Z. z.“) Ministerstvu dopravy</w:t>
      </w:r>
      <w:r w:rsidRPr="005F1811">
        <w:rPr>
          <w:sz w:val="22"/>
          <w:szCs w:val="22"/>
          <w:lang w:eastAsia="cs-CZ"/>
        </w:rPr>
        <w:t xml:space="preserve"> Slovenskej republiky ako verejnému obstarávateľovi v rámci zákazky na predme</w:t>
      </w:r>
      <w:r w:rsidRPr="00BA116C">
        <w:rPr>
          <w:color w:val="auto"/>
          <w:sz w:val="22"/>
          <w:szCs w:val="22"/>
          <w:lang w:eastAsia="cs-CZ"/>
        </w:rPr>
        <w:t xml:space="preserve">t obstarávania: </w:t>
      </w:r>
      <w:r w:rsidRPr="00BA116C">
        <w:rPr>
          <w:b/>
          <w:color w:val="auto"/>
          <w:sz w:val="22"/>
          <w:szCs w:val="22"/>
          <w:lang w:eastAsia="cs-CZ"/>
        </w:rPr>
        <w:t>„</w:t>
      </w:r>
      <w:r w:rsidR="00A81428" w:rsidRPr="00A81428">
        <w:rPr>
          <w:b/>
          <w:sz w:val="22"/>
          <w:szCs w:val="22"/>
        </w:rPr>
        <w:t>Poradenské služby pri zadávaní a realizácii koncesie opráv, rekonštrukcií, výstavby (nahradenie pôvodných) a prevádzky vybraných mostov na cestách I. triedy</w:t>
      </w:r>
      <w:r w:rsidRPr="005F1811">
        <w:rPr>
          <w:b/>
          <w:sz w:val="22"/>
          <w:szCs w:val="22"/>
          <w:lang w:eastAsia="cs-CZ"/>
        </w:rPr>
        <w:t>“</w:t>
      </w:r>
    </w:p>
    <w:p w14:paraId="697F8A6E" w14:textId="77777777" w:rsidR="006B1C12" w:rsidRPr="005F1811" w:rsidRDefault="006B1C12" w:rsidP="005E646D">
      <w:pPr>
        <w:pStyle w:val="Default"/>
        <w:jc w:val="both"/>
        <w:rPr>
          <w:b/>
          <w:sz w:val="22"/>
          <w:szCs w:val="22"/>
          <w:lang w:eastAsia="cs-CZ"/>
        </w:rPr>
      </w:pPr>
    </w:p>
    <w:p w14:paraId="5CEE96AB" w14:textId="77777777" w:rsidR="006B1C12" w:rsidRPr="005F1811" w:rsidRDefault="006B1C12" w:rsidP="005E646D">
      <w:pPr>
        <w:pStyle w:val="Default"/>
        <w:jc w:val="both"/>
        <w:rPr>
          <w:sz w:val="22"/>
          <w:szCs w:val="22"/>
          <w:lang w:eastAsia="cs-CZ"/>
        </w:rPr>
      </w:pPr>
      <w:r w:rsidRPr="005F1811">
        <w:rPr>
          <w:sz w:val="22"/>
          <w:szCs w:val="22"/>
          <w:lang w:eastAsia="cs-CZ"/>
        </w:rPr>
        <w:t xml:space="preserve">Súhlas so spracúvaním osobných údajov platí do jeho odvolania. Tento súhlas je možné kedykoľvek písomne odvolať. </w:t>
      </w:r>
    </w:p>
    <w:p w14:paraId="48170FDD" w14:textId="77777777" w:rsidR="006B1C12" w:rsidRPr="005F1811" w:rsidRDefault="006B1C12" w:rsidP="005E646D">
      <w:pPr>
        <w:pStyle w:val="Default"/>
        <w:jc w:val="both"/>
        <w:rPr>
          <w:sz w:val="22"/>
          <w:szCs w:val="22"/>
          <w:lang w:eastAsia="cs-CZ"/>
        </w:rPr>
      </w:pPr>
    </w:p>
    <w:p w14:paraId="37C860C9" w14:textId="77777777" w:rsidR="006B1C12" w:rsidRPr="005F1811" w:rsidRDefault="006B1C12" w:rsidP="005E646D">
      <w:pPr>
        <w:pStyle w:val="Default"/>
        <w:jc w:val="both"/>
        <w:rPr>
          <w:sz w:val="22"/>
          <w:szCs w:val="22"/>
          <w:lang w:eastAsia="cs-CZ"/>
        </w:rPr>
      </w:pPr>
      <w:r w:rsidRPr="005F1811">
        <w:rPr>
          <w:sz w:val="22"/>
          <w:szCs w:val="22"/>
          <w:lang w:eastAsia="cs-CZ"/>
        </w:rPr>
        <w:t>Zároveň beriem na vedomie, že práva dotknutej osoby sú upravené v Druhej hlave zákona č. 18/2018 Z. z.</w:t>
      </w:r>
    </w:p>
    <w:p w14:paraId="1D35CE25" w14:textId="77777777" w:rsidR="006B1C12" w:rsidRPr="005F1811" w:rsidRDefault="006B1C12" w:rsidP="005E646D">
      <w:pPr>
        <w:pStyle w:val="Default"/>
        <w:jc w:val="both"/>
        <w:rPr>
          <w:sz w:val="22"/>
          <w:szCs w:val="22"/>
          <w:lang w:eastAsia="cs-CZ"/>
        </w:rPr>
      </w:pPr>
    </w:p>
    <w:p w14:paraId="34323417" w14:textId="77777777" w:rsidR="006B1C12" w:rsidRPr="005F1811" w:rsidRDefault="006B1C12" w:rsidP="005E646D">
      <w:pPr>
        <w:pStyle w:val="Default"/>
        <w:jc w:val="both"/>
        <w:rPr>
          <w:sz w:val="22"/>
          <w:szCs w:val="22"/>
          <w:lang w:eastAsia="cs-CZ"/>
        </w:rPr>
      </w:pPr>
    </w:p>
    <w:p w14:paraId="0505173F" w14:textId="77777777" w:rsidR="006B1C12" w:rsidRPr="005F1811" w:rsidRDefault="006B1C12" w:rsidP="005E646D">
      <w:pPr>
        <w:pStyle w:val="Default"/>
        <w:jc w:val="both"/>
        <w:rPr>
          <w:sz w:val="22"/>
          <w:szCs w:val="22"/>
          <w:lang w:eastAsia="cs-CZ"/>
        </w:rPr>
      </w:pPr>
    </w:p>
    <w:p w14:paraId="2F598AE7" w14:textId="77777777" w:rsidR="006B1C12" w:rsidRPr="005F1811" w:rsidRDefault="006B1C12" w:rsidP="005E646D">
      <w:pPr>
        <w:pStyle w:val="Default"/>
        <w:jc w:val="both"/>
        <w:rPr>
          <w:sz w:val="22"/>
          <w:szCs w:val="22"/>
          <w:lang w:eastAsia="cs-CZ"/>
        </w:rPr>
      </w:pPr>
    </w:p>
    <w:p w14:paraId="1932908B" w14:textId="77777777" w:rsidR="006B1C12" w:rsidRPr="005F1811" w:rsidRDefault="006B1C12" w:rsidP="005E646D">
      <w:pPr>
        <w:jc w:val="both"/>
        <w:rPr>
          <w:color w:val="000000"/>
          <w:sz w:val="22"/>
          <w:szCs w:val="22"/>
        </w:rPr>
      </w:pPr>
      <w:r w:rsidRPr="005F1811">
        <w:rPr>
          <w:color w:val="000000"/>
          <w:sz w:val="22"/>
          <w:szCs w:val="22"/>
        </w:rPr>
        <w:t>V ................................, dňa ..................</w:t>
      </w:r>
    </w:p>
    <w:p w14:paraId="43DFE90E" w14:textId="77777777" w:rsidR="006B1C12" w:rsidRPr="005F1811" w:rsidRDefault="006B1C12" w:rsidP="005E646D">
      <w:pPr>
        <w:jc w:val="both"/>
        <w:rPr>
          <w:color w:val="000000"/>
          <w:sz w:val="22"/>
          <w:szCs w:val="22"/>
        </w:rPr>
      </w:pPr>
    </w:p>
    <w:p w14:paraId="7FFC9FA4" w14:textId="77777777" w:rsidR="006B1C12" w:rsidRPr="005F1811" w:rsidRDefault="006B1C12" w:rsidP="005E646D">
      <w:pPr>
        <w:jc w:val="both"/>
        <w:rPr>
          <w:sz w:val="22"/>
          <w:szCs w:val="22"/>
        </w:rPr>
      </w:pPr>
    </w:p>
    <w:p w14:paraId="19854374" w14:textId="77777777" w:rsidR="006B1C12" w:rsidRPr="005F1811" w:rsidRDefault="006B1C12" w:rsidP="005E646D">
      <w:pPr>
        <w:jc w:val="both"/>
        <w:rPr>
          <w:sz w:val="22"/>
          <w:szCs w:val="22"/>
        </w:rPr>
      </w:pPr>
    </w:p>
    <w:p w14:paraId="287969C5" w14:textId="77777777" w:rsidR="006B1C12" w:rsidRPr="005F1811" w:rsidRDefault="006B1C12" w:rsidP="005E646D">
      <w:pPr>
        <w:jc w:val="both"/>
        <w:rPr>
          <w:sz w:val="22"/>
          <w:szCs w:val="22"/>
        </w:rPr>
      </w:pPr>
    </w:p>
    <w:p w14:paraId="54DB7FFC" w14:textId="77777777" w:rsidR="006B1C12" w:rsidRPr="005F1811" w:rsidRDefault="006B1C12" w:rsidP="00C40B7C">
      <w:pPr>
        <w:ind w:left="5529"/>
        <w:jc w:val="center"/>
        <w:rPr>
          <w:sz w:val="22"/>
          <w:szCs w:val="22"/>
        </w:rPr>
      </w:pPr>
      <w:r w:rsidRPr="005F1811">
        <w:rPr>
          <w:sz w:val="22"/>
          <w:szCs w:val="22"/>
        </w:rPr>
        <w:t>...................................................</w:t>
      </w:r>
    </w:p>
    <w:p w14:paraId="03C9C316" w14:textId="77777777" w:rsidR="006B1C12" w:rsidRPr="005F1811" w:rsidRDefault="006B1C12" w:rsidP="00C40B7C">
      <w:pPr>
        <w:tabs>
          <w:tab w:val="left" w:pos="5940"/>
        </w:tabs>
        <w:ind w:left="5529"/>
        <w:jc w:val="center"/>
        <w:rPr>
          <w:sz w:val="22"/>
          <w:szCs w:val="22"/>
        </w:rPr>
      </w:pPr>
      <w:r w:rsidRPr="005F1811">
        <w:rPr>
          <w:sz w:val="22"/>
          <w:szCs w:val="22"/>
        </w:rPr>
        <w:t>meno a priezvisko, funkcia</w:t>
      </w:r>
    </w:p>
    <w:p w14:paraId="6E4DE2FA" w14:textId="77777777" w:rsidR="006B1C12" w:rsidRPr="005F1811" w:rsidRDefault="006B1C12" w:rsidP="00C40B7C">
      <w:pPr>
        <w:pStyle w:val="Nadpis3"/>
        <w:ind w:left="5529" w:firstLine="0"/>
        <w:jc w:val="center"/>
        <w:rPr>
          <w:b w:val="0"/>
          <w:sz w:val="22"/>
          <w:szCs w:val="22"/>
        </w:rPr>
      </w:pPr>
      <w:bookmarkStart w:id="47" w:name="_Toc138084846"/>
      <w:bookmarkStart w:id="48" w:name="_Toc164638494"/>
      <w:r w:rsidRPr="005F1811">
        <w:rPr>
          <w:b w:val="0"/>
          <w:sz w:val="22"/>
          <w:szCs w:val="22"/>
        </w:rPr>
        <w:t>podpis</w:t>
      </w:r>
      <w:r w:rsidRPr="005F1811">
        <w:rPr>
          <w:rStyle w:val="Odkaznapoznmkupodiarou"/>
          <w:b w:val="0"/>
          <w:sz w:val="20"/>
          <w:szCs w:val="20"/>
        </w:rPr>
        <w:footnoteReference w:id="6"/>
      </w:r>
      <w:bookmarkEnd w:id="47"/>
      <w:bookmarkEnd w:id="48"/>
    </w:p>
    <w:p w14:paraId="7F3F37A5" w14:textId="1041C6A6" w:rsidR="00DD731D" w:rsidRDefault="00DD731D" w:rsidP="00B55F68">
      <w:pPr>
        <w:rPr>
          <w:sz w:val="22"/>
          <w:szCs w:val="22"/>
        </w:rPr>
      </w:pPr>
    </w:p>
    <w:p w14:paraId="466E9B55" w14:textId="77777777" w:rsidR="0030728A" w:rsidRPr="005F1811" w:rsidRDefault="0030728A">
      <w:pPr>
        <w:spacing w:after="200" w:line="276" w:lineRule="auto"/>
        <w:rPr>
          <w:sz w:val="22"/>
          <w:szCs w:val="22"/>
        </w:rPr>
      </w:pPr>
    </w:p>
    <w:p w14:paraId="301779C7" w14:textId="77777777" w:rsidR="0030728A" w:rsidRDefault="0030728A" w:rsidP="009E7A0E">
      <w:pPr>
        <w:pStyle w:val="Style9"/>
        <w:ind w:left="0" w:firstLine="7"/>
        <w:jc w:val="right"/>
        <w:rPr>
          <w:sz w:val="22"/>
          <w:szCs w:val="22"/>
        </w:rPr>
        <w:sectPr w:rsidR="0030728A" w:rsidSect="0030728A">
          <w:headerReference w:type="default" r:id="rId21"/>
          <w:footerReference w:type="default" r:id="rId22"/>
          <w:pgSz w:w="11906" w:h="16838"/>
          <w:pgMar w:top="1418" w:right="1276" w:bottom="1418" w:left="1418" w:header="567" w:footer="307" w:gutter="0"/>
          <w:pgNumType w:start="1"/>
          <w:cols w:space="708"/>
          <w:docGrid w:linePitch="360"/>
        </w:sectPr>
      </w:pPr>
      <w:bookmarkStart w:id="49" w:name="_Toc138084847"/>
    </w:p>
    <w:p w14:paraId="659E8019" w14:textId="3C7A04D0" w:rsidR="00E03F73" w:rsidRPr="005F1811" w:rsidRDefault="00776E7B" w:rsidP="009E7A0E">
      <w:pPr>
        <w:pStyle w:val="Style9"/>
        <w:ind w:left="0" w:firstLine="7"/>
        <w:jc w:val="right"/>
        <w:rPr>
          <w:sz w:val="22"/>
          <w:szCs w:val="22"/>
        </w:rPr>
      </w:pPr>
      <w:bookmarkStart w:id="50" w:name="_Toc164638495"/>
      <w:r w:rsidRPr="005F1811">
        <w:rPr>
          <w:sz w:val="22"/>
          <w:szCs w:val="22"/>
        </w:rPr>
        <w:lastRenderedPageBreak/>
        <w:t>FORMULÁR č. 1</w:t>
      </w:r>
      <w:r w:rsidR="00B44F70" w:rsidRPr="005F1811">
        <w:rPr>
          <w:sz w:val="22"/>
          <w:szCs w:val="22"/>
        </w:rPr>
        <w:t>1</w:t>
      </w:r>
      <w:bookmarkEnd w:id="49"/>
      <w:bookmarkEnd w:id="50"/>
    </w:p>
    <w:p w14:paraId="7BFF2DE5" w14:textId="77777777" w:rsidR="00E03F73" w:rsidRPr="005F1811" w:rsidRDefault="00E03F73" w:rsidP="00271B40">
      <w:pPr>
        <w:jc w:val="center"/>
        <w:rPr>
          <w:b/>
          <w:color w:val="000000"/>
          <w:szCs w:val="22"/>
        </w:rPr>
      </w:pPr>
      <w:r w:rsidRPr="005F1811">
        <w:rPr>
          <w:b/>
          <w:color w:val="000000"/>
          <w:szCs w:val="22"/>
        </w:rPr>
        <w:t>Údaje o osobe, ktorá vypracovala ponuku</w:t>
      </w:r>
    </w:p>
    <w:p w14:paraId="0790A53A" w14:textId="77777777" w:rsidR="00E03F73" w:rsidRPr="005F1811" w:rsidRDefault="00E03F73" w:rsidP="00271B40">
      <w:pPr>
        <w:jc w:val="center"/>
        <w:rPr>
          <w:color w:val="000000"/>
          <w:sz w:val="22"/>
          <w:szCs w:val="22"/>
        </w:rPr>
      </w:pPr>
    </w:p>
    <w:p w14:paraId="531F5F70" w14:textId="77777777" w:rsidR="00E03F73" w:rsidRPr="005F1811" w:rsidRDefault="00E03F73" w:rsidP="005E646D">
      <w:pPr>
        <w:jc w:val="both"/>
        <w:rPr>
          <w:color w:val="000000"/>
          <w:sz w:val="22"/>
          <w:szCs w:val="22"/>
        </w:rPr>
      </w:pPr>
      <w:r w:rsidRPr="005F1811">
        <w:rPr>
          <w:color w:val="000000"/>
          <w:sz w:val="22"/>
          <w:szCs w:val="22"/>
        </w:rPr>
        <w:t>(Vyplní uchádzač, ak ponuku nevypracoval sám)</w:t>
      </w:r>
    </w:p>
    <w:p w14:paraId="1AC66693" w14:textId="77777777" w:rsidR="00E03F73" w:rsidRPr="005F1811" w:rsidRDefault="00E03F73" w:rsidP="005E646D">
      <w:pPr>
        <w:pStyle w:val="Default"/>
        <w:jc w:val="both"/>
        <w:rPr>
          <w:sz w:val="22"/>
          <w:szCs w:val="22"/>
          <w:lang w:eastAsia="cs-CZ"/>
        </w:rPr>
      </w:pPr>
    </w:p>
    <w:p w14:paraId="4859E128" w14:textId="77777777" w:rsidR="00E03F73" w:rsidRPr="005F1811" w:rsidRDefault="00E03F73" w:rsidP="005E646D">
      <w:pPr>
        <w:pStyle w:val="Default"/>
        <w:jc w:val="both"/>
        <w:rPr>
          <w:sz w:val="22"/>
          <w:szCs w:val="22"/>
          <w:lang w:eastAsia="cs-CZ"/>
        </w:rPr>
      </w:pPr>
    </w:p>
    <w:tbl>
      <w:tblPr>
        <w:tblStyle w:val="Mriekatabuky"/>
        <w:tblW w:w="0" w:type="auto"/>
        <w:tblLook w:val="04A0" w:firstRow="1" w:lastRow="0" w:firstColumn="1" w:lastColumn="0" w:noHBand="0" w:noVBand="1"/>
      </w:tblPr>
      <w:tblGrid>
        <w:gridCol w:w="2830"/>
        <w:gridCol w:w="6372"/>
      </w:tblGrid>
      <w:tr w:rsidR="00E03F73" w:rsidRPr="005F1811" w14:paraId="2EE671B1" w14:textId="77777777" w:rsidTr="00B21F29">
        <w:tc>
          <w:tcPr>
            <w:tcW w:w="2830" w:type="dxa"/>
          </w:tcPr>
          <w:p w14:paraId="3B1F8782" w14:textId="77777777" w:rsidR="00E03F73" w:rsidRPr="005F1811" w:rsidRDefault="00E03F73" w:rsidP="005E646D">
            <w:pPr>
              <w:pStyle w:val="Default"/>
              <w:jc w:val="both"/>
              <w:rPr>
                <w:sz w:val="22"/>
                <w:szCs w:val="22"/>
                <w:lang w:eastAsia="cs-CZ"/>
              </w:rPr>
            </w:pPr>
            <w:r w:rsidRPr="005F1811">
              <w:t>Meno a priezvisko osoby, ktorá vypracovala ponuku:</w:t>
            </w:r>
          </w:p>
        </w:tc>
        <w:tc>
          <w:tcPr>
            <w:tcW w:w="6372" w:type="dxa"/>
          </w:tcPr>
          <w:p w14:paraId="439E671C" w14:textId="77777777" w:rsidR="00E03F73" w:rsidRPr="005F1811" w:rsidRDefault="00E03F73" w:rsidP="005E646D">
            <w:pPr>
              <w:pStyle w:val="Default"/>
              <w:jc w:val="both"/>
              <w:rPr>
                <w:sz w:val="22"/>
                <w:szCs w:val="22"/>
                <w:lang w:eastAsia="cs-CZ"/>
              </w:rPr>
            </w:pPr>
          </w:p>
        </w:tc>
      </w:tr>
      <w:tr w:rsidR="00E03F73" w:rsidRPr="005F1811" w14:paraId="1EF6A844" w14:textId="77777777" w:rsidTr="00B21F29">
        <w:tc>
          <w:tcPr>
            <w:tcW w:w="2830" w:type="dxa"/>
          </w:tcPr>
          <w:p w14:paraId="59A468F1" w14:textId="77777777" w:rsidR="00E03F73" w:rsidRPr="005F1811" w:rsidRDefault="00E03F73" w:rsidP="005E646D">
            <w:pPr>
              <w:pStyle w:val="Default"/>
              <w:jc w:val="both"/>
              <w:rPr>
                <w:sz w:val="22"/>
                <w:szCs w:val="22"/>
                <w:lang w:eastAsia="cs-CZ"/>
              </w:rPr>
            </w:pPr>
            <w:r w:rsidRPr="005F1811">
              <w:t>Obchodné meno alebo názov:</w:t>
            </w:r>
          </w:p>
        </w:tc>
        <w:tc>
          <w:tcPr>
            <w:tcW w:w="6372" w:type="dxa"/>
          </w:tcPr>
          <w:p w14:paraId="135AD6FF" w14:textId="77777777" w:rsidR="00E03F73" w:rsidRPr="005F1811" w:rsidRDefault="00E03F73" w:rsidP="005E646D">
            <w:pPr>
              <w:pStyle w:val="Default"/>
              <w:jc w:val="both"/>
              <w:rPr>
                <w:sz w:val="22"/>
                <w:szCs w:val="22"/>
                <w:lang w:eastAsia="cs-CZ"/>
              </w:rPr>
            </w:pPr>
          </w:p>
        </w:tc>
      </w:tr>
      <w:tr w:rsidR="00E03F73" w:rsidRPr="005F1811" w14:paraId="16D4CCA6" w14:textId="77777777" w:rsidTr="00B21F29">
        <w:tc>
          <w:tcPr>
            <w:tcW w:w="2830" w:type="dxa"/>
          </w:tcPr>
          <w:p w14:paraId="77A1F1F2" w14:textId="77777777" w:rsidR="00E03F73" w:rsidRPr="005F1811" w:rsidRDefault="00E03F73" w:rsidP="005E646D">
            <w:pPr>
              <w:pStyle w:val="Default"/>
              <w:jc w:val="both"/>
              <w:rPr>
                <w:sz w:val="22"/>
                <w:szCs w:val="22"/>
                <w:lang w:eastAsia="cs-CZ"/>
              </w:rPr>
            </w:pPr>
            <w:r w:rsidRPr="005F1811">
              <w:t>Adresa pobytu, sídlo alebo miesto podnikania:</w:t>
            </w:r>
          </w:p>
        </w:tc>
        <w:tc>
          <w:tcPr>
            <w:tcW w:w="6372" w:type="dxa"/>
          </w:tcPr>
          <w:p w14:paraId="1ACBC86D" w14:textId="77777777" w:rsidR="00E03F73" w:rsidRPr="005F1811" w:rsidRDefault="00E03F73" w:rsidP="005E646D">
            <w:pPr>
              <w:pStyle w:val="Default"/>
              <w:jc w:val="both"/>
              <w:rPr>
                <w:sz w:val="22"/>
                <w:szCs w:val="22"/>
                <w:lang w:eastAsia="cs-CZ"/>
              </w:rPr>
            </w:pPr>
          </w:p>
        </w:tc>
      </w:tr>
      <w:tr w:rsidR="00E03F73" w:rsidRPr="005F1811" w14:paraId="0707D3AB" w14:textId="77777777" w:rsidTr="00B21F29">
        <w:tc>
          <w:tcPr>
            <w:tcW w:w="2830" w:type="dxa"/>
          </w:tcPr>
          <w:p w14:paraId="7CBBC7FB" w14:textId="77777777" w:rsidR="00E03F73" w:rsidRPr="005F1811" w:rsidRDefault="00E03F73" w:rsidP="005E646D">
            <w:pPr>
              <w:pStyle w:val="Default"/>
              <w:jc w:val="both"/>
              <w:rPr>
                <w:sz w:val="22"/>
                <w:szCs w:val="22"/>
                <w:lang w:eastAsia="cs-CZ"/>
              </w:rPr>
            </w:pPr>
            <w:r w:rsidRPr="005F1811">
              <w:rPr>
                <w:sz w:val="22"/>
                <w:szCs w:val="22"/>
                <w:lang w:eastAsia="cs-CZ"/>
              </w:rPr>
              <w:t>Identifikačné číslo, ak bolo pridelené:</w:t>
            </w:r>
          </w:p>
        </w:tc>
        <w:tc>
          <w:tcPr>
            <w:tcW w:w="6372" w:type="dxa"/>
          </w:tcPr>
          <w:p w14:paraId="4AF3D38E" w14:textId="77777777" w:rsidR="00E03F73" w:rsidRPr="005F1811" w:rsidRDefault="00E03F73" w:rsidP="005E646D">
            <w:pPr>
              <w:pStyle w:val="Default"/>
              <w:jc w:val="both"/>
              <w:rPr>
                <w:sz w:val="22"/>
                <w:szCs w:val="22"/>
                <w:lang w:eastAsia="cs-CZ"/>
              </w:rPr>
            </w:pPr>
          </w:p>
        </w:tc>
      </w:tr>
    </w:tbl>
    <w:p w14:paraId="5DB0FC09" w14:textId="50E87E3E" w:rsidR="00E03F73" w:rsidRPr="005F1811" w:rsidRDefault="00E03F73" w:rsidP="005E646D">
      <w:pPr>
        <w:pStyle w:val="Default"/>
        <w:jc w:val="both"/>
        <w:rPr>
          <w:sz w:val="22"/>
          <w:szCs w:val="22"/>
          <w:lang w:eastAsia="cs-CZ"/>
        </w:rPr>
      </w:pPr>
    </w:p>
    <w:p w14:paraId="023FE053" w14:textId="1F5BB414" w:rsidR="002403EB" w:rsidRPr="005F1811" w:rsidRDefault="002403EB" w:rsidP="005E646D">
      <w:pPr>
        <w:pStyle w:val="Default"/>
        <w:jc w:val="both"/>
        <w:rPr>
          <w:sz w:val="22"/>
          <w:szCs w:val="22"/>
          <w:lang w:eastAsia="cs-CZ"/>
        </w:rPr>
      </w:pPr>
    </w:p>
    <w:p w14:paraId="4A47E395" w14:textId="44C9A2F8" w:rsidR="00DD731D" w:rsidRPr="005F1811" w:rsidRDefault="00DD731D">
      <w:pPr>
        <w:spacing w:after="200" w:line="276" w:lineRule="auto"/>
        <w:rPr>
          <w:sz w:val="22"/>
          <w:szCs w:val="22"/>
        </w:rPr>
      </w:pPr>
    </w:p>
    <w:p w14:paraId="1B161D2D" w14:textId="77777777" w:rsidR="0030728A" w:rsidRDefault="0030728A" w:rsidP="009E7A0E">
      <w:pPr>
        <w:pStyle w:val="Style9"/>
        <w:ind w:left="0" w:firstLine="7"/>
        <w:jc w:val="right"/>
        <w:rPr>
          <w:sz w:val="22"/>
          <w:szCs w:val="22"/>
        </w:rPr>
        <w:sectPr w:rsidR="0030728A" w:rsidSect="0030728A">
          <w:pgSz w:w="11906" w:h="16838"/>
          <w:pgMar w:top="1418" w:right="1276" w:bottom="1418" w:left="1418" w:header="567" w:footer="307" w:gutter="0"/>
          <w:pgNumType w:start="1"/>
          <w:cols w:space="708"/>
          <w:docGrid w:linePitch="360"/>
        </w:sectPr>
      </w:pPr>
      <w:bookmarkStart w:id="51" w:name="_Toc138084848"/>
    </w:p>
    <w:p w14:paraId="4D608A94" w14:textId="3EE966B6" w:rsidR="00DD731D" w:rsidRPr="005F1811" w:rsidRDefault="00DD731D" w:rsidP="009E7A0E">
      <w:pPr>
        <w:pStyle w:val="Style9"/>
        <w:ind w:left="0" w:firstLine="7"/>
        <w:jc w:val="right"/>
        <w:rPr>
          <w:sz w:val="22"/>
          <w:szCs w:val="22"/>
        </w:rPr>
      </w:pPr>
      <w:bookmarkStart w:id="52" w:name="_Toc164638496"/>
      <w:r w:rsidRPr="005F1811">
        <w:rPr>
          <w:sz w:val="22"/>
          <w:szCs w:val="22"/>
        </w:rPr>
        <w:lastRenderedPageBreak/>
        <w:t>FORMULÁR č. 12</w:t>
      </w:r>
      <w:bookmarkEnd w:id="51"/>
      <w:bookmarkEnd w:id="52"/>
    </w:p>
    <w:p w14:paraId="57CE6B9F" w14:textId="60419476" w:rsidR="002403EB" w:rsidRPr="005F1811" w:rsidRDefault="002403EB" w:rsidP="005E646D">
      <w:pPr>
        <w:pStyle w:val="Default"/>
        <w:jc w:val="both"/>
        <w:rPr>
          <w:sz w:val="22"/>
          <w:szCs w:val="22"/>
          <w:lang w:eastAsia="cs-CZ"/>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4618"/>
      </w:tblGrid>
      <w:tr w:rsidR="002403EB" w:rsidRPr="005F1811" w14:paraId="5CC4618B" w14:textId="77777777" w:rsidTr="00DD731D">
        <w:trPr>
          <w:trHeight w:val="595"/>
        </w:trPr>
        <w:tc>
          <w:tcPr>
            <w:tcW w:w="9230" w:type="dxa"/>
            <w:gridSpan w:val="2"/>
          </w:tcPr>
          <w:p w14:paraId="7FAA2693" w14:textId="77777777" w:rsidR="002403EB" w:rsidRPr="005F1811" w:rsidRDefault="002403EB" w:rsidP="00DD731D">
            <w:pPr>
              <w:spacing w:before="120"/>
              <w:jc w:val="center"/>
              <w:rPr>
                <w:b/>
              </w:rPr>
            </w:pPr>
            <w:r w:rsidRPr="005F1811">
              <w:rPr>
                <w:b/>
                <w:sz w:val="22"/>
                <w:szCs w:val="22"/>
              </w:rPr>
              <w:t>Zoznam poskytnutých služieb za predchádzajúce tri roky</w:t>
            </w:r>
          </w:p>
          <w:p w14:paraId="3D96C9B1" w14:textId="77777777" w:rsidR="002403EB" w:rsidRPr="005F1811" w:rsidRDefault="002403EB" w:rsidP="00DD731D">
            <w:pPr>
              <w:spacing w:after="120"/>
              <w:jc w:val="center"/>
            </w:pPr>
            <w:r w:rsidRPr="005F1811">
              <w:rPr>
                <w:sz w:val="22"/>
                <w:szCs w:val="22"/>
              </w:rPr>
              <w:t>(vyplní uchádzač)</w:t>
            </w:r>
          </w:p>
        </w:tc>
      </w:tr>
      <w:tr w:rsidR="002403EB" w:rsidRPr="005F1811" w14:paraId="275BAF64" w14:textId="77777777" w:rsidTr="00DD731D">
        <w:trPr>
          <w:trHeight w:val="316"/>
        </w:trPr>
        <w:tc>
          <w:tcPr>
            <w:tcW w:w="9230" w:type="dxa"/>
            <w:gridSpan w:val="2"/>
            <w:shd w:val="clear" w:color="auto" w:fill="D9D9D9" w:themeFill="background1" w:themeFillShade="D9"/>
          </w:tcPr>
          <w:p w14:paraId="74DEEDF4" w14:textId="77777777" w:rsidR="002403EB" w:rsidRPr="005F1811" w:rsidRDefault="002403EB" w:rsidP="00DD731D">
            <w:pPr>
              <w:tabs>
                <w:tab w:val="left" w:pos="164"/>
              </w:tabs>
              <w:jc w:val="both"/>
              <w:rPr>
                <w:u w:val="single"/>
              </w:rPr>
            </w:pPr>
            <w:r w:rsidRPr="005F1811">
              <w:rPr>
                <w:b/>
                <w:bCs/>
                <w:sz w:val="22"/>
                <w:szCs w:val="22"/>
              </w:rPr>
              <w:t>Plnenie (referencia)</w:t>
            </w:r>
            <w:r w:rsidRPr="005F1811">
              <w:rPr>
                <w:bCs/>
                <w:sz w:val="22"/>
                <w:szCs w:val="22"/>
              </w:rPr>
              <w:t xml:space="preserve">  poskytnutie služieb (zákaziek) rovnakého alebo podobného charakteru ako je predmet zákazky za predchádzajúce tri roky od vyhlásenia verejného obstarávania. </w:t>
            </w:r>
          </w:p>
        </w:tc>
      </w:tr>
      <w:tr w:rsidR="002403EB" w:rsidRPr="005F1811" w14:paraId="3705E5B7" w14:textId="77777777" w:rsidTr="00A30578">
        <w:trPr>
          <w:trHeight w:val="265"/>
        </w:trPr>
        <w:tc>
          <w:tcPr>
            <w:tcW w:w="4612" w:type="dxa"/>
            <w:shd w:val="clear" w:color="auto" w:fill="FFFFFF" w:themeFill="background1"/>
          </w:tcPr>
          <w:p w14:paraId="03644BA6" w14:textId="77777777" w:rsidR="002403EB" w:rsidRPr="005F1811" w:rsidRDefault="002403EB" w:rsidP="00DD731D">
            <w:pPr>
              <w:pStyle w:val="Default"/>
              <w:rPr>
                <w:b/>
                <w:sz w:val="22"/>
                <w:szCs w:val="22"/>
                <w:u w:val="single"/>
              </w:rPr>
            </w:pPr>
            <w:r w:rsidRPr="005F1811">
              <w:rPr>
                <w:b/>
                <w:sz w:val="22"/>
                <w:szCs w:val="22"/>
              </w:rPr>
              <w:t>Názov a sídlo odberateľa</w:t>
            </w:r>
          </w:p>
        </w:tc>
        <w:tc>
          <w:tcPr>
            <w:tcW w:w="4618" w:type="dxa"/>
            <w:shd w:val="clear" w:color="auto" w:fill="FFFFFF" w:themeFill="background1"/>
          </w:tcPr>
          <w:p w14:paraId="39B6DB3F" w14:textId="77777777" w:rsidR="002403EB" w:rsidRPr="005F1811" w:rsidRDefault="002403EB" w:rsidP="00DD731D">
            <w:pPr>
              <w:pStyle w:val="Default"/>
              <w:rPr>
                <w:b/>
                <w:sz w:val="22"/>
                <w:szCs w:val="22"/>
                <w:u w:val="single"/>
              </w:rPr>
            </w:pPr>
          </w:p>
        </w:tc>
      </w:tr>
      <w:tr w:rsidR="002403EB" w:rsidRPr="005F1811" w14:paraId="0F7E6076" w14:textId="77777777" w:rsidTr="00A30578">
        <w:trPr>
          <w:trHeight w:val="698"/>
        </w:trPr>
        <w:tc>
          <w:tcPr>
            <w:tcW w:w="4612" w:type="dxa"/>
            <w:shd w:val="clear" w:color="auto" w:fill="auto"/>
          </w:tcPr>
          <w:p w14:paraId="5AF3006B" w14:textId="35EF6ED5" w:rsidR="002403EB" w:rsidRPr="005F1811" w:rsidRDefault="003126E4" w:rsidP="0056503F">
            <w:pPr>
              <w:pStyle w:val="Default"/>
              <w:rPr>
                <w:b/>
                <w:sz w:val="22"/>
                <w:szCs w:val="22"/>
              </w:rPr>
            </w:pPr>
            <w:r w:rsidRPr="003126E4">
              <w:rPr>
                <w:b/>
                <w:sz w:val="22"/>
                <w:szCs w:val="22"/>
              </w:rPr>
              <w:t>kontaktné údaje odberateľa, kde je možné uvedené informácie overiť (meno</w:t>
            </w:r>
            <w:r>
              <w:rPr>
                <w:b/>
                <w:sz w:val="22"/>
                <w:szCs w:val="22"/>
              </w:rPr>
              <w:t xml:space="preserve"> a priezvisko, tel. č., e-mail)</w:t>
            </w:r>
          </w:p>
        </w:tc>
        <w:tc>
          <w:tcPr>
            <w:tcW w:w="4618" w:type="dxa"/>
            <w:shd w:val="clear" w:color="auto" w:fill="auto"/>
          </w:tcPr>
          <w:p w14:paraId="3763ECC0" w14:textId="77777777" w:rsidR="002403EB" w:rsidRPr="005F1811" w:rsidRDefault="002403EB" w:rsidP="00DD731D">
            <w:pPr>
              <w:pStyle w:val="Default"/>
              <w:rPr>
                <w:sz w:val="22"/>
                <w:szCs w:val="22"/>
              </w:rPr>
            </w:pPr>
          </w:p>
        </w:tc>
      </w:tr>
      <w:tr w:rsidR="002403EB" w:rsidRPr="005F1811" w14:paraId="43085AE1" w14:textId="77777777" w:rsidTr="00A30578">
        <w:trPr>
          <w:trHeight w:val="223"/>
        </w:trPr>
        <w:tc>
          <w:tcPr>
            <w:tcW w:w="4612" w:type="dxa"/>
            <w:shd w:val="clear" w:color="auto" w:fill="auto"/>
          </w:tcPr>
          <w:p w14:paraId="7E47591E" w14:textId="77777777" w:rsidR="002403EB" w:rsidRPr="005F1811" w:rsidRDefault="002403EB" w:rsidP="00DD731D">
            <w:pPr>
              <w:pStyle w:val="Default"/>
              <w:rPr>
                <w:b/>
                <w:sz w:val="22"/>
                <w:szCs w:val="22"/>
              </w:rPr>
            </w:pPr>
            <w:r w:rsidRPr="005F1811">
              <w:rPr>
                <w:b/>
                <w:sz w:val="22"/>
                <w:szCs w:val="22"/>
              </w:rPr>
              <w:t xml:space="preserve">Názov zmluvy </w:t>
            </w:r>
          </w:p>
        </w:tc>
        <w:tc>
          <w:tcPr>
            <w:tcW w:w="4618" w:type="dxa"/>
            <w:shd w:val="clear" w:color="auto" w:fill="auto"/>
          </w:tcPr>
          <w:p w14:paraId="1232D454" w14:textId="77777777" w:rsidR="002403EB" w:rsidRPr="005F1811" w:rsidRDefault="002403EB" w:rsidP="00DD731D">
            <w:pPr>
              <w:pStyle w:val="Default"/>
              <w:rPr>
                <w:sz w:val="22"/>
                <w:szCs w:val="22"/>
              </w:rPr>
            </w:pPr>
          </w:p>
        </w:tc>
      </w:tr>
      <w:tr w:rsidR="002403EB" w:rsidRPr="005F1811" w14:paraId="09E51471" w14:textId="77777777" w:rsidTr="00DD731D">
        <w:trPr>
          <w:trHeight w:val="1256"/>
        </w:trPr>
        <w:tc>
          <w:tcPr>
            <w:tcW w:w="4612" w:type="dxa"/>
            <w:shd w:val="clear" w:color="auto" w:fill="auto"/>
          </w:tcPr>
          <w:p w14:paraId="329344B4" w14:textId="62604E9F" w:rsidR="002403EB" w:rsidRPr="005F1811" w:rsidRDefault="00C16EC0" w:rsidP="00C16EC0">
            <w:pPr>
              <w:pStyle w:val="Default"/>
              <w:rPr>
                <w:b/>
                <w:sz w:val="22"/>
                <w:szCs w:val="22"/>
              </w:rPr>
            </w:pPr>
            <w:r>
              <w:rPr>
                <w:b/>
                <w:sz w:val="22"/>
                <w:szCs w:val="22"/>
              </w:rPr>
              <w:t>P</w:t>
            </w:r>
            <w:r w:rsidRPr="00C16EC0">
              <w:rPr>
                <w:b/>
                <w:sz w:val="22"/>
                <w:szCs w:val="22"/>
              </w:rPr>
              <w:t>redmet poskytnutej služby (op</w:t>
            </w:r>
            <w:r>
              <w:rPr>
                <w:b/>
                <w:sz w:val="22"/>
                <w:szCs w:val="22"/>
              </w:rPr>
              <w:t>is predmetu poskytnutej služby)</w:t>
            </w:r>
          </w:p>
        </w:tc>
        <w:tc>
          <w:tcPr>
            <w:tcW w:w="4618" w:type="dxa"/>
            <w:shd w:val="clear" w:color="auto" w:fill="auto"/>
          </w:tcPr>
          <w:p w14:paraId="56BF747F" w14:textId="77777777" w:rsidR="002403EB" w:rsidRPr="005F1811" w:rsidRDefault="002403EB" w:rsidP="00DD731D">
            <w:pPr>
              <w:pStyle w:val="Default"/>
              <w:rPr>
                <w:sz w:val="22"/>
                <w:szCs w:val="22"/>
              </w:rPr>
            </w:pPr>
          </w:p>
        </w:tc>
      </w:tr>
      <w:tr w:rsidR="002403EB" w:rsidRPr="005F1811" w14:paraId="05382405" w14:textId="77777777" w:rsidTr="00A30578">
        <w:trPr>
          <w:trHeight w:val="245"/>
        </w:trPr>
        <w:tc>
          <w:tcPr>
            <w:tcW w:w="4612" w:type="dxa"/>
            <w:shd w:val="clear" w:color="auto" w:fill="auto"/>
          </w:tcPr>
          <w:p w14:paraId="2AABA510" w14:textId="042B3732" w:rsidR="002403EB" w:rsidRPr="005F1811" w:rsidRDefault="002403EB" w:rsidP="00DD731D">
            <w:pPr>
              <w:pStyle w:val="Default"/>
              <w:rPr>
                <w:b/>
                <w:sz w:val="22"/>
                <w:szCs w:val="22"/>
              </w:rPr>
            </w:pPr>
            <w:r w:rsidRPr="005F1811">
              <w:rPr>
                <w:b/>
                <w:sz w:val="22"/>
                <w:szCs w:val="22"/>
              </w:rPr>
              <w:t>Doba p</w:t>
            </w:r>
            <w:r w:rsidR="00A30578">
              <w:rPr>
                <w:b/>
                <w:sz w:val="22"/>
                <w:szCs w:val="22"/>
              </w:rPr>
              <w:t>oskytnutia od – do (mesiac/rok)</w:t>
            </w:r>
          </w:p>
        </w:tc>
        <w:tc>
          <w:tcPr>
            <w:tcW w:w="4618" w:type="dxa"/>
            <w:shd w:val="clear" w:color="auto" w:fill="auto"/>
          </w:tcPr>
          <w:p w14:paraId="15E8209F" w14:textId="77777777" w:rsidR="002403EB" w:rsidRPr="005F1811" w:rsidRDefault="002403EB" w:rsidP="00DD731D">
            <w:pPr>
              <w:pStyle w:val="Default"/>
              <w:rPr>
                <w:sz w:val="22"/>
                <w:szCs w:val="22"/>
              </w:rPr>
            </w:pPr>
          </w:p>
        </w:tc>
      </w:tr>
      <w:tr w:rsidR="002403EB" w:rsidRPr="005F1811" w14:paraId="74632F12" w14:textId="77777777" w:rsidTr="00A30578">
        <w:trPr>
          <w:trHeight w:val="263"/>
        </w:trPr>
        <w:tc>
          <w:tcPr>
            <w:tcW w:w="4612" w:type="dxa"/>
            <w:shd w:val="clear" w:color="auto" w:fill="auto"/>
          </w:tcPr>
          <w:p w14:paraId="55CA8664" w14:textId="1989C2AF" w:rsidR="002403EB" w:rsidRPr="005F1811" w:rsidRDefault="002403EB" w:rsidP="00DD731D">
            <w:pPr>
              <w:pStyle w:val="Default"/>
              <w:rPr>
                <w:b/>
                <w:sz w:val="22"/>
                <w:szCs w:val="22"/>
              </w:rPr>
            </w:pPr>
            <w:r w:rsidRPr="005F1811">
              <w:rPr>
                <w:b/>
                <w:sz w:val="22"/>
                <w:szCs w:val="22"/>
              </w:rPr>
              <w:t>Finančný podiel na poskytnutí služieb</w:t>
            </w:r>
            <w:r w:rsidR="0056503F">
              <w:rPr>
                <w:b/>
                <w:sz w:val="22"/>
                <w:szCs w:val="22"/>
              </w:rPr>
              <w:t xml:space="preserve"> v eur </w:t>
            </w:r>
            <w:r w:rsidR="0056503F" w:rsidRPr="0056503F">
              <w:rPr>
                <w:sz w:val="22"/>
                <w:szCs w:val="22"/>
              </w:rPr>
              <w:t>(</w:t>
            </w:r>
            <w:r w:rsidR="0056503F" w:rsidRPr="0056503F">
              <w:rPr>
                <w:sz w:val="22"/>
                <w:szCs w:val="22"/>
                <w:lang w:eastAsia="en-US"/>
              </w:rPr>
              <w:t>V</w:t>
            </w:r>
            <w:r w:rsidR="0056503F">
              <w:t> </w:t>
            </w:r>
            <w:r w:rsidR="0056503F" w:rsidRPr="0056503F">
              <w:rPr>
                <w:sz w:val="22"/>
                <w:szCs w:val="22"/>
                <w:lang w:eastAsia="en-US"/>
              </w:rPr>
              <w:t>prípade, ak</w:t>
            </w:r>
            <w:r w:rsidR="0056503F">
              <w:rPr>
                <w:sz w:val="22"/>
                <w:szCs w:val="22"/>
                <w:lang w:eastAsia="en-US"/>
              </w:rPr>
              <w:t xml:space="preserve"> poskytnutie služby realizoval uchádzač</w:t>
            </w:r>
            <w:r w:rsidR="0056503F" w:rsidRPr="0056503F">
              <w:rPr>
                <w:sz w:val="22"/>
                <w:szCs w:val="22"/>
                <w:lang w:eastAsia="en-US"/>
              </w:rPr>
              <w:t xml:space="preserve"> ako člen združenia alebo ako subdodávateľ, vyčísli a započíta iba finančný objem, realizovaný ním samotným)</w:t>
            </w:r>
          </w:p>
        </w:tc>
        <w:tc>
          <w:tcPr>
            <w:tcW w:w="4618" w:type="dxa"/>
            <w:shd w:val="clear" w:color="auto" w:fill="auto"/>
          </w:tcPr>
          <w:p w14:paraId="55929B78" w14:textId="77777777" w:rsidR="002403EB" w:rsidRPr="005F1811" w:rsidRDefault="002403EB" w:rsidP="00DD731D">
            <w:pPr>
              <w:pStyle w:val="Default"/>
              <w:rPr>
                <w:sz w:val="22"/>
                <w:szCs w:val="22"/>
              </w:rPr>
            </w:pPr>
          </w:p>
        </w:tc>
      </w:tr>
      <w:tr w:rsidR="002403EB" w:rsidRPr="005F1811" w14:paraId="20652690" w14:textId="77777777" w:rsidTr="00DD731D">
        <w:trPr>
          <w:trHeight w:val="567"/>
        </w:trPr>
        <w:tc>
          <w:tcPr>
            <w:tcW w:w="4612" w:type="dxa"/>
            <w:shd w:val="clear" w:color="auto" w:fill="auto"/>
          </w:tcPr>
          <w:p w14:paraId="1C11B5A2" w14:textId="77777777" w:rsidR="002403EB" w:rsidRPr="005F1811" w:rsidRDefault="002403EB" w:rsidP="00DD731D">
            <w:pPr>
              <w:pStyle w:val="Default"/>
              <w:rPr>
                <w:b/>
                <w:sz w:val="22"/>
                <w:szCs w:val="22"/>
              </w:rPr>
            </w:pPr>
            <w:r w:rsidRPr="005F1811">
              <w:rPr>
                <w:b/>
                <w:sz w:val="22"/>
                <w:szCs w:val="22"/>
              </w:rPr>
              <w:t>Cena poskytnutej služby (v eur celkom za požadované obdobie)</w:t>
            </w:r>
          </w:p>
        </w:tc>
        <w:tc>
          <w:tcPr>
            <w:tcW w:w="4618" w:type="dxa"/>
            <w:shd w:val="clear" w:color="auto" w:fill="auto"/>
          </w:tcPr>
          <w:p w14:paraId="6E71D77F" w14:textId="77777777" w:rsidR="002403EB" w:rsidRPr="005F1811" w:rsidRDefault="002403EB" w:rsidP="00DD731D">
            <w:pPr>
              <w:pStyle w:val="Default"/>
              <w:rPr>
                <w:sz w:val="22"/>
                <w:szCs w:val="22"/>
              </w:rPr>
            </w:pPr>
          </w:p>
        </w:tc>
      </w:tr>
    </w:tbl>
    <w:p w14:paraId="0717103A" w14:textId="77777777" w:rsidR="002403EB" w:rsidRPr="005F1811" w:rsidRDefault="002403EB" w:rsidP="002403EB">
      <w:pPr>
        <w:pStyle w:val="Style9"/>
        <w:ind w:left="426" w:firstLine="0"/>
        <w:rPr>
          <w:sz w:val="22"/>
          <w:szCs w:val="22"/>
        </w:rPr>
      </w:pPr>
    </w:p>
    <w:p w14:paraId="261AF700" w14:textId="77777777" w:rsidR="002403EB" w:rsidRPr="005F1811" w:rsidRDefault="002403EB" w:rsidP="002403EB">
      <w:pPr>
        <w:pStyle w:val="Style9"/>
        <w:ind w:left="0" w:firstLine="0"/>
        <w:rPr>
          <w:sz w:val="22"/>
          <w:szCs w:val="22"/>
        </w:rPr>
      </w:pPr>
    </w:p>
    <w:p w14:paraId="73827C42" w14:textId="77777777" w:rsidR="002403EB" w:rsidRPr="005F1811" w:rsidRDefault="002403EB" w:rsidP="00A30578">
      <w:pPr>
        <w:pStyle w:val="Style9"/>
        <w:ind w:left="0" w:firstLine="0"/>
        <w:jc w:val="both"/>
        <w:rPr>
          <w:i/>
          <w:sz w:val="22"/>
          <w:szCs w:val="22"/>
        </w:rPr>
      </w:pPr>
      <w:bookmarkStart w:id="53" w:name="_Toc138084849"/>
      <w:bookmarkStart w:id="54" w:name="_Toc164638497"/>
      <w:r w:rsidRPr="005F1811">
        <w:rPr>
          <w:i/>
          <w:sz w:val="22"/>
          <w:szCs w:val="22"/>
        </w:rPr>
        <w:t>Poznámky:</w:t>
      </w:r>
      <w:bookmarkEnd w:id="53"/>
      <w:bookmarkEnd w:id="54"/>
    </w:p>
    <w:p w14:paraId="6FE5F832" w14:textId="68A3995F" w:rsidR="002403EB" w:rsidRPr="00203BB1" w:rsidRDefault="002403EB" w:rsidP="00A15EF3">
      <w:pPr>
        <w:pStyle w:val="Style9"/>
        <w:numPr>
          <w:ilvl w:val="0"/>
          <w:numId w:val="16"/>
        </w:numPr>
        <w:ind w:left="426"/>
        <w:jc w:val="both"/>
        <w:rPr>
          <w:color w:val="00B050"/>
          <w:sz w:val="22"/>
          <w:szCs w:val="22"/>
        </w:rPr>
      </w:pPr>
      <w:bookmarkStart w:id="55" w:name="_Toc138084850"/>
      <w:bookmarkStart w:id="56" w:name="_Toc164638498"/>
      <w:r w:rsidRPr="00203BB1">
        <w:rPr>
          <w:color w:val="00B050"/>
          <w:sz w:val="22"/>
          <w:szCs w:val="22"/>
        </w:rPr>
        <w:t>v prípade referencií zverejnených na web stránke ÚVO, uchádzač uvedie link</w:t>
      </w:r>
      <w:r w:rsidR="00A30578" w:rsidRPr="00203BB1">
        <w:rPr>
          <w:color w:val="00B050"/>
          <w:sz w:val="22"/>
          <w:szCs w:val="22"/>
        </w:rPr>
        <w:t xml:space="preserve"> na predmetnú referenciu</w:t>
      </w:r>
      <w:r w:rsidRPr="00203BB1">
        <w:rPr>
          <w:color w:val="00B050"/>
          <w:sz w:val="22"/>
          <w:szCs w:val="22"/>
        </w:rPr>
        <w:t>, kde bola referencia zverejnená,</w:t>
      </w:r>
      <w:bookmarkEnd w:id="55"/>
      <w:bookmarkEnd w:id="56"/>
    </w:p>
    <w:p w14:paraId="646F78B1" w14:textId="78D46C76" w:rsidR="002403EB" w:rsidRPr="00203BB1" w:rsidRDefault="002403EB" w:rsidP="00A15EF3">
      <w:pPr>
        <w:pStyle w:val="Style9"/>
        <w:numPr>
          <w:ilvl w:val="0"/>
          <w:numId w:val="16"/>
        </w:numPr>
        <w:ind w:left="426"/>
        <w:jc w:val="both"/>
        <w:rPr>
          <w:color w:val="00B050"/>
          <w:sz w:val="22"/>
          <w:szCs w:val="22"/>
        </w:rPr>
      </w:pPr>
      <w:bookmarkStart w:id="57" w:name="_Toc138084851"/>
      <w:bookmarkStart w:id="58" w:name="_Toc164638499"/>
      <w:r w:rsidRPr="00203BB1">
        <w:rPr>
          <w:color w:val="00B050"/>
          <w:sz w:val="22"/>
          <w:szCs w:val="22"/>
        </w:rPr>
        <w:t>formulár sa použije podľa potreby</w:t>
      </w:r>
      <w:r w:rsidR="00A30578" w:rsidRPr="00203BB1">
        <w:rPr>
          <w:color w:val="00B050"/>
          <w:sz w:val="22"/>
          <w:szCs w:val="22"/>
        </w:rPr>
        <w:t xml:space="preserve"> aj viackrát.</w:t>
      </w:r>
      <w:bookmarkEnd w:id="57"/>
      <w:bookmarkEnd w:id="58"/>
    </w:p>
    <w:p w14:paraId="2376191C" w14:textId="77777777" w:rsidR="002403EB" w:rsidRPr="005F1811" w:rsidRDefault="002403EB" w:rsidP="00A30578">
      <w:pPr>
        <w:jc w:val="both"/>
        <w:rPr>
          <w:sz w:val="22"/>
          <w:szCs w:val="22"/>
        </w:rPr>
      </w:pPr>
    </w:p>
    <w:p w14:paraId="04AE15DA" w14:textId="0B65A993" w:rsidR="002403EB" w:rsidRPr="00615A87" w:rsidRDefault="002403EB" w:rsidP="00A30578">
      <w:pPr>
        <w:jc w:val="both"/>
        <w:rPr>
          <w:b/>
          <w:bCs/>
          <w:sz w:val="22"/>
          <w:szCs w:val="22"/>
        </w:rPr>
      </w:pPr>
      <w:r w:rsidRPr="00615A87">
        <w:rPr>
          <w:b/>
          <w:bCs/>
          <w:sz w:val="22"/>
          <w:szCs w:val="22"/>
        </w:rPr>
        <w:t>Vyššie uvedené plnenia musi</w:t>
      </w:r>
      <w:r w:rsidR="00615A87" w:rsidRPr="00615A87">
        <w:rPr>
          <w:b/>
          <w:bCs/>
          <w:sz w:val="22"/>
          <w:szCs w:val="22"/>
        </w:rPr>
        <w:t xml:space="preserve">a byť uvedené v súlade s oznámení o vyhlásení verejného obstarávania - </w:t>
      </w:r>
      <w:r w:rsidRPr="00615A87">
        <w:rPr>
          <w:b/>
          <w:bCs/>
          <w:sz w:val="22"/>
          <w:szCs w:val="22"/>
        </w:rPr>
        <w:t>Technická a odborná spôsobilosť bod (§ 34 ods. 1 písm. a) ZoVO).</w:t>
      </w:r>
    </w:p>
    <w:p w14:paraId="4EE96C66" w14:textId="6E941699" w:rsidR="002403EB" w:rsidRDefault="002403EB" w:rsidP="00A30578">
      <w:pPr>
        <w:pStyle w:val="Default"/>
        <w:jc w:val="both"/>
        <w:rPr>
          <w:sz w:val="22"/>
          <w:szCs w:val="22"/>
          <w:lang w:eastAsia="cs-CZ"/>
        </w:rPr>
      </w:pPr>
    </w:p>
    <w:p w14:paraId="1995A613" w14:textId="77777777" w:rsidR="00765FD7" w:rsidRPr="005F1811" w:rsidRDefault="00765FD7" w:rsidP="00A81428">
      <w:pPr>
        <w:rPr>
          <w:sz w:val="22"/>
          <w:szCs w:val="22"/>
        </w:rPr>
      </w:pPr>
    </w:p>
    <w:sectPr w:rsidR="00765FD7" w:rsidRPr="005F1811" w:rsidSect="0030728A">
      <w:headerReference w:type="default" r:id="rId23"/>
      <w:footerReference w:type="default" r:id="rId24"/>
      <w:pgSz w:w="11906" w:h="16838"/>
      <w:pgMar w:top="1418" w:right="1276" w:bottom="1418" w:left="1418" w:header="567" w:footer="3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E807" w14:textId="77777777" w:rsidR="00644E82" w:rsidRDefault="00644E82">
      <w:r>
        <w:separator/>
      </w:r>
    </w:p>
  </w:endnote>
  <w:endnote w:type="continuationSeparator" w:id="0">
    <w:p w14:paraId="6D56DC00" w14:textId="77777777" w:rsidR="00644E82" w:rsidRDefault="0064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 Bk">
    <w:charset w:val="EE"/>
    <w:family w:val="swiss"/>
    <w:pitch w:val="variable"/>
    <w:sig w:usb0="00000287" w:usb1="5000204A"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2"/>
    <w:family w:val="auto"/>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AD7B" w14:textId="6E5B6A03" w:rsidR="00644E82" w:rsidRPr="005C7A2B" w:rsidRDefault="00644E82"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CC21E0">
      <w:rPr>
        <w:b/>
        <w:bCs/>
        <w:noProof/>
        <w:sz w:val="20"/>
      </w:rPr>
      <w:t>2</w:t>
    </w:r>
    <w:r w:rsidRPr="00DC71AB">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B951" w14:textId="5ED69759" w:rsidR="00644E82" w:rsidRPr="005C7A2B" w:rsidRDefault="00644E82"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CC21E0">
      <w:rPr>
        <w:b/>
        <w:bCs/>
        <w:noProof/>
        <w:sz w:val="20"/>
      </w:rPr>
      <w:t>19</w:t>
    </w:r>
    <w:r w:rsidRPr="00DC71AB">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6B4D" w14:textId="60336A0A" w:rsidR="00644E82" w:rsidRPr="005C7A2B" w:rsidRDefault="00644E82"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CC21E0">
      <w:rPr>
        <w:b/>
        <w:bCs/>
        <w:noProof/>
        <w:sz w:val="20"/>
      </w:rPr>
      <w:t>1</w:t>
    </w:r>
    <w:r w:rsidRPr="00DC71AB">
      <w:rPr>
        <w:b/>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27D2" w14:textId="6BEFF1A3" w:rsidR="00644E82" w:rsidRPr="005C7A2B" w:rsidRDefault="00644E82" w:rsidP="00615A87">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CC21E0">
      <w:rPr>
        <w:b/>
        <w:bCs/>
        <w:noProof/>
        <w:sz w:val="20"/>
      </w:rPr>
      <w:t>1</w:t>
    </w:r>
    <w:r w:rsidRPr="00DC71AB">
      <w:rPr>
        <w:b/>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CE9A" w14:textId="70CBA2B1" w:rsidR="00644E82" w:rsidRPr="006C63DA" w:rsidRDefault="00644E82" w:rsidP="006C63DA">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CC21E0">
      <w:rPr>
        <w:b/>
        <w:bCs/>
        <w:noProof/>
        <w:sz w:val="20"/>
      </w:rPr>
      <w:t>1</w:t>
    </w:r>
    <w:r w:rsidRPr="00DC71A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3AAA4" w14:textId="77777777" w:rsidR="00644E82" w:rsidRDefault="00644E82">
      <w:r>
        <w:separator/>
      </w:r>
    </w:p>
  </w:footnote>
  <w:footnote w:type="continuationSeparator" w:id="0">
    <w:p w14:paraId="60B0A5ED" w14:textId="77777777" w:rsidR="00644E82" w:rsidRDefault="00644E82">
      <w:r>
        <w:continuationSeparator/>
      </w:r>
    </w:p>
  </w:footnote>
  <w:footnote w:id="1">
    <w:p w14:paraId="6DF89083" w14:textId="77777777" w:rsidR="002C586A" w:rsidRDefault="002C586A" w:rsidP="002C586A">
      <w:pPr>
        <w:pStyle w:val="Textpoznmkypodiarou"/>
      </w:pPr>
      <w:r>
        <w:rPr>
          <w:rStyle w:val="Odkaznapoznmkupodiarou"/>
        </w:rPr>
        <w:t>1</w:t>
      </w:r>
      <w:r>
        <w:t xml:space="preserve"> ) </w:t>
      </w:r>
      <w:hyperlink r:id="rId1" w:history="1">
        <w:r w:rsidRPr="004B12B4">
          <w:rPr>
            <w:color w:val="0563C1"/>
            <w:u w:val="single"/>
            <w:lang w:eastAsia="en-US"/>
          </w:rPr>
          <w:t>https://www.mindop.sk/uploads/extfiles/transparentnost/Protikorupcna_politika_MDVSR.pdf</w:t>
        </w:r>
      </w:hyperlink>
      <w:r>
        <w:t xml:space="preserve"> </w:t>
      </w:r>
    </w:p>
  </w:footnote>
  <w:footnote w:id="2">
    <w:p w14:paraId="3959460A" w14:textId="289949EE" w:rsidR="00644E82" w:rsidRPr="008F694F" w:rsidRDefault="00644E82" w:rsidP="008F694F">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3">
    <w:p w14:paraId="3A00C240" w14:textId="25A2772C" w:rsidR="00644E82" w:rsidRPr="00EA598E" w:rsidRDefault="00644E82" w:rsidP="00EA598E">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4">
    <w:p w14:paraId="11273EBE" w14:textId="77777777" w:rsidR="00644E82" w:rsidRPr="00053026" w:rsidRDefault="00644E82" w:rsidP="00624D8B">
      <w:pPr>
        <w:autoSpaceDE w:val="0"/>
        <w:autoSpaceDN w:val="0"/>
        <w:adjustRightInd w:val="0"/>
        <w:jc w:val="both"/>
        <w:rPr>
          <w:sz w:val="16"/>
          <w:szCs w:val="16"/>
        </w:rPr>
      </w:pPr>
      <w:r w:rsidRPr="00F20F5D">
        <w:rPr>
          <w:rStyle w:val="Odkaznapoznmkupodiarou"/>
        </w:rPr>
        <w:t>1</w:t>
      </w:r>
      <w:r w:rsidRPr="00F20F5D">
        <w:t xml:space="preserve"> </w:t>
      </w:r>
      <w:r>
        <w:t xml:space="preserve"> </w:t>
      </w: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w:t>
      </w:r>
      <w:r>
        <w:rPr>
          <w:sz w:val="16"/>
          <w:szCs w:val="16"/>
        </w:rPr>
        <w:t>len ,,zástupcovia spoločnosti“)</w:t>
      </w:r>
    </w:p>
  </w:footnote>
  <w:footnote w:id="5">
    <w:p w14:paraId="3D0995AB" w14:textId="4625A644" w:rsidR="00644E82" w:rsidRDefault="00644E82" w:rsidP="003F12E1">
      <w:pPr>
        <w:pStyle w:val="Textpoznmkypodiarou"/>
        <w:jc w:val="both"/>
      </w:pPr>
      <w:r>
        <w:rPr>
          <w:rStyle w:val="Odkaznapoznmkupodiarou"/>
        </w:rPr>
        <w:footnoteRef/>
      </w:r>
      <w:r>
        <w:t xml:space="preserve"> </w:t>
      </w:r>
      <w:r w:rsidRPr="007243AB">
        <w:rPr>
          <w:sz w:val="16"/>
          <w:szCs w:val="16"/>
        </w:rPr>
        <w:t xml:space="preserve">Súhlas so spracovaním osobných údajov musí byť podpísaný každou osobou, </w:t>
      </w:r>
      <w:r>
        <w:rPr>
          <w:sz w:val="16"/>
          <w:szCs w:val="16"/>
        </w:rPr>
        <w:t>ktorá udeľuje súhlas so spracovaním svojich osobných údajov</w:t>
      </w:r>
      <w:r w:rsidRPr="00F821F8">
        <w:rPr>
          <w:sz w:val="16"/>
          <w:szCs w:val="16"/>
        </w:rPr>
        <w:t xml:space="preserve"> pre účely procesu verejného obstarávania</w:t>
      </w:r>
      <w:r>
        <w:rPr>
          <w:sz w:val="16"/>
          <w:szCs w:val="16"/>
        </w:rPr>
        <w:t xml:space="preserve"> a evidencie dokumentácie podľa § 24 </w:t>
      </w:r>
      <w:r w:rsidRPr="003406A6">
        <w:rPr>
          <w:sz w:val="16"/>
          <w:szCs w:val="16"/>
        </w:rPr>
        <w:t>zákon</w:t>
      </w:r>
      <w:r>
        <w:rPr>
          <w:sz w:val="16"/>
          <w:szCs w:val="16"/>
        </w:rPr>
        <w:t>a</w:t>
      </w:r>
      <w:r w:rsidRPr="003406A6">
        <w:rPr>
          <w:sz w:val="16"/>
          <w:szCs w:val="16"/>
        </w:rPr>
        <w:t xml:space="preserve"> o verejnom obstarávaní</w:t>
      </w:r>
      <w:r>
        <w:rPr>
          <w:sz w:val="16"/>
          <w:szCs w:val="16"/>
        </w:rPr>
        <w:t>.</w:t>
      </w:r>
    </w:p>
  </w:footnote>
  <w:footnote w:id="6">
    <w:p w14:paraId="33BF9CE9" w14:textId="1E5C26E2" w:rsidR="00644E82" w:rsidRPr="006B1C12" w:rsidRDefault="00644E82" w:rsidP="00EE2865">
      <w:pPr>
        <w:autoSpaceDE w:val="0"/>
        <w:autoSpaceDN w:val="0"/>
        <w:adjustRightInd w:val="0"/>
        <w:jc w:val="both"/>
        <w:rPr>
          <w:sz w:val="16"/>
          <w:szCs w:val="16"/>
        </w:rPr>
      </w:pPr>
      <w:r w:rsidRPr="007243AB">
        <w:rPr>
          <w:rStyle w:val="Odkaznapoznmkupodiarou"/>
          <w:sz w:val="20"/>
          <w:szCs w:val="20"/>
        </w:rPr>
        <w:footnoteRef/>
      </w:r>
      <w:r>
        <w:t xml:space="preserve"> </w:t>
      </w:r>
      <w:r w:rsidRPr="00500C15">
        <w:rPr>
          <w:sz w:val="16"/>
          <w:szCs w:val="16"/>
        </w:rPr>
        <w:t>Doklad musí byť podpísaný</w:t>
      </w:r>
      <w:r>
        <w:rPr>
          <w:sz w:val="16"/>
          <w:szCs w:val="16"/>
        </w:rPr>
        <w:t xml:space="preserve"> osobou, ktorá udeľuje súhlas so spracovaním svojich osobných údajov.</w:t>
      </w:r>
    </w:p>
    <w:p w14:paraId="207D97AE" w14:textId="58F1CBD3" w:rsidR="00644E82" w:rsidRPr="006B1C12" w:rsidRDefault="00644E82" w:rsidP="00EE2865">
      <w:pPr>
        <w:pStyle w:val="Odsekzoznamu"/>
        <w:autoSpaceDE w:val="0"/>
        <w:autoSpaceDN w:val="0"/>
        <w:adjustRightInd w:val="0"/>
        <w:ind w:left="765"/>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60D2E" w14:textId="77777777" w:rsidR="00644E82" w:rsidRPr="00F138BB" w:rsidRDefault="00644E82" w:rsidP="009E3952">
    <w:pPr>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596827902"/>
        <w:placeholder>
          <w:docPart w:val="4E180221504A44AA89164E5670B4F9AB"/>
        </w:placeholder>
      </w:sdtPr>
      <w:sdtEndPr/>
      <w:sdtContent>
        <w:r w:rsidRPr="00F138BB">
          <w:rPr>
            <w:sz w:val="20"/>
            <w:szCs w:val="20"/>
          </w:rPr>
          <w:t>Poradenské služby pri zadávaní a realizácii koncesie opráv a</w:t>
        </w:r>
        <w:r>
          <w:rPr>
            <w:sz w:val="20"/>
            <w:szCs w:val="20"/>
          </w:rPr>
          <w:t> </w:t>
        </w:r>
        <w:r w:rsidRPr="00F138BB">
          <w:rPr>
            <w:sz w:val="20"/>
            <w:szCs w:val="20"/>
          </w:rPr>
          <w:t>rekonštrukcií vybraných mostov na cestách I. triedy</w:t>
        </w:r>
      </w:sdtContent>
    </w:sdt>
  </w:p>
  <w:p w14:paraId="3AE47BBF" w14:textId="77777777" w:rsidR="00644E82" w:rsidRPr="006223A4" w:rsidRDefault="00644E82" w:rsidP="009E3952">
    <w:pPr>
      <w:rPr>
        <w:sz w:val="20"/>
        <w:szCs w:val="20"/>
      </w:rPr>
    </w:pPr>
  </w:p>
  <w:p w14:paraId="6A6C26A6"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80768" behindDoc="0" locked="0" layoutInCell="1" allowOverlap="1" wp14:anchorId="5213AD75" wp14:editId="57F244B5">
              <wp:simplePos x="0" y="0"/>
              <wp:positionH relativeFrom="column">
                <wp:posOffset>0</wp:posOffset>
              </wp:positionH>
              <wp:positionV relativeFrom="paragraph">
                <wp:posOffset>-636</wp:posOffset>
              </wp:positionV>
              <wp:extent cx="5886450" cy="0"/>
              <wp:effectExtent l="0" t="0" r="0" b="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0A29A" id="Rovná spojnica 5"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1wzgEAANoDAAAOAAAAZHJzL2Uyb0RvYy54bWysU8tu2zAQvBfoPxC815KDOjAEyzkkaC9B&#10;ayRt7gy1tNiQXIJkZflz+i39sS4pW+kTKIpeCJE7Ozuzu9pcjdawAULU6Fq+XNScgZPYabdv+ccP&#10;b16tOYtJuE4YdNDyI0R+tX35YnPwDVxgj6aDwIjExebgW96n5JuqirIHK+ICPTgKKgxWJLqGfdUF&#10;cSB2a6qLur6sDhg6H1BCjPR6MwX5tvArBTK9VypCYqblpC2VM5TzMZ/VdiOafRC+1/IkQ/yDCiu0&#10;o6Iz1Y1Ign0O+hcqq2XAiCotJNoKldISigdys6x/cnPfCw/FCzUn+rlN8f/RynfDLjDdtXzFmROW&#10;RnSHg/v6hUWPn5yWgq1ykw4+NoS9druQbcrR3ftblE+RYtUPwXyJfoKNKlimjPYPtBulP+SYjaX9&#10;x7n9MCYm6XG1Xl++XtGU5DlWiSZT5Io+xPQW0LL80XKjXe6MaMRwG1MW8Qw5KZpEFDnpaCCDjbsD&#10;RW6p2CSn7Blcm8AGQRvSPS2zWeIqyJyitDFzUl1K/jHphM1pUHbvbxNndKmILs2JVjsMv6uaxrNU&#10;NeHPriev2fYjdsddOA+IFqg4Oy173tDv7yX9+ZfcfgMAAP//AwBQSwMEFAAGAAgAAAAhAOnvG2bZ&#10;AAAABAEAAA8AAABkcnMvZG93bnJldi54bWxMj8tOwzAQRfdI/IM1SGyq1mkk+ghxKlSJDSyAwgc4&#10;8TSJsMchdlP37xnYwPLoju49U+6Ss2LCMfSeFCwXGQikxpueWgUf74/zDYgQNRltPaGCCwbYVddX&#10;pS6MP9MbTofYCi6hUGgFXYxDIWVoOnQ6LPyAxNnRj05HxrGVZtRnLndW5lm2kk73xAudHnDfYfN5&#10;ODkFTy+vs0ueVrOv9V29T9PGpudglbq9SQ/3ICKm+HcMP/qsDhU71f5EJgirgB+JCuZLEBxu8zVz&#10;/cuyKuV/+eobAAD//wMAUEsBAi0AFAAGAAgAAAAhALaDOJL+AAAA4QEAABMAAAAAAAAAAAAAAAAA&#10;AAAAAFtDb250ZW50X1R5cGVzXS54bWxQSwECLQAUAAYACAAAACEAOP0h/9YAAACUAQAACwAAAAAA&#10;AAAAAAAAAAAvAQAAX3JlbHMvLnJlbHNQSwECLQAUAAYACAAAACEApV5tcM4BAADaAwAADgAAAAAA&#10;AAAAAAAAAAAuAgAAZHJzL2Uyb0RvYy54bWxQSwECLQAUAAYACAAAACEA6e8bZtkAAAAEAQAADwAA&#10;AAAAAAAAAAAAAAAoBAAAZHJzL2Rvd25yZXYueG1sUEsFBgAAAAAEAAQA8wAAAC4FAAAAAA==&#10;" strokecolor="black [304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B20F" w14:textId="77777777" w:rsidR="00644E82" w:rsidRDefault="00644E82" w:rsidP="00330710">
    <w:pPr>
      <w:rPr>
        <w:sz w:val="20"/>
        <w:szCs w:val="20"/>
      </w:rPr>
    </w:pPr>
    <w:r>
      <w:rPr>
        <w:noProof/>
        <w:lang w:eastAsia="sk-SK"/>
      </w:rPr>
      <mc:AlternateContent>
        <mc:Choice Requires="wps">
          <w:drawing>
            <wp:anchor distT="4294967295" distB="4294967295" distL="114300" distR="114300" simplePos="0" relativeHeight="251671552" behindDoc="0" locked="0" layoutInCell="1" allowOverlap="1" wp14:anchorId="6620A836" wp14:editId="0DE20586">
              <wp:simplePos x="0" y="0"/>
              <wp:positionH relativeFrom="column">
                <wp:posOffset>4445</wp:posOffset>
              </wp:positionH>
              <wp:positionV relativeFrom="paragraph">
                <wp:posOffset>106679</wp:posOffset>
              </wp:positionV>
              <wp:extent cx="588645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39290"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8.4pt" to="463.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zgEAANo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x5oSl&#10;Ed3h4L5+YdHjJ6elYKvcpIOPDWGv3S5km3J09/4W5VOkWPVDMF+in2CjCpYpo/0D7UbpDzlmY2n/&#10;cW4/jIlJerxYry9fX9CU5DlWiSZT5Io+xPQW0LL80XKjXe6MaMRwG1MW8Qw5KZpEFDnpaCCDjbsD&#10;RW6p2CSn7Blcm8AGQRvSPS2zWeIqyJyitDFzUl1K/jHphM1pUHbvbxNndKmILs2JVjsMv6uaxrNU&#10;NeHPriev2fYjdsddOA+IFqg4Oy173tDv7yX9+ZfcfgMAAP//AwBQSwMEFAAGAAgAAAAhANj8p4/Y&#10;AAAABgEAAA8AAABkcnMvZG93bnJldi54bWxMjkFOwzAQRfdI3MEaJDYVdYhEUkKcClViAwugcAAn&#10;HpIIexxiN3VvzyAWsJz3v/68epucFQvOYfSk4HqdgUDqvBmpV/D+9nC1ARGiJqOtJ1RwwgDb5vys&#10;1pXxR3rFZR97wSMUKq1giHGqpAzdgE6HtZ+QOPvws9ORz7mXZtZHHndW5llWSKdH4g+DnnA3YPe5&#10;PzgFj88vq1OeitVXedPu0rKx6SlYpS4v0v0diIgp/pXhR5/VoWGn1h/IBGEVlNxjWrA/p7d5yaD9&#10;BbKp5X/95hsAAP//AwBQSwECLQAUAAYACAAAACEAtoM4kv4AAADhAQAAEwAAAAAAAAAAAAAAAAAA&#10;AAAAW0NvbnRlbnRfVHlwZXNdLnhtbFBLAQItABQABgAIAAAAIQA4/SH/1gAAAJQBAAALAAAAAAAA&#10;AAAAAAAAAC8BAABfcmVscy8ucmVsc1BLAQItABQABgAIAAAAIQD8e+9/zgEAANoDAAAOAAAAAAAA&#10;AAAAAAAAAC4CAABkcnMvZTJvRG9jLnhtbFBLAQItABQABgAIAAAAIQDY/KeP2AAAAAYBAAAPAAAA&#10;AAAAAAAAAAAAACgEAABkcnMvZG93bnJldi54bWxQSwUGAAAAAAQABADzAAAALQUAAAAA&#10;" strokecolor="black [3040]">
              <o:lock v:ext="edit" shapetype="f"/>
            </v:line>
          </w:pict>
        </mc:Fallback>
      </mc:AlternateContent>
    </w:r>
    <w:r w:rsidRPr="00FA276A">
      <w:rPr>
        <w:sz w:val="20"/>
        <w:szCs w:val="20"/>
      </w:rPr>
      <w:t xml:space="preserve"> Súťažné podklady na nadlimitnú zákazku „Veľtrhy a výstavy“</w:t>
    </w:r>
  </w:p>
  <w:p w14:paraId="5DF0B01B" w14:textId="77777777" w:rsidR="00644E82" w:rsidRPr="00FA276A" w:rsidRDefault="00644E82" w:rsidP="00330710">
    <w:pPr>
      <w:rPr>
        <w:sz w:val="20"/>
        <w:szCs w:val="20"/>
      </w:rPr>
    </w:pPr>
  </w:p>
  <w:p w14:paraId="75A0E0A9" w14:textId="77777777" w:rsidR="00644E82" w:rsidRPr="0003787A" w:rsidRDefault="00644E82" w:rsidP="0003787A">
    <w:pPr>
      <w:pStyle w:val="Hlavika"/>
      <w:rPr>
        <w:rFonts w:ascii="Times New Roman" w:hAnsi="Times New Roman" w:cs="Times New Roman"/>
        <w:sz w:val="20"/>
        <w:szCs w:val="20"/>
      </w:rPr>
    </w:pPr>
    <w:r>
      <w:rPr>
        <w:noProof/>
        <w:lang w:eastAsia="sk-SK"/>
      </w:rPr>
      <mc:AlternateContent>
        <mc:Choice Requires="wps">
          <w:drawing>
            <wp:anchor distT="4294967295" distB="4294967295" distL="114300" distR="114300" simplePos="0" relativeHeight="251672576" behindDoc="0" locked="0" layoutInCell="1" allowOverlap="1" wp14:anchorId="32FA9A5B" wp14:editId="53006322">
              <wp:simplePos x="0" y="0"/>
              <wp:positionH relativeFrom="column">
                <wp:posOffset>0</wp:posOffset>
              </wp:positionH>
              <wp:positionV relativeFrom="paragraph">
                <wp:posOffset>-636</wp:posOffset>
              </wp:positionV>
              <wp:extent cx="588645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34DB" id="Rovná spojnica 7"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r+zwEAANoDAAAOAAAAZHJzL2Uyb0RvYy54bWysU8tu2zAQvBfoPxC815KDJjEEyzkkaC9B&#10;ayRN7wy1tNiQXIJkZflz+i39sS4pW+kTKIpeCJE7Ozuzu1pfjdawAULU6Fq+XNScgZPYabdr+cOH&#10;N69WnMUkXCcMOmj5ASK/2rx8sd77Bs6wR9NBYETiYrP3Le9T8k1VRdmDFXGBHhwFFQYrEl3DruqC&#10;2BO7NdVZXV9UewydDyghRnq9mYJ8U/iVApneKxUhMdNy0pbKGcr5mM9qsxbNLgjfa3mUIf5BhRXa&#10;UdGZ6kYkwT4H/QuV1TJgRJUWEm2FSmkJxQO5WdY/ubnvhYfihZoT/dym+P9o5bthG5juWn7JmROW&#10;RnSHg/v6hUWPn5yWgl3mJu19bAh77bYh25Sju/e3KJ8ixaofgvkS/QQbVbBMGe0/0m6U/pBjNpb2&#10;H+b2w5iYpMfz1eri9TlNSZ5ilWgyRa7oQ0xvAS3LHy032uXOiEYMtzFlEc+Qo6JJRJGTDgYy2Lg7&#10;UOSWik1yyp7BtQlsELQh3dMymyWugswpShszJ9Wl5B+TjticBmX3/jZxRpeK6NKcaLXD8LuqaTxJ&#10;VRP+5Hrymm0/YnfYhtOAaIGKs+Oy5w39/l7Sn3/JzT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Xy+v7PAQAA2g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D613" w14:textId="51634BEB" w:rsidR="00644E82" w:rsidRPr="006223A4" w:rsidRDefault="00644E82" w:rsidP="00A81428">
    <w:pPr>
      <w:jc w:val="both"/>
      <w:rPr>
        <w:sz w:val="20"/>
        <w:szCs w:val="20"/>
      </w:rPr>
    </w:pPr>
    <w:r w:rsidRPr="006223A4">
      <w:rPr>
        <w:sz w:val="20"/>
        <w:szCs w:val="20"/>
      </w:rPr>
      <w:t xml:space="preserve">Súťažné podklady na nadlimitnú </w:t>
    </w:r>
    <w:r w:rsidRPr="00F138BB">
      <w:rPr>
        <w:sz w:val="20"/>
        <w:szCs w:val="20"/>
      </w:rPr>
      <w:t xml:space="preserve">zákazku </w:t>
    </w:r>
    <w:r w:rsidRPr="00A81428">
      <w:rPr>
        <w:sz w:val="20"/>
        <w:szCs w:val="20"/>
      </w:rPr>
      <w:t xml:space="preserve">Poradenské služby pri zadávaní a realizácii koncesie opráv, rekonštrukcií, výstavby (nahradenie </w:t>
    </w:r>
    <w:r>
      <w:rPr>
        <w:sz w:val="20"/>
        <w:szCs w:val="20"/>
      </w:rPr>
      <w:t>pôvodných</w:t>
    </w:r>
    <w:r w:rsidRPr="00A81428">
      <w:rPr>
        <w:sz w:val="20"/>
        <w:szCs w:val="20"/>
      </w:rPr>
      <w:t>) a prevádzky vybraných mostov na cestách I. triedy</w:t>
    </w:r>
  </w:p>
  <w:p w14:paraId="356C6654"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82816" behindDoc="0" locked="0" layoutInCell="1" allowOverlap="1" wp14:anchorId="1A9E6CAD" wp14:editId="4ABBD940">
              <wp:simplePos x="0" y="0"/>
              <wp:positionH relativeFrom="column">
                <wp:posOffset>0</wp:posOffset>
              </wp:positionH>
              <wp:positionV relativeFrom="paragraph">
                <wp:posOffset>-636</wp:posOffset>
              </wp:positionV>
              <wp:extent cx="588645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2F1AF" id="Rovná spojnica 6" o:spid="_x0000_s1026" style="position:absolute;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G5zgEAANoDAAAOAAAAZHJzL2Uyb0RvYy54bWysU8tu2zAQvBfoPxC815KDxjAEyzkkaC9B&#10;ayRt7gy1tNiQXIJkZflz+i39sS4pW+kTKIpeCJE7Ozuzu9pcjdawAULU6Fq+XNScgZPYabdv+ccP&#10;b16tOYtJuE4YdNDyI0R+tX35YnPwDVxgj6aDwIjExebgW96n5JuqirIHK+ICPTgKKgxWJLqGfdUF&#10;cSB2a6qLul5VBwydDyghRnq9mYJ8W/iVApneKxUhMdNy0pbKGcr5mM9quxHNPgjfa3mSIf5BhRXa&#10;UdGZ6kYkwT4H/QuV1TJgRJUWEm2FSmkJxQO5WdY/ubnvhYfihZoT/dym+P9o5bthF5juWr7izAlL&#10;I7rDwX39wqLHT05LwVa5SQcfG8Jeu13INuXo7v0tyqdIseqHYL5EP8FGFSxTRvsH2o3SH3LMxtL+&#10;49x+GBOT9Hi5Xq9eX9KU5DlWiSZT5Io+xPQW0LL80XKjXe6MaMRwG1MW8Qw5KZpEFDnpaCCDjbsD&#10;RW6p2CSn7Blcm8AGQRvSPS2zWeIqyJyitDFzUl1K/jHphM1pUHbvbxNndKmILs2JVjsMv6uaxrNU&#10;NeHPriev2fYjdsddOA+IFqg4Oy173tDv7yX9+ZfcfgMAAP//AwBQSwMEFAAGAAgAAAAhAOnvG2bZ&#10;AAAABAEAAA8AAABkcnMvZG93bnJldi54bWxMj8tOwzAQRfdI/IM1SGyq1mkk+ghxKlSJDSyAwgc4&#10;8TSJsMchdlP37xnYwPLoju49U+6Ss2LCMfSeFCwXGQikxpueWgUf74/zDYgQNRltPaGCCwbYVddX&#10;pS6MP9MbTofYCi6hUGgFXYxDIWVoOnQ6LPyAxNnRj05HxrGVZtRnLndW5lm2kk73xAudHnDfYfN5&#10;ODkFTy+vs0ueVrOv9V29T9PGpudglbq9SQ/3ICKm+HcMP/qsDhU71f5EJgirgB+JCuZLEBxu8zVz&#10;/cuyKuV/+eobAAD//wMAUEsBAi0AFAAGAAgAAAAhALaDOJL+AAAA4QEAABMAAAAAAAAAAAAAAAAA&#10;AAAAAFtDb250ZW50X1R5cGVzXS54bWxQSwECLQAUAAYACAAAACEAOP0h/9YAAACUAQAACwAAAAAA&#10;AAAAAAAAAAAvAQAAX3JlbHMvLnJlbHNQSwECLQAUAAYACAAAACEAHSSxuc4BAADaAwAADgAAAAAA&#10;AAAAAAAAAAAuAgAAZHJzL2Uyb0RvYy54bWxQSwECLQAUAAYACAAAACEA6e8bZtkAAAAEAQAADwAA&#10;AAAAAAAAAAAAAAAoBAAAZHJzL2Rvd25yZXYueG1sUEsFBgAAAAAEAAQA8wAAAC4FAAAAAA==&#10;" strokecolor="black [3040]">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00F" w14:textId="76E8D1F3" w:rsidR="00644E82" w:rsidRPr="006223A4" w:rsidRDefault="00644E82" w:rsidP="00A81428">
    <w:pPr>
      <w:jc w:val="both"/>
      <w:rPr>
        <w:sz w:val="20"/>
        <w:szCs w:val="20"/>
      </w:rPr>
    </w:pPr>
    <w:r w:rsidRPr="006223A4">
      <w:rPr>
        <w:sz w:val="20"/>
        <w:szCs w:val="20"/>
      </w:rPr>
      <w:t xml:space="preserve">Súťažné podklady na nadlimitnú </w:t>
    </w:r>
    <w:r w:rsidRPr="00F138BB">
      <w:rPr>
        <w:sz w:val="20"/>
        <w:szCs w:val="20"/>
      </w:rPr>
      <w:t xml:space="preserve">zákazku </w:t>
    </w:r>
    <w:r w:rsidRPr="00A81428">
      <w:rPr>
        <w:sz w:val="20"/>
        <w:szCs w:val="20"/>
      </w:rPr>
      <w:t xml:space="preserve">Poradenské služby pri zadávaní a realizácii koncesie opráv, rekonštrukcií, výstavby (nahradenie </w:t>
    </w:r>
    <w:r>
      <w:rPr>
        <w:sz w:val="20"/>
        <w:szCs w:val="20"/>
      </w:rPr>
      <w:t>pôvodných</w:t>
    </w:r>
    <w:r w:rsidRPr="00A81428">
      <w:rPr>
        <w:sz w:val="20"/>
        <w:szCs w:val="20"/>
      </w:rPr>
      <w:t>) a prevádzky vybraných mostov na cestách I. triedy</w:t>
    </w:r>
  </w:p>
  <w:p w14:paraId="635871E7"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84864" behindDoc="0" locked="0" layoutInCell="1" allowOverlap="1" wp14:anchorId="53169EAE" wp14:editId="25D26B67">
              <wp:simplePos x="0" y="0"/>
              <wp:positionH relativeFrom="column">
                <wp:posOffset>0</wp:posOffset>
              </wp:positionH>
              <wp:positionV relativeFrom="paragraph">
                <wp:posOffset>-636</wp:posOffset>
              </wp:positionV>
              <wp:extent cx="588645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87E0F" id="Rovná spojnica 8" o:spid="_x0000_s1026" style="position:absolute;flip:y;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WmzgEAANoDAAAOAAAAZHJzL2Uyb0RvYy54bWysU8Fu1DAQvSPxD5bvbLIVrVbRZntoBZcK&#10;Vi307jrjjantsWyTzX4O38KPMXZ2U6BUQoiLFXvevHlvZrK+HK1hA4So0bV8uag5Ayex027X8s+f&#10;3r1ZcRaTcJ0w6KDlB4j8cvP61XrvGzjDHk0HgRGJi83et7xPyTdVFWUPVsQFenAUVBisSHQNu6oL&#10;Yk/s1lRndX1R7TF0PqCEGOn1egryTeFXCmT6qFSExEzLSVsqZyjnQz6rzVo0uyB8r+VRhvgHFVZo&#10;R0VnqmuRBPsa9DMqq2XAiCotJNoKldISigdys6x/c3PXCw/FCzUn+rlN8f/Ryg/DNjDdtZwG5YSl&#10;Ed3i4L5/Y9HjF6elYKvcpL2PDWGv3DZkm3J0d/4G5WOkWPVLMF+in2CjCpYpo/097UbpDzlmY2n/&#10;YW4/jIlJejxfrS7entOU5ClWiSZT5Io+xPQe0LL80XKjXe6MaMRwE1MW8QQ5KppEFDnpYCCDjbsF&#10;RW6p2CSn7BlcmcAGQRvSPS6zWeIqyJyitDFzUl1Kvph0xOY0KLv3t4kzulREl+ZEqx2GP1VN40mq&#10;mvAn15PXbPsBu8M2nAZEC1ScHZc9b+jP95L+9EtufgAAAP//AwBQSwMEFAAGAAgAAAAhAOnvG2bZ&#10;AAAABAEAAA8AAABkcnMvZG93bnJldi54bWxMj8tOwzAQRfdI/IM1SGyq1mkk+ghxKlSJDSyAwgc4&#10;8TSJsMchdlP37xnYwPLoju49U+6Ss2LCMfSeFCwXGQikxpueWgUf74/zDYgQNRltPaGCCwbYVddX&#10;pS6MP9MbTofYCi6hUGgFXYxDIWVoOnQ6LPyAxNnRj05HxrGVZtRnLndW5lm2kk73xAudHnDfYfN5&#10;ODkFTy+vs0ueVrOv9V29T9PGpudglbq9SQ/3ICKm+HcMP/qsDhU71f5EJgirgB+JCuZLEBxu8zVz&#10;/cuyKuV/+eobAAD//wMAUEsBAi0AFAAGAAgAAAAhALaDOJL+AAAA4QEAABMAAAAAAAAAAAAAAAAA&#10;AAAAAFtDb250ZW50X1R5cGVzXS54bWxQSwECLQAUAAYACAAAACEAOP0h/9YAAACUAQAACwAAAAAA&#10;AAAAAAAAAAAvAQAAX3JlbHMvLnJlbHNQSwECLQAUAAYACAAAACEAr261ps4BAADaAwAADgAAAAAA&#10;AAAAAAAAAAAuAgAAZHJzL2Uyb0RvYy54bWxQSwECLQAUAAYACAAAACEA6e8bZtkAAAAEAQAADwAA&#10;AAAAAAAAAAAAAAAoBAAAZHJzL2Rvd25yZXYueG1sUEsFBgAAAAAEAAQA8wAAAC4FAAAAAA==&#10;" strokecolor="black [3040]">
              <o:lock v:ext="edit" shapetype="f"/>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B428D" w14:textId="57CBA012" w:rsidR="00644E82" w:rsidRPr="00F138BB" w:rsidRDefault="00644E82" w:rsidP="00A81428">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649754181"/>
        <w:placeholder>
          <w:docPart w:val="C8B085EDBF6F4D0AABBE67A91F657ACC"/>
        </w:placeholder>
      </w:sdtPr>
      <w:sdtEndPr/>
      <w:sdtContent>
        <w:r w:rsidRPr="00A81428">
          <w:rPr>
            <w:sz w:val="20"/>
            <w:szCs w:val="20"/>
          </w:rPr>
          <w:t>Poradenské služby pri zadávaní a realizácii koncesie opráv, rekonštrukcií, výstavby (nahradenie pôvodných) a prevádzky vybraných mostov na cestách I. triedy</w:t>
        </w:r>
      </w:sdtContent>
    </w:sdt>
  </w:p>
  <w:p w14:paraId="6FB4CDB9" w14:textId="77777777" w:rsidR="00644E82" w:rsidRPr="006223A4" w:rsidRDefault="00644E82" w:rsidP="009E3952">
    <w:pPr>
      <w:rPr>
        <w:sz w:val="20"/>
        <w:szCs w:val="20"/>
      </w:rPr>
    </w:pPr>
  </w:p>
  <w:p w14:paraId="06451C62"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86912" behindDoc="0" locked="0" layoutInCell="1" allowOverlap="1" wp14:anchorId="245E9DEA" wp14:editId="5CDCEA54">
              <wp:simplePos x="0" y="0"/>
              <wp:positionH relativeFrom="column">
                <wp:posOffset>0</wp:posOffset>
              </wp:positionH>
              <wp:positionV relativeFrom="paragraph">
                <wp:posOffset>-636</wp:posOffset>
              </wp:positionV>
              <wp:extent cx="5886450"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D9714" id="Rovná spojnica 9"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7hzwEAANoDAAAOAAAAZHJzL2Uyb0RvYy54bWysU8tu2zAQvBfoPxC815KDJnAEyzkkaC9B&#10;ayRN7wy1tNiQXIJkZflz+i39sS4pW+kTKIpeCJE7Ozuzu1pfjdawAULU6Fq+XNScgZPYabdr+cOH&#10;N69WnMUkXCcMOmj5ASK/2rx8sd77Bs6wR9NBYETiYrP3Le9T8k1VRdmDFXGBHhwFFQYrEl3DruqC&#10;2BO7NdVZXV9UewydDyghRnq9mYJ8U/iVApneKxUhMdNy0pbKGcr5mM9qsxbNLgjfa3mUIf5BhRXa&#10;UdGZ6kYkwT4H/QuV1TJgRJUWEm2FSmkJxQO5WdY/ubnvhYfihZoT/dym+P9o5bthG5juWn7JmROW&#10;RnSHg/v6hUWPn5yWgl3mJu19bAh77bYh25Sju/e3KJ8ixaofgvkS/QQbVbBMGe0/0m6U/pBjNpb2&#10;H+b2w5iYpMfz1eri9TlNSZ5ilWgyRa7oQ0xvAS3LHy032uXOiEYMtzFlEc+Qo6JJRJGTDgYy2Lg7&#10;UOSWik1yyp7BtQlsELQh3dMymyWugswpShszJ9Wl5B+TjticBmX3/jZxRpeK6NKcaLXD8LuqaTxJ&#10;VRP+5Hrymm0/YnfYhtOAaIGKs+Oy5w39/l7Sn3/JzT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Me4/uHPAQAA2g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A15A" w14:textId="77777777" w:rsidR="00644E82" w:rsidRPr="00F138BB" w:rsidRDefault="00644E82" w:rsidP="00A81428">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663389314"/>
        <w:placeholder>
          <w:docPart w:val="DC0E5D7629204CA0BFC310065D406119"/>
        </w:placeholder>
      </w:sdtPr>
      <w:sdtEndPr/>
      <w:sdtContent>
        <w:r w:rsidRPr="00A81428">
          <w:rPr>
            <w:sz w:val="20"/>
            <w:szCs w:val="20"/>
          </w:rPr>
          <w:t>Poradenské služby pri zadávaní a realizácii koncesie opráv, rekonštrukcií, výstavby (nahradenie pôvodných) a prevádzky vybraných mostov na cestách I. triedy</w:t>
        </w:r>
      </w:sdtContent>
    </w:sdt>
  </w:p>
  <w:p w14:paraId="75354592" w14:textId="77777777" w:rsidR="00644E82" w:rsidRPr="006223A4" w:rsidRDefault="00644E82" w:rsidP="009E3952">
    <w:pPr>
      <w:rPr>
        <w:sz w:val="20"/>
        <w:szCs w:val="20"/>
      </w:rPr>
    </w:pPr>
  </w:p>
  <w:p w14:paraId="17BAF6BD"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88960" behindDoc="0" locked="0" layoutInCell="1" allowOverlap="1" wp14:anchorId="7A987E82" wp14:editId="473A36DD">
              <wp:simplePos x="0" y="0"/>
              <wp:positionH relativeFrom="column">
                <wp:posOffset>0</wp:posOffset>
              </wp:positionH>
              <wp:positionV relativeFrom="paragraph">
                <wp:posOffset>-636</wp:posOffset>
              </wp:positionV>
              <wp:extent cx="5886450" cy="0"/>
              <wp:effectExtent l="0" t="0" r="0" b="0"/>
              <wp:wrapNone/>
              <wp:docPr id="10" name="Rovná spojnic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DAF6E" id="Rovná spojnica 10" o:spid="_x0000_s1026" style="position:absolute;flip:y;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cyzgEAANwDAAAOAAAAZHJzL2Uyb0RvYy54bWysU8Fu1DAQvSPxD5bvbLIVrVbRZntoBZcK&#10;Vi307jrjjantsWyTzX4O38KPMXZ2U6BUQoiLFXvevHlvZrK+HK1hA4So0bV8uag5Ayex027X8s+f&#10;3r1ZcRaTcJ0w6KDlB4j8cvP61XrvGzjDHk0HgRGJi83et7xPyTdVFWUPVsQFenAUVBisSHQNu6oL&#10;Yk/s1lRndX1R7TF0PqCEGOn1egryTeFXCmT6qFSExEzLSVsqZyjnQz6rzVo0uyB8r+VRhvgHFVZo&#10;R0VnqmuRBPsa9DMqq2XAiCotJNoKldISigdys6x/c3PXCw/FCzUn+rlN8f/Ryg/DNjDd0eyoPU5Y&#10;mtEtDu77NxY9fnFaCkYRatPex4bQV24bslE5ujt/g/IxUqz6JZgv0U+wUQXLlNH+niqUDpFnNpYB&#10;HOYBwJiYpMfz1eri7TkJkadYJZpMkSv6ENN7QMvyR8uNdrk3ohHDTUxZxBPkqGgSUeSkg4EMNu4W&#10;FPmlYpOcsmlwZQIbBO1I97jMZomrIHOK0sbMSXUp+WLSEZvToGzf3ybO6FIRXZoTrXYY/lQ1jSep&#10;asKfXE9es+0H7A7bcBoQrVBxdlz3vKM/30v600+5+QEAAP//AwBQSwMEFAAGAAgAAAAhAOnvG2bZ&#10;AAAABAEAAA8AAABkcnMvZG93bnJldi54bWxMj8tOwzAQRfdI/IM1SGyq1mkk+ghxKlSJDSyAwgc4&#10;8TSJsMchdlP37xnYwPLoju49U+6Ss2LCMfSeFCwXGQikxpueWgUf74/zDYgQNRltPaGCCwbYVddX&#10;pS6MP9MbTofYCi6hUGgFXYxDIWVoOnQ6LPyAxNnRj05HxrGVZtRnLndW5lm2kk73xAudHnDfYfN5&#10;ODkFTy+vs0ueVrOv9V29T9PGpudglbq9SQ/3ICKm+HcMP/qsDhU71f5EJgirgB+JCuZLEBxu8zVz&#10;/cuyKuV/+eobAAD//wMAUEsBAi0AFAAGAAgAAAAhALaDOJL+AAAA4QEAABMAAAAAAAAAAAAAAAAA&#10;AAAAAFtDb250ZW50X1R5cGVzXS54bWxQSwECLQAUAAYACAAAACEAOP0h/9YAAACUAQAACwAAAAAA&#10;AAAAAAAAAAAvAQAAX3JlbHMvLnJlbHNQSwECLQAUAAYACAAAACEADwvHMs4BAADcAwAADgAAAAAA&#10;AAAAAAAAAAAuAgAAZHJzL2Uyb0RvYy54bWxQSwECLQAUAAYACAAAACEA6e8bZtkAAAAEAQAADwAA&#10;AAAAAAAAAAAAAAAoBAAAZHJzL2Rvd25yZXYueG1sUEsFBgAAAAAEAAQA8wAAAC4FAAAAAA==&#10;" strokecolor="black [3040]">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139C" w14:textId="77777777" w:rsidR="00644E82" w:rsidRPr="00F138BB" w:rsidRDefault="00644E82" w:rsidP="00A81428">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285079136"/>
        <w:placeholder>
          <w:docPart w:val="60A09F41A3274FAFACB3A5113DAC241E"/>
        </w:placeholder>
      </w:sdtPr>
      <w:sdtEndPr/>
      <w:sdtContent>
        <w:r w:rsidRPr="00A81428">
          <w:rPr>
            <w:sz w:val="20"/>
            <w:szCs w:val="20"/>
          </w:rPr>
          <w:t>Poradenské služby pri zadávaní a realizácii koncesie opráv, rekonštrukcií, výstavby (nahradenie pôvodných) a prevádzky vybraných mostov na cestách I. triedy</w:t>
        </w:r>
      </w:sdtContent>
    </w:sdt>
  </w:p>
  <w:p w14:paraId="085A40C4" w14:textId="77777777" w:rsidR="00644E82" w:rsidRPr="006223A4" w:rsidRDefault="00644E82" w:rsidP="009E3952">
    <w:pPr>
      <w:rPr>
        <w:sz w:val="20"/>
        <w:szCs w:val="20"/>
      </w:rPr>
    </w:pPr>
  </w:p>
  <w:p w14:paraId="097348CB"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91008" behindDoc="0" locked="0" layoutInCell="1" allowOverlap="1" wp14:anchorId="26BC3FF5" wp14:editId="1EEE53ED">
              <wp:simplePos x="0" y="0"/>
              <wp:positionH relativeFrom="column">
                <wp:posOffset>0</wp:posOffset>
              </wp:positionH>
              <wp:positionV relativeFrom="paragraph">
                <wp:posOffset>-636</wp:posOffset>
              </wp:positionV>
              <wp:extent cx="5886450" cy="0"/>
              <wp:effectExtent l="0" t="0" r="0" b="0"/>
              <wp:wrapNone/>
              <wp:docPr id="11" name="Rovná spojnic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1674A" id="Rovná spojnica 11" o:spid="_x0000_s1026" style="position:absolute;flip: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KzgEAANwDAAAOAAAAZHJzL2Uyb0RvYy54bWysU8Fu1DAQvSPxD5bvbLIVrVbRZntoBZcK&#10;Vi307jrjjantsWyTzX4O38KPMXZ2U6BUQoiLFXvevHlvZrK+HK1hA4So0bV8uag5Ayex027X8s+f&#10;3r1ZcRaTcJ0w6KDlB4j8cvP61XrvGzjDHk0HgRGJi83et7xPyTdVFWUPVsQFenAUVBisSHQNu6oL&#10;Yk/s1lRndX1R7TF0PqCEGOn1egryTeFXCmT6qFSExEzLSVsqZyjnQz6rzVo0uyB8r+VRhvgHFVZo&#10;R0VnqmuRBPsa9DMqq2XAiCotJNoKldISigdys6x/c3PXCw/FCzUn+rlN8f/Ryg/DNjDd0eyWnDlh&#10;aUa3OLjv31j0+MVpKRhFqE17HxtCX7ltyEbl6O78DcrHSLHql2C+RD/BRhUsU0b7e6pQOkSe2VgG&#10;cJgHAGNikh7PV6uLt+c0J3mKVaLJFLmiDzG9B7Qsf7TcaJd7Ixox3MSURTxBjoomEUVOOhjIYONu&#10;QZFfKjbJKZsGVyawQdCOdI/FLHEVZE5R2pg5qS4lX0w6YnMalO3728QZXSqiS3Oi1Q7Dn6qm8SRV&#10;TfiT68lrtv2A3WEbTgOiFSpdOq573tGf7yX96afc/AAAAP//AwBQSwMEFAAGAAgAAAAhAOnvG2bZ&#10;AAAABAEAAA8AAABkcnMvZG93bnJldi54bWxMj8tOwzAQRfdI/IM1SGyq1mkk+ghxKlSJDSyAwgc4&#10;8TSJsMchdlP37xnYwPLoju49U+6Ss2LCMfSeFCwXGQikxpueWgUf74/zDYgQNRltPaGCCwbYVddX&#10;pS6MP9MbTofYCi6hUGgFXYxDIWVoOnQ6LPyAxNnRj05HxrGVZtRnLndW5lm2kk73xAudHnDfYfN5&#10;ODkFTy+vs0ueVrOv9V29T9PGpudglbq9SQ/3ICKm+HcMP/qsDhU71f5EJgirgB+JCuZLEBxu8zVz&#10;/cuyKuV/+eobAAD//wMAUEsBAi0AFAAGAAgAAAAhALaDOJL+AAAA4QEAABMAAAAAAAAAAAAAAAAA&#10;AAAAAFtDb250ZW50X1R5cGVzXS54bWxQSwECLQAUAAYACAAAACEAOP0h/9YAAACUAQAACwAAAAAA&#10;AAAAAAAAAAAvAQAAX3JlbHMvLnJlbHNQSwECLQAUAAYACAAAACEAqJPwys4BAADcAwAADgAAAAAA&#10;AAAAAAAAAAAuAgAAZHJzL2Uyb0RvYy54bWxQSwECLQAUAAYACAAAACEA6e8bZtkAAAAEAQAADwAA&#10;AAAAAAAAAAAAAAAoBAAAZHJzL2Rvd25yZXYueG1sUEsFBgAAAAAEAAQA8wAAAC4FAAAAAA==&#10;" strokecolor="black [3040]">
              <o:lock v:ext="edit" shapetype="f"/>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F5230" w14:textId="3B94A0F5" w:rsidR="00644E82" w:rsidRPr="00F138BB" w:rsidRDefault="00644E82" w:rsidP="00A81428">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21500702"/>
        <w:placeholder>
          <w:docPart w:val="521DFB7AA9AE4D07852C7A2712824CC0"/>
        </w:placeholder>
      </w:sdtPr>
      <w:sdtEndPr/>
      <w:sdtContent>
        <w:r w:rsidRPr="00A81428">
          <w:rPr>
            <w:sz w:val="20"/>
            <w:szCs w:val="20"/>
          </w:rPr>
          <w:t>Poradenské služby pri zadávaní a realizácii koncesie opráv, rekonštrukcií, výstavby (nahradenie pôvodných) a prevádzky vybraných mostov na cestách I. triedy</w:t>
        </w:r>
      </w:sdtContent>
    </w:sdt>
  </w:p>
  <w:p w14:paraId="65B0CC22" w14:textId="77777777" w:rsidR="00644E82" w:rsidRPr="006223A4" w:rsidRDefault="00644E82" w:rsidP="009E3952">
    <w:pPr>
      <w:rPr>
        <w:sz w:val="20"/>
        <w:szCs w:val="20"/>
      </w:rPr>
    </w:pPr>
  </w:p>
  <w:p w14:paraId="4A94263E" w14:textId="77777777" w:rsidR="00644E82" w:rsidRPr="006223A4" w:rsidRDefault="00644E82" w:rsidP="0003787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78720" behindDoc="0" locked="0" layoutInCell="1" allowOverlap="1" wp14:anchorId="308BF5F6" wp14:editId="0467A541">
              <wp:simplePos x="0" y="0"/>
              <wp:positionH relativeFrom="column">
                <wp:posOffset>0</wp:posOffset>
              </wp:positionH>
              <wp:positionV relativeFrom="paragraph">
                <wp:posOffset>-636</wp:posOffset>
              </wp:positionV>
              <wp:extent cx="588645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D463" id="Rovná spojnica 4"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Y3zgEAANoDAAAOAAAAZHJzL2Uyb0RvYy54bWysU8tu2zAQvBfoPxC815IDJzAEyzkkaC9B&#10;ayRt7wy1tNiQXIJkZflz+i39sS4pW+kTKIpeCJE7Ozuzu9pcj9awAULU6Fq+XNScgZPYabdv+Yf3&#10;r1+tOYtJuE4YdNDyI0R+vX35YnPwDVxgj6aDwIjExebgW96n5JuqirIHK+ICPTgKKgxWJLqGfdUF&#10;cSB2a6qLur6qDhg6H1BCjPR6OwX5tvArBTK9UypCYqblpC2VM5TzMZ/VdiOafRC+1/IkQ/yDCiu0&#10;o6Iz1a1Ign0O+hcqq2XAiCotJNoKldISigdys6x/cvPQCw/FCzUn+rlN8f/RyrfDLjDdtXzFmROW&#10;RnSPg/v6hUWPn5yWgq1ykw4+NoS9cbuQbcrRPfg7lE+RYtUPwXyJfoKNKlimjPYfaTdKf8gxG0v7&#10;j3P7YUxM0uPlen21uqQpyXOsEk2myBV9iOkNoGX5o+VGu9wZ0YjhLqYs4hlyUjSJKHLS0UAGG3cP&#10;itxSsUlO2TO4MYENgjake1pms8RVkDlFaWPmpLqU/GPSCZvToOze3ybO6FIRXZoTrXYYflc1jWep&#10;asKfXU9es+1H7I67cB4QLVBxdlr2vKHf30v68y+5/QYAAP//AwBQSwMEFAAGAAgAAAAhAOnvG2bZ&#10;AAAABAEAAA8AAABkcnMvZG93bnJldi54bWxMj8tOwzAQRfdI/IM1SGyq1mkk+ghxKlSJDSyAwgc4&#10;8TSJsMchdlP37xnYwPLoju49U+6Ss2LCMfSeFCwXGQikxpueWgUf74/zDYgQNRltPaGCCwbYVddX&#10;pS6MP9MbTofYCi6hUGgFXYxDIWVoOnQ6LPyAxNnRj05HxrGVZtRnLndW5lm2kk73xAudHnDfYfN5&#10;ODkFTy+vs0ueVrOv9V29T9PGpudglbq9SQ/3ICKm+HcMP/qsDhU71f5EJgirgB+JCuZLEBxu8zVz&#10;/cuyKuV/+eobAAD//wMAUEsBAi0AFAAGAAgAAAAhALaDOJL+AAAA4QEAABMAAAAAAAAAAAAAAAAA&#10;AAAAAFtDb250ZW50X1R5cGVzXS54bWxQSwECLQAUAAYACAAAACEAOP0h/9YAAACUAQAACwAAAAAA&#10;AAAAAAAAAAAvAQAAX3JlbHMvLnJlbHNQSwECLQAUAAYACAAAACEAzYgmN84BAADaAwAADgAAAAAA&#10;AAAAAAAAAAAuAgAAZHJzL2Uyb0RvYy54bWxQSwECLQAUAAYACAAAACEA6e8bZtkAAAAEAQAADwAA&#10;AAAAAAAAAAAAAAAoBAAAZHJzL2Rvd25yZXYueG1sUEsFBgAAAAAEAAQA8wAAAC4FAAAAAA==&#10;" strokecolor="black [3040]">
              <o:lock v:ext="edit" shapetype="f"/>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63B9" w14:textId="77777777" w:rsidR="00644E82" w:rsidRPr="00F138BB" w:rsidRDefault="00644E82" w:rsidP="006C63DA">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423608666"/>
        <w:placeholder>
          <w:docPart w:val="14700B3319A7432D90FC1244B47C1F1E"/>
        </w:placeholder>
      </w:sdtPr>
      <w:sdtEndPr/>
      <w:sdtContent>
        <w:r w:rsidRPr="00A81428">
          <w:rPr>
            <w:sz w:val="20"/>
            <w:szCs w:val="20"/>
          </w:rPr>
          <w:t>Poradenské služby pri zadávaní a realizácii koncesie opráv, rekonštrukcií, výstavby (nahradenie pôvodných) a prevádzky vybraných mostov na cestách I. triedy</w:t>
        </w:r>
      </w:sdtContent>
    </w:sdt>
  </w:p>
  <w:p w14:paraId="769175BD" w14:textId="77777777" w:rsidR="00644E82" w:rsidRPr="006223A4" w:rsidRDefault="00644E82" w:rsidP="006C63DA">
    <w:pPr>
      <w:rPr>
        <w:sz w:val="20"/>
        <w:szCs w:val="20"/>
      </w:rPr>
    </w:pPr>
  </w:p>
  <w:p w14:paraId="455EC314" w14:textId="77777777" w:rsidR="00644E82" w:rsidRPr="006223A4" w:rsidRDefault="00644E82" w:rsidP="006C63DA">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695104" behindDoc="0" locked="0" layoutInCell="1" allowOverlap="1" wp14:anchorId="5F6EB400" wp14:editId="34FC46C2">
              <wp:simplePos x="0" y="0"/>
              <wp:positionH relativeFrom="column">
                <wp:posOffset>0</wp:posOffset>
              </wp:positionH>
              <wp:positionV relativeFrom="paragraph">
                <wp:posOffset>-636</wp:posOffset>
              </wp:positionV>
              <wp:extent cx="5886450" cy="0"/>
              <wp:effectExtent l="0" t="0" r="0" b="0"/>
              <wp:wrapNone/>
              <wp:docPr id="13" name="Rovná spojnic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8E580" id="Rovná spojnica 13"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7hzwEAANwDAAAOAAAAZHJzL2Uyb0RvYy54bWysU8Fu1DAQvSPxD5bvbLKFVqt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vXnDlh&#10;aUa3OLjv31j0+MVpKRhFqE17HxtCX7ltyEbl6O78DcqHSLHql2C+RD/BRhUsU0b7z1ShdIg8s7EM&#10;4DAPAMbEJD2er1YXb85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Kek7uH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3A729F1A"/>
    <w:name w:val="WW8Num5"/>
    <w:lvl w:ilvl="0">
      <w:start w:val="1"/>
      <w:numFmt w:val="decimal"/>
      <w:lvlText w:val="%1."/>
      <w:lvlJc w:val="left"/>
      <w:pPr>
        <w:tabs>
          <w:tab w:val="num" w:pos="-284"/>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6"/>
    <w:multiLevelType w:val="multilevel"/>
    <w:tmpl w:val="7422B66A"/>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B5547"/>
    <w:multiLevelType w:val="hybridMultilevel"/>
    <w:tmpl w:val="40A8B9F0"/>
    <w:lvl w:ilvl="0" w:tplc="041B000F">
      <w:start w:val="1"/>
      <w:numFmt w:val="decimal"/>
      <w:lvlText w:val="%1."/>
      <w:lvlJc w:val="left"/>
      <w:pPr>
        <w:ind w:left="2204" w:hanging="360"/>
      </w:pPr>
      <w:rPr>
        <w:rFonts w:hint="default"/>
      </w:rPr>
    </w:lvl>
    <w:lvl w:ilvl="1" w:tplc="A44A201A">
      <w:start w:val="1"/>
      <w:numFmt w:val="lowerLetter"/>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0F5611"/>
    <w:multiLevelType w:val="hybridMultilevel"/>
    <w:tmpl w:val="DB40C7E2"/>
    <w:lvl w:ilvl="0" w:tplc="041B0017">
      <w:start w:val="1"/>
      <w:numFmt w:val="lowerLetter"/>
      <w:lvlText w:val="%1)"/>
      <w:lvlJc w:val="left"/>
      <w:pPr>
        <w:ind w:left="1296" w:hanging="360"/>
      </w:pPr>
    </w:lvl>
    <w:lvl w:ilvl="1" w:tplc="A25AE35A">
      <w:start w:val="1"/>
      <w:numFmt w:val="decimal"/>
      <w:lvlText w:val="%2."/>
      <w:lvlJc w:val="left"/>
      <w:pPr>
        <w:ind w:left="2016" w:hanging="360"/>
      </w:pPr>
      <w:rPr>
        <w:rFonts w:hint="default"/>
      </w:r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 w15:restartNumberingAfterBreak="0">
    <w:nsid w:val="06AE7F4B"/>
    <w:multiLevelType w:val="hybridMultilevel"/>
    <w:tmpl w:val="4ECE9FB4"/>
    <w:lvl w:ilvl="0" w:tplc="5E36A8D2">
      <w:start w:val="1"/>
      <w:numFmt w:val="decimal"/>
      <w:lvlText w:val="%1."/>
      <w:lvlJc w:val="left"/>
      <w:pPr>
        <w:ind w:left="788" w:hanging="360"/>
      </w:pPr>
      <w:rPr>
        <w:b w:val="0"/>
      </w:rPr>
    </w:lvl>
    <w:lvl w:ilvl="1" w:tplc="041B0019" w:tentative="1">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8"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7014FA8"/>
    <w:multiLevelType w:val="hybridMultilevel"/>
    <w:tmpl w:val="41386558"/>
    <w:lvl w:ilvl="0" w:tplc="D2AC87C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DC3A64"/>
    <w:multiLevelType w:val="hybridMultilevel"/>
    <w:tmpl w:val="DFF8D8B2"/>
    <w:lvl w:ilvl="0" w:tplc="D718458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B527130"/>
    <w:multiLevelType w:val="multilevel"/>
    <w:tmpl w:val="12C8012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624786"/>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0CC76CD2"/>
    <w:multiLevelType w:val="hybridMultilevel"/>
    <w:tmpl w:val="41B65E12"/>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03712"/>
    <w:multiLevelType w:val="hybridMultilevel"/>
    <w:tmpl w:val="760885E8"/>
    <w:lvl w:ilvl="0" w:tplc="C6ECDE04">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10C75E2C"/>
    <w:multiLevelType w:val="multilevel"/>
    <w:tmpl w:val="91B66900"/>
    <w:lvl w:ilvl="0">
      <w:start w:val="10"/>
      <w:numFmt w:val="decimal"/>
      <w:lvlText w:val="%1"/>
      <w:lvlJc w:val="left"/>
      <w:pPr>
        <w:ind w:left="400" w:hanging="400"/>
      </w:pPr>
      <w:rPr>
        <w:rFonts w:hint="default"/>
      </w:rPr>
    </w:lvl>
    <w:lvl w:ilvl="1">
      <w:start w:val="1"/>
      <w:numFmt w:val="decimal"/>
      <w:lvlText w:val="12.%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110F1186"/>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2E5595"/>
    <w:multiLevelType w:val="multilevel"/>
    <w:tmpl w:val="13CCFF22"/>
    <w:lvl w:ilvl="0">
      <w:start w:val="1"/>
      <w:numFmt w:val="decimal"/>
      <w:lvlText w:val="%1"/>
      <w:lvlJc w:val="left"/>
      <w:pPr>
        <w:ind w:left="405" w:hanging="405"/>
      </w:pPr>
      <w:rPr>
        <w:rFonts w:hint="default"/>
      </w:rPr>
    </w:lvl>
    <w:lvl w:ilvl="1">
      <w:start w:val="1"/>
      <w:numFmt w:val="decimal"/>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3892D65"/>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14DF5C50"/>
    <w:multiLevelType w:val="hybridMultilevel"/>
    <w:tmpl w:val="3AAC5426"/>
    <w:lvl w:ilvl="0" w:tplc="D8BC300A">
      <w:start w:val="1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168E6A6A"/>
    <w:multiLevelType w:val="multilevel"/>
    <w:tmpl w:val="22846B06"/>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953E41"/>
    <w:multiLevelType w:val="hybridMultilevel"/>
    <w:tmpl w:val="C074CF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9DA0088"/>
    <w:multiLevelType w:val="hybridMultilevel"/>
    <w:tmpl w:val="297A811E"/>
    <w:lvl w:ilvl="0" w:tplc="67AC8FC0">
      <w:start w:val="1"/>
      <w:numFmt w:val="decimal"/>
      <w:lvlText w:val="%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1ACF36EE"/>
    <w:multiLevelType w:val="hybridMultilevel"/>
    <w:tmpl w:val="FBE8A25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17">
      <w:start w:val="1"/>
      <w:numFmt w:val="lowerLetter"/>
      <w:lvlText w:val="%3)"/>
      <w:lvlJc w:val="left"/>
      <w:pPr>
        <w:tabs>
          <w:tab w:val="num" w:pos="2160"/>
        </w:tabs>
        <w:ind w:left="2160" w:hanging="360"/>
      </w:pPr>
      <w:rPr>
        <w:rFont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2A35F6"/>
    <w:multiLevelType w:val="hybridMultilevel"/>
    <w:tmpl w:val="7B363A22"/>
    <w:lvl w:ilvl="0" w:tplc="51A6E4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1DDD56B4"/>
    <w:multiLevelType w:val="hybridMultilevel"/>
    <w:tmpl w:val="DB48E8D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281CA4"/>
    <w:multiLevelType w:val="hybridMultilevel"/>
    <w:tmpl w:val="09D8EF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2041BEB"/>
    <w:multiLevelType w:val="multilevel"/>
    <w:tmpl w:val="B68A45D6"/>
    <w:styleLink w:val="Importovantl1"/>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332603A"/>
    <w:multiLevelType w:val="hybridMultilevel"/>
    <w:tmpl w:val="AA7E15EC"/>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6DF78C6"/>
    <w:multiLevelType w:val="hybridMultilevel"/>
    <w:tmpl w:val="AED83F5E"/>
    <w:lvl w:ilvl="0" w:tplc="041B0017">
      <w:start w:val="1"/>
      <w:numFmt w:val="lowerLetter"/>
      <w:lvlText w:val="%1)"/>
      <w:lvlJc w:val="left"/>
      <w:pPr>
        <w:tabs>
          <w:tab w:val="num" w:pos="1260"/>
        </w:tabs>
        <w:ind w:left="1260" w:hanging="360"/>
      </w:pPr>
      <w:rPr>
        <w:rFonts w:hint="default"/>
        <w:b w:val="0"/>
        <w:sz w:val="24"/>
      </w:rPr>
    </w:lvl>
    <w:lvl w:ilvl="1" w:tplc="041B0019" w:tentative="1">
      <w:start w:val="1"/>
      <w:numFmt w:val="lowerLetter"/>
      <w:lvlText w:val="%2."/>
      <w:lvlJc w:val="left"/>
      <w:pPr>
        <w:tabs>
          <w:tab w:val="num" w:pos="1980"/>
        </w:tabs>
        <w:ind w:left="1980" w:hanging="360"/>
      </w:pPr>
      <w:rPr>
        <w:rFonts w:cs="Times New Roman"/>
      </w:rPr>
    </w:lvl>
    <w:lvl w:ilvl="2" w:tplc="041B001B" w:tentative="1">
      <w:start w:val="1"/>
      <w:numFmt w:val="lowerRoman"/>
      <w:lvlText w:val="%3."/>
      <w:lvlJc w:val="right"/>
      <w:pPr>
        <w:tabs>
          <w:tab w:val="num" w:pos="2700"/>
        </w:tabs>
        <w:ind w:left="2700" w:hanging="180"/>
      </w:pPr>
      <w:rPr>
        <w:rFonts w:cs="Times New Roman"/>
      </w:rPr>
    </w:lvl>
    <w:lvl w:ilvl="3" w:tplc="041B000F" w:tentative="1">
      <w:start w:val="1"/>
      <w:numFmt w:val="decimal"/>
      <w:lvlText w:val="%4."/>
      <w:lvlJc w:val="left"/>
      <w:pPr>
        <w:tabs>
          <w:tab w:val="num" w:pos="3420"/>
        </w:tabs>
        <w:ind w:left="3420" w:hanging="360"/>
      </w:pPr>
      <w:rPr>
        <w:rFonts w:cs="Times New Roman"/>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34" w15:restartNumberingAfterBreak="0">
    <w:nsid w:val="2A180D28"/>
    <w:multiLevelType w:val="multilevel"/>
    <w:tmpl w:val="6CEE7E8A"/>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2A4A0DF8"/>
    <w:multiLevelType w:val="multilevel"/>
    <w:tmpl w:val="A134E012"/>
    <w:lvl w:ilvl="0">
      <w:start w:val="9"/>
      <w:numFmt w:val="decimal"/>
      <w:lvlText w:val="%1"/>
      <w:lvlJc w:val="left"/>
      <w:pPr>
        <w:ind w:left="360" w:hanging="360"/>
      </w:pPr>
      <w:rPr>
        <w:rFonts w:hint="default"/>
      </w:rPr>
    </w:lvl>
    <w:lvl w:ilvl="1">
      <w:start w:val="1"/>
      <w:numFmt w:val="decimal"/>
      <w:lvlText w:val="11.%2"/>
      <w:lvlJc w:val="left"/>
      <w:pPr>
        <w:ind w:left="786" w:hanging="360"/>
      </w:pPr>
      <w:rPr>
        <w:rFonts w:ascii="Times New Roman" w:hAnsi="Times New Roman" w:cs="Times New Roman" w:hint="default"/>
        <w:b w:val="0"/>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2D1078F8"/>
    <w:multiLevelType w:val="multilevel"/>
    <w:tmpl w:val="62F606C8"/>
    <w:lvl w:ilvl="0">
      <w:start w:val="16"/>
      <w:numFmt w:val="decimal"/>
      <w:lvlText w:val="%1"/>
      <w:lvlJc w:val="left"/>
      <w:pPr>
        <w:ind w:left="400" w:hanging="400"/>
      </w:pPr>
      <w:rPr>
        <w:rFonts w:hint="default"/>
      </w:rPr>
    </w:lvl>
    <w:lvl w:ilvl="1">
      <w:start w:val="1"/>
      <w:numFmt w:val="decimal"/>
      <w:lvlText w:val="17.%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2E6B6ABA"/>
    <w:multiLevelType w:val="multilevel"/>
    <w:tmpl w:val="5D4A6AA0"/>
    <w:lvl w:ilvl="0">
      <w:start w:val="3"/>
      <w:numFmt w:val="decimal"/>
      <w:lvlText w:val="%1"/>
      <w:lvlJc w:val="left"/>
      <w:pPr>
        <w:ind w:left="360" w:hanging="360"/>
      </w:pPr>
      <w:rPr>
        <w:rFonts w:hint="default"/>
      </w:rPr>
    </w:lvl>
    <w:lvl w:ilvl="1">
      <w:start w:val="1"/>
      <w:numFmt w:val="decimal"/>
      <w:lvlText w:val="3.%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39" w15:restartNumberingAfterBreak="0">
    <w:nsid w:val="310F5B4B"/>
    <w:multiLevelType w:val="multilevel"/>
    <w:tmpl w:val="464673E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2D96426"/>
    <w:multiLevelType w:val="multilevel"/>
    <w:tmpl w:val="A4B0816A"/>
    <w:lvl w:ilvl="0">
      <w:start w:val="26"/>
      <w:numFmt w:val="decimal"/>
      <w:lvlText w:val="%1"/>
      <w:lvlJc w:val="left"/>
      <w:pPr>
        <w:ind w:left="360" w:hanging="360"/>
      </w:pPr>
      <w:rPr>
        <w:rFonts w:hint="default"/>
      </w:rPr>
    </w:lvl>
    <w:lvl w:ilvl="1">
      <w:start w:val="1"/>
      <w:numFmt w:val="decimal"/>
      <w:lvlText w:val="29.%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39D5723E"/>
    <w:multiLevelType w:val="multilevel"/>
    <w:tmpl w:val="3DD45B20"/>
    <w:lvl w:ilvl="0">
      <w:start w:val="1"/>
      <w:numFmt w:val="decimal"/>
      <w:lvlText w:val="%1"/>
      <w:lvlJc w:val="left"/>
      <w:pPr>
        <w:ind w:left="360" w:hanging="360"/>
      </w:pPr>
    </w:lvl>
    <w:lvl w:ilvl="1">
      <w:start w:val="1"/>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3A411E63"/>
    <w:multiLevelType w:val="multilevel"/>
    <w:tmpl w:val="C48E2116"/>
    <w:styleLink w:val="List1"/>
    <w:lvl w:ilvl="0">
      <w:start w:val="2"/>
      <w:numFmt w:val="decimal"/>
      <w:lvlText w:val="%1."/>
      <w:lvlJc w:val="left"/>
      <w:pPr>
        <w:tabs>
          <w:tab w:val="num" w:pos="788"/>
        </w:tabs>
        <w:ind w:left="788" w:hanging="360"/>
      </w:pPr>
      <w:rPr>
        <w:position w:val="0"/>
        <w:sz w:val="24"/>
        <w:szCs w:val="24"/>
      </w:rPr>
    </w:lvl>
    <w:lvl w:ilvl="1">
      <w:start w:val="1"/>
      <w:numFmt w:val="lowerLetter"/>
      <w:lvlText w:val="%2."/>
      <w:lvlJc w:val="left"/>
      <w:pPr>
        <w:tabs>
          <w:tab w:val="num" w:pos="1508"/>
        </w:tabs>
        <w:ind w:left="1508" w:hanging="360"/>
      </w:pPr>
      <w:rPr>
        <w:position w:val="0"/>
        <w:sz w:val="24"/>
        <w:szCs w:val="24"/>
      </w:rPr>
    </w:lvl>
    <w:lvl w:ilvl="2">
      <w:start w:val="1"/>
      <w:numFmt w:val="lowerRoman"/>
      <w:lvlText w:val="%3."/>
      <w:lvlJc w:val="left"/>
      <w:pPr>
        <w:tabs>
          <w:tab w:val="num" w:pos="2228"/>
        </w:tabs>
        <w:ind w:left="2228" w:hanging="296"/>
      </w:pPr>
      <w:rPr>
        <w:position w:val="0"/>
        <w:sz w:val="24"/>
        <w:szCs w:val="24"/>
      </w:rPr>
    </w:lvl>
    <w:lvl w:ilvl="3">
      <w:start w:val="1"/>
      <w:numFmt w:val="decimal"/>
      <w:lvlText w:val="%4."/>
      <w:lvlJc w:val="left"/>
      <w:pPr>
        <w:tabs>
          <w:tab w:val="num" w:pos="2948"/>
        </w:tabs>
        <w:ind w:left="2948" w:hanging="360"/>
      </w:pPr>
      <w:rPr>
        <w:position w:val="0"/>
        <w:sz w:val="24"/>
        <w:szCs w:val="24"/>
      </w:rPr>
    </w:lvl>
    <w:lvl w:ilvl="4">
      <w:start w:val="1"/>
      <w:numFmt w:val="lowerLetter"/>
      <w:lvlText w:val="%5."/>
      <w:lvlJc w:val="left"/>
      <w:pPr>
        <w:tabs>
          <w:tab w:val="num" w:pos="3668"/>
        </w:tabs>
        <w:ind w:left="3668" w:hanging="360"/>
      </w:pPr>
      <w:rPr>
        <w:position w:val="0"/>
        <w:sz w:val="24"/>
        <w:szCs w:val="24"/>
      </w:rPr>
    </w:lvl>
    <w:lvl w:ilvl="5">
      <w:start w:val="1"/>
      <w:numFmt w:val="lowerRoman"/>
      <w:lvlText w:val="%6."/>
      <w:lvlJc w:val="left"/>
      <w:pPr>
        <w:tabs>
          <w:tab w:val="num" w:pos="4388"/>
        </w:tabs>
        <w:ind w:left="4388" w:hanging="296"/>
      </w:pPr>
      <w:rPr>
        <w:position w:val="0"/>
        <w:sz w:val="24"/>
        <w:szCs w:val="24"/>
      </w:rPr>
    </w:lvl>
    <w:lvl w:ilvl="6">
      <w:start w:val="1"/>
      <w:numFmt w:val="decimal"/>
      <w:lvlText w:val="%7."/>
      <w:lvlJc w:val="left"/>
      <w:pPr>
        <w:tabs>
          <w:tab w:val="num" w:pos="5108"/>
        </w:tabs>
        <w:ind w:left="5108" w:hanging="360"/>
      </w:pPr>
      <w:rPr>
        <w:position w:val="0"/>
        <w:sz w:val="24"/>
        <w:szCs w:val="24"/>
      </w:rPr>
    </w:lvl>
    <w:lvl w:ilvl="7">
      <w:start w:val="1"/>
      <w:numFmt w:val="lowerLetter"/>
      <w:lvlText w:val="%8."/>
      <w:lvlJc w:val="left"/>
      <w:pPr>
        <w:tabs>
          <w:tab w:val="num" w:pos="5828"/>
        </w:tabs>
        <w:ind w:left="5828" w:hanging="360"/>
      </w:pPr>
      <w:rPr>
        <w:position w:val="0"/>
        <w:sz w:val="24"/>
        <w:szCs w:val="24"/>
      </w:rPr>
    </w:lvl>
    <w:lvl w:ilvl="8">
      <w:start w:val="1"/>
      <w:numFmt w:val="lowerRoman"/>
      <w:lvlText w:val="%9."/>
      <w:lvlJc w:val="left"/>
      <w:pPr>
        <w:tabs>
          <w:tab w:val="num" w:pos="6548"/>
        </w:tabs>
        <w:ind w:left="6548" w:hanging="296"/>
      </w:pPr>
      <w:rPr>
        <w:position w:val="0"/>
        <w:sz w:val="24"/>
        <w:szCs w:val="24"/>
      </w:rPr>
    </w:lvl>
  </w:abstractNum>
  <w:abstractNum w:abstractNumId="45" w15:restartNumberingAfterBreak="0">
    <w:nsid w:val="3A661E8F"/>
    <w:multiLevelType w:val="hybridMultilevel"/>
    <w:tmpl w:val="3EF0FDF2"/>
    <w:lvl w:ilvl="0" w:tplc="D5A80FB6">
      <w:start w:val="1"/>
      <w:numFmt w:val="lowerLetter"/>
      <w:lvlText w:val="%1)"/>
      <w:lvlJc w:val="left"/>
      <w:pPr>
        <w:ind w:left="10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962E47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64CBF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FE65E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6CDB92">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FA031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ACF7E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87850">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CC152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ABC0007"/>
    <w:multiLevelType w:val="singleLevel"/>
    <w:tmpl w:val="041B000F"/>
    <w:lvl w:ilvl="0">
      <w:start w:val="1"/>
      <w:numFmt w:val="decimal"/>
      <w:lvlText w:val="%1."/>
      <w:lvlJc w:val="left"/>
      <w:pPr>
        <w:ind w:left="720" w:hanging="360"/>
      </w:pPr>
      <w:rPr>
        <w:rFonts w:cs="Times New Roman" w:hint="default"/>
      </w:rPr>
    </w:lvl>
  </w:abstractNum>
  <w:abstractNum w:abstractNumId="47"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B881630"/>
    <w:multiLevelType w:val="hybridMultilevel"/>
    <w:tmpl w:val="67D25AE6"/>
    <w:lvl w:ilvl="0" w:tplc="845668C8">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50" w15:restartNumberingAfterBreak="0">
    <w:nsid w:val="3DA77C84"/>
    <w:multiLevelType w:val="multilevel"/>
    <w:tmpl w:val="A560C72C"/>
    <w:lvl w:ilvl="0">
      <w:start w:val="1"/>
      <w:numFmt w:val="decimal"/>
      <w:lvlText w:val="%1."/>
      <w:lvlJc w:val="left"/>
      <w:pPr>
        <w:ind w:left="794" w:hanging="510"/>
      </w:pPr>
      <w:rPr>
        <w:rFonts w:hint="default"/>
        <w:b/>
      </w:rPr>
    </w:lvl>
    <w:lvl w:ilvl="1">
      <w:start w:val="1"/>
      <w:numFmt w:val="lowerLetter"/>
      <w:lvlText w:val="%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3FB94AC8"/>
    <w:multiLevelType w:val="multilevel"/>
    <w:tmpl w:val="68A63048"/>
    <w:lvl w:ilvl="0">
      <w:start w:val="17"/>
      <w:numFmt w:val="decimal"/>
      <w:lvlText w:val="%1"/>
      <w:lvlJc w:val="left"/>
      <w:pPr>
        <w:ind w:left="400" w:hanging="400"/>
      </w:pPr>
      <w:rPr>
        <w:rFonts w:hint="default"/>
      </w:rPr>
    </w:lvl>
    <w:lvl w:ilvl="1">
      <w:start w:val="1"/>
      <w:numFmt w:val="decimal"/>
      <w:lvlText w:val="20.%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2" w15:restartNumberingAfterBreak="0">
    <w:nsid w:val="3FCE0039"/>
    <w:multiLevelType w:val="hybridMultilevel"/>
    <w:tmpl w:val="13003B9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0C20DE5"/>
    <w:multiLevelType w:val="hybridMultilevel"/>
    <w:tmpl w:val="9920E32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55" w15:restartNumberingAfterBreak="0">
    <w:nsid w:val="42963106"/>
    <w:multiLevelType w:val="hybridMultilevel"/>
    <w:tmpl w:val="E700A2AC"/>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3665991"/>
    <w:multiLevelType w:val="hybridMultilevel"/>
    <w:tmpl w:val="8FFE9812"/>
    <w:lvl w:ilvl="0" w:tplc="041B0015">
      <w:start w:val="1"/>
      <w:numFmt w:val="upp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7" w15:restartNumberingAfterBreak="0">
    <w:nsid w:val="455D3333"/>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8870D1"/>
    <w:multiLevelType w:val="multilevel"/>
    <w:tmpl w:val="85D6D44A"/>
    <w:lvl w:ilvl="0">
      <w:start w:val="1"/>
      <w:numFmt w:val="decimal"/>
      <w:pStyle w:val="SPnadpis30"/>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cs="Times New Roman"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49B9041C"/>
    <w:multiLevelType w:val="multilevel"/>
    <w:tmpl w:val="55588388"/>
    <w:lvl w:ilvl="0">
      <w:start w:val="17"/>
      <w:numFmt w:val="decimal"/>
      <w:lvlText w:val="%1"/>
      <w:lvlJc w:val="left"/>
      <w:pPr>
        <w:ind w:left="400" w:hanging="400"/>
      </w:pPr>
      <w:rPr>
        <w:rFonts w:hint="default"/>
      </w:rPr>
    </w:lvl>
    <w:lvl w:ilvl="1">
      <w:start w:val="1"/>
      <w:numFmt w:val="decimal"/>
      <w:lvlText w:val="19.%2"/>
      <w:lvlJc w:val="left"/>
      <w:pPr>
        <w:ind w:left="649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1"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2" w15:restartNumberingAfterBreak="0">
    <w:nsid w:val="4A52781F"/>
    <w:multiLevelType w:val="multilevel"/>
    <w:tmpl w:val="3D3ED8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A4465F"/>
    <w:multiLevelType w:val="hybridMultilevel"/>
    <w:tmpl w:val="44B4FC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B497781"/>
    <w:multiLevelType w:val="hybridMultilevel"/>
    <w:tmpl w:val="EC30793C"/>
    <w:lvl w:ilvl="0" w:tplc="97D666E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7" w15:restartNumberingAfterBreak="0">
    <w:nsid w:val="4E55674D"/>
    <w:multiLevelType w:val="hybridMultilevel"/>
    <w:tmpl w:val="612681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8" w15:restartNumberingAfterBreak="0">
    <w:nsid w:val="508241D6"/>
    <w:multiLevelType w:val="hybridMultilevel"/>
    <w:tmpl w:val="00645A30"/>
    <w:lvl w:ilvl="0" w:tplc="21D42062">
      <w:start w:val="1"/>
      <w:numFmt w:val="decimal"/>
      <w:pStyle w:val="tl"/>
      <w:lvlText w:val="%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2414CDD"/>
    <w:multiLevelType w:val="multilevel"/>
    <w:tmpl w:val="56A2025E"/>
    <w:lvl w:ilvl="0">
      <w:start w:val="1"/>
      <w:numFmt w:val="decimal"/>
      <w:pStyle w:val="Style4"/>
      <w:lvlText w:val="%1."/>
      <w:lvlJc w:val="left"/>
      <w:pPr>
        <w:ind w:left="794" w:hanging="51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2DA34A9"/>
    <w:multiLevelType w:val="hybridMultilevel"/>
    <w:tmpl w:val="9012AC90"/>
    <w:lvl w:ilvl="0" w:tplc="4EA4675C">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542B4506"/>
    <w:multiLevelType w:val="multilevel"/>
    <w:tmpl w:val="7214C9F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927"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2"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54976DAB"/>
    <w:multiLevelType w:val="multilevel"/>
    <w:tmpl w:val="DB56089C"/>
    <w:lvl w:ilvl="0">
      <w:start w:val="16"/>
      <w:numFmt w:val="decimal"/>
      <w:lvlText w:val="%1"/>
      <w:lvlJc w:val="left"/>
      <w:pPr>
        <w:ind w:left="400" w:hanging="400"/>
      </w:pPr>
      <w:rPr>
        <w:rFonts w:hint="default"/>
      </w:rPr>
    </w:lvl>
    <w:lvl w:ilvl="1">
      <w:start w:val="1"/>
      <w:numFmt w:val="decimal"/>
      <w:lvlText w:val="16.%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5" w15:restartNumberingAfterBreak="0">
    <w:nsid w:val="55FB484D"/>
    <w:multiLevelType w:val="hybridMultilevel"/>
    <w:tmpl w:val="F3A80C9C"/>
    <w:lvl w:ilvl="0" w:tplc="2DD493B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6083371"/>
    <w:multiLevelType w:val="multilevel"/>
    <w:tmpl w:val="F7FABEE2"/>
    <w:lvl w:ilvl="0">
      <w:start w:val="9"/>
      <w:numFmt w:val="decimal"/>
      <w:lvlText w:val="%1"/>
      <w:lvlJc w:val="left"/>
      <w:pPr>
        <w:ind w:left="360" w:hanging="360"/>
      </w:pPr>
      <w:rPr>
        <w:rFonts w:hint="default"/>
      </w:rPr>
    </w:lvl>
    <w:lvl w:ilvl="1">
      <w:start w:val="1"/>
      <w:numFmt w:val="decimal"/>
      <w:lvlText w:val="9.%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7" w15:restartNumberingAfterBreak="0">
    <w:nsid w:val="580A460C"/>
    <w:multiLevelType w:val="hybridMultilevel"/>
    <w:tmpl w:val="0F9643FE"/>
    <w:lvl w:ilvl="0" w:tplc="FE56B40A">
      <w:start w:val="1"/>
      <w:numFmt w:val="lowerLetter"/>
      <w:lvlText w:val="%1)"/>
      <w:lvlJc w:val="left"/>
      <w:pPr>
        <w:ind w:left="720" w:hanging="360"/>
      </w:pPr>
      <w:rPr>
        <w:rFonts w:ascii="Times New Roman" w:hAnsi="Times New Roman" w:cs="Times New Roman"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90E4881"/>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9"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1" w15:restartNumberingAfterBreak="0">
    <w:nsid w:val="5B9A5E75"/>
    <w:multiLevelType w:val="hybridMultilevel"/>
    <w:tmpl w:val="EF424E6A"/>
    <w:lvl w:ilvl="0" w:tplc="6B0ABA0C">
      <w:numFmt w:val="bullet"/>
      <w:lvlText w:val="-"/>
      <w:lvlJc w:val="left"/>
      <w:pPr>
        <w:ind w:left="1713" w:hanging="360"/>
      </w:pPr>
      <w:rPr>
        <w:rFonts w:ascii="Calibri" w:eastAsia="Calibri" w:hAnsi="Calibri"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2" w15:restartNumberingAfterBreak="0">
    <w:nsid w:val="5F370996"/>
    <w:multiLevelType w:val="multilevel"/>
    <w:tmpl w:val="F29AA640"/>
    <w:lvl w:ilvl="0">
      <w:start w:val="17"/>
      <w:numFmt w:val="decimal"/>
      <w:lvlText w:val="%1"/>
      <w:lvlJc w:val="left"/>
      <w:pPr>
        <w:ind w:left="400" w:hanging="400"/>
      </w:pPr>
      <w:rPr>
        <w:rFonts w:hint="default"/>
      </w:rPr>
    </w:lvl>
    <w:lvl w:ilvl="1">
      <w:start w:val="1"/>
      <w:numFmt w:val="decimal"/>
      <w:lvlText w:val="21.%2"/>
      <w:lvlJc w:val="left"/>
      <w:pPr>
        <w:ind w:left="826" w:hanging="40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3" w15:restartNumberingAfterBreak="0">
    <w:nsid w:val="5F8A730F"/>
    <w:multiLevelType w:val="hybridMultilevel"/>
    <w:tmpl w:val="CE088E00"/>
    <w:lvl w:ilvl="0" w:tplc="C9846A8A">
      <w:start w:val="1"/>
      <w:numFmt w:val="decimal"/>
      <w:lvlText w:val="%1."/>
      <w:lvlJc w:val="left"/>
      <w:pPr>
        <w:ind w:left="360" w:hanging="360"/>
      </w:pPr>
      <w:rPr>
        <w:rFonts w:hint="default"/>
        <w:b w:val="0"/>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10E146C"/>
    <w:multiLevelType w:val="multilevel"/>
    <w:tmpl w:val="D04C7536"/>
    <w:lvl w:ilvl="0">
      <w:start w:val="1"/>
      <w:numFmt w:val="decimal"/>
      <w:lvlText w:val="%1"/>
      <w:lvlJc w:val="left"/>
      <w:pPr>
        <w:tabs>
          <w:tab w:val="num" w:pos="7949"/>
        </w:tabs>
        <w:ind w:left="7949" w:hanging="435"/>
      </w:pPr>
      <w:rPr>
        <w:rFonts w:hint="default"/>
      </w:rPr>
    </w:lvl>
    <w:lvl w:ilvl="1">
      <w:start w:val="1"/>
      <w:numFmt w:val="decimal"/>
      <w:lvlText w:val="%1.%2"/>
      <w:lvlJc w:val="left"/>
      <w:pPr>
        <w:tabs>
          <w:tab w:val="num" w:pos="1695"/>
        </w:tabs>
        <w:ind w:left="1695" w:hanging="435"/>
      </w:pPr>
      <w:rPr>
        <w:rFonts w:ascii="Times New Roman" w:hAnsi="Times New Roman" w:cs="Times New Roman" w:hint="default"/>
        <w:b w:val="0"/>
        <w:i w:val="0"/>
        <w:strike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5" w15:restartNumberingAfterBreak="0">
    <w:nsid w:val="63CA7CDD"/>
    <w:multiLevelType w:val="hybridMultilevel"/>
    <w:tmpl w:val="B0148B08"/>
    <w:lvl w:ilvl="0" w:tplc="3C9CBA54">
      <w:start w:val="1"/>
      <w:numFmt w:val="decimal"/>
      <w:lvlText w:val="%1."/>
      <w:lvlJc w:val="left"/>
      <w:pPr>
        <w:tabs>
          <w:tab w:val="num" w:pos="928"/>
        </w:tabs>
        <w:ind w:left="928" w:hanging="360"/>
      </w:pPr>
      <w:rPr>
        <w:b w:val="0"/>
        <w:i w:val="0"/>
        <w:color w:val="auto"/>
      </w:rPr>
    </w:lvl>
    <w:lvl w:ilvl="1" w:tplc="E244C784">
      <w:start w:val="1"/>
      <w:numFmt w:val="lowerLetter"/>
      <w:lvlText w:val="%2."/>
      <w:lvlJc w:val="left"/>
      <w:pPr>
        <w:tabs>
          <w:tab w:val="num" w:pos="1648"/>
        </w:tabs>
        <w:ind w:left="1648" w:hanging="360"/>
      </w:pPr>
    </w:lvl>
    <w:lvl w:ilvl="2" w:tplc="B4746C84">
      <w:start w:val="1"/>
      <w:numFmt w:val="decimal"/>
      <w:lvlText w:val="%3."/>
      <w:lvlJc w:val="left"/>
      <w:pPr>
        <w:tabs>
          <w:tab w:val="num" w:pos="2368"/>
        </w:tabs>
        <w:ind w:left="2368" w:hanging="360"/>
      </w:pPr>
    </w:lvl>
    <w:lvl w:ilvl="3" w:tplc="66844270">
      <w:start w:val="1"/>
      <w:numFmt w:val="decimal"/>
      <w:lvlText w:val="%4."/>
      <w:lvlJc w:val="left"/>
      <w:pPr>
        <w:tabs>
          <w:tab w:val="num" w:pos="3088"/>
        </w:tabs>
        <w:ind w:left="3088" w:hanging="360"/>
      </w:pPr>
    </w:lvl>
    <w:lvl w:ilvl="4" w:tplc="58B0D528">
      <w:start w:val="1"/>
      <w:numFmt w:val="decimal"/>
      <w:lvlText w:val="%5."/>
      <w:lvlJc w:val="left"/>
      <w:pPr>
        <w:tabs>
          <w:tab w:val="num" w:pos="3808"/>
        </w:tabs>
        <w:ind w:left="3808" w:hanging="360"/>
      </w:pPr>
    </w:lvl>
    <w:lvl w:ilvl="5" w:tplc="15C8127A">
      <w:start w:val="1"/>
      <w:numFmt w:val="decimal"/>
      <w:lvlText w:val="%6."/>
      <w:lvlJc w:val="left"/>
      <w:pPr>
        <w:tabs>
          <w:tab w:val="num" w:pos="4528"/>
        </w:tabs>
        <w:ind w:left="4528" w:hanging="360"/>
      </w:pPr>
    </w:lvl>
    <w:lvl w:ilvl="6" w:tplc="3746095A">
      <w:start w:val="1"/>
      <w:numFmt w:val="decimal"/>
      <w:lvlText w:val="%7."/>
      <w:lvlJc w:val="left"/>
      <w:pPr>
        <w:tabs>
          <w:tab w:val="num" w:pos="5248"/>
        </w:tabs>
        <w:ind w:left="5248" w:hanging="360"/>
      </w:pPr>
    </w:lvl>
    <w:lvl w:ilvl="7" w:tplc="202458B2">
      <w:start w:val="1"/>
      <w:numFmt w:val="decimal"/>
      <w:lvlText w:val="%8."/>
      <w:lvlJc w:val="left"/>
      <w:pPr>
        <w:tabs>
          <w:tab w:val="num" w:pos="5968"/>
        </w:tabs>
        <w:ind w:left="5968" w:hanging="360"/>
      </w:pPr>
    </w:lvl>
    <w:lvl w:ilvl="8" w:tplc="FA24CAE6">
      <w:start w:val="1"/>
      <w:numFmt w:val="decimal"/>
      <w:lvlText w:val="%9."/>
      <w:lvlJc w:val="left"/>
      <w:pPr>
        <w:tabs>
          <w:tab w:val="num" w:pos="6688"/>
        </w:tabs>
        <w:ind w:left="6688" w:hanging="360"/>
      </w:pPr>
    </w:lvl>
  </w:abstractNum>
  <w:abstractNum w:abstractNumId="86" w15:restartNumberingAfterBreak="0">
    <w:nsid w:val="63DA7515"/>
    <w:multiLevelType w:val="hybridMultilevel"/>
    <w:tmpl w:val="D57485BE"/>
    <w:lvl w:ilvl="0" w:tplc="503A14CC">
      <w:start w:val="1"/>
      <w:numFmt w:val="lowerLetter"/>
      <w:lvlText w:val="%1)"/>
      <w:lvlJc w:val="left"/>
      <w:pPr>
        <w:ind w:left="10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FC96E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88661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44A84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A7712">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CEEDE6">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21D0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4DDB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FE235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4A14339"/>
    <w:multiLevelType w:val="multilevel"/>
    <w:tmpl w:val="7A4A0BF8"/>
    <w:lvl w:ilvl="0">
      <w:start w:val="1"/>
      <w:numFmt w:val="decimal"/>
      <w:pStyle w:val="MLNadpislnku"/>
      <w:lvlText w:val="%1."/>
      <w:lvlJc w:val="left"/>
      <w:pPr>
        <w:tabs>
          <w:tab w:val="num" w:pos="4423"/>
        </w:tabs>
        <w:ind w:left="4282" w:hanging="737"/>
      </w:pPr>
      <w:rPr>
        <w:rFonts w:ascii="Times New Roman" w:hAnsi="Times New Roman" w:cs="Times New Roman" w:hint="default"/>
        <w:b/>
        <w:sz w:val="22"/>
        <w:szCs w:val="22"/>
      </w:rPr>
    </w:lvl>
    <w:lvl w:ilvl="1">
      <w:start w:val="1"/>
      <w:numFmt w:val="decimal"/>
      <w:pStyle w:val="MLOdsek"/>
      <w:lvlText w:val="%1.%2"/>
      <w:lvlJc w:val="left"/>
      <w:pPr>
        <w:tabs>
          <w:tab w:val="num" w:pos="1021"/>
        </w:tabs>
        <w:ind w:left="737" w:hanging="737"/>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397"/>
      </w:pPr>
      <w:rPr>
        <w:rFonts w:ascii="Times New Roman" w:hAnsi="Times New Roman" w:cs="Times New Roman"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8" w15:restartNumberingAfterBreak="0">
    <w:nsid w:val="65CC06C9"/>
    <w:multiLevelType w:val="hybridMultilevel"/>
    <w:tmpl w:val="3DC05294"/>
    <w:lvl w:ilvl="0" w:tplc="67360060">
      <w:start w:val="1"/>
      <w:numFmt w:val="decimal"/>
      <w:lvlText w:val="%1."/>
      <w:lvlJc w:val="left"/>
      <w:pPr>
        <w:ind w:left="720" w:hanging="360"/>
      </w:pPr>
      <w:rPr>
        <w:rFonts w:hint="default"/>
      </w:rPr>
    </w:lvl>
    <w:lvl w:ilvl="1" w:tplc="5AAE466E">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5FF3A5F"/>
    <w:multiLevelType w:val="hybridMultilevel"/>
    <w:tmpl w:val="7A00C474"/>
    <w:lvl w:ilvl="0" w:tplc="0E9A7B80">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0"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91" w15:restartNumberingAfterBreak="0">
    <w:nsid w:val="68276CE2"/>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2" w15:restartNumberingAfterBreak="0">
    <w:nsid w:val="68B93D37"/>
    <w:multiLevelType w:val="hybridMultilevel"/>
    <w:tmpl w:val="6660D5E2"/>
    <w:lvl w:ilvl="0" w:tplc="C17C4010">
      <w:start w:val="1"/>
      <w:numFmt w:val="lowerLetter"/>
      <w:lvlText w:val="%1)"/>
      <w:lvlJc w:val="left"/>
      <w:pPr>
        <w:ind w:left="502" w:hanging="360"/>
      </w:pPr>
      <w:rPr>
        <w:rFonts w:hint="default"/>
        <w:b/>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3" w15:restartNumberingAfterBreak="0">
    <w:nsid w:val="6A284AF0"/>
    <w:multiLevelType w:val="multilevel"/>
    <w:tmpl w:val="0570ED54"/>
    <w:lvl w:ilvl="0">
      <w:start w:val="9"/>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4" w15:restartNumberingAfterBreak="0">
    <w:nsid w:val="6A41136E"/>
    <w:multiLevelType w:val="hybridMultilevel"/>
    <w:tmpl w:val="0980EE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5" w15:restartNumberingAfterBreak="0">
    <w:nsid w:val="6A5C21E4"/>
    <w:multiLevelType w:val="hybridMultilevel"/>
    <w:tmpl w:val="A918735A"/>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3005"/>
        </w:tabs>
        <w:ind w:left="3005" w:hanging="907"/>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97" w15:restartNumberingAfterBreak="0">
    <w:nsid w:val="6C2774E3"/>
    <w:multiLevelType w:val="hybridMultilevel"/>
    <w:tmpl w:val="3DD0CB3A"/>
    <w:lvl w:ilvl="0" w:tplc="BF62827C">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8" w15:restartNumberingAfterBreak="0">
    <w:nsid w:val="6CD857D9"/>
    <w:multiLevelType w:val="multilevel"/>
    <w:tmpl w:val="A9605DC0"/>
    <w:lvl w:ilvl="0">
      <w:start w:val="3"/>
      <w:numFmt w:val="decimal"/>
      <w:lvlText w:val="%1"/>
      <w:lvlJc w:val="left"/>
      <w:pPr>
        <w:ind w:left="360" w:hanging="360"/>
      </w:pPr>
      <w:rPr>
        <w:rFonts w:hint="default"/>
      </w:rPr>
    </w:lvl>
    <w:lvl w:ilvl="1">
      <w:start w:val="1"/>
      <w:numFmt w:val="decimal"/>
      <w:lvlText w:val="2.%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99" w15:restartNumberingAfterBreak="0">
    <w:nsid w:val="6F70619B"/>
    <w:multiLevelType w:val="multilevel"/>
    <w:tmpl w:val="7CC06C5C"/>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100" w15:restartNumberingAfterBreak="0">
    <w:nsid w:val="71911F90"/>
    <w:multiLevelType w:val="hybridMultilevel"/>
    <w:tmpl w:val="C6507340"/>
    <w:lvl w:ilvl="0" w:tplc="C61EE18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FF64A9"/>
    <w:multiLevelType w:val="hybridMultilevel"/>
    <w:tmpl w:val="5F7219AA"/>
    <w:lvl w:ilvl="0" w:tplc="FD0A002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77151FE6"/>
    <w:multiLevelType w:val="hybridMultilevel"/>
    <w:tmpl w:val="BF383F6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4" w15:restartNumberingAfterBreak="0">
    <w:nsid w:val="77291FDD"/>
    <w:multiLevelType w:val="hybridMultilevel"/>
    <w:tmpl w:val="5944DDA4"/>
    <w:lvl w:ilvl="0" w:tplc="041B0017">
      <w:start w:val="1"/>
      <w:numFmt w:val="lowerLetter"/>
      <w:lvlText w:val="%1)"/>
      <w:lvlJc w:val="left"/>
      <w:pPr>
        <w:ind w:left="786" w:hanging="360"/>
      </w:pPr>
      <w:rPr>
        <w:rFonts w:cs="Times New Roman"/>
      </w:rPr>
    </w:lvl>
    <w:lvl w:ilvl="1" w:tplc="FD5A274E">
      <w:start w:val="1"/>
      <w:numFmt w:val="decimal"/>
      <w:lvlText w:val="%2."/>
      <w:lvlJc w:val="left"/>
      <w:pPr>
        <w:ind w:left="1506" w:hanging="360"/>
      </w:pPr>
      <w:rPr>
        <w:rFonts w:cs="Times New Roman" w:hint="default"/>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05" w15:restartNumberingAfterBreak="0">
    <w:nsid w:val="776A7374"/>
    <w:multiLevelType w:val="multilevel"/>
    <w:tmpl w:val="FE36E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107" w15:restartNumberingAfterBreak="0">
    <w:nsid w:val="78C44A0F"/>
    <w:multiLevelType w:val="multilevel"/>
    <w:tmpl w:val="11FE7D56"/>
    <w:lvl w:ilvl="0">
      <w:start w:val="17"/>
      <w:numFmt w:val="decimal"/>
      <w:lvlText w:val="%1"/>
      <w:lvlJc w:val="left"/>
      <w:pPr>
        <w:ind w:left="400" w:hanging="400"/>
      </w:pPr>
      <w:rPr>
        <w:rFonts w:hint="default"/>
      </w:rPr>
    </w:lvl>
    <w:lvl w:ilvl="1">
      <w:start w:val="1"/>
      <w:numFmt w:val="decimal"/>
      <w:lvlText w:val="18.%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8" w15:restartNumberingAfterBreak="0">
    <w:nsid w:val="794926DA"/>
    <w:multiLevelType w:val="multilevel"/>
    <w:tmpl w:val="5F628A68"/>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9"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110" w15:restartNumberingAfterBreak="0">
    <w:nsid w:val="7D2672C5"/>
    <w:multiLevelType w:val="hybridMultilevel"/>
    <w:tmpl w:val="13003B9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49"/>
  </w:num>
  <w:num w:numId="5">
    <w:abstractNumId w:val="61"/>
  </w:num>
  <w:num w:numId="6">
    <w:abstractNumId w:val="109"/>
  </w:num>
  <w:num w:numId="7">
    <w:abstractNumId w:val="69"/>
  </w:num>
  <w:num w:numId="8">
    <w:abstractNumId w:val="98"/>
  </w:num>
  <w:num w:numId="9">
    <w:abstractNumId w:val="108"/>
  </w:num>
  <w:num w:numId="10">
    <w:abstractNumId w:val="99"/>
  </w:num>
  <w:num w:numId="11">
    <w:abstractNumId w:val="76"/>
  </w:num>
  <w:num w:numId="12">
    <w:abstractNumId w:val="16"/>
  </w:num>
  <w:num w:numId="13">
    <w:abstractNumId w:val="107"/>
  </w:num>
  <w:num w:numId="14">
    <w:abstractNumId w:val="14"/>
  </w:num>
  <w:num w:numId="15">
    <w:abstractNumId w:val="37"/>
  </w:num>
  <w:num w:numId="16">
    <w:abstractNumId w:val="80"/>
  </w:num>
  <w:num w:numId="17">
    <w:abstractNumId w:val="65"/>
  </w:num>
  <w:num w:numId="18">
    <w:abstractNumId w:val="30"/>
  </w:num>
  <w:num w:numId="19">
    <w:abstractNumId w:val="85"/>
  </w:num>
  <w:num w:numId="20">
    <w:abstractNumId w:val="42"/>
  </w:num>
  <w:num w:numId="21">
    <w:abstractNumId w:val="106"/>
  </w:num>
  <w:num w:numId="22">
    <w:abstractNumId w:val="66"/>
  </w:num>
  <w:num w:numId="23">
    <w:abstractNumId w:val="47"/>
  </w:num>
  <w:num w:numId="24">
    <w:abstractNumId w:val="62"/>
  </w:num>
  <w:num w:numId="25">
    <w:abstractNumId w:val="21"/>
  </w:num>
  <w:num w:numId="26">
    <w:abstractNumId w:val="11"/>
  </w:num>
  <w:num w:numId="27">
    <w:abstractNumId w:val="73"/>
  </w:num>
  <w:num w:numId="28">
    <w:abstractNumId w:val="88"/>
  </w:num>
  <w:num w:numId="29">
    <w:abstractNumId w:val="20"/>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33">
    <w:abstractNumId w:val="79"/>
  </w:num>
  <w:num w:numId="34">
    <w:abstractNumId w:val="58"/>
  </w:num>
  <w:num w:numId="35">
    <w:abstractNumId w:val="90"/>
  </w:num>
  <w:num w:numId="36">
    <w:abstractNumId w:val="44"/>
  </w:num>
  <w:num w:numId="37">
    <w:abstractNumId w:val="38"/>
  </w:num>
  <w:num w:numId="38">
    <w:abstractNumId w:val="60"/>
  </w:num>
  <w:num w:numId="39">
    <w:abstractNumId w:val="51"/>
  </w:num>
  <w:num w:numId="40">
    <w:abstractNumId w:val="82"/>
  </w:num>
  <w:num w:numId="41">
    <w:abstractNumId w:val="102"/>
  </w:num>
  <w:num w:numId="42">
    <w:abstractNumId w:val="74"/>
  </w:num>
  <w:num w:numId="43">
    <w:abstractNumId w:val="87"/>
  </w:num>
  <w:num w:numId="44">
    <w:abstractNumId w:val="96"/>
  </w:num>
  <w:num w:numId="45">
    <w:abstractNumId w:val="68"/>
  </w:num>
  <w:num w:numId="46">
    <w:abstractNumId w:val="31"/>
  </w:num>
  <w:num w:numId="47">
    <w:abstractNumId w:val="84"/>
  </w:num>
  <w:num w:numId="48">
    <w:abstractNumId w:val="4"/>
  </w:num>
  <w:num w:numId="49">
    <w:abstractNumId w:val="28"/>
  </w:num>
  <w:num w:numId="50">
    <w:abstractNumId w:val="95"/>
  </w:num>
  <w:num w:numId="51">
    <w:abstractNumId w:val="32"/>
  </w:num>
  <w:num w:numId="52">
    <w:abstractNumId w:val="26"/>
  </w:num>
  <w:num w:numId="53">
    <w:abstractNumId w:val="81"/>
  </w:num>
  <w:num w:numId="54">
    <w:abstractNumId w:val="103"/>
  </w:num>
  <w:num w:numId="55">
    <w:abstractNumId w:val="6"/>
  </w:num>
  <w:num w:numId="56">
    <w:abstractNumId w:val="93"/>
  </w:num>
  <w:num w:numId="57">
    <w:abstractNumId w:val="53"/>
  </w:num>
  <w:num w:numId="58">
    <w:abstractNumId w:val="35"/>
  </w:num>
  <w:num w:numId="59">
    <w:abstractNumId w:val="8"/>
  </w:num>
  <w:num w:numId="60">
    <w:abstractNumId w:val="34"/>
  </w:num>
  <w:num w:numId="61">
    <w:abstractNumId w:val="94"/>
  </w:num>
  <w:num w:numId="62">
    <w:abstractNumId w:val="64"/>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num>
  <w:num w:numId="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num>
  <w:num w:numId="67">
    <w:abstractNumId w:val="50"/>
  </w:num>
  <w:num w:numId="68">
    <w:abstractNumId w:val="75"/>
  </w:num>
  <w:num w:numId="69">
    <w:abstractNumId w:val="15"/>
  </w:num>
  <w:num w:numId="70">
    <w:abstractNumId w:val="46"/>
  </w:num>
  <w:num w:numId="71">
    <w:abstractNumId w:val="48"/>
  </w:num>
  <w:num w:numId="72">
    <w:abstractNumId w:val="63"/>
  </w:num>
  <w:num w:numId="73">
    <w:abstractNumId w:val="24"/>
  </w:num>
  <w:num w:numId="74">
    <w:abstractNumId w:val="7"/>
  </w:num>
  <w:num w:numId="75">
    <w:abstractNumId w:val="5"/>
  </w:num>
  <w:num w:numId="76">
    <w:abstractNumId w:val="12"/>
  </w:num>
  <w:num w:numId="77">
    <w:abstractNumId w:val="33"/>
  </w:num>
  <w:num w:numId="78">
    <w:abstractNumId w:val="55"/>
  </w:num>
  <w:num w:numId="79">
    <w:abstractNumId w:val="19"/>
  </w:num>
  <w:num w:numId="80">
    <w:abstractNumId w:val="86"/>
  </w:num>
  <w:num w:numId="81">
    <w:abstractNumId w:val="45"/>
  </w:num>
  <w:num w:numId="82">
    <w:abstractNumId w:val="23"/>
  </w:num>
  <w:num w:numId="83">
    <w:abstractNumId w:val="17"/>
  </w:num>
  <w:num w:numId="84">
    <w:abstractNumId w:val="57"/>
  </w:num>
  <w:num w:numId="85">
    <w:abstractNumId w:val="89"/>
  </w:num>
  <w:num w:numId="86">
    <w:abstractNumId w:val="22"/>
  </w:num>
  <w:num w:numId="87">
    <w:abstractNumId w:val="92"/>
  </w:num>
  <w:num w:numId="88">
    <w:abstractNumId w:val="27"/>
  </w:num>
  <w:num w:numId="89">
    <w:abstractNumId w:val="104"/>
  </w:num>
  <w:num w:numId="90">
    <w:abstractNumId w:val="70"/>
  </w:num>
  <w:num w:numId="91">
    <w:abstractNumId w:val="52"/>
  </w:num>
  <w:num w:numId="92">
    <w:abstractNumId w:val="83"/>
  </w:num>
  <w:num w:numId="93">
    <w:abstractNumId w:val="110"/>
  </w:num>
  <w:num w:numId="94">
    <w:abstractNumId w:val="67"/>
  </w:num>
  <w:num w:numId="95">
    <w:abstractNumId w:val="91"/>
  </w:num>
  <w:num w:numId="96">
    <w:abstractNumId w:val="71"/>
  </w:num>
  <w:num w:numId="97">
    <w:abstractNumId w:val="13"/>
  </w:num>
  <w:num w:numId="98">
    <w:abstractNumId w:val="101"/>
  </w:num>
  <w:num w:numId="99">
    <w:abstractNumId w:val="56"/>
  </w:num>
  <w:num w:numId="100">
    <w:abstractNumId w:val="10"/>
  </w:num>
  <w:num w:numId="101">
    <w:abstractNumId w:val="100"/>
  </w:num>
  <w:num w:numId="102">
    <w:abstractNumId w:val="36"/>
  </w:num>
  <w:num w:numId="103">
    <w:abstractNumId w:val="41"/>
  </w:num>
  <w:num w:numId="104">
    <w:abstractNumId w:val="9"/>
  </w:num>
  <w:num w:numId="105">
    <w:abstractNumId w:val="18"/>
  </w:num>
  <w:num w:numId="106">
    <w:abstractNumId w:val="105"/>
  </w:num>
  <w:num w:numId="107">
    <w:abstractNumId w:val="3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E"/>
    <w:rsid w:val="00000E68"/>
    <w:rsid w:val="0000132A"/>
    <w:rsid w:val="0000178C"/>
    <w:rsid w:val="00001D3E"/>
    <w:rsid w:val="00001E8A"/>
    <w:rsid w:val="00004887"/>
    <w:rsid w:val="00006672"/>
    <w:rsid w:val="0000788A"/>
    <w:rsid w:val="0000789E"/>
    <w:rsid w:val="00010D5E"/>
    <w:rsid w:val="00011158"/>
    <w:rsid w:val="000116A2"/>
    <w:rsid w:val="00013214"/>
    <w:rsid w:val="00014CEC"/>
    <w:rsid w:val="00015CF2"/>
    <w:rsid w:val="000164BF"/>
    <w:rsid w:val="00016834"/>
    <w:rsid w:val="000178AF"/>
    <w:rsid w:val="0002060F"/>
    <w:rsid w:val="00021088"/>
    <w:rsid w:val="000211B2"/>
    <w:rsid w:val="00021BE6"/>
    <w:rsid w:val="00021D64"/>
    <w:rsid w:val="00021E19"/>
    <w:rsid w:val="000233ED"/>
    <w:rsid w:val="0002346C"/>
    <w:rsid w:val="0002351C"/>
    <w:rsid w:val="00023568"/>
    <w:rsid w:val="0002395F"/>
    <w:rsid w:val="00023C94"/>
    <w:rsid w:val="0002444A"/>
    <w:rsid w:val="0002547A"/>
    <w:rsid w:val="000256E3"/>
    <w:rsid w:val="00025B2B"/>
    <w:rsid w:val="00025EF8"/>
    <w:rsid w:val="00026874"/>
    <w:rsid w:val="00026B5E"/>
    <w:rsid w:val="00026FFD"/>
    <w:rsid w:val="00027121"/>
    <w:rsid w:val="000272F3"/>
    <w:rsid w:val="00027483"/>
    <w:rsid w:val="00030B30"/>
    <w:rsid w:val="00031361"/>
    <w:rsid w:val="000322B1"/>
    <w:rsid w:val="000338D8"/>
    <w:rsid w:val="00033E95"/>
    <w:rsid w:val="0003533C"/>
    <w:rsid w:val="00035770"/>
    <w:rsid w:val="00035B19"/>
    <w:rsid w:val="0003787A"/>
    <w:rsid w:val="00037D2D"/>
    <w:rsid w:val="00037F54"/>
    <w:rsid w:val="00040988"/>
    <w:rsid w:val="00040D61"/>
    <w:rsid w:val="00041C43"/>
    <w:rsid w:val="000438DD"/>
    <w:rsid w:val="000443E8"/>
    <w:rsid w:val="000445EF"/>
    <w:rsid w:val="000448A0"/>
    <w:rsid w:val="00044ADD"/>
    <w:rsid w:val="000454F9"/>
    <w:rsid w:val="000463BD"/>
    <w:rsid w:val="00050361"/>
    <w:rsid w:val="00050684"/>
    <w:rsid w:val="000517BC"/>
    <w:rsid w:val="000543C3"/>
    <w:rsid w:val="00054C8F"/>
    <w:rsid w:val="0005530D"/>
    <w:rsid w:val="000565AD"/>
    <w:rsid w:val="00056A76"/>
    <w:rsid w:val="00060182"/>
    <w:rsid w:val="0006082D"/>
    <w:rsid w:val="000615AB"/>
    <w:rsid w:val="00062301"/>
    <w:rsid w:val="000626A0"/>
    <w:rsid w:val="00062EB2"/>
    <w:rsid w:val="00064340"/>
    <w:rsid w:val="00064880"/>
    <w:rsid w:val="00064FA7"/>
    <w:rsid w:val="0006611F"/>
    <w:rsid w:val="00066718"/>
    <w:rsid w:val="000669E9"/>
    <w:rsid w:val="00067A23"/>
    <w:rsid w:val="000726CE"/>
    <w:rsid w:val="0007282E"/>
    <w:rsid w:val="0007480A"/>
    <w:rsid w:val="00075010"/>
    <w:rsid w:val="00075080"/>
    <w:rsid w:val="00075276"/>
    <w:rsid w:val="0007579A"/>
    <w:rsid w:val="00076082"/>
    <w:rsid w:val="00077677"/>
    <w:rsid w:val="000776BB"/>
    <w:rsid w:val="00077778"/>
    <w:rsid w:val="00077F1D"/>
    <w:rsid w:val="00080FDA"/>
    <w:rsid w:val="00081074"/>
    <w:rsid w:val="00082144"/>
    <w:rsid w:val="000825D1"/>
    <w:rsid w:val="00082BDE"/>
    <w:rsid w:val="00084022"/>
    <w:rsid w:val="00084113"/>
    <w:rsid w:val="0008489E"/>
    <w:rsid w:val="00085AB2"/>
    <w:rsid w:val="00085B8C"/>
    <w:rsid w:val="00085C88"/>
    <w:rsid w:val="00085E0D"/>
    <w:rsid w:val="00087D74"/>
    <w:rsid w:val="000926F8"/>
    <w:rsid w:val="000928FB"/>
    <w:rsid w:val="000934D7"/>
    <w:rsid w:val="00093AE2"/>
    <w:rsid w:val="00093B4C"/>
    <w:rsid w:val="00093DA0"/>
    <w:rsid w:val="0009410A"/>
    <w:rsid w:val="00094914"/>
    <w:rsid w:val="00094944"/>
    <w:rsid w:val="0009516E"/>
    <w:rsid w:val="000951FF"/>
    <w:rsid w:val="000953A4"/>
    <w:rsid w:val="00095986"/>
    <w:rsid w:val="00095ED0"/>
    <w:rsid w:val="00096B67"/>
    <w:rsid w:val="000977FB"/>
    <w:rsid w:val="000978C4"/>
    <w:rsid w:val="000A0A45"/>
    <w:rsid w:val="000A1DE1"/>
    <w:rsid w:val="000A2DF8"/>
    <w:rsid w:val="000A407F"/>
    <w:rsid w:val="000A44B1"/>
    <w:rsid w:val="000A45EC"/>
    <w:rsid w:val="000A59BA"/>
    <w:rsid w:val="000A5CCE"/>
    <w:rsid w:val="000A5FC2"/>
    <w:rsid w:val="000A6322"/>
    <w:rsid w:val="000A65B5"/>
    <w:rsid w:val="000A6C1E"/>
    <w:rsid w:val="000A6D51"/>
    <w:rsid w:val="000A758D"/>
    <w:rsid w:val="000A7DCA"/>
    <w:rsid w:val="000B00FF"/>
    <w:rsid w:val="000B02F4"/>
    <w:rsid w:val="000B093D"/>
    <w:rsid w:val="000B0D4D"/>
    <w:rsid w:val="000B1A7D"/>
    <w:rsid w:val="000B2069"/>
    <w:rsid w:val="000B22EF"/>
    <w:rsid w:val="000B343C"/>
    <w:rsid w:val="000B3467"/>
    <w:rsid w:val="000B35D9"/>
    <w:rsid w:val="000B3E48"/>
    <w:rsid w:val="000B3FE9"/>
    <w:rsid w:val="000B4AEA"/>
    <w:rsid w:val="000B512C"/>
    <w:rsid w:val="000B623A"/>
    <w:rsid w:val="000B738B"/>
    <w:rsid w:val="000B7522"/>
    <w:rsid w:val="000C000D"/>
    <w:rsid w:val="000C09D5"/>
    <w:rsid w:val="000C0EDF"/>
    <w:rsid w:val="000C1014"/>
    <w:rsid w:val="000C26D4"/>
    <w:rsid w:val="000C41EE"/>
    <w:rsid w:val="000C47C9"/>
    <w:rsid w:val="000C4A43"/>
    <w:rsid w:val="000C4BE7"/>
    <w:rsid w:val="000C4FCA"/>
    <w:rsid w:val="000C5A6B"/>
    <w:rsid w:val="000C7DF7"/>
    <w:rsid w:val="000D159E"/>
    <w:rsid w:val="000D187A"/>
    <w:rsid w:val="000D1899"/>
    <w:rsid w:val="000D1E81"/>
    <w:rsid w:val="000D230C"/>
    <w:rsid w:val="000D2C53"/>
    <w:rsid w:val="000D333F"/>
    <w:rsid w:val="000D3C6B"/>
    <w:rsid w:val="000D3EEE"/>
    <w:rsid w:val="000D3FE5"/>
    <w:rsid w:val="000D438C"/>
    <w:rsid w:val="000D481A"/>
    <w:rsid w:val="000D4E16"/>
    <w:rsid w:val="000D57DD"/>
    <w:rsid w:val="000D5AE7"/>
    <w:rsid w:val="000D611F"/>
    <w:rsid w:val="000D6EB3"/>
    <w:rsid w:val="000D7146"/>
    <w:rsid w:val="000E0650"/>
    <w:rsid w:val="000E100B"/>
    <w:rsid w:val="000E146D"/>
    <w:rsid w:val="000E183D"/>
    <w:rsid w:val="000E3247"/>
    <w:rsid w:val="000E3E8E"/>
    <w:rsid w:val="000E4F21"/>
    <w:rsid w:val="000E50F4"/>
    <w:rsid w:val="000E524B"/>
    <w:rsid w:val="000E6545"/>
    <w:rsid w:val="000E6D49"/>
    <w:rsid w:val="000F0B20"/>
    <w:rsid w:val="000F2447"/>
    <w:rsid w:val="000F2CF3"/>
    <w:rsid w:val="000F2F34"/>
    <w:rsid w:val="000F44DB"/>
    <w:rsid w:val="000F4A12"/>
    <w:rsid w:val="000F5724"/>
    <w:rsid w:val="000F6184"/>
    <w:rsid w:val="000F6360"/>
    <w:rsid w:val="000F6C35"/>
    <w:rsid w:val="000F7319"/>
    <w:rsid w:val="000F7E19"/>
    <w:rsid w:val="000F7E5A"/>
    <w:rsid w:val="001018CE"/>
    <w:rsid w:val="00103282"/>
    <w:rsid w:val="0010336A"/>
    <w:rsid w:val="001036E7"/>
    <w:rsid w:val="001037DF"/>
    <w:rsid w:val="001037F3"/>
    <w:rsid w:val="0010408F"/>
    <w:rsid w:val="001042D8"/>
    <w:rsid w:val="001049B2"/>
    <w:rsid w:val="001050AC"/>
    <w:rsid w:val="00105452"/>
    <w:rsid w:val="00105A6F"/>
    <w:rsid w:val="0010625B"/>
    <w:rsid w:val="001066B5"/>
    <w:rsid w:val="001067C4"/>
    <w:rsid w:val="00106F10"/>
    <w:rsid w:val="001074C8"/>
    <w:rsid w:val="001074DF"/>
    <w:rsid w:val="00110B85"/>
    <w:rsid w:val="00110C54"/>
    <w:rsid w:val="0011163B"/>
    <w:rsid w:val="0011188C"/>
    <w:rsid w:val="00111D11"/>
    <w:rsid w:val="001121FA"/>
    <w:rsid w:val="0011279F"/>
    <w:rsid w:val="0011494B"/>
    <w:rsid w:val="00115F72"/>
    <w:rsid w:val="001162A7"/>
    <w:rsid w:val="0011691F"/>
    <w:rsid w:val="00117E7A"/>
    <w:rsid w:val="00117E94"/>
    <w:rsid w:val="00120A12"/>
    <w:rsid w:val="001213D1"/>
    <w:rsid w:val="0012246C"/>
    <w:rsid w:val="00122CB6"/>
    <w:rsid w:val="001230AF"/>
    <w:rsid w:val="00124041"/>
    <w:rsid w:val="00124656"/>
    <w:rsid w:val="001247FD"/>
    <w:rsid w:val="001248A9"/>
    <w:rsid w:val="00124942"/>
    <w:rsid w:val="00125182"/>
    <w:rsid w:val="00125447"/>
    <w:rsid w:val="00127825"/>
    <w:rsid w:val="00130576"/>
    <w:rsid w:val="001305F9"/>
    <w:rsid w:val="00130C4C"/>
    <w:rsid w:val="00130E7D"/>
    <w:rsid w:val="00130F8B"/>
    <w:rsid w:val="0013164C"/>
    <w:rsid w:val="001319F2"/>
    <w:rsid w:val="00131AC4"/>
    <w:rsid w:val="00132015"/>
    <w:rsid w:val="00132E99"/>
    <w:rsid w:val="0013355D"/>
    <w:rsid w:val="001335CB"/>
    <w:rsid w:val="0013370B"/>
    <w:rsid w:val="00134227"/>
    <w:rsid w:val="0013493D"/>
    <w:rsid w:val="00134B5F"/>
    <w:rsid w:val="00134DB4"/>
    <w:rsid w:val="00134F84"/>
    <w:rsid w:val="00135865"/>
    <w:rsid w:val="001364CA"/>
    <w:rsid w:val="00136CFF"/>
    <w:rsid w:val="00137558"/>
    <w:rsid w:val="00140BFF"/>
    <w:rsid w:val="001411D1"/>
    <w:rsid w:val="00141694"/>
    <w:rsid w:val="0014185B"/>
    <w:rsid w:val="00142062"/>
    <w:rsid w:val="00142D1D"/>
    <w:rsid w:val="0014382E"/>
    <w:rsid w:val="00143AD0"/>
    <w:rsid w:val="00143D66"/>
    <w:rsid w:val="001445FA"/>
    <w:rsid w:val="00146D4B"/>
    <w:rsid w:val="001479E7"/>
    <w:rsid w:val="00152910"/>
    <w:rsid w:val="001532A3"/>
    <w:rsid w:val="001535C7"/>
    <w:rsid w:val="001537D2"/>
    <w:rsid w:val="00154F46"/>
    <w:rsid w:val="001555DB"/>
    <w:rsid w:val="00155F72"/>
    <w:rsid w:val="0015610B"/>
    <w:rsid w:val="001567F9"/>
    <w:rsid w:val="00156BBA"/>
    <w:rsid w:val="00160B69"/>
    <w:rsid w:val="00161879"/>
    <w:rsid w:val="001620DB"/>
    <w:rsid w:val="00163070"/>
    <w:rsid w:val="00163272"/>
    <w:rsid w:val="001646B7"/>
    <w:rsid w:val="0016569B"/>
    <w:rsid w:val="001657D2"/>
    <w:rsid w:val="00165A5D"/>
    <w:rsid w:val="00166890"/>
    <w:rsid w:val="001670CC"/>
    <w:rsid w:val="00167158"/>
    <w:rsid w:val="00167167"/>
    <w:rsid w:val="00171926"/>
    <w:rsid w:val="00172A21"/>
    <w:rsid w:val="00173742"/>
    <w:rsid w:val="00173C8A"/>
    <w:rsid w:val="00174E51"/>
    <w:rsid w:val="00175142"/>
    <w:rsid w:val="001766CD"/>
    <w:rsid w:val="00177BD3"/>
    <w:rsid w:val="00181A19"/>
    <w:rsid w:val="00181CFD"/>
    <w:rsid w:val="00182104"/>
    <w:rsid w:val="0018472B"/>
    <w:rsid w:val="00184AEA"/>
    <w:rsid w:val="00185C1A"/>
    <w:rsid w:val="00185D10"/>
    <w:rsid w:val="001871CA"/>
    <w:rsid w:val="001871F8"/>
    <w:rsid w:val="001873E3"/>
    <w:rsid w:val="00187BB3"/>
    <w:rsid w:val="00190A6A"/>
    <w:rsid w:val="00190D7F"/>
    <w:rsid w:val="00191390"/>
    <w:rsid w:val="00193D10"/>
    <w:rsid w:val="0019434C"/>
    <w:rsid w:val="001945DF"/>
    <w:rsid w:val="00194E62"/>
    <w:rsid w:val="001953AB"/>
    <w:rsid w:val="001953CD"/>
    <w:rsid w:val="00195B7E"/>
    <w:rsid w:val="00196882"/>
    <w:rsid w:val="00197235"/>
    <w:rsid w:val="00197370"/>
    <w:rsid w:val="0019741A"/>
    <w:rsid w:val="00197571"/>
    <w:rsid w:val="00197F14"/>
    <w:rsid w:val="001A0173"/>
    <w:rsid w:val="001A0884"/>
    <w:rsid w:val="001A2E2B"/>
    <w:rsid w:val="001A2EBC"/>
    <w:rsid w:val="001A31ED"/>
    <w:rsid w:val="001A4C89"/>
    <w:rsid w:val="001A52FC"/>
    <w:rsid w:val="001A697E"/>
    <w:rsid w:val="001A77C9"/>
    <w:rsid w:val="001A7811"/>
    <w:rsid w:val="001A7CEE"/>
    <w:rsid w:val="001B02EA"/>
    <w:rsid w:val="001B1F96"/>
    <w:rsid w:val="001B40BE"/>
    <w:rsid w:val="001B507F"/>
    <w:rsid w:val="001B536F"/>
    <w:rsid w:val="001B5CB9"/>
    <w:rsid w:val="001B7C92"/>
    <w:rsid w:val="001C065E"/>
    <w:rsid w:val="001C0966"/>
    <w:rsid w:val="001C1033"/>
    <w:rsid w:val="001C2B4C"/>
    <w:rsid w:val="001C314C"/>
    <w:rsid w:val="001C33FD"/>
    <w:rsid w:val="001C4457"/>
    <w:rsid w:val="001C48F0"/>
    <w:rsid w:val="001C58C7"/>
    <w:rsid w:val="001C5DB8"/>
    <w:rsid w:val="001C5DF1"/>
    <w:rsid w:val="001C5F9C"/>
    <w:rsid w:val="001C64A4"/>
    <w:rsid w:val="001C64D7"/>
    <w:rsid w:val="001C67DD"/>
    <w:rsid w:val="001C685F"/>
    <w:rsid w:val="001C6A1E"/>
    <w:rsid w:val="001C6E41"/>
    <w:rsid w:val="001C7040"/>
    <w:rsid w:val="001C706A"/>
    <w:rsid w:val="001D01D0"/>
    <w:rsid w:val="001D0322"/>
    <w:rsid w:val="001D0B64"/>
    <w:rsid w:val="001D17D9"/>
    <w:rsid w:val="001D1D03"/>
    <w:rsid w:val="001D26FE"/>
    <w:rsid w:val="001D2A1E"/>
    <w:rsid w:val="001D4D20"/>
    <w:rsid w:val="001D6111"/>
    <w:rsid w:val="001D618D"/>
    <w:rsid w:val="001D641B"/>
    <w:rsid w:val="001D6E0E"/>
    <w:rsid w:val="001D6E5A"/>
    <w:rsid w:val="001D7779"/>
    <w:rsid w:val="001D7793"/>
    <w:rsid w:val="001D7E4B"/>
    <w:rsid w:val="001E0C7D"/>
    <w:rsid w:val="001E1007"/>
    <w:rsid w:val="001E1A6C"/>
    <w:rsid w:val="001E20A1"/>
    <w:rsid w:val="001E2CBC"/>
    <w:rsid w:val="001E36A7"/>
    <w:rsid w:val="001E3732"/>
    <w:rsid w:val="001E3821"/>
    <w:rsid w:val="001E3FB8"/>
    <w:rsid w:val="001E48DC"/>
    <w:rsid w:val="001E4B68"/>
    <w:rsid w:val="001E5715"/>
    <w:rsid w:val="001E6C80"/>
    <w:rsid w:val="001E7B6F"/>
    <w:rsid w:val="001F115B"/>
    <w:rsid w:val="001F27CB"/>
    <w:rsid w:val="001F2DA7"/>
    <w:rsid w:val="001F2EBB"/>
    <w:rsid w:val="001F3F04"/>
    <w:rsid w:val="001F4285"/>
    <w:rsid w:val="001F4DFE"/>
    <w:rsid w:val="001F55A3"/>
    <w:rsid w:val="001F58CF"/>
    <w:rsid w:val="001F5D75"/>
    <w:rsid w:val="001F60C8"/>
    <w:rsid w:val="001F6346"/>
    <w:rsid w:val="001F6C01"/>
    <w:rsid w:val="001F7E45"/>
    <w:rsid w:val="0020002C"/>
    <w:rsid w:val="00200811"/>
    <w:rsid w:val="00200BA2"/>
    <w:rsid w:val="00201220"/>
    <w:rsid w:val="00201D0C"/>
    <w:rsid w:val="002030F4"/>
    <w:rsid w:val="00203221"/>
    <w:rsid w:val="00203BB1"/>
    <w:rsid w:val="00203F79"/>
    <w:rsid w:val="00204A70"/>
    <w:rsid w:val="002055B8"/>
    <w:rsid w:val="002060F9"/>
    <w:rsid w:val="00206601"/>
    <w:rsid w:val="00206693"/>
    <w:rsid w:val="00207B97"/>
    <w:rsid w:val="002100F7"/>
    <w:rsid w:val="0021067E"/>
    <w:rsid w:val="00211CF3"/>
    <w:rsid w:val="00211CFC"/>
    <w:rsid w:val="002124C9"/>
    <w:rsid w:val="00212645"/>
    <w:rsid w:val="00212649"/>
    <w:rsid w:val="00212740"/>
    <w:rsid w:val="00212EC2"/>
    <w:rsid w:val="002141DB"/>
    <w:rsid w:val="002142BA"/>
    <w:rsid w:val="002142D1"/>
    <w:rsid w:val="00214650"/>
    <w:rsid w:val="0021538B"/>
    <w:rsid w:val="0021604A"/>
    <w:rsid w:val="00217667"/>
    <w:rsid w:val="00217898"/>
    <w:rsid w:val="00217AF9"/>
    <w:rsid w:val="00220124"/>
    <w:rsid w:val="0022026C"/>
    <w:rsid w:val="002205FD"/>
    <w:rsid w:val="00221891"/>
    <w:rsid w:val="0022210B"/>
    <w:rsid w:val="00223ECA"/>
    <w:rsid w:val="002242C2"/>
    <w:rsid w:val="00224D25"/>
    <w:rsid w:val="00224E62"/>
    <w:rsid w:val="00224F98"/>
    <w:rsid w:val="00225128"/>
    <w:rsid w:val="0022548D"/>
    <w:rsid w:val="00225541"/>
    <w:rsid w:val="00225D42"/>
    <w:rsid w:val="00226262"/>
    <w:rsid w:val="00230545"/>
    <w:rsid w:val="00230A07"/>
    <w:rsid w:val="00231504"/>
    <w:rsid w:val="002352CB"/>
    <w:rsid w:val="002357A5"/>
    <w:rsid w:val="00236AF0"/>
    <w:rsid w:val="00236CD9"/>
    <w:rsid w:val="0023796B"/>
    <w:rsid w:val="00237A31"/>
    <w:rsid w:val="002403EB"/>
    <w:rsid w:val="002403F2"/>
    <w:rsid w:val="00242A15"/>
    <w:rsid w:val="00242BAD"/>
    <w:rsid w:val="00243267"/>
    <w:rsid w:val="00245F33"/>
    <w:rsid w:val="0024732E"/>
    <w:rsid w:val="00247E75"/>
    <w:rsid w:val="002513A5"/>
    <w:rsid w:val="00251C75"/>
    <w:rsid w:val="002567EA"/>
    <w:rsid w:val="00256ED9"/>
    <w:rsid w:val="0025706B"/>
    <w:rsid w:val="00257443"/>
    <w:rsid w:val="002575A0"/>
    <w:rsid w:val="00257AC6"/>
    <w:rsid w:val="00260BBE"/>
    <w:rsid w:val="0026189D"/>
    <w:rsid w:val="00261CCE"/>
    <w:rsid w:val="00261D90"/>
    <w:rsid w:val="00262437"/>
    <w:rsid w:val="002624F0"/>
    <w:rsid w:val="002639A0"/>
    <w:rsid w:val="00264F57"/>
    <w:rsid w:val="00265B5E"/>
    <w:rsid w:val="00266F49"/>
    <w:rsid w:val="00267A01"/>
    <w:rsid w:val="00267A44"/>
    <w:rsid w:val="00271B40"/>
    <w:rsid w:val="00271BCE"/>
    <w:rsid w:val="00272EA5"/>
    <w:rsid w:val="00273A70"/>
    <w:rsid w:val="00273D8E"/>
    <w:rsid w:val="00274ABB"/>
    <w:rsid w:val="00274EE8"/>
    <w:rsid w:val="00275624"/>
    <w:rsid w:val="00275877"/>
    <w:rsid w:val="00275C9A"/>
    <w:rsid w:val="0027627C"/>
    <w:rsid w:val="0027662D"/>
    <w:rsid w:val="0027788E"/>
    <w:rsid w:val="002804F3"/>
    <w:rsid w:val="00281766"/>
    <w:rsid w:val="00282D91"/>
    <w:rsid w:val="0028335E"/>
    <w:rsid w:val="00283BD2"/>
    <w:rsid w:val="00285331"/>
    <w:rsid w:val="0028620F"/>
    <w:rsid w:val="00286249"/>
    <w:rsid w:val="00286EDD"/>
    <w:rsid w:val="002871A6"/>
    <w:rsid w:val="00287674"/>
    <w:rsid w:val="002907C8"/>
    <w:rsid w:val="002908EB"/>
    <w:rsid w:val="0029139C"/>
    <w:rsid w:val="002920BB"/>
    <w:rsid w:val="00292117"/>
    <w:rsid w:val="0029365F"/>
    <w:rsid w:val="0029371A"/>
    <w:rsid w:val="00294E4F"/>
    <w:rsid w:val="002962AE"/>
    <w:rsid w:val="002A0012"/>
    <w:rsid w:val="002A116C"/>
    <w:rsid w:val="002A2319"/>
    <w:rsid w:val="002A23B6"/>
    <w:rsid w:val="002A2691"/>
    <w:rsid w:val="002A2EA6"/>
    <w:rsid w:val="002A3471"/>
    <w:rsid w:val="002A360F"/>
    <w:rsid w:val="002A38CF"/>
    <w:rsid w:val="002A4F01"/>
    <w:rsid w:val="002A53E2"/>
    <w:rsid w:val="002A5C49"/>
    <w:rsid w:val="002A6696"/>
    <w:rsid w:val="002A7A02"/>
    <w:rsid w:val="002B0117"/>
    <w:rsid w:val="002B1435"/>
    <w:rsid w:val="002B1A86"/>
    <w:rsid w:val="002B3D67"/>
    <w:rsid w:val="002B5993"/>
    <w:rsid w:val="002B6A6D"/>
    <w:rsid w:val="002B735C"/>
    <w:rsid w:val="002B7484"/>
    <w:rsid w:val="002B78B6"/>
    <w:rsid w:val="002C00B0"/>
    <w:rsid w:val="002C1C27"/>
    <w:rsid w:val="002C260B"/>
    <w:rsid w:val="002C4721"/>
    <w:rsid w:val="002C4C6D"/>
    <w:rsid w:val="002C586A"/>
    <w:rsid w:val="002C5DC8"/>
    <w:rsid w:val="002C691A"/>
    <w:rsid w:val="002D01C0"/>
    <w:rsid w:val="002D01CF"/>
    <w:rsid w:val="002D07A8"/>
    <w:rsid w:val="002D1D56"/>
    <w:rsid w:val="002D214D"/>
    <w:rsid w:val="002D2A6D"/>
    <w:rsid w:val="002D2E7D"/>
    <w:rsid w:val="002D2FDA"/>
    <w:rsid w:val="002D3A84"/>
    <w:rsid w:val="002D3EFF"/>
    <w:rsid w:val="002D4F59"/>
    <w:rsid w:val="002D5B73"/>
    <w:rsid w:val="002D6368"/>
    <w:rsid w:val="002D651F"/>
    <w:rsid w:val="002D6FDD"/>
    <w:rsid w:val="002D7B1F"/>
    <w:rsid w:val="002D7C39"/>
    <w:rsid w:val="002D7CED"/>
    <w:rsid w:val="002E07C0"/>
    <w:rsid w:val="002E09C8"/>
    <w:rsid w:val="002E0C95"/>
    <w:rsid w:val="002E0FAE"/>
    <w:rsid w:val="002E2C7E"/>
    <w:rsid w:val="002E3368"/>
    <w:rsid w:val="002E72CC"/>
    <w:rsid w:val="002F06B1"/>
    <w:rsid w:val="002F075E"/>
    <w:rsid w:val="002F1609"/>
    <w:rsid w:val="002F1A5B"/>
    <w:rsid w:val="002F2860"/>
    <w:rsid w:val="002F2AA9"/>
    <w:rsid w:val="002F2B9B"/>
    <w:rsid w:val="002F2F47"/>
    <w:rsid w:val="002F316F"/>
    <w:rsid w:val="002F493E"/>
    <w:rsid w:val="002F4FE0"/>
    <w:rsid w:val="002F583C"/>
    <w:rsid w:val="002F5C4E"/>
    <w:rsid w:val="0030000F"/>
    <w:rsid w:val="00300229"/>
    <w:rsid w:val="00300322"/>
    <w:rsid w:val="00300D25"/>
    <w:rsid w:val="00300D53"/>
    <w:rsid w:val="003014F2"/>
    <w:rsid w:val="00301F6E"/>
    <w:rsid w:val="003032EE"/>
    <w:rsid w:val="00303CF6"/>
    <w:rsid w:val="00305F63"/>
    <w:rsid w:val="0030704A"/>
    <w:rsid w:val="0030728A"/>
    <w:rsid w:val="00307326"/>
    <w:rsid w:val="00307349"/>
    <w:rsid w:val="0030770C"/>
    <w:rsid w:val="00307E31"/>
    <w:rsid w:val="00310C3E"/>
    <w:rsid w:val="00311E36"/>
    <w:rsid w:val="00312670"/>
    <w:rsid w:val="003126E4"/>
    <w:rsid w:val="00313CE9"/>
    <w:rsid w:val="00313F65"/>
    <w:rsid w:val="00314B4E"/>
    <w:rsid w:val="003150F0"/>
    <w:rsid w:val="003157F8"/>
    <w:rsid w:val="00315D21"/>
    <w:rsid w:val="0031714A"/>
    <w:rsid w:val="00317933"/>
    <w:rsid w:val="00317FD4"/>
    <w:rsid w:val="003200E2"/>
    <w:rsid w:val="00320125"/>
    <w:rsid w:val="00322BBC"/>
    <w:rsid w:val="00323793"/>
    <w:rsid w:val="00323896"/>
    <w:rsid w:val="003238E6"/>
    <w:rsid w:val="00324F87"/>
    <w:rsid w:val="00325643"/>
    <w:rsid w:val="00325DC5"/>
    <w:rsid w:val="00327759"/>
    <w:rsid w:val="0033042E"/>
    <w:rsid w:val="00330710"/>
    <w:rsid w:val="00330999"/>
    <w:rsid w:val="00333045"/>
    <w:rsid w:val="00333298"/>
    <w:rsid w:val="003333F6"/>
    <w:rsid w:val="003338EE"/>
    <w:rsid w:val="0033411A"/>
    <w:rsid w:val="003341F6"/>
    <w:rsid w:val="003342B4"/>
    <w:rsid w:val="00334C5D"/>
    <w:rsid w:val="00335331"/>
    <w:rsid w:val="00335D16"/>
    <w:rsid w:val="00336A37"/>
    <w:rsid w:val="0033718E"/>
    <w:rsid w:val="00340501"/>
    <w:rsid w:val="003410F3"/>
    <w:rsid w:val="00341328"/>
    <w:rsid w:val="003415EC"/>
    <w:rsid w:val="003416F6"/>
    <w:rsid w:val="00342BD2"/>
    <w:rsid w:val="0034348F"/>
    <w:rsid w:val="00343E8D"/>
    <w:rsid w:val="00344B90"/>
    <w:rsid w:val="00344E9B"/>
    <w:rsid w:val="003451EB"/>
    <w:rsid w:val="0034569C"/>
    <w:rsid w:val="00345AAE"/>
    <w:rsid w:val="00347F13"/>
    <w:rsid w:val="0035057F"/>
    <w:rsid w:val="00352A77"/>
    <w:rsid w:val="00353B0F"/>
    <w:rsid w:val="00353E4E"/>
    <w:rsid w:val="0035423C"/>
    <w:rsid w:val="0035458A"/>
    <w:rsid w:val="00355C49"/>
    <w:rsid w:val="00356C88"/>
    <w:rsid w:val="00360331"/>
    <w:rsid w:val="003620D0"/>
    <w:rsid w:val="003620E0"/>
    <w:rsid w:val="00362236"/>
    <w:rsid w:val="00362332"/>
    <w:rsid w:val="00364075"/>
    <w:rsid w:val="0036459F"/>
    <w:rsid w:val="00364AFE"/>
    <w:rsid w:val="00364BA3"/>
    <w:rsid w:val="00366417"/>
    <w:rsid w:val="003664A9"/>
    <w:rsid w:val="00366853"/>
    <w:rsid w:val="00366FFD"/>
    <w:rsid w:val="003670C5"/>
    <w:rsid w:val="00370C97"/>
    <w:rsid w:val="00371E64"/>
    <w:rsid w:val="0037281D"/>
    <w:rsid w:val="00372EC2"/>
    <w:rsid w:val="003735FB"/>
    <w:rsid w:val="003749D1"/>
    <w:rsid w:val="00374BEA"/>
    <w:rsid w:val="00375403"/>
    <w:rsid w:val="00375561"/>
    <w:rsid w:val="00375B59"/>
    <w:rsid w:val="00375E0C"/>
    <w:rsid w:val="0037628B"/>
    <w:rsid w:val="0037724F"/>
    <w:rsid w:val="003773F6"/>
    <w:rsid w:val="00377EAE"/>
    <w:rsid w:val="00380B8C"/>
    <w:rsid w:val="00381011"/>
    <w:rsid w:val="00381903"/>
    <w:rsid w:val="00381FBE"/>
    <w:rsid w:val="00382355"/>
    <w:rsid w:val="003829F0"/>
    <w:rsid w:val="00382C5C"/>
    <w:rsid w:val="00383E87"/>
    <w:rsid w:val="003844D6"/>
    <w:rsid w:val="00384CE7"/>
    <w:rsid w:val="00385EC9"/>
    <w:rsid w:val="003866A4"/>
    <w:rsid w:val="00386C89"/>
    <w:rsid w:val="00387111"/>
    <w:rsid w:val="00387A6D"/>
    <w:rsid w:val="003906D6"/>
    <w:rsid w:val="003906ED"/>
    <w:rsid w:val="003910B2"/>
    <w:rsid w:val="003915A3"/>
    <w:rsid w:val="00391E61"/>
    <w:rsid w:val="00392322"/>
    <w:rsid w:val="0039289C"/>
    <w:rsid w:val="00393EF0"/>
    <w:rsid w:val="0039416E"/>
    <w:rsid w:val="00395343"/>
    <w:rsid w:val="0039568B"/>
    <w:rsid w:val="00395F82"/>
    <w:rsid w:val="0039637A"/>
    <w:rsid w:val="00397E33"/>
    <w:rsid w:val="003A06AA"/>
    <w:rsid w:val="003A072A"/>
    <w:rsid w:val="003A2C0A"/>
    <w:rsid w:val="003A4188"/>
    <w:rsid w:val="003A41C6"/>
    <w:rsid w:val="003A5333"/>
    <w:rsid w:val="003A65E3"/>
    <w:rsid w:val="003A7974"/>
    <w:rsid w:val="003A7990"/>
    <w:rsid w:val="003A7A43"/>
    <w:rsid w:val="003A7C9F"/>
    <w:rsid w:val="003B0821"/>
    <w:rsid w:val="003B0B4F"/>
    <w:rsid w:val="003B13B1"/>
    <w:rsid w:val="003B13F1"/>
    <w:rsid w:val="003B14CC"/>
    <w:rsid w:val="003B1B90"/>
    <w:rsid w:val="003B1E57"/>
    <w:rsid w:val="003B22C8"/>
    <w:rsid w:val="003B30B5"/>
    <w:rsid w:val="003B361C"/>
    <w:rsid w:val="003B3D4D"/>
    <w:rsid w:val="003B4474"/>
    <w:rsid w:val="003B46AB"/>
    <w:rsid w:val="003B4FB1"/>
    <w:rsid w:val="003B5237"/>
    <w:rsid w:val="003B5A0A"/>
    <w:rsid w:val="003B5F25"/>
    <w:rsid w:val="003B601B"/>
    <w:rsid w:val="003B77E9"/>
    <w:rsid w:val="003C03D0"/>
    <w:rsid w:val="003C1171"/>
    <w:rsid w:val="003C12F3"/>
    <w:rsid w:val="003C228F"/>
    <w:rsid w:val="003C2EAB"/>
    <w:rsid w:val="003C6AB5"/>
    <w:rsid w:val="003C6D85"/>
    <w:rsid w:val="003C727E"/>
    <w:rsid w:val="003D0318"/>
    <w:rsid w:val="003D0B46"/>
    <w:rsid w:val="003D188F"/>
    <w:rsid w:val="003D1D31"/>
    <w:rsid w:val="003D20A6"/>
    <w:rsid w:val="003D2480"/>
    <w:rsid w:val="003D3232"/>
    <w:rsid w:val="003D3DE1"/>
    <w:rsid w:val="003D4447"/>
    <w:rsid w:val="003D573B"/>
    <w:rsid w:val="003D5792"/>
    <w:rsid w:val="003D5C21"/>
    <w:rsid w:val="003D5CE3"/>
    <w:rsid w:val="003D5D43"/>
    <w:rsid w:val="003D68D5"/>
    <w:rsid w:val="003D695A"/>
    <w:rsid w:val="003D6F40"/>
    <w:rsid w:val="003D71E4"/>
    <w:rsid w:val="003D7573"/>
    <w:rsid w:val="003D7A6E"/>
    <w:rsid w:val="003E0CCB"/>
    <w:rsid w:val="003E2E38"/>
    <w:rsid w:val="003E3BB0"/>
    <w:rsid w:val="003E482F"/>
    <w:rsid w:val="003E4904"/>
    <w:rsid w:val="003E58BA"/>
    <w:rsid w:val="003E5B65"/>
    <w:rsid w:val="003E5F3D"/>
    <w:rsid w:val="003E61A7"/>
    <w:rsid w:val="003E61DF"/>
    <w:rsid w:val="003E6E62"/>
    <w:rsid w:val="003E726B"/>
    <w:rsid w:val="003E76CD"/>
    <w:rsid w:val="003E7DA0"/>
    <w:rsid w:val="003F0DFF"/>
    <w:rsid w:val="003F12E1"/>
    <w:rsid w:val="003F1522"/>
    <w:rsid w:val="003F1DA3"/>
    <w:rsid w:val="003F1DE4"/>
    <w:rsid w:val="003F253B"/>
    <w:rsid w:val="003F2BF6"/>
    <w:rsid w:val="003F385B"/>
    <w:rsid w:val="003F3F66"/>
    <w:rsid w:val="003F4BAA"/>
    <w:rsid w:val="003F6DDA"/>
    <w:rsid w:val="0040020B"/>
    <w:rsid w:val="00400C3B"/>
    <w:rsid w:val="004026F9"/>
    <w:rsid w:val="00402E6E"/>
    <w:rsid w:val="00403417"/>
    <w:rsid w:val="00403FA4"/>
    <w:rsid w:val="004051FA"/>
    <w:rsid w:val="004064B2"/>
    <w:rsid w:val="004064F7"/>
    <w:rsid w:val="00406973"/>
    <w:rsid w:val="00406D49"/>
    <w:rsid w:val="00406F00"/>
    <w:rsid w:val="0040748F"/>
    <w:rsid w:val="00407BB7"/>
    <w:rsid w:val="00407CF6"/>
    <w:rsid w:val="00410691"/>
    <w:rsid w:val="00410D20"/>
    <w:rsid w:val="0041107B"/>
    <w:rsid w:val="0041208C"/>
    <w:rsid w:val="00412EBF"/>
    <w:rsid w:val="00413732"/>
    <w:rsid w:val="00413FA0"/>
    <w:rsid w:val="00414229"/>
    <w:rsid w:val="00414532"/>
    <w:rsid w:val="004153F2"/>
    <w:rsid w:val="00415D0B"/>
    <w:rsid w:val="0041666F"/>
    <w:rsid w:val="0041754C"/>
    <w:rsid w:val="00417A85"/>
    <w:rsid w:val="00420568"/>
    <w:rsid w:val="00420981"/>
    <w:rsid w:val="00420BFF"/>
    <w:rsid w:val="0042142A"/>
    <w:rsid w:val="00421CDC"/>
    <w:rsid w:val="00422109"/>
    <w:rsid w:val="00422111"/>
    <w:rsid w:val="00422142"/>
    <w:rsid w:val="004235DA"/>
    <w:rsid w:val="0042366C"/>
    <w:rsid w:val="00423722"/>
    <w:rsid w:val="004238C7"/>
    <w:rsid w:val="00423C4F"/>
    <w:rsid w:val="00423C7A"/>
    <w:rsid w:val="00424A2E"/>
    <w:rsid w:val="00426660"/>
    <w:rsid w:val="004273E9"/>
    <w:rsid w:val="0042777B"/>
    <w:rsid w:val="0042791A"/>
    <w:rsid w:val="00431CC5"/>
    <w:rsid w:val="0043201A"/>
    <w:rsid w:val="004336A2"/>
    <w:rsid w:val="00433A78"/>
    <w:rsid w:val="00434565"/>
    <w:rsid w:val="00435730"/>
    <w:rsid w:val="00435ADC"/>
    <w:rsid w:val="00436FA5"/>
    <w:rsid w:val="004374D5"/>
    <w:rsid w:val="00437603"/>
    <w:rsid w:val="00440AAA"/>
    <w:rsid w:val="004411E1"/>
    <w:rsid w:val="004415C2"/>
    <w:rsid w:val="004428A7"/>
    <w:rsid w:val="004438BB"/>
    <w:rsid w:val="00444785"/>
    <w:rsid w:val="00444ECF"/>
    <w:rsid w:val="00445145"/>
    <w:rsid w:val="004457D1"/>
    <w:rsid w:val="004459BF"/>
    <w:rsid w:val="00445BCD"/>
    <w:rsid w:val="00445C12"/>
    <w:rsid w:val="00445D65"/>
    <w:rsid w:val="00445E00"/>
    <w:rsid w:val="004463B9"/>
    <w:rsid w:val="00446566"/>
    <w:rsid w:val="004469FC"/>
    <w:rsid w:val="00446B8D"/>
    <w:rsid w:val="00446DC1"/>
    <w:rsid w:val="00447399"/>
    <w:rsid w:val="00447C8F"/>
    <w:rsid w:val="00450781"/>
    <w:rsid w:val="004508D1"/>
    <w:rsid w:val="00450BC4"/>
    <w:rsid w:val="00452948"/>
    <w:rsid w:val="0045299A"/>
    <w:rsid w:val="00452E81"/>
    <w:rsid w:val="00453AE4"/>
    <w:rsid w:val="00453AE7"/>
    <w:rsid w:val="0045404D"/>
    <w:rsid w:val="00454263"/>
    <w:rsid w:val="00454651"/>
    <w:rsid w:val="00454938"/>
    <w:rsid w:val="00454BF2"/>
    <w:rsid w:val="00454C2B"/>
    <w:rsid w:val="00454CD1"/>
    <w:rsid w:val="00455B4B"/>
    <w:rsid w:val="00456BA1"/>
    <w:rsid w:val="00457A5B"/>
    <w:rsid w:val="0046021A"/>
    <w:rsid w:val="00460EFE"/>
    <w:rsid w:val="00461415"/>
    <w:rsid w:val="00463A70"/>
    <w:rsid w:val="0046509E"/>
    <w:rsid w:val="0046534A"/>
    <w:rsid w:val="00467C1B"/>
    <w:rsid w:val="00470D9B"/>
    <w:rsid w:val="00470F4B"/>
    <w:rsid w:val="00471EC7"/>
    <w:rsid w:val="00472823"/>
    <w:rsid w:val="00475614"/>
    <w:rsid w:val="00475DBE"/>
    <w:rsid w:val="00476108"/>
    <w:rsid w:val="0047610E"/>
    <w:rsid w:val="00476C42"/>
    <w:rsid w:val="00476FA4"/>
    <w:rsid w:val="00483C90"/>
    <w:rsid w:val="00484128"/>
    <w:rsid w:val="00484255"/>
    <w:rsid w:val="00484557"/>
    <w:rsid w:val="00485735"/>
    <w:rsid w:val="004857FC"/>
    <w:rsid w:val="00485EF1"/>
    <w:rsid w:val="0048622B"/>
    <w:rsid w:val="00487722"/>
    <w:rsid w:val="00487ABA"/>
    <w:rsid w:val="0049004E"/>
    <w:rsid w:val="004902EF"/>
    <w:rsid w:val="00490355"/>
    <w:rsid w:val="00490C27"/>
    <w:rsid w:val="0049158B"/>
    <w:rsid w:val="004916A6"/>
    <w:rsid w:val="004925C9"/>
    <w:rsid w:val="00493004"/>
    <w:rsid w:val="00493643"/>
    <w:rsid w:val="00496452"/>
    <w:rsid w:val="00496C2C"/>
    <w:rsid w:val="00497063"/>
    <w:rsid w:val="00497208"/>
    <w:rsid w:val="0049782A"/>
    <w:rsid w:val="004A0062"/>
    <w:rsid w:val="004A1F9D"/>
    <w:rsid w:val="004A2251"/>
    <w:rsid w:val="004A2A95"/>
    <w:rsid w:val="004A2F73"/>
    <w:rsid w:val="004A364E"/>
    <w:rsid w:val="004A5304"/>
    <w:rsid w:val="004A5531"/>
    <w:rsid w:val="004A570D"/>
    <w:rsid w:val="004A591E"/>
    <w:rsid w:val="004A6068"/>
    <w:rsid w:val="004A6854"/>
    <w:rsid w:val="004B01E8"/>
    <w:rsid w:val="004B0C78"/>
    <w:rsid w:val="004B2E08"/>
    <w:rsid w:val="004B3E6D"/>
    <w:rsid w:val="004B443F"/>
    <w:rsid w:val="004B493B"/>
    <w:rsid w:val="004B581A"/>
    <w:rsid w:val="004B58A8"/>
    <w:rsid w:val="004B5AE6"/>
    <w:rsid w:val="004B6210"/>
    <w:rsid w:val="004B62B4"/>
    <w:rsid w:val="004B70B5"/>
    <w:rsid w:val="004B77F9"/>
    <w:rsid w:val="004B7F79"/>
    <w:rsid w:val="004C0871"/>
    <w:rsid w:val="004C16D1"/>
    <w:rsid w:val="004C16F9"/>
    <w:rsid w:val="004C2733"/>
    <w:rsid w:val="004C2BDF"/>
    <w:rsid w:val="004C2E86"/>
    <w:rsid w:val="004C3DE3"/>
    <w:rsid w:val="004C422F"/>
    <w:rsid w:val="004C444E"/>
    <w:rsid w:val="004C58ED"/>
    <w:rsid w:val="004C5972"/>
    <w:rsid w:val="004C5DCC"/>
    <w:rsid w:val="004C6724"/>
    <w:rsid w:val="004C692E"/>
    <w:rsid w:val="004C735E"/>
    <w:rsid w:val="004D27E6"/>
    <w:rsid w:val="004D2987"/>
    <w:rsid w:val="004D29CD"/>
    <w:rsid w:val="004D32F7"/>
    <w:rsid w:val="004D3A56"/>
    <w:rsid w:val="004D4A8D"/>
    <w:rsid w:val="004D4E41"/>
    <w:rsid w:val="004D5938"/>
    <w:rsid w:val="004D6663"/>
    <w:rsid w:val="004D6A72"/>
    <w:rsid w:val="004D7EB4"/>
    <w:rsid w:val="004E0530"/>
    <w:rsid w:val="004E08A0"/>
    <w:rsid w:val="004E0E80"/>
    <w:rsid w:val="004E1192"/>
    <w:rsid w:val="004E31D4"/>
    <w:rsid w:val="004E32CF"/>
    <w:rsid w:val="004E3BF2"/>
    <w:rsid w:val="004E46A0"/>
    <w:rsid w:val="004E4D97"/>
    <w:rsid w:val="004E4DFB"/>
    <w:rsid w:val="004E5D30"/>
    <w:rsid w:val="004E6308"/>
    <w:rsid w:val="004E64A4"/>
    <w:rsid w:val="004E6D52"/>
    <w:rsid w:val="004F048C"/>
    <w:rsid w:val="004F0A89"/>
    <w:rsid w:val="004F18DD"/>
    <w:rsid w:val="004F2088"/>
    <w:rsid w:val="004F2DCD"/>
    <w:rsid w:val="004F2E8D"/>
    <w:rsid w:val="004F3E08"/>
    <w:rsid w:val="004F45C4"/>
    <w:rsid w:val="004F47AC"/>
    <w:rsid w:val="004F5241"/>
    <w:rsid w:val="004F52D1"/>
    <w:rsid w:val="004F67FE"/>
    <w:rsid w:val="004F73D7"/>
    <w:rsid w:val="00500DC0"/>
    <w:rsid w:val="00502990"/>
    <w:rsid w:val="00502D86"/>
    <w:rsid w:val="0050348C"/>
    <w:rsid w:val="00503D00"/>
    <w:rsid w:val="005045F3"/>
    <w:rsid w:val="005060AC"/>
    <w:rsid w:val="00506DF6"/>
    <w:rsid w:val="00507F0D"/>
    <w:rsid w:val="00512202"/>
    <w:rsid w:val="00512849"/>
    <w:rsid w:val="0051309A"/>
    <w:rsid w:val="0051499D"/>
    <w:rsid w:val="00516CE3"/>
    <w:rsid w:val="00516D14"/>
    <w:rsid w:val="00517341"/>
    <w:rsid w:val="00517790"/>
    <w:rsid w:val="005208A9"/>
    <w:rsid w:val="005224D6"/>
    <w:rsid w:val="00522624"/>
    <w:rsid w:val="00523635"/>
    <w:rsid w:val="00523B59"/>
    <w:rsid w:val="00523DBD"/>
    <w:rsid w:val="0052429E"/>
    <w:rsid w:val="005242F7"/>
    <w:rsid w:val="00524434"/>
    <w:rsid w:val="00524A5B"/>
    <w:rsid w:val="0052500F"/>
    <w:rsid w:val="005255AD"/>
    <w:rsid w:val="00525636"/>
    <w:rsid w:val="005256BC"/>
    <w:rsid w:val="005256EF"/>
    <w:rsid w:val="005259F7"/>
    <w:rsid w:val="005269A6"/>
    <w:rsid w:val="00530758"/>
    <w:rsid w:val="00530784"/>
    <w:rsid w:val="00531B32"/>
    <w:rsid w:val="00531BBA"/>
    <w:rsid w:val="005350F4"/>
    <w:rsid w:val="0053545B"/>
    <w:rsid w:val="005358EA"/>
    <w:rsid w:val="00535A01"/>
    <w:rsid w:val="00536035"/>
    <w:rsid w:val="00536F2B"/>
    <w:rsid w:val="0053709B"/>
    <w:rsid w:val="00537704"/>
    <w:rsid w:val="00537CF9"/>
    <w:rsid w:val="0054010B"/>
    <w:rsid w:val="0054054C"/>
    <w:rsid w:val="00540ADA"/>
    <w:rsid w:val="00540AEA"/>
    <w:rsid w:val="00542998"/>
    <w:rsid w:val="005431A7"/>
    <w:rsid w:val="005434E2"/>
    <w:rsid w:val="00543B6B"/>
    <w:rsid w:val="00544785"/>
    <w:rsid w:val="00544E64"/>
    <w:rsid w:val="00545C91"/>
    <w:rsid w:val="00545F40"/>
    <w:rsid w:val="00546686"/>
    <w:rsid w:val="0054708C"/>
    <w:rsid w:val="00547647"/>
    <w:rsid w:val="00547E44"/>
    <w:rsid w:val="00547F81"/>
    <w:rsid w:val="00550506"/>
    <w:rsid w:val="005510AB"/>
    <w:rsid w:val="0055148C"/>
    <w:rsid w:val="005524B9"/>
    <w:rsid w:val="00552700"/>
    <w:rsid w:val="00553BFD"/>
    <w:rsid w:val="00553C1E"/>
    <w:rsid w:val="00554519"/>
    <w:rsid w:val="0055524F"/>
    <w:rsid w:val="00555572"/>
    <w:rsid w:val="005567A2"/>
    <w:rsid w:val="00556FB4"/>
    <w:rsid w:val="005579E3"/>
    <w:rsid w:val="005604B0"/>
    <w:rsid w:val="005606EB"/>
    <w:rsid w:val="00560EFD"/>
    <w:rsid w:val="00561595"/>
    <w:rsid w:val="0056163C"/>
    <w:rsid w:val="00561CBD"/>
    <w:rsid w:val="0056285F"/>
    <w:rsid w:val="00562E36"/>
    <w:rsid w:val="00564430"/>
    <w:rsid w:val="0056503F"/>
    <w:rsid w:val="00566205"/>
    <w:rsid w:val="00566F6B"/>
    <w:rsid w:val="00567575"/>
    <w:rsid w:val="00567F94"/>
    <w:rsid w:val="005700DA"/>
    <w:rsid w:val="005700F3"/>
    <w:rsid w:val="0057074F"/>
    <w:rsid w:val="00570969"/>
    <w:rsid w:val="00570B4B"/>
    <w:rsid w:val="0057136E"/>
    <w:rsid w:val="00571544"/>
    <w:rsid w:val="00571794"/>
    <w:rsid w:val="00571C2B"/>
    <w:rsid w:val="00571F17"/>
    <w:rsid w:val="005730FF"/>
    <w:rsid w:val="00574331"/>
    <w:rsid w:val="005747BA"/>
    <w:rsid w:val="00574C13"/>
    <w:rsid w:val="00575A54"/>
    <w:rsid w:val="00575AD3"/>
    <w:rsid w:val="0057632B"/>
    <w:rsid w:val="005763B1"/>
    <w:rsid w:val="00576584"/>
    <w:rsid w:val="005770A7"/>
    <w:rsid w:val="00577331"/>
    <w:rsid w:val="00577BD9"/>
    <w:rsid w:val="00577F80"/>
    <w:rsid w:val="0058002A"/>
    <w:rsid w:val="00580762"/>
    <w:rsid w:val="00580B62"/>
    <w:rsid w:val="0058260E"/>
    <w:rsid w:val="00582877"/>
    <w:rsid w:val="00582F93"/>
    <w:rsid w:val="0058351B"/>
    <w:rsid w:val="005838C0"/>
    <w:rsid w:val="00585B8E"/>
    <w:rsid w:val="0058678B"/>
    <w:rsid w:val="00586E74"/>
    <w:rsid w:val="0058796C"/>
    <w:rsid w:val="00587DC7"/>
    <w:rsid w:val="005909BC"/>
    <w:rsid w:val="00590DB1"/>
    <w:rsid w:val="00591421"/>
    <w:rsid w:val="005932E2"/>
    <w:rsid w:val="00593F0B"/>
    <w:rsid w:val="00594E17"/>
    <w:rsid w:val="00595922"/>
    <w:rsid w:val="005959F2"/>
    <w:rsid w:val="005965BE"/>
    <w:rsid w:val="0059766F"/>
    <w:rsid w:val="00597FF9"/>
    <w:rsid w:val="005A0BF8"/>
    <w:rsid w:val="005A0F9D"/>
    <w:rsid w:val="005A1FF5"/>
    <w:rsid w:val="005A21C7"/>
    <w:rsid w:val="005A244B"/>
    <w:rsid w:val="005A4564"/>
    <w:rsid w:val="005A5625"/>
    <w:rsid w:val="005A5670"/>
    <w:rsid w:val="005A605D"/>
    <w:rsid w:val="005A69C0"/>
    <w:rsid w:val="005A6D5C"/>
    <w:rsid w:val="005A7215"/>
    <w:rsid w:val="005A7CDD"/>
    <w:rsid w:val="005B0EA6"/>
    <w:rsid w:val="005B31C9"/>
    <w:rsid w:val="005B3277"/>
    <w:rsid w:val="005B3CDA"/>
    <w:rsid w:val="005B45ED"/>
    <w:rsid w:val="005B46B1"/>
    <w:rsid w:val="005B5B3F"/>
    <w:rsid w:val="005B608D"/>
    <w:rsid w:val="005B6113"/>
    <w:rsid w:val="005B7AC7"/>
    <w:rsid w:val="005B7B59"/>
    <w:rsid w:val="005C2715"/>
    <w:rsid w:val="005C304B"/>
    <w:rsid w:val="005C30BE"/>
    <w:rsid w:val="005C5E15"/>
    <w:rsid w:val="005C7A2B"/>
    <w:rsid w:val="005D0007"/>
    <w:rsid w:val="005D0094"/>
    <w:rsid w:val="005D05AD"/>
    <w:rsid w:val="005D08DB"/>
    <w:rsid w:val="005D0E17"/>
    <w:rsid w:val="005D27E5"/>
    <w:rsid w:val="005D2A58"/>
    <w:rsid w:val="005D3D26"/>
    <w:rsid w:val="005D4806"/>
    <w:rsid w:val="005D49A5"/>
    <w:rsid w:val="005D4B91"/>
    <w:rsid w:val="005D4FC9"/>
    <w:rsid w:val="005D59A2"/>
    <w:rsid w:val="005D6823"/>
    <w:rsid w:val="005D7094"/>
    <w:rsid w:val="005D77F5"/>
    <w:rsid w:val="005E1F96"/>
    <w:rsid w:val="005E2210"/>
    <w:rsid w:val="005E34AE"/>
    <w:rsid w:val="005E35C6"/>
    <w:rsid w:val="005E368B"/>
    <w:rsid w:val="005E4E6B"/>
    <w:rsid w:val="005E4FCD"/>
    <w:rsid w:val="005E561D"/>
    <w:rsid w:val="005E612D"/>
    <w:rsid w:val="005E62EB"/>
    <w:rsid w:val="005E6377"/>
    <w:rsid w:val="005E646D"/>
    <w:rsid w:val="005E66B9"/>
    <w:rsid w:val="005F1788"/>
    <w:rsid w:val="005F1811"/>
    <w:rsid w:val="005F4B2B"/>
    <w:rsid w:val="005F6668"/>
    <w:rsid w:val="005F70DE"/>
    <w:rsid w:val="005F7C84"/>
    <w:rsid w:val="0060021F"/>
    <w:rsid w:val="006006C1"/>
    <w:rsid w:val="00600BB1"/>
    <w:rsid w:val="00600F14"/>
    <w:rsid w:val="00601633"/>
    <w:rsid w:val="00601904"/>
    <w:rsid w:val="0060553B"/>
    <w:rsid w:val="006057FD"/>
    <w:rsid w:val="006064CB"/>
    <w:rsid w:val="00606A01"/>
    <w:rsid w:val="00607143"/>
    <w:rsid w:val="00607E5A"/>
    <w:rsid w:val="0061010E"/>
    <w:rsid w:val="00610119"/>
    <w:rsid w:val="00611144"/>
    <w:rsid w:val="0061228A"/>
    <w:rsid w:val="00612430"/>
    <w:rsid w:val="0061269E"/>
    <w:rsid w:val="00613944"/>
    <w:rsid w:val="0061493C"/>
    <w:rsid w:val="00614967"/>
    <w:rsid w:val="006151BC"/>
    <w:rsid w:val="006155F6"/>
    <w:rsid w:val="0061599B"/>
    <w:rsid w:val="00615A87"/>
    <w:rsid w:val="0061684D"/>
    <w:rsid w:val="006178FD"/>
    <w:rsid w:val="006212FB"/>
    <w:rsid w:val="006223A4"/>
    <w:rsid w:val="00622554"/>
    <w:rsid w:val="00624349"/>
    <w:rsid w:val="0062485D"/>
    <w:rsid w:val="00624D8B"/>
    <w:rsid w:val="00624EF0"/>
    <w:rsid w:val="00625B1F"/>
    <w:rsid w:val="00625ED8"/>
    <w:rsid w:val="00626B6C"/>
    <w:rsid w:val="006275C8"/>
    <w:rsid w:val="0063027B"/>
    <w:rsid w:val="006307D3"/>
    <w:rsid w:val="006322E1"/>
    <w:rsid w:val="0063280F"/>
    <w:rsid w:val="006337F3"/>
    <w:rsid w:val="00634638"/>
    <w:rsid w:val="00635048"/>
    <w:rsid w:val="00635209"/>
    <w:rsid w:val="00635299"/>
    <w:rsid w:val="00635969"/>
    <w:rsid w:val="00635BDE"/>
    <w:rsid w:val="00635F5D"/>
    <w:rsid w:val="00636248"/>
    <w:rsid w:val="006372E4"/>
    <w:rsid w:val="006373A4"/>
    <w:rsid w:val="006405B1"/>
    <w:rsid w:val="006405E8"/>
    <w:rsid w:val="00641FE4"/>
    <w:rsid w:val="00642330"/>
    <w:rsid w:val="00642C9E"/>
    <w:rsid w:val="00643BB7"/>
    <w:rsid w:val="00644418"/>
    <w:rsid w:val="006449E6"/>
    <w:rsid w:val="00644BED"/>
    <w:rsid w:val="00644E82"/>
    <w:rsid w:val="00645755"/>
    <w:rsid w:val="006462A8"/>
    <w:rsid w:val="00646379"/>
    <w:rsid w:val="00646E87"/>
    <w:rsid w:val="00647815"/>
    <w:rsid w:val="00650657"/>
    <w:rsid w:val="00650B7B"/>
    <w:rsid w:val="00650EB1"/>
    <w:rsid w:val="0065167E"/>
    <w:rsid w:val="00651B30"/>
    <w:rsid w:val="0065247A"/>
    <w:rsid w:val="006525C8"/>
    <w:rsid w:val="00653637"/>
    <w:rsid w:val="00653AC4"/>
    <w:rsid w:val="0065430C"/>
    <w:rsid w:val="00654601"/>
    <w:rsid w:val="00654A30"/>
    <w:rsid w:val="00654DE1"/>
    <w:rsid w:val="006552E7"/>
    <w:rsid w:val="0065617B"/>
    <w:rsid w:val="00656674"/>
    <w:rsid w:val="006601EA"/>
    <w:rsid w:val="00660EEB"/>
    <w:rsid w:val="0066105E"/>
    <w:rsid w:val="0066174E"/>
    <w:rsid w:val="00661793"/>
    <w:rsid w:val="006617DF"/>
    <w:rsid w:val="006619E4"/>
    <w:rsid w:val="0066309A"/>
    <w:rsid w:val="0066411E"/>
    <w:rsid w:val="006642E1"/>
    <w:rsid w:val="00664BF4"/>
    <w:rsid w:val="006655E2"/>
    <w:rsid w:val="00665F4C"/>
    <w:rsid w:val="006664A2"/>
    <w:rsid w:val="006667C7"/>
    <w:rsid w:val="0066694F"/>
    <w:rsid w:val="006672EC"/>
    <w:rsid w:val="0066732C"/>
    <w:rsid w:val="0066757D"/>
    <w:rsid w:val="00670428"/>
    <w:rsid w:val="00670ED5"/>
    <w:rsid w:val="006715BF"/>
    <w:rsid w:val="0067282B"/>
    <w:rsid w:val="006749FF"/>
    <w:rsid w:val="00675443"/>
    <w:rsid w:val="00675978"/>
    <w:rsid w:val="00675DA5"/>
    <w:rsid w:val="00675E08"/>
    <w:rsid w:val="0067704D"/>
    <w:rsid w:val="006775CA"/>
    <w:rsid w:val="00677931"/>
    <w:rsid w:val="006779D3"/>
    <w:rsid w:val="00677D57"/>
    <w:rsid w:val="0068009A"/>
    <w:rsid w:val="00680379"/>
    <w:rsid w:val="006826D2"/>
    <w:rsid w:val="00682960"/>
    <w:rsid w:val="00682C35"/>
    <w:rsid w:val="00682D5C"/>
    <w:rsid w:val="0068309B"/>
    <w:rsid w:val="00684408"/>
    <w:rsid w:val="00685383"/>
    <w:rsid w:val="00686F9C"/>
    <w:rsid w:val="00687F96"/>
    <w:rsid w:val="00690F66"/>
    <w:rsid w:val="00691199"/>
    <w:rsid w:val="006912D2"/>
    <w:rsid w:val="0069260D"/>
    <w:rsid w:val="006929C2"/>
    <w:rsid w:val="00692CEF"/>
    <w:rsid w:val="006936FD"/>
    <w:rsid w:val="00693B6B"/>
    <w:rsid w:val="00693D02"/>
    <w:rsid w:val="0069652B"/>
    <w:rsid w:val="006A0599"/>
    <w:rsid w:val="006A1191"/>
    <w:rsid w:val="006A1445"/>
    <w:rsid w:val="006A1B12"/>
    <w:rsid w:val="006A1D51"/>
    <w:rsid w:val="006A21D1"/>
    <w:rsid w:val="006A2D73"/>
    <w:rsid w:val="006A39C4"/>
    <w:rsid w:val="006A3F16"/>
    <w:rsid w:val="006A3F97"/>
    <w:rsid w:val="006A5922"/>
    <w:rsid w:val="006A5CE5"/>
    <w:rsid w:val="006A7A19"/>
    <w:rsid w:val="006A7D14"/>
    <w:rsid w:val="006B0FA9"/>
    <w:rsid w:val="006B125A"/>
    <w:rsid w:val="006B13AF"/>
    <w:rsid w:val="006B199B"/>
    <w:rsid w:val="006B1A05"/>
    <w:rsid w:val="006B1B4E"/>
    <w:rsid w:val="006B1C12"/>
    <w:rsid w:val="006B275B"/>
    <w:rsid w:val="006B3309"/>
    <w:rsid w:val="006B44FC"/>
    <w:rsid w:val="006B5000"/>
    <w:rsid w:val="006B5074"/>
    <w:rsid w:val="006B708D"/>
    <w:rsid w:val="006B7E0E"/>
    <w:rsid w:val="006C0958"/>
    <w:rsid w:val="006C1A8A"/>
    <w:rsid w:val="006C1AF0"/>
    <w:rsid w:val="006C22E0"/>
    <w:rsid w:val="006C2678"/>
    <w:rsid w:val="006C2E13"/>
    <w:rsid w:val="006C2ED3"/>
    <w:rsid w:val="006C3D02"/>
    <w:rsid w:val="006C47A1"/>
    <w:rsid w:val="006C481F"/>
    <w:rsid w:val="006C5046"/>
    <w:rsid w:val="006C5683"/>
    <w:rsid w:val="006C57D9"/>
    <w:rsid w:val="006C58B6"/>
    <w:rsid w:val="006C63DA"/>
    <w:rsid w:val="006C66A4"/>
    <w:rsid w:val="006C7483"/>
    <w:rsid w:val="006D006A"/>
    <w:rsid w:val="006D043E"/>
    <w:rsid w:val="006D04AC"/>
    <w:rsid w:val="006D1E54"/>
    <w:rsid w:val="006D23B1"/>
    <w:rsid w:val="006D286E"/>
    <w:rsid w:val="006D2C65"/>
    <w:rsid w:val="006D2CF9"/>
    <w:rsid w:val="006D334B"/>
    <w:rsid w:val="006D33BE"/>
    <w:rsid w:val="006D383A"/>
    <w:rsid w:val="006D6D1F"/>
    <w:rsid w:val="006D70C0"/>
    <w:rsid w:val="006D75B5"/>
    <w:rsid w:val="006E0A42"/>
    <w:rsid w:val="006E1010"/>
    <w:rsid w:val="006E112C"/>
    <w:rsid w:val="006E143A"/>
    <w:rsid w:val="006E29C0"/>
    <w:rsid w:val="006E2BE3"/>
    <w:rsid w:val="006E4E2F"/>
    <w:rsid w:val="006E51F3"/>
    <w:rsid w:val="006E5A75"/>
    <w:rsid w:val="006E78FB"/>
    <w:rsid w:val="006F010E"/>
    <w:rsid w:val="006F0B92"/>
    <w:rsid w:val="006F15A4"/>
    <w:rsid w:val="006F199E"/>
    <w:rsid w:val="006F1FE3"/>
    <w:rsid w:val="006F2853"/>
    <w:rsid w:val="006F2B98"/>
    <w:rsid w:val="006F2DCF"/>
    <w:rsid w:val="006F323D"/>
    <w:rsid w:val="006F3474"/>
    <w:rsid w:val="006F503A"/>
    <w:rsid w:val="006F5CBF"/>
    <w:rsid w:val="006F5FFF"/>
    <w:rsid w:val="00700862"/>
    <w:rsid w:val="00700EED"/>
    <w:rsid w:val="00700F32"/>
    <w:rsid w:val="0070104F"/>
    <w:rsid w:val="00701A80"/>
    <w:rsid w:val="007023A2"/>
    <w:rsid w:val="00702587"/>
    <w:rsid w:val="00702CFD"/>
    <w:rsid w:val="00703137"/>
    <w:rsid w:val="00703B07"/>
    <w:rsid w:val="007047D0"/>
    <w:rsid w:val="007052A9"/>
    <w:rsid w:val="00705966"/>
    <w:rsid w:val="00706EB5"/>
    <w:rsid w:val="00707503"/>
    <w:rsid w:val="00707EDE"/>
    <w:rsid w:val="00707FC0"/>
    <w:rsid w:val="0071072F"/>
    <w:rsid w:val="007123E0"/>
    <w:rsid w:val="00712AAA"/>
    <w:rsid w:val="00712C17"/>
    <w:rsid w:val="00712CF2"/>
    <w:rsid w:val="00712F9B"/>
    <w:rsid w:val="0071544C"/>
    <w:rsid w:val="007166EC"/>
    <w:rsid w:val="00716936"/>
    <w:rsid w:val="00720702"/>
    <w:rsid w:val="007232BF"/>
    <w:rsid w:val="00723391"/>
    <w:rsid w:val="00723E7B"/>
    <w:rsid w:val="00724E6B"/>
    <w:rsid w:val="00725DA6"/>
    <w:rsid w:val="00726972"/>
    <w:rsid w:val="007310E8"/>
    <w:rsid w:val="007312F3"/>
    <w:rsid w:val="0073167C"/>
    <w:rsid w:val="0073174D"/>
    <w:rsid w:val="00731BE9"/>
    <w:rsid w:val="00731C5D"/>
    <w:rsid w:val="00731FC2"/>
    <w:rsid w:val="00731FDC"/>
    <w:rsid w:val="00732E3B"/>
    <w:rsid w:val="007333CD"/>
    <w:rsid w:val="00734066"/>
    <w:rsid w:val="00735600"/>
    <w:rsid w:val="00736040"/>
    <w:rsid w:val="00736987"/>
    <w:rsid w:val="00736F44"/>
    <w:rsid w:val="00737994"/>
    <w:rsid w:val="00740A5A"/>
    <w:rsid w:val="00741336"/>
    <w:rsid w:val="00741CD0"/>
    <w:rsid w:val="0074208C"/>
    <w:rsid w:val="007421CC"/>
    <w:rsid w:val="00742761"/>
    <w:rsid w:val="0074371D"/>
    <w:rsid w:val="00743906"/>
    <w:rsid w:val="00744004"/>
    <w:rsid w:val="00745094"/>
    <w:rsid w:val="00745863"/>
    <w:rsid w:val="00745897"/>
    <w:rsid w:val="007458D2"/>
    <w:rsid w:val="00746CEF"/>
    <w:rsid w:val="00747469"/>
    <w:rsid w:val="007500C9"/>
    <w:rsid w:val="00750BC3"/>
    <w:rsid w:val="00750C71"/>
    <w:rsid w:val="0075105C"/>
    <w:rsid w:val="00753F32"/>
    <w:rsid w:val="00754669"/>
    <w:rsid w:val="00754EF9"/>
    <w:rsid w:val="00756A88"/>
    <w:rsid w:val="00757690"/>
    <w:rsid w:val="007603F3"/>
    <w:rsid w:val="007605E5"/>
    <w:rsid w:val="007609B1"/>
    <w:rsid w:val="00761BF5"/>
    <w:rsid w:val="0076312F"/>
    <w:rsid w:val="007638D1"/>
    <w:rsid w:val="00764393"/>
    <w:rsid w:val="0076477A"/>
    <w:rsid w:val="0076492F"/>
    <w:rsid w:val="00764A5E"/>
    <w:rsid w:val="00765398"/>
    <w:rsid w:val="00765FD7"/>
    <w:rsid w:val="00766A04"/>
    <w:rsid w:val="00766AEC"/>
    <w:rsid w:val="0076738D"/>
    <w:rsid w:val="007707C2"/>
    <w:rsid w:val="007719CD"/>
    <w:rsid w:val="00771AC7"/>
    <w:rsid w:val="00772C18"/>
    <w:rsid w:val="00773E08"/>
    <w:rsid w:val="00773F7B"/>
    <w:rsid w:val="00774F1E"/>
    <w:rsid w:val="007750FD"/>
    <w:rsid w:val="00775B6B"/>
    <w:rsid w:val="00776D46"/>
    <w:rsid w:val="00776E7B"/>
    <w:rsid w:val="00776FD6"/>
    <w:rsid w:val="007772A9"/>
    <w:rsid w:val="00777E3D"/>
    <w:rsid w:val="00780120"/>
    <w:rsid w:val="00780137"/>
    <w:rsid w:val="007818B1"/>
    <w:rsid w:val="0078280B"/>
    <w:rsid w:val="0078289B"/>
    <w:rsid w:val="00783231"/>
    <w:rsid w:val="00783438"/>
    <w:rsid w:val="00784052"/>
    <w:rsid w:val="00784282"/>
    <w:rsid w:val="00784AF5"/>
    <w:rsid w:val="0078511A"/>
    <w:rsid w:val="00785B4F"/>
    <w:rsid w:val="0078768C"/>
    <w:rsid w:val="0078782F"/>
    <w:rsid w:val="00790DFE"/>
    <w:rsid w:val="00791521"/>
    <w:rsid w:val="00791E75"/>
    <w:rsid w:val="00792317"/>
    <w:rsid w:val="00792B4F"/>
    <w:rsid w:val="00793AE6"/>
    <w:rsid w:val="00793C59"/>
    <w:rsid w:val="007943A8"/>
    <w:rsid w:val="007944DA"/>
    <w:rsid w:val="00794B0B"/>
    <w:rsid w:val="007953FD"/>
    <w:rsid w:val="00795B8C"/>
    <w:rsid w:val="00796C32"/>
    <w:rsid w:val="00797C47"/>
    <w:rsid w:val="00797FE9"/>
    <w:rsid w:val="007A14BF"/>
    <w:rsid w:val="007A1784"/>
    <w:rsid w:val="007A2034"/>
    <w:rsid w:val="007A2261"/>
    <w:rsid w:val="007A28C2"/>
    <w:rsid w:val="007A36A9"/>
    <w:rsid w:val="007A3A66"/>
    <w:rsid w:val="007A499F"/>
    <w:rsid w:val="007A5E96"/>
    <w:rsid w:val="007A5FFE"/>
    <w:rsid w:val="007A6F62"/>
    <w:rsid w:val="007A703B"/>
    <w:rsid w:val="007A7BE4"/>
    <w:rsid w:val="007B0602"/>
    <w:rsid w:val="007B08A2"/>
    <w:rsid w:val="007B0D71"/>
    <w:rsid w:val="007B3796"/>
    <w:rsid w:val="007B4545"/>
    <w:rsid w:val="007B46C7"/>
    <w:rsid w:val="007B4B78"/>
    <w:rsid w:val="007B5724"/>
    <w:rsid w:val="007B57E6"/>
    <w:rsid w:val="007B5876"/>
    <w:rsid w:val="007C01A9"/>
    <w:rsid w:val="007C0523"/>
    <w:rsid w:val="007C2058"/>
    <w:rsid w:val="007C21DE"/>
    <w:rsid w:val="007C22B9"/>
    <w:rsid w:val="007C2C9A"/>
    <w:rsid w:val="007C2CB1"/>
    <w:rsid w:val="007C5F14"/>
    <w:rsid w:val="007C61C9"/>
    <w:rsid w:val="007C6371"/>
    <w:rsid w:val="007C6579"/>
    <w:rsid w:val="007C6B32"/>
    <w:rsid w:val="007D069D"/>
    <w:rsid w:val="007D19C1"/>
    <w:rsid w:val="007D1F87"/>
    <w:rsid w:val="007D26AE"/>
    <w:rsid w:val="007D2BC4"/>
    <w:rsid w:val="007D3CBF"/>
    <w:rsid w:val="007D4217"/>
    <w:rsid w:val="007D7273"/>
    <w:rsid w:val="007D7A93"/>
    <w:rsid w:val="007D7D1F"/>
    <w:rsid w:val="007E0B7E"/>
    <w:rsid w:val="007E0DC5"/>
    <w:rsid w:val="007E0EFE"/>
    <w:rsid w:val="007E1950"/>
    <w:rsid w:val="007E266C"/>
    <w:rsid w:val="007E2DE8"/>
    <w:rsid w:val="007E32EC"/>
    <w:rsid w:val="007E4A16"/>
    <w:rsid w:val="007E519A"/>
    <w:rsid w:val="007E6134"/>
    <w:rsid w:val="007E6990"/>
    <w:rsid w:val="007E75E5"/>
    <w:rsid w:val="007E7C62"/>
    <w:rsid w:val="007F02A8"/>
    <w:rsid w:val="007F1C61"/>
    <w:rsid w:val="007F2C7E"/>
    <w:rsid w:val="007F31D7"/>
    <w:rsid w:val="007F3255"/>
    <w:rsid w:val="007F3906"/>
    <w:rsid w:val="007F43DD"/>
    <w:rsid w:val="007F4F27"/>
    <w:rsid w:val="007F5829"/>
    <w:rsid w:val="007F6F39"/>
    <w:rsid w:val="007F6F5A"/>
    <w:rsid w:val="007F7994"/>
    <w:rsid w:val="007F7D7B"/>
    <w:rsid w:val="007F7F00"/>
    <w:rsid w:val="007F7FC2"/>
    <w:rsid w:val="008006D0"/>
    <w:rsid w:val="0080102E"/>
    <w:rsid w:val="00802545"/>
    <w:rsid w:val="008039AA"/>
    <w:rsid w:val="00803A75"/>
    <w:rsid w:val="00806285"/>
    <w:rsid w:val="00806394"/>
    <w:rsid w:val="008068E1"/>
    <w:rsid w:val="008073CF"/>
    <w:rsid w:val="00807452"/>
    <w:rsid w:val="00807838"/>
    <w:rsid w:val="008079F0"/>
    <w:rsid w:val="0081050C"/>
    <w:rsid w:val="008111EF"/>
    <w:rsid w:val="00811B56"/>
    <w:rsid w:val="00811E6E"/>
    <w:rsid w:val="008126B4"/>
    <w:rsid w:val="0081302F"/>
    <w:rsid w:val="008136BD"/>
    <w:rsid w:val="00814FB4"/>
    <w:rsid w:val="00815787"/>
    <w:rsid w:val="00815CB1"/>
    <w:rsid w:val="00815E22"/>
    <w:rsid w:val="00816605"/>
    <w:rsid w:val="00816759"/>
    <w:rsid w:val="008167A7"/>
    <w:rsid w:val="00817E24"/>
    <w:rsid w:val="00820304"/>
    <w:rsid w:val="00820C50"/>
    <w:rsid w:val="0082112D"/>
    <w:rsid w:val="0082123D"/>
    <w:rsid w:val="008223F1"/>
    <w:rsid w:val="008225BA"/>
    <w:rsid w:val="00822827"/>
    <w:rsid w:val="00824310"/>
    <w:rsid w:val="00824EE2"/>
    <w:rsid w:val="008253CA"/>
    <w:rsid w:val="00825748"/>
    <w:rsid w:val="00825B79"/>
    <w:rsid w:val="00825F35"/>
    <w:rsid w:val="00826AB8"/>
    <w:rsid w:val="008272AE"/>
    <w:rsid w:val="00827A71"/>
    <w:rsid w:val="00830250"/>
    <w:rsid w:val="008307D4"/>
    <w:rsid w:val="00830E24"/>
    <w:rsid w:val="00830FCD"/>
    <w:rsid w:val="00831101"/>
    <w:rsid w:val="0083138E"/>
    <w:rsid w:val="00831946"/>
    <w:rsid w:val="00832EEA"/>
    <w:rsid w:val="008331F8"/>
    <w:rsid w:val="00833873"/>
    <w:rsid w:val="0083400E"/>
    <w:rsid w:val="008348EB"/>
    <w:rsid w:val="00834F40"/>
    <w:rsid w:val="00835745"/>
    <w:rsid w:val="00835A56"/>
    <w:rsid w:val="00835B6E"/>
    <w:rsid w:val="00836896"/>
    <w:rsid w:val="00836DEA"/>
    <w:rsid w:val="0083743F"/>
    <w:rsid w:val="00837586"/>
    <w:rsid w:val="00837C16"/>
    <w:rsid w:val="0084098A"/>
    <w:rsid w:val="0084245D"/>
    <w:rsid w:val="008434C2"/>
    <w:rsid w:val="00844A17"/>
    <w:rsid w:val="00845B91"/>
    <w:rsid w:val="008462C0"/>
    <w:rsid w:val="008476A2"/>
    <w:rsid w:val="0085076B"/>
    <w:rsid w:val="00852368"/>
    <w:rsid w:val="008535BA"/>
    <w:rsid w:val="00853DF3"/>
    <w:rsid w:val="00853E76"/>
    <w:rsid w:val="00854558"/>
    <w:rsid w:val="0085497B"/>
    <w:rsid w:val="00855006"/>
    <w:rsid w:val="00855581"/>
    <w:rsid w:val="00855966"/>
    <w:rsid w:val="00856119"/>
    <w:rsid w:val="00857E35"/>
    <w:rsid w:val="00860775"/>
    <w:rsid w:val="00860AC1"/>
    <w:rsid w:val="00860EE5"/>
    <w:rsid w:val="00862196"/>
    <w:rsid w:val="00863350"/>
    <w:rsid w:val="008634FA"/>
    <w:rsid w:val="008648F7"/>
    <w:rsid w:val="00865260"/>
    <w:rsid w:val="0086584A"/>
    <w:rsid w:val="008659D0"/>
    <w:rsid w:val="00865B0D"/>
    <w:rsid w:val="00865D3F"/>
    <w:rsid w:val="00866B14"/>
    <w:rsid w:val="00866C92"/>
    <w:rsid w:val="008678E4"/>
    <w:rsid w:val="00870E08"/>
    <w:rsid w:val="00871646"/>
    <w:rsid w:val="00872963"/>
    <w:rsid w:val="00872A29"/>
    <w:rsid w:val="00872B5E"/>
    <w:rsid w:val="00873472"/>
    <w:rsid w:val="0087381A"/>
    <w:rsid w:val="008739E9"/>
    <w:rsid w:val="00873C05"/>
    <w:rsid w:val="00873F25"/>
    <w:rsid w:val="00874824"/>
    <w:rsid w:val="008748D5"/>
    <w:rsid w:val="00875212"/>
    <w:rsid w:val="00875DCE"/>
    <w:rsid w:val="00876843"/>
    <w:rsid w:val="00876BB7"/>
    <w:rsid w:val="00876D54"/>
    <w:rsid w:val="008808E3"/>
    <w:rsid w:val="008809CB"/>
    <w:rsid w:val="00882611"/>
    <w:rsid w:val="00882A56"/>
    <w:rsid w:val="00883089"/>
    <w:rsid w:val="00883202"/>
    <w:rsid w:val="00883234"/>
    <w:rsid w:val="008836EB"/>
    <w:rsid w:val="00883AAD"/>
    <w:rsid w:val="0088559A"/>
    <w:rsid w:val="00885CEF"/>
    <w:rsid w:val="0088643F"/>
    <w:rsid w:val="0088673A"/>
    <w:rsid w:val="0088692C"/>
    <w:rsid w:val="00886D79"/>
    <w:rsid w:val="00886FBA"/>
    <w:rsid w:val="008873F1"/>
    <w:rsid w:val="008876E5"/>
    <w:rsid w:val="00887BF8"/>
    <w:rsid w:val="00887E15"/>
    <w:rsid w:val="008900F0"/>
    <w:rsid w:val="00890721"/>
    <w:rsid w:val="00891598"/>
    <w:rsid w:val="00892064"/>
    <w:rsid w:val="00892217"/>
    <w:rsid w:val="00892548"/>
    <w:rsid w:val="00892555"/>
    <w:rsid w:val="00892BB7"/>
    <w:rsid w:val="00892CAB"/>
    <w:rsid w:val="008937BD"/>
    <w:rsid w:val="008941A3"/>
    <w:rsid w:val="00894419"/>
    <w:rsid w:val="00894B38"/>
    <w:rsid w:val="00894ED9"/>
    <w:rsid w:val="00895172"/>
    <w:rsid w:val="008954B1"/>
    <w:rsid w:val="00895B53"/>
    <w:rsid w:val="00896587"/>
    <w:rsid w:val="00896BE3"/>
    <w:rsid w:val="00896DEA"/>
    <w:rsid w:val="008A02AD"/>
    <w:rsid w:val="008A0F03"/>
    <w:rsid w:val="008A1887"/>
    <w:rsid w:val="008A2623"/>
    <w:rsid w:val="008A3D3F"/>
    <w:rsid w:val="008A3FB8"/>
    <w:rsid w:val="008A4218"/>
    <w:rsid w:val="008A4A77"/>
    <w:rsid w:val="008A4B03"/>
    <w:rsid w:val="008A4B67"/>
    <w:rsid w:val="008A5508"/>
    <w:rsid w:val="008A5D59"/>
    <w:rsid w:val="008A728C"/>
    <w:rsid w:val="008B02FB"/>
    <w:rsid w:val="008B08D4"/>
    <w:rsid w:val="008B123D"/>
    <w:rsid w:val="008B1A30"/>
    <w:rsid w:val="008B1B68"/>
    <w:rsid w:val="008B1D42"/>
    <w:rsid w:val="008B2544"/>
    <w:rsid w:val="008B366C"/>
    <w:rsid w:val="008B480F"/>
    <w:rsid w:val="008B4BA3"/>
    <w:rsid w:val="008B577B"/>
    <w:rsid w:val="008B6B69"/>
    <w:rsid w:val="008B7936"/>
    <w:rsid w:val="008C02FD"/>
    <w:rsid w:val="008C0419"/>
    <w:rsid w:val="008C0482"/>
    <w:rsid w:val="008C08FE"/>
    <w:rsid w:val="008C0DAF"/>
    <w:rsid w:val="008C1786"/>
    <w:rsid w:val="008C39A7"/>
    <w:rsid w:val="008C472F"/>
    <w:rsid w:val="008C49C1"/>
    <w:rsid w:val="008C4B67"/>
    <w:rsid w:val="008C572C"/>
    <w:rsid w:val="008C58CF"/>
    <w:rsid w:val="008C5973"/>
    <w:rsid w:val="008C5BF5"/>
    <w:rsid w:val="008C6754"/>
    <w:rsid w:val="008C67F7"/>
    <w:rsid w:val="008C6846"/>
    <w:rsid w:val="008C6A58"/>
    <w:rsid w:val="008D0B5C"/>
    <w:rsid w:val="008D1183"/>
    <w:rsid w:val="008D1898"/>
    <w:rsid w:val="008D198A"/>
    <w:rsid w:val="008D24B3"/>
    <w:rsid w:val="008D2B9E"/>
    <w:rsid w:val="008D2BC3"/>
    <w:rsid w:val="008D2D5B"/>
    <w:rsid w:val="008D3943"/>
    <w:rsid w:val="008D3BCB"/>
    <w:rsid w:val="008D4BEE"/>
    <w:rsid w:val="008D5F55"/>
    <w:rsid w:val="008D6875"/>
    <w:rsid w:val="008D7B88"/>
    <w:rsid w:val="008E1495"/>
    <w:rsid w:val="008E1576"/>
    <w:rsid w:val="008E1F22"/>
    <w:rsid w:val="008E2585"/>
    <w:rsid w:val="008E2CE4"/>
    <w:rsid w:val="008E384E"/>
    <w:rsid w:val="008E44CE"/>
    <w:rsid w:val="008E512B"/>
    <w:rsid w:val="008E51BA"/>
    <w:rsid w:val="008E5792"/>
    <w:rsid w:val="008E5EDA"/>
    <w:rsid w:val="008E6015"/>
    <w:rsid w:val="008E7126"/>
    <w:rsid w:val="008F06D3"/>
    <w:rsid w:val="008F087C"/>
    <w:rsid w:val="008F1372"/>
    <w:rsid w:val="008F2A29"/>
    <w:rsid w:val="008F3BEC"/>
    <w:rsid w:val="008F3C98"/>
    <w:rsid w:val="008F43F0"/>
    <w:rsid w:val="008F552F"/>
    <w:rsid w:val="008F6460"/>
    <w:rsid w:val="008F6600"/>
    <w:rsid w:val="008F694F"/>
    <w:rsid w:val="009000C9"/>
    <w:rsid w:val="00900B76"/>
    <w:rsid w:val="009010BF"/>
    <w:rsid w:val="00901489"/>
    <w:rsid w:val="00901F81"/>
    <w:rsid w:val="00902074"/>
    <w:rsid w:val="009025CF"/>
    <w:rsid w:val="009027BC"/>
    <w:rsid w:val="009028DF"/>
    <w:rsid w:val="009029FB"/>
    <w:rsid w:val="00902CDE"/>
    <w:rsid w:val="009036BE"/>
    <w:rsid w:val="0090372E"/>
    <w:rsid w:val="00904AB4"/>
    <w:rsid w:val="00905BE4"/>
    <w:rsid w:val="009064CF"/>
    <w:rsid w:val="00906BB9"/>
    <w:rsid w:val="00907A62"/>
    <w:rsid w:val="00910D71"/>
    <w:rsid w:val="009116AA"/>
    <w:rsid w:val="00912935"/>
    <w:rsid w:val="00913395"/>
    <w:rsid w:val="009153B5"/>
    <w:rsid w:val="00916E0F"/>
    <w:rsid w:val="0092020B"/>
    <w:rsid w:val="00921A23"/>
    <w:rsid w:val="00921B1F"/>
    <w:rsid w:val="0092346E"/>
    <w:rsid w:val="009248F1"/>
    <w:rsid w:val="009249CD"/>
    <w:rsid w:val="00924A23"/>
    <w:rsid w:val="00925712"/>
    <w:rsid w:val="00925B7F"/>
    <w:rsid w:val="00926440"/>
    <w:rsid w:val="00926629"/>
    <w:rsid w:val="00926894"/>
    <w:rsid w:val="009275CA"/>
    <w:rsid w:val="00930C10"/>
    <w:rsid w:val="009311C1"/>
    <w:rsid w:val="00931304"/>
    <w:rsid w:val="0093154C"/>
    <w:rsid w:val="00931BBE"/>
    <w:rsid w:val="0093246D"/>
    <w:rsid w:val="00932F6C"/>
    <w:rsid w:val="00933464"/>
    <w:rsid w:val="00933756"/>
    <w:rsid w:val="009342D1"/>
    <w:rsid w:val="00935035"/>
    <w:rsid w:val="009353CB"/>
    <w:rsid w:val="009356FC"/>
    <w:rsid w:val="00935781"/>
    <w:rsid w:val="0093587D"/>
    <w:rsid w:val="00936196"/>
    <w:rsid w:val="0093644D"/>
    <w:rsid w:val="00936560"/>
    <w:rsid w:val="00936595"/>
    <w:rsid w:val="00936B76"/>
    <w:rsid w:val="00936FF9"/>
    <w:rsid w:val="00937F54"/>
    <w:rsid w:val="00940334"/>
    <w:rsid w:val="009415F0"/>
    <w:rsid w:val="009421C8"/>
    <w:rsid w:val="0094223D"/>
    <w:rsid w:val="009423B2"/>
    <w:rsid w:val="009424BD"/>
    <w:rsid w:val="00943819"/>
    <w:rsid w:val="00943993"/>
    <w:rsid w:val="00943CFC"/>
    <w:rsid w:val="009459D1"/>
    <w:rsid w:val="00945FFD"/>
    <w:rsid w:val="00946470"/>
    <w:rsid w:val="00947398"/>
    <w:rsid w:val="00947884"/>
    <w:rsid w:val="00947D8D"/>
    <w:rsid w:val="0095069C"/>
    <w:rsid w:val="00950AD7"/>
    <w:rsid w:val="00951135"/>
    <w:rsid w:val="00951237"/>
    <w:rsid w:val="00951273"/>
    <w:rsid w:val="00951C76"/>
    <w:rsid w:val="00952A59"/>
    <w:rsid w:val="00954610"/>
    <w:rsid w:val="00954DBE"/>
    <w:rsid w:val="009562A8"/>
    <w:rsid w:val="009562B1"/>
    <w:rsid w:val="00956682"/>
    <w:rsid w:val="009568D9"/>
    <w:rsid w:val="00957078"/>
    <w:rsid w:val="00957B99"/>
    <w:rsid w:val="00957EB8"/>
    <w:rsid w:val="009605A4"/>
    <w:rsid w:val="009609C0"/>
    <w:rsid w:val="009617B7"/>
    <w:rsid w:val="00961B32"/>
    <w:rsid w:val="00962203"/>
    <w:rsid w:val="009623D5"/>
    <w:rsid w:val="009634D4"/>
    <w:rsid w:val="00963504"/>
    <w:rsid w:val="00963968"/>
    <w:rsid w:val="00964EE9"/>
    <w:rsid w:val="00965730"/>
    <w:rsid w:val="00965E2A"/>
    <w:rsid w:val="0096619B"/>
    <w:rsid w:val="00970C26"/>
    <w:rsid w:val="00971066"/>
    <w:rsid w:val="0097177E"/>
    <w:rsid w:val="0097260A"/>
    <w:rsid w:val="0097486C"/>
    <w:rsid w:val="009749BD"/>
    <w:rsid w:val="0097514A"/>
    <w:rsid w:val="009763BD"/>
    <w:rsid w:val="00976481"/>
    <w:rsid w:val="00976DC0"/>
    <w:rsid w:val="009770DB"/>
    <w:rsid w:val="009772FD"/>
    <w:rsid w:val="0097740C"/>
    <w:rsid w:val="00977815"/>
    <w:rsid w:val="0097797A"/>
    <w:rsid w:val="00977B4F"/>
    <w:rsid w:val="00977D6B"/>
    <w:rsid w:val="0098029B"/>
    <w:rsid w:val="0098066B"/>
    <w:rsid w:val="009806D8"/>
    <w:rsid w:val="00980951"/>
    <w:rsid w:val="00980C7C"/>
    <w:rsid w:val="009813FF"/>
    <w:rsid w:val="00981A34"/>
    <w:rsid w:val="00982EB9"/>
    <w:rsid w:val="00983047"/>
    <w:rsid w:val="009831ED"/>
    <w:rsid w:val="00983863"/>
    <w:rsid w:val="0098635F"/>
    <w:rsid w:val="00986827"/>
    <w:rsid w:val="00986DBD"/>
    <w:rsid w:val="009901D1"/>
    <w:rsid w:val="00990F92"/>
    <w:rsid w:val="00991127"/>
    <w:rsid w:val="00991C97"/>
    <w:rsid w:val="009935FE"/>
    <w:rsid w:val="00993FDF"/>
    <w:rsid w:val="009943A2"/>
    <w:rsid w:val="00995313"/>
    <w:rsid w:val="0099657F"/>
    <w:rsid w:val="00996AFC"/>
    <w:rsid w:val="009977A6"/>
    <w:rsid w:val="00997973"/>
    <w:rsid w:val="00997FD2"/>
    <w:rsid w:val="009A0260"/>
    <w:rsid w:val="009A17A4"/>
    <w:rsid w:val="009A1FAC"/>
    <w:rsid w:val="009A2CE8"/>
    <w:rsid w:val="009A3D87"/>
    <w:rsid w:val="009A52D1"/>
    <w:rsid w:val="009A54F4"/>
    <w:rsid w:val="009A5C20"/>
    <w:rsid w:val="009A5E07"/>
    <w:rsid w:val="009A6D03"/>
    <w:rsid w:val="009A6FD1"/>
    <w:rsid w:val="009A70F9"/>
    <w:rsid w:val="009A7110"/>
    <w:rsid w:val="009A75D3"/>
    <w:rsid w:val="009A7BFA"/>
    <w:rsid w:val="009B2899"/>
    <w:rsid w:val="009B2F38"/>
    <w:rsid w:val="009B2FED"/>
    <w:rsid w:val="009B498D"/>
    <w:rsid w:val="009B4FCC"/>
    <w:rsid w:val="009B6CC0"/>
    <w:rsid w:val="009B792D"/>
    <w:rsid w:val="009C02E4"/>
    <w:rsid w:val="009C0A73"/>
    <w:rsid w:val="009C0C0B"/>
    <w:rsid w:val="009C113C"/>
    <w:rsid w:val="009C15DD"/>
    <w:rsid w:val="009C1618"/>
    <w:rsid w:val="009C1C2F"/>
    <w:rsid w:val="009C2EE2"/>
    <w:rsid w:val="009C36F6"/>
    <w:rsid w:val="009C45BA"/>
    <w:rsid w:val="009C49F9"/>
    <w:rsid w:val="009C4C38"/>
    <w:rsid w:val="009C5126"/>
    <w:rsid w:val="009C54EE"/>
    <w:rsid w:val="009C594F"/>
    <w:rsid w:val="009C595B"/>
    <w:rsid w:val="009C59BF"/>
    <w:rsid w:val="009C606D"/>
    <w:rsid w:val="009C63A4"/>
    <w:rsid w:val="009C67D9"/>
    <w:rsid w:val="009C6940"/>
    <w:rsid w:val="009C7D92"/>
    <w:rsid w:val="009D0B67"/>
    <w:rsid w:val="009D154B"/>
    <w:rsid w:val="009D2171"/>
    <w:rsid w:val="009D2175"/>
    <w:rsid w:val="009D2908"/>
    <w:rsid w:val="009D36D0"/>
    <w:rsid w:val="009D37B2"/>
    <w:rsid w:val="009D5B35"/>
    <w:rsid w:val="009D6293"/>
    <w:rsid w:val="009D7FB1"/>
    <w:rsid w:val="009E0941"/>
    <w:rsid w:val="009E15D0"/>
    <w:rsid w:val="009E1D10"/>
    <w:rsid w:val="009E3141"/>
    <w:rsid w:val="009E3952"/>
    <w:rsid w:val="009E39B4"/>
    <w:rsid w:val="009E4577"/>
    <w:rsid w:val="009E51B1"/>
    <w:rsid w:val="009E54B5"/>
    <w:rsid w:val="009E65BB"/>
    <w:rsid w:val="009E6943"/>
    <w:rsid w:val="009E7A0E"/>
    <w:rsid w:val="009F0A16"/>
    <w:rsid w:val="009F0EC7"/>
    <w:rsid w:val="009F1155"/>
    <w:rsid w:val="009F120C"/>
    <w:rsid w:val="009F1BA8"/>
    <w:rsid w:val="009F1F69"/>
    <w:rsid w:val="009F1F9C"/>
    <w:rsid w:val="009F317C"/>
    <w:rsid w:val="009F3336"/>
    <w:rsid w:val="009F4039"/>
    <w:rsid w:val="009F43E4"/>
    <w:rsid w:val="009F448D"/>
    <w:rsid w:val="009F4C8D"/>
    <w:rsid w:val="009F637E"/>
    <w:rsid w:val="009F69D9"/>
    <w:rsid w:val="009F6B24"/>
    <w:rsid w:val="009F7316"/>
    <w:rsid w:val="009F7733"/>
    <w:rsid w:val="009F7962"/>
    <w:rsid w:val="00A01880"/>
    <w:rsid w:val="00A0215E"/>
    <w:rsid w:val="00A02369"/>
    <w:rsid w:val="00A0354B"/>
    <w:rsid w:val="00A03849"/>
    <w:rsid w:val="00A04400"/>
    <w:rsid w:val="00A07109"/>
    <w:rsid w:val="00A0755B"/>
    <w:rsid w:val="00A07A04"/>
    <w:rsid w:val="00A110BD"/>
    <w:rsid w:val="00A11D96"/>
    <w:rsid w:val="00A12B57"/>
    <w:rsid w:val="00A12B65"/>
    <w:rsid w:val="00A12CF5"/>
    <w:rsid w:val="00A12D13"/>
    <w:rsid w:val="00A138AA"/>
    <w:rsid w:val="00A149FB"/>
    <w:rsid w:val="00A150F6"/>
    <w:rsid w:val="00A1551E"/>
    <w:rsid w:val="00A15EF3"/>
    <w:rsid w:val="00A15EF7"/>
    <w:rsid w:val="00A17CEE"/>
    <w:rsid w:val="00A2064D"/>
    <w:rsid w:val="00A20767"/>
    <w:rsid w:val="00A20907"/>
    <w:rsid w:val="00A21689"/>
    <w:rsid w:val="00A22A62"/>
    <w:rsid w:val="00A246FF"/>
    <w:rsid w:val="00A249BD"/>
    <w:rsid w:val="00A24C99"/>
    <w:rsid w:val="00A24CBE"/>
    <w:rsid w:val="00A251E2"/>
    <w:rsid w:val="00A25E5C"/>
    <w:rsid w:val="00A27691"/>
    <w:rsid w:val="00A27761"/>
    <w:rsid w:val="00A30578"/>
    <w:rsid w:val="00A30ABC"/>
    <w:rsid w:val="00A320B9"/>
    <w:rsid w:val="00A33526"/>
    <w:rsid w:val="00A335EA"/>
    <w:rsid w:val="00A34128"/>
    <w:rsid w:val="00A34B6E"/>
    <w:rsid w:val="00A355A7"/>
    <w:rsid w:val="00A358D2"/>
    <w:rsid w:val="00A35D54"/>
    <w:rsid w:val="00A35F7A"/>
    <w:rsid w:val="00A3769C"/>
    <w:rsid w:val="00A3795F"/>
    <w:rsid w:val="00A4037C"/>
    <w:rsid w:val="00A403B5"/>
    <w:rsid w:val="00A40991"/>
    <w:rsid w:val="00A42669"/>
    <w:rsid w:val="00A42C7B"/>
    <w:rsid w:val="00A42D41"/>
    <w:rsid w:val="00A43241"/>
    <w:rsid w:val="00A4444E"/>
    <w:rsid w:val="00A45112"/>
    <w:rsid w:val="00A45AC3"/>
    <w:rsid w:val="00A46362"/>
    <w:rsid w:val="00A46BE5"/>
    <w:rsid w:val="00A50E87"/>
    <w:rsid w:val="00A51018"/>
    <w:rsid w:val="00A526EC"/>
    <w:rsid w:val="00A52CF1"/>
    <w:rsid w:val="00A52DD5"/>
    <w:rsid w:val="00A52FA7"/>
    <w:rsid w:val="00A543C5"/>
    <w:rsid w:val="00A552AE"/>
    <w:rsid w:val="00A5557C"/>
    <w:rsid w:val="00A556DC"/>
    <w:rsid w:val="00A55CF1"/>
    <w:rsid w:val="00A56324"/>
    <w:rsid w:val="00A56BBE"/>
    <w:rsid w:val="00A571AC"/>
    <w:rsid w:val="00A62CD1"/>
    <w:rsid w:val="00A636F4"/>
    <w:rsid w:val="00A63AC7"/>
    <w:rsid w:val="00A6527B"/>
    <w:rsid w:val="00A65C46"/>
    <w:rsid w:val="00A65ED7"/>
    <w:rsid w:val="00A663DB"/>
    <w:rsid w:val="00A66751"/>
    <w:rsid w:val="00A709EE"/>
    <w:rsid w:val="00A71056"/>
    <w:rsid w:val="00A715A6"/>
    <w:rsid w:val="00A71D01"/>
    <w:rsid w:val="00A72362"/>
    <w:rsid w:val="00A7273B"/>
    <w:rsid w:val="00A72E51"/>
    <w:rsid w:val="00A73FA8"/>
    <w:rsid w:val="00A75321"/>
    <w:rsid w:val="00A753D8"/>
    <w:rsid w:val="00A764DE"/>
    <w:rsid w:val="00A76AB6"/>
    <w:rsid w:val="00A76D20"/>
    <w:rsid w:val="00A77867"/>
    <w:rsid w:val="00A80A55"/>
    <w:rsid w:val="00A80DC7"/>
    <w:rsid w:val="00A81428"/>
    <w:rsid w:val="00A82EBE"/>
    <w:rsid w:val="00A8304F"/>
    <w:rsid w:val="00A83764"/>
    <w:rsid w:val="00A84209"/>
    <w:rsid w:val="00A853B5"/>
    <w:rsid w:val="00A85831"/>
    <w:rsid w:val="00A85A9F"/>
    <w:rsid w:val="00A865D6"/>
    <w:rsid w:val="00A867D0"/>
    <w:rsid w:val="00A87B88"/>
    <w:rsid w:val="00A87FD2"/>
    <w:rsid w:val="00A90158"/>
    <w:rsid w:val="00A904FE"/>
    <w:rsid w:val="00A90E2E"/>
    <w:rsid w:val="00A90F3D"/>
    <w:rsid w:val="00A910A8"/>
    <w:rsid w:val="00A914DB"/>
    <w:rsid w:val="00A91F67"/>
    <w:rsid w:val="00A931D6"/>
    <w:rsid w:val="00A94249"/>
    <w:rsid w:val="00A95559"/>
    <w:rsid w:val="00A95B80"/>
    <w:rsid w:val="00A9619B"/>
    <w:rsid w:val="00A96209"/>
    <w:rsid w:val="00A96F93"/>
    <w:rsid w:val="00A9750E"/>
    <w:rsid w:val="00A97930"/>
    <w:rsid w:val="00AA001F"/>
    <w:rsid w:val="00AA0219"/>
    <w:rsid w:val="00AA085A"/>
    <w:rsid w:val="00AA08E4"/>
    <w:rsid w:val="00AA22F6"/>
    <w:rsid w:val="00AA2EB1"/>
    <w:rsid w:val="00AA474E"/>
    <w:rsid w:val="00AA487B"/>
    <w:rsid w:val="00AA4C07"/>
    <w:rsid w:val="00AA62DA"/>
    <w:rsid w:val="00AA6E30"/>
    <w:rsid w:val="00AB025B"/>
    <w:rsid w:val="00AB0485"/>
    <w:rsid w:val="00AB0BD5"/>
    <w:rsid w:val="00AB3529"/>
    <w:rsid w:val="00AB4149"/>
    <w:rsid w:val="00AB4A26"/>
    <w:rsid w:val="00AB65AA"/>
    <w:rsid w:val="00AB6BAC"/>
    <w:rsid w:val="00AB7DBD"/>
    <w:rsid w:val="00AC0136"/>
    <w:rsid w:val="00AC023C"/>
    <w:rsid w:val="00AC281A"/>
    <w:rsid w:val="00AC2948"/>
    <w:rsid w:val="00AC2E0B"/>
    <w:rsid w:val="00AC2EE6"/>
    <w:rsid w:val="00AC56F6"/>
    <w:rsid w:val="00AC697E"/>
    <w:rsid w:val="00AC6A20"/>
    <w:rsid w:val="00AC7145"/>
    <w:rsid w:val="00AC79B7"/>
    <w:rsid w:val="00AD01E1"/>
    <w:rsid w:val="00AD0715"/>
    <w:rsid w:val="00AD0A0C"/>
    <w:rsid w:val="00AD1385"/>
    <w:rsid w:val="00AD1625"/>
    <w:rsid w:val="00AD3FD1"/>
    <w:rsid w:val="00AD543C"/>
    <w:rsid w:val="00AD55B4"/>
    <w:rsid w:val="00AD5793"/>
    <w:rsid w:val="00AD57BD"/>
    <w:rsid w:val="00AD63E8"/>
    <w:rsid w:val="00AD670F"/>
    <w:rsid w:val="00AD6D16"/>
    <w:rsid w:val="00AD6D2C"/>
    <w:rsid w:val="00AD72B3"/>
    <w:rsid w:val="00AE0565"/>
    <w:rsid w:val="00AE0801"/>
    <w:rsid w:val="00AE290B"/>
    <w:rsid w:val="00AE29C6"/>
    <w:rsid w:val="00AE2AFB"/>
    <w:rsid w:val="00AE31C2"/>
    <w:rsid w:val="00AE32FA"/>
    <w:rsid w:val="00AE346B"/>
    <w:rsid w:val="00AE3713"/>
    <w:rsid w:val="00AE3BF0"/>
    <w:rsid w:val="00AE3C2F"/>
    <w:rsid w:val="00AE4763"/>
    <w:rsid w:val="00AE5EB6"/>
    <w:rsid w:val="00AE61CE"/>
    <w:rsid w:val="00AE6C5A"/>
    <w:rsid w:val="00AE6F46"/>
    <w:rsid w:val="00AE7DD5"/>
    <w:rsid w:val="00AF0AE7"/>
    <w:rsid w:val="00AF0E49"/>
    <w:rsid w:val="00AF1B06"/>
    <w:rsid w:val="00AF2445"/>
    <w:rsid w:val="00AF3635"/>
    <w:rsid w:val="00AF3ACD"/>
    <w:rsid w:val="00AF4584"/>
    <w:rsid w:val="00AF685C"/>
    <w:rsid w:val="00AF6A73"/>
    <w:rsid w:val="00AF7187"/>
    <w:rsid w:val="00AF7E2B"/>
    <w:rsid w:val="00B008A3"/>
    <w:rsid w:val="00B01208"/>
    <w:rsid w:val="00B0152A"/>
    <w:rsid w:val="00B01DF0"/>
    <w:rsid w:val="00B03E18"/>
    <w:rsid w:val="00B040B2"/>
    <w:rsid w:val="00B0452B"/>
    <w:rsid w:val="00B04B71"/>
    <w:rsid w:val="00B04F92"/>
    <w:rsid w:val="00B07ABC"/>
    <w:rsid w:val="00B07F44"/>
    <w:rsid w:val="00B10279"/>
    <w:rsid w:val="00B117E2"/>
    <w:rsid w:val="00B12AD5"/>
    <w:rsid w:val="00B135A2"/>
    <w:rsid w:val="00B1367F"/>
    <w:rsid w:val="00B14032"/>
    <w:rsid w:val="00B14E3C"/>
    <w:rsid w:val="00B15198"/>
    <w:rsid w:val="00B15A06"/>
    <w:rsid w:val="00B15B17"/>
    <w:rsid w:val="00B16A76"/>
    <w:rsid w:val="00B17201"/>
    <w:rsid w:val="00B17E7E"/>
    <w:rsid w:val="00B20673"/>
    <w:rsid w:val="00B21452"/>
    <w:rsid w:val="00B21F29"/>
    <w:rsid w:val="00B22728"/>
    <w:rsid w:val="00B228E5"/>
    <w:rsid w:val="00B23B51"/>
    <w:rsid w:val="00B24689"/>
    <w:rsid w:val="00B24A35"/>
    <w:rsid w:val="00B2508B"/>
    <w:rsid w:val="00B26036"/>
    <w:rsid w:val="00B262BC"/>
    <w:rsid w:val="00B26B86"/>
    <w:rsid w:val="00B26C46"/>
    <w:rsid w:val="00B26E17"/>
    <w:rsid w:val="00B27026"/>
    <w:rsid w:val="00B270B1"/>
    <w:rsid w:val="00B27E3A"/>
    <w:rsid w:val="00B3016F"/>
    <w:rsid w:val="00B30EBF"/>
    <w:rsid w:val="00B31087"/>
    <w:rsid w:val="00B3352F"/>
    <w:rsid w:val="00B33E46"/>
    <w:rsid w:val="00B34059"/>
    <w:rsid w:val="00B344A1"/>
    <w:rsid w:val="00B344FF"/>
    <w:rsid w:val="00B3453F"/>
    <w:rsid w:val="00B34F44"/>
    <w:rsid w:val="00B362F4"/>
    <w:rsid w:val="00B36599"/>
    <w:rsid w:val="00B36A93"/>
    <w:rsid w:val="00B36E05"/>
    <w:rsid w:val="00B407C0"/>
    <w:rsid w:val="00B4144B"/>
    <w:rsid w:val="00B41599"/>
    <w:rsid w:val="00B416A0"/>
    <w:rsid w:val="00B4203F"/>
    <w:rsid w:val="00B4267E"/>
    <w:rsid w:val="00B42E4D"/>
    <w:rsid w:val="00B42E9F"/>
    <w:rsid w:val="00B434A5"/>
    <w:rsid w:val="00B43702"/>
    <w:rsid w:val="00B438F7"/>
    <w:rsid w:val="00B43A19"/>
    <w:rsid w:val="00B44F70"/>
    <w:rsid w:val="00B45671"/>
    <w:rsid w:val="00B45754"/>
    <w:rsid w:val="00B45E35"/>
    <w:rsid w:val="00B47332"/>
    <w:rsid w:val="00B50699"/>
    <w:rsid w:val="00B518EB"/>
    <w:rsid w:val="00B51CB4"/>
    <w:rsid w:val="00B522A7"/>
    <w:rsid w:val="00B52C40"/>
    <w:rsid w:val="00B53F56"/>
    <w:rsid w:val="00B55B02"/>
    <w:rsid w:val="00B55E31"/>
    <w:rsid w:val="00B55F68"/>
    <w:rsid w:val="00B562D8"/>
    <w:rsid w:val="00B579E7"/>
    <w:rsid w:val="00B57FAA"/>
    <w:rsid w:val="00B60197"/>
    <w:rsid w:val="00B609D6"/>
    <w:rsid w:val="00B60ED8"/>
    <w:rsid w:val="00B60FB3"/>
    <w:rsid w:val="00B61EA7"/>
    <w:rsid w:val="00B62BB0"/>
    <w:rsid w:val="00B63212"/>
    <w:rsid w:val="00B63A6B"/>
    <w:rsid w:val="00B63F85"/>
    <w:rsid w:val="00B64398"/>
    <w:rsid w:val="00B644AA"/>
    <w:rsid w:val="00B64747"/>
    <w:rsid w:val="00B6599A"/>
    <w:rsid w:val="00B65DF5"/>
    <w:rsid w:val="00B67152"/>
    <w:rsid w:val="00B70542"/>
    <w:rsid w:val="00B70853"/>
    <w:rsid w:val="00B70985"/>
    <w:rsid w:val="00B70EA2"/>
    <w:rsid w:val="00B70EBD"/>
    <w:rsid w:val="00B71030"/>
    <w:rsid w:val="00B714FC"/>
    <w:rsid w:val="00B71557"/>
    <w:rsid w:val="00B71856"/>
    <w:rsid w:val="00B72469"/>
    <w:rsid w:val="00B743EC"/>
    <w:rsid w:val="00B743F6"/>
    <w:rsid w:val="00B74697"/>
    <w:rsid w:val="00B75478"/>
    <w:rsid w:val="00B764EB"/>
    <w:rsid w:val="00B76D26"/>
    <w:rsid w:val="00B77742"/>
    <w:rsid w:val="00B807C4"/>
    <w:rsid w:val="00B80834"/>
    <w:rsid w:val="00B820E1"/>
    <w:rsid w:val="00B8226A"/>
    <w:rsid w:val="00B82305"/>
    <w:rsid w:val="00B825AF"/>
    <w:rsid w:val="00B82D18"/>
    <w:rsid w:val="00B83197"/>
    <w:rsid w:val="00B8443B"/>
    <w:rsid w:val="00B8443D"/>
    <w:rsid w:val="00B8529D"/>
    <w:rsid w:val="00B85518"/>
    <w:rsid w:val="00B85538"/>
    <w:rsid w:val="00B85D2D"/>
    <w:rsid w:val="00B86777"/>
    <w:rsid w:val="00B86A4C"/>
    <w:rsid w:val="00B9320C"/>
    <w:rsid w:val="00B93940"/>
    <w:rsid w:val="00B943E9"/>
    <w:rsid w:val="00B944AB"/>
    <w:rsid w:val="00B950AD"/>
    <w:rsid w:val="00B95BC5"/>
    <w:rsid w:val="00B96ABB"/>
    <w:rsid w:val="00B96E57"/>
    <w:rsid w:val="00B97158"/>
    <w:rsid w:val="00B9771A"/>
    <w:rsid w:val="00B97B47"/>
    <w:rsid w:val="00B97E5D"/>
    <w:rsid w:val="00BA032D"/>
    <w:rsid w:val="00BA0664"/>
    <w:rsid w:val="00BA0B56"/>
    <w:rsid w:val="00BA0FAD"/>
    <w:rsid w:val="00BA116C"/>
    <w:rsid w:val="00BA17C9"/>
    <w:rsid w:val="00BA237E"/>
    <w:rsid w:val="00BA3167"/>
    <w:rsid w:val="00BA44AF"/>
    <w:rsid w:val="00BA4D9B"/>
    <w:rsid w:val="00BB13CD"/>
    <w:rsid w:val="00BB29A0"/>
    <w:rsid w:val="00BB2DE4"/>
    <w:rsid w:val="00BB43EF"/>
    <w:rsid w:val="00BB4437"/>
    <w:rsid w:val="00BB493A"/>
    <w:rsid w:val="00BB4CB2"/>
    <w:rsid w:val="00BB5230"/>
    <w:rsid w:val="00BB54C4"/>
    <w:rsid w:val="00BB5C47"/>
    <w:rsid w:val="00BB5E41"/>
    <w:rsid w:val="00BB655A"/>
    <w:rsid w:val="00BC0268"/>
    <w:rsid w:val="00BC02C1"/>
    <w:rsid w:val="00BC05B4"/>
    <w:rsid w:val="00BC0C50"/>
    <w:rsid w:val="00BC0FEC"/>
    <w:rsid w:val="00BC1024"/>
    <w:rsid w:val="00BC206B"/>
    <w:rsid w:val="00BC2857"/>
    <w:rsid w:val="00BC4643"/>
    <w:rsid w:val="00BC4A2A"/>
    <w:rsid w:val="00BC4B19"/>
    <w:rsid w:val="00BC5660"/>
    <w:rsid w:val="00BC5DD2"/>
    <w:rsid w:val="00BC5FE6"/>
    <w:rsid w:val="00BC618E"/>
    <w:rsid w:val="00BC6550"/>
    <w:rsid w:val="00BC6AC7"/>
    <w:rsid w:val="00BC6BA9"/>
    <w:rsid w:val="00BC6D86"/>
    <w:rsid w:val="00BC7076"/>
    <w:rsid w:val="00BD063A"/>
    <w:rsid w:val="00BD077A"/>
    <w:rsid w:val="00BD0A67"/>
    <w:rsid w:val="00BD1683"/>
    <w:rsid w:val="00BD24A7"/>
    <w:rsid w:val="00BD25FC"/>
    <w:rsid w:val="00BD3107"/>
    <w:rsid w:val="00BD322F"/>
    <w:rsid w:val="00BD3A14"/>
    <w:rsid w:val="00BD3B51"/>
    <w:rsid w:val="00BD4215"/>
    <w:rsid w:val="00BD452A"/>
    <w:rsid w:val="00BD456D"/>
    <w:rsid w:val="00BD4AE4"/>
    <w:rsid w:val="00BD5AE4"/>
    <w:rsid w:val="00BD6E26"/>
    <w:rsid w:val="00BE1B64"/>
    <w:rsid w:val="00BE2220"/>
    <w:rsid w:val="00BE2CFA"/>
    <w:rsid w:val="00BE2D84"/>
    <w:rsid w:val="00BE3AA0"/>
    <w:rsid w:val="00BE4705"/>
    <w:rsid w:val="00BE4DBB"/>
    <w:rsid w:val="00BE4EB9"/>
    <w:rsid w:val="00BE5028"/>
    <w:rsid w:val="00BE505C"/>
    <w:rsid w:val="00BE50FF"/>
    <w:rsid w:val="00BE514E"/>
    <w:rsid w:val="00BE562E"/>
    <w:rsid w:val="00BE5C80"/>
    <w:rsid w:val="00BE7A8C"/>
    <w:rsid w:val="00BF011C"/>
    <w:rsid w:val="00BF0F59"/>
    <w:rsid w:val="00BF1009"/>
    <w:rsid w:val="00BF178A"/>
    <w:rsid w:val="00BF1E20"/>
    <w:rsid w:val="00BF2604"/>
    <w:rsid w:val="00BF3560"/>
    <w:rsid w:val="00BF3D65"/>
    <w:rsid w:val="00BF4587"/>
    <w:rsid w:val="00BF4A88"/>
    <w:rsid w:val="00BF5264"/>
    <w:rsid w:val="00BF56D4"/>
    <w:rsid w:val="00BF5C2F"/>
    <w:rsid w:val="00BF6684"/>
    <w:rsid w:val="00BF66D5"/>
    <w:rsid w:val="00BF6B13"/>
    <w:rsid w:val="00BF72C9"/>
    <w:rsid w:val="00BF7633"/>
    <w:rsid w:val="00BF7F6D"/>
    <w:rsid w:val="00C00ABC"/>
    <w:rsid w:val="00C01441"/>
    <w:rsid w:val="00C0382D"/>
    <w:rsid w:val="00C03DF8"/>
    <w:rsid w:val="00C04335"/>
    <w:rsid w:val="00C049A1"/>
    <w:rsid w:val="00C04EE6"/>
    <w:rsid w:val="00C04FA6"/>
    <w:rsid w:val="00C0535F"/>
    <w:rsid w:val="00C054C4"/>
    <w:rsid w:val="00C05D26"/>
    <w:rsid w:val="00C05FB4"/>
    <w:rsid w:val="00C06483"/>
    <w:rsid w:val="00C071C7"/>
    <w:rsid w:val="00C077F2"/>
    <w:rsid w:val="00C07A83"/>
    <w:rsid w:val="00C07FFD"/>
    <w:rsid w:val="00C10466"/>
    <w:rsid w:val="00C10A53"/>
    <w:rsid w:val="00C12356"/>
    <w:rsid w:val="00C12358"/>
    <w:rsid w:val="00C126F8"/>
    <w:rsid w:val="00C1416E"/>
    <w:rsid w:val="00C1478B"/>
    <w:rsid w:val="00C14E7C"/>
    <w:rsid w:val="00C16B73"/>
    <w:rsid w:val="00C16EC0"/>
    <w:rsid w:val="00C17635"/>
    <w:rsid w:val="00C17D77"/>
    <w:rsid w:val="00C206B7"/>
    <w:rsid w:val="00C214CD"/>
    <w:rsid w:val="00C21D7F"/>
    <w:rsid w:val="00C235CF"/>
    <w:rsid w:val="00C24404"/>
    <w:rsid w:val="00C245DB"/>
    <w:rsid w:val="00C24F3A"/>
    <w:rsid w:val="00C2546C"/>
    <w:rsid w:val="00C25508"/>
    <w:rsid w:val="00C25C3D"/>
    <w:rsid w:val="00C2688A"/>
    <w:rsid w:val="00C271B2"/>
    <w:rsid w:val="00C274E2"/>
    <w:rsid w:val="00C27E42"/>
    <w:rsid w:val="00C300D3"/>
    <w:rsid w:val="00C30AE3"/>
    <w:rsid w:val="00C32F74"/>
    <w:rsid w:val="00C3324E"/>
    <w:rsid w:val="00C33631"/>
    <w:rsid w:val="00C34495"/>
    <w:rsid w:val="00C35A79"/>
    <w:rsid w:val="00C35E0C"/>
    <w:rsid w:val="00C36E09"/>
    <w:rsid w:val="00C36EAF"/>
    <w:rsid w:val="00C378D2"/>
    <w:rsid w:val="00C37AD7"/>
    <w:rsid w:val="00C40B7C"/>
    <w:rsid w:val="00C41C25"/>
    <w:rsid w:val="00C41C7A"/>
    <w:rsid w:val="00C41EF2"/>
    <w:rsid w:val="00C42DC0"/>
    <w:rsid w:val="00C43CAE"/>
    <w:rsid w:val="00C43F3B"/>
    <w:rsid w:val="00C44453"/>
    <w:rsid w:val="00C4448F"/>
    <w:rsid w:val="00C44697"/>
    <w:rsid w:val="00C45D04"/>
    <w:rsid w:val="00C46A2F"/>
    <w:rsid w:val="00C474C7"/>
    <w:rsid w:val="00C512B0"/>
    <w:rsid w:val="00C517E1"/>
    <w:rsid w:val="00C52BED"/>
    <w:rsid w:val="00C53D7B"/>
    <w:rsid w:val="00C54C25"/>
    <w:rsid w:val="00C54D90"/>
    <w:rsid w:val="00C554EA"/>
    <w:rsid w:val="00C55EDE"/>
    <w:rsid w:val="00C5633D"/>
    <w:rsid w:val="00C5636B"/>
    <w:rsid w:val="00C56973"/>
    <w:rsid w:val="00C57072"/>
    <w:rsid w:val="00C57428"/>
    <w:rsid w:val="00C579C4"/>
    <w:rsid w:val="00C6019F"/>
    <w:rsid w:val="00C60490"/>
    <w:rsid w:val="00C60A1D"/>
    <w:rsid w:val="00C60A95"/>
    <w:rsid w:val="00C61744"/>
    <w:rsid w:val="00C6191B"/>
    <w:rsid w:val="00C62249"/>
    <w:rsid w:val="00C62251"/>
    <w:rsid w:val="00C62CCF"/>
    <w:rsid w:val="00C65F8E"/>
    <w:rsid w:val="00C704D4"/>
    <w:rsid w:val="00C71F71"/>
    <w:rsid w:val="00C7207E"/>
    <w:rsid w:val="00C7252F"/>
    <w:rsid w:val="00C7261E"/>
    <w:rsid w:val="00C72FF2"/>
    <w:rsid w:val="00C735E8"/>
    <w:rsid w:val="00C759E8"/>
    <w:rsid w:val="00C76522"/>
    <w:rsid w:val="00C76F7D"/>
    <w:rsid w:val="00C7776B"/>
    <w:rsid w:val="00C778D9"/>
    <w:rsid w:val="00C77B5F"/>
    <w:rsid w:val="00C80234"/>
    <w:rsid w:val="00C812FB"/>
    <w:rsid w:val="00C823D4"/>
    <w:rsid w:val="00C82959"/>
    <w:rsid w:val="00C833E9"/>
    <w:rsid w:val="00C83421"/>
    <w:rsid w:val="00C834F8"/>
    <w:rsid w:val="00C85C4F"/>
    <w:rsid w:val="00C868BC"/>
    <w:rsid w:val="00C86A15"/>
    <w:rsid w:val="00C86C10"/>
    <w:rsid w:val="00C87240"/>
    <w:rsid w:val="00C87276"/>
    <w:rsid w:val="00C87C54"/>
    <w:rsid w:val="00C90BB7"/>
    <w:rsid w:val="00C90E23"/>
    <w:rsid w:val="00C9185C"/>
    <w:rsid w:val="00C935EE"/>
    <w:rsid w:val="00C954F7"/>
    <w:rsid w:val="00C96BB7"/>
    <w:rsid w:val="00CA072A"/>
    <w:rsid w:val="00CA0DC6"/>
    <w:rsid w:val="00CA11BE"/>
    <w:rsid w:val="00CA132C"/>
    <w:rsid w:val="00CA185C"/>
    <w:rsid w:val="00CA223D"/>
    <w:rsid w:val="00CA36F8"/>
    <w:rsid w:val="00CA6010"/>
    <w:rsid w:val="00CA63A5"/>
    <w:rsid w:val="00CA6593"/>
    <w:rsid w:val="00CA70FB"/>
    <w:rsid w:val="00CA781B"/>
    <w:rsid w:val="00CA7B31"/>
    <w:rsid w:val="00CB02BE"/>
    <w:rsid w:val="00CB12E7"/>
    <w:rsid w:val="00CB4897"/>
    <w:rsid w:val="00CB5553"/>
    <w:rsid w:val="00CB5646"/>
    <w:rsid w:val="00CB59AF"/>
    <w:rsid w:val="00CB5E52"/>
    <w:rsid w:val="00CB5FE2"/>
    <w:rsid w:val="00CC0649"/>
    <w:rsid w:val="00CC1306"/>
    <w:rsid w:val="00CC1D51"/>
    <w:rsid w:val="00CC21B6"/>
    <w:rsid w:val="00CC21E0"/>
    <w:rsid w:val="00CC2C92"/>
    <w:rsid w:val="00CC2F46"/>
    <w:rsid w:val="00CC3A81"/>
    <w:rsid w:val="00CC3B35"/>
    <w:rsid w:val="00CC52CB"/>
    <w:rsid w:val="00CC5399"/>
    <w:rsid w:val="00CC5FC6"/>
    <w:rsid w:val="00CC7CC0"/>
    <w:rsid w:val="00CD0BFC"/>
    <w:rsid w:val="00CD0FE3"/>
    <w:rsid w:val="00CD1FF2"/>
    <w:rsid w:val="00CD3FED"/>
    <w:rsid w:val="00CD4153"/>
    <w:rsid w:val="00CD46EF"/>
    <w:rsid w:val="00CD514B"/>
    <w:rsid w:val="00CD55F8"/>
    <w:rsid w:val="00CD68FA"/>
    <w:rsid w:val="00CD6AD7"/>
    <w:rsid w:val="00CD6AF2"/>
    <w:rsid w:val="00CD6D08"/>
    <w:rsid w:val="00CE1698"/>
    <w:rsid w:val="00CE2816"/>
    <w:rsid w:val="00CE3365"/>
    <w:rsid w:val="00CE385A"/>
    <w:rsid w:val="00CE3936"/>
    <w:rsid w:val="00CE4AC2"/>
    <w:rsid w:val="00CE5272"/>
    <w:rsid w:val="00CE55D9"/>
    <w:rsid w:val="00CE59E0"/>
    <w:rsid w:val="00CE5B5E"/>
    <w:rsid w:val="00CE5BAF"/>
    <w:rsid w:val="00CE5D09"/>
    <w:rsid w:val="00CE699C"/>
    <w:rsid w:val="00CE6FF5"/>
    <w:rsid w:val="00CE7A3C"/>
    <w:rsid w:val="00CE7EBC"/>
    <w:rsid w:val="00CF1669"/>
    <w:rsid w:val="00CF2CC4"/>
    <w:rsid w:val="00CF3D54"/>
    <w:rsid w:val="00CF5DEC"/>
    <w:rsid w:val="00CF5EEE"/>
    <w:rsid w:val="00CF61B0"/>
    <w:rsid w:val="00CF643B"/>
    <w:rsid w:val="00CF66C6"/>
    <w:rsid w:val="00CF7EE1"/>
    <w:rsid w:val="00D00D09"/>
    <w:rsid w:val="00D01AA4"/>
    <w:rsid w:val="00D0370A"/>
    <w:rsid w:val="00D0558A"/>
    <w:rsid w:val="00D07214"/>
    <w:rsid w:val="00D075F9"/>
    <w:rsid w:val="00D106CC"/>
    <w:rsid w:val="00D11195"/>
    <w:rsid w:val="00D1244B"/>
    <w:rsid w:val="00D1456E"/>
    <w:rsid w:val="00D14710"/>
    <w:rsid w:val="00D157C9"/>
    <w:rsid w:val="00D15B85"/>
    <w:rsid w:val="00D15FFD"/>
    <w:rsid w:val="00D16BC2"/>
    <w:rsid w:val="00D16CBB"/>
    <w:rsid w:val="00D16D5B"/>
    <w:rsid w:val="00D1719E"/>
    <w:rsid w:val="00D17B7E"/>
    <w:rsid w:val="00D20BC0"/>
    <w:rsid w:val="00D2562A"/>
    <w:rsid w:val="00D25D2E"/>
    <w:rsid w:val="00D26151"/>
    <w:rsid w:val="00D26EDE"/>
    <w:rsid w:val="00D27B14"/>
    <w:rsid w:val="00D30061"/>
    <w:rsid w:val="00D3156B"/>
    <w:rsid w:val="00D31813"/>
    <w:rsid w:val="00D3185F"/>
    <w:rsid w:val="00D33AB2"/>
    <w:rsid w:val="00D33C81"/>
    <w:rsid w:val="00D34AEA"/>
    <w:rsid w:val="00D3567B"/>
    <w:rsid w:val="00D36131"/>
    <w:rsid w:val="00D40037"/>
    <w:rsid w:val="00D400D4"/>
    <w:rsid w:val="00D42FA5"/>
    <w:rsid w:val="00D43AB9"/>
    <w:rsid w:val="00D44E97"/>
    <w:rsid w:val="00D45FD4"/>
    <w:rsid w:val="00D468DD"/>
    <w:rsid w:val="00D46B9E"/>
    <w:rsid w:val="00D46CA6"/>
    <w:rsid w:val="00D47D47"/>
    <w:rsid w:val="00D47D98"/>
    <w:rsid w:val="00D518C6"/>
    <w:rsid w:val="00D52F7A"/>
    <w:rsid w:val="00D5347D"/>
    <w:rsid w:val="00D53CAA"/>
    <w:rsid w:val="00D547DB"/>
    <w:rsid w:val="00D54B81"/>
    <w:rsid w:val="00D54EF0"/>
    <w:rsid w:val="00D55300"/>
    <w:rsid w:val="00D5598D"/>
    <w:rsid w:val="00D56A20"/>
    <w:rsid w:val="00D56E49"/>
    <w:rsid w:val="00D56EE3"/>
    <w:rsid w:val="00D6083B"/>
    <w:rsid w:val="00D60DDF"/>
    <w:rsid w:val="00D60F22"/>
    <w:rsid w:val="00D61249"/>
    <w:rsid w:val="00D61382"/>
    <w:rsid w:val="00D61499"/>
    <w:rsid w:val="00D624A3"/>
    <w:rsid w:val="00D62BFF"/>
    <w:rsid w:val="00D63589"/>
    <w:rsid w:val="00D6398D"/>
    <w:rsid w:val="00D63A1D"/>
    <w:rsid w:val="00D646B2"/>
    <w:rsid w:val="00D64889"/>
    <w:rsid w:val="00D661EB"/>
    <w:rsid w:val="00D663D1"/>
    <w:rsid w:val="00D66438"/>
    <w:rsid w:val="00D674EC"/>
    <w:rsid w:val="00D679CD"/>
    <w:rsid w:val="00D67A50"/>
    <w:rsid w:val="00D67EE4"/>
    <w:rsid w:val="00D70B11"/>
    <w:rsid w:val="00D70CE4"/>
    <w:rsid w:val="00D71F6D"/>
    <w:rsid w:val="00D72F21"/>
    <w:rsid w:val="00D73014"/>
    <w:rsid w:val="00D7327F"/>
    <w:rsid w:val="00D7375D"/>
    <w:rsid w:val="00D75120"/>
    <w:rsid w:val="00D77F87"/>
    <w:rsid w:val="00D80978"/>
    <w:rsid w:val="00D8124A"/>
    <w:rsid w:val="00D823B4"/>
    <w:rsid w:val="00D8271E"/>
    <w:rsid w:val="00D82C6F"/>
    <w:rsid w:val="00D83AC2"/>
    <w:rsid w:val="00D845B1"/>
    <w:rsid w:val="00D849E6"/>
    <w:rsid w:val="00D84B6E"/>
    <w:rsid w:val="00D84E6D"/>
    <w:rsid w:val="00D854E6"/>
    <w:rsid w:val="00D8592A"/>
    <w:rsid w:val="00D861B3"/>
    <w:rsid w:val="00D8733A"/>
    <w:rsid w:val="00D876EC"/>
    <w:rsid w:val="00D87AFF"/>
    <w:rsid w:val="00D87D29"/>
    <w:rsid w:val="00D9045D"/>
    <w:rsid w:val="00D90655"/>
    <w:rsid w:val="00D90A76"/>
    <w:rsid w:val="00D90C44"/>
    <w:rsid w:val="00D90E86"/>
    <w:rsid w:val="00D91FD8"/>
    <w:rsid w:val="00D93398"/>
    <w:rsid w:val="00D93D1F"/>
    <w:rsid w:val="00D93DF2"/>
    <w:rsid w:val="00D943AC"/>
    <w:rsid w:val="00D94A4E"/>
    <w:rsid w:val="00D95173"/>
    <w:rsid w:val="00D952A1"/>
    <w:rsid w:val="00D968C5"/>
    <w:rsid w:val="00D97D1E"/>
    <w:rsid w:val="00DA062F"/>
    <w:rsid w:val="00DA096A"/>
    <w:rsid w:val="00DA178A"/>
    <w:rsid w:val="00DA2877"/>
    <w:rsid w:val="00DA4A75"/>
    <w:rsid w:val="00DA52EF"/>
    <w:rsid w:val="00DA53B4"/>
    <w:rsid w:val="00DA57E6"/>
    <w:rsid w:val="00DA5F06"/>
    <w:rsid w:val="00DA70E8"/>
    <w:rsid w:val="00DA7276"/>
    <w:rsid w:val="00DA7A0B"/>
    <w:rsid w:val="00DB07BB"/>
    <w:rsid w:val="00DB11B3"/>
    <w:rsid w:val="00DB1673"/>
    <w:rsid w:val="00DB239C"/>
    <w:rsid w:val="00DB2F9F"/>
    <w:rsid w:val="00DB318C"/>
    <w:rsid w:val="00DB50E4"/>
    <w:rsid w:val="00DB52E3"/>
    <w:rsid w:val="00DB5749"/>
    <w:rsid w:val="00DB5EC1"/>
    <w:rsid w:val="00DB6A67"/>
    <w:rsid w:val="00DB71EF"/>
    <w:rsid w:val="00DC098A"/>
    <w:rsid w:val="00DC141B"/>
    <w:rsid w:val="00DC3E28"/>
    <w:rsid w:val="00DC4206"/>
    <w:rsid w:val="00DC5B7E"/>
    <w:rsid w:val="00DC619D"/>
    <w:rsid w:val="00DC652F"/>
    <w:rsid w:val="00DC6933"/>
    <w:rsid w:val="00DC7757"/>
    <w:rsid w:val="00DD0096"/>
    <w:rsid w:val="00DD06E1"/>
    <w:rsid w:val="00DD078D"/>
    <w:rsid w:val="00DD08B2"/>
    <w:rsid w:val="00DD0EC2"/>
    <w:rsid w:val="00DD103A"/>
    <w:rsid w:val="00DD1986"/>
    <w:rsid w:val="00DD1DFD"/>
    <w:rsid w:val="00DD2289"/>
    <w:rsid w:val="00DD277C"/>
    <w:rsid w:val="00DD35FC"/>
    <w:rsid w:val="00DD3796"/>
    <w:rsid w:val="00DD3885"/>
    <w:rsid w:val="00DD3A41"/>
    <w:rsid w:val="00DD43DE"/>
    <w:rsid w:val="00DD4498"/>
    <w:rsid w:val="00DD4E3D"/>
    <w:rsid w:val="00DD6960"/>
    <w:rsid w:val="00DD6D28"/>
    <w:rsid w:val="00DD7038"/>
    <w:rsid w:val="00DD731D"/>
    <w:rsid w:val="00DD7B07"/>
    <w:rsid w:val="00DD7E47"/>
    <w:rsid w:val="00DE0BDE"/>
    <w:rsid w:val="00DE2B15"/>
    <w:rsid w:val="00DE2B50"/>
    <w:rsid w:val="00DE3ECB"/>
    <w:rsid w:val="00DE3EFC"/>
    <w:rsid w:val="00DE409C"/>
    <w:rsid w:val="00DE4487"/>
    <w:rsid w:val="00DE4807"/>
    <w:rsid w:val="00DE4AAF"/>
    <w:rsid w:val="00DE6604"/>
    <w:rsid w:val="00DE6F92"/>
    <w:rsid w:val="00DE7821"/>
    <w:rsid w:val="00DF0575"/>
    <w:rsid w:val="00DF0B70"/>
    <w:rsid w:val="00DF18B8"/>
    <w:rsid w:val="00DF209A"/>
    <w:rsid w:val="00DF3BC9"/>
    <w:rsid w:val="00DF40B7"/>
    <w:rsid w:val="00DF4983"/>
    <w:rsid w:val="00DF5ED1"/>
    <w:rsid w:val="00DF69FE"/>
    <w:rsid w:val="00DF782F"/>
    <w:rsid w:val="00E003DC"/>
    <w:rsid w:val="00E0057D"/>
    <w:rsid w:val="00E016EB"/>
    <w:rsid w:val="00E020B7"/>
    <w:rsid w:val="00E0308F"/>
    <w:rsid w:val="00E03A21"/>
    <w:rsid w:val="00E03F73"/>
    <w:rsid w:val="00E043F2"/>
    <w:rsid w:val="00E04BDA"/>
    <w:rsid w:val="00E050BC"/>
    <w:rsid w:val="00E05E05"/>
    <w:rsid w:val="00E05FA6"/>
    <w:rsid w:val="00E06768"/>
    <w:rsid w:val="00E07651"/>
    <w:rsid w:val="00E112BA"/>
    <w:rsid w:val="00E119DC"/>
    <w:rsid w:val="00E132E5"/>
    <w:rsid w:val="00E13708"/>
    <w:rsid w:val="00E13E22"/>
    <w:rsid w:val="00E13E3E"/>
    <w:rsid w:val="00E15CBB"/>
    <w:rsid w:val="00E1703F"/>
    <w:rsid w:val="00E17815"/>
    <w:rsid w:val="00E17854"/>
    <w:rsid w:val="00E20463"/>
    <w:rsid w:val="00E21215"/>
    <w:rsid w:val="00E2159E"/>
    <w:rsid w:val="00E21C81"/>
    <w:rsid w:val="00E23572"/>
    <w:rsid w:val="00E23CC7"/>
    <w:rsid w:val="00E24900"/>
    <w:rsid w:val="00E24C99"/>
    <w:rsid w:val="00E250D5"/>
    <w:rsid w:val="00E2522F"/>
    <w:rsid w:val="00E2581E"/>
    <w:rsid w:val="00E26881"/>
    <w:rsid w:val="00E271B4"/>
    <w:rsid w:val="00E277DE"/>
    <w:rsid w:val="00E30C23"/>
    <w:rsid w:val="00E30CF4"/>
    <w:rsid w:val="00E30EC1"/>
    <w:rsid w:val="00E30F80"/>
    <w:rsid w:val="00E31B3D"/>
    <w:rsid w:val="00E3229C"/>
    <w:rsid w:val="00E32F20"/>
    <w:rsid w:val="00E333B2"/>
    <w:rsid w:val="00E33738"/>
    <w:rsid w:val="00E354F9"/>
    <w:rsid w:val="00E36901"/>
    <w:rsid w:val="00E36E52"/>
    <w:rsid w:val="00E37762"/>
    <w:rsid w:val="00E408DF"/>
    <w:rsid w:val="00E41387"/>
    <w:rsid w:val="00E41923"/>
    <w:rsid w:val="00E41DD6"/>
    <w:rsid w:val="00E42ED7"/>
    <w:rsid w:val="00E43CC3"/>
    <w:rsid w:val="00E441B9"/>
    <w:rsid w:val="00E44DDD"/>
    <w:rsid w:val="00E44F74"/>
    <w:rsid w:val="00E45106"/>
    <w:rsid w:val="00E472C9"/>
    <w:rsid w:val="00E47724"/>
    <w:rsid w:val="00E47DCE"/>
    <w:rsid w:val="00E51723"/>
    <w:rsid w:val="00E51E57"/>
    <w:rsid w:val="00E52A17"/>
    <w:rsid w:val="00E52A82"/>
    <w:rsid w:val="00E52FEE"/>
    <w:rsid w:val="00E53701"/>
    <w:rsid w:val="00E53EC4"/>
    <w:rsid w:val="00E5467C"/>
    <w:rsid w:val="00E5531D"/>
    <w:rsid w:val="00E55BC9"/>
    <w:rsid w:val="00E562CE"/>
    <w:rsid w:val="00E5674B"/>
    <w:rsid w:val="00E5757C"/>
    <w:rsid w:val="00E61191"/>
    <w:rsid w:val="00E61C5A"/>
    <w:rsid w:val="00E62F05"/>
    <w:rsid w:val="00E63949"/>
    <w:rsid w:val="00E63B49"/>
    <w:rsid w:val="00E6482B"/>
    <w:rsid w:val="00E6501B"/>
    <w:rsid w:val="00E65E4B"/>
    <w:rsid w:val="00E66166"/>
    <w:rsid w:val="00E67019"/>
    <w:rsid w:val="00E67187"/>
    <w:rsid w:val="00E679F3"/>
    <w:rsid w:val="00E709B1"/>
    <w:rsid w:val="00E709D7"/>
    <w:rsid w:val="00E70A3E"/>
    <w:rsid w:val="00E710DB"/>
    <w:rsid w:val="00E714E2"/>
    <w:rsid w:val="00E71D3E"/>
    <w:rsid w:val="00E71F4C"/>
    <w:rsid w:val="00E725A9"/>
    <w:rsid w:val="00E72619"/>
    <w:rsid w:val="00E74023"/>
    <w:rsid w:val="00E7468B"/>
    <w:rsid w:val="00E74C20"/>
    <w:rsid w:val="00E75CB4"/>
    <w:rsid w:val="00E76017"/>
    <w:rsid w:val="00E760A0"/>
    <w:rsid w:val="00E771BF"/>
    <w:rsid w:val="00E7729E"/>
    <w:rsid w:val="00E77315"/>
    <w:rsid w:val="00E774F8"/>
    <w:rsid w:val="00E807F2"/>
    <w:rsid w:val="00E80CCD"/>
    <w:rsid w:val="00E80D30"/>
    <w:rsid w:val="00E8187A"/>
    <w:rsid w:val="00E81A8A"/>
    <w:rsid w:val="00E81E6D"/>
    <w:rsid w:val="00E822ED"/>
    <w:rsid w:val="00E82411"/>
    <w:rsid w:val="00E833A9"/>
    <w:rsid w:val="00E83EA8"/>
    <w:rsid w:val="00E83FAE"/>
    <w:rsid w:val="00E847E1"/>
    <w:rsid w:val="00E85281"/>
    <w:rsid w:val="00E855DF"/>
    <w:rsid w:val="00E85BF2"/>
    <w:rsid w:val="00E86E08"/>
    <w:rsid w:val="00E87302"/>
    <w:rsid w:val="00E87565"/>
    <w:rsid w:val="00E900DA"/>
    <w:rsid w:val="00E902A2"/>
    <w:rsid w:val="00E90721"/>
    <w:rsid w:val="00E90C74"/>
    <w:rsid w:val="00E90D22"/>
    <w:rsid w:val="00E91490"/>
    <w:rsid w:val="00E922FF"/>
    <w:rsid w:val="00E92802"/>
    <w:rsid w:val="00E929AD"/>
    <w:rsid w:val="00E92D10"/>
    <w:rsid w:val="00E93036"/>
    <w:rsid w:val="00E93BF2"/>
    <w:rsid w:val="00E941AE"/>
    <w:rsid w:val="00E94CDC"/>
    <w:rsid w:val="00E94F9E"/>
    <w:rsid w:val="00E95957"/>
    <w:rsid w:val="00E95E32"/>
    <w:rsid w:val="00E95F3D"/>
    <w:rsid w:val="00E96B59"/>
    <w:rsid w:val="00E9720E"/>
    <w:rsid w:val="00E9749F"/>
    <w:rsid w:val="00E97A0B"/>
    <w:rsid w:val="00EA00C4"/>
    <w:rsid w:val="00EA021A"/>
    <w:rsid w:val="00EA10FA"/>
    <w:rsid w:val="00EA18EA"/>
    <w:rsid w:val="00EA1B2E"/>
    <w:rsid w:val="00EA1C0F"/>
    <w:rsid w:val="00EA251F"/>
    <w:rsid w:val="00EA2E4E"/>
    <w:rsid w:val="00EA3F1A"/>
    <w:rsid w:val="00EA43E4"/>
    <w:rsid w:val="00EA4538"/>
    <w:rsid w:val="00EA598E"/>
    <w:rsid w:val="00EA5F8C"/>
    <w:rsid w:val="00EA64DA"/>
    <w:rsid w:val="00EA6CAF"/>
    <w:rsid w:val="00EA7D51"/>
    <w:rsid w:val="00EA7E92"/>
    <w:rsid w:val="00EB164C"/>
    <w:rsid w:val="00EB19B4"/>
    <w:rsid w:val="00EB287D"/>
    <w:rsid w:val="00EB2C7C"/>
    <w:rsid w:val="00EB45AD"/>
    <w:rsid w:val="00EB4CD6"/>
    <w:rsid w:val="00EB58C4"/>
    <w:rsid w:val="00EB5926"/>
    <w:rsid w:val="00EB6E3C"/>
    <w:rsid w:val="00EB7165"/>
    <w:rsid w:val="00EB79B6"/>
    <w:rsid w:val="00EB7D5F"/>
    <w:rsid w:val="00EC0374"/>
    <w:rsid w:val="00EC1A7B"/>
    <w:rsid w:val="00EC28A9"/>
    <w:rsid w:val="00EC2BD7"/>
    <w:rsid w:val="00EC2C0F"/>
    <w:rsid w:val="00EC31FE"/>
    <w:rsid w:val="00EC3CBF"/>
    <w:rsid w:val="00EC4701"/>
    <w:rsid w:val="00EC514D"/>
    <w:rsid w:val="00EC5D2E"/>
    <w:rsid w:val="00EC624A"/>
    <w:rsid w:val="00EC6334"/>
    <w:rsid w:val="00EC6C7E"/>
    <w:rsid w:val="00EC7BA4"/>
    <w:rsid w:val="00ED1656"/>
    <w:rsid w:val="00ED1800"/>
    <w:rsid w:val="00ED1BFC"/>
    <w:rsid w:val="00ED1D97"/>
    <w:rsid w:val="00ED1FE1"/>
    <w:rsid w:val="00ED25A1"/>
    <w:rsid w:val="00ED2E0B"/>
    <w:rsid w:val="00ED3666"/>
    <w:rsid w:val="00ED4E7F"/>
    <w:rsid w:val="00ED623E"/>
    <w:rsid w:val="00ED638E"/>
    <w:rsid w:val="00ED77C7"/>
    <w:rsid w:val="00ED7B35"/>
    <w:rsid w:val="00ED7DB9"/>
    <w:rsid w:val="00EE01FB"/>
    <w:rsid w:val="00EE12A8"/>
    <w:rsid w:val="00EE193E"/>
    <w:rsid w:val="00EE1E80"/>
    <w:rsid w:val="00EE2865"/>
    <w:rsid w:val="00EE2BC7"/>
    <w:rsid w:val="00EE32AA"/>
    <w:rsid w:val="00EE4833"/>
    <w:rsid w:val="00EE500E"/>
    <w:rsid w:val="00EE5118"/>
    <w:rsid w:val="00EE5318"/>
    <w:rsid w:val="00EE54A6"/>
    <w:rsid w:val="00EE6614"/>
    <w:rsid w:val="00EE66E0"/>
    <w:rsid w:val="00EE6A59"/>
    <w:rsid w:val="00EE77B3"/>
    <w:rsid w:val="00EE7BEB"/>
    <w:rsid w:val="00EE7D41"/>
    <w:rsid w:val="00EE7EB4"/>
    <w:rsid w:val="00EF03E2"/>
    <w:rsid w:val="00EF35AF"/>
    <w:rsid w:val="00EF37FB"/>
    <w:rsid w:val="00EF3D34"/>
    <w:rsid w:val="00EF418C"/>
    <w:rsid w:val="00EF418D"/>
    <w:rsid w:val="00EF434F"/>
    <w:rsid w:val="00EF449F"/>
    <w:rsid w:val="00EF5374"/>
    <w:rsid w:val="00EF77F3"/>
    <w:rsid w:val="00EF7AB9"/>
    <w:rsid w:val="00F0014D"/>
    <w:rsid w:val="00F00256"/>
    <w:rsid w:val="00F0123C"/>
    <w:rsid w:val="00F02E87"/>
    <w:rsid w:val="00F031CF"/>
    <w:rsid w:val="00F036A3"/>
    <w:rsid w:val="00F03D84"/>
    <w:rsid w:val="00F03E6F"/>
    <w:rsid w:val="00F04EB7"/>
    <w:rsid w:val="00F051B9"/>
    <w:rsid w:val="00F05216"/>
    <w:rsid w:val="00F05897"/>
    <w:rsid w:val="00F061A7"/>
    <w:rsid w:val="00F06EB6"/>
    <w:rsid w:val="00F07DD9"/>
    <w:rsid w:val="00F103A0"/>
    <w:rsid w:val="00F106D5"/>
    <w:rsid w:val="00F108C4"/>
    <w:rsid w:val="00F124C4"/>
    <w:rsid w:val="00F12B69"/>
    <w:rsid w:val="00F12C8C"/>
    <w:rsid w:val="00F12D1E"/>
    <w:rsid w:val="00F130ED"/>
    <w:rsid w:val="00F13637"/>
    <w:rsid w:val="00F138BB"/>
    <w:rsid w:val="00F140F0"/>
    <w:rsid w:val="00F14BE5"/>
    <w:rsid w:val="00F150D6"/>
    <w:rsid w:val="00F16385"/>
    <w:rsid w:val="00F163E1"/>
    <w:rsid w:val="00F20127"/>
    <w:rsid w:val="00F2062A"/>
    <w:rsid w:val="00F208FD"/>
    <w:rsid w:val="00F23C85"/>
    <w:rsid w:val="00F2409D"/>
    <w:rsid w:val="00F24299"/>
    <w:rsid w:val="00F243C9"/>
    <w:rsid w:val="00F24684"/>
    <w:rsid w:val="00F249E4"/>
    <w:rsid w:val="00F2504D"/>
    <w:rsid w:val="00F2514C"/>
    <w:rsid w:val="00F25703"/>
    <w:rsid w:val="00F26547"/>
    <w:rsid w:val="00F268DF"/>
    <w:rsid w:val="00F26BFA"/>
    <w:rsid w:val="00F26C63"/>
    <w:rsid w:val="00F30097"/>
    <w:rsid w:val="00F306FA"/>
    <w:rsid w:val="00F3076D"/>
    <w:rsid w:val="00F30DC4"/>
    <w:rsid w:val="00F325A2"/>
    <w:rsid w:val="00F325F9"/>
    <w:rsid w:val="00F3386F"/>
    <w:rsid w:val="00F3493B"/>
    <w:rsid w:val="00F34A90"/>
    <w:rsid w:val="00F34D76"/>
    <w:rsid w:val="00F36728"/>
    <w:rsid w:val="00F36D76"/>
    <w:rsid w:val="00F4093C"/>
    <w:rsid w:val="00F41C6D"/>
    <w:rsid w:val="00F41DAD"/>
    <w:rsid w:val="00F43438"/>
    <w:rsid w:val="00F43ADD"/>
    <w:rsid w:val="00F440AA"/>
    <w:rsid w:val="00F4521D"/>
    <w:rsid w:val="00F4570C"/>
    <w:rsid w:val="00F46898"/>
    <w:rsid w:val="00F46B0D"/>
    <w:rsid w:val="00F4720D"/>
    <w:rsid w:val="00F4724F"/>
    <w:rsid w:val="00F479DC"/>
    <w:rsid w:val="00F50829"/>
    <w:rsid w:val="00F50959"/>
    <w:rsid w:val="00F51632"/>
    <w:rsid w:val="00F529F2"/>
    <w:rsid w:val="00F52B49"/>
    <w:rsid w:val="00F53A23"/>
    <w:rsid w:val="00F53EBD"/>
    <w:rsid w:val="00F5513A"/>
    <w:rsid w:val="00F551B0"/>
    <w:rsid w:val="00F55CCA"/>
    <w:rsid w:val="00F56101"/>
    <w:rsid w:val="00F5619C"/>
    <w:rsid w:val="00F56CAE"/>
    <w:rsid w:val="00F57779"/>
    <w:rsid w:val="00F579DB"/>
    <w:rsid w:val="00F60375"/>
    <w:rsid w:val="00F6093C"/>
    <w:rsid w:val="00F622C1"/>
    <w:rsid w:val="00F63113"/>
    <w:rsid w:val="00F639F9"/>
    <w:rsid w:val="00F63B4E"/>
    <w:rsid w:val="00F645B7"/>
    <w:rsid w:val="00F64FD4"/>
    <w:rsid w:val="00F65831"/>
    <w:rsid w:val="00F67282"/>
    <w:rsid w:val="00F67A99"/>
    <w:rsid w:val="00F70111"/>
    <w:rsid w:val="00F704A0"/>
    <w:rsid w:val="00F71524"/>
    <w:rsid w:val="00F71880"/>
    <w:rsid w:val="00F71C6C"/>
    <w:rsid w:val="00F720BA"/>
    <w:rsid w:val="00F72306"/>
    <w:rsid w:val="00F72F53"/>
    <w:rsid w:val="00F73035"/>
    <w:rsid w:val="00F73390"/>
    <w:rsid w:val="00F736B8"/>
    <w:rsid w:val="00F74235"/>
    <w:rsid w:val="00F74AE1"/>
    <w:rsid w:val="00F74E4E"/>
    <w:rsid w:val="00F752C6"/>
    <w:rsid w:val="00F752F7"/>
    <w:rsid w:val="00F75ABB"/>
    <w:rsid w:val="00F75E28"/>
    <w:rsid w:val="00F77BE6"/>
    <w:rsid w:val="00F81F43"/>
    <w:rsid w:val="00F82406"/>
    <w:rsid w:val="00F82A1E"/>
    <w:rsid w:val="00F82AB6"/>
    <w:rsid w:val="00F82C74"/>
    <w:rsid w:val="00F83126"/>
    <w:rsid w:val="00F8327A"/>
    <w:rsid w:val="00F83306"/>
    <w:rsid w:val="00F837A9"/>
    <w:rsid w:val="00F83C59"/>
    <w:rsid w:val="00F84C79"/>
    <w:rsid w:val="00F85784"/>
    <w:rsid w:val="00F8600E"/>
    <w:rsid w:val="00F86C04"/>
    <w:rsid w:val="00F9014A"/>
    <w:rsid w:val="00F902E8"/>
    <w:rsid w:val="00F909EE"/>
    <w:rsid w:val="00F90DAB"/>
    <w:rsid w:val="00F910DF"/>
    <w:rsid w:val="00F9261F"/>
    <w:rsid w:val="00F927EA"/>
    <w:rsid w:val="00F92AB2"/>
    <w:rsid w:val="00F933D8"/>
    <w:rsid w:val="00F9405A"/>
    <w:rsid w:val="00F945CB"/>
    <w:rsid w:val="00F94C63"/>
    <w:rsid w:val="00F954E1"/>
    <w:rsid w:val="00F968AC"/>
    <w:rsid w:val="00F97023"/>
    <w:rsid w:val="00F97731"/>
    <w:rsid w:val="00FA042D"/>
    <w:rsid w:val="00FA0B2C"/>
    <w:rsid w:val="00FA1186"/>
    <w:rsid w:val="00FA2428"/>
    <w:rsid w:val="00FA276A"/>
    <w:rsid w:val="00FA2DAF"/>
    <w:rsid w:val="00FA30F0"/>
    <w:rsid w:val="00FA31C3"/>
    <w:rsid w:val="00FA3DAE"/>
    <w:rsid w:val="00FA4124"/>
    <w:rsid w:val="00FA4183"/>
    <w:rsid w:val="00FA448E"/>
    <w:rsid w:val="00FA5978"/>
    <w:rsid w:val="00FA5B17"/>
    <w:rsid w:val="00FA5B44"/>
    <w:rsid w:val="00FA6F64"/>
    <w:rsid w:val="00FA7247"/>
    <w:rsid w:val="00FA7252"/>
    <w:rsid w:val="00FA7B93"/>
    <w:rsid w:val="00FA7BA6"/>
    <w:rsid w:val="00FB10AD"/>
    <w:rsid w:val="00FB125D"/>
    <w:rsid w:val="00FB23EB"/>
    <w:rsid w:val="00FB26EB"/>
    <w:rsid w:val="00FB26FC"/>
    <w:rsid w:val="00FB41F9"/>
    <w:rsid w:val="00FB4881"/>
    <w:rsid w:val="00FB4BD6"/>
    <w:rsid w:val="00FB58DE"/>
    <w:rsid w:val="00FB5B5D"/>
    <w:rsid w:val="00FB66B5"/>
    <w:rsid w:val="00FB6E54"/>
    <w:rsid w:val="00FB7166"/>
    <w:rsid w:val="00FB754A"/>
    <w:rsid w:val="00FC03E4"/>
    <w:rsid w:val="00FC0853"/>
    <w:rsid w:val="00FC0ADE"/>
    <w:rsid w:val="00FC13CE"/>
    <w:rsid w:val="00FC2BD0"/>
    <w:rsid w:val="00FC32E6"/>
    <w:rsid w:val="00FC3766"/>
    <w:rsid w:val="00FC409D"/>
    <w:rsid w:val="00FC4BB2"/>
    <w:rsid w:val="00FC4E6F"/>
    <w:rsid w:val="00FC5342"/>
    <w:rsid w:val="00FC567E"/>
    <w:rsid w:val="00FC6EFE"/>
    <w:rsid w:val="00FC7AFF"/>
    <w:rsid w:val="00FD037F"/>
    <w:rsid w:val="00FD0805"/>
    <w:rsid w:val="00FD173E"/>
    <w:rsid w:val="00FD2AD8"/>
    <w:rsid w:val="00FD3E66"/>
    <w:rsid w:val="00FD40C9"/>
    <w:rsid w:val="00FD42B4"/>
    <w:rsid w:val="00FD4ADF"/>
    <w:rsid w:val="00FD52B1"/>
    <w:rsid w:val="00FD5C9C"/>
    <w:rsid w:val="00FD7E01"/>
    <w:rsid w:val="00FD7F14"/>
    <w:rsid w:val="00FE0009"/>
    <w:rsid w:val="00FE025A"/>
    <w:rsid w:val="00FE116F"/>
    <w:rsid w:val="00FE2834"/>
    <w:rsid w:val="00FE2F79"/>
    <w:rsid w:val="00FE374D"/>
    <w:rsid w:val="00FE3FA5"/>
    <w:rsid w:val="00FE461A"/>
    <w:rsid w:val="00FE4B30"/>
    <w:rsid w:val="00FE5002"/>
    <w:rsid w:val="00FE536F"/>
    <w:rsid w:val="00FE5592"/>
    <w:rsid w:val="00FE5724"/>
    <w:rsid w:val="00FE586B"/>
    <w:rsid w:val="00FE5A54"/>
    <w:rsid w:val="00FE5A66"/>
    <w:rsid w:val="00FE60CC"/>
    <w:rsid w:val="00FE69FC"/>
    <w:rsid w:val="00FE7615"/>
    <w:rsid w:val="00FF20D8"/>
    <w:rsid w:val="00FF222F"/>
    <w:rsid w:val="00FF29F1"/>
    <w:rsid w:val="00FF31E7"/>
    <w:rsid w:val="00FF3F45"/>
    <w:rsid w:val="00FF69B4"/>
    <w:rsid w:val="00FF71B4"/>
    <w:rsid w:val="00FF7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6D3DA42"/>
  <w15:docId w15:val="{284DF639-431D-44CD-8D0F-4934A521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1428"/>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Nadpis 1T,Úvod,h1,H1"/>
    <w:basedOn w:val="Normlny"/>
    <w:next w:val="Normlny"/>
    <w:link w:val="Nadpis1Char"/>
    <w:uiPriority w:val="9"/>
    <w:qFormat/>
    <w:rsid w:val="00C87276"/>
    <w:pPr>
      <w:keepNext/>
      <w:numPr>
        <w:numId w:val="1"/>
      </w:numPr>
      <w:jc w:val="both"/>
      <w:outlineLvl w:val="0"/>
    </w:pPr>
    <w:rPr>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nhideWhenUsed/>
    <w:qFormat/>
    <w:rsid w:val="00C87276"/>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nhideWhenUsed/>
    <w:qFormat/>
    <w:rsid w:val="00C87276"/>
    <w:pPr>
      <w:keepNext/>
      <w:tabs>
        <w:tab w:val="left" w:pos="360"/>
      </w:tabs>
      <w:ind w:left="360" w:hanging="360"/>
      <w:jc w:val="both"/>
      <w:outlineLvl w:val="2"/>
    </w:pPr>
    <w:rPr>
      <w:b/>
    </w:rPr>
  </w:style>
  <w:style w:type="paragraph" w:styleId="Nadpis4">
    <w:name w:val="heading 4"/>
    <w:basedOn w:val="Normlny"/>
    <w:next w:val="Normlny"/>
    <w:link w:val="Nadpis4Char"/>
    <w:uiPriority w:val="9"/>
    <w:unhideWhenUsed/>
    <w:qFormat/>
    <w:rsid w:val="00C87276"/>
    <w:pPr>
      <w:keepNext/>
      <w:spacing w:before="240" w:after="60"/>
      <w:outlineLvl w:val="3"/>
    </w:pPr>
    <w:rPr>
      <w:rFonts w:ascii="Arial" w:hAnsi="Arial"/>
      <w:b/>
    </w:rPr>
  </w:style>
  <w:style w:type="paragraph" w:styleId="Nadpis5">
    <w:name w:val="heading 5"/>
    <w:basedOn w:val="Normlny"/>
    <w:next w:val="Normlny"/>
    <w:link w:val="Nadpis5Char"/>
    <w:uiPriority w:val="9"/>
    <w:unhideWhenUsed/>
    <w:qFormat/>
    <w:rsid w:val="00C87276"/>
    <w:p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C87276"/>
    <w:pPr>
      <w:keepNext/>
      <w:jc w:val="center"/>
      <w:outlineLvl w:val="5"/>
    </w:pPr>
    <w:rPr>
      <w:b/>
      <w:sz w:val="32"/>
    </w:rPr>
  </w:style>
  <w:style w:type="paragraph" w:styleId="Nadpis7">
    <w:name w:val="heading 7"/>
    <w:basedOn w:val="Normlny"/>
    <w:next w:val="Normlny"/>
    <w:link w:val="Nadpis7Char"/>
    <w:uiPriority w:val="9"/>
    <w:unhideWhenUsed/>
    <w:qFormat/>
    <w:rsid w:val="00C87276"/>
    <w:pPr>
      <w:keepNext/>
      <w:spacing w:line="360" w:lineRule="auto"/>
      <w:jc w:val="both"/>
      <w:outlineLvl w:val="6"/>
    </w:pPr>
    <w:rPr>
      <w:b/>
      <w:bCs/>
      <w:u w:val="single"/>
      <w:lang w:eastAsia="sk-SK"/>
    </w:rPr>
  </w:style>
  <w:style w:type="paragraph" w:styleId="Nadpis8">
    <w:name w:val="heading 8"/>
    <w:basedOn w:val="Normlny"/>
    <w:next w:val="Normlny"/>
    <w:link w:val="Nadpis8Char"/>
    <w:unhideWhenUsed/>
    <w:qFormat/>
    <w:rsid w:val="00C87276"/>
    <w:pPr>
      <w:keepNext/>
      <w:jc w:val="center"/>
      <w:outlineLvl w:val="7"/>
    </w:pPr>
    <w:rPr>
      <w:b/>
      <w:sz w:val="36"/>
    </w:rPr>
  </w:style>
  <w:style w:type="paragraph" w:styleId="Nadpis9">
    <w:name w:val="heading 9"/>
    <w:aliases w:val="Char2, Char2"/>
    <w:basedOn w:val="Normlny"/>
    <w:next w:val="Normlny"/>
    <w:link w:val="Nadpis9Char"/>
    <w:uiPriority w:val="9"/>
    <w:unhideWhenUsed/>
    <w:qFormat/>
    <w:rsid w:val="00C87276"/>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1,Nadpis 1T Char,Úvod Char,h1 Char,H1 Char"/>
    <w:basedOn w:val="Predvolenpsmoodseku"/>
    <w:link w:val="Nadpis1"/>
    <w:uiPriority w:val="9"/>
    <w:rsid w:val="00C87276"/>
    <w:rPr>
      <w:rFonts w:ascii="Times New Roman" w:eastAsia="Times New Roman" w:hAnsi="Times New Roman" w:cs="Times New Roman"/>
      <w:b/>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qFormat/>
    <w:rsid w:val="00C87276"/>
    <w:rPr>
      <w:rFonts w:ascii="Arial" w:eastAsia="Times New Roman" w:hAnsi="Arial" w:cs="Arial"/>
      <w:b/>
      <w:bCs/>
      <w:i/>
      <w:iCs/>
      <w:sz w:val="28"/>
      <w:szCs w:val="28"/>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C87276"/>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uiPriority w:val="9"/>
    <w:rsid w:val="00C87276"/>
    <w:rPr>
      <w:rFonts w:ascii="Arial" w:eastAsia="Times New Roman" w:hAnsi="Arial" w:cs="Times New Roman"/>
      <w:b/>
      <w:sz w:val="24"/>
      <w:szCs w:val="24"/>
      <w:lang w:eastAsia="cs-CZ"/>
    </w:rPr>
  </w:style>
  <w:style w:type="character" w:customStyle="1" w:styleId="Nadpis5Char">
    <w:name w:val="Nadpis 5 Char"/>
    <w:basedOn w:val="Predvolenpsmoodseku"/>
    <w:link w:val="Nadpis5"/>
    <w:uiPriority w:val="9"/>
    <w:rsid w:val="00C87276"/>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
    <w:rsid w:val="00C87276"/>
    <w:rPr>
      <w:rFonts w:ascii="Times New Roman" w:eastAsia="Times New Roman" w:hAnsi="Times New Roman" w:cs="Times New Roman"/>
      <w:b/>
      <w:sz w:val="32"/>
      <w:szCs w:val="24"/>
      <w:lang w:eastAsia="cs-CZ"/>
    </w:rPr>
  </w:style>
  <w:style w:type="character" w:customStyle="1" w:styleId="Nadpis7Char">
    <w:name w:val="Nadpis 7 Char"/>
    <w:basedOn w:val="Predvolenpsmoodseku"/>
    <w:link w:val="Nadpis7"/>
    <w:uiPriority w:val="9"/>
    <w:rsid w:val="00C8727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C87276"/>
    <w:rPr>
      <w:rFonts w:ascii="Times New Roman" w:eastAsia="Times New Roman" w:hAnsi="Times New Roman" w:cs="Times New Roman"/>
      <w:b/>
      <w:sz w:val="36"/>
      <w:szCs w:val="24"/>
      <w:lang w:eastAsia="cs-CZ"/>
    </w:rPr>
  </w:style>
  <w:style w:type="character" w:customStyle="1" w:styleId="Nadpis9Char">
    <w:name w:val="Nadpis 9 Char"/>
    <w:aliases w:val="Char2 Char, Char2 Char"/>
    <w:basedOn w:val="Predvolenpsmoodseku"/>
    <w:link w:val="Nadpis9"/>
    <w:uiPriority w:val="9"/>
    <w:rsid w:val="00C87276"/>
    <w:rPr>
      <w:rFonts w:ascii="Arial" w:eastAsia="Times New Roman" w:hAnsi="Arial" w:cs="Arial"/>
      <w:lang w:eastAsia="cs-CZ"/>
    </w:rPr>
  </w:style>
  <w:style w:type="character" w:styleId="Hypertextovprepojenie">
    <w:name w:val="Hyperlink"/>
    <w:uiPriority w:val="99"/>
    <w:unhideWhenUsed/>
    <w:rsid w:val="00C87276"/>
    <w:rPr>
      <w:color w:val="0000FF"/>
      <w:u w:val="single"/>
    </w:rPr>
  </w:style>
  <w:style w:type="character" w:styleId="PouitHypertextovPrepojenie">
    <w:name w:val="FollowedHyperlink"/>
    <w:uiPriority w:val="99"/>
    <w:unhideWhenUsed/>
    <w:rsid w:val="00C87276"/>
    <w:rPr>
      <w:color w:val="800080"/>
      <w:u w:val="single"/>
    </w:rPr>
  </w:style>
  <w:style w:type="character" w:customStyle="1" w:styleId="Nadpis1Char1">
    <w:name w:val="Nadpis 1 Char1"/>
    <w:aliases w:val="Normálny 1 Char"/>
    <w:uiPriority w:val="9"/>
    <w:rsid w:val="00C87276"/>
    <w:rPr>
      <w:rFonts w:ascii="Cambria" w:eastAsia="MS Gothic" w:hAnsi="Cambria" w:cs="Times New Roman"/>
      <w:b/>
      <w:bCs/>
      <w:color w:val="365F91"/>
      <w:sz w:val="28"/>
      <w:szCs w:val="28"/>
      <w:lang w:eastAsia="cs-CZ"/>
    </w:rPr>
  </w:style>
  <w:style w:type="paragraph" w:styleId="PredformtovanHTML">
    <w:name w:val="HTML Preformatted"/>
    <w:basedOn w:val="Normlny"/>
    <w:link w:val="PredformtovanHTMLChar"/>
    <w:uiPriority w:val="99"/>
    <w:unhideWhenUsed/>
    <w:rsid w:val="00C8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sk-SK"/>
    </w:rPr>
  </w:style>
  <w:style w:type="character" w:customStyle="1" w:styleId="PredformtovanHTMLChar">
    <w:name w:val="Predformátované HTML Char"/>
    <w:basedOn w:val="Predvolenpsmoodseku"/>
    <w:link w:val="PredformtovanHTML"/>
    <w:uiPriority w:val="99"/>
    <w:rsid w:val="00C87276"/>
    <w:rPr>
      <w:rFonts w:ascii="Courier New" w:eastAsia="Times New Roman" w:hAnsi="Courier New" w:cs="Courier New"/>
      <w:color w:val="000000"/>
      <w:sz w:val="20"/>
      <w:szCs w:val="24"/>
      <w:lang w:eastAsia="sk-SK"/>
    </w:rPr>
  </w:style>
  <w:style w:type="paragraph" w:styleId="Normlnywebov">
    <w:name w:val="Normal (Web)"/>
    <w:basedOn w:val="Normlny"/>
    <w:uiPriority w:val="99"/>
    <w:unhideWhenUsed/>
    <w:rsid w:val="00C87276"/>
    <w:pPr>
      <w:spacing w:before="100" w:beforeAutospacing="1" w:after="100" w:afterAutospacing="1"/>
    </w:pPr>
    <w:rPr>
      <w:lang w:val="cs-CZ"/>
    </w:rPr>
  </w:style>
  <w:style w:type="paragraph" w:styleId="Normlnysozarkami">
    <w:name w:val="Normal Indent"/>
    <w:basedOn w:val="Normlny"/>
    <w:uiPriority w:val="99"/>
    <w:semiHidden/>
    <w:unhideWhenUsed/>
    <w:rsid w:val="00C87276"/>
    <w:pPr>
      <w:ind w:left="720"/>
    </w:pPr>
    <w:rPr>
      <w:rFonts w:ascii="CG Times" w:hAnsi="CG Times"/>
      <w:sz w:val="20"/>
    </w:rPr>
  </w:style>
  <w:style w:type="paragraph" w:styleId="Textpoznmkypodiarou">
    <w:name w:val="footnote text"/>
    <w:aliases w:val="Text poznámky pod čiarou 007,_Poznámka pod čiarou"/>
    <w:basedOn w:val="Normlny"/>
    <w:link w:val="TextpoznmkypodiarouChar"/>
    <w:uiPriority w:val="99"/>
    <w:unhideWhenUsed/>
    <w:rsid w:val="00C87276"/>
    <w:rPr>
      <w:sz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C87276"/>
    <w:rPr>
      <w:rFonts w:ascii="Times New Roman" w:eastAsia="Times New Roman" w:hAnsi="Times New Roman" w:cs="Times New Roman"/>
      <w:sz w:val="20"/>
      <w:szCs w:val="24"/>
      <w:lang w:eastAsia="cs-CZ"/>
    </w:rPr>
  </w:style>
  <w:style w:type="paragraph" w:styleId="Textkomentra">
    <w:name w:val="annotation text"/>
    <w:basedOn w:val="Normlny"/>
    <w:link w:val="TextkomentraChar"/>
    <w:uiPriority w:val="99"/>
    <w:unhideWhenUsed/>
    <w:rsid w:val="00C87276"/>
    <w:rPr>
      <w:sz w:val="20"/>
    </w:rPr>
  </w:style>
  <w:style w:type="character" w:customStyle="1" w:styleId="TextkomentraChar">
    <w:name w:val="Text komentára Char"/>
    <w:basedOn w:val="Predvolenpsmoodseku"/>
    <w:link w:val="Textkomentra"/>
    <w:uiPriority w:val="99"/>
    <w:rsid w:val="00C87276"/>
    <w:rPr>
      <w:rFonts w:ascii="Times New Roman" w:eastAsia="Times New Roman" w:hAnsi="Times New Roman" w:cs="Times New Roman"/>
      <w:sz w:val="20"/>
      <w:szCs w:val="24"/>
      <w:lang w:eastAsia="cs-CZ"/>
    </w:rPr>
  </w:style>
  <w:style w:type="character" w:customStyle="1" w:styleId="HlavikaChar">
    <w:name w:val="Hlavička Char"/>
    <w:aliases w:val="Hlavička Char Char Char Char, 1 Char,1 Char1,-Manuals Char1,hdr Char1"/>
    <w:link w:val="Hlavika"/>
    <w:uiPriority w:val="99"/>
    <w:locked/>
    <w:rsid w:val="00C87276"/>
    <w:rPr>
      <w:lang w:eastAsia="cs-CZ"/>
    </w:rPr>
  </w:style>
  <w:style w:type="paragraph" w:styleId="Hlavika">
    <w:name w:val="header"/>
    <w:aliases w:val="Hlavička Char Char Char, 1,1,-Manuals,hdr"/>
    <w:basedOn w:val="Normlny"/>
    <w:link w:val="HlavikaChar"/>
    <w:uiPriority w:val="99"/>
    <w:unhideWhenUsed/>
    <w:rsid w:val="00C87276"/>
    <w:pPr>
      <w:tabs>
        <w:tab w:val="center" w:pos="4536"/>
        <w:tab w:val="right" w:pos="9072"/>
      </w:tabs>
    </w:pPr>
    <w:rPr>
      <w:rFonts w:asciiTheme="minorHAnsi" w:eastAsiaTheme="minorHAnsi" w:hAnsiTheme="minorHAnsi" w:cstheme="minorBidi"/>
      <w:sz w:val="22"/>
      <w:szCs w:val="22"/>
    </w:rPr>
  </w:style>
  <w:style w:type="character" w:customStyle="1" w:styleId="HlavikaChar1">
    <w:name w:val="Hlavička Char1"/>
    <w:aliases w:val="Hlavička Char Char Char Char1,Hlavička Char Char,1 Char2"/>
    <w:basedOn w:val="Predvolenpsmoodseku"/>
    <w:rsid w:val="00C8727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7276"/>
    <w:pPr>
      <w:tabs>
        <w:tab w:val="center" w:pos="4536"/>
        <w:tab w:val="right" w:pos="9072"/>
      </w:tabs>
    </w:pPr>
  </w:style>
  <w:style w:type="character" w:customStyle="1" w:styleId="PtaChar">
    <w:name w:val="Päta Char"/>
    <w:basedOn w:val="Predvolenpsmoodseku"/>
    <w:link w:val="Pta"/>
    <w:uiPriority w:val="99"/>
    <w:rsid w:val="00C87276"/>
    <w:rPr>
      <w:rFonts w:ascii="Times New Roman" w:eastAsia="Times New Roman" w:hAnsi="Times New Roman" w:cs="Times New Roman"/>
      <w:sz w:val="24"/>
      <w:szCs w:val="24"/>
      <w:lang w:eastAsia="cs-CZ"/>
    </w:rPr>
  </w:style>
  <w:style w:type="paragraph" w:styleId="Zoznam2">
    <w:name w:val="List 2"/>
    <w:basedOn w:val="Normlny"/>
    <w:uiPriority w:val="99"/>
    <w:semiHidden/>
    <w:unhideWhenUsed/>
    <w:rsid w:val="00C87276"/>
    <w:pPr>
      <w:spacing w:before="120"/>
      <w:ind w:left="566" w:hanging="283"/>
      <w:jc w:val="both"/>
    </w:pPr>
    <w:rPr>
      <w:lang w:eastAsia="sk-SK"/>
    </w:rPr>
  </w:style>
  <w:style w:type="paragraph" w:styleId="Nzov">
    <w:name w:val="Title"/>
    <w:basedOn w:val="Normlny"/>
    <w:link w:val="NzovChar"/>
    <w:qFormat/>
    <w:rsid w:val="00C87276"/>
    <w:pPr>
      <w:tabs>
        <w:tab w:val="left" w:pos="1418"/>
      </w:tabs>
      <w:spacing w:line="240" w:lineRule="atLeast"/>
      <w:ind w:right="-34"/>
      <w:jc w:val="center"/>
    </w:pPr>
    <w:rPr>
      <w:rFonts w:ascii="Arial" w:hAnsi="Arial"/>
      <w:b/>
      <w:sz w:val="28"/>
    </w:rPr>
  </w:style>
  <w:style w:type="character" w:customStyle="1" w:styleId="NzovChar">
    <w:name w:val="Názov Char"/>
    <w:basedOn w:val="Predvolenpsmoodseku"/>
    <w:link w:val="Nzov"/>
    <w:rsid w:val="00C87276"/>
    <w:rPr>
      <w:rFonts w:ascii="Arial" w:eastAsia="Times New Roman" w:hAnsi="Arial" w:cs="Times New Roman"/>
      <w:b/>
      <w:sz w:val="28"/>
      <w:szCs w:val="24"/>
      <w:lang w:eastAsia="cs-CZ"/>
    </w:rPr>
  </w:style>
  <w:style w:type="character" w:customStyle="1" w:styleId="ZkladntextChar">
    <w:name w:val="Základný text Char"/>
    <w:aliases w:val="b Char1,Základný text1 Char1,heading3 Char,Body Text - Level 2 Char,bt Char,body text Char,t1 Char,taten_body Char,block Char,Body Text 1 Char,NoticeText-List Char,Char Char Char Char Char Char Char Char Char Char, Char Char"/>
    <w:link w:val="Zkladntext"/>
    <w:locked/>
    <w:rsid w:val="00C87276"/>
    <w:rPr>
      <w:lang w:eastAsia="cs-CZ"/>
    </w:rPr>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y"/>
    <w:link w:val="ZkladntextChar"/>
    <w:unhideWhenUsed/>
    <w:qFormat/>
    <w:rsid w:val="00C87276"/>
    <w:pPr>
      <w:jc w:val="both"/>
    </w:pPr>
    <w:rPr>
      <w:rFonts w:asciiTheme="minorHAnsi" w:eastAsiaTheme="minorHAnsi" w:hAnsiTheme="minorHAnsi" w:cstheme="minorBidi"/>
      <w:sz w:val="22"/>
      <w:szCs w:val="22"/>
    </w:rPr>
  </w:style>
  <w:style w:type="character" w:customStyle="1" w:styleId="ZkladntextChar1">
    <w:name w:val="Základný text Char1"/>
    <w:aliases w:val="b Char,Základný text1 Char,Obsah Char1"/>
    <w:basedOn w:val="Predvolenpsmoodseku"/>
    <w:rsid w:val="00C8727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C87276"/>
    <w:pPr>
      <w:spacing w:after="120"/>
      <w:ind w:left="283"/>
    </w:pPr>
  </w:style>
  <w:style w:type="character" w:customStyle="1" w:styleId="ZarkazkladnhotextuChar">
    <w:name w:val="Zarážka základného textu Char"/>
    <w:basedOn w:val="Predvolenpsmoodseku"/>
    <w:link w:val="Zarkazkladnhotextu"/>
    <w:uiPriority w:val="99"/>
    <w:rsid w:val="00C87276"/>
    <w:rPr>
      <w:rFonts w:ascii="Times New Roman" w:eastAsia="Times New Roman" w:hAnsi="Times New Roman" w:cs="Times New Roman"/>
      <w:sz w:val="24"/>
      <w:szCs w:val="24"/>
      <w:lang w:eastAsia="cs-CZ"/>
    </w:rPr>
  </w:style>
  <w:style w:type="paragraph" w:styleId="Zkladntext2">
    <w:name w:val="Body Text 2"/>
    <w:basedOn w:val="Normlny"/>
    <w:link w:val="Zkladntext2Char"/>
    <w:unhideWhenUsed/>
    <w:rsid w:val="00C87276"/>
    <w:pPr>
      <w:numPr>
        <w:ilvl w:val="12"/>
      </w:numPr>
      <w:jc w:val="both"/>
    </w:pPr>
    <w:rPr>
      <w:rFonts w:ascii="Arial" w:hAnsi="Arial" w:cs="Arial"/>
      <w:bCs/>
      <w:sz w:val="22"/>
    </w:rPr>
  </w:style>
  <w:style w:type="character" w:customStyle="1" w:styleId="Zkladntext2Char">
    <w:name w:val="Základný text 2 Char"/>
    <w:basedOn w:val="Predvolenpsmoodseku"/>
    <w:link w:val="Zkladntext2"/>
    <w:rsid w:val="00C87276"/>
    <w:rPr>
      <w:rFonts w:ascii="Arial" w:eastAsia="Times New Roman" w:hAnsi="Arial" w:cs="Arial"/>
      <w:bCs/>
      <w:szCs w:val="24"/>
      <w:lang w:eastAsia="cs-CZ"/>
    </w:rPr>
  </w:style>
  <w:style w:type="paragraph" w:styleId="Zkladntext3">
    <w:name w:val="Body Text 3"/>
    <w:basedOn w:val="Normlny"/>
    <w:link w:val="Zkladntext3Char"/>
    <w:unhideWhenUsed/>
    <w:rsid w:val="00C87276"/>
    <w:pPr>
      <w:tabs>
        <w:tab w:val="left" w:pos="9070"/>
      </w:tabs>
      <w:ind w:right="310"/>
      <w:jc w:val="both"/>
    </w:pPr>
  </w:style>
  <w:style w:type="character" w:customStyle="1" w:styleId="Zkladntext3Char">
    <w:name w:val="Základný text 3 Char"/>
    <w:basedOn w:val="Predvolenpsmoodseku"/>
    <w:link w:val="Zkladntext3"/>
    <w:rsid w:val="00C87276"/>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nhideWhenUsed/>
    <w:rsid w:val="00C87276"/>
    <w:pPr>
      <w:spacing w:after="120" w:line="480" w:lineRule="auto"/>
      <w:ind w:left="283"/>
    </w:pPr>
  </w:style>
  <w:style w:type="character" w:customStyle="1" w:styleId="Zarkazkladnhotextu2Char">
    <w:name w:val="Zarážka základného textu 2 Char"/>
    <w:basedOn w:val="Predvolenpsmoodseku"/>
    <w:link w:val="Zarkazkladnhotextu2"/>
    <w:rsid w:val="00C87276"/>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unhideWhenUsed/>
    <w:rsid w:val="00C87276"/>
    <w:rPr>
      <w:b/>
      <w:bCs/>
    </w:rPr>
  </w:style>
  <w:style w:type="character" w:customStyle="1" w:styleId="PredmetkomentraChar">
    <w:name w:val="Predmet komentára Char"/>
    <w:basedOn w:val="TextkomentraChar"/>
    <w:link w:val="Predmetkomentra"/>
    <w:uiPriority w:val="99"/>
    <w:rsid w:val="00C87276"/>
    <w:rPr>
      <w:rFonts w:ascii="Times New Roman" w:eastAsia="Times New Roman" w:hAnsi="Times New Roman" w:cs="Times New Roman"/>
      <w:b/>
      <w:bCs/>
      <w:sz w:val="20"/>
      <w:szCs w:val="24"/>
      <w:lang w:eastAsia="cs-CZ"/>
    </w:rPr>
  </w:style>
  <w:style w:type="paragraph" w:styleId="Textbubliny">
    <w:name w:val="Balloon Text"/>
    <w:basedOn w:val="Normlny"/>
    <w:link w:val="TextbublinyChar"/>
    <w:uiPriority w:val="99"/>
    <w:unhideWhenUsed/>
    <w:rsid w:val="00C87276"/>
    <w:rPr>
      <w:rFonts w:ascii="Tahoma" w:hAnsi="Tahoma" w:cs="Tahoma"/>
      <w:sz w:val="16"/>
      <w:szCs w:val="16"/>
    </w:rPr>
  </w:style>
  <w:style w:type="character" w:customStyle="1" w:styleId="TextbublinyChar">
    <w:name w:val="Text bubliny Char"/>
    <w:basedOn w:val="Predvolenpsmoodseku"/>
    <w:link w:val="Textbubliny"/>
    <w:uiPriority w:val="99"/>
    <w:rsid w:val="00C87276"/>
    <w:rPr>
      <w:rFonts w:ascii="Tahoma" w:eastAsia="Times New Roman" w:hAnsi="Tahoma" w:cs="Tahoma"/>
      <w:sz w:val="16"/>
      <w:szCs w:val="16"/>
      <w:lang w:eastAsia="cs-CZ"/>
    </w:rPr>
  </w:style>
  <w:style w:type="paragraph" w:styleId="Odsekzoznamu">
    <w:name w:val="List Paragraph"/>
    <w:aliases w:val="Bullet Number,lp1,lp11,List Paragraph11,Bullet 1,Use Case List Paragraph,Odsek,body,Table of contents numbered,ODRAZKY PRVA UROVEN,Colorful List - Accent 11,Bullet List,FooterText,numbered,body 2,Lista 1,List Paragraph,Paragraphe de liste1"/>
    <w:basedOn w:val="Normlny"/>
    <w:link w:val="OdsekzoznamuChar"/>
    <w:uiPriority w:val="34"/>
    <w:qFormat/>
    <w:rsid w:val="00C87276"/>
    <w:pPr>
      <w:ind w:left="708"/>
    </w:pPr>
  </w:style>
  <w:style w:type="paragraph" w:customStyle="1" w:styleId="Zkladntext21">
    <w:name w:val="Základný text 21"/>
    <w:basedOn w:val="Normlny"/>
    <w:rsid w:val="00C87276"/>
    <w:pPr>
      <w:ind w:left="426"/>
      <w:jc w:val="both"/>
    </w:pPr>
  </w:style>
  <w:style w:type="paragraph" w:customStyle="1" w:styleId="CharChar1">
    <w:name w:val="Char Char1"/>
    <w:basedOn w:val="Normlny"/>
    <w:rsid w:val="00C87276"/>
    <w:pPr>
      <w:spacing w:after="160" w:line="240" w:lineRule="exact"/>
    </w:pPr>
    <w:rPr>
      <w:rFonts w:ascii="Verdana" w:hAnsi="Verdana" w:cs="Verdana"/>
      <w:sz w:val="20"/>
      <w:lang w:val="en-US" w:eastAsia="en-US"/>
    </w:rPr>
  </w:style>
  <w:style w:type="paragraph" w:customStyle="1" w:styleId="CharCharCharCharCharCharCharCharCharCharCharCharCharCharChar">
    <w:name w:val="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
    <w:name w:val="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Styl2">
    <w:name w:val="Styl2"/>
    <w:basedOn w:val="Nadpis1"/>
    <w:uiPriority w:val="99"/>
    <w:rsid w:val="00C87276"/>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
    <w:name w:val="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aa">
    <w:name w:val="aa"/>
    <w:basedOn w:val="Normlny"/>
    <w:uiPriority w:val="99"/>
    <w:rsid w:val="00C872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CharCharCharCharCharCharCharCharCharCharChar">
    <w:name w:val="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tnr12">
    <w:name w:val="tnr 12"/>
    <w:basedOn w:val="Normlny"/>
    <w:uiPriority w:val="99"/>
    <w:rsid w:val="00C87276"/>
    <w:pPr>
      <w:spacing w:line="360" w:lineRule="atLeast"/>
      <w:jc w:val="both"/>
    </w:pPr>
    <w:rPr>
      <w:lang w:eastAsia="en-US"/>
    </w:rPr>
  </w:style>
  <w:style w:type="character" w:customStyle="1" w:styleId="Normln1CharChar">
    <w:name w:val="Normální1 Char Char"/>
    <w:link w:val="Normln1Char"/>
    <w:locked/>
    <w:rsid w:val="00C87276"/>
    <w:rPr>
      <w:rFonts w:ascii="Arial" w:hAnsi="Arial" w:cs="Arial"/>
      <w:noProof/>
      <w:lang w:val="en-US"/>
    </w:rPr>
  </w:style>
  <w:style w:type="paragraph" w:customStyle="1" w:styleId="Normln1Char">
    <w:name w:val="Normální1 Char"/>
    <w:basedOn w:val="Normlny"/>
    <w:link w:val="Normln1CharChar"/>
    <w:rsid w:val="00C87276"/>
    <w:pPr>
      <w:widowControl w:val="0"/>
      <w:ind w:left="1134"/>
    </w:pPr>
    <w:rPr>
      <w:rFonts w:ascii="Arial" w:eastAsiaTheme="minorHAnsi" w:hAnsi="Arial" w:cs="Arial"/>
      <w:noProof/>
      <w:sz w:val="22"/>
      <w:szCs w:val="22"/>
      <w:lang w:val="en-US" w:eastAsia="en-US"/>
    </w:rPr>
  </w:style>
  <w:style w:type="paragraph" w:customStyle="1" w:styleId="CharCharCharChar">
    <w:name w:val="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Odsekzoznamu2">
    <w:name w:val="Odsek zoznamu2"/>
    <w:basedOn w:val="Normlny"/>
    <w:rsid w:val="00C87276"/>
    <w:pPr>
      <w:spacing w:after="200" w:line="276" w:lineRule="auto"/>
      <w:ind w:left="720"/>
      <w:contextualSpacing/>
    </w:pPr>
    <w:rPr>
      <w:rFonts w:ascii="Calibri" w:hAnsi="Calibri"/>
      <w:bCs/>
      <w:sz w:val="22"/>
      <w:szCs w:val="22"/>
      <w:lang w:eastAsia="sk-SK"/>
    </w:rPr>
  </w:style>
  <w:style w:type="paragraph" w:customStyle="1" w:styleId="TabHd1">
    <w:name w:val="Tab Hd1"/>
    <w:basedOn w:val="Normlny"/>
    <w:next w:val="Normlny"/>
    <w:uiPriority w:val="99"/>
    <w:rsid w:val="00C87276"/>
    <w:pPr>
      <w:keepNext/>
      <w:numPr>
        <w:numId w:val="2"/>
      </w:numPr>
      <w:outlineLvl w:val="0"/>
    </w:pPr>
    <w:rPr>
      <w:rFonts w:ascii="Arial" w:hAnsi="Arial"/>
      <w:b/>
      <w:lang w:eastAsia="en-US"/>
    </w:rPr>
  </w:style>
  <w:style w:type="paragraph" w:customStyle="1" w:styleId="TabHd2">
    <w:name w:val="Tab Hd2"/>
    <w:basedOn w:val="Normlny"/>
    <w:next w:val="Normlny"/>
    <w:uiPriority w:val="99"/>
    <w:rsid w:val="00C87276"/>
    <w:pPr>
      <w:keepLines/>
      <w:numPr>
        <w:ilvl w:val="1"/>
        <w:numId w:val="2"/>
      </w:numPr>
      <w:outlineLvl w:val="1"/>
    </w:pPr>
    <w:rPr>
      <w:rFonts w:ascii="Arial" w:hAnsi="Arial"/>
      <w:i/>
      <w:sz w:val="20"/>
      <w:lang w:eastAsia="en-US"/>
    </w:rPr>
  </w:style>
  <w:style w:type="paragraph" w:customStyle="1" w:styleId="TabHd3">
    <w:name w:val="Tab Hd3"/>
    <w:basedOn w:val="Normlny"/>
    <w:uiPriority w:val="99"/>
    <w:rsid w:val="00C87276"/>
    <w:pPr>
      <w:numPr>
        <w:ilvl w:val="2"/>
        <w:numId w:val="2"/>
      </w:numPr>
      <w:outlineLvl w:val="2"/>
    </w:pPr>
    <w:rPr>
      <w:rFonts w:ascii="Arial" w:hAnsi="Arial"/>
      <w:i/>
      <w:sz w:val="20"/>
      <w:lang w:eastAsia="en-US"/>
    </w:rPr>
  </w:style>
  <w:style w:type="paragraph" w:customStyle="1" w:styleId="CharChar3">
    <w:name w:val="Char Char3"/>
    <w:basedOn w:val="Normlny"/>
    <w:uiPriority w:val="99"/>
    <w:rsid w:val="00C87276"/>
    <w:pPr>
      <w:spacing w:after="160" w:line="240" w:lineRule="exact"/>
      <w:ind w:firstLine="720"/>
    </w:pPr>
    <w:rPr>
      <w:rFonts w:ascii="Tahoma" w:hAnsi="Tahoma"/>
      <w:sz w:val="20"/>
      <w:lang w:val="en-US" w:eastAsia="en-US"/>
    </w:rPr>
  </w:style>
  <w:style w:type="character" w:styleId="Odkaznapoznmkupodiarou">
    <w:name w:val="footnote reference"/>
    <w:unhideWhenUsed/>
    <w:rsid w:val="00C87276"/>
    <w:rPr>
      <w:vertAlign w:val="superscript"/>
    </w:rPr>
  </w:style>
  <w:style w:type="character" w:styleId="Odkaznakomentr">
    <w:name w:val="annotation reference"/>
    <w:uiPriority w:val="99"/>
    <w:unhideWhenUsed/>
    <w:rsid w:val="00C87276"/>
    <w:rPr>
      <w:sz w:val="16"/>
      <w:szCs w:val="16"/>
    </w:rPr>
  </w:style>
  <w:style w:type="character" w:customStyle="1" w:styleId="pre">
    <w:name w:val="pre"/>
    <w:basedOn w:val="Predvolenpsmoodseku"/>
    <w:rsid w:val="00C87276"/>
  </w:style>
  <w:style w:type="table" w:styleId="Mriekatabuky">
    <w:name w:val="Table Grid"/>
    <w:aliases w:val="Deloitte table 3"/>
    <w:basedOn w:val="Normlnatabuka"/>
    <w:uiPriority w:val="59"/>
    <w:rsid w:val="00C872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87276"/>
    <w:rPr>
      <w:b/>
      <w:bCs/>
    </w:rPr>
  </w:style>
  <w:style w:type="character" w:customStyle="1" w:styleId="st1">
    <w:name w:val="st1"/>
    <w:basedOn w:val="Predvolenpsmoodseku"/>
    <w:rsid w:val="00C87276"/>
  </w:style>
  <w:style w:type="character" w:customStyle="1" w:styleId="cizojazycne">
    <w:name w:val="cizojazycne"/>
    <w:basedOn w:val="Predvolenpsmoodseku"/>
    <w:rsid w:val="00C87276"/>
  </w:style>
  <w:style w:type="paragraph" w:styleId="Bezriadkovania">
    <w:name w:val="No Spacing"/>
    <w:aliases w:val="Klasický text"/>
    <w:link w:val="BezriadkovaniaChar"/>
    <w:uiPriority w:val="1"/>
    <w:qFormat/>
    <w:rsid w:val="00C87276"/>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y"/>
    <w:uiPriority w:val="99"/>
    <w:rsid w:val="00C87276"/>
    <w:pPr>
      <w:widowControl w:val="0"/>
      <w:autoSpaceDE w:val="0"/>
      <w:autoSpaceDN w:val="0"/>
      <w:adjustRightInd w:val="0"/>
      <w:spacing w:line="266" w:lineRule="exact"/>
      <w:jc w:val="center"/>
    </w:pPr>
    <w:rPr>
      <w:rFonts w:ascii="Arial Narrow" w:eastAsia="MS Mincho" w:hAnsi="Arial Narrow"/>
      <w:lang w:eastAsia="sk-SK"/>
    </w:rPr>
  </w:style>
  <w:style w:type="paragraph" w:customStyle="1" w:styleId="Style5">
    <w:name w:val="Style5"/>
    <w:basedOn w:val="Normlny"/>
    <w:uiPriority w:val="99"/>
    <w:rsid w:val="00C87276"/>
    <w:pPr>
      <w:widowControl w:val="0"/>
      <w:autoSpaceDE w:val="0"/>
      <w:autoSpaceDN w:val="0"/>
      <w:adjustRightInd w:val="0"/>
      <w:spacing w:line="293" w:lineRule="exact"/>
    </w:pPr>
    <w:rPr>
      <w:rFonts w:ascii="Arial Narrow" w:eastAsia="MS Mincho" w:hAnsi="Arial Narrow"/>
      <w:lang w:eastAsia="sk-SK"/>
    </w:rPr>
  </w:style>
  <w:style w:type="paragraph" w:customStyle="1" w:styleId="Style6">
    <w:name w:val="Style6"/>
    <w:basedOn w:val="Normlny"/>
    <w:uiPriority w:val="99"/>
    <w:rsid w:val="00C87276"/>
    <w:pPr>
      <w:widowControl w:val="0"/>
      <w:autoSpaceDE w:val="0"/>
      <w:autoSpaceDN w:val="0"/>
      <w:adjustRightInd w:val="0"/>
      <w:jc w:val="both"/>
    </w:pPr>
    <w:rPr>
      <w:rFonts w:ascii="Arial Narrow" w:eastAsia="MS Mincho" w:hAnsi="Arial Narrow"/>
      <w:lang w:eastAsia="sk-SK"/>
    </w:rPr>
  </w:style>
  <w:style w:type="paragraph" w:customStyle="1" w:styleId="Style10">
    <w:name w:val="Style10"/>
    <w:basedOn w:val="Normlny"/>
    <w:uiPriority w:val="99"/>
    <w:rsid w:val="00C87276"/>
    <w:pPr>
      <w:widowControl w:val="0"/>
      <w:autoSpaceDE w:val="0"/>
      <w:autoSpaceDN w:val="0"/>
      <w:adjustRightInd w:val="0"/>
      <w:spacing w:line="292" w:lineRule="exact"/>
      <w:ind w:hanging="310"/>
      <w:jc w:val="both"/>
    </w:pPr>
    <w:rPr>
      <w:rFonts w:ascii="Arial Narrow" w:eastAsia="MS Mincho" w:hAnsi="Arial Narrow"/>
      <w:lang w:eastAsia="sk-SK"/>
    </w:rPr>
  </w:style>
  <w:style w:type="paragraph" w:customStyle="1" w:styleId="Style11">
    <w:name w:val="Style11"/>
    <w:basedOn w:val="Normlny"/>
    <w:rsid w:val="00C87276"/>
    <w:pPr>
      <w:widowControl w:val="0"/>
      <w:autoSpaceDE w:val="0"/>
      <w:autoSpaceDN w:val="0"/>
      <w:adjustRightInd w:val="0"/>
      <w:spacing w:line="295" w:lineRule="exact"/>
      <w:ind w:hanging="317"/>
      <w:jc w:val="both"/>
    </w:pPr>
    <w:rPr>
      <w:rFonts w:ascii="Arial Narrow" w:eastAsia="MS Mincho" w:hAnsi="Arial Narrow"/>
      <w:lang w:eastAsia="sk-SK"/>
    </w:rPr>
  </w:style>
  <w:style w:type="paragraph" w:customStyle="1" w:styleId="Style13">
    <w:name w:val="Style13"/>
    <w:basedOn w:val="Normlny"/>
    <w:rsid w:val="00C87276"/>
    <w:pPr>
      <w:widowControl w:val="0"/>
      <w:autoSpaceDE w:val="0"/>
      <w:autoSpaceDN w:val="0"/>
      <w:adjustRightInd w:val="0"/>
      <w:spacing w:line="295" w:lineRule="exact"/>
      <w:ind w:hanging="655"/>
      <w:jc w:val="both"/>
    </w:pPr>
    <w:rPr>
      <w:rFonts w:ascii="Arial Narrow" w:eastAsia="MS Mincho" w:hAnsi="Arial Narrow"/>
      <w:lang w:eastAsia="sk-SK"/>
    </w:rPr>
  </w:style>
  <w:style w:type="paragraph" w:customStyle="1" w:styleId="Style14">
    <w:name w:val="Style14"/>
    <w:basedOn w:val="Normlny"/>
    <w:rsid w:val="00C87276"/>
    <w:pPr>
      <w:widowControl w:val="0"/>
      <w:autoSpaceDE w:val="0"/>
      <w:autoSpaceDN w:val="0"/>
      <w:adjustRightInd w:val="0"/>
    </w:pPr>
    <w:rPr>
      <w:rFonts w:ascii="Arial Narrow" w:eastAsia="MS Mincho" w:hAnsi="Arial Narrow"/>
      <w:lang w:eastAsia="sk-SK"/>
    </w:rPr>
  </w:style>
  <w:style w:type="paragraph" w:customStyle="1" w:styleId="Style15">
    <w:name w:val="Style15"/>
    <w:basedOn w:val="Normlny"/>
    <w:rsid w:val="00C87276"/>
    <w:pPr>
      <w:widowControl w:val="0"/>
      <w:autoSpaceDE w:val="0"/>
      <w:autoSpaceDN w:val="0"/>
      <w:adjustRightInd w:val="0"/>
      <w:spacing w:line="291" w:lineRule="exact"/>
      <w:ind w:hanging="497"/>
      <w:jc w:val="both"/>
    </w:pPr>
    <w:rPr>
      <w:rFonts w:ascii="Arial Narrow" w:eastAsia="MS Mincho" w:hAnsi="Arial Narrow"/>
      <w:lang w:eastAsia="sk-SK"/>
    </w:rPr>
  </w:style>
  <w:style w:type="paragraph" w:customStyle="1" w:styleId="Style16">
    <w:name w:val="Style16"/>
    <w:basedOn w:val="Normlny"/>
    <w:rsid w:val="00C87276"/>
    <w:pPr>
      <w:widowControl w:val="0"/>
      <w:autoSpaceDE w:val="0"/>
      <w:autoSpaceDN w:val="0"/>
      <w:adjustRightInd w:val="0"/>
      <w:spacing w:line="295" w:lineRule="exact"/>
      <w:ind w:hanging="511"/>
      <w:jc w:val="both"/>
    </w:pPr>
    <w:rPr>
      <w:rFonts w:ascii="Arial Narrow" w:eastAsia="MS Mincho" w:hAnsi="Arial Narrow"/>
      <w:lang w:eastAsia="sk-SK"/>
    </w:rPr>
  </w:style>
  <w:style w:type="character" w:customStyle="1" w:styleId="FontStyle126">
    <w:name w:val="Font Style126"/>
    <w:rsid w:val="00C87276"/>
    <w:rPr>
      <w:rFonts w:ascii="Palatino Linotype" w:hAnsi="Palatino Linotype" w:cs="Palatino Linotype"/>
      <w:sz w:val="40"/>
      <w:szCs w:val="40"/>
    </w:rPr>
  </w:style>
  <w:style w:type="character" w:customStyle="1" w:styleId="FontStyle127">
    <w:name w:val="Font Style127"/>
    <w:rsid w:val="00C87276"/>
    <w:rPr>
      <w:rFonts w:ascii="Times New Roman" w:hAnsi="Times New Roman" w:cs="Times New Roman"/>
      <w:b/>
      <w:bCs/>
      <w:i/>
      <w:iCs/>
      <w:sz w:val="22"/>
      <w:szCs w:val="22"/>
    </w:rPr>
  </w:style>
  <w:style w:type="character" w:customStyle="1" w:styleId="FontStyle144">
    <w:name w:val="Font Style144"/>
    <w:rsid w:val="00C87276"/>
    <w:rPr>
      <w:rFonts w:ascii="Arial Narrow" w:hAnsi="Arial Narrow" w:cs="Arial Narrow"/>
      <w:sz w:val="20"/>
      <w:szCs w:val="20"/>
    </w:rPr>
  </w:style>
  <w:style w:type="paragraph" w:customStyle="1" w:styleId="Style21">
    <w:name w:val="Style21"/>
    <w:basedOn w:val="Normlny"/>
    <w:rsid w:val="00C87276"/>
    <w:pPr>
      <w:widowControl w:val="0"/>
      <w:autoSpaceDE w:val="0"/>
      <w:autoSpaceDN w:val="0"/>
      <w:adjustRightInd w:val="0"/>
      <w:spacing w:line="298" w:lineRule="exact"/>
      <w:jc w:val="right"/>
    </w:pPr>
    <w:rPr>
      <w:rFonts w:ascii="Arial Narrow" w:eastAsia="MS Mincho" w:hAnsi="Arial Narrow"/>
      <w:lang w:eastAsia="sk-SK"/>
    </w:rPr>
  </w:style>
  <w:style w:type="paragraph" w:customStyle="1" w:styleId="Style47">
    <w:name w:val="Style47"/>
    <w:basedOn w:val="Normlny"/>
    <w:uiPriority w:val="99"/>
    <w:rsid w:val="00C87276"/>
    <w:pPr>
      <w:widowControl w:val="0"/>
      <w:autoSpaceDE w:val="0"/>
      <w:autoSpaceDN w:val="0"/>
      <w:adjustRightInd w:val="0"/>
    </w:pPr>
    <w:rPr>
      <w:rFonts w:ascii="Arial Narrow" w:eastAsia="MS Mincho" w:hAnsi="Arial Narrow"/>
      <w:lang w:eastAsia="sk-SK"/>
    </w:rPr>
  </w:style>
  <w:style w:type="paragraph" w:customStyle="1" w:styleId="Style48">
    <w:name w:val="Style48"/>
    <w:basedOn w:val="Normlny"/>
    <w:uiPriority w:val="99"/>
    <w:rsid w:val="00C87276"/>
    <w:pPr>
      <w:widowControl w:val="0"/>
      <w:autoSpaceDE w:val="0"/>
      <w:autoSpaceDN w:val="0"/>
      <w:adjustRightInd w:val="0"/>
      <w:spacing w:line="576" w:lineRule="exact"/>
    </w:pPr>
    <w:rPr>
      <w:rFonts w:ascii="Arial Narrow" w:eastAsia="MS Mincho" w:hAnsi="Arial Narrow"/>
      <w:lang w:eastAsia="sk-SK"/>
    </w:rPr>
  </w:style>
  <w:style w:type="paragraph" w:styleId="Obyajntext">
    <w:name w:val="Plain Text"/>
    <w:basedOn w:val="Normlny"/>
    <w:link w:val="ObyajntextChar"/>
    <w:unhideWhenUsed/>
    <w:rsid w:val="00C87276"/>
    <w:rPr>
      <w:rFonts w:ascii="Consolas" w:eastAsia="Calibri" w:hAnsi="Consolas"/>
      <w:sz w:val="21"/>
      <w:szCs w:val="21"/>
      <w:lang w:eastAsia="en-US"/>
    </w:rPr>
  </w:style>
  <w:style w:type="character" w:customStyle="1" w:styleId="ObyajntextChar">
    <w:name w:val="Obyčajný text Char"/>
    <w:basedOn w:val="Predvolenpsmoodseku"/>
    <w:link w:val="Obyajntext"/>
    <w:rsid w:val="00C87276"/>
    <w:rPr>
      <w:rFonts w:ascii="Consolas" w:eastAsia="Calibri" w:hAnsi="Consolas" w:cs="Times New Roman"/>
      <w:sz w:val="21"/>
      <w:szCs w:val="21"/>
    </w:rPr>
  </w:style>
  <w:style w:type="paragraph" w:customStyle="1" w:styleId="Odrkabodka">
    <w:name w:val="Odrážka bodka"/>
    <w:link w:val="OdrkabodkaChar"/>
    <w:rsid w:val="00C87276"/>
    <w:pPr>
      <w:numPr>
        <w:numId w:val="3"/>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C87276"/>
    <w:rPr>
      <w:rFonts w:ascii="Calibri" w:eastAsia="Times New Roman" w:hAnsi="Calibri" w:cs="Times New Roman"/>
      <w:lang w:val="en-US" w:eastAsia="cs-CZ"/>
    </w:rPr>
  </w:style>
  <w:style w:type="paragraph" w:customStyle="1" w:styleId="Normal-TABLE">
    <w:name w:val="Normal - TABLE"/>
    <w:basedOn w:val="Normlny"/>
    <w:uiPriority w:val="99"/>
    <w:rsid w:val="00C87276"/>
    <w:pPr>
      <w:suppressAutoHyphens/>
      <w:spacing w:before="40" w:after="40"/>
      <w:jc w:val="both"/>
    </w:pPr>
    <w:rPr>
      <w:sz w:val="22"/>
      <w:lang w:eastAsia="ar-SA"/>
    </w:rPr>
  </w:style>
  <w:style w:type="paragraph" w:customStyle="1" w:styleId="Prloha">
    <w:name w:val="Príloha"/>
    <w:basedOn w:val="Normlny"/>
    <w:next w:val="Normlny"/>
    <w:autoRedefine/>
    <w:rsid w:val="00C87276"/>
    <w:pPr>
      <w:pageBreakBefore/>
      <w:numPr>
        <w:numId w:val="4"/>
      </w:numPr>
      <w:tabs>
        <w:tab w:val="clear" w:pos="1800"/>
        <w:tab w:val="num" w:pos="2268"/>
      </w:tabs>
      <w:overflowPunct w:val="0"/>
      <w:autoSpaceDE w:val="0"/>
      <w:autoSpaceDN w:val="0"/>
      <w:adjustRightInd w:val="0"/>
      <w:ind w:hanging="720"/>
      <w:jc w:val="both"/>
      <w:textAlignment w:val="baseline"/>
    </w:pPr>
    <w:rPr>
      <w:b/>
      <w:sz w:val="28"/>
      <w:szCs w:val="28"/>
      <w:lang w:eastAsia="en-US"/>
    </w:rPr>
  </w:style>
  <w:style w:type="paragraph" w:customStyle="1" w:styleId="Odsekzoznamu1">
    <w:name w:val="Odsek zoznamu1"/>
    <w:basedOn w:val="Normlny"/>
    <w:uiPriority w:val="34"/>
    <w:qFormat/>
    <w:rsid w:val="00C87276"/>
    <w:pPr>
      <w:ind w:left="708"/>
    </w:pPr>
    <w:rPr>
      <w:rFonts w:ascii="Arial" w:eastAsia="Calibri" w:hAnsi="Arial"/>
      <w:noProof/>
      <w:sz w:val="22"/>
      <w:lang w:eastAsia="sk-SK"/>
    </w:rPr>
  </w:style>
  <w:style w:type="paragraph" w:customStyle="1" w:styleId="ListParagraph1">
    <w:name w:val="List Paragraph1"/>
    <w:basedOn w:val="Normlny"/>
    <w:rsid w:val="00C87276"/>
    <w:pPr>
      <w:ind w:left="708"/>
    </w:pPr>
    <w:rPr>
      <w:rFonts w:ascii="Arial" w:eastAsia="Calibri" w:hAnsi="Arial"/>
      <w:noProof/>
      <w:sz w:val="22"/>
      <w:lang w:eastAsia="sk-SK"/>
    </w:rPr>
  </w:style>
  <w:style w:type="character" w:customStyle="1" w:styleId="Zkladntext0">
    <w:name w:val="Základný text_"/>
    <w:link w:val="Zkladntext12"/>
    <w:locked/>
    <w:rsid w:val="00C87276"/>
    <w:rPr>
      <w:rFonts w:ascii="Arial" w:eastAsia="Times New Roman" w:hAnsi="Arial" w:cs="Arial"/>
      <w:sz w:val="21"/>
      <w:szCs w:val="21"/>
      <w:shd w:val="clear" w:color="auto" w:fill="FFFFFF"/>
    </w:rPr>
  </w:style>
  <w:style w:type="paragraph" w:customStyle="1" w:styleId="Zkladntext12">
    <w:name w:val="Základný text12"/>
    <w:basedOn w:val="Normlny"/>
    <w:link w:val="Zkladntext0"/>
    <w:rsid w:val="00C87276"/>
    <w:pPr>
      <w:widowControl w:val="0"/>
      <w:shd w:val="clear" w:color="auto" w:fill="FFFFFF"/>
      <w:spacing w:before="240" w:after="720" w:line="254" w:lineRule="exact"/>
      <w:ind w:hanging="1540"/>
    </w:pPr>
    <w:rPr>
      <w:rFonts w:ascii="Arial" w:hAnsi="Arial" w:cs="Arial"/>
      <w:sz w:val="21"/>
      <w:szCs w:val="21"/>
      <w:lang w:eastAsia="en-US"/>
    </w:rPr>
  </w:style>
  <w:style w:type="paragraph" w:customStyle="1" w:styleId="Default">
    <w:name w:val="Default"/>
    <w:qFormat/>
    <w:rsid w:val="00C8727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Odsek Char,body Char,Table of contents numbered Char,ODRAZKY PRVA UROVEN Char,Colorful List - Accent 11 Char,Bullet List Char"/>
    <w:link w:val="Odsekzoznamu"/>
    <w:uiPriority w:val="34"/>
    <w:qFormat/>
    <w:locked/>
    <w:rsid w:val="00C87276"/>
    <w:rPr>
      <w:rFonts w:ascii="Times New Roman" w:eastAsia="Times New Roman" w:hAnsi="Times New Roman" w:cs="Times New Roman"/>
      <w:sz w:val="24"/>
      <w:szCs w:val="24"/>
      <w:lang w:eastAsia="cs-CZ"/>
    </w:rPr>
  </w:style>
  <w:style w:type="paragraph" w:customStyle="1" w:styleId="NormlnyPodaokraja">
    <w:name w:val="Normálny + Podľa okraja"/>
    <w:aliases w:val="Riadkovanie:  Najmenej 12 pt"/>
    <w:basedOn w:val="Nadpis3"/>
    <w:rsid w:val="00C87276"/>
    <w:pPr>
      <w:numPr>
        <w:ilvl w:val="1"/>
        <w:numId w:val="5"/>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y"/>
    <w:next w:val="Normlny"/>
    <w:rsid w:val="00C87276"/>
    <w:pPr>
      <w:keepNext/>
      <w:tabs>
        <w:tab w:val="left" w:pos="851"/>
        <w:tab w:val="left" w:pos="993"/>
      </w:tabs>
      <w:autoSpaceDE w:val="0"/>
      <w:autoSpaceDN w:val="0"/>
      <w:adjustRightInd w:val="0"/>
      <w:spacing w:before="120" w:after="120"/>
      <w:textAlignment w:val="center"/>
      <w:outlineLvl w:val="4"/>
    </w:pPr>
    <w:rPr>
      <w:rFonts w:ascii="Arial" w:hAnsi="Arial"/>
      <w:b/>
      <w:bCs/>
      <w:color w:val="000000"/>
      <w:spacing w:val="2"/>
      <w:sz w:val="22"/>
      <w:lang w:val="cs-CZ"/>
    </w:rPr>
  </w:style>
  <w:style w:type="paragraph" w:customStyle="1" w:styleId="Text-1-odr-1">
    <w:name w:val="Text-1-odr-1"/>
    <w:basedOn w:val="Normlny"/>
    <w:qFormat/>
    <w:rsid w:val="00C87276"/>
    <w:pPr>
      <w:numPr>
        <w:numId w:val="6"/>
      </w:numPr>
      <w:ind w:left="1208" w:hanging="357"/>
      <w:contextualSpacing/>
      <w:jc w:val="both"/>
    </w:pPr>
    <w:rPr>
      <w:rFonts w:eastAsia="Calibri"/>
      <w:szCs w:val="22"/>
      <w:lang w:eastAsia="en-US"/>
    </w:rPr>
  </w:style>
  <w:style w:type="paragraph" w:customStyle="1" w:styleId="Text-1-ods">
    <w:name w:val="Text-1-ods"/>
    <w:basedOn w:val="Normlny"/>
    <w:qFormat/>
    <w:rsid w:val="00C87276"/>
    <w:pPr>
      <w:tabs>
        <w:tab w:val="left" w:pos="2835"/>
      </w:tabs>
      <w:spacing w:before="120"/>
      <w:ind w:left="851"/>
      <w:jc w:val="both"/>
    </w:pPr>
    <w:rPr>
      <w:rFonts w:eastAsia="Calibri"/>
      <w:szCs w:val="22"/>
      <w:lang w:eastAsia="en-US"/>
    </w:rPr>
  </w:style>
  <w:style w:type="paragraph" w:customStyle="1" w:styleId="cislo-3">
    <w:name w:val="cislo-3"/>
    <w:basedOn w:val="Normlny"/>
    <w:qFormat/>
    <w:rsid w:val="00C87276"/>
    <w:pPr>
      <w:tabs>
        <w:tab w:val="left" w:pos="851"/>
      </w:tabs>
      <w:spacing w:before="120"/>
      <w:ind w:left="851" w:hanging="851"/>
      <w:contextualSpacing/>
      <w:jc w:val="both"/>
      <w:outlineLvl w:val="2"/>
    </w:pPr>
    <w:rPr>
      <w:rFonts w:eastAsia="Calibri"/>
      <w:szCs w:val="22"/>
      <w:lang w:eastAsia="en-US"/>
    </w:rPr>
  </w:style>
  <w:style w:type="paragraph" w:customStyle="1" w:styleId="cislo-2">
    <w:name w:val="cislo-2"/>
    <w:basedOn w:val="Normlny"/>
    <w:qFormat/>
    <w:rsid w:val="00C87276"/>
    <w:pPr>
      <w:tabs>
        <w:tab w:val="left" w:pos="851"/>
      </w:tabs>
      <w:spacing w:before="120"/>
      <w:ind w:left="851" w:hanging="851"/>
      <w:jc w:val="both"/>
      <w:outlineLvl w:val="2"/>
    </w:pPr>
    <w:rPr>
      <w:rFonts w:eastAsia="Calibri"/>
      <w:szCs w:val="22"/>
      <w:lang w:eastAsia="en-US"/>
    </w:rPr>
  </w:style>
  <w:style w:type="paragraph" w:customStyle="1" w:styleId="Zkladntext9">
    <w:name w:val="Základný text9"/>
    <w:basedOn w:val="Normlny"/>
    <w:rsid w:val="00C87276"/>
    <w:pPr>
      <w:shd w:val="clear" w:color="auto" w:fill="FFFFFF"/>
      <w:spacing w:before="240" w:line="508" w:lineRule="exact"/>
      <w:ind w:hanging="760"/>
    </w:pPr>
    <w:rPr>
      <w:rFonts w:ascii="Arial" w:hAnsi="Arial"/>
      <w:sz w:val="19"/>
      <w:szCs w:val="20"/>
    </w:rPr>
  </w:style>
  <w:style w:type="character" w:customStyle="1" w:styleId="ZkladntextKurzva">
    <w:name w:val="Základný text + Kurzíva"/>
    <w:rsid w:val="00C87276"/>
    <w:rPr>
      <w:rFonts w:ascii="Arial" w:eastAsia="Times New Roman" w:hAnsi="Arial" w:cs="Arial" w:hint="default"/>
      <w:i/>
      <w:iCs w:val="0"/>
      <w:spacing w:val="0"/>
      <w:sz w:val="19"/>
    </w:rPr>
  </w:style>
  <w:style w:type="character" w:customStyle="1" w:styleId="Zkladntext5">
    <w:name w:val="Základný text5"/>
    <w:rsid w:val="00C87276"/>
    <w:rPr>
      <w:rFonts w:ascii="Arial" w:eastAsia="Times New Roman" w:hAnsi="Arial" w:cs="Arial" w:hint="default"/>
      <w:sz w:val="19"/>
      <w:u w:val="single"/>
      <w:shd w:val="clear" w:color="auto" w:fill="FFFFFF"/>
    </w:rPr>
  </w:style>
  <w:style w:type="paragraph" w:styleId="Revzia">
    <w:name w:val="Revision"/>
    <w:hidden/>
    <w:uiPriority w:val="99"/>
    <w:rsid w:val="00C87276"/>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C87276"/>
    <w:rPr>
      <w:rFonts w:ascii="Arial" w:eastAsia="Times New Roman" w:hAnsi="Arial"/>
      <w:sz w:val="19"/>
      <w:shd w:val="clear" w:color="auto" w:fill="FFFFFF"/>
    </w:rPr>
  </w:style>
  <w:style w:type="paragraph" w:customStyle="1" w:styleId="Zkladntext70">
    <w:name w:val="Základný text (7)"/>
    <w:basedOn w:val="Normlny"/>
    <w:link w:val="Zkladntext7"/>
    <w:rsid w:val="00C87276"/>
    <w:pPr>
      <w:shd w:val="clear" w:color="auto" w:fill="FFFFFF"/>
      <w:spacing w:line="252" w:lineRule="exact"/>
      <w:ind w:hanging="700"/>
      <w:jc w:val="both"/>
    </w:pPr>
    <w:rPr>
      <w:rFonts w:ascii="Arial" w:hAnsi="Arial" w:cstheme="minorBidi"/>
      <w:sz w:val="19"/>
      <w:szCs w:val="22"/>
      <w:lang w:eastAsia="en-US"/>
    </w:rPr>
  </w:style>
  <w:style w:type="paragraph" w:customStyle="1" w:styleId="Style2">
    <w:name w:val="Style2"/>
    <w:basedOn w:val="Zkladntext21"/>
    <w:qFormat/>
    <w:rsid w:val="00C87276"/>
    <w:pPr>
      <w:jc w:val="center"/>
    </w:pPr>
    <w:rPr>
      <w:b/>
      <w:sz w:val="48"/>
      <w:szCs w:val="48"/>
    </w:rPr>
  </w:style>
  <w:style w:type="paragraph" w:customStyle="1" w:styleId="Style3">
    <w:name w:val="Style3"/>
    <w:basedOn w:val="Zkladntext3"/>
    <w:uiPriority w:val="99"/>
    <w:qFormat/>
    <w:rsid w:val="00C87276"/>
    <w:pPr>
      <w:spacing w:before="240"/>
      <w:jc w:val="center"/>
    </w:pPr>
    <w:rPr>
      <w:b/>
      <w:sz w:val="28"/>
      <w:szCs w:val="28"/>
    </w:rPr>
  </w:style>
  <w:style w:type="paragraph" w:customStyle="1" w:styleId="Style4">
    <w:name w:val="Style4"/>
    <w:basedOn w:val="Normlny"/>
    <w:uiPriority w:val="99"/>
    <w:qFormat/>
    <w:rsid w:val="00C87276"/>
    <w:pPr>
      <w:numPr>
        <w:numId w:val="7"/>
      </w:numPr>
      <w:spacing w:before="120"/>
      <w:jc w:val="both"/>
    </w:pPr>
    <w:rPr>
      <w:b/>
    </w:rPr>
  </w:style>
  <w:style w:type="paragraph" w:customStyle="1" w:styleId="Style7">
    <w:name w:val="Style7"/>
    <w:basedOn w:val="Odsekzoznamu"/>
    <w:qFormat/>
    <w:rsid w:val="00C87276"/>
    <w:pPr>
      <w:numPr>
        <w:numId w:val="14"/>
      </w:numPr>
      <w:tabs>
        <w:tab w:val="num" w:pos="360"/>
      </w:tabs>
      <w:spacing w:before="120"/>
      <w:ind w:left="567" w:hanging="567"/>
      <w:jc w:val="both"/>
    </w:pPr>
    <w:rPr>
      <w:b/>
    </w:rPr>
  </w:style>
  <w:style w:type="paragraph" w:customStyle="1" w:styleId="Style8">
    <w:name w:val="Style8"/>
    <w:basedOn w:val="Normlny"/>
    <w:qFormat/>
    <w:rsid w:val="00C87276"/>
    <w:rPr>
      <w:b/>
      <w:bCs/>
      <w:sz w:val="28"/>
      <w:szCs w:val="28"/>
    </w:rPr>
  </w:style>
  <w:style w:type="paragraph" w:customStyle="1" w:styleId="Style9">
    <w:name w:val="Style9"/>
    <w:basedOn w:val="Normlny"/>
    <w:uiPriority w:val="99"/>
    <w:qFormat/>
    <w:rsid w:val="00C87276"/>
    <w:pPr>
      <w:ind w:left="6372" w:firstLine="708"/>
    </w:pPr>
  </w:style>
  <w:style w:type="paragraph" w:customStyle="1" w:styleId="Style12">
    <w:name w:val="Style12"/>
    <w:basedOn w:val="Style9"/>
    <w:qFormat/>
    <w:rsid w:val="00C87276"/>
  </w:style>
  <w:style w:type="paragraph" w:styleId="Obsah1">
    <w:name w:val="toc 1"/>
    <w:basedOn w:val="Normlny"/>
    <w:next w:val="Normlny"/>
    <w:autoRedefine/>
    <w:uiPriority w:val="39"/>
    <w:unhideWhenUsed/>
    <w:qFormat/>
    <w:rsid w:val="001A4C89"/>
    <w:pPr>
      <w:tabs>
        <w:tab w:val="right" w:pos="9354"/>
      </w:tabs>
      <w:spacing w:before="120" w:after="120"/>
    </w:pPr>
    <w:rPr>
      <w:b/>
      <w:caps/>
      <w:noProof/>
      <w:sz w:val="20"/>
      <w:szCs w:val="18"/>
      <w:u w:val="single"/>
    </w:rPr>
  </w:style>
  <w:style w:type="paragraph" w:styleId="Obsah2">
    <w:name w:val="toc 2"/>
    <w:basedOn w:val="Normlny"/>
    <w:next w:val="Normlny"/>
    <w:autoRedefine/>
    <w:uiPriority w:val="39"/>
    <w:unhideWhenUsed/>
    <w:qFormat/>
    <w:rsid w:val="005C7A2B"/>
    <w:pPr>
      <w:tabs>
        <w:tab w:val="right" w:pos="9354"/>
      </w:tabs>
      <w:spacing w:before="120"/>
      <w:ind w:left="426" w:hanging="426"/>
      <w:jc w:val="both"/>
    </w:pPr>
    <w:rPr>
      <w:b/>
      <w:smallCaps/>
      <w:noProof/>
      <w:sz w:val="20"/>
      <w:szCs w:val="22"/>
    </w:rPr>
  </w:style>
  <w:style w:type="paragraph" w:styleId="Obsah3">
    <w:name w:val="toc 3"/>
    <w:basedOn w:val="Normlny"/>
    <w:next w:val="Normlny"/>
    <w:autoRedefine/>
    <w:uiPriority w:val="39"/>
    <w:unhideWhenUsed/>
    <w:qFormat/>
    <w:rsid w:val="00AA0219"/>
    <w:pPr>
      <w:tabs>
        <w:tab w:val="left" w:pos="529"/>
        <w:tab w:val="right" w:pos="9214"/>
      </w:tabs>
      <w:ind w:left="426" w:hanging="426"/>
    </w:pPr>
    <w:rPr>
      <w:rFonts w:asciiTheme="minorHAnsi" w:hAnsiTheme="minorHAnsi"/>
      <w:smallCaps/>
      <w:noProof/>
      <w:sz w:val="20"/>
      <w:szCs w:val="20"/>
    </w:rPr>
  </w:style>
  <w:style w:type="paragraph" w:styleId="Obsah4">
    <w:name w:val="toc 4"/>
    <w:basedOn w:val="Normlny"/>
    <w:next w:val="Normlny"/>
    <w:autoRedefine/>
    <w:uiPriority w:val="39"/>
    <w:unhideWhenUsed/>
    <w:rsid w:val="00C87276"/>
    <w:rPr>
      <w:rFonts w:asciiTheme="minorHAnsi" w:hAnsiTheme="minorHAnsi"/>
      <w:sz w:val="22"/>
      <w:szCs w:val="22"/>
    </w:rPr>
  </w:style>
  <w:style w:type="paragraph" w:styleId="Obsah5">
    <w:name w:val="toc 5"/>
    <w:basedOn w:val="Normlny"/>
    <w:next w:val="Normlny"/>
    <w:autoRedefine/>
    <w:uiPriority w:val="39"/>
    <w:unhideWhenUsed/>
    <w:rsid w:val="00C87276"/>
    <w:rPr>
      <w:rFonts w:asciiTheme="minorHAnsi" w:hAnsiTheme="minorHAnsi"/>
      <w:sz w:val="22"/>
      <w:szCs w:val="22"/>
    </w:rPr>
  </w:style>
  <w:style w:type="paragraph" w:styleId="Obsah6">
    <w:name w:val="toc 6"/>
    <w:basedOn w:val="Normlny"/>
    <w:next w:val="Normlny"/>
    <w:autoRedefine/>
    <w:uiPriority w:val="39"/>
    <w:unhideWhenUsed/>
    <w:rsid w:val="00C87276"/>
    <w:rPr>
      <w:rFonts w:asciiTheme="minorHAnsi" w:hAnsiTheme="minorHAnsi"/>
      <w:sz w:val="22"/>
      <w:szCs w:val="22"/>
    </w:rPr>
  </w:style>
  <w:style w:type="paragraph" w:styleId="Obsah7">
    <w:name w:val="toc 7"/>
    <w:basedOn w:val="Normlny"/>
    <w:next w:val="Normlny"/>
    <w:autoRedefine/>
    <w:uiPriority w:val="39"/>
    <w:unhideWhenUsed/>
    <w:rsid w:val="00C87276"/>
    <w:rPr>
      <w:rFonts w:asciiTheme="minorHAnsi" w:hAnsiTheme="minorHAnsi"/>
      <w:sz w:val="22"/>
      <w:szCs w:val="22"/>
    </w:rPr>
  </w:style>
  <w:style w:type="paragraph" w:styleId="Obsah8">
    <w:name w:val="toc 8"/>
    <w:basedOn w:val="Normlny"/>
    <w:next w:val="Normlny"/>
    <w:autoRedefine/>
    <w:uiPriority w:val="39"/>
    <w:unhideWhenUsed/>
    <w:rsid w:val="00C87276"/>
    <w:rPr>
      <w:rFonts w:asciiTheme="minorHAnsi" w:hAnsiTheme="minorHAnsi"/>
      <w:sz w:val="22"/>
      <w:szCs w:val="22"/>
    </w:rPr>
  </w:style>
  <w:style w:type="paragraph" w:styleId="Obsah9">
    <w:name w:val="toc 9"/>
    <w:basedOn w:val="Normlny"/>
    <w:next w:val="Normlny"/>
    <w:autoRedefine/>
    <w:uiPriority w:val="39"/>
    <w:unhideWhenUsed/>
    <w:rsid w:val="00C87276"/>
    <w:rPr>
      <w:rFonts w:asciiTheme="minorHAnsi" w:hAnsiTheme="minorHAnsi"/>
      <w:sz w:val="22"/>
      <w:szCs w:val="22"/>
    </w:rPr>
  </w:style>
  <w:style w:type="character" w:customStyle="1" w:styleId="FontStyle33">
    <w:name w:val="Font Style33"/>
    <w:rsid w:val="00C87276"/>
    <w:rPr>
      <w:rFonts w:ascii="Bookman Old Style" w:hAnsi="Bookman Old Style"/>
      <w:sz w:val="12"/>
    </w:rPr>
  </w:style>
  <w:style w:type="character" w:styleId="Zstupntext">
    <w:name w:val="Placeholder Text"/>
    <w:basedOn w:val="Predvolenpsmoodseku"/>
    <w:uiPriority w:val="99"/>
    <w:semiHidden/>
    <w:rsid w:val="008648F7"/>
    <w:rPr>
      <w:rFonts w:cs="Times New Roman"/>
      <w:color w:val="808080"/>
    </w:rPr>
  </w:style>
  <w:style w:type="character" w:customStyle="1" w:styleId="Zkladntext4">
    <w:name w:val="Základný text (4)_"/>
    <w:link w:val="Zkladntext40"/>
    <w:locked/>
    <w:rsid w:val="00143D66"/>
    <w:rPr>
      <w:rFonts w:ascii="Arial" w:eastAsia="Times New Roman" w:hAnsi="Arial"/>
      <w:shd w:val="clear" w:color="auto" w:fill="FFFFFF"/>
    </w:rPr>
  </w:style>
  <w:style w:type="paragraph" w:customStyle="1" w:styleId="Zkladntext40">
    <w:name w:val="Základný text (4)"/>
    <w:basedOn w:val="Normlny"/>
    <w:link w:val="Zkladntext4"/>
    <w:rsid w:val="00143D66"/>
    <w:pPr>
      <w:shd w:val="clear" w:color="auto" w:fill="FFFFFF"/>
      <w:spacing w:before="180" w:line="252" w:lineRule="exact"/>
      <w:ind w:hanging="2020"/>
      <w:jc w:val="both"/>
    </w:pPr>
    <w:rPr>
      <w:rFonts w:ascii="Arial" w:hAnsi="Arial" w:cstheme="minorBidi"/>
      <w:sz w:val="22"/>
      <w:szCs w:val="22"/>
      <w:lang w:eastAsia="en-US"/>
    </w:rPr>
  </w:style>
  <w:style w:type="character" w:customStyle="1" w:styleId="FontStyle48">
    <w:name w:val="Font Style48"/>
    <w:uiPriority w:val="99"/>
    <w:rsid w:val="00143D66"/>
    <w:rPr>
      <w:rFonts w:ascii="Times New Roman" w:hAnsi="Times New Roman" w:cs="Times New Roman"/>
      <w:sz w:val="22"/>
      <w:szCs w:val="22"/>
    </w:rPr>
  </w:style>
  <w:style w:type="character" w:customStyle="1" w:styleId="FontStyle47">
    <w:name w:val="Font Style47"/>
    <w:basedOn w:val="Predvolenpsmoodseku"/>
    <w:uiPriority w:val="99"/>
    <w:rsid w:val="00143D66"/>
    <w:rPr>
      <w:rFonts w:ascii="Times New Roman" w:hAnsi="Times New Roman" w:cs="Times New Roman"/>
      <w:b/>
      <w:bCs/>
      <w:sz w:val="18"/>
      <w:szCs w:val="18"/>
    </w:rPr>
  </w:style>
  <w:style w:type="paragraph" w:customStyle="1" w:styleId="Bezriadkovania1">
    <w:name w:val="Bez riadkovania1"/>
    <w:link w:val="NoSpacingChar"/>
    <w:uiPriority w:val="1"/>
    <w:qFormat/>
    <w:rsid w:val="00143D66"/>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Predvolenpsmoodseku"/>
    <w:rsid w:val="00143D66"/>
  </w:style>
  <w:style w:type="paragraph" w:customStyle="1" w:styleId="wazza03">
    <w:name w:val="wazza_03"/>
    <w:basedOn w:val="Normlny"/>
    <w:qFormat/>
    <w:rsid w:val="00F75E28"/>
    <w:pPr>
      <w:spacing w:before="120"/>
      <w:jc w:val="center"/>
    </w:pPr>
    <w:rPr>
      <w:rFonts w:ascii="Arial" w:hAnsi="Arial" w:cs="Arial"/>
      <w:b/>
      <w:bCs/>
      <w:caps/>
      <w:color w:val="808080"/>
      <w:sz w:val="22"/>
    </w:rPr>
  </w:style>
  <w:style w:type="paragraph" w:customStyle="1" w:styleId="SPNadpis4">
    <w:name w:val="SP_Nadpis4"/>
    <w:basedOn w:val="SPNadpis3"/>
    <w:qFormat/>
    <w:rsid w:val="004C6724"/>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4C6724"/>
    <w:pPr>
      <w:widowControl w:val="0"/>
      <w:numPr>
        <w:numId w:val="18"/>
      </w:numPr>
      <w:tabs>
        <w:tab w:val="left" w:pos="851"/>
      </w:tabs>
      <w:spacing w:before="240"/>
      <w:jc w:val="both"/>
    </w:pPr>
    <w:rPr>
      <w:rFonts w:ascii="Arial" w:hAnsi="Arial" w:cs="Arial"/>
      <w:b/>
      <w:sz w:val="20"/>
    </w:rPr>
  </w:style>
  <w:style w:type="table" w:customStyle="1" w:styleId="TableNormal1">
    <w:name w:val="Table Normal1"/>
    <w:uiPriority w:val="2"/>
    <w:semiHidden/>
    <w:unhideWhenUsed/>
    <w:qFormat/>
    <w:rsid w:val="00DF20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F209A"/>
    <w:pPr>
      <w:widowControl w:val="0"/>
    </w:pPr>
    <w:rPr>
      <w:rFonts w:asciiTheme="minorHAnsi" w:eastAsiaTheme="minorHAnsi" w:hAnsiTheme="minorHAnsi" w:cstheme="minorBidi"/>
      <w:sz w:val="22"/>
      <w:szCs w:val="22"/>
      <w:lang w:eastAsia="en-US"/>
    </w:rPr>
  </w:style>
  <w:style w:type="character" w:customStyle="1" w:styleId="FontStyle28">
    <w:name w:val="Font Style28"/>
    <w:uiPriority w:val="99"/>
    <w:rsid w:val="00835A56"/>
    <w:rPr>
      <w:rFonts w:ascii="Arial" w:hAnsi="Arial"/>
      <w:sz w:val="20"/>
    </w:rPr>
  </w:style>
  <w:style w:type="paragraph" w:customStyle="1" w:styleId="Style18">
    <w:name w:val="Style18"/>
    <w:basedOn w:val="Normlny"/>
    <w:uiPriority w:val="99"/>
    <w:rsid w:val="00835A56"/>
    <w:pPr>
      <w:widowControl w:val="0"/>
      <w:autoSpaceDE w:val="0"/>
      <w:autoSpaceDN w:val="0"/>
      <w:adjustRightInd w:val="0"/>
      <w:spacing w:line="193" w:lineRule="exact"/>
      <w:ind w:hanging="285"/>
    </w:pPr>
    <w:rPr>
      <w:rFonts w:ascii="Bookman Old Style" w:hAnsi="Bookman Old Style" w:cs="Bookman Old Style"/>
      <w:lang w:eastAsia="sk-SK"/>
    </w:rPr>
  </w:style>
  <w:style w:type="table" w:customStyle="1" w:styleId="Mriekatabuky1">
    <w:name w:val="Mriežka tabuľky1"/>
    <w:basedOn w:val="Normlnatabuka"/>
    <w:next w:val="Mriekatabuky"/>
    <w:uiPriority w:val="59"/>
    <w:rsid w:val="00085B8C"/>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y"/>
    <w:link w:val="SSCnadpis3Char"/>
    <w:rsid w:val="002F2AA9"/>
    <w:pPr>
      <w:numPr>
        <w:numId w:val="20"/>
      </w:numPr>
      <w:autoSpaceDE w:val="0"/>
      <w:autoSpaceDN w:val="0"/>
      <w:spacing w:before="240"/>
      <w:jc w:val="both"/>
    </w:pPr>
    <w:rPr>
      <w:rFonts w:ascii="Arial" w:hAnsi="Arial"/>
      <w:b/>
      <w:bCs/>
      <w:smallCaps/>
      <w:sz w:val="20"/>
    </w:rPr>
  </w:style>
  <w:style w:type="paragraph" w:customStyle="1" w:styleId="CCSnormlny">
    <w:name w:val="CCS_normálny"/>
    <w:basedOn w:val="SSCnadpis3"/>
    <w:link w:val="CCSnormlnyChar"/>
    <w:rsid w:val="002F2AA9"/>
    <w:pPr>
      <w:numPr>
        <w:ilvl w:val="1"/>
      </w:numPr>
    </w:pPr>
    <w:rPr>
      <w:b w:val="0"/>
      <w:smallCaps w:val="0"/>
      <w:szCs w:val="20"/>
    </w:rPr>
  </w:style>
  <w:style w:type="paragraph" w:customStyle="1" w:styleId="SSCnorm2">
    <w:name w:val="SSC_norm_2"/>
    <w:basedOn w:val="CCSnormlny"/>
    <w:link w:val="SSCnorm2Char"/>
    <w:rsid w:val="002F2AA9"/>
    <w:pPr>
      <w:numPr>
        <w:ilvl w:val="2"/>
      </w:numPr>
    </w:pPr>
  </w:style>
  <w:style w:type="character" w:customStyle="1" w:styleId="SSCnorm2Char">
    <w:name w:val="SSC_norm_2 Char"/>
    <w:link w:val="SSCnorm2"/>
    <w:locked/>
    <w:rsid w:val="002F2AA9"/>
    <w:rPr>
      <w:rFonts w:ascii="Arial" w:eastAsia="Times New Roman" w:hAnsi="Arial" w:cs="Times New Roman"/>
      <w:bCs/>
      <w:sz w:val="20"/>
      <w:szCs w:val="20"/>
      <w:lang w:eastAsia="cs-CZ"/>
    </w:rPr>
  </w:style>
  <w:style w:type="character" w:customStyle="1" w:styleId="FontStyle46">
    <w:name w:val="Font Style46"/>
    <w:basedOn w:val="Predvolenpsmoodseku"/>
    <w:rsid w:val="002F2AA9"/>
    <w:rPr>
      <w:rFonts w:ascii="Constantia" w:hAnsi="Constantia" w:cs="Constantia"/>
      <w:sz w:val="20"/>
      <w:szCs w:val="20"/>
    </w:rPr>
  </w:style>
  <w:style w:type="character" w:customStyle="1" w:styleId="FontStyle54">
    <w:name w:val="Font Style54"/>
    <w:basedOn w:val="Predvolenpsmoodseku"/>
    <w:uiPriority w:val="99"/>
    <w:rsid w:val="002F2AA9"/>
    <w:rPr>
      <w:rFonts w:ascii="Times New Roman" w:hAnsi="Times New Roman" w:cs="Times New Roman"/>
      <w:i/>
      <w:iCs/>
      <w:sz w:val="18"/>
      <w:szCs w:val="18"/>
    </w:rPr>
  </w:style>
  <w:style w:type="paragraph" w:customStyle="1" w:styleId="tltlSSCnorm2Tun1Kapitlky">
    <w:name w:val="Štýl Štýl SSC_norm_2 + Tučné1 + Kapitálky"/>
    <w:basedOn w:val="Normlny"/>
    <w:link w:val="tltlSSCnorm2Tun1KapitlkyChar"/>
    <w:uiPriority w:val="99"/>
    <w:rsid w:val="002F2AA9"/>
    <w:pPr>
      <w:numPr>
        <w:ilvl w:val="2"/>
        <w:numId w:val="21"/>
      </w:numPr>
      <w:tabs>
        <w:tab w:val="left" w:pos="567"/>
      </w:tabs>
      <w:autoSpaceDE w:val="0"/>
      <w:autoSpaceDN w:val="0"/>
      <w:spacing w:before="240"/>
      <w:jc w:val="both"/>
    </w:pPr>
    <w:rPr>
      <w:rFonts w:ascii="Arial" w:hAnsi="Arial"/>
      <w:b/>
      <w:bCs/>
      <w:sz w:val="20"/>
      <w:szCs w:val="20"/>
    </w:rPr>
  </w:style>
  <w:style w:type="character" w:customStyle="1" w:styleId="FontStyle44">
    <w:name w:val="Font Style44"/>
    <w:rsid w:val="002F2AA9"/>
    <w:rPr>
      <w:rFonts w:ascii="Bookman Old Style" w:hAnsi="Bookman Old Style"/>
      <w:sz w:val="12"/>
    </w:rPr>
  </w:style>
  <w:style w:type="numbering" w:customStyle="1" w:styleId="tl1">
    <w:name w:val="Štýl1"/>
    <w:uiPriority w:val="99"/>
    <w:rsid w:val="002F2AA9"/>
    <w:pPr>
      <w:numPr>
        <w:numId w:val="22"/>
      </w:numPr>
    </w:pPr>
  </w:style>
  <w:style w:type="table" w:customStyle="1" w:styleId="Mriekatabuky2">
    <w:name w:val="Mriežka tabuľky2"/>
    <w:basedOn w:val="Normlnatabuka"/>
    <w:next w:val="Mriekatabuky"/>
    <w:uiPriority w:val="59"/>
    <w:rsid w:val="00C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5431A7"/>
    <w:pPr>
      <w:numPr>
        <w:numId w:val="23"/>
      </w:numPr>
      <w:spacing w:before="120"/>
      <w:jc w:val="both"/>
    </w:pPr>
    <w:rPr>
      <w:rFonts w:ascii="Arial" w:hAnsi="Arial" w:cs="Arial"/>
      <w:sz w:val="20"/>
      <w:szCs w:val="20"/>
      <w:lang w:eastAsia="sk-SK"/>
    </w:rPr>
  </w:style>
  <w:style w:type="table" w:customStyle="1" w:styleId="Mriekatabuky3">
    <w:name w:val="Mriežka tabuľky3"/>
    <w:basedOn w:val="Normlnatabuka"/>
    <w:next w:val="Mriekatabuky"/>
    <w:uiPriority w:val="59"/>
    <w:rsid w:val="00B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B63212"/>
    <w:pPr>
      <w:numPr>
        <w:numId w:val="0"/>
      </w:numPr>
    </w:pPr>
    <w:rPr>
      <w:rFonts w:cs="Times New Roman"/>
    </w:rPr>
  </w:style>
  <w:style w:type="table" w:customStyle="1" w:styleId="Mriekatabuky4">
    <w:name w:val="Mriežka tabuľky4"/>
    <w:basedOn w:val="Normlnatabuka"/>
    <w:next w:val="Mriekatabuky"/>
    <w:uiPriority w:val="59"/>
    <w:rsid w:val="0004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y"/>
    <w:rsid w:val="006F2DCF"/>
    <w:pPr>
      <w:tabs>
        <w:tab w:val="num" w:pos="360"/>
      </w:tabs>
      <w:spacing w:before="80"/>
      <w:ind w:left="360" w:hanging="360"/>
    </w:pPr>
    <w:rPr>
      <w:rFonts w:ascii="Arial" w:hAnsi="Arial"/>
      <w:spacing w:val="-4"/>
      <w:sz w:val="17"/>
      <w:szCs w:val="20"/>
      <w:lang w:val="cs-CZ"/>
    </w:rPr>
  </w:style>
  <w:style w:type="paragraph" w:customStyle="1" w:styleId="Normlny1">
    <w:name w:val="Normálny1"/>
    <w:rsid w:val="006F2DCF"/>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y"/>
    <w:rsid w:val="006F2DCF"/>
    <w:pPr>
      <w:overflowPunct w:val="0"/>
      <w:autoSpaceDE w:val="0"/>
      <w:autoSpaceDN w:val="0"/>
    </w:pPr>
    <w:rPr>
      <w:rFonts w:eastAsia="Calibri"/>
      <w:lang w:eastAsia="sk-SK"/>
    </w:rPr>
  </w:style>
  <w:style w:type="character" w:customStyle="1" w:styleId="FontStyle18">
    <w:name w:val="Font Style18"/>
    <w:rsid w:val="006F2DCF"/>
    <w:rPr>
      <w:rFonts w:ascii="Arial" w:hAnsi="Arial" w:cs="Arial" w:hint="default"/>
      <w:b/>
      <w:bCs/>
      <w:bdr w:val="none" w:sz="0" w:space="0" w:color="auto" w:frame="1"/>
    </w:rPr>
  </w:style>
  <w:style w:type="character" w:customStyle="1" w:styleId="FontStyle20">
    <w:name w:val="Font Style20"/>
    <w:rsid w:val="006F2DCF"/>
    <w:rPr>
      <w:rFonts w:ascii="Arial" w:hAnsi="Arial" w:cs="Arial" w:hint="default"/>
    </w:rPr>
  </w:style>
  <w:style w:type="table" w:customStyle="1" w:styleId="Mriekatabuky5">
    <w:name w:val="Mriežka tabuľky5"/>
    <w:basedOn w:val="Normlnatabuka"/>
    <w:next w:val="Mriekatabuky"/>
    <w:uiPriority w:val="59"/>
    <w:rsid w:val="009B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51499D"/>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titul">
    <w:name w:val="Subtitle"/>
    <w:basedOn w:val="Normlny"/>
    <w:next w:val="Normlny"/>
    <w:link w:val="PodtitulChar"/>
    <w:qFormat/>
    <w:rsid w:val="0051499D"/>
    <w:pPr>
      <w:numPr>
        <w:ilvl w:val="1"/>
      </w:numPr>
      <w:spacing w:after="160" w:line="259" w:lineRule="auto"/>
    </w:pPr>
    <w:rPr>
      <w:rFonts w:ascii="Calibri Light" w:eastAsia="Calibri" w:hAnsi="Calibri Light"/>
      <w:i/>
      <w:iCs/>
      <w:color w:val="5B9BD5"/>
      <w:spacing w:val="15"/>
      <w:lang w:eastAsia="ja-JP"/>
    </w:rPr>
  </w:style>
  <w:style w:type="character" w:customStyle="1" w:styleId="PodtitulChar">
    <w:name w:val="Podtitul Char"/>
    <w:basedOn w:val="Predvolenpsmoodseku"/>
    <w:link w:val="Podtitul"/>
    <w:rsid w:val="0051499D"/>
    <w:rPr>
      <w:rFonts w:ascii="Calibri Light" w:eastAsia="Calibri" w:hAnsi="Calibri Light" w:cs="Times New Roman"/>
      <w:i/>
      <w:iCs/>
      <w:color w:val="5B9BD5"/>
      <w:spacing w:val="15"/>
      <w:sz w:val="24"/>
      <w:szCs w:val="24"/>
      <w:lang w:eastAsia="ja-JP"/>
    </w:rPr>
  </w:style>
  <w:style w:type="paragraph" w:styleId="Popis">
    <w:name w:val="caption"/>
    <w:basedOn w:val="Normlny"/>
    <w:next w:val="Normlny"/>
    <w:qFormat/>
    <w:rsid w:val="0051499D"/>
    <w:pPr>
      <w:spacing w:after="200"/>
    </w:pPr>
    <w:rPr>
      <w:rFonts w:ascii="Calibri" w:eastAsia="Calibri" w:hAnsi="Calibri"/>
      <w:b/>
      <w:bCs/>
      <w:color w:val="5B9BD5"/>
      <w:sz w:val="18"/>
      <w:szCs w:val="18"/>
      <w:lang w:eastAsia="en-US"/>
    </w:rPr>
  </w:style>
  <w:style w:type="table" w:styleId="Mriekatabuky10">
    <w:name w:val="Table Grid 1"/>
    <w:basedOn w:val="Normlnatabuka"/>
    <w:uiPriority w:val="99"/>
    <w:rsid w:val="0051499D"/>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51499D"/>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51499D"/>
  </w:style>
  <w:style w:type="character" w:customStyle="1" w:styleId="FontStyle25">
    <w:name w:val="Font Style25"/>
    <w:uiPriority w:val="99"/>
    <w:rsid w:val="0051499D"/>
    <w:rPr>
      <w:rFonts w:ascii="Bookman Old Style" w:hAnsi="Bookman Old Style" w:cs="Bookman Old Style"/>
      <w:sz w:val="18"/>
      <w:szCs w:val="18"/>
    </w:rPr>
  </w:style>
  <w:style w:type="table" w:customStyle="1" w:styleId="Svetlzoznam1">
    <w:name w:val="Svetlý zoznam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zoznamzvraznenie11">
    <w:name w:val="Svetlý zoznam – zvýraznenie 1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mrieka1zvraznenie5">
    <w:name w:val="Medium Grid 1 Accent 5"/>
    <w:basedOn w:val="Normlnatabuka"/>
    <w:uiPriority w:val="67"/>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Zarkazkladnhotextu3">
    <w:name w:val="Body Text Indent 3"/>
    <w:basedOn w:val="Normlny"/>
    <w:link w:val="Zarkazkladnhotextu3Char"/>
    <w:unhideWhenUsed/>
    <w:rsid w:val="0051499D"/>
    <w:pPr>
      <w:spacing w:after="120" w:line="259"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rsid w:val="0051499D"/>
    <w:rPr>
      <w:rFonts w:ascii="Calibri" w:eastAsia="Calibri" w:hAnsi="Calibri" w:cs="Times New Roman"/>
      <w:sz w:val="16"/>
      <w:szCs w:val="16"/>
    </w:rPr>
  </w:style>
  <w:style w:type="paragraph" w:customStyle="1" w:styleId="Bullet">
    <w:name w:val="Bullet"/>
    <w:basedOn w:val="Normlny"/>
    <w:qFormat/>
    <w:rsid w:val="0051499D"/>
    <w:pPr>
      <w:tabs>
        <w:tab w:val="left" w:pos="340"/>
      </w:tabs>
      <w:spacing w:after="60"/>
      <w:jc w:val="both"/>
    </w:pPr>
    <w:rPr>
      <w:sz w:val="18"/>
      <w:szCs w:val="20"/>
      <w:lang w:eastAsia="sk-SK"/>
    </w:rPr>
  </w:style>
  <w:style w:type="paragraph" w:customStyle="1" w:styleId="FSC-normal">
    <w:name w:val="FSC-normal"/>
    <w:qFormat/>
    <w:rsid w:val="0051499D"/>
    <w:pPr>
      <w:spacing w:after="0" w:line="240" w:lineRule="auto"/>
    </w:pPr>
    <w:rPr>
      <w:rFonts w:ascii="Times New Roman" w:eastAsia="Times New Roman" w:hAnsi="Times New Roman" w:cs="Times New Roman"/>
      <w:sz w:val="24"/>
      <w:szCs w:val="20"/>
      <w:lang w:eastAsia="sk-SK"/>
    </w:rPr>
  </w:style>
  <w:style w:type="numbering" w:customStyle="1" w:styleId="Bezzoznamu1">
    <w:name w:val="Bez zoznamu1"/>
    <w:next w:val="Bezzoznamu"/>
    <w:uiPriority w:val="99"/>
    <w:semiHidden/>
    <w:unhideWhenUsed/>
    <w:rsid w:val="002871A6"/>
  </w:style>
  <w:style w:type="paragraph" w:styleId="truktradokumentu">
    <w:name w:val="Document Map"/>
    <w:basedOn w:val="Normlny"/>
    <w:link w:val="truktradokumentuChar"/>
    <w:semiHidden/>
    <w:rsid w:val="002871A6"/>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2871A6"/>
    <w:rPr>
      <w:rFonts w:ascii="Tahoma" w:eastAsia="Times New Roman" w:hAnsi="Tahoma" w:cs="Tahoma"/>
      <w:sz w:val="20"/>
      <w:szCs w:val="20"/>
      <w:shd w:val="clear" w:color="auto" w:fill="000080"/>
    </w:rPr>
  </w:style>
  <w:style w:type="character" w:styleId="slostrany">
    <w:name w:val="page number"/>
    <w:basedOn w:val="Predvolenpsmoodseku"/>
    <w:rsid w:val="002871A6"/>
    <w:rPr>
      <w:rFonts w:cs="Times New Roman"/>
    </w:rPr>
  </w:style>
  <w:style w:type="character" w:customStyle="1" w:styleId="ra">
    <w:name w:val="ra"/>
    <w:basedOn w:val="Predvolenpsmoodseku"/>
    <w:rsid w:val="002871A6"/>
    <w:rPr>
      <w:rFonts w:cs="Times New Roman"/>
    </w:rPr>
  </w:style>
  <w:style w:type="paragraph" w:customStyle="1" w:styleId="Char">
    <w:name w:val="Char"/>
    <w:basedOn w:val="Normlny"/>
    <w:rsid w:val="002871A6"/>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2871A6"/>
    <w:rPr>
      <w:rFonts w:ascii="Times New Roman" w:hAnsi="Times New Roman"/>
      <w:color w:val="808080"/>
    </w:rPr>
  </w:style>
  <w:style w:type="character" w:customStyle="1" w:styleId="laczky">
    <w:name w:val="laczky"/>
    <w:semiHidden/>
    <w:rsid w:val="002871A6"/>
    <w:rPr>
      <w:rFonts w:ascii="Arial" w:hAnsi="Arial"/>
      <w:color w:val="auto"/>
      <w:sz w:val="20"/>
    </w:rPr>
  </w:style>
  <w:style w:type="character" w:customStyle="1" w:styleId="tl0">
    <w:name w:val="tl"/>
    <w:basedOn w:val="Predvolenpsmoodseku"/>
    <w:rsid w:val="002871A6"/>
    <w:rPr>
      <w:rFonts w:cs="Times New Roman"/>
    </w:rPr>
  </w:style>
  <w:style w:type="paragraph" w:styleId="Zoznam">
    <w:name w:val="List"/>
    <w:basedOn w:val="Normlny"/>
    <w:rsid w:val="002871A6"/>
    <w:pPr>
      <w:ind w:left="283" w:hanging="283"/>
      <w:jc w:val="both"/>
    </w:pPr>
    <w:rPr>
      <w:szCs w:val="20"/>
      <w:lang w:eastAsia="en-US"/>
    </w:rPr>
  </w:style>
  <w:style w:type="character" w:customStyle="1" w:styleId="tl3">
    <w:name w:val="Štýl3"/>
    <w:uiPriority w:val="1"/>
    <w:rsid w:val="002871A6"/>
    <w:rPr>
      <w:b/>
    </w:rPr>
  </w:style>
  <w:style w:type="character" w:customStyle="1" w:styleId="tl4">
    <w:name w:val="Štýl4"/>
    <w:uiPriority w:val="1"/>
    <w:rsid w:val="002871A6"/>
    <w:rPr>
      <w:b/>
      <w:sz w:val="26"/>
    </w:rPr>
  </w:style>
  <w:style w:type="character" w:customStyle="1" w:styleId="tl6">
    <w:name w:val="Štýl6"/>
    <w:uiPriority w:val="1"/>
    <w:rsid w:val="002871A6"/>
    <w:rPr>
      <w:b/>
    </w:rPr>
  </w:style>
  <w:style w:type="character" w:customStyle="1" w:styleId="tl2">
    <w:name w:val="Štýl2"/>
    <w:uiPriority w:val="1"/>
    <w:rsid w:val="002871A6"/>
  </w:style>
  <w:style w:type="character" w:customStyle="1" w:styleId="tl5">
    <w:name w:val="Štýl5"/>
    <w:uiPriority w:val="1"/>
    <w:rsid w:val="002871A6"/>
    <w:rPr>
      <w:b/>
      <w:sz w:val="26"/>
    </w:rPr>
  </w:style>
  <w:style w:type="paragraph" w:styleId="Oznaitext">
    <w:name w:val="Block Text"/>
    <w:basedOn w:val="Normlny"/>
    <w:rsid w:val="002871A6"/>
    <w:pPr>
      <w:tabs>
        <w:tab w:val="left" w:pos="5529"/>
      </w:tabs>
      <w:ind w:left="284" w:right="284"/>
    </w:pPr>
    <w:rPr>
      <w:sz w:val="28"/>
      <w:szCs w:val="20"/>
      <w:lang w:eastAsia="en-US"/>
    </w:rPr>
  </w:style>
  <w:style w:type="paragraph" w:customStyle="1" w:styleId="Bulleted1">
    <w:name w:val="!Bulleted 1"/>
    <w:basedOn w:val="Normlny"/>
    <w:link w:val="Bulleted1Char"/>
    <w:rsid w:val="002871A6"/>
    <w:pPr>
      <w:numPr>
        <w:numId w:val="32"/>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Predvolenpsmoodseku"/>
    <w:link w:val="Bulleted1"/>
    <w:locked/>
    <w:rsid w:val="002871A6"/>
    <w:rPr>
      <w:rFonts w:ascii="Arial Narrow" w:eastAsia="Times New Roman" w:hAnsi="Arial Narrow" w:cs="Calibri"/>
      <w:szCs w:val="20"/>
    </w:rPr>
  </w:style>
  <w:style w:type="paragraph" w:customStyle="1" w:styleId="font5">
    <w:name w:val="font5"/>
    <w:basedOn w:val="Normlny"/>
    <w:rsid w:val="002871A6"/>
    <w:pPr>
      <w:spacing w:before="100" w:beforeAutospacing="1" w:after="100" w:afterAutospacing="1"/>
    </w:pPr>
    <w:rPr>
      <w:sz w:val="16"/>
      <w:szCs w:val="16"/>
      <w:lang w:eastAsia="en-US"/>
    </w:rPr>
  </w:style>
  <w:style w:type="paragraph" w:customStyle="1" w:styleId="font6">
    <w:name w:val="font6"/>
    <w:basedOn w:val="Normlny"/>
    <w:rsid w:val="002871A6"/>
    <w:pPr>
      <w:spacing w:before="100" w:beforeAutospacing="1" w:after="100" w:afterAutospacing="1"/>
    </w:pPr>
    <w:rPr>
      <w:b/>
      <w:bCs/>
      <w:sz w:val="16"/>
      <w:szCs w:val="16"/>
      <w:lang w:eastAsia="en-US"/>
    </w:rPr>
  </w:style>
  <w:style w:type="paragraph" w:customStyle="1" w:styleId="font7">
    <w:name w:val="font7"/>
    <w:basedOn w:val="Normlny"/>
    <w:rsid w:val="002871A6"/>
    <w:pPr>
      <w:spacing w:before="100" w:beforeAutospacing="1" w:after="100" w:afterAutospacing="1"/>
    </w:pPr>
    <w:rPr>
      <w:sz w:val="16"/>
      <w:szCs w:val="16"/>
      <w:lang w:eastAsia="en-US"/>
    </w:rPr>
  </w:style>
  <w:style w:type="paragraph" w:customStyle="1" w:styleId="font8">
    <w:name w:val="font8"/>
    <w:basedOn w:val="Normlny"/>
    <w:rsid w:val="002871A6"/>
    <w:pPr>
      <w:spacing w:before="100" w:beforeAutospacing="1" w:after="100" w:afterAutospacing="1"/>
    </w:pPr>
    <w:rPr>
      <w:sz w:val="20"/>
      <w:szCs w:val="20"/>
      <w:lang w:eastAsia="en-US"/>
    </w:rPr>
  </w:style>
  <w:style w:type="paragraph" w:customStyle="1" w:styleId="font9">
    <w:name w:val="font9"/>
    <w:basedOn w:val="Normlny"/>
    <w:rsid w:val="002871A6"/>
    <w:pPr>
      <w:spacing w:before="100" w:beforeAutospacing="1" w:after="100" w:afterAutospacing="1"/>
    </w:pPr>
    <w:rPr>
      <w:b/>
      <w:bCs/>
      <w:sz w:val="20"/>
      <w:szCs w:val="20"/>
      <w:lang w:eastAsia="en-US"/>
    </w:rPr>
  </w:style>
  <w:style w:type="paragraph" w:customStyle="1" w:styleId="font10">
    <w:name w:val="font10"/>
    <w:basedOn w:val="Normlny"/>
    <w:rsid w:val="002871A6"/>
    <w:pPr>
      <w:spacing w:before="100" w:beforeAutospacing="1" w:after="100" w:afterAutospacing="1"/>
    </w:pPr>
    <w:rPr>
      <w:b/>
      <w:bCs/>
      <w:color w:val="FF0000"/>
      <w:sz w:val="16"/>
      <w:szCs w:val="16"/>
      <w:lang w:eastAsia="en-US"/>
    </w:rPr>
  </w:style>
  <w:style w:type="paragraph" w:customStyle="1" w:styleId="font11">
    <w:name w:val="font11"/>
    <w:basedOn w:val="Normlny"/>
    <w:rsid w:val="002871A6"/>
    <w:pPr>
      <w:spacing w:before="100" w:beforeAutospacing="1" w:after="100" w:afterAutospacing="1"/>
    </w:pPr>
    <w:rPr>
      <w:b/>
      <w:bCs/>
      <w:sz w:val="22"/>
      <w:szCs w:val="22"/>
      <w:lang w:eastAsia="en-US"/>
    </w:rPr>
  </w:style>
  <w:style w:type="paragraph" w:customStyle="1" w:styleId="font12">
    <w:name w:val="font12"/>
    <w:basedOn w:val="Normlny"/>
    <w:rsid w:val="002871A6"/>
    <w:pPr>
      <w:spacing w:before="100" w:beforeAutospacing="1" w:after="100" w:afterAutospacing="1"/>
    </w:pPr>
    <w:rPr>
      <w:b/>
      <w:bCs/>
      <w:sz w:val="22"/>
      <w:szCs w:val="22"/>
      <w:lang w:eastAsia="en-US"/>
    </w:rPr>
  </w:style>
  <w:style w:type="paragraph" w:customStyle="1" w:styleId="font13">
    <w:name w:val="font13"/>
    <w:basedOn w:val="Normlny"/>
    <w:rsid w:val="002871A6"/>
    <w:pPr>
      <w:spacing w:before="100" w:beforeAutospacing="1" w:after="100" w:afterAutospacing="1"/>
    </w:pPr>
    <w:rPr>
      <w:b/>
      <w:bCs/>
      <w:sz w:val="16"/>
      <w:szCs w:val="16"/>
      <w:lang w:eastAsia="en-US"/>
    </w:rPr>
  </w:style>
  <w:style w:type="paragraph" w:customStyle="1" w:styleId="xl64">
    <w:name w:val="xl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y"/>
    <w:rsid w:val="002871A6"/>
    <w:pPr>
      <w:spacing w:before="100" w:beforeAutospacing="1" w:after="100" w:afterAutospacing="1"/>
      <w:jc w:val="center"/>
    </w:pPr>
    <w:rPr>
      <w:sz w:val="16"/>
      <w:szCs w:val="16"/>
      <w:lang w:eastAsia="en-US"/>
    </w:rPr>
  </w:style>
  <w:style w:type="paragraph" w:customStyle="1" w:styleId="xl71">
    <w:name w:val="xl7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y"/>
    <w:rsid w:val="002871A6"/>
    <w:pPr>
      <w:spacing w:before="100" w:beforeAutospacing="1" w:after="100" w:afterAutospacing="1"/>
    </w:pPr>
    <w:rPr>
      <w:sz w:val="16"/>
      <w:szCs w:val="16"/>
      <w:lang w:eastAsia="en-US"/>
    </w:rPr>
  </w:style>
  <w:style w:type="paragraph" w:customStyle="1" w:styleId="xl74">
    <w:name w:val="xl74"/>
    <w:basedOn w:val="Normlny"/>
    <w:rsid w:val="002871A6"/>
    <w:pPr>
      <w:spacing w:before="100" w:beforeAutospacing="1" w:after="100" w:afterAutospacing="1"/>
      <w:jc w:val="center"/>
    </w:pPr>
    <w:rPr>
      <w:sz w:val="16"/>
      <w:szCs w:val="16"/>
      <w:lang w:eastAsia="en-US"/>
    </w:rPr>
  </w:style>
  <w:style w:type="paragraph" w:customStyle="1" w:styleId="xl75">
    <w:name w:val="xl75"/>
    <w:basedOn w:val="Normlny"/>
    <w:rsid w:val="002871A6"/>
    <w:pPr>
      <w:spacing w:before="100" w:beforeAutospacing="1" w:after="100" w:afterAutospacing="1"/>
    </w:pPr>
    <w:rPr>
      <w:sz w:val="16"/>
      <w:szCs w:val="16"/>
      <w:lang w:eastAsia="en-US"/>
    </w:rPr>
  </w:style>
  <w:style w:type="paragraph" w:customStyle="1" w:styleId="xl76">
    <w:name w:val="xl76"/>
    <w:basedOn w:val="Normlny"/>
    <w:rsid w:val="002871A6"/>
    <w:pPr>
      <w:spacing w:before="100" w:beforeAutospacing="1" w:after="100" w:afterAutospacing="1"/>
      <w:jc w:val="right"/>
    </w:pPr>
    <w:rPr>
      <w:sz w:val="16"/>
      <w:szCs w:val="16"/>
      <w:lang w:eastAsia="en-US"/>
    </w:rPr>
  </w:style>
  <w:style w:type="paragraph" w:customStyle="1" w:styleId="xl77">
    <w:name w:val="xl77"/>
    <w:basedOn w:val="Normlny"/>
    <w:rsid w:val="002871A6"/>
    <w:pPr>
      <w:spacing w:before="100" w:beforeAutospacing="1" w:after="100" w:afterAutospacing="1"/>
    </w:pPr>
    <w:rPr>
      <w:sz w:val="16"/>
      <w:szCs w:val="16"/>
      <w:lang w:eastAsia="en-US"/>
    </w:rPr>
  </w:style>
  <w:style w:type="paragraph" w:customStyle="1" w:styleId="xl78">
    <w:name w:val="xl78"/>
    <w:basedOn w:val="Normlny"/>
    <w:rsid w:val="002871A6"/>
    <w:pPr>
      <w:spacing w:before="100" w:beforeAutospacing="1" w:after="100" w:afterAutospacing="1"/>
      <w:jc w:val="center"/>
    </w:pPr>
    <w:rPr>
      <w:b/>
      <w:bCs/>
      <w:sz w:val="16"/>
      <w:szCs w:val="16"/>
      <w:lang w:eastAsia="en-US"/>
    </w:rPr>
  </w:style>
  <w:style w:type="paragraph" w:customStyle="1" w:styleId="xl79">
    <w:name w:val="xl79"/>
    <w:basedOn w:val="Normlny"/>
    <w:rsid w:val="002871A6"/>
    <w:pPr>
      <w:spacing w:before="100" w:beforeAutospacing="1" w:after="100" w:afterAutospacing="1"/>
      <w:jc w:val="center"/>
    </w:pPr>
    <w:rPr>
      <w:sz w:val="15"/>
      <w:szCs w:val="15"/>
      <w:lang w:eastAsia="en-US"/>
    </w:rPr>
  </w:style>
  <w:style w:type="paragraph" w:customStyle="1" w:styleId="xl80">
    <w:name w:val="xl80"/>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y"/>
    <w:rsid w:val="002871A6"/>
    <w:pPr>
      <w:spacing w:before="100" w:beforeAutospacing="1" w:after="100" w:afterAutospacing="1"/>
      <w:textAlignment w:val="center"/>
    </w:pPr>
    <w:rPr>
      <w:sz w:val="16"/>
      <w:szCs w:val="16"/>
      <w:lang w:eastAsia="en-US"/>
    </w:rPr>
  </w:style>
  <w:style w:type="paragraph" w:customStyle="1" w:styleId="xl94">
    <w:name w:val="xl94"/>
    <w:basedOn w:val="Normlny"/>
    <w:rsid w:val="002871A6"/>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y"/>
    <w:rsid w:val="002871A6"/>
    <w:pPr>
      <w:spacing w:before="100" w:beforeAutospacing="1" w:after="100" w:afterAutospacing="1"/>
      <w:jc w:val="center"/>
      <w:textAlignment w:val="center"/>
    </w:pPr>
    <w:rPr>
      <w:sz w:val="16"/>
      <w:szCs w:val="16"/>
      <w:lang w:eastAsia="en-US"/>
    </w:rPr>
  </w:style>
  <w:style w:type="paragraph" w:customStyle="1" w:styleId="xl103">
    <w:name w:val="xl103"/>
    <w:basedOn w:val="Normlny"/>
    <w:rsid w:val="002871A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y"/>
    <w:rsid w:val="002871A6"/>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y"/>
    <w:rsid w:val="002871A6"/>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y"/>
    <w:rsid w:val="002871A6"/>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y"/>
    <w:rsid w:val="002871A6"/>
    <w:pPr>
      <w:spacing w:before="100" w:beforeAutospacing="1" w:after="100" w:afterAutospacing="1"/>
    </w:pPr>
    <w:rPr>
      <w:sz w:val="16"/>
      <w:szCs w:val="16"/>
      <w:lang w:eastAsia="en-US"/>
    </w:rPr>
  </w:style>
  <w:style w:type="paragraph" w:customStyle="1" w:styleId="xl109">
    <w:name w:val="xl109"/>
    <w:basedOn w:val="Normlny"/>
    <w:rsid w:val="002871A6"/>
    <w:pPr>
      <w:spacing w:before="100" w:beforeAutospacing="1" w:after="100" w:afterAutospacing="1"/>
    </w:pPr>
    <w:rPr>
      <w:sz w:val="16"/>
      <w:szCs w:val="16"/>
      <w:lang w:eastAsia="en-US"/>
    </w:rPr>
  </w:style>
  <w:style w:type="paragraph" w:customStyle="1" w:styleId="xl110">
    <w:name w:val="xl11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y"/>
    <w:rsid w:val="002871A6"/>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y"/>
    <w:rsid w:val="002871A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y"/>
    <w:rsid w:val="002871A6"/>
    <w:pPr>
      <w:spacing w:before="100" w:beforeAutospacing="1" w:after="100" w:afterAutospacing="1"/>
      <w:jc w:val="center"/>
    </w:pPr>
    <w:rPr>
      <w:sz w:val="14"/>
      <w:szCs w:val="14"/>
      <w:lang w:eastAsia="en-US"/>
    </w:rPr>
  </w:style>
  <w:style w:type="paragraph" w:customStyle="1" w:styleId="xl117">
    <w:name w:val="xl117"/>
    <w:basedOn w:val="Normlny"/>
    <w:rsid w:val="002871A6"/>
    <w:pPr>
      <w:spacing w:before="100" w:beforeAutospacing="1" w:after="100" w:afterAutospacing="1"/>
    </w:pPr>
    <w:rPr>
      <w:sz w:val="14"/>
      <w:szCs w:val="14"/>
      <w:lang w:eastAsia="en-US"/>
    </w:rPr>
  </w:style>
  <w:style w:type="paragraph" w:customStyle="1" w:styleId="xl118">
    <w:name w:val="xl118"/>
    <w:basedOn w:val="Normlny"/>
    <w:rsid w:val="002871A6"/>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y"/>
    <w:rsid w:val="002871A6"/>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y"/>
    <w:rsid w:val="002871A6"/>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y"/>
    <w:rsid w:val="002871A6"/>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y"/>
    <w:rsid w:val="002871A6"/>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y"/>
    <w:rsid w:val="002871A6"/>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y"/>
    <w:rsid w:val="002871A6"/>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y"/>
    <w:rsid w:val="002871A6"/>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y"/>
    <w:rsid w:val="002871A6"/>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y"/>
    <w:rsid w:val="002871A6"/>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y"/>
    <w:rsid w:val="002871A6"/>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y"/>
    <w:rsid w:val="002871A6"/>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y"/>
    <w:rsid w:val="002871A6"/>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y"/>
    <w:rsid w:val="002871A6"/>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y"/>
    <w:rsid w:val="002871A6"/>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y"/>
    <w:rsid w:val="002871A6"/>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y"/>
    <w:rsid w:val="002871A6"/>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y"/>
    <w:rsid w:val="002871A6"/>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y"/>
    <w:rsid w:val="002871A6"/>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y"/>
    <w:rsid w:val="002871A6"/>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y"/>
    <w:rsid w:val="002871A6"/>
    <w:pPr>
      <w:spacing w:before="100" w:beforeAutospacing="1" w:after="100" w:afterAutospacing="1"/>
    </w:pPr>
    <w:rPr>
      <w:sz w:val="16"/>
      <w:szCs w:val="16"/>
      <w:lang w:eastAsia="en-US"/>
    </w:rPr>
  </w:style>
  <w:style w:type="paragraph" w:customStyle="1" w:styleId="xl146">
    <w:name w:val="xl146"/>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y"/>
    <w:rsid w:val="002871A6"/>
    <w:pPr>
      <w:spacing w:before="100" w:beforeAutospacing="1" w:after="100" w:afterAutospacing="1"/>
      <w:jc w:val="center"/>
    </w:pPr>
    <w:rPr>
      <w:sz w:val="16"/>
      <w:szCs w:val="16"/>
      <w:lang w:eastAsia="en-US"/>
    </w:rPr>
  </w:style>
  <w:style w:type="paragraph" w:customStyle="1" w:styleId="xl154">
    <w:name w:val="xl154"/>
    <w:basedOn w:val="Normlny"/>
    <w:rsid w:val="002871A6"/>
    <w:pPr>
      <w:spacing w:before="100" w:beforeAutospacing="1" w:after="100" w:afterAutospacing="1"/>
    </w:pPr>
    <w:rPr>
      <w:sz w:val="16"/>
      <w:szCs w:val="16"/>
      <w:lang w:eastAsia="en-US"/>
    </w:rPr>
  </w:style>
  <w:style w:type="paragraph" w:customStyle="1" w:styleId="xl155">
    <w:name w:val="xl155"/>
    <w:basedOn w:val="Normlny"/>
    <w:rsid w:val="002871A6"/>
    <w:pPr>
      <w:spacing w:before="100" w:beforeAutospacing="1" w:after="100" w:afterAutospacing="1"/>
    </w:pPr>
    <w:rPr>
      <w:sz w:val="14"/>
      <w:szCs w:val="14"/>
      <w:lang w:eastAsia="en-US"/>
    </w:rPr>
  </w:style>
  <w:style w:type="paragraph" w:customStyle="1" w:styleId="xl156">
    <w:name w:val="xl156"/>
    <w:basedOn w:val="Normlny"/>
    <w:rsid w:val="002871A6"/>
    <w:pPr>
      <w:spacing w:before="100" w:beforeAutospacing="1" w:after="100" w:afterAutospacing="1"/>
    </w:pPr>
    <w:rPr>
      <w:sz w:val="16"/>
      <w:szCs w:val="16"/>
      <w:lang w:eastAsia="en-US"/>
    </w:rPr>
  </w:style>
  <w:style w:type="paragraph" w:customStyle="1" w:styleId="xl157">
    <w:name w:val="xl157"/>
    <w:basedOn w:val="Normlny"/>
    <w:rsid w:val="002871A6"/>
    <w:pPr>
      <w:spacing w:before="100" w:beforeAutospacing="1" w:after="100" w:afterAutospacing="1"/>
    </w:pPr>
    <w:rPr>
      <w:sz w:val="16"/>
      <w:szCs w:val="16"/>
      <w:lang w:eastAsia="en-US"/>
    </w:rPr>
  </w:style>
  <w:style w:type="paragraph" w:customStyle="1" w:styleId="xl158">
    <w:name w:val="xl158"/>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y"/>
    <w:rsid w:val="002871A6"/>
    <w:pPr>
      <w:spacing w:before="100" w:beforeAutospacing="1" w:after="100" w:afterAutospacing="1"/>
      <w:jc w:val="right"/>
    </w:pPr>
    <w:rPr>
      <w:sz w:val="16"/>
      <w:szCs w:val="16"/>
      <w:lang w:eastAsia="en-US"/>
    </w:rPr>
  </w:style>
  <w:style w:type="paragraph" w:customStyle="1" w:styleId="xl160">
    <w:name w:val="xl160"/>
    <w:basedOn w:val="Normlny"/>
    <w:rsid w:val="002871A6"/>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y"/>
    <w:rsid w:val="002871A6"/>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y"/>
    <w:rsid w:val="002871A6"/>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y"/>
    <w:rsid w:val="002871A6"/>
    <w:pPr>
      <w:spacing w:before="100" w:beforeAutospacing="1" w:after="100" w:afterAutospacing="1"/>
    </w:pPr>
    <w:rPr>
      <w:sz w:val="16"/>
      <w:szCs w:val="16"/>
      <w:lang w:eastAsia="en-US"/>
    </w:rPr>
  </w:style>
  <w:style w:type="paragraph" w:customStyle="1" w:styleId="xl168">
    <w:name w:val="xl16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y"/>
    <w:rsid w:val="002871A6"/>
    <w:pPr>
      <w:spacing w:before="100" w:beforeAutospacing="1" w:after="100" w:afterAutospacing="1"/>
      <w:jc w:val="right"/>
    </w:pPr>
    <w:rPr>
      <w:b/>
      <w:bCs/>
      <w:sz w:val="16"/>
      <w:szCs w:val="16"/>
      <w:lang w:eastAsia="en-US"/>
    </w:rPr>
  </w:style>
  <w:style w:type="paragraph" w:customStyle="1" w:styleId="xl176">
    <w:name w:val="xl176"/>
    <w:basedOn w:val="Normlny"/>
    <w:rsid w:val="002871A6"/>
    <w:pPr>
      <w:spacing w:before="100" w:beforeAutospacing="1" w:after="100" w:afterAutospacing="1"/>
    </w:pPr>
    <w:rPr>
      <w:lang w:eastAsia="en-US"/>
    </w:rPr>
  </w:style>
  <w:style w:type="paragraph" w:customStyle="1" w:styleId="xl177">
    <w:name w:val="xl177"/>
    <w:basedOn w:val="Normlny"/>
    <w:rsid w:val="002871A6"/>
    <w:pPr>
      <w:spacing w:before="100" w:beforeAutospacing="1" w:after="100" w:afterAutospacing="1"/>
    </w:pPr>
    <w:rPr>
      <w:sz w:val="14"/>
      <w:szCs w:val="14"/>
      <w:lang w:eastAsia="en-US"/>
    </w:rPr>
  </w:style>
  <w:style w:type="paragraph" w:customStyle="1" w:styleId="xl178">
    <w:name w:val="xl17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y"/>
    <w:rsid w:val="002871A6"/>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y"/>
    <w:rsid w:val="002871A6"/>
    <w:pPr>
      <w:spacing w:before="100" w:beforeAutospacing="1" w:after="100" w:afterAutospacing="1"/>
    </w:pPr>
    <w:rPr>
      <w:sz w:val="14"/>
      <w:szCs w:val="14"/>
      <w:lang w:eastAsia="en-US"/>
    </w:rPr>
  </w:style>
  <w:style w:type="paragraph" w:customStyle="1" w:styleId="xl191">
    <w:name w:val="xl191"/>
    <w:basedOn w:val="Normlny"/>
    <w:rsid w:val="002871A6"/>
    <w:pPr>
      <w:spacing w:before="100" w:beforeAutospacing="1" w:after="100" w:afterAutospacing="1"/>
      <w:jc w:val="center"/>
    </w:pPr>
    <w:rPr>
      <w:sz w:val="14"/>
      <w:szCs w:val="14"/>
      <w:lang w:eastAsia="en-US"/>
    </w:rPr>
  </w:style>
  <w:style w:type="paragraph" w:customStyle="1" w:styleId="xl192">
    <w:name w:val="xl192"/>
    <w:basedOn w:val="Normlny"/>
    <w:rsid w:val="002871A6"/>
    <w:pPr>
      <w:spacing w:before="100" w:beforeAutospacing="1" w:after="100" w:afterAutospacing="1"/>
      <w:jc w:val="center"/>
      <w:textAlignment w:val="center"/>
    </w:pPr>
    <w:rPr>
      <w:sz w:val="16"/>
      <w:szCs w:val="16"/>
      <w:lang w:eastAsia="en-US"/>
    </w:rPr>
  </w:style>
  <w:style w:type="paragraph" w:customStyle="1" w:styleId="xl193">
    <w:name w:val="xl193"/>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y"/>
    <w:rsid w:val="002871A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y"/>
    <w:rsid w:val="002871A6"/>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y"/>
    <w:rsid w:val="002871A6"/>
    <w:pPr>
      <w:spacing w:before="100" w:beforeAutospacing="1" w:after="100" w:afterAutospacing="1"/>
      <w:jc w:val="right"/>
    </w:pPr>
    <w:rPr>
      <w:sz w:val="14"/>
      <w:szCs w:val="14"/>
      <w:lang w:eastAsia="en-US"/>
    </w:rPr>
  </w:style>
  <w:style w:type="paragraph" w:customStyle="1" w:styleId="xl205">
    <w:name w:val="xl205"/>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y"/>
    <w:rsid w:val="002871A6"/>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y"/>
    <w:rsid w:val="002871A6"/>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y"/>
    <w:rsid w:val="002871A6"/>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y"/>
    <w:rsid w:val="002871A6"/>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y"/>
    <w:rsid w:val="002871A6"/>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y"/>
    <w:rsid w:val="002871A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y"/>
    <w:rsid w:val="002871A6"/>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y"/>
    <w:rsid w:val="002871A6"/>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y"/>
    <w:rsid w:val="002871A6"/>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y"/>
    <w:rsid w:val="002871A6"/>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y"/>
    <w:rsid w:val="002871A6"/>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y"/>
    <w:rsid w:val="002871A6"/>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y"/>
    <w:rsid w:val="002871A6"/>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y"/>
    <w:rsid w:val="002871A6"/>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y"/>
    <w:rsid w:val="002871A6"/>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y"/>
    <w:rsid w:val="002871A6"/>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y"/>
    <w:rsid w:val="002871A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y"/>
    <w:rsid w:val="002871A6"/>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y"/>
    <w:rsid w:val="002871A6"/>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y"/>
    <w:rsid w:val="002871A6"/>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y"/>
    <w:rsid w:val="002871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y"/>
    <w:rsid w:val="002871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y"/>
    <w:rsid w:val="002871A6"/>
    <w:pPr>
      <w:spacing w:before="100" w:beforeAutospacing="1" w:after="100" w:afterAutospacing="1"/>
    </w:pPr>
    <w:rPr>
      <w:b/>
      <w:bCs/>
      <w:sz w:val="16"/>
      <w:szCs w:val="16"/>
      <w:lang w:eastAsia="en-US"/>
    </w:rPr>
  </w:style>
  <w:style w:type="paragraph" w:customStyle="1" w:styleId="xl236">
    <w:name w:val="xl236"/>
    <w:basedOn w:val="Normlny"/>
    <w:rsid w:val="002871A6"/>
    <w:pPr>
      <w:spacing w:before="100" w:beforeAutospacing="1" w:after="100" w:afterAutospacing="1"/>
    </w:pPr>
    <w:rPr>
      <w:b/>
      <w:bCs/>
      <w:sz w:val="16"/>
      <w:szCs w:val="16"/>
      <w:lang w:eastAsia="en-US"/>
    </w:rPr>
  </w:style>
  <w:style w:type="paragraph" w:customStyle="1" w:styleId="xl237">
    <w:name w:val="xl237"/>
    <w:basedOn w:val="Normlny"/>
    <w:rsid w:val="002871A6"/>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y"/>
    <w:rsid w:val="002871A6"/>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y"/>
    <w:rsid w:val="002871A6"/>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y"/>
    <w:rsid w:val="002871A6"/>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y"/>
    <w:rsid w:val="002871A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y"/>
    <w:rsid w:val="002871A6"/>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y"/>
    <w:rsid w:val="002871A6"/>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y"/>
    <w:rsid w:val="002871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y"/>
    <w:rsid w:val="002871A6"/>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y"/>
    <w:rsid w:val="002871A6"/>
    <w:pPr>
      <w:spacing w:before="100" w:beforeAutospacing="1" w:after="100" w:afterAutospacing="1"/>
    </w:pPr>
    <w:rPr>
      <w:sz w:val="16"/>
      <w:szCs w:val="16"/>
      <w:lang w:eastAsia="en-US"/>
    </w:rPr>
  </w:style>
  <w:style w:type="paragraph" w:customStyle="1" w:styleId="xl252">
    <w:name w:val="xl252"/>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y"/>
    <w:rsid w:val="002871A6"/>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y"/>
    <w:rsid w:val="002871A6"/>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y"/>
    <w:rsid w:val="002871A6"/>
    <w:pPr>
      <w:spacing w:before="100" w:beforeAutospacing="1" w:after="100" w:afterAutospacing="1"/>
    </w:pPr>
    <w:rPr>
      <w:sz w:val="16"/>
      <w:szCs w:val="16"/>
      <w:lang w:eastAsia="en-US"/>
    </w:rPr>
  </w:style>
  <w:style w:type="paragraph" w:customStyle="1" w:styleId="xl262">
    <w:name w:val="xl262"/>
    <w:basedOn w:val="Normlny"/>
    <w:rsid w:val="002871A6"/>
    <w:pPr>
      <w:spacing w:before="100" w:beforeAutospacing="1" w:after="100" w:afterAutospacing="1"/>
    </w:pPr>
    <w:rPr>
      <w:sz w:val="16"/>
      <w:szCs w:val="16"/>
      <w:lang w:eastAsia="en-US"/>
    </w:rPr>
  </w:style>
  <w:style w:type="paragraph" w:customStyle="1" w:styleId="xl263">
    <w:name w:val="xl26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styleId="PremennHTML">
    <w:name w:val="HTML Variable"/>
    <w:basedOn w:val="Predvolenpsmoodseku"/>
    <w:uiPriority w:val="99"/>
    <w:semiHidden/>
    <w:unhideWhenUsed/>
    <w:rsid w:val="002871A6"/>
    <w:rPr>
      <w:i/>
      <w:iCs/>
    </w:rPr>
  </w:style>
  <w:style w:type="paragraph" w:styleId="Textvysvetlivky">
    <w:name w:val="endnote text"/>
    <w:basedOn w:val="Normlny"/>
    <w:link w:val="TextvysvetlivkyChar"/>
    <w:semiHidden/>
    <w:unhideWhenUsed/>
    <w:rsid w:val="002871A6"/>
    <w:rPr>
      <w:rFonts w:eastAsia="Calibri"/>
      <w:sz w:val="20"/>
      <w:szCs w:val="20"/>
      <w:lang w:eastAsia="en-US"/>
    </w:rPr>
  </w:style>
  <w:style w:type="character" w:customStyle="1" w:styleId="TextvysvetlivkyChar">
    <w:name w:val="Text vysvetlivky Char"/>
    <w:basedOn w:val="Predvolenpsmoodseku"/>
    <w:link w:val="Textvysvetlivky"/>
    <w:semiHidden/>
    <w:rsid w:val="002871A6"/>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2871A6"/>
    <w:rPr>
      <w:vertAlign w:val="superscript"/>
    </w:rPr>
  </w:style>
  <w:style w:type="paragraph" w:styleId="Adresanaoblke">
    <w:name w:val="envelope address"/>
    <w:basedOn w:val="Normlny"/>
    <w:uiPriority w:val="99"/>
    <w:unhideWhenUsed/>
    <w:rsid w:val="002871A6"/>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Spiatonadresanaoblke">
    <w:name w:val="envelope return"/>
    <w:basedOn w:val="Normlny"/>
    <w:uiPriority w:val="99"/>
    <w:unhideWhenUsed/>
    <w:rsid w:val="002871A6"/>
    <w:rPr>
      <w:rFonts w:asciiTheme="majorHAnsi" w:eastAsiaTheme="majorEastAsia" w:hAnsiTheme="majorHAnsi" w:cstheme="majorBidi"/>
      <w:sz w:val="20"/>
      <w:szCs w:val="20"/>
      <w:lang w:eastAsia="en-US"/>
    </w:rPr>
  </w:style>
  <w:style w:type="paragraph" w:customStyle="1" w:styleId="NTnormal">
    <w:name w:val="+NT/normal"/>
    <w:basedOn w:val="Normlny"/>
    <w:rsid w:val="002871A6"/>
    <w:pPr>
      <w:spacing w:before="100" w:beforeAutospacing="1" w:after="100" w:afterAutospacing="1"/>
      <w:jc w:val="both"/>
    </w:pPr>
    <w:rPr>
      <w:rFonts w:ascii="Garamond" w:hAnsi="Garamond"/>
      <w:sz w:val="22"/>
      <w:lang w:val="en-GB" w:eastAsia="sk-SK"/>
    </w:rPr>
  </w:style>
  <w:style w:type="character" w:styleId="CitciaHTML">
    <w:name w:val="HTML Cite"/>
    <w:basedOn w:val="Predvolenpsmoodseku"/>
    <w:uiPriority w:val="99"/>
    <w:semiHidden/>
    <w:unhideWhenUsed/>
    <w:rsid w:val="00A80A55"/>
    <w:rPr>
      <w:i/>
      <w:iCs/>
    </w:rPr>
  </w:style>
  <w:style w:type="paragraph" w:customStyle="1" w:styleId="wazzabeznytext">
    <w:name w:val="wazza_bezny text"/>
    <w:basedOn w:val="CCSnormlny"/>
    <w:qFormat/>
    <w:rsid w:val="00586E74"/>
    <w:pPr>
      <w:numPr>
        <w:ilvl w:val="0"/>
        <w:numId w:val="0"/>
      </w:numPr>
      <w:spacing w:before="120"/>
    </w:pPr>
  </w:style>
  <w:style w:type="character" w:customStyle="1" w:styleId="CCSnormlnyChar">
    <w:name w:val="CCS_normálny Char"/>
    <w:link w:val="CCSnormlny"/>
    <w:locked/>
    <w:rsid w:val="00586E74"/>
    <w:rPr>
      <w:rFonts w:ascii="Arial" w:eastAsia="Times New Roman" w:hAnsi="Arial" w:cs="Times New Roman"/>
      <w:bCs/>
      <w:sz w:val="20"/>
      <w:szCs w:val="20"/>
      <w:lang w:eastAsia="cs-CZ"/>
    </w:rPr>
  </w:style>
  <w:style w:type="paragraph" w:customStyle="1" w:styleId="odsek">
    <w:name w:val="odsek"/>
    <w:basedOn w:val="Obyajntext"/>
    <w:link w:val="odsekChar"/>
    <w:qFormat/>
    <w:rsid w:val="00C05D26"/>
    <w:pPr>
      <w:numPr>
        <w:numId w:val="33"/>
      </w:numPr>
      <w:spacing w:before="120" w:after="120" w:line="360" w:lineRule="auto"/>
      <w:jc w:val="both"/>
    </w:pPr>
    <w:rPr>
      <w:rFonts w:ascii="Times New Roman" w:eastAsia="Times New Roman" w:hAnsi="Times New Roman"/>
      <w:sz w:val="24"/>
      <w:lang w:eastAsia="sk-SK"/>
    </w:rPr>
  </w:style>
  <w:style w:type="character" w:customStyle="1" w:styleId="odsekChar">
    <w:name w:val="odsek Char"/>
    <w:basedOn w:val="ObyajntextChar"/>
    <w:link w:val="odsek"/>
    <w:locked/>
    <w:rsid w:val="00C05D26"/>
    <w:rPr>
      <w:rFonts w:ascii="Times New Roman" w:eastAsia="Times New Roman" w:hAnsi="Times New Roman" w:cs="Times New Roman"/>
      <w:sz w:val="24"/>
      <w:szCs w:val="21"/>
      <w:lang w:eastAsia="sk-SK"/>
    </w:rPr>
  </w:style>
  <w:style w:type="character" w:customStyle="1" w:styleId="Zkladntext7Niekurzva">
    <w:name w:val="Základný text (7) + Nie kurzíva"/>
    <w:rsid w:val="00DB71EF"/>
    <w:rPr>
      <w:rFonts w:ascii="Arial" w:eastAsia="Times New Roman" w:hAnsi="Arial"/>
      <w:i/>
      <w:sz w:val="19"/>
      <w:shd w:val="clear" w:color="auto" w:fill="FFFFFF"/>
    </w:rPr>
  </w:style>
  <w:style w:type="character" w:customStyle="1" w:styleId="Zkladntext6">
    <w:name w:val="Základný text6"/>
    <w:rsid w:val="00DB71EF"/>
    <w:rPr>
      <w:rFonts w:ascii="Arial" w:eastAsia="Times New Roman" w:hAnsi="Arial"/>
      <w:spacing w:val="0"/>
      <w:sz w:val="19"/>
      <w:u w:val="single"/>
      <w:shd w:val="clear" w:color="auto" w:fill="FFFFFF"/>
    </w:rPr>
  </w:style>
  <w:style w:type="paragraph" w:customStyle="1" w:styleId="bod">
    <w:name w:val="bod"/>
    <w:basedOn w:val="odsek"/>
    <w:rsid w:val="000F5724"/>
    <w:pPr>
      <w:numPr>
        <w:numId w:val="0"/>
      </w:numPr>
      <w:tabs>
        <w:tab w:val="num" w:pos="680"/>
      </w:tabs>
      <w:spacing w:before="0" w:after="200" w:line="276" w:lineRule="auto"/>
      <w:ind w:left="680" w:hanging="680"/>
      <w:jc w:val="left"/>
    </w:pPr>
    <w:rPr>
      <w:rFonts w:asciiTheme="minorHAnsi" w:hAnsiTheme="minorHAnsi"/>
      <w:sz w:val="22"/>
      <w:szCs w:val="22"/>
      <w:lang w:eastAsia="en-US"/>
    </w:rPr>
  </w:style>
  <w:style w:type="paragraph" w:customStyle="1" w:styleId="oddiel">
    <w:name w:val="oddiel"/>
    <w:basedOn w:val="Normlny"/>
    <w:next w:val="as"/>
    <w:rsid w:val="000F5724"/>
    <w:pPr>
      <w:spacing w:before="240" w:after="120" w:line="276" w:lineRule="auto"/>
      <w:ind w:left="4395"/>
      <w:jc w:val="center"/>
    </w:pPr>
    <w:rPr>
      <w:rFonts w:asciiTheme="minorHAnsi" w:hAnsiTheme="minorHAnsi"/>
      <w:b/>
      <w:sz w:val="28"/>
      <w:szCs w:val="22"/>
      <w:lang w:eastAsia="en-US"/>
    </w:rPr>
  </w:style>
  <w:style w:type="paragraph" w:customStyle="1" w:styleId="as">
    <w:name w:val="časť"/>
    <w:basedOn w:val="Normlny"/>
    <w:next w:val="odsek"/>
    <w:rsid w:val="000F5724"/>
    <w:pPr>
      <w:tabs>
        <w:tab w:val="left" w:pos="1021"/>
        <w:tab w:val="num" w:pos="1800"/>
      </w:tabs>
      <w:spacing w:before="240" w:after="200" w:line="276" w:lineRule="auto"/>
      <w:ind w:left="1021" w:hanging="1021"/>
    </w:pPr>
    <w:rPr>
      <w:rFonts w:asciiTheme="minorHAnsi" w:hAnsiTheme="minorHAnsi"/>
      <w:b/>
      <w:sz w:val="22"/>
      <w:szCs w:val="22"/>
      <w:lang w:eastAsia="en-US"/>
    </w:rPr>
  </w:style>
  <w:style w:type="paragraph" w:customStyle="1" w:styleId="bodrove1">
    <w:name w:val="bod úroveň1"/>
    <w:basedOn w:val="bod"/>
    <w:rsid w:val="000F5724"/>
    <w:pPr>
      <w:tabs>
        <w:tab w:val="clear" w:pos="680"/>
        <w:tab w:val="num" w:pos="1021"/>
      </w:tabs>
      <w:ind w:left="1021" w:hanging="1021"/>
    </w:pPr>
  </w:style>
  <w:style w:type="paragraph" w:customStyle="1" w:styleId="lnok">
    <w:name w:val="článok"/>
    <w:basedOn w:val="Normlny"/>
    <w:next w:val="odsek"/>
    <w:rsid w:val="000F5724"/>
    <w:pPr>
      <w:widowControl w:val="0"/>
      <w:spacing w:before="240" w:line="276" w:lineRule="auto"/>
      <w:ind w:left="5813"/>
      <w:jc w:val="center"/>
    </w:pPr>
    <w:rPr>
      <w:rFonts w:ascii="Calibri" w:hAnsi="Calibri"/>
      <w:b/>
      <w:sz w:val="22"/>
      <w:szCs w:val="22"/>
      <w:lang w:eastAsia="en-US"/>
    </w:rPr>
  </w:style>
  <w:style w:type="paragraph" w:customStyle="1" w:styleId="odsekbezsla">
    <w:name w:val="odsek bez čísla"/>
    <w:basedOn w:val="Normlny"/>
    <w:rsid w:val="000F5724"/>
    <w:pPr>
      <w:widowControl w:val="0"/>
      <w:spacing w:line="276" w:lineRule="auto"/>
      <w:ind w:left="680"/>
      <w:jc w:val="both"/>
    </w:pPr>
    <w:rPr>
      <w:rFonts w:ascii="Calibri" w:hAnsi="Calibri"/>
      <w:sz w:val="22"/>
      <w:szCs w:val="22"/>
      <w:lang w:eastAsia="en-US"/>
    </w:rPr>
  </w:style>
  <w:style w:type="paragraph" w:customStyle="1" w:styleId="bodbezsla">
    <w:name w:val="bod bez čísla"/>
    <w:basedOn w:val="bod"/>
    <w:rsid w:val="000F5724"/>
    <w:pPr>
      <w:widowControl w:val="0"/>
      <w:tabs>
        <w:tab w:val="clear" w:pos="680"/>
      </w:tabs>
      <w:spacing w:after="0"/>
      <w:ind w:left="1021" w:firstLine="0"/>
      <w:jc w:val="both"/>
    </w:pPr>
    <w:rPr>
      <w:rFonts w:ascii="Calibri" w:hAnsi="Calibri"/>
    </w:rPr>
  </w:style>
  <w:style w:type="character" w:customStyle="1" w:styleId="FontStyle15">
    <w:name w:val="Font Style15"/>
    <w:uiPriority w:val="99"/>
    <w:rsid w:val="00612430"/>
    <w:rPr>
      <w:rFonts w:ascii="Times New Roman" w:hAnsi="Times New Roman"/>
      <w:sz w:val="88"/>
    </w:rPr>
  </w:style>
  <w:style w:type="numbering" w:customStyle="1" w:styleId="Bezzoznamu2">
    <w:name w:val="Bez zoznamu2"/>
    <w:next w:val="Bezzoznamu"/>
    <w:uiPriority w:val="99"/>
    <w:semiHidden/>
    <w:unhideWhenUsed/>
    <w:rsid w:val="002D01CF"/>
  </w:style>
  <w:style w:type="character" w:customStyle="1" w:styleId="BodyTextChar">
    <w:name w:val="Body Text Char"/>
    <w:aliases w:val="Obsah Char"/>
    <w:uiPriority w:val="99"/>
    <w:semiHidden/>
    <w:rsid w:val="002D01CF"/>
    <w:rPr>
      <w:lang w:eastAsia="cs-CZ"/>
    </w:rPr>
  </w:style>
  <w:style w:type="character" w:customStyle="1" w:styleId="HeaderChar">
    <w:name w:val="Header Char"/>
    <w:aliases w:val="1 Char,-Manuals Char,hdr Char"/>
    <w:uiPriority w:val="99"/>
    <w:semiHidden/>
    <w:rsid w:val="002D01CF"/>
    <w:rPr>
      <w:lang w:eastAsia="cs-CZ"/>
    </w:rPr>
  </w:style>
  <w:style w:type="character" w:customStyle="1" w:styleId="tlNadpis5Arial11ptNiejeTunChar">
    <w:name w:val="Štýl Nadpis 5 + Arial 11 pt Nie je Tučné Char"/>
    <w:rsid w:val="002D01CF"/>
    <w:rPr>
      <w:rFonts w:ascii="Arial" w:hAnsi="Arial"/>
      <w:b/>
      <w:color w:val="808080"/>
      <w:sz w:val="28"/>
      <w:lang w:val="sk-SK" w:eastAsia="sk-SK"/>
    </w:rPr>
  </w:style>
  <w:style w:type="paragraph" w:customStyle="1" w:styleId="SPnadpis1">
    <w:name w:val="SP_nadpis1"/>
    <w:basedOn w:val="Normlny"/>
    <w:rsid w:val="002D01CF"/>
    <w:pPr>
      <w:autoSpaceDE w:val="0"/>
      <w:autoSpaceDN w:val="0"/>
      <w:spacing w:before="240"/>
      <w:jc w:val="center"/>
    </w:pPr>
    <w:rPr>
      <w:rFonts w:ascii="Arial" w:hAnsi="Arial" w:cs="Arial"/>
    </w:rPr>
  </w:style>
  <w:style w:type="paragraph" w:customStyle="1" w:styleId="SPnadpis2">
    <w:name w:val="SP_nadpis2"/>
    <w:basedOn w:val="SPnadpis1"/>
    <w:rsid w:val="002D01CF"/>
    <w:pPr>
      <w:spacing w:before="60"/>
    </w:pPr>
    <w:rPr>
      <w:b/>
      <w:bCs/>
    </w:rPr>
  </w:style>
  <w:style w:type="paragraph" w:customStyle="1" w:styleId="SPnadpis30">
    <w:name w:val="SP_nadpis3"/>
    <w:basedOn w:val="SPnadpis2"/>
    <w:link w:val="SPnadpis3Char1"/>
    <w:autoRedefine/>
    <w:rsid w:val="002D01CF"/>
    <w:pPr>
      <w:numPr>
        <w:numId w:val="34"/>
      </w:numPr>
      <w:spacing w:before="240"/>
      <w:jc w:val="both"/>
    </w:pPr>
    <w:rPr>
      <w:rFonts w:cs="Times New Roman"/>
      <w:smallCaps/>
      <w:sz w:val="20"/>
    </w:rPr>
  </w:style>
  <w:style w:type="character" w:customStyle="1" w:styleId="SPnadpis3Char1">
    <w:name w:val="SP_nadpis3 Char1"/>
    <w:link w:val="SPnadpis30"/>
    <w:locked/>
    <w:rsid w:val="002D01CF"/>
    <w:rPr>
      <w:rFonts w:ascii="Arial" w:eastAsia="Times New Roman" w:hAnsi="Arial" w:cs="Times New Roman"/>
      <w:b/>
      <w:bCs/>
      <w:smallCaps/>
      <w:sz w:val="20"/>
      <w:szCs w:val="24"/>
      <w:lang w:eastAsia="cs-CZ"/>
    </w:rPr>
  </w:style>
  <w:style w:type="paragraph" w:customStyle="1" w:styleId="SPnadpis0">
    <w:name w:val="SP_nadpis0"/>
    <w:basedOn w:val="SPnadpis1"/>
    <w:rsid w:val="002D01CF"/>
    <w:pPr>
      <w:jc w:val="right"/>
    </w:pPr>
    <w:rPr>
      <w:b/>
      <w:bCs/>
      <w:caps/>
      <w:color w:val="808080"/>
    </w:rPr>
  </w:style>
  <w:style w:type="character" w:customStyle="1" w:styleId="SSCnadpis3Char">
    <w:name w:val="SSC_nadpis3 Char"/>
    <w:link w:val="SSCnadpis3"/>
    <w:locked/>
    <w:rsid w:val="002D01CF"/>
    <w:rPr>
      <w:rFonts w:ascii="Arial" w:eastAsia="Times New Roman" w:hAnsi="Arial" w:cs="Times New Roman"/>
      <w:b/>
      <w:bCs/>
      <w:smallCaps/>
      <w:sz w:val="20"/>
      <w:szCs w:val="24"/>
      <w:lang w:eastAsia="cs-CZ"/>
    </w:rPr>
  </w:style>
  <w:style w:type="paragraph" w:customStyle="1" w:styleId="tlSSCnadpis3Pred6pt">
    <w:name w:val="Štýl SSC_nadpis3 + Pred:  6 pt"/>
    <w:basedOn w:val="SSCnadpis3"/>
    <w:rsid w:val="002D01CF"/>
    <w:pPr>
      <w:numPr>
        <w:numId w:val="0"/>
      </w:numPr>
      <w:tabs>
        <w:tab w:val="num" w:pos="432"/>
      </w:tabs>
      <w:ind w:left="432" w:hanging="432"/>
    </w:pPr>
    <w:rPr>
      <w:bCs w:val="0"/>
      <w:szCs w:val="20"/>
    </w:rPr>
  </w:style>
  <w:style w:type="character" w:customStyle="1" w:styleId="FontStyle14">
    <w:name w:val="Font Style14"/>
    <w:rsid w:val="002D01CF"/>
    <w:rPr>
      <w:rFonts w:ascii="Times New Roman" w:hAnsi="Times New Roman"/>
      <w:b/>
      <w:sz w:val="20"/>
    </w:rPr>
  </w:style>
  <w:style w:type="paragraph" w:customStyle="1" w:styleId="BodyText22">
    <w:name w:val="Body Text 22"/>
    <w:basedOn w:val="Normlny"/>
    <w:rsid w:val="002D01CF"/>
    <w:pPr>
      <w:tabs>
        <w:tab w:val="left" w:pos="900"/>
      </w:tabs>
      <w:ind w:left="900"/>
      <w:jc w:val="both"/>
    </w:pPr>
    <w:rPr>
      <w:sz w:val="20"/>
      <w:szCs w:val="20"/>
      <w:lang w:eastAsia="sk-SK"/>
    </w:rPr>
  </w:style>
  <w:style w:type="paragraph" w:styleId="Zoznamsodrkami">
    <w:name w:val="List Bullet"/>
    <w:basedOn w:val="Normlny"/>
    <w:autoRedefine/>
    <w:rsid w:val="002D01CF"/>
    <w:pPr>
      <w:spacing w:before="120"/>
      <w:jc w:val="both"/>
    </w:pPr>
    <w:rPr>
      <w:rFonts w:ascii="Arial" w:hAnsi="Arial" w:cs="Arial"/>
      <w:sz w:val="20"/>
      <w:szCs w:val="20"/>
      <w:lang w:eastAsia="en-GB"/>
    </w:rPr>
  </w:style>
  <w:style w:type="character" w:customStyle="1" w:styleId="tltlSSCnorm2Tun1KapitlkyChar">
    <w:name w:val="Štýl Štýl SSC_norm_2 + Tučné1 + Kapitálky Char"/>
    <w:link w:val="tltlSSCnorm2Tun1Kapitlky"/>
    <w:uiPriority w:val="99"/>
    <w:locked/>
    <w:rsid w:val="002D01CF"/>
    <w:rPr>
      <w:rFonts w:ascii="Arial" w:eastAsia="Times New Roman" w:hAnsi="Arial" w:cs="Times New Roman"/>
      <w:b/>
      <w:bCs/>
      <w:sz w:val="20"/>
      <w:szCs w:val="20"/>
      <w:lang w:eastAsia="cs-CZ"/>
    </w:rPr>
  </w:style>
  <w:style w:type="paragraph" w:customStyle="1" w:styleId="Nadpis">
    <w:name w:val="Nadpis"/>
    <w:basedOn w:val="Normlny"/>
    <w:next w:val="Normlny"/>
    <w:rsid w:val="002D01CF"/>
    <w:pPr>
      <w:keepNext/>
      <w:keepLines/>
      <w:spacing w:after="360"/>
      <w:jc w:val="both"/>
    </w:pPr>
    <w:rPr>
      <w:rFonts w:ascii="Arial" w:hAnsi="Arial" w:cs="Arial"/>
      <w:b/>
      <w:bCs/>
      <w:caps/>
      <w:lang w:eastAsia="sk-SK"/>
    </w:rPr>
  </w:style>
  <w:style w:type="character" w:customStyle="1" w:styleId="FontStyle16">
    <w:name w:val="Font Style16"/>
    <w:uiPriority w:val="99"/>
    <w:rsid w:val="002D01CF"/>
    <w:rPr>
      <w:rFonts w:ascii="Calibri" w:hAnsi="Calibri"/>
      <w:sz w:val="22"/>
    </w:rPr>
  </w:style>
  <w:style w:type="character" w:customStyle="1" w:styleId="FontStyle32">
    <w:name w:val="Font Style32"/>
    <w:rsid w:val="002D01CF"/>
    <w:rPr>
      <w:rFonts w:ascii="Times New Roman" w:hAnsi="Times New Roman"/>
      <w:sz w:val="22"/>
    </w:rPr>
  </w:style>
  <w:style w:type="paragraph" w:customStyle="1" w:styleId="SSCbenytext">
    <w:name w:val="SSC_bežny text"/>
    <w:basedOn w:val="CCSnormlny"/>
    <w:link w:val="SSCbenytextChar"/>
    <w:uiPriority w:val="99"/>
    <w:rsid w:val="002D01CF"/>
    <w:pPr>
      <w:numPr>
        <w:ilvl w:val="0"/>
        <w:numId w:val="0"/>
      </w:numPr>
      <w:tabs>
        <w:tab w:val="num" w:pos="432"/>
      </w:tabs>
      <w:spacing w:before="120"/>
      <w:ind w:left="720" w:hanging="432"/>
    </w:pPr>
    <w:rPr>
      <w:bCs w:val="0"/>
    </w:rPr>
  </w:style>
  <w:style w:type="character" w:customStyle="1" w:styleId="SSCbenytextChar">
    <w:name w:val="SSC_bežny text Char"/>
    <w:link w:val="SSCbenytext"/>
    <w:uiPriority w:val="99"/>
    <w:locked/>
    <w:rsid w:val="002D01CF"/>
    <w:rPr>
      <w:rFonts w:ascii="Arial" w:eastAsia="Times New Roman" w:hAnsi="Arial" w:cs="Times New Roman"/>
      <w:sz w:val="20"/>
      <w:szCs w:val="20"/>
      <w:lang w:eastAsia="cs-CZ"/>
    </w:rPr>
  </w:style>
  <w:style w:type="paragraph" w:customStyle="1" w:styleId="Style19">
    <w:name w:val="Style19"/>
    <w:basedOn w:val="Normlny"/>
    <w:rsid w:val="002D01CF"/>
    <w:pPr>
      <w:widowControl w:val="0"/>
      <w:autoSpaceDE w:val="0"/>
      <w:autoSpaceDN w:val="0"/>
      <w:adjustRightInd w:val="0"/>
      <w:spacing w:line="278" w:lineRule="exact"/>
      <w:jc w:val="both"/>
    </w:pPr>
    <w:rPr>
      <w:lang w:eastAsia="sk-SK"/>
    </w:rPr>
  </w:style>
  <w:style w:type="paragraph" w:customStyle="1" w:styleId="Style33">
    <w:name w:val="Style33"/>
    <w:basedOn w:val="Normlny"/>
    <w:rsid w:val="002D01CF"/>
    <w:pPr>
      <w:widowControl w:val="0"/>
      <w:autoSpaceDE w:val="0"/>
      <w:autoSpaceDN w:val="0"/>
      <w:adjustRightInd w:val="0"/>
      <w:spacing w:line="271" w:lineRule="exact"/>
      <w:ind w:hanging="422"/>
      <w:jc w:val="both"/>
    </w:pPr>
    <w:rPr>
      <w:lang w:eastAsia="sk-SK"/>
    </w:rPr>
  </w:style>
  <w:style w:type="paragraph" w:customStyle="1" w:styleId="Style37">
    <w:name w:val="Style37"/>
    <w:basedOn w:val="Normlny"/>
    <w:rsid w:val="002D01CF"/>
    <w:pPr>
      <w:widowControl w:val="0"/>
      <w:autoSpaceDE w:val="0"/>
      <w:autoSpaceDN w:val="0"/>
      <w:adjustRightInd w:val="0"/>
      <w:spacing w:line="276" w:lineRule="exact"/>
      <w:ind w:hanging="283"/>
      <w:jc w:val="both"/>
    </w:pPr>
    <w:rPr>
      <w:lang w:eastAsia="sk-SK"/>
    </w:rPr>
  </w:style>
  <w:style w:type="paragraph" w:customStyle="1" w:styleId="Style40">
    <w:name w:val="Style40"/>
    <w:basedOn w:val="Normlny"/>
    <w:rsid w:val="002D01CF"/>
    <w:pPr>
      <w:widowControl w:val="0"/>
      <w:autoSpaceDE w:val="0"/>
      <w:autoSpaceDN w:val="0"/>
      <w:adjustRightInd w:val="0"/>
      <w:spacing w:line="274" w:lineRule="exact"/>
      <w:jc w:val="both"/>
    </w:pPr>
    <w:rPr>
      <w:lang w:eastAsia="sk-SK"/>
    </w:rPr>
  </w:style>
  <w:style w:type="paragraph" w:customStyle="1" w:styleId="Style43">
    <w:name w:val="Style43"/>
    <w:basedOn w:val="Normlny"/>
    <w:rsid w:val="002D01CF"/>
    <w:pPr>
      <w:widowControl w:val="0"/>
      <w:autoSpaceDE w:val="0"/>
      <w:autoSpaceDN w:val="0"/>
      <w:adjustRightInd w:val="0"/>
      <w:spacing w:line="274" w:lineRule="exact"/>
    </w:pPr>
    <w:rPr>
      <w:lang w:eastAsia="sk-SK"/>
    </w:rPr>
  </w:style>
  <w:style w:type="character" w:customStyle="1" w:styleId="FontStyle51">
    <w:name w:val="Font Style51"/>
    <w:rsid w:val="002D01CF"/>
    <w:rPr>
      <w:rFonts w:ascii="Times New Roman" w:hAnsi="Times New Roman"/>
      <w:b/>
      <w:sz w:val="26"/>
    </w:rPr>
  </w:style>
  <w:style w:type="paragraph" w:customStyle="1" w:styleId="Style28">
    <w:name w:val="Style28"/>
    <w:basedOn w:val="Normlny"/>
    <w:rsid w:val="002D01CF"/>
    <w:pPr>
      <w:widowControl w:val="0"/>
      <w:autoSpaceDE w:val="0"/>
      <w:autoSpaceDN w:val="0"/>
      <w:adjustRightInd w:val="0"/>
      <w:jc w:val="center"/>
    </w:pPr>
    <w:rPr>
      <w:lang w:eastAsia="sk-SK"/>
    </w:rPr>
  </w:style>
  <w:style w:type="paragraph" w:customStyle="1" w:styleId="Style25">
    <w:name w:val="Style25"/>
    <w:basedOn w:val="Normlny"/>
    <w:rsid w:val="002D01CF"/>
    <w:pPr>
      <w:widowControl w:val="0"/>
      <w:autoSpaceDE w:val="0"/>
      <w:autoSpaceDN w:val="0"/>
      <w:adjustRightInd w:val="0"/>
      <w:spacing w:line="276" w:lineRule="exact"/>
      <w:ind w:hanging="418"/>
      <w:jc w:val="both"/>
    </w:pPr>
    <w:rPr>
      <w:lang w:eastAsia="sk-SK"/>
    </w:rPr>
  </w:style>
  <w:style w:type="paragraph" w:customStyle="1" w:styleId="Style32">
    <w:name w:val="Style32"/>
    <w:basedOn w:val="Normlny"/>
    <w:rsid w:val="002D01CF"/>
    <w:pPr>
      <w:widowControl w:val="0"/>
      <w:autoSpaceDE w:val="0"/>
      <w:autoSpaceDN w:val="0"/>
      <w:adjustRightInd w:val="0"/>
      <w:spacing w:line="283" w:lineRule="exact"/>
      <w:ind w:hanging="658"/>
    </w:pPr>
    <w:rPr>
      <w:lang w:eastAsia="sk-SK"/>
    </w:rPr>
  </w:style>
  <w:style w:type="paragraph" w:customStyle="1" w:styleId="Style41">
    <w:name w:val="Style41"/>
    <w:basedOn w:val="Normlny"/>
    <w:rsid w:val="002D01CF"/>
    <w:pPr>
      <w:widowControl w:val="0"/>
      <w:autoSpaceDE w:val="0"/>
      <w:autoSpaceDN w:val="0"/>
      <w:adjustRightInd w:val="0"/>
      <w:spacing w:line="278" w:lineRule="exact"/>
      <w:ind w:hanging="1118"/>
    </w:pPr>
    <w:rPr>
      <w:lang w:eastAsia="sk-SK"/>
    </w:rPr>
  </w:style>
  <w:style w:type="character" w:customStyle="1" w:styleId="FontStyle52">
    <w:name w:val="Font Style52"/>
    <w:rsid w:val="002D01CF"/>
    <w:rPr>
      <w:rFonts w:ascii="Candara" w:hAnsi="Candara"/>
      <w:spacing w:val="-10"/>
      <w:sz w:val="32"/>
    </w:rPr>
  </w:style>
  <w:style w:type="paragraph" w:customStyle="1" w:styleId="Style17">
    <w:name w:val="Style17"/>
    <w:basedOn w:val="Normlny"/>
    <w:rsid w:val="002D01CF"/>
    <w:pPr>
      <w:widowControl w:val="0"/>
      <w:autoSpaceDE w:val="0"/>
      <w:autoSpaceDN w:val="0"/>
      <w:adjustRightInd w:val="0"/>
      <w:spacing w:line="240" w:lineRule="exact"/>
    </w:pPr>
    <w:rPr>
      <w:lang w:eastAsia="sk-SK"/>
    </w:rPr>
  </w:style>
  <w:style w:type="paragraph" w:customStyle="1" w:styleId="Style22">
    <w:name w:val="Style22"/>
    <w:basedOn w:val="Normlny"/>
    <w:rsid w:val="002D01CF"/>
    <w:pPr>
      <w:widowControl w:val="0"/>
      <w:autoSpaceDE w:val="0"/>
      <w:autoSpaceDN w:val="0"/>
      <w:adjustRightInd w:val="0"/>
    </w:pPr>
    <w:rPr>
      <w:lang w:eastAsia="sk-SK"/>
    </w:rPr>
  </w:style>
  <w:style w:type="character" w:customStyle="1" w:styleId="FontStyle58">
    <w:name w:val="Font Style58"/>
    <w:rsid w:val="002D01CF"/>
    <w:rPr>
      <w:rFonts w:ascii="Times New Roman" w:hAnsi="Times New Roman"/>
      <w:i/>
      <w:sz w:val="22"/>
    </w:rPr>
  </w:style>
  <w:style w:type="character" w:customStyle="1" w:styleId="FontStyle62">
    <w:name w:val="Font Style62"/>
    <w:rsid w:val="002D01CF"/>
    <w:rPr>
      <w:rFonts w:ascii="Times New Roman" w:hAnsi="Times New Roman"/>
      <w:sz w:val="18"/>
    </w:rPr>
  </w:style>
  <w:style w:type="table" w:customStyle="1" w:styleId="Mriekatabuky6">
    <w:name w:val="Mriežka tabuľky6"/>
    <w:basedOn w:val="Normlnatabuka"/>
    <w:next w:val="Mriekatabuky"/>
    <w:uiPriority w:val="59"/>
    <w:rsid w:val="002D01C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zia1">
    <w:name w:val="Revízia1"/>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Style23">
    <w:name w:val="Style23"/>
    <w:basedOn w:val="Normlny"/>
    <w:rsid w:val="002D01CF"/>
    <w:pPr>
      <w:widowControl w:val="0"/>
      <w:autoSpaceDE w:val="0"/>
      <w:autoSpaceDN w:val="0"/>
      <w:adjustRightInd w:val="0"/>
      <w:spacing w:line="158" w:lineRule="exact"/>
    </w:pPr>
    <w:rPr>
      <w:rFonts w:ascii="Bookman Old Style" w:hAnsi="Bookman Old Style" w:cs="Bookman Old Style"/>
      <w:lang w:eastAsia="sk-SK"/>
    </w:rPr>
  </w:style>
  <w:style w:type="paragraph" w:customStyle="1" w:styleId="Style24">
    <w:name w:val="Style24"/>
    <w:basedOn w:val="Normlny"/>
    <w:rsid w:val="002D01CF"/>
    <w:pPr>
      <w:widowControl w:val="0"/>
      <w:autoSpaceDE w:val="0"/>
      <w:autoSpaceDN w:val="0"/>
      <w:adjustRightInd w:val="0"/>
    </w:pPr>
    <w:rPr>
      <w:rFonts w:ascii="Bookman Old Style" w:hAnsi="Bookman Old Style" w:cs="Bookman Old Style"/>
      <w:lang w:eastAsia="sk-SK"/>
    </w:rPr>
  </w:style>
  <w:style w:type="paragraph" w:customStyle="1" w:styleId="Style26">
    <w:name w:val="Style26"/>
    <w:basedOn w:val="Normlny"/>
    <w:rsid w:val="002D01CF"/>
    <w:pPr>
      <w:widowControl w:val="0"/>
      <w:autoSpaceDE w:val="0"/>
      <w:autoSpaceDN w:val="0"/>
      <w:adjustRightInd w:val="0"/>
      <w:spacing w:line="205" w:lineRule="exact"/>
    </w:pPr>
    <w:rPr>
      <w:rFonts w:ascii="Bookman Old Style" w:hAnsi="Bookman Old Style" w:cs="Bookman Old Style"/>
      <w:lang w:eastAsia="sk-SK"/>
    </w:rPr>
  </w:style>
  <w:style w:type="character" w:customStyle="1" w:styleId="FontStyle34">
    <w:name w:val="Font Style34"/>
    <w:rsid w:val="002D01CF"/>
    <w:rPr>
      <w:rFonts w:ascii="Book Antiqua" w:hAnsi="Book Antiqua"/>
      <w:b/>
      <w:sz w:val="14"/>
    </w:rPr>
  </w:style>
  <w:style w:type="character" w:customStyle="1" w:styleId="FontStyle37">
    <w:name w:val="Font Style37"/>
    <w:rsid w:val="002D01CF"/>
    <w:rPr>
      <w:rFonts w:ascii="Bookman Old Style" w:hAnsi="Bookman Old Style"/>
      <w:b/>
      <w:i/>
      <w:sz w:val="10"/>
    </w:rPr>
  </w:style>
  <w:style w:type="character" w:customStyle="1" w:styleId="FontStyle41">
    <w:name w:val="Font Style41"/>
    <w:rsid w:val="002D01CF"/>
    <w:rPr>
      <w:rFonts w:ascii="Bookman Old Style" w:hAnsi="Bookman Old Style"/>
      <w:i/>
      <w:sz w:val="12"/>
    </w:rPr>
  </w:style>
  <w:style w:type="character" w:customStyle="1" w:styleId="FontStyle42">
    <w:name w:val="Font Style42"/>
    <w:rsid w:val="002D01CF"/>
    <w:rPr>
      <w:rFonts w:ascii="Bookman Old Style" w:hAnsi="Bookman Old Style"/>
      <w:b/>
      <w:i/>
      <w:sz w:val="8"/>
    </w:rPr>
  </w:style>
  <w:style w:type="character" w:customStyle="1" w:styleId="FontStyle43">
    <w:name w:val="Font Style43"/>
    <w:rsid w:val="002D01CF"/>
    <w:rPr>
      <w:rFonts w:ascii="Bookman Old Style" w:hAnsi="Bookman Old Style"/>
      <w:sz w:val="20"/>
    </w:rPr>
  </w:style>
  <w:style w:type="paragraph" w:customStyle="1" w:styleId="SSCnadpis0">
    <w:name w:val="SSC_nadpis0"/>
    <w:basedOn w:val="SPnadpis0"/>
    <w:rsid w:val="002D01CF"/>
    <w:pPr>
      <w:spacing w:before="120"/>
    </w:pPr>
  </w:style>
  <w:style w:type="character" w:customStyle="1" w:styleId="FontStyle29">
    <w:name w:val="Font Style29"/>
    <w:rsid w:val="002D01CF"/>
    <w:rPr>
      <w:rFonts w:ascii="Book Antiqua" w:hAnsi="Book Antiqua"/>
      <w:i/>
      <w:sz w:val="12"/>
    </w:rPr>
  </w:style>
  <w:style w:type="character" w:customStyle="1" w:styleId="FontStyle30">
    <w:name w:val="Font Style30"/>
    <w:rsid w:val="002D01CF"/>
    <w:rPr>
      <w:rFonts w:ascii="Trebuchet MS" w:hAnsi="Trebuchet MS"/>
      <w:sz w:val="12"/>
    </w:rPr>
  </w:style>
  <w:style w:type="character" w:customStyle="1" w:styleId="FontStyle35">
    <w:name w:val="Font Style35"/>
    <w:rsid w:val="002D01CF"/>
    <w:rPr>
      <w:rFonts w:ascii="Trebuchet MS" w:hAnsi="Trebuchet MS"/>
      <w:b/>
      <w:sz w:val="8"/>
    </w:rPr>
  </w:style>
  <w:style w:type="paragraph" w:customStyle="1" w:styleId="rob3">
    <w:name w:val="rob3"/>
    <w:basedOn w:val="Nadpis9"/>
    <w:rsid w:val="002D01CF"/>
    <w:pPr>
      <w:widowControl w:val="0"/>
      <w:tabs>
        <w:tab w:val="num" w:pos="360"/>
      </w:tabs>
      <w:spacing w:after="0"/>
      <w:ind w:left="360" w:hanging="360"/>
    </w:pPr>
    <w:rPr>
      <w:b/>
      <w:smallCaps/>
      <w:sz w:val="20"/>
      <w:szCs w:val="20"/>
      <w:lang w:eastAsia="sk-SK"/>
    </w:rPr>
  </w:style>
  <w:style w:type="paragraph" w:customStyle="1" w:styleId="rob5">
    <w:name w:val="rob5"/>
    <w:basedOn w:val="rob3"/>
    <w:autoRedefine/>
    <w:rsid w:val="002D01CF"/>
    <w:pPr>
      <w:tabs>
        <w:tab w:val="clear" w:pos="360"/>
        <w:tab w:val="left" w:pos="709"/>
        <w:tab w:val="right" w:leader="dot" w:pos="10080"/>
      </w:tabs>
      <w:spacing w:before="120"/>
      <w:ind w:left="0" w:firstLine="0"/>
      <w:jc w:val="both"/>
    </w:pPr>
    <w:rPr>
      <w:b w:val="0"/>
      <w:bCs/>
      <w:smallCaps w:val="0"/>
    </w:rPr>
  </w:style>
  <w:style w:type="paragraph" w:customStyle="1" w:styleId="NADP">
    <w:name w:val="NADP."/>
    <w:basedOn w:val="Normlny"/>
    <w:rsid w:val="002D01CF"/>
    <w:pPr>
      <w:widowControl w:val="0"/>
      <w:tabs>
        <w:tab w:val="num" w:pos="680"/>
      </w:tabs>
      <w:autoSpaceDE w:val="0"/>
      <w:autoSpaceDN w:val="0"/>
      <w:adjustRightInd w:val="0"/>
      <w:spacing w:line="360" w:lineRule="auto"/>
      <w:ind w:left="680" w:hanging="680"/>
      <w:jc w:val="both"/>
      <w:textAlignment w:val="baseline"/>
    </w:pPr>
    <w:rPr>
      <w:rFonts w:ascii="Arial" w:hAnsi="Arial" w:cs="Arial"/>
      <w:b/>
      <w:bCs/>
      <w:u w:val="single"/>
      <w:lang w:eastAsia="sk-SK"/>
    </w:rPr>
  </w:style>
  <w:style w:type="paragraph" w:customStyle="1" w:styleId="ODS">
    <w:name w:val="ODS."/>
    <w:basedOn w:val="Nadpis2"/>
    <w:rsid w:val="002D01CF"/>
    <w:pPr>
      <w:widowControl w:val="0"/>
      <w:tabs>
        <w:tab w:val="num" w:pos="680"/>
      </w:tabs>
      <w:autoSpaceDE w:val="0"/>
      <w:autoSpaceDN w:val="0"/>
      <w:adjustRightInd w:val="0"/>
      <w:spacing w:before="120" w:after="120"/>
      <w:ind w:left="680" w:hanging="680"/>
      <w:jc w:val="both"/>
      <w:textAlignment w:val="baseline"/>
    </w:pPr>
    <w:rPr>
      <w:b w:val="0"/>
      <w:i w:val="0"/>
      <w:iCs w:val="0"/>
      <w:sz w:val="22"/>
      <w:szCs w:val="22"/>
    </w:rPr>
  </w:style>
  <w:style w:type="paragraph" w:customStyle="1" w:styleId="PODODS">
    <w:name w:val="PODODS."/>
    <w:basedOn w:val="Normlny"/>
    <w:rsid w:val="002D01CF"/>
    <w:pPr>
      <w:widowControl w:val="0"/>
      <w:tabs>
        <w:tab w:val="num" w:pos="1418"/>
      </w:tabs>
      <w:autoSpaceDE w:val="0"/>
      <w:autoSpaceDN w:val="0"/>
      <w:adjustRightInd w:val="0"/>
      <w:spacing w:line="360" w:lineRule="auto"/>
      <w:ind w:left="1418" w:hanging="738"/>
      <w:jc w:val="both"/>
      <w:textAlignment w:val="baseline"/>
    </w:pPr>
    <w:rPr>
      <w:rFonts w:ascii="Arial" w:hAnsi="Arial" w:cs="Arial"/>
      <w:sz w:val="22"/>
      <w:szCs w:val="22"/>
      <w:lang w:eastAsia="sk-SK"/>
    </w:rPr>
  </w:style>
  <w:style w:type="character" w:customStyle="1" w:styleId="CharStyle9">
    <w:name w:val="CharStyle9"/>
    <w:rsid w:val="002D01CF"/>
    <w:rPr>
      <w:rFonts w:ascii="Arial" w:hAnsi="Arial"/>
      <w:sz w:val="18"/>
    </w:rPr>
  </w:style>
  <w:style w:type="paragraph" w:customStyle="1" w:styleId="Revzia2">
    <w:name w:val="Revízia2"/>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2D01CF"/>
    <w:pPr>
      <w:autoSpaceDE w:val="0"/>
      <w:autoSpaceDN w:val="0"/>
      <w:ind w:left="720"/>
    </w:pPr>
    <w:rPr>
      <w:sz w:val="20"/>
      <w:szCs w:val="20"/>
    </w:rPr>
  </w:style>
  <w:style w:type="paragraph" w:customStyle="1" w:styleId="Odsekzoznamu31">
    <w:name w:val="Odsek zoznamu31"/>
    <w:basedOn w:val="Normlny"/>
    <w:rsid w:val="002D01CF"/>
    <w:pPr>
      <w:ind w:left="720"/>
    </w:pPr>
    <w:rPr>
      <w:lang w:eastAsia="sk-SK"/>
    </w:rPr>
  </w:style>
  <w:style w:type="paragraph" w:customStyle="1" w:styleId="Farebnpodfarbeniezvraznenie11">
    <w:name w:val="Farebné podfarbenie – zvýraznenie 11"/>
    <w:hidden/>
    <w:uiPriority w:val="99"/>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uiPriority w:val="34"/>
    <w:qFormat/>
    <w:rsid w:val="002D01CF"/>
    <w:pPr>
      <w:autoSpaceDE w:val="0"/>
      <w:autoSpaceDN w:val="0"/>
      <w:ind w:left="720"/>
      <w:contextualSpacing/>
    </w:pPr>
    <w:rPr>
      <w:sz w:val="20"/>
      <w:szCs w:val="20"/>
    </w:rPr>
  </w:style>
  <w:style w:type="paragraph" w:customStyle="1" w:styleId="wazza04">
    <w:name w:val="wazza_04"/>
    <w:basedOn w:val="Normlny"/>
    <w:uiPriority w:val="99"/>
    <w:rsid w:val="002D01CF"/>
    <w:pPr>
      <w:tabs>
        <w:tab w:val="num" w:pos="720"/>
      </w:tabs>
      <w:autoSpaceDE w:val="0"/>
      <w:autoSpaceDN w:val="0"/>
      <w:spacing w:before="240"/>
      <w:ind w:left="720" w:hanging="360"/>
      <w:jc w:val="both"/>
    </w:pPr>
    <w:rPr>
      <w:rFonts w:ascii="Arial" w:hAnsi="Arial"/>
      <w:b/>
      <w:bCs/>
      <w:smallCaps/>
      <w:sz w:val="20"/>
      <w:szCs w:val="20"/>
    </w:rPr>
  </w:style>
  <w:style w:type="paragraph" w:customStyle="1" w:styleId="tlSSCnadpis2Pred6pt">
    <w:name w:val="Štýl SSC_nadpis2 + Pred:  6 pt"/>
    <w:basedOn w:val="Normlny"/>
    <w:rsid w:val="002D01CF"/>
    <w:pPr>
      <w:autoSpaceDE w:val="0"/>
      <w:autoSpaceDN w:val="0"/>
      <w:spacing w:before="120"/>
      <w:jc w:val="both"/>
    </w:pPr>
    <w:rPr>
      <w:rFonts w:ascii="Arial" w:hAnsi="Arial"/>
      <w:b/>
      <w:bCs/>
      <w:caps/>
      <w:sz w:val="20"/>
      <w:szCs w:val="20"/>
    </w:rPr>
  </w:style>
  <w:style w:type="paragraph" w:customStyle="1" w:styleId="Odstavecseseznamem1">
    <w:name w:val="Odstavec se seznamem1"/>
    <w:basedOn w:val="Normlny"/>
    <w:uiPriority w:val="34"/>
    <w:qFormat/>
    <w:rsid w:val="002D01CF"/>
    <w:pPr>
      <w:ind w:left="708"/>
    </w:pPr>
    <w:rPr>
      <w:szCs w:val="20"/>
      <w:lang w:eastAsia="sk-SK"/>
    </w:rPr>
  </w:style>
  <w:style w:type="paragraph" w:customStyle="1" w:styleId="Heading11">
    <w:name w:val="Heading 11"/>
    <w:basedOn w:val="Normlny"/>
    <w:uiPriority w:val="99"/>
    <w:rsid w:val="002D01CF"/>
    <w:pPr>
      <w:numPr>
        <w:numId w:val="35"/>
      </w:numPr>
    </w:pPr>
    <w:rPr>
      <w:lang w:eastAsia="sk-SK"/>
    </w:rPr>
  </w:style>
  <w:style w:type="paragraph" w:customStyle="1" w:styleId="Heading31">
    <w:name w:val="Heading 31"/>
    <w:basedOn w:val="Normlny"/>
    <w:uiPriority w:val="99"/>
    <w:rsid w:val="002D01CF"/>
    <w:pPr>
      <w:numPr>
        <w:ilvl w:val="2"/>
        <w:numId w:val="35"/>
      </w:numPr>
    </w:pPr>
    <w:rPr>
      <w:lang w:eastAsia="sk-SK"/>
    </w:rPr>
  </w:style>
  <w:style w:type="paragraph" w:customStyle="1" w:styleId="Heading41">
    <w:name w:val="Heading 41"/>
    <w:basedOn w:val="Normlny"/>
    <w:uiPriority w:val="99"/>
    <w:rsid w:val="002D01CF"/>
    <w:pPr>
      <w:numPr>
        <w:ilvl w:val="3"/>
        <w:numId w:val="35"/>
      </w:numPr>
    </w:pPr>
    <w:rPr>
      <w:lang w:eastAsia="sk-SK"/>
    </w:rPr>
  </w:style>
  <w:style w:type="paragraph" w:customStyle="1" w:styleId="Heading51">
    <w:name w:val="Heading 51"/>
    <w:basedOn w:val="Normlny"/>
    <w:uiPriority w:val="99"/>
    <w:rsid w:val="002D01CF"/>
    <w:pPr>
      <w:numPr>
        <w:ilvl w:val="4"/>
        <w:numId w:val="35"/>
      </w:numPr>
    </w:pPr>
    <w:rPr>
      <w:lang w:eastAsia="sk-SK"/>
    </w:rPr>
  </w:style>
  <w:style w:type="paragraph" w:customStyle="1" w:styleId="Heading61">
    <w:name w:val="Heading 61"/>
    <w:basedOn w:val="Normlny"/>
    <w:uiPriority w:val="99"/>
    <w:rsid w:val="002D01CF"/>
    <w:pPr>
      <w:numPr>
        <w:ilvl w:val="5"/>
        <w:numId w:val="35"/>
      </w:numPr>
    </w:pPr>
    <w:rPr>
      <w:lang w:eastAsia="sk-SK"/>
    </w:rPr>
  </w:style>
  <w:style w:type="paragraph" w:customStyle="1" w:styleId="Heading71">
    <w:name w:val="Heading 71"/>
    <w:basedOn w:val="Normlny"/>
    <w:uiPriority w:val="99"/>
    <w:rsid w:val="002D01CF"/>
    <w:pPr>
      <w:numPr>
        <w:ilvl w:val="6"/>
        <w:numId w:val="35"/>
      </w:numPr>
    </w:pPr>
    <w:rPr>
      <w:lang w:eastAsia="sk-SK"/>
    </w:rPr>
  </w:style>
  <w:style w:type="paragraph" w:customStyle="1" w:styleId="Heading81">
    <w:name w:val="Heading 81"/>
    <w:basedOn w:val="Normlny"/>
    <w:uiPriority w:val="99"/>
    <w:rsid w:val="002D01CF"/>
    <w:pPr>
      <w:numPr>
        <w:ilvl w:val="7"/>
        <w:numId w:val="35"/>
      </w:numPr>
    </w:pPr>
    <w:rPr>
      <w:lang w:eastAsia="sk-SK"/>
    </w:rPr>
  </w:style>
  <w:style w:type="paragraph" w:customStyle="1" w:styleId="Heading91">
    <w:name w:val="Heading 91"/>
    <w:basedOn w:val="Normlny"/>
    <w:uiPriority w:val="99"/>
    <w:rsid w:val="002D01CF"/>
    <w:pPr>
      <w:numPr>
        <w:ilvl w:val="8"/>
        <w:numId w:val="35"/>
      </w:numPr>
    </w:pPr>
    <w:rPr>
      <w:lang w:eastAsia="sk-SK"/>
    </w:rPr>
  </w:style>
  <w:style w:type="character" w:customStyle="1" w:styleId="FontStyle11">
    <w:name w:val="Font Style11"/>
    <w:uiPriority w:val="99"/>
    <w:rsid w:val="002D01CF"/>
    <w:rPr>
      <w:rFonts w:ascii="Times New Roman" w:hAnsi="Times New Roman"/>
      <w:b/>
      <w:sz w:val="22"/>
    </w:rPr>
  </w:style>
  <w:style w:type="character" w:customStyle="1" w:styleId="FontStyle12">
    <w:name w:val="Font Style12"/>
    <w:uiPriority w:val="99"/>
    <w:rsid w:val="002D01CF"/>
    <w:rPr>
      <w:rFonts w:ascii="Times New Roman" w:hAnsi="Times New Roman"/>
      <w:sz w:val="22"/>
    </w:rPr>
  </w:style>
  <w:style w:type="character" w:customStyle="1" w:styleId="FontStyle13">
    <w:name w:val="Font Style13"/>
    <w:uiPriority w:val="99"/>
    <w:rsid w:val="002D01CF"/>
    <w:rPr>
      <w:rFonts w:ascii="Courier New" w:hAnsi="Courier New"/>
      <w:spacing w:val="-30"/>
      <w:sz w:val="28"/>
    </w:rPr>
  </w:style>
  <w:style w:type="paragraph" w:customStyle="1" w:styleId="AANADPIS">
    <w:name w:val="AA_NADPIS"/>
    <w:basedOn w:val="Normlny"/>
    <w:link w:val="AANADPISChar"/>
    <w:rsid w:val="002D01CF"/>
    <w:pPr>
      <w:spacing w:before="480" w:after="120"/>
      <w:ind w:left="1418" w:hanging="1418"/>
    </w:pPr>
    <w:rPr>
      <w:rFonts w:ascii="Arial" w:hAnsi="Arial"/>
      <w:b/>
      <w:color w:val="0000FF"/>
      <w:sz w:val="32"/>
      <w:szCs w:val="20"/>
      <w:lang w:eastAsia="en-US"/>
    </w:rPr>
  </w:style>
  <w:style w:type="character" w:customStyle="1" w:styleId="AANADPISChar">
    <w:name w:val="AA_NADPIS Char"/>
    <w:link w:val="AANADPIS"/>
    <w:locked/>
    <w:rsid w:val="002D01CF"/>
    <w:rPr>
      <w:rFonts w:ascii="Arial" w:eastAsia="Times New Roman" w:hAnsi="Arial" w:cs="Times New Roman"/>
      <w:b/>
      <w:color w:val="0000FF"/>
      <w:sz w:val="32"/>
      <w:szCs w:val="20"/>
    </w:rPr>
  </w:style>
  <w:style w:type="paragraph" w:customStyle="1" w:styleId="tlZkladntextNiejeTun">
    <w:name w:val="Štýl Základný text + Nie je Tučné"/>
    <w:basedOn w:val="Zkladntext"/>
    <w:link w:val="tlZkladntextNiejeTunChar"/>
    <w:rsid w:val="002D01CF"/>
    <w:rPr>
      <w:rFonts w:ascii="Calibri" w:eastAsia="Times New Roman" w:hAnsi="Calibri" w:cs="Times New Roman"/>
      <w:b/>
      <w:szCs w:val="20"/>
    </w:rPr>
  </w:style>
  <w:style w:type="character" w:customStyle="1" w:styleId="tlZkladntextNiejeTunChar">
    <w:name w:val="Štýl Základný text + Nie je Tučné Char"/>
    <w:link w:val="tlZkladntextNiejeTun"/>
    <w:locked/>
    <w:rsid w:val="002D01CF"/>
    <w:rPr>
      <w:rFonts w:ascii="Calibri" w:eastAsia="Times New Roman" w:hAnsi="Calibri" w:cs="Times New Roman"/>
      <w:b/>
      <w:szCs w:val="20"/>
      <w:lang w:eastAsia="cs-CZ"/>
    </w:rPr>
  </w:style>
  <w:style w:type="character" w:customStyle="1" w:styleId="NoSpacingChar">
    <w:name w:val="No Spacing Char"/>
    <w:link w:val="Bezriadkovania1"/>
    <w:uiPriority w:val="1"/>
    <w:locked/>
    <w:rsid w:val="002D01CF"/>
    <w:rPr>
      <w:rFonts w:ascii="Calibri" w:eastAsia="Lucida Sans Unicode" w:hAnsi="Calibri" w:cs="font201"/>
      <w:lang w:eastAsia="ar-SA"/>
    </w:rPr>
  </w:style>
  <w:style w:type="character" w:customStyle="1" w:styleId="bodytextCharChar">
    <w:name w:val="_body_text Char Char"/>
    <w:link w:val="bodytextChar0"/>
    <w:locked/>
    <w:rsid w:val="002D01CF"/>
    <w:rPr>
      <w:sz w:val="24"/>
      <w:szCs w:val="24"/>
    </w:rPr>
  </w:style>
  <w:style w:type="paragraph" w:customStyle="1" w:styleId="bodytextChar0">
    <w:name w:val="_body_text Char"/>
    <w:link w:val="bodytextCharChar"/>
    <w:rsid w:val="002D01CF"/>
    <w:pPr>
      <w:spacing w:before="60" w:after="60" w:line="240" w:lineRule="auto"/>
      <w:ind w:firstLine="567"/>
      <w:jc w:val="both"/>
    </w:pPr>
    <w:rPr>
      <w:sz w:val="24"/>
      <w:szCs w:val="24"/>
    </w:rPr>
  </w:style>
  <w:style w:type="paragraph" w:customStyle="1" w:styleId="wazza01">
    <w:name w:val="wazza_01"/>
    <w:qFormat/>
    <w:rsid w:val="002D01CF"/>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0">
    <w:name w:val="Základný text (6)_"/>
    <w:link w:val="Zkladntext61"/>
    <w:locked/>
    <w:rsid w:val="002D01CF"/>
    <w:rPr>
      <w:b/>
      <w:sz w:val="28"/>
      <w:shd w:val="clear" w:color="auto" w:fill="FFFFFF"/>
    </w:rPr>
  </w:style>
  <w:style w:type="paragraph" w:customStyle="1" w:styleId="Zkladntext61">
    <w:name w:val="Základný text (6)"/>
    <w:basedOn w:val="Normlny"/>
    <w:link w:val="Zkladntext60"/>
    <w:uiPriority w:val="99"/>
    <w:rsid w:val="002D01CF"/>
    <w:pPr>
      <w:widowControl w:val="0"/>
      <w:shd w:val="clear" w:color="auto" w:fill="FFFFFF"/>
      <w:spacing w:before="720" w:after="420" w:line="240" w:lineRule="atLeast"/>
      <w:jc w:val="center"/>
    </w:pPr>
    <w:rPr>
      <w:rFonts w:asciiTheme="minorHAnsi" w:eastAsiaTheme="minorHAnsi" w:hAnsiTheme="minorHAnsi" w:cstheme="minorBidi"/>
      <w:b/>
      <w:sz w:val="28"/>
      <w:szCs w:val="22"/>
      <w:lang w:eastAsia="en-US"/>
    </w:rPr>
  </w:style>
  <w:style w:type="character" w:customStyle="1" w:styleId="Zhlavie22">
    <w:name w:val="Záhlavie #2 (2)_"/>
    <w:link w:val="Zhlavie220"/>
    <w:uiPriority w:val="99"/>
    <w:locked/>
    <w:rsid w:val="002D01CF"/>
    <w:rPr>
      <w:b/>
      <w:shd w:val="clear" w:color="auto" w:fill="FFFFFF"/>
    </w:rPr>
  </w:style>
  <w:style w:type="paragraph" w:customStyle="1" w:styleId="Zhlavie220">
    <w:name w:val="Záhlavie #2 (2)"/>
    <w:basedOn w:val="Normlny"/>
    <w:link w:val="Zhlavie22"/>
    <w:uiPriority w:val="99"/>
    <w:rsid w:val="002D01CF"/>
    <w:pPr>
      <w:widowControl w:val="0"/>
      <w:shd w:val="clear" w:color="auto" w:fill="FFFFFF"/>
      <w:spacing w:before="420" w:line="252" w:lineRule="exact"/>
      <w:jc w:val="both"/>
      <w:outlineLvl w:val="1"/>
    </w:pPr>
    <w:rPr>
      <w:rFonts w:asciiTheme="minorHAnsi" w:eastAsiaTheme="minorHAnsi" w:hAnsiTheme="minorHAnsi" w:cstheme="minorBidi"/>
      <w:b/>
      <w:sz w:val="22"/>
      <w:szCs w:val="22"/>
      <w:lang w:eastAsia="en-US"/>
    </w:rPr>
  </w:style>
  <w:style w:type="character" w:customStyle="1" w:styleId="Zhlavie22Nietun">
    <w:name w:val="Záhlavie #2 (2) + Nie tučné"/>
    <w:uiPriority w:val="99"/>
    <w:rsid w:val="002D01CF"/>
    <w:rPr>
      <w:b/>
      <w:sz w:val="22"/>
      <w:shd w:val="clear" w:color="auto" w:fill="FFFFFF"/>
    </w:rPr>
  </w:style>
  <w:style w:type="character" w:customStyle="1" w:styleId="Zkladntext20">
    <w:name w:val="Základný text (2)_"/>
    <w:link w:val="Zkladntext210"/>
    <w:locked/>
    <w:rsid w:val="002D01CF"/>
    <w:rPr>
      <w:shd w:val="clear" w:color="auto" w:fill="FFFFFF"/>
    </w:rPr>
  </w:style>
  <w:style w:type="paragraph" w:customStyle="1" w:styleId="Zkladntext210">
    <w:name w:val="Základný text (2)1"/>
    <w:basedOn w:val="Normlny"/>
    <w:link w:val="Zkladntext20"/>
    <w:uiPriority w:val="99"/>
    <w:rsid w:val="002D01CF"/>
    <w:pPr>
      <w:widowControl w:val="0"/>
      <w:shd w:val="clear" w:color="auto" w:fill="FFFFFF"/>
      <w:spacing w:before="60" w:line="274" w:lineRule="exact"/>
      <w:ind w:hanging="900"/>
      <w:jc w:val="both"/>
    </w:pPr>
    <w:rPr>
      <w:rFonts w:asciiTheme="minorHAnsi" w:eastAsiaTheme="minorHAnsi" w:hAnsiTheme="minorHAnsi" w:cstheme="minorBidi"/>
      <w:sz w:val="22"/>
      <w:szCs w:val="22"/>
      <w:lang w:eastAsia="en-US"/>
    </w:rPr>
  </w:style>
  <w:style w:type="character" w:customStyle="1" w:styleId="Zkladntext2Kurzva">
    <w:name w:val="Základný text (2) + Kurzíva"/>
    <w:uiPriority w:val="99"/>
    <w:rsid w:val="002D01CF"/>
    <w:rPr>
      <w:i/>
      <w:spacing w:val="0"/>
      <w:sz w:val="22"/>
      <w:shd w:val="clear" w:color="auto" w:fill="FFFFFF"/>
    </w:rPr>
  </w:style>
  <w:style w:type="character" w:customStyle="1" w:styleId="Zkladntext15">
    <w:name w:val="Základný text (15)_"/>
    <w:link w:val="Zkladntext150"/>
    <w:uiPriority w:val="99"/>
    <w:locked/>
    <w:rsid w:val="002D01CF"/>
    <w:rPr>
      <w:b/>
      <w:i/>
      <w:shd w:val="clear" w:color="auto" w:fill="FFFFFF"/>
    </w:rPr>
  </w:style>
  <w:style w:type="paragraph" w:customStyle="1" w:styleId="Zkladntext150">
    <w:name w:val="Základný text (15)"/>
    <w:basedOn w:val="Normlny"/>
    <w:link w:val="Zkladntext15"/>
    <w:uiPriority w:val="99"/>
    <w:rsid w:val="002D01CF"/>
    <w:pPr>
      <w:widowControl w:val="0"/>
      <w:shd w:val="clear" w:color="auto" w:fill="FFFFFF"/>
      <w:spacing w:before="180" w:line="252" w:lineRule="exact"/>
      <w:ind w:hanging="780"/>
      <w:jc w:val="both"/>
    </w:pPr>
    <w:rPr>
      <w:rFonts w:asciiTheme="minorHAnsi" w:eastAsiaTheme="minorHAnsi" w:hAnsiTheme="minorHAnsi" w:cstheme="minorBidi"/>
      <w:b/>
      <w:i/>
      <w:sz w:val="22"/>
      <w:szCs w:val="22"/>
      <w:lang w:eastAsia="en-US"/>
    </w:rPr>
  </w:style>
  <w:style w:type="character" w:customStyle="1" w:styleId="Zkladntext30">
    <w:name w:val="Základný text (3)_"/>
    <w:link w:val="Zkladntext31"/>
    <w:locked/>
    <w:rsid w:val="002D01CF"/>
    <w:rPr>
      <w:i/>
      <w:shd w:val="clear" w:color="auto" w:fill="FFFFFF"/>
    </w:rPr>
  </w:style>
  <w:style w:type="paragraph" w:customStyle="1" w:styleId="Zkladntext31">
    <w:name w:val="Základný text (3)1"/>
    <w:basedOn w:val="Normlny"/>
    <w:link w:val="Zkladntext30"/>
    <w:uiPriority w:val="99"/>
    <w:rsid w:val="002D01CF"/>
    <w:pPr>
      <w:widowControl w:val="0"/>
      <w:shd w:val="clear" w:color="auto" w:fill="FFFFFF"/>
      <w:spacing w:line="240" w:lineRule="atLeast"/>
      <w:jc w:val="right"/>
    </w:pPr>
    <w:rPr>
      <w:rFonts w:asciiTheme="minorHAnsi" w:eastAsiaTheme="minorHAnsi" w:hAnsiTheme="minorHAnsi" w:cstheme="minorBidi"/>
      <w:i/>
      <w:sz w:val="22"/>
      <w:szCs w:val="22"/>
      <w:lang w:eastAsia="en-US"/>
    </w:rPr>
  </w:style>
  <w:style w:type="character" w:customStyle="1" w:styleId="Zkladntext32">
    <w:name w:val="Základný text (3)"/>
    <w:uiPriority w:val="99"/>
    <w:rsid w:val="002D01CF"/>
    <w:rPr>
      <w:i/>
      <w:spacing w:val="0"/>
      <w:sz w:val="22"/>
      <w:shd w:val="clear" w:color="auto" w:fill="FFFFFF"/>
    </w:rPr>
  </w:style>
  <w:style w:type="character" w:customStyle="1" w:styleId="Zkladntext22">
    <w:name w:val="Základný text (2)"/>
    <w:uiPriority w:val="99"/>
    <w:rsid w:val="002D01CF"/>
    <w:rPr>
      <w:sz w:val="22"/>
      <w:u w:val="single"/>
      <w:shd w:val="clear" w:color="auto" w:fill="FFFFFF"/>
      <w:lang w:val="en-US" w:eastAsia="en-US"/>
    </w:rPr>
  </w:style>
  <w:style w:type="character" w:customStyle="1" w:styleId="Zkladntext2Tun">
    <w:name w:val="Základný text (2) + Tučné"/>
    <w:aliases w:val="Kurzíva"/>
    <w:uiPriority w:val="99"/>
    <w:rsid w:val="002D01CF"/>
    <w:rPr>
      <w:b/>
      <w:i/>
      <w:spacing w:val="0"/>
      <w:sz w:val="22"/>
      <w:shd w:val="clear" w:color="auto" w:fill="FFFFFF"/>
    </w:rPr>
  </w:style>
  <w:style w:type="character" w:customStyle="1" w:styleId="Zhlavie12">
    <w:name w:val="Záhlavie #1 (2)_"/>
    <w:link w:val="Zhlavie120"/>
    <w:uiPriority w:val="99"/>
    <w:locked/>
    <w:rsid w:val="002D01CF"/>
    <w:rPr>
      <w:b/>
      <w:sz w:val="32"/>
      <w:shd w:val="clear" w:color="auto" w:fill="FFFFFF"/>
    </w:rPr>
  </w:style>
  <w:style w:type="paragraph" w:customStyle="1" w:styleId="Zhlavie120">
    <w:name w:val="Záhlavie #1 (2)"/>
    <w:basedOn w:val="Normlny"/>
    <w:link w:val="Zhlavie12"/>
    <w:uiPriority w:val="99"/>
    <w:rsid w:val="002D01CF"/>
    <w:pPr>
      <w:widowControl w:val="0"/>
      <w:shd w:val="clear" w:color="auto" w:fill="FFFFFF"/>
      <w:spacing w:line="370" w:lineRule="exact"/>
      <w:jc w:val="center"/>
      <w:outlineLvl w:val="0"/>
    </w:pPr>
    <w:rPr>
      <w:rFonts w:asciiTheme="minorHAnsi" w:eastAsiaTheme="minorHAnsi" w:hAnsiTheme="minorHAnsi" w:cstheme="minorBidi"/>
      <w:b/>
      <w:sz w:val="32"/>
      <w:szCs w:val="22"/>
      <w:lang w:eastAsia="en-US"/>
    </w:rPr>
  </w:style>
  <w:style w:type="character" w:customStyle="1" w:styleId="Zkladntext2Tun1">
    <w:name w:val="Základný text (2) + Tučné1"/>
    <w:uiPriority w:val="99"/>
    <w:rsid w:val="002D01CF"/>
    <w:rPr>
      <w:b/>
      <w:sz w:val="22"/>
      <w:shd w:val="clear" w:color="auto" w:fill="FFFFFF"/>
    </w:rPr>
  </w:style>
  <w:style w:type="character" w:customStyle="1" w:styleId="Zkladntext36">
    <w:name w:val="Základný text (36)_"/>
    <w:link w:val="Zkladntext360"/>
    <w:uiPriority w:val="99"/>
    <w:locked/>
    <w:rsid w:val="002D01CF"/>
    <w:rPr>
      <w:b/>
      <w:sz w:val="32"/>
      <w:shd w:val="clear" w:color="auto" w:fill="FFFFFF"/>
    </w:rPr>
  </w:style>
  <w:style w:type="paragraph" w:customStyle="1" w:styleId="Zkladntext360">
    <w:name w:val="Základný text (36)"/>
    <w:basedOn w:val="Normlny"/>
    <w:link w:val="Zkladntext36"/>
    <w:uiPriority w:val="99"/>
    <w:rsid w:val="002D01CF"/>
    <w:pPr>
      <w:widowControl w:val="0"/>
      <w:shd w:val="clear" w:color="auto" w:fill="FFFFFF"/>
      <w:spacing w:line="240" w:lineRule="atLeast"/>
    </w:pPr>
    <w:rPr>
      <w:rFonts w:asciiTheme="minorHAnsi" w:eastAsiaTheme="minorHAnsi" w:hAnsiTheme="minorHAnsi" w:cstheme="minorBidi"/>
      <w:b/>
      <w:sz w:val="32"/>
      <w:szCs w:val="22"/>
      <w:lang w:eastAsia="en-US"/>
    </w:rPr>
  </w:style>
  <w:style w:type="paragraph" w:customStyle="1" w:styleId="Esloseznamu">
    <w:name w:val="Eíslo seznamu"/>
    <w:basedOn w:val="Normlny"/>
    <w:uiPriority w:val="99"/>
    <w:rsid w:val="002D01CF"/>
    <w:pPr>
      <w:ind w:left="283" w:hanging="283"/>
    </w:pPr>
    <w:rPr>
      <w:rFonts w:ascii="AT*Switzerland" w:hAnsi="AT*Switzerland"/>
      <w:color w:val="000000"/>
      <w:szCs w:val="20"/>
      <w:lang w:eastAsia="sk-SK"/>
    </w:rPr>
  </w:style>
  <w:style w:type="character" w:styleId="Zvraznenie">
    <w:name w:val="Emphasis"/>
    <w:uiPriority w:val="20"/>
    <w:qFormat/>
    <w:rsid w:val="002D01CF"/>
    <w:rPr>
      <w:b/>
      <w:i/>
      <w:spacing w:val="10"/>
    </w:rPr>
  </w:style>
  <w:style w:type="paragraph" w:styleId="Citcia">
    <w:name w:val="Quote"/>
    <w:basedOn w:val="Normlny"/>
    <w:next w:val="Normlny"/>
    <w:link w:val="CitciaChar"/>
    <w:uiPriority w:val="29"/>
    <w:qFormat/>
    <w:rsid w:val="002D01CF"/>
    <w:pPr>
      <w:spacing w:after="200" w:line="276" w:lineRule="auto"/>
    </w:pPr>
    <w:rPr>
      <w:rFonts w:ascii="Cambria" w:hAnsi="Cambria"/>
      <w:i/>
      <w:iCs/>
      <w:sz w:val="22"/>
      <w:szCs w:val="22"/>
      <w:lang w:eastAsia="en-US"/>
    </w:rPr>
  </w:style>
  <w:style w:type="character" w:customStyle="1" w:styleId="CitciaChar">
    <w:name w:val="Citácia Char"/>
    <w:basedOn w:val="Predvolenpsmoodseku"/>
    <w:link w:val="Citcia"/>
    <w:uiPriority w:val="29"/>
    <w:rsid w:val="002D01CF"/>
    <w:rPr>
      <w:rFonts w:ascii="Cambria" w:eastAsia="Times New Roman" w:hAnsi="Cambria" w:cs="Times New Roman"/>
      <w:i/>
      <w:iCs/>
    </w:rPr>
  </w:style>
  <w:style w:type="paragraph" w:styleId="Zvraznencitcia">
    <w:name w:val="Intense Quote"/>
    <w:basedOn w:val="Normlny"/>
    <w:next w:val="Normlny"/>
    <w:link w:val="ZvraznencitciaChar"/>
    <w:uiPriority w:val="30"/>
    <w:qFormat/>
    <w:rsid w:val="002D01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eastAsia="en-US"/>
    </w:rPr>
  </w:style>
  <w:style w:type="character" w:customStyle="1" w:styleId="ZvraznencitciaChar">
    <w:name w:val="Zvýraznená citácia Char"/>
    <w:basedOn w:val="Predvolenpsmoodseku"/>
    <w:link w:val="Zvraznencitcia"/>
    <w:uiPriority w:val="30"/>
    <w:rsid w:val="002D01CF"/>
    <w:rPr>
      <w:rFonts w:ascii="Cambria" w:eastAsia="Times New Roman" w:hAnsi="Cambria" w:cs="Times New Roman"/>
      <w:i/>
      <w:iCs/>
    </w:rPr>
  </w:style>
  <w:style w:type="character" w:styleId="Jemnzvraznenie">
    <w:name w:val="Subtle Emphasis"/>
    <w:uiPriority w:val="19"/>
    <w:qFormat/>
    <w:rsid w:val="002D01CF"/>
    <w:rPr>
      <w:i/>
    </w:rPr>
  </w:style>
  <w:style w:type="character" w:styleId="Intenzvnezvraznenie">
    <w:name w:val="Intense Emphasis"/>
    <w:uiPriority w:val="21"/>
    <w:qFormat/>
    <w:rsid w:val="002D01CF"/>
    <w:rPr>
      <w:b/>
      <w:i/>
    </w:rPr>
  </w:style>
  <w:style w:type="character" w:styleId="Jemnodkaz">
    <w:name w:val="Subtle Reference"/>
    <w:uiPriority w:val="31"/>
    <w:qFormat/>
    <w:rsid w:val="002D01CF"/>
    <w:rPr>
      <w:rFonts w:cs="Times New Roman"/>
      <w:smallCaps/>
    </w:rPr>
  </w:style>
  <w:style w:type="character" w:styleId="Intenzvnyodkaz">
    <w:name w:val="Intense Reference"/>
    <w:uiPriority w:val="32"/>
    <w:qFormat/>
    <w:rsid w:val="002D01CF"/>
    <w:rPr>
      <w:b/>
      <w:smallCaps/>
    </w:rPr>
  </w:style>
  <w:style w:type="character" w:styleId="Nzovknihy">
    <w:name w:val="Book Title"/>
    <w:uiPriority w:val="33"/>
    <w:qFormat/>
    <w:rsid w:val="002D01CF"/>
    <w:rPr>
      <w:rFonts w:cs="Times New Roman"/>
      <w:i/>
      <w:iCs/>
      <w:smallCaps/>
      <w:spacing w:val="5"/>
    </w:rPr>
  </w:style>
  <w:style w:type="character" w:customStyle="1" w:styleId="CharStyle6">
    <w:name w:val="Char Style 6"/>
    <w:link w:val="Style50"/>
    <w:uiPriority w:val="99"/>
    <w:rsid w:val="002D01CF"/>
    <w:rPr>
      <w:shd w:val="clear" w:color="auto" w:fill="FFFFFF"/>
    </w:rPr>
  </w:style>
  <w:style w:type="paragraph" w:customStyle="1" w:styleId="Style50">
    <w:name w:val="Style 5"/>
    <w:basedOn w:val="Normlny"/>
    <w:link w:val="CharStyle6"/>
    <w:uiPriority w:val="99"/>
    <w:rsid w:val="002D01CF"/>
    <w:pPr>
      <w:widowControl w:val="0"/>
      <w:shd w:val="clear" w:color="auto" w:fill="FFFFFF"/>
      <w:spacing w:before="60" w:after="1620" w:line="240" w:lineRule="atLeast"/>
      <w:ind w:right="1004"/>
      <w:jc w:val="both"/>
    </w:pPr>
    <w:rPr>
      <w:rFonts w:asciiTheme="minorHAnsi" w:eastAsiaTheme="minorHAnsi" w:hAnsiTheme="minorHAnsi" w:cstheme="minorBidi"/>
      <w:sz w:val="22"/>
      <w:szCs w:val="22"/>
      <w:lang w:eastAsia="en-US"/>
    </w:rPr>
  </w:style>
  <w:style w:type="table" w:customStyle="1" w:styleId="Deloittetable31">
    <w:name w:val="Deloitte table 31"/>
    <w:basedOn w:val="Normlnatabuka"/>
    <w:next w:val="Mriekatabuky"/>
    <w:uiPriority w:val="59"/>
    <w:rsid w:val="00902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Bezzoznamu"/>
    <w:rsid w:val="00311E36"/>
    <w:pPr>
      <w:numPr>
        <w:numId w:val="36"/>
      </w:numPr>
    </w:pPr>
  </w:style>
  <w:style w:type="paragraph" w:customStyle="1" w:styleId="Ploha">
    <w:name w:val="Příloha"/>
    <w:basedOn w:val="Normlny"/>
    <w:uiPriority w:val="99"/>
    <w:rsid w:val="00797C47"/>
    <w:pPr>
      <w:spacing w:after="120" w:line="280" w:lineRule="atLeast"/>
      <w:jc w:val="center"/>
    </w:pPr>
    <w:rPr>
      <w:rFonts w:ascii="Calibri" w:hAnsi="Calibri"/>
      <w:b/>
      <w:bCs/>
      <w:sz w:val="36"/>
      <w:szCs w:val="36"/>
    </w:rPr>
  </w:style>
  <w:style w:type="paragraph" w:customStyle="1" w:styleId="Zmluva-Clanok">
    <w:name w:val="Zmluva - Clanok"/>
    <w:basedOn w:val="Normlny"/>
    <w:autoRedefine/>
    <w:rsid w:val="00797C47"/>
    <w:pPr>
      <w:keepNext/>
      <w:keepLines/>
      <w:tabs>
        <w:tab w:val="left" w:pos="284"/>
      </w:tabs>
      <w:spacing w:after="240"/>
      <w:jc w:val="center"/>
      <w:outlineLvl w:val="2"/>
    </w:pPr>
    <w:rPr>
      <w:rFonts w:ascii="Arial Narrow" w:eastAsiaTheme="minorHAnsi" w:hAnsi="Arial Narrow" w:cs="Arial"/>
      <w:sz w:val="22"/>
      <w:szCs w:val="22"/>
      <w:lang w:eastAsia="en-US"/>
    </w:rPr>
  </w:style>
  <w:style w:type="paragraph" w:customStyle="1" w:styleId="DocSubName">
    <w:name w:val="DocSubName"/>
    <w:basedOn w:val="Podtitul"/>
    <w:rsid w:val="00797C47"/>
    <w:pPr>
      <w:keepLines/>
      <w:numPr>
        <w:ilvl w:val="0"/>
      </w:numPr>
      <w:spacing w:before="120" w:after="0" w:line="240" w:lineRule="auto"/>
      <w:jc w:val="center"/>
      <w:outlineLvl w:val="1"/>
    </w:pPr>
    <w:rPr>
      <w:rFonts w:ascii="Times New Roman" w:eastAsia="Times New Roman" w:hAnsi="Times New Roman"/>
      <w:i w:val="0"/>
      <w:iCs w:val="0"/>
      <w:color w:val="auto"/>
      <w:spacing w:val="0"/>
      <w:sz w:val="48"/>
      <w:szCs w:val="48"/>
      <w:lang w:val="x-none" w:eastAsia="x-none"/>
    </w:rPr>
  </w:style>
  <w:style w:type="paragraph" w:customStyle="1" w:styleId="Zmluva-Title">
    <w:name w:val="Zmluva - Title"/>
    <w:basedOn w:val="Nzov"/>
    <w:next w:val="Zmluva-Clanok"/>
    <w:autoRedefine/>
    <w:rsid w:val="00B31087"/>
    <w:pPr>
      <w:tabs>
        <w:tab w:val="clear" w:pos="1418"/>
      </w:tabs>
      <w:spacing w:after="120" w:line="240" w:lineRule="auto"/>
      <w:ind w:right="0"/>
    </w:pPr>
    <w:rPr>
      <w:rFonts w:ascii="Times New Roman" w:hAnsi="Times New Roman"/>
      <w:szCs w:val="22"/>
      <w:lang w:eastAsia="x-none"/>
    </w:rPr>
  </w:style>
  <w:style w:type="paragraph" w:customStyle="1" w:styleId="Zmluva-Normal">
    <w:name w:val="Zmluva - Normal"/>
    <w:basedOn w:val="Normlny"/>
    <w:link w:val="Zmluva-NormalChar"/>
    <w:autoRedefine/>
    <w:rsid w:val="00797C47"/>
    <w:pPr>
      <w:tabs>
        <w:tab w:val="left" w:pos="284"/>
      </w:tabs>
      <w:spacing w:before="120" w:after="120"/>
      <w:ind w:left="284" w:hanging="284"/>
      <w:jc w:val="both"/>
    </w:pPr>
    <w:rPr>
      <w:rFonts w:asciiTheme="minorHAnsi" w:hAnsiTheme="minorHAnsi" w:cstheme="minorHAnsi"/>
      <w:b/>
      <w:spacing w:val="1"/>
      <w:sz w:val="22"/>
      <w:szCs w:val="22"/>
      <w:lang w:eastAsia="x-none"/>
    </w:rPr>
  </w:style>
  <w:style w:type="character" w:customStyle="1" w:styleId="Zmluva-NormalChar">
    <w:name w:val="Zmluva - Normal Char"/>
    <w:link w:val="Zmluva-Normal"/>
    <w:rsid w:val="00797C47"/>
    <w:rPr>
      <w:rFonts w:eastAsia="Times New Roman" w:cstheme="minorHAnsi"/>
      <w:b/>
      <w:spacing w:val="1"/>
      <w:lang w:eastAsia="x-none"/>
    </w:rPr>
  </w:style>
  <w:style w:type="paragraph" w:customStyle="1" w:styleId="Zmluva-Normal-Indent2">
    <w:name w:val="Zmluva - Normal - Indent 2"/>
    <w:basedOn w:val="Zmluva-Normal-Indent1"/>
    <w:qFormat/>
    <w:rsid w:val="00797C47"/>
    <w:pPr>
      <w:tabs>
        <w:tab w:val="left" w:pos="1134"/>
      </w:tabs>
      <w:ind w:hanging="360"/>
    </w:pPr>
  </w:style>
  <w:style w:type="paragraph" w:customStyle="1" w:styleId="Zmluva-Normal-Indent1">
    <w:name w:val="Zmluva - Normal - Indent 1"/>
    <w:basedOn w:val="Normlny"/>
    <w:autoRedefine/>
    <w:rsid w:val="00797C47"/>
    <w:pPr>
      <w:tabs>
        <w:tab w:val="left" w:pos="1276"/>
      </w:tabs>
      <w:spacing w:before="40" w:after="120"/>
      <w:ind w:left="1784"/>
      <w:jc w:val="both"/>
    </w:pPr>
    <w:rPr>
      <w:rFonts w:ascii="Tahoma" w:hAnsi="Tahoma" w:cs="Tahoma"/>
      <w:sz w:val="20"/>
      <w:szCs w:val="20"/>
      <w:lang w:eastAsia="sk-SK"/>
    </w:rPr>
  </w:style>
  <w:style w:type="paragraph" w:customStyle="1" w:styleId="Dosaenvzdln">
    <w:name w:val="Dosažené vzdělání"/>
    <w:basedOn w:val="Normlny"/>
    <w:uiPriority w:val="99"/>
    <w:rsid w:val="00797C47"/>
    <w:pPr>
      <w:numPr>
        <w:numId w:val="41"/>
      </w:numPr>
      <w:spacing w:after="120"/>
    </w:pPr>
    <w:rPr>
      <w:rFonts w:ascii="Arial Narrow" w:hAnsi="Arial Narrow"/>
      <w:sz w:val="22"/>
      <w:lang w:eastAsia="sk-SK"/>
    </w:rPr>
  </w:style>
  <w:style w:type="paragraph" w:customStyle="1" w:styleId="Zmluva-Paragraf">
    <w:name w:val="Zmluva - Paragraf"/>
    <w:basedOn w:val="Normlny"/>
    <w:link w:val="Zmluva-ParagrafChar"/>
    <w:qFormat/>
    <w:rsid w:val="00797C47"/>
    <w:pPr>
      <w:numPr>
        <w:numId w:val="42"/>
      </w:numPr>
      <w:spacing w:after="200" w:line="252" w:lineRule="exact"/>
      <w:jc w:val="both"/>
    </w:pPr>
    <w:rPr>
      <w:rFonts w:ascii="Arial Narrow" w:hAnsi="Arial Narrow" w:cs="Arial Narrow"/>
      <w:sz w:val="22"/>
      <w:szCs w:val="22"/>
      <w:lang w:eastAsia="sk-SK"/>
    </w:rPr>
  </w:style>
  <w:style w:type="character" w:customStyle="1" w:styleId="Zmluva-ParagrafChar">
    <w:name w:val="Zmluva - Paragraf Char"/>
    <w:basedOn w:val="Predvolenpsmoodseku"/>
    <w:link w:val="Zmluva-Paragraf"/>
    <w:rsid w:val="00797C47"/>
    <w:rPr>
      <w:rFonts w:ascii="Arial Narrow" w:eastAsia="Times New Roman" w:hAnsi="Arial Narrow" w:cs="Arial Narrow"/>
      <w:lang w:eastAsia="sk-SK"/>
    </w:rPr>
  </w:style>
  <w:style w:type="paragraph" w:customStyle="1" w:styleId="MLNadpislnku">
    <w:name w:val="ML Nadpis článku"/>
    <w:basedOn w:val="Normlny"/>
    <w:qFormat/>
    <w:rsid w:val="00797C47"/>
    <w:pPr>
      <w:keepNext/>
      <w:numPr>
        <w:numId w:val="4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797C47"/>
    <w:pPr>
      <w:numPr>
        <w:ilvl w:val="1"/>
        <w:numId w:val="43"/>
      </w:numPr>
      <w:spacing w:after="120" w:line="280" w:lineRule="atLeast"/>
      <w:jc w:val="both"/>
    </w:pPr>
    <w:rPr>
      <w:rFonts w:asciiTheme="minorHAnsi" w:hAnsiTheme="minorHAnsi" w:cstheme="minorHAnsi"/>
      <w:sz w:val="22"/>
      <w:szCs w:val="22"/>
    </w:rPr>
  </w:style>
  <w:style w:type="character" w:customStyle="1" w:styleId="UnresolvedMention1">
    <w:name w:val="Unresolved Mention1"/>
    <w:basedOn w:val="Predvolenpsmoodseku"/>
    <w:uiPriority w:val="99"/>
    <w:semiHidden/>
    <w:unhideWhenUsed/>
    <w:rsid w:val="00797C47"/>
    <w:rPr>
      <w:color w:val="605E5C"/>
      <w:shd w:val="clear" w:color="auto" w:fill="E1DFDD"/>
    </w:rPr>
  </w:style>
  <w:style w:type="paragraph" w:customStyle="1" w:styleId="doc-ti">
    <w:name w:val="doc-ti"/>
    <w:basedOn w:val="Normlny"/>
    <w:rsid w:val="00797C47"/>
    <w:pPr>
      <w:spacing w:before="100" w:beforeAutospacing="1" w:after="100" w:afterAutospacing="1"/>
    </w:pPr>
    <w:rPr>
      <w:lang w:val="en-US" w:eastAsia="en-US"/>
    </w:rPr>
  </w:style>
  <w:style w:type="paragraph" w:customStyle="1" w:styleId="Level1">
    <w:name w:val="Level 1"/>
    <w:basedOn w:val="Normlny"/>
    <w:next w:val="Normlny"/>
    <w:rsid w:val="00797C47"/>
    <w:pPr>
      <w:keepNext/>
      <w:numPr>
        <w:numId w:val="44"/>
      </w:numPr>
      <w:spacing w:before="280" w:after="140" w:line="290" w:lineRule="auto"/>
      <w:jc w:val="both"/>
      <w:outlineLvl w:val="0"/>
    </w:pPr>
    <w:rPr>
      <w:rFonts w:ascii="Arial" w:hAnsi="Arial"/>
      <w:b/>
      <w:bCs/>
      <w:caps/>
      <w:kern w:val="20"/>
      <w:sz w:val="22"/>
      <w:szCs w:val="32"/>
      <w:lang w:val="cs-CZ" w:eastAsia="en-US"/>
    </w:rPr>
  </w:style>
  <w:style w:type="paragraph" w:customStyle="1" w:styleId="Level2">
    <w:name w:val="Level 2"/>
    <w:basedOn w:val="Normlny"/>
    <w:rsid w:val="00797C47"/>
    <w:pPr>
      <w:numPr>
        <w:ilvl w:val="1"/>
        <w:numId w:val="44"/>
      </w:numPr>
      <w:spacing w:after="140" w:line="290" w:lineRule="auto"/>
      <w:jc w:val="both"/>
      <w:outlineLvl w:val="1"/>
    </w:pPr>
    <w:rPr>
      <w:rFonts w:ascii="Arial" w:hAnsi="Arial"/>
      <w:kern w:val="20"/>
      <w:sz w:val="20"/>
      <w:szCs w:val="28"/>
      <w:lang w:val="cs-CZ" w:eastAsia="en-US"/>
    </w:rPr>
  </w:style>
  <w:style w:type="paragraph" w:customStyle="1" w:styleId="Level3">
    <w:name w:val="Level 3"/>
    <w:basedOn w:val="Normlny"/>
    <w:rsid w:val="00797C47"/>
    <w:pPr>
      <w:numPr>
        <w:ilvl w:val="2"/>
        <w:numId w:val="44"/>
      </w:numPr>
      <w:spacing w:after="140" w:line="290" w:lineRule="auto"/>
      <w:jc w:val="both"/>
      <w:outlineLvl w:val="2"/>
    </w:pPr>
    <w:rPr>
      <w:rFonts w:ascii="Arial" w:hAnsi="Arial"/>
      <w:kern w:val="20"/>
      <w:sz w:val="20"/>
      <w:szCs w:val="28"/>
      <w:lang w:val="cs-CZ" w:eastAsia="en-US"/>
    </w:rPr>
  </w:style>
  <w:style w:type="paragraph" w:customStyle="1" w:styleId="Level4">
    <w:name w:val="Level 4"/>
    <w:basedOn w:val="Normlny"/>
    <w:rsid w:val="00797C47"/>
    <w:pPr>
      <w:numPr>
        <w:ilvl w:val="3"/>
        <w:numId w:val="44"/>
      </w:numPr>
      <w:spacing w:after="140" w:line="290" w:lineRule="auto"/>
      <w:jc w:val="both"/>
      <w:outlineLvl w:val="3"/>
    </w:pPr>
    <w:rPr>
      <w:rFonts w:ascii="Arial" w:hAnsi="Arial"/>
      <w:kern w:val="20"/>
      <w:sz w:val="20"/>
      <w:lang w:val="cs-CZ" w:eastAsia="en-US"/>
    </w:rPr>
  </w:style>
  <w:style w:type="paragraph" w:customStyle="1" w:styleId="Level5">
    <w:name w:val="Level 5"/>
    <w:basedOn w:val="Normlny"/>
    <w:rsid w:val="00797C47"/>
    <w:pPr>
      <w:numPr>
        <w:ilvl w:val="4"/>
        <w:numId w:val="44"/>
      </w:numPr>
      <w:spacing w:after="140" w:line="290" w:lineRule="auto"/>
      <w:jc w:val="both"/>
      <w:outlineLvl w:val="4"/>
    </w:pPr>
    <w:rPr>
      <w:rFonts w:ascii="Arial" w:hAnsi="Arial"/>
      <w:kern w:val="20"/>
      <w:sz w:val="20"/>
      <w:lang w:val="cs-CZ" w:eastAsia="en-US"/>
    </w:rPr>
  </w:style>
  <w:style w:type="paragraph" w:customStyle="1" w:styleId="Level6">
    <w:name w:val="Level 6"/>
    <w:basedOn w:val="Normlny"/>
    <w:rsid w:val="00797C47"/>
    <w:pPr>
      <w:numPr>
        <w:ilvl w:val="5"/>
        <w:numId w:val="44"/>
      </w:numPr>
      <w:spacing w:after="140" w:line="290" w:lineRule="auto"/>
      <w:jc w:val="both"/>
      <w:outlineLvl w:val="5"/>
    </w:pPr>
    <w:rPr>
      <w:rFonts w:ascii="Arial" w:hAnsi="Arial"/>
      <w:kern w:val="20"/>
      <w:sz w:val="20"/>
      <w:lang w:val="cs-CZ" w:eastAsia="en-US"/>
    </w:rPr>
  </w:style>
  <w:style w:type="paragraph" w:customStyle="1" w:styleId="Level7">
    <w:name w:val="Level 7"/>
    <w:basedOn w:val="Normlny"/>
    <w:rsid w:val="00797C47"/>
    <w:pPr>
      <w:numPr>
        <w:ilvl w:val="6"/>
        <w:numId w:val="44"/>
      </w:numPr>
      <w:spacing w:after="140" w:line="290" w:lineRule="auto"/>
      <w:jc w:val="both"/>
      <w:outlineLvl w:val="6"/>
    </w:pPr>
    <w:rPr>
      <w:rFonts w:ascii="Arial" w:hAnsi="Arial"/>
      <w:kern w:val="20"/>
      <w:sz w:val="20"/>
      <w:lang w:val="cs-CZ" w:eastAsia="en-US"/>
    </w:rPr>
  </w:style>
  <w:style w:type="paragraph" w:customStyle="1" w:styleId="Level8">
    <w:name w:val="Level 8"/>
    <w:basedOn w:val="Normlny"/>
    <w:rsid w:val="00797C47"/>
    <w:pPr>
      <w:numPr>
        <w:ilvl w:val="7"/>
        <w:numId w:val="44"/>
      </w:numPr>
      <w:spacing w:after="140" w:line="290" w:lineRule="auto"/>
      <w:jc w:val="both"/>
      <w:outlineLvl w:val="7"/>
    </w:pPr>
    <w:rPr>
      <w:rFonts w:ascii="Arial" w:hAnsi="Arial"/>
      <w:kern w:val="20"/>
      <w:sz w:val="20"/>
      <w:lang w:val="cs-CZ" w:eastAsia="en-US"/>
    </w:rPr>
  </w:style>
  <w:style w:type="paragraph" w:customStyle="1" w:styleId="Level9">
    <w:name w:val="Level 9"/>
    <w:basedOn w:val="Normlny"/>
    <w:rsid w:val="00797C47"/>
    <w:pPr>
      <w:numPr>
        <w:ilvl w:val="8"/>
        <w:numId w:val="44"/>
      </w:numPr>
      <w:spacing w:after="140" w:line="290" w:lineRule="auto"/>
      <w:jc w:val="both"/>
      <w:outlineLvl w:val="8"/>
    </w:pPr>
    <w:rPr>
      <w:rFonts w:ascii="Arial" w:hAnsi="Arial"/>
      <w:kern w:val="20"/>
      <w:sz w:val="20"/>
      <w:lang w:val="cs-CZ" w:eastAsia="en-US"/>
    </w:rPr>
  </w:style>
  <w:style w:type="character" w:customStyle="1" w:styleId="st">
    <w:name w:val="st"/>
    <w:basedOn w:val="Predvolenpsmoodseku"/>
    <w:rsid w:val="00797C47"/>
  </w:style>
  <w:style w:type="character" w:customStyle="1" w:styleId="UnresolvedMention">
    <w:name w:val="Unresolved Mention"/>
    <w:basedOn w:val="Predvolenpsmoodseku"/>
    <w:uiPriority w:val="99"/>
    <w:semiHidden/>
    <w:unhideWhenUsed/>
    <w:rsid w:val="00797C47"/>
    <w:rPr>
      <w:color w:val="605E5C"/>
      <w:shd w:val="clear" w:color="auto" w:fill="E1DFDD"/>
    </w:rPr>
  </w:style>
  <w:style w:type="table" w:customStyle="1" w:styleId="Mriekatabuky11">
    <w:name w:val="Mriežka tabuľky11"/>
    <w:basedOn w:val="Normlnatabuka"/>
    <w:next w:val="Mriekatabuky"/>
    <w:uiPriority w:val="3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2">
    <w:name w:val="Záhlavie #2_"/>
    <w:basedOn w:val="Predvolenpsmoodseku"/>
    <w:link w:val="Zhlavie20"/>
    <w:rsid w:val="007A3A66"/>
    <w:rPr>
      <w:rFonts w:ascii="Arial" w:eastAsia="Arial" w:hAnsi="Arial" w:cs="Arial"/>
      <w:b/>
      <w:bCs/>
      <w:sz w:val="23"/>
      <w:szCs w:val="23"/>
      <w:shd w:val="clear" w:color="auto" w:fill="FFFFFF"/>
    </w:rPr>
  </w:style>
  <w:style w:type="character" w:customStyle="1" w:styleId="Zhlavie3">
    <w:name w:val="Záhlavie #3_"/>
    <w:basedOn w:val="Predvolenpsmoodseku"/>
    <w:link w:val="Zhlavie30"/>
    <w:rsid w:val="007A3A66"/>
    <w:rPr>
      <w:rFonts w:ascii="Arial" w:eastAsia="Arial" w:hAnsi="Arial" w:cs="Arial"/>
      <w:b/>
      <w:bCs/>
      <w:sz w:val="17"/>
      <w:szCs w:val="17"/>
      <w:shd w:val="clear" w:color="auto" w:fill="FFFFFF"/>
    </w:rPr>
  </w:style>
  <w:style w:type="character" w:customStyle="1" w:styleId="ZkladntextArial85bodovTun">
    <w:name w:val="Základný text + Arial;8;5 bodov;Tučné"/>
    <w:basedOn w:val="Zkladntext0"/>
    <w:rsid w:val="007A3A66"/>
    <w:rPr>
      <w:rFonts w:ascii="Arial" w:eastAsia="Arial" w:hAnsi="Arial" w:cs="Arial"/>
      <w:b/>
      <w:bCs/>
      <w:i w:val="0"/>
      <w:iCs w:val="0"/>
      <w:smallCaps w:val="0"/>
      <w:strike w:val="0"/>
      <w:color w:val="000000"/>
      <w:spacing w:val="0"/>
      <w:w w:val="100"/>
      <w:position w:val="0"/>
      <w:sz w:val="17"/>
      <w:szCs w:val="17"/>
      <w:u w:val="none"/>
      <w:shd w:val="clear" w:color="auto" w:fill="FFFFFF"/>
      <w:lang w:val="sk-SK" w:eastAsia="sk-SK" w:bidi="sk-SK"/>
    </w:rPr>
  </w:style>
  <w:style w:type="character" w:customStyle="1" w:styleId="Zkladntext3115bodovTun">
    <w:name w:val="Základný text (3) + 11;5 bodov;Tučné"/>
    <w:basedOn w:val="Zkladntext30"/>
    <w:rsid w:val="007A3A66"/>
    <w:rPr>
      <w:rFonts w:ascii="Arial" w:eastAsia="Arial" w:hAnsi="Arial" w:cs="Arial"/>
      <w:b/>
      <w:bCs/>
      <w:i w:val="0"/>
      <w:iCs w:val="0"/>
      <w:smallCaps w:val="0"/>
      <w:strike w:val="0"/>
      <w:color w:val="000000"/>
      <w:spacing w:val="0"/>
      <w:w w:val="100"/>
      <w:position w:val="0"/>
      <w:sz w:val="23"/>
      <w:szCs w:val="23"/>
      <w:u w:val="none"/>
      <w:shd w:val="clear" w:color="auto" w:fill="FFFFFF"/>
      <w:lang w:val="sk-SK" w:eastAsia="sk-SK" w:bidi="sk-SK"/>
    </w:rPr>
  </w:style>
  <w:style w:type="character" w:customStyle="1" w:styleId="Hlavikaalebopta">
    <w:name w:val="Hlavička alebo päta_"/>
    <w:basedOn w:val="Predvolenpsmoodseku"/>
    <w:link w:val="Hlavikaalebopta1"/>
    <w:rsid w:val="007A3A66"/>
    <w:rPr>
      <w:rFonts w:ascii="Times New Roman" w:eastAsia="Times New Roman" w:hAnsi="Times New Roman" w:cs="Times New Roman"/>
      <w:sz w:val="19"/>
      <w:szCs w:val="19"/>
      <w:shd w:val="clear" w:color="auto" w:fill="FFFFFF"/>
    </w:rPr>
  </w:style>
  <w:style w:type="character" w:customStyle="1" w:styleId="Hlavikaalebopta0">
    <w:name w:val="Hlavička alebo päta"/>
    <w:basedOn w:val="Hlavikaalebopta"/>
    <w:rsid w:val="007A3A66"/>
    <w:rPr>
      <w:rFonts w:ascii="Times New Roman" w:eastAsia="Times New Roman" w:hAnsi="Times New Roman" w:cs="Times New Roman"/>
      <w:color w:val="000000"/>
      <w:spacing w:val="0"/>
      <w:w w:val="100"/>
      <w:position w:val="0"/>
      <w:sz w:val="19"/>
      <w:szCs w:val="19"/>
      <w:shd w:val="clear" w:color="auto" w:fill="FFFFFF"/>
      <w:lang w:val="sk-SK" w:eastAsia="sk-SK" w:bidi="sk-SK"/>
    </w:rPr>
  </w:style>
  <w:style w:type="character" w:customStyle="1" w:styleId="ZkladntextArial8bodov">
    <w:name w:val="Základný text + Arial;8 bodov"/>
    <w:basedOn w:val="Zkladntext0"/>
    <w:rsid w:val="007A3A66"/>
    <w:rPr>
      <w:rFonts w:ascii="Arial" w:eastAsia="Arial" w:hAnsi="Arial" w:cs="Arial"/>
      <w:b w:val="0"/>
      <w:bCs w:val="0"/>
      <w:i w:val="0"/>
      <w:iCs w:val="0"/>
      <w:smallCaps w:val="0"/>
      <w:strike w:val="0"/>
      <w:color w:val="000000"/>
      <w:spacing w:val="0"/>
      <w:w w:val="100"/>
      <w:position w:val="0"/>
      <w:sz w:val="16"/>
      <w:szCs w:val="16"/>
      <w:u w:val="none"/>
      <w:shd w:val="clear" w:color="auto" w:fill="FFFFFF"/>
      <w:lang w:val="sk-SK" w:eastAsia="sk-SK" w:bidi="sk-SK"/>
    </w:rPr>
  </w:style>
  <w:style w:type="character" w:customStyle="1" w:styleId="Zkladntext8Exact">
    <w:name w:val="Základný text (8) Exact"/>
    <w:basedOn w:val="Predvolenpsmoodseku"/>
    <w:link w:val="Zkladntext8"/>
    <w:rsid w:val="007A3A66"/>
    <w:rPr>
      <w:rFonts w:ascii="Arial" w:eastAsia="Arial" w:hAnsi="Arial" w:cs="Arial"/>
      <w:spacing w:val="7"/>
      <w:sz w:val="15"/>
      <w:szCs w:val="15"/>
      <w:shd w:val="clear" w:color="auto" w:fill="FFFFFF"/>
    </w:rPr>
  </w:style>
  <w:style w:type="character" w:customStyle="1" w:styleId="Zkladntext50">
    <w:name w:val="Základný text (5)_"/>
    <w:basedOn w:val="Predvolenpsmoodseku"/>
    <w:link w:val="Zkladntext51"/>
    <w:rsid w:val="007A3A66"/>
    <w:rPr>
      <w:rFonts w:ascii="Times New Roman" w:eastAsia="Times New Roman" w:hAnsi="Times New Roman" w:cs="Times New Roman"/>
      <w:sz w:val="13"/>
      <w:szCs w:val="13"/>
      <w:shd w:val="clear" w:color="auto" w:fill="FFFFFF"/>
    </w:rPr>
  </w:style>
  <w:style w:type="character" w:customStyle="1" w:styleId="Nzovtabuky">
    <w:name w:val="Názov tabuľky_"/>
    <w:basedOn w:val="Predvolenpsmoodseku"/>
    <w:link w:val="Nzovtabuky0"/>
    <w:rsid w:val="007A3A66"/>
    <w:rPr>
      <w:rFonts w:ascii="Times New Roman" w:eastAsia="Times New Roman" w:hAnsi="Times New Roman" w:cs="Times New Roman"/>
      <w:b/>
      <w:bCs/>
      <w:sz w:val="13"/>
      <w:szCs w:val="13"/>
      <w:shd w:val="clear" w:color="auto" w:fill="FFFFFF"/>
    </w:rPr>
  </w:style>
  <w:style w:type="character" w:customStyle="1" w:styleId="ZkladntextArial7bodov">
    <w:name w:val="Základný text + Arial;7 bodov"/>
    <w:basedOn w:val="Zkladntext0"/>
    <w:rsid w:val="007A3A66"/>
    <w:rPr>
      <w:rFonts w:ascii="Arial" w:eastAsia="Arial" w:hAnsi="Arial" w:cs="Arial"/>
      <w:b w:val="0"/>
      <w:bCs w:val="0"/>
      <w:i w:val="0"/>
      <w:iCs w:val="0"/>
      <w:smallCaps w:val="0"/>
      <w:strike w:val="0"/>
      <w:color w:val="000000"/>
      <w:spacing w:val="0"/>
      <w:w w:val="100"/>
      <w:position w:val="0"/>
      <w:sz w:val="14"/>
      <w:szCs w:val="14"/>
      <w:u w:val="none"/>
      <w:shd w:val="clear" w:color="auto" w:fill="FFFFFF"/>
      <w:lang w:val="sk-SK" w:eastAsia="sk-SK" w:bidi="sk-SK"/>
    </w:rPr>
  </w:style>
  <w:style w:type="character" w:customStyle="1" w:styleId="Zhlavie1">
    <w:name w:val="Záhlavie #1_"/>
    <w:basedOn w:val="Predvolenpsmoodseku"/>
    <w:link w:val="Zhlavie10"/>
    <w:rsid w:val="007A3A66"/>
    <w:rPr>
      <w:rFonts w:ascii="Times New Roman" w:eastAsia="Times New Roman" w:hAnsi="Times New Roman" w:cs="Times New Roman"/>
      <w:b/>
      <w:bCs/>
      <w:sz w:val="28"/>
      <w:szCs w:val="28"/>
      <w:shd w:val="clear" w:color="auto" w:fill="FFFFFF"/>
    </w:rPr>
  </w:style>
  <w:style w:type="character" w:customStyle="1" w:styleId="ZkladntextExact">
    <w:name w:val="Základný text Exact"/>
    <w:basedOn w:val="Predvolenpsmoodseku"/>
    <w:rsid w:val="007A3A66"/>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ZkladntextTunKurzva">
    <w:name w:val="Základný text + Tučné;Kurzíva"/>
    <w:basedOn w:val="Zkladntext0"/>
    <w:rsid w:val="007A3A66"/>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sk-SK" w:eastAsia="sk-SK" w:bidi="sk-SK"/>
    </w:rPr>
  </w:style>
  <w:style w:type="character" w:customStyle="1" w:styleId="Zkladntext10Exact">
    <w:name w:val="Základný text (10) Exact"/>
    <w:basedOn w:val="Predvolenpsmoodseku"/>
    <w:link w:val="Zkladntext10"/>
    <w:rsid w:val="007A3A66"/>
    <w:rPr>
      <w:rFonts w:ascii="Arial" w:eastAsia="Arial" w:hAnsi="Arial" w:cs="Arial"/>
      <w:sz w:val="19"/>
      <w:szCs w:val="19"/>
      <w:shd w:val="clear" w:color="auto" w:fill="FFFFFF"/>
    </w:rPr>
  </w:style>
  <w:style w:type="character" w:customStyle="1" w:styleId="Zkladntext90">
    <w:name w:val="Základný text (9)_"/>
    <w:basedOn w:val="Predvolenpsmoodseku"/>
    <w:link w:val="Zkladntext91"/>
    <w:rsid w:val="007A3A66"/>
    <w:rPr>
      <w:rFonts w:ascii="Gungsuh" w:eastAsia="Gungsuh" w:hAnsi="Gungsuh" w:cs="Gungsuh"/>
      <w:sz w:val="18"/>
      <w:szCs w:val="18"/>
      <w:shd w:val="clear" w:color="auto" w:fill="FFFFFF"/>
    </w:rPr>
  </w:style>
  <w:style w:type="character" w:customStyle="1" w:styleId="Zkladntext9Consolas12bodovKurzva">
    <w:name w:val="Základný text (9) + Consolas;12 bodov;Kurzíva"/>
    <w:basedOn w:val="Zkladntext90"/>
    <w:rsid w:val="007A3A66"/>
    <w:rPr>
      <w:rFonts w:ascii="Consolas" w:eastAsia="Consolas" w:hAnsi="Consolas" w:cs="Consolas"/>
      <w:i/>
      <w:iCs/>
      <w:color w:val="000000"/>
      <w:spacing w:val="0"/>
      <w:w w:val="100"/>
      <w:position w:val="0"/>
      <w:sz w:val="24"/>
      <w:szCs w:val="24"/>
      <w:shd w:val="clear" w:color="auto" w:fill="FFFFFF"/>
      <w:lang w:val="sk-SK" w:eastAsia="sk-SK" w:bidi="sk-SK"/>
    </w:rPr>
  </w:style>
  <w:style w:type="character" w:customStyle="1" w:styleId="Zhlavie32">
    <w:name w:val="Záhlavie #3 (2)_"/>
    <w:basedOn w:val="Predvolenpsmoodseku"/>
    <w:link w:val="Zhlavie320"/>
    <w:rsid w:val="007A3A66"/>
    <w:rPr>
      <w:rFonts w:ascii="Times New Roman" w:eastAsia="Times New Roman" w:hAnsi="Times New Roman" w:cs="Times New Roman"/>
      <w:b/>
      <w:bCs/>
      <w:shd w:val="clear" w:color="auto" w:fill="FFFFFF"/>
    </w:rPr>
  </w:style>
  <w:style w:type="character" w:customStyle="1" w:styleId="Zhlavie4">
    <w:name w:val="Záhlavie #4_"/>
    <w:basedOn w:val="Predvolenpsmoodseku"/>
    <w:link w:val="Zhlavie40"/>
    <w:rsid w:val="007A3A66"/>
    <w:rPr>
      <w:rFonts w:ascii="Times New Roman" w:eastAsia="Times New Roman" w:hAnsi="Times New Roman" w:cs="Times New Roman"/>
      <w:sz w:val="19"/>
      <w:szCs w:val="19"/>
      <w:shd w:val="clear" w:color="auto" w:fill="FFFFFF"/>
    </w:rPr>
  </w:style>
  <w:style w:type="character" w:customStyle="1" w:styleId="Zkladntext11">
    <w:name w:val="Základný text (11)_"/>
    <w:basedOn w:val="Predvolenpsmoodseku"/>
    <w:link w:val="Zkladntext110"/>
    <w:rsid w:val="007A3A66"/>
    <w:rPr>
      <w:rFonts w:ascii="Times New Roman" w:eastAsia="Times New Roman" w:hAnsi="Times New Roman" w:cs="Times New Roman"/>
      <w:b/>
      <w:bCs/>
      <w:shd w:val="clear" w:color="auto" w:fill="FFFFFF"/>
    </w:rPr>
  </w:style>
  <w:style w:type="character" w:customStyle="1" w:styleId="Nzovtabuky2">
    <w:name w:val="Názov tabuľky (2)_"/>
    <w:basedOn w:val="Predvolenpsmoodseku"/>
    <w:link w:val="Nzovtabuky20"/>
    <w:rsid w:val="007A3A66"/>
    <w:rPr>
      <w:rFonts w:ascii="Times New Roman" w:eastAsia="Times New Roman" w:hAnsi="Times New Roman" w:cs="Times New Roman"/>
      <w:sz w:val="19"/>
      <w:szCs w:val="19"/>
      <w:shd w:val="clear" w:color="auto" w:fill="FFFFFF"/>
    </w:rPr>
  </w:style>
  <w:style w:type="paragraph" w:customStyle="1" w:styleId="Zhlavie20">
    <w:name w:val="Záhlavie #2"/>
    <w:basedOn w:val="Normlny"/>
    <w:link w:val="Zhlavie2"/>
    <w:rsid w:val="007A3A66"/>
    <w:pPr>
      <w:widowControl w:val="0"/>
      <w:shd w:val="clear" w:color="auto" w:fill="FFFFFF"/>
      <w:spacing w:after="240" w:line="0" w:lineRule="atLeast"/>
      <w:jc w:val="both"/>
      <w:outlineLvl w:val="1"/>
    </w:pPr>
    <w:rPr>
      <w:rFonts w:ascii="Arial" w:eastAsia="Arial" w:hAnsi="Arial" w:cs="Arial"/>
      <w:b/>
      <w:bCs/>
      <w:sz w:val="23"/>
      <w:szCs w:val="23"/>
      <w:lang w:eastAsia="en-US"/>
    </w:rPr>
  </w:style>
  <w:style w:type="paragraph" w:customStyle="1" w:styleId="Zkladntext23">
    <w:name w:val="Základný text2"/>
    <w:basedOn w:val="Normlny"/>
    <w:rsid w:val="007A3A66"/>
    <w:pPr>
      <w:widowControl w:val="0"/>
      <w:shd w:val="clear" w:color="auto" w:fill="FFFFFF"/>
      <w:spacing w:before="240" w:after="240" w:line="226" w:lineRule="exact"/>
      <w:ind w:hanging="580"/>
      <w:jc w:val="both"/>
    </w:pPr>
    <w:rPr>
      <w:color w:val="000000"/>
      <w:sz w:val="19"/>
      <w:szCs w:val="19"/>
      <w:lang w:eastAsia="sk-SK" w:bidi="sk-SK"/>
    </w:rPr>
  </w:style>
  <w:style w:type="paragraph" w:customStyle="1" w:styleId="Zhlavie30">
    <w:name w:val="Záhlavie #3"/>
    <w:basedOn w:val="Normlny"/>
    <w:link w:val="Zhlavie3"/>
    <w:rsid w:val="007A3A66"/>
    <w:pPr>
      <w:widowControl w:val="0"/>
      <w:shd w:val="clear" w:color="auto" w:fill="FFFFFF"/>
      <w:spacing w:before="240" w:line="226" w:lineRule="exact"/>
      <w:ind w:hanging="580"/>
      <w:jc w:val="both"/>
      <w:outlineLvl w:val="2"/>
    </w:pPr>
    <w:rPr>
      <w:rFonts w:ascii="Arial" w:eastAsia="Arial" w:hAnsi="Arial" w:cs="Arial"/>
      <w:b/>
      <w:bCs/>
      <w:sz w:val="17"/>
      <w:szCs w:val="17"/>
      <w:lang w:eastAsia="en-US"/>
    </w:rPr>
  </w:style>
  <w:style w:type="paragraph" w:customStyle="1" w:styleId="Hlavikaalebopta1">
    <w:name w:val="Hlavička alebo päta1"/>
    <w:basedOn w:val="Normlny"/>
    <w:link w:val="Hlavikaalebopta"/>
    <w:rsid w:val="007A3A66"/>
    <w:pPr>
      <w:widowControl w:val="0"/>
      <w:shd w:val="clear" w:color="auto" w:fill="FFFFFF"/>
      <w:spacing w:line="0" w:lineRule="atLeast"/>
    </w:pPr>
    <w:rPr>
      <w:sz w:val="19"/>
      <w:szCs w:val="19"/>
      <w:lang w:eastAsia="en-US"/>
    </w:rPr>
  </w:style>
  <w:style w:type="paragraph" w:customStyle="1" w:styleId="Zkladntext8">
    <w:name w:val="Základný text (8)"/>
    <w:basedOn w:val="Normlny"/>
    <w:link w:val="Zkladntext8Exact"/>
    <w:rsid w:val="007A3A66"/>
    <w:pPr>
      <w:widowControl w:val="0"/>
      <w:shd w:val="clear" w:color="auto" w:fill="FFFFFF"/>
      <w:spacing w:line="0" w:lineRule="atLeast"/>
    </w:pPr>
    <w:rPr>
      <w:rFonts w:ascii="Arial" w:eastAsia="Arial" w:hAnsi="Arial" w:cs="Arial"/>
      <w:spacing w:val="7"/>
      <w:sz w:val="15"/>
      <w:szCs w:val="15"/>
      <w:lang w:eastAsia="en-US"/>
    </w:rPr>
  </w:style>
  <w:style w:type="paragraph" w:customStyle="1" w:styleId="Zkladntext51">
    <w:name w:val="Základný text (5)"/>
    <w:basedOn w:val="Normlny"/>
    <w:link w:val="Zkladntext50"/>
    <w:rsid w:val="007A3A66"/>
    <w:pPr>
      <w:widowControl w:val="0"/>
      <w:shd w:val="clear" w:color="auto" w:fill="FFFFFF"/>
      <w:spacing w:after="300" w:line="221" w:lineRule="exact"/>
    </w:pPr>
    <w:rPr>
      <w:sz w:val="13"/>
      <w:szCs w:val="13"/>
      <w:lang w:eastAsia="en-US"/>
    </w:rPr>
  </w:style>
  <w:style w:type="paragraph" w:customStyle="1" w:styleId="Zkladntext610">
    <w:name w:val="Základný text (6)1"/>
    <w:basedOn w:val="Normlny"/>
    <w:rsid w:val="007A3A66"/>
    <w:pPr>
      <w:widowControl w:val="0"/>
      <w:shd w:val="clear" w:color="auto" w:fill="FFFFFF"/>
      <w:spacing w:before="300" w:line="0" w:lineRule="atLeast"/>
      <w:jc w:val="both"/>
    </w:pPr>
    <w:rPr>
      <w:rFonts w:ascii="Arial" w:eastAsia="Arial" w:hAnsi="Arial" w:cs="Arial"/>
      <w:color w:val="000000"/>
      <w:sz w:val="14"/>
      <w:szCs w:val="14"/>
      <w:lang w:eastAsia="sk-SK" w:bidi="sk-SK"/>
    </w:rPr>
  </w:style>
  <w:style w:type="paragraph" w:customStyle="1" w:styleId="Nzovtabuky0">
    <w:name w:val="Názov tabuľky"/>
    <w:basedOn w:val="Normlny"/>
    <w:link w:val="Nzovtabuky"/>
    <w:rsid w:val="007A3A66"/>
    <w:pPr>
      <w:widowControl w:val="0"/>
      <w:shd w:val="clear" w:color="auto" w:fill="FFFFFF"/>
      <w:spacing w:line="0" w:lineRule="atLeast"/>
    </w:pPr>
    <w:rPr>
      <w:b/>
      <w:bCs/>
      <w:sz w:val="13"/>
      <w:szCs w:val="13"/>
      <w:lang w:eastAsia="en-US"/>
    </w:rPr>
  </w:style>
  <w:style w:type="paragraph" w:customStyle="1" w:styleId="Zhlavie10">
    <w:name w:val="Záhlavie #1"/>
    <w:basedOn w:val="Normlny"/>
    <w:link w:val="Zhlavie1"/>
    <w:rsid w:val="007A3A66"/>
    <w:pPr>
      <w:widowControl w:val="0"/>
      <w:shd w:val="clear" w:color="auto" w:fill="FFFFFF"/>
      <w:spacing w:line="365" w:lineRule="exact"/>
      <w:outlineLvl w:val="0"/>
    </w:pPr>
    <w:rPr>
      <w:b/>
      <w:bCs/>
      <w:sz w:val="28"/>
      <w:szCs w:val="28"/>
      <w:lang w:eastAsia="en-US"/>
    </w:rPr>
  </w:style>
  <w:style w:type="paragraph" w:customStyle="1" w:styleId="Zkladntext10">
    <w:name w:val="Základný text (10)"/>
    <w:basedOn w:val="Normlny"/>
    <w:link w:val="Zkladntext10Exact"/>
    <w:rsid w:val="007A3A66"/>
    <w:pPr>
      <w:widowControl w:val="0"/>
      <w:shd w:val="clear" w:color="auto" w:fill="FFFFFF"/>
      <w:spacing w:before="120" w:line="0" w:lineRule="atLeast"/>
      <w:jc w:val="both"/>
    </w:pPr>
    <w:rPr>
      <w:rFonts w:ascii="Arial" w:eastAsia="Arial" w:hAnsi="Arial" w:cs="Arial"/>
      <w:sz w:val="19"/>
      <w:szCs w:val="19"/>
      <w:lang w:eastAsia="en-US"/>
    </w:rPr>
  </w:style>
  <w:style w:type="paragraph" w:customStyle="1" w:styleId="Zkladntext91">
    <w:name w:val="Základný text (9)"/>
    <w:basedOn w:val="Normlny"/>
    <w:link w:val="Zkladntext90"/>
    <w:rsid w:val="007A3A66"/>
    <w:pPr>
      <w:widowControl w:val="0"/>
      <w:shd w:val="clear" w:color="auto" w:fill="FFFFFF"/>
      <w:spacing w:before="180" w:after="180" w:line="0" w:lineRule="atLeast"/>
      <w:jc w:val="both"/>
    </w:pPr>
    <w:rPr>
      <w:rFonts w:ascii="Gungsuh" w:eastAsia="Gungsuh" w:hAnsi="Gungsuh" w:cs="Gungsuh"/>
      <w:sz w:val="18"/>
      <w:szCs w:val="18"/>
      <w:lang w:eastAsia="en-US"/>
    </w:rPr>
  </w:style>
  <w:style w:type="paragraph" w:customStyle="1" w:styleId="Zhlavie320">
    <w:name w:val="Záhlavie #3 (2)"/>
    <w:basedOn w:val="Normlny"/>
    <w:link w:val="Zhlavie32"/>
    <w:rsid w:val="007A3A66"/>
    <w:pPr>
      <w:widowControl w:val="0"/>
      <w:shd w:val="clear" w:color="auto" w:fill="FFFFFF"/>
      <w:spacing w:after="300" w:line="0" w:lineRule="atLeast"/>
      <w:jc w:val="both"/>
      <w:outlineLvl w:val="2"/>
    </w:pPr>
    <w:rPr>
      <w:b/>
      <w:bCs/>
      <w:sz w:val="22"/>
      <w:szCs w:val="22"/>
      <w:lang w:eastAsia="en-US"/>
    </w:rPr>
  </w:style>
  <w:style w:type="paragraph" w:customStyle="1" w:styleId="Zhlavie40">
    <w:name w:val="Záhlavie #4"/>
    <w:basedOn w:val="Normlny"/>
    <w:link w:val="Zhlavie4"/>
    <w:rsid w:val="007A3A66"/>
    <w:pPr>
      <w:widowControl w:val="0"/>
      <w:shd w:val="clear" w:color="auto" w:fill="FFFFFF"/>
      <w:spacing w:before="300" w:line="226" w:lineRule="exact"/>
      <w:jc w:val="both"/>
      <w:outlineLvl w:val="3"/>
    </w:pPr>
    <w:rPr>
      <w:sz w:val="19"/>
      <w:szCs w:val="19"/>
      <w:lang w:eastAsia="en-US"/>
    </w:rPr>
  </w:style>
  <w:style w:type="paragraph" w:customStyle="1" w:styleId="Zkladntext110">
    <w:name w:val="Základný text (11)"/>
    <w:basedOn w:val="Normlny"/>
    <w:link w:val="Zkladntext11"/>
    <w:rsid w:val="007A3A66"/>
    <w:pPr>
      <w:widowControl w:val="0"/>
      <w:shd w:val="clear" w:color="auto" w:fill="FFFFFF"/>
      <w:spacing w:before="480" w:after="300" w:line="0" w:lineRule="atLeast"/>
    </w:pPr>
    <w:rPr>
      <w:b/>
      <w:bCs/>
      <w:sz w:val="22"/>
      <w:szCs w:val="22"/>
      <w:lang w:eastAsia="en-US"/>
    </w:rPr>
  </w:style>
  <w:style w:type="paragraph" w:customStyle="1" w:styleId="Nzovtabuky20">
    <w:name w:val="Názov tabuľky (2)"/>
    <w:basedOn w:val="Normlny"/>
    <w:link w:val="Nzovtabuky2"/>
    <w:rsid w:val="007A3A66"/>
    <w:pPr>
      <w:widowControl w:val="0"/>
      <w:shd w:val="clear" w:color="auto" w:fill="FFFFFF"/>
      <w:spacing w:line="0" w:lineRule="atLeast"/>
    </w:pPr>
    <w:rPr>
      <w:sz w:val="19"/>
      <w:szCs w:val="19"/>
      <w:lang w:eastAsia="en-US"/>
    </w:rPr>
  </w:style>
  <w:style w:type="paragraph" w:customStyle="1" w:styleId="Zkladntext71">
    <w:name w:val="Základný text7"/>
    <w:basedOn w:val="Normlny"/>
    <w:rsid w:val="007A3A66"/>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character" w:customStyle="1" w:styleId="BezriadkovaniaChar">
    <w:name w:val="Bez riadkovania Char"/>
    <w:aliases w:val="Klasický text Char"/>
    <w:basedOn w:val="Predvolenpsmoodseku"/>
    <w:link w:val="Bezriadkovania"/>
    <w:uiPriority w:val="1"/>
    <w:locked/>
    <w:rsid w:val="007A3A66"/>
    <w:rPr>
      <w:rFonts w:ascii="Times New Roman" w:eastAsia="Times New Roman" w:hAnsi="Times New Roman" w:cs="Times New Roman"/>
      <w:sz w:val="24"/>
      <w:szCs w:val="24"/>
      <w:lang w:eastAsia="cs-CZ"/>
    </w:rPr>
  </w:style>
  <w:style w:type="paragraph" w:customStyle="1" w:styleId="pismo">
    <w:name w:val="pismo"/>
    <w:basedOn w:val="Normlny"/>
    <w:rsid w:val="007A3A66"/>
    <w:pPr>
      <w:tabs>
        <w:tab w:val="right" w:leader="dot" w:pos="10080"/>
      </w:tabs>
      <w:ind w:left="540"/>
      <w:jc w:val="both"/>
    </w:pPr>
    <w:rPr>
      <w:rFonts w:eastAsia="Calibri"/>
      <w:b/>
      <w:bCs/>
      <w:lang w:eastAsia="sk-SK"/>
    </w:rPr>
  </w:style>
  <w:style w:type="table" w:customStyle="1" w:styleId="TableGrid0">
    <w:name w:val="Table Grid0"/>
    <w:rsid w:val="00C55EDE"/>
    <w:pPr>
      <w:spacing w:after="0" w:line="240" w:lineRule="auto"/>
    </w:pPr>
    <w:rPr>
      <w:rFonts w:eastAsiaTheme="minorEastAsia"/>
      <w:lang w:eastAsia="sk-SK"/>
    </w:rPr>
    <w:tblPr>
      <w:tblCellMar>
        <w:top w:w="0" w:type="dxa"/>
        <w:left w:w="0" w:type="dxa"/>
        <w:bottom w:w="0" w:type="dxa"/>
        <w:right w:w="0" w:type="dxa"/>
      </w:tblCellMar>
    </w:tblPr>
  </w:style>
  <w:style w:type="numbering" w:customStyle="1" w:styleId="Bezzoznamu3">
    <w:name w:val="Bez zoznamu3"/>
    <w:next w:val="Bezzoznamu"/>
    <w:uiPriority w:val="99"/>
    <w:semiHidden/>
    <w:unhideWhenUsed/>
    <w:rsid w:val="005F1811"/>
  </w:style>
  <w:style w:type="table" w:customStyle="1" w:styleId="Deloittetable32">
    <w:name w:val="Deloitte table 32"/>
    <w:basedOn w:val="Normlnatabuka"/>
    <w:next w:val="Mriekatabuky"/>
    <w:uiPriority w:val="59"/>
    <w:rsid w:val="005F181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3">
    <w:name w:val="Deloitte table 33"/>
    <w:basedOn w:val="Normlnatabuka"/>
    <w:next w:val="Mriekatabuky"/>
    <w:uiPriority w:val="59"/>
    <w:rsid w:val="00544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021088"/>
  </w:style>
  <w:style w:type="character" w:customStyle="1" w:styleId="highlight">
    <w:name w:val="highlight"/>
    <w:basedOn w:val="Predvolenpsmoodseku"/>
    <w:rsid w:val="00021088"/>
  </w:style>
  <w:style w:type="table" w:customStyle="1" w:styleId="Mriekatabuky112">
    <w:name w:val="Mriežka tabuľky112"/>
    <w:basedOn w:val="Normlnatabuka"/>
    <w:next w:val="Mriekatabuky"/>
    <w:uiPriority w:val="39"/>
    <w:rsid w:val="00FE025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203BB1"/>
  </w:style>
  <w:style w:type="character" w:customStyle="1" w:styleId="iadne">
    <w:name w:val="Žiadne"/>
    <w:rsid w:val="00203BB1"/>
  </w:style>
  <w:style w:type="table" w:customStyle="1" w:styleId="Deloittetable34">
    <w:name w:val="Deloitte table 34"/>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203BB1"/>
  </w:style>
  <w:style w:type="table" w:customStyle="1" w:styleId="Mriekatabuky12">
    <w:name w:val="Mriežka tabuľky12"/>
    <w:basedOn w:val="Normlnatabuka"/>
    <w:next w:val="Mriekatabuky"/>
    <w:uiPriority w:val="3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3">
    <w:name w:val="Default Paragraph Font3"/>
    <w:next w:val="Normlny"/>
    <w:rsid w:val="00203BB1"/>
    <w:pPr>
      <w:spacing w:after="0" w:line="240" w:lineRule="auto"/>
    </w:pPr>
    <w:rPr>
      <w:rFonts w:ascii="CG Times" w:eastAsia="Times New Roman" w:hAnsi="CG Times" w:cs="Times New Roman"/>
      <w:noProof/>
      <w:sz w:val="20"/>
      <w:szCs w:val="20"/>
      <w:lang w:val="cs-CZ" w:eastAsia="cs-CZ"/>
    </w:rPr>
  </w:style>
  <w:style w:type="character" w:customStyle="1" w:styleId="nadpis10">
    <w:name w:val="nadpis1"/>
    <w:rsid w:val="00203BB1"/>
    <w:rPr>
      <w:b/>
      <w:sz w:val="26"/>
    </w:rPr>
  </w:style>
  <w:style w:type="character" w:customStyle="1" w:styleId="FontStyle36">
    <w:name w:val="Font Style36"/>
    <w:uiPriority w:val="99"/>
    <w:rsid w:val="00203BB1"/>
    <w:rPr>
      <w:rFonts w:ascii="Arial Black" w:hAnsi="Arial Black" w:cs="Arial Black"/>
      <w:sz w:val="12"/>
      <w:szCs w:val="12"/>
    </w:rPr>
  </w:style>
  <w:style w:type="paragraph" w:customStyle="1" w:styleId="tl">
    <w:name w:val="Štýl"/>
    <w:rsid w:val="00203BB1"/>
    <w:pPr>
      <w:widowControl w:val="0"/>
      <w:numPr>
        <w:numId w:val="45"/>
      </w:numPr>
      <w:suppressAutoHyphens/>
      <w:autoSpaceDE w:val="0"/>
      <w:autoSpaceDN w:val="0"/>
      <w:spacing w:after="0" w:line="240" w:lineRule="auto"/>
      <w:textAlignment w:val="baseline"/>
    </w:pPr>
    <w:rPr>
      <w:rFonts w:ascii="Arial" w:eastAsia="Times New Roman" w:hAnsi="Arial" w:cs="Arial"/>
      <w:sz w:val="20"/>
      <w:szCs w:val="24"/>
      <w:lang w:eastAsia="sk-SK"/>
    </w:rPr>
  </w:style>
  <w:style w:type="paragraph" w:customStyle="1" w:styleId="BodyText31">
    <w:name w:val="Body Text 31"/>
    <w:basedOn w:val="Normlny"/>
    <w:uiPriority w:val="99"/>
    <w:rsid w:val="00203BB1"/>
    <w:pPr>
      <w:jc w:val="center"/>
    </w:pPr>
    <w:rPr>
      <w:color w:val="FF0000"/>
      <w:sz w:val="20"/>
      <w:szCs w:val="20"/>
    </w:rPr>
  </w:style>
  <w:style w:type="numbering" w:customStyle="1" w:styleId="Bezzoznamu111">
    <w:name w:val="Bez zoznamu111"/>
    <w:next w:val="Bezzoznamu"/>
    <w:uiPriority w:val="99"/>
    <w:semiHidden/>
    <w:unhideWhenUsed/>
    <w:rsid w:val="00203BB1"/>
  </w:style>
  <w:style w:type="numbering" w:customStyle="1" w:styleId="Importovantl1">
    <w:name w:val="Importovaný štýl 1"/>
    <w:rsid w:val="00203BB1"/>
    <w:pPr>
      <w:numPr>
        <w:numId w:val="46"/>
      </w:numPr>
    </w:pPr>
  </w:style>
  <w:style w:type="paragraph" w:customStyle="1" w:styleId="BodyText21">
    <w:name w:val="Body Text 21"/>
    <w:basedOn w:val="Normlny"/>
    <w:uiPriority w:val="99"/>
    <w:rsid w:val="00203BB1"/>
    <w:pPr>
      <w:jc w:val="both"/>
    </w:pPr>
    <w:rPr>
      <w:rFonts w:ascii="Arial" w:hAnsi="Arial"/>
      <w:b/>
      <w:szCs w:val="20"/>
    </w:rPr>
  </w:style>
  <w:style w:type="paragraph" w:customStyle="1" w:styleId="NumberList">
    <w:name w:val="Number List"/>
    <w:rsid w:val="00203BB1"/>
    <w:pPr>
      <w:widowControl w:val="0"/>
      <w:spacing w:after="0" w:line="240" w:lineRule="auto"/>
      <w:ind w:left="686"/>
    </w:pPr>
    <w:rPr>
      <w:rFonts w:ascii="Timpani" w:eastAsia="Times New Roman" w:hAnsi="Timpani" w:cs="Times New Roman"/>
      <w:b/>
      <w:snapToGrid w:val="0"/>
      <w:color w:val="000000"/>
      <w:sz w:val="72"/>
      <w:szCs w:val="20"/>
      <w:lang w:val="cs-CZ" w:eastAsia="cs-CZ"/>
    </w:rPr>
  </w:style>
  <w:style w:type="table" w:customStyle="1" w:styleId="Mriekatabuky22">
    <w:name w:val="Mriežka tabuľky22"/>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data">
    <w:name w:val="element_data"/>
    <w:basedOn w:val="Predvolenpsmoodseku"/>
    <w:rsid w:val="00203BB1"/>
  </w:style>
  <w:style w:type="table" w:customStyle="1" w:styleId="Mriekatabuky31">
    <w:name w:val="Mriežka tabuľky31"/>
    <w:basedOn w:val="Normlnatabuka"/>
    <w:next w:val="Mriekatabuky"/>
    <w:uiPriority w:val="59"/>
    <w:rsid w:val="00203BB1"/>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203BB1"/>
  </w:style>
  <w:style w:type="table" w:customStyle="1" w:styleId="Mriekatabuky111">
    <w:name w:val="Mriežka tabuľky111"/>
    <w:basedOn w:val="Normlnatabuka"/>
    <w:next w:val="Mriekatabuky"/>
    <w:uiPriority w:val="39"/>
    <w:rsid w:val="00203BB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203BB1"/>
  </w:style>
  <w:style w:type="table" w:customStyle="1" w:styleId="Mriekatabuky41">
    <w:name w:val="Mriežka tabuľky4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rsid w:val="00203BB1"/>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B7AC7"/>
    <w:rPr>
      <w:rFonts w:ascii="Calibri" w:eastAsiaTheme="minorHAnsi" w:hAnsi="Calibri" w:cs="Calibri"/>
      <w:sz w:val="22"/>
      <w:szCs w:val="22"/>
      <w:lang w:eastAsia="sk-SK"/>
    </w:rPr>
  </w:style>
  <w:style w:type="paragraph" w:customStyle="1" w:styleId="xmsolistparagraph">
    <w:name w:val="x_msolistparagraph"/>
    <w:basedOn w:val="Normlny"/>
    <w:rsid w:val="005B7AC7"/>
    <w:pPr>
      <w:ind w:left="720"/>
    </w:pPr>
    <w:rPr>
      <w:rFonts w:ascii="Calibri" w:eastAsiaTheme="minorHAnsi" w:hAnsi="Calibri" w:cs="Calibri"/>
      <w:sz w:val="20"/>
      <w:szCs w:val="20"/>
      <w:lang w:eastAsia="sk-SK"/>
    </w:rPr>
  </w:style>
  <w:style w:type="numbering" w:customStyle="1" w:styleId="Bezzoznamu5">
    <w:name w:val="Bez zoznamu5"/>
    <w:next w:val="Bezzoznamu"/>
    <w:uiPriority w:val="99"/>
    <w:semiHidden/>
    <w:unhideWhenUsed/>
    <w:rsid w:val="00B438F7"/>
  </w:style>
  <w:style w:type="numbering" w:customStyle="1" w:styleId="Bezzoznamu6">
    <w:name w:val="Bez zoznamu6"/>
    <w:next w:val="Bezzoznamu"/>
    <w:uiPriority w:val="99"/>
    <w:semiHidden/>
    <w:unhideWhenUsed/>
    <w:rsid w:val="002C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157615984">
      <w:bodyDiv w:val="1"/>
      <w:marLeft w:val="0"/>
      <w:marRight w:val="0"/>
      <w:marTop w:val="0"/>
      <w:marBottom w:val="0"/>
      <w:divBdr>
        <w:top w:val="none" w:sz="0" w:space="0" w:color="auto"/>
        <w:left w:val="none" w:sz="0" w:space="0" w:color="auto"/>
        <w:bottom w:val="none" w:sz="0" w:space="0" w:color="auto"/>
        <w:right w:val="none" w:sz="0" w:space="0" w:color="auto"/>
      </w:divBdr>
    </w:div>
    <w:div w:id="186407064">
      <w:bodyDiv w:val="1"/>
      <w:marLeft w:val="0"/>
      <w:marRight w:val="0"/>
      <w:marTop w:val="0"/>
      <w:marBottom w:val="0"/>
      <w:divBdr>
        <w:top w:val="none" w:sz="0" w:space="0" w:color="auto"/>
        <w:left w:val="none" w:sz="0" w:space="0" w:color="auto"/>
        <w:bottom w:val="none" w:sz="0" w:space="0" w:color="auto"/>
        <w:right w:val="none" w:sz="0" w:space="0" w:color="auto"/>
      </w:divBdr>
    </w:div>
    <w:div w:id="357658925">
      <w:bodyDiv w:val="1"/>
      <w:marLeft w:val="0"/>
      <w:marRight w:val="0"/>
      <w:marTop w:val="0"/>
      <w:marBottom w:val="0"/>
      <w:divBdr>
        <w:top w:val="none" w:sz="0" w:space="0" w:color="auto"/>
        <w:left w:val="none" w:sz="0" w:space="0" w:color="auto"/>
        <w:bottom w:val="none" w:sz="0" w:space="0" w:color="auto"/>
        <w:right w:val="none" w:sz="0" w:space="0" w:color="auto"/>
      </w:divBdr>
    </w:div>
    <w:div w:id="363407139">
      <w:bodyDiv w:val="1"/>
      <w:marLeft w:val="0"/>
      <w:marRight w:val="0"/>
      <w:marTop w:val="0"/>
      <w:marBottom w:val="0"/>
      <w:divBdr>
        <w:top w:val="none" w:sz="0" w:space="0" w:color="auto"/>
        <w:left w:val="none" w:sz="0" w:space="0" w:color="auto"/>
        <w:bottom w:val="none" w:sz="0" w:space="0" w:color="auto"/>
        <w:right w:val="none" w:sz="0" w:space="0" w:color="auto"/>
      </w:divBdr>
    </w:div>
    <w:div w:id="429937873">
      <w:bodyDiv w:val="1"/>
      <w:marLeft w:val="0"/>
      <w:marRight w:val="0"/>
      <w:marTop w:val="0"/>
      <w:marBottom w:val="0"/>
      <w:divBdr>
        <w:top w:val="none" w:sz="0" w:space="0" w:color="auto"/>
        <w:left w:val="none" w:sz="0" w:space="0" w:color="auto"/>
        <w:bottom w:val="none" w:sz="0" w:space="0" w:color="auto"/>
        <w:right w:val="none" w:sz="0" w:space="0" w:color="auto"/>
      </w:divBdr>
    </w:div>
    <w:div w:id="489948247">
      <w:bodyDiv w:val="1"/>
      <w:marLeft w:val="0"/>
      <w:marRight w:val="0"/>
      <w:marTop w:val="0"/>
      <w:marBottom w:val="0"/>
      <w:divBdr>
        <w:top w:val="none" w:sz="0" w:space="0" w:color="auto"/>
        <w:left w:val="none" w:sz="0" w:space="0" w:color="auto"/>
        <w:bottom w:val="none" w:sz="0" w:space="0" w:color="auto"/>
        <w:right w:val="none" w:sz="0" w:space="0" w:color="auto"/>
      </w:divBdr>
      <w:divsChild>
        <w:div w:id="1394307955">
          <w:marLeft w:val="0"/>
          <w:marRight w:val="0"/>
          <w:marTop w:val="0"/>
          <w:marBottom w:val="0"/>
          <w:divBdr>
            <w:top w:val="none" w:sz="0" w:space="0" w:color="auto"/>
            <w:left w:val="none" w:sz="0" w:space="0" w:color="auto"/>
            <w:bottom w:val="none" w:sz="0" w:space="0" w:color="auto"/>
            <w:right w:val="none" w:sz="0" w:space="0" w:color="auto"/>
          </w:divBdr>
          <w:divsChild>
            <w:div w:id="1686831383">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sChild>
                    <w:div w:id="769855043">
                      <w:marLeft w:val="0"/>
                      <w:marRight w:val="0"/>
                      <w:marTop w:val="0"/>
                      <w:marBottom w:val="0"/>
                      <w:divBdr>
                        <w:top w:val="none" w:sz="0" w:space="0" w:color="auto"/>
                        <w:left w:val="none" w:sz="0" w:space="0" w:color="auto"/>
                        <w:bottom w:val="none" w:sz="0" w:space="0" w:color="auto"/>
                        <w:right w:val="none" w:sz="0" w:space="0" w:color="auto"/>
                      </w:divBdr>
                      <w:divsChild>
                        <w:div w:id="1640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25186">
      <w:bodyDiv w:val="1"/>
      <w:marLeft w:val="0"/>
      <w:marRight w:val="0"/>
      <w:marTop w:val="0"/>
      <w:marBottom w:val="0"/>
      <w:divBdr>
        <w:top w:val="none" w:sz="0" w:space="0" w:color="auto"/>
        <w:left w:val="none" w:sz="0" w:space="0" w:color="auto"/>
        <w:bottom w:val="none" w:sz="0" w:space="0" w:color="auto"/>
        <w:right w:val="none" w:sz="0" w:space="0" w:color="auto"/>
      </w:divBdr>
    </w:div>
    <w:div w:id="682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0773712">
          <w:marLeft w:val="0"/>
          <w:marRight w:val="0"/>
          <w:marTop w:val="0"/>
          <w:marBottom w:val="0"/>
          <w:divBdr>
            <w:top w:val="none" w:sz="0" w:space="0" w:color="auto"/>
            <w:left w:val="none" w:sz="0" w:space="0" w:color="auto"/>
            <w:bottom w:val="none" w:sz="0" w:space="0" w:color="auto"/>
            <w:right w:val="none" w:sz="0" w:space="0" w:color="auto"/>
          </w:divBdr>
          <w:divsChild>
            <w:div w:id="1365791411">
              <w:marLeft w:val="0"/>
              <w:marRight w:val="0"/>
              <w:marTop w:val="0"/>
              <w:marBottom w:val="0"/>
              <w:divBdr>
                <w:top w:val="none" w:sz="0" w:space="0" w:color="auto"/>
                <w:left w:val="none" w:sz="0" w:space="0" w:color="auto"/>
                <w:bottom w:val="none" w:sz="0" w:space="0" w:color="auto"/>
                <w:right w:val="none" w:sz="0" w:space="0" w:color="auto"/>
              </w:divBdr>
              <w:divsChild>
                <w:div w:id="1609659766">
                  <w:marLeft w:val="0"/>
                  <w:marRight w:val="0"/>
                  <w:marTop w:val="0"/>
                  <w:marBottom w:val="0"/>
                  <w:divBdr>
                    <w:top w:val="none" w:sz="0" w:space="0" w:color="auto"/>
                    <w:left w:val="none" w:sz="0" w:space="0" w:color="auto"/>
                    <w:bottom w:val="none" w:sz="0" w:space="0" w:color="auto"/>
                    <w:right w:val="none" w:sz="0" w:space="0" w:color="auto"/>
                  </w:divBdr>
                  <w:divsChild>
                    <w:div w:id="1277757500">
                      <w:marLeft w:val="0"/>
                      <w:marRight w:val="0"/>
                      <w:marTop w:val="45"/>
                      <w:marBottom w:val="0"/>
                      <w:divBdr>
                        <w:top w:val="none" w:sz="0" w:space="0" w:color="auto"/>
                        <w:left w:val="none" w:sz="0" w:space="0" w:color="auto"/>
                        <w:bottom w:val="none" w:sz="0" w:space="0" w:color="auto"/>
                        <w:right w:val="none" w:sz="0" w:space="0" w:color="auto"/>
                      </w:divBdr>
                      <w:divsChild>
                        <w:div w:id="1156536241">
                          <w:marLeft w:val="0"/>
                          <w:marRight w:val="0"/>
                          <w:marTop w:val="0"/>
                          <w:marBottom w:val="0"/>
                          <w:divBdr>
                            <w:top w:val="none" w:sz="0" w:space="0" w:color="auto"/>
                            <w:left w:val="none" w:sz="0" w:space="0" w:color="auto"/>
                            <w:bottom w:val="none" w:sz="0" w:space="0" w:color="auto"/>
                            <w:right w:val="none" w:sz="0" w:space="0" w:color="auto"/>
                          </w:divBdr>
                          <w:divsChild>
                            <w:div w:id="891888581">
                              <w:marLeft w:val="2070"/>
                              <w:marRight w:val="3960"/>
                              <w:marTop w:val="0"/>
                              <w:marBottom w:val="0"/>
                              <w:divBdr>
                                <w:top w:val="none" w:sz="0" w:space="0" w:color="auto"/>
                                <w:left w:val="none" w:sz="0" w:space="0" w:color="auto"/>
                                <w:bottom w:val="none" w:sz="0" w:space="0" w:color="auto"/>
                                <w:right w:val="none" w:sz="0" w:space="0" w:color="auto"/>
                              </w:divBdr>
                              <w:divsChild>
                                <w:div w:id="402146477">
                                  <w:marLeft w:val="0"/>
                                  <w:marRight w:val="0"/>
                                  <w:marTop w:val="0"/>
                                  <w:marBottom w:val="0"/>
                                  <w:divBdr>
                                    <w:top w:val="none" w:sz="0" w:space="0" w:color="auto"/>
                                    <w:left w:val="none" w:sz="0" w:space="0" w:color="auto"/>
                                    <w:bottom w:val="none" w:sz="0" w:space="0" w:color="auto"/>
                                    <w:right w:val="none" w:sz="0" w:space="0" w:color="auto"/>
                                  </w:divBdr>
                                  <w:divsChild>
                                    <w:div w:id="1415392006">
                                      <w:marLeft w:val="0"/>
                                      <w:marRight w:val="0"/>
                                      <w:marTop w:val="0"/>
                                      <w:marBottom w:val="0"/>
                                      <w:divBdr>
                                        <w:top w:val="none" w:sz="0" w:space="0" w:color="auto"/>
                                        <w:left w:val="none" w:sz="0" w:space="0" w:color="auto"/>
                                        <w:bottom w:val="none" w:sz="0" w:space="0" w:color="auto"/>
                                        <w:right w:val="none" w:sz="0" w:space="0" w:color="auto"/>
                                      </w:divBdr>
                                      <w:divsChild>
                                        <w:div w:id="67045716">
                                          <w:marLeft w:val="0"/>
                                          <w:marRight w:val="0"/>
                                          <w:marTop w:val="0"/>
                                          <w:marBottom w:val="0"/>
                                          <w:divBdr>
                                            <w:top w:val="none" w:sz="0" w:space="0" w:color="auto"/>
                                            <w:left w:val="none" w:sz="0" w:space="0" w:color="auto"/>
                                            <w:bottom w:val="none" w:sz="0" w:space="0" w:color="auto"/>
                                            <w:right w:val="none" w:sz="0" w:space="0" w:color="auto"/>
                                          </w:divBdr>
                                          <w:divsChild>
                                            <w:div w:id="79524979">
                                              <w:marLeft w:val="0"/>
                                              <w:marRight w:val="0"/>
                                              <w:marTop w:val="90"/>
                                              <w:marBottom w:val="0"/>
                                              <w:divBdr>
                                                <w:top w:val="none" w:sz="0" w:space="0" w:color="auto"/>
                                                <w:left w:val="none" w:sz="0" w:space="0" w:color="auto"/>
                                                <w:bottom w:val="none" w:sz="0" w:space="0" w:color="auto"/>
                                                <w:right w:val="none" w:sz="0" w:space="0" w:color="auto"/>
                                              </w:divBdr>
                                              <w:divsChild>
                                                <w:div w:id="1157960442">
                                                  <w:marLeft w:val="0"/>
                                                  <w:marRight w:val="0"/>
                                                  <w:marTop w:val="0"/>
                                                  <w:marBottom w:val="0"/>
                                                  <w:divBdr>
                                                    <w:top w:val="none" w:sz="0" w:space="0" w:color="auto"/>
                                                    <w:left w:val="none" w:sz="0" w:space="0" w:color="auto"/>
                                                    <w:bottom w:val="none" w:sz="0" w:space="0" w:color="auto"/>
                                                    <w:right w:val="none" w:sz="0" w:space="0" w:color="auto"/>
                                                  </w:divBdr>
                                                  <w:divsChild>
                                                    <w:div w:id="149640597">
                                                      <w:marLeft w:val="0"/>
                                                      <w:marRight w:val="0"/>
                                                      <w:marTop w:val="0"/>
                                                      <w:marBottom w:val="0"/>
                                                      <w:divBdr>
                                                        <w:top w:val="none" w:sz="0" w:space="0" w:color="auto"/>
                                                        <w:left w:val="none" w:sz="0" w:space="0" w:color="auto"/>
                                                        <w:bottom w:val="none" w:sz="0" w:space="0" w:color="auto"/>
                                                        <w:right w:val="none" w:sz="0" w:space="0" w:color="auto"/>
                                                      </w:divBdr>
                                                      <w:divsChild>
                                                        <w:div w:id="1800566626">
                                                          <w:marLeft w:val="0"/>
                                                          <w:marRight w:val="0"/>
                                                          <w:marTop w:val="0"/>
                                                          <w:marBottom w:val="390"/>
                                                          <w:divBdr>
                                                            <w:top w:val="none" w:sz="0" w:space="0" w:color="auto"/>
                                                            <w:left w:val="none" w:sz="0" w:space="0" w:color="auto"/>
                                                            <w:bottom w:val="none" w:sz="0" w:space="0" w:color="auto"/>
                                                            <w:right w:val="none" w:sz="0" w:space="0" w:color="auto"/>
                                                          </w:divBdr>
                                                          <w:divsChild>
                                                            <w:div w:id="30813210">
                                                              <w:marLeft w:val="0"/>
                                                              <w:marRight w:val="0"/>
                                                              <w:marTop w:val="0"/>
                                                              <w:marBottom w:val="0"/>
                                                              <w:divBdr>
                                                                <w:top w:val="none" w:sz="0" w:space="0" w:color="auto"/>
                                                                <w:left w:val="none" w:sz="0" w:space="0" w:color="auto"/>
                                                                <w:bottom w:val="none" w:sz="0" w:space="0" w:color="auto"/>
                                                                <w:right w:val="none" w:sz="0" w:space="0" w:color="auto"/>
                                                              </w:divBdr>
                                                              <w:divsChild>
                                                                <w:div w:id="1988582186">
                                                                  <w:marLeft w:val="0"/>
                                                                  <w:marRight w:val="0"/>
                                                                  <w:marTop w:val="0"/>
                                                                  <w:marBottom w:val="0"/>
                                                                  <w:divBdr>
                                                                    <w:top w:val="none" w:sz="0" w:space="0" w:color="auto"/>
                                                                    <w:left w:val="none" w:sz="0" w:space="0" w:color="auto"/>
                                                                    <w:bottom w:val="none" w:sz="0" w:space="0" w:color="auto"/>
                                                                    <w:right w:val="none" w:sz="0" w:space="0" w:color="auto"/>
                                                                  </w:divBdr>
                                                                  <w:divsChild>
                                                                    <w:div w:id="1678651859">
                                                                      <w:marLeft w:val="0"/>
                                                                      <w:marRight w:val="0"/>
                                                                      <w:marTop w:val="0"/>
                                                                      <w:marBottom w:val="0"/>
                                                                      <w:divBdr>
                                                                        <w:top w:val="none" w:sz="0" w:space="0" w:color="auto"/>
                                                                        <w:left w:val="none" w:sz="0" w:space="0" w:color="auto"/>
                                                                        <w:bottom w:val="none" w:sz="0" w:space="0" w:color="auto"/>
                                                                        <w:right w:val="none" w:sz="0" w:space="0" w:color="auto"/>
                                                                      </w:divBdr>
                                                                      <w:divsChild>
                                                                        <w:div w:id="376592149">
                                                                          <w:marLeft w:val="0"/>
                                                                          <w:marRight w:val="0"/>
                                                                          <w:marTop w:val="0"/>
                                                                          <w:marBottom w:val="0"/>
                                                                          <w:divBdr>
                                                                            <w:top w:val="none" w:sz="0" w:space="0" w:color="auto"/>
                                                                            <w:left w:val="none" w:sz="0" w:space="0" w:color="auto"/>
                                                                            <w:bottom w:val="none" w:sz="0" w:space="0" w:color="auto"/>
                                                                            <w:right w:val="none" w:sz="0" w:space="0" w:color="auto"/>
                                                                          </w:divBdr>
                                                                          <w:divsChild>
                                                                            <w:div w:id="1387753010">
                                                                              <w:marLeft w:val="0"/>
                                                                              <w:marRight w:val="0"/>
                                                                              <w:marTop w:val="0"/>
                                                                              <w:marBottom w:val="0"/>
                                                                              <w:divBdr>
                                                                                <w:top w:val="none" w:sz="0" w:space="0" w:color="auto"/>
                                                                                <w:left w:val="none" w:sz="0" w:space="0" w:color="auto"/>
                                                                                <w:bottom w:val="none" w:sz="0" w:space="0" w:color="auto"/>
                                                                                <w:right w:val="none" w:sz="0" w:space="0" w:color="auto"/>
                                                                              </w:divBdr>
                                                                              <w:divsChild>
                                                                                <w:div w:id="18225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30801">
      <w:bodyDiv w:val="1"/>
      <w:marLeft w:val="0"/>
      <w:marRight w:val="0"/>
      <w:marTop w:val="0"/>
      <w:marBottom w:val="0"/>
      <w:divBdr>
        <w:top w:val="none" w:sz="0" w:space="0" w:color="auto"/>
        <w:left w:val="none" w:sz="0" w:space="0" w:color="auto"/>
        <w:bottom w:val="none" w:sz="0" w:space="0" w:color="auto"/>
        <w:right w:val="none" w:sz="0" w:space="0" w:color="auto"/>
      </w:divBdr>
    </w:div>
    <w:div w:id="777867484">
      <w:bodyDiv w:val="1"/>
      <w:marLeft w:val="0"/>
      <w:marRight w:val="0"/>
      <w:marTop w:val="0"/>
      <w:marBottom w:val="0"/>
      <w:divBdr>
        <w:top w:val="none" w:sz="0" w:space="0" w:color="auto"/>
        <w:left w:val="none" w:sz="0" w:space="0" w:color="auto"/>
        <w:bottom w:val="none" w:sz="0" w:space="0" w:color="auto"/>
        <w:right w:val="none" w:sz="0" w:space="0" w:color="auto"/>
      </w:divBdr>
    </w:div>
    <w:div w:id="787704468">
      <w:bodyDiv w:val="1"/>
      <w:marLeft w:val="0"/>
      <w:marRight w:val="0"/>
      <w:marTop w:val="0"/>
      <w:marBottom w:val="0"/>
      <w:divBdr>
        <w:top w:val="none" w:sz="0" w:space="0" w:color="auto"/>
        <w:left w:val="none" w:sz="0" w:space="0" w:color="auto"/>
        <w:bottom w:val="none" w:sz="0" w:space="0" w:color="auto"/>
        <w:right w:val="none" w:sz="0" w:space="0" w:color="auto"/>
      </w:divBdr>
    </w:div>
    <w:div w:id="828986701">
      <w:bodyDiv w:val="1"/>
      <w:marLeft w:val="0"/>
      <w:marRight w:val="0"/>
      <w:marTop w:val="0"/>
      <w:marBottom w:val="0"/>
      <w:divBdr>
        <w:top w:val="none" w:sz="0" w:space="0" w:color="auto"/>
        <w:left w:val="none" w:sz="0" w:space="0" w:color="auto"/>
        <w:bottom w:val="none" w:sz="0" w:space="0" w:color="auto"/>
        <w:right w:val="none" w:sz="0" w:space="0" w:color="auto"/>
      </w:divBdr>
    </w:div>
    <w:div w:id="923035055">
      <w:bodyDiv w:val="1"/>
      <w:marLeft w:val="0"/>
      <w:marRight w:val="0"/>
      <w:marTop w:val="0"/>
      <w:marBottom w:val="0"/>
      <w:divBdr>
        <w:top w:val="none" w:sz="0" w:space="0" w:color="auto"/>
        <w:left w:val="none" w:sz="0" w:space="0" w:color="auto"/>
        <w:bottom w:val="none" w:sz="0" w:space="0" w:color="auto"/>
        <w:right w:val="none" w:sz="0" w:space="0" w:color="auto"/>
      </w:divBdr>
    </w:div>
    <w:div w:id="979309869">
      <w:bodyDiv w:val="1"/>
      <w:marLeft w:val="0"/>
      <w:marRight w:val="0"/>
      <w:marTop w:val="0"/>
      <w:marBottom w:val="0"/>
      <w:divBdr>
        <w:top w:val="none" w:sz="0" w:space="0" w:color="auto"/>
        <w:left w:val="none" w:sz="0" w:space="0" w:color="auto"/>
        <w:bottom w:val="none" w:sz="0" w:space="0" w:color="auto"/>
        <w:right w:val="none" w:sz="0" w:space="0" w:color="auto"/>
      </w:divBdr>
    </w:div>
    <w:div w:id="994183679">
      <w:bodyDiv w:val="1"/>
      <w:marLeft w:val="0"/>
      <w:marRight w:val="0"/>
      <w:marTop w:val="0"/>
      <w:marBottom w:val="0"/>
      <w:divBdr>
        <w:top w:val="none" w:sz="0" w:space="0" w:color="auto"/>
        <w:left w:val="none" w:sz="0" w:space="0" w:color="auto"/>
        <w:bottom w:val="none" w:sz="0" w:space="0" w:color="auto"/>
        <w:right w:val="none" w:sz="0" w:space="0" w:color="auto"/>
      </w:divBdr>
    </w:div>
    <w:div w:id="999119028">
      <w:bodyDiv w:val="1"/>
      <w:marLeft w:val="0"/>
      <w:marRight w:val="0"/>
      <w:marTop w:val="0"/>
      <w:marBottom w:val="0"/>
      <w:divBdr>
        <w:top w:val="none" w:sz="0" w:space="0" w:color="auto"/>
        <w:left w:val="none" w:sz="0" w:space="0" w:color="auto"/>
        <w:bottom w:val="none" w:sz="0" w:space="0" w:color="auto"/>
        <w:right w:val="none" w:sz="0" w:space="0" w:color="auto"/>
      </w:divBdr>
    </w:div>
    <w:div w:id="1003166884">
      <w:bodyDiv w:val="1"/>
      <w:marLeft w:val="0"/>
      <w:marRight w:val="0"/>
      <w:marTop w:val="0"/>
      <w:marBottom w:val="0"/>
      <w:divBdr>
        <w:top w:val="none" w:sz="0" w:space="0" w:color="auto"/>
        <w:left w:val="none" w:sz="0" w:space="0" w:color="auto"/>
        <w:bottom w:val="none" w:sz="0" w:space="0" w:color="auto"/>
        <w:right w:val="none" w:sz="0" w:space="0" w:color="auto"/>
      </w:divBdr>
    </w:div>
    <w:div w:id="1036276248">
      <w:bodyDiv w:val="1"/>
      <w:marLeft w:val="0"/>
      <w:marRight w:val="0"/>
      <w:marTop w:val="0"/>
      <w:marBottom w:val="0"/>
      <w:divBdr>
        <w:top w:val="none" w:sz="0" w:space="0" w:color="auto"/>
        <w:left w:val="none" w:sz="0" w:space="0" w:color="auto"/>
        <w:bottom w:val="none" w:sz="0" w:space="0" w:color="auto"/>
        <w:right w:val="none" w:sz="0" w:space="0" w:color="auto"/>
      </w:divBdr>
    </w:div>
    <w:div w:id="1076167760">
      <w:bodyDiv w:val="1"/>
      <w:marLeft w:val="0"/>
      <w:marRight w:val="0"/>
      <w:marTop w:val="0"/>
      <w:marBottom w:val="0"/>
      <w:divBdr>
        <w:top w:val="none" w:sz="0" w:space="0" w:color="auto"/>
        <w:left w:val="none" w:sz="0" w:space="0" w:color="auto"/>
        <w:bottom w:val="none" w:sz="0" w:space="0" w:color="auto"/>
        <w:right w:val="none" w:sz="0" w:space="0" w:color="auto"/>
      </w:divBdr>
    </w:div>
    <w:div w:id="1128089307">
      <w:bodyDiv w:val="1"/>
      <w:marLeft w:val="0"/>
      <w:marRight w:val="0"/>
      <w:marTop w:val="0"/>
      <w:marBottom w:val="0"/>
      <w:divBdr>
        <w:top w:val="none" w:sz="0" w:space="0" w:color="auto"/>
        <w:left w:val="none" w:sz="0" w:space="0" w:color="auto"/>
        <w:bottom w:val="none" w:sz="0" w:space="0" w:color="auto"/>
        <w:right w:val="none" w:sz="0" w:space="0" w:color="auto"/>
      </w:divBdr>
    </w:div>
    <w:div w:id="1239707999">
      <w:bodyDiv w:val="1"/>
      <w:marLeft w:val="0"/>
      <w:marRight w:val="0"/>
      <w:marTop w:val="0"/>
      <w:marBottom w:val="0"/>
      <w:divBdr>
        <w:top w:val="none" w:sz="0" w:space="0" w:color="auto"/>
        <w:left w:val="none" w:sz="0" w:space="0" w:color="auto"/>
        <w:bottom w:val="none" w:sz="0" w:space="0" w:color="auto"/>
        <w:right w:val="none" w:sz="0" w:space="0" w:color="auto"/>
      </w:divBdr>
    </w:div>
    <w:div w:id="1251043370">
      <w:bodyDiv w:val="1"/>
      <w:marLeft w:val="0"/>
      <w:marRight w:val="0"/>
      <w:marTop w:val="0"/>
      <w:marBottom w:val="0"/>
      <w:divBdr>
        <w:top w:val="none" w:sz="0" w:space="0" w:color="auto"/>
        <w:left w:val="none" w:sz="0" w:space="0" w:color="auto"/>
        <w:bottom w:val="none" w:sz="0" w:space="0" w:color="auto"/>
        <w:right w:val="none" w:sz="0" w:space="0" w:color="auto"/>
      </w:divBdr>
    </w:div>
    <w:div w:id="1273053649">
      <w:bodyDiv w:val="1"/>
      <w:marLeft w:val="0"/>
      <w:marRight w:val="0"/>
      <w:marTop w:val="0"/>
      <w:marBottom w:val="0"/>
      <w:divBdr>
        <w:top w:val="none" w:sz="0" w:space="0" w:color="auto"/>
        <w:left w:val="none" w:sz="0" w:space="0" w:color="auto"/>
        <w:bottom w:val="none" w:sz="0" w:space="0" w:color="auto"/>
        <w:right w:val="none" w:sz="0" w:space="0" w:color="auto"/>
      </w:divBdr>
    </w:div>
    <w:div w:id="1438065417">
      <w:bodyDiv w:val="1"/>
      <w:marLeft w:val="0"/>
      <w:marRight w:val="0"/>
      <w:marTop w:val="0"/>
      <w:marBottom w:val="0"/>
      <w:divBdr>
        <w:top w:val="none" w:sz="0" w:space="0" w:color="auto"/>
        <w:left w:val="none" w:sz="0" w:space="0" w:color="auto"/>
        <w:bottom w:val="none" w:sz="0" w:space="0" w:color="auto"/>
        <w:right w:val="none" w:sz="0" w:space="0" w:color="auto"/>
      </w:divBdr>
    </w:div>
    <w:div w:id="1458141344">
      <w:bodyDiv w:val="1"/>
      <w:marLeft w:val="0"/>
      <w:marRight w:val="0"/>
      <w:marTop w:val="0"/>
      <w:marBottom w:val="0"/>
      <w:divBdr>
        <w:top w:val="none" w:sz="0" w:space="0" w:color="auto"/>
        <w:left w:val="none" w:sz="0" w:space="0" w:color="auto"/>
        <w:bottom w:val="none" w:sz="0" w:space="0" w:color="auto"/>
        <w:right w:val="none" w:sz="0" w:space="0" w:color="auto"/>
      </w:divBdr>
    </w:div>
    <w:div w:id="1479882023">
      <w:bodyDiv w:val="1"/>
      <w:marLeft w:val="0"/>
      <w:marRight w:val="0"/>
      <w:marTop w:val="0"/>
      <w:marBottom w:val="0"/>
      <w:divBdr>
        <w:top w:val="none" w:sz="0" w:space="0" w:color="auto"/>
        <w:left w:val="none" w:sz="0" w:space="0" w:color="auto"/>
        <w:bottom w:val="none" w:sz="0" w:space="0" w:color="auto"/>
        <w:right w:val="none" w:sz="0" w:space="0" w:color="auto"/>
      </w:divBdr>
    </w:div>
    <w:div w:id="1512405180">
      <w:bodyDiv w:val="1"/>
      <w:marLeft w:val="0"/>
      <w:marRight w:val="0"/>
      <w:marTop w:val="0"/>
      <w:marBottom w:val="0"/>
      <w:divBdr>
        <w:top w:val="none" w:sz="0" w:space="0" w:color="auto"/>
        <w:left w:val="none" w:sz="0" w:space="0" w:color="auto"/>
        <w:bottom w:val="none" w:sz="0" w:space="0" w:color="auto"/>
        <w:right w:val="none" w:sz="0" w:space="0" w:color="auto"/>
      </w:divBdr>
    </w:div>
    <w:div w:id="1616520072">
      <w:bodyDiv w:val="1"/>
      <w:marLeft w:val="0"/>
      <w:marRight w:val="0"/>
      <w:marTop w:val="0"/>
      <w:marBottom w:val="0"/>
      <w:divBdr>
        <w:top w:val="none" w:sz="0" w:space="0" w:color="auto"/>
        <w:left w:val="none" w:sz="0" w:space="0" w:color="auto"/>
        <w:bottom w:val="none" w:sz="0" w:space="0" w:color="auto"/>
        <w:right w:val="none" w:sz="0" w:space="0" w:color="auto"/>
      </w:divBdr>
    </w:div>
    <w:div w:id="1622301161">
      <w:bodyDiv w:val="1"/>
      <w:marLeft w:val="0"/>
      <w:marRight w:val="0"/>
      <w:marTop w:val="0"/>
      <w:marBottom w:val="0"/>
      <w:divBdr>
        <w:top w:val="none" w:sz="0" w:space="0" w:color="auto"/>
        <w:left w:val="none" w:sz="0" w:space="0" w:color="auto"/>
        <w:bottom w:val="none" w:sz="0" w:space="0" w:color="auto"/>
        <w:right w:val="none" w:sz="0" w:space="0" w:color="auto"/>
      </w:divBdr>
    </w:div>
    <w:div w:id="1654140498">
      <w:bodyDiv w:val="1"/>
      <w:marLeft w:val="0"/>
      <w:marRight w:val="0"/>
      <w:marTop w:val="0"/>
      <w:marBottom w:val="0"/>
      <w:divBdr>
        <w:top w:val="none" w:sz="0" w:space="0" w:color="auto"/>
        <w:left w:val="none" w:sz="0" w:space="0" w:color="auto"/>
        <w:bottom w:val="none" w:sz="0" w:space="0" w:color="auto"/>
        <w:right w:val="none" w:sz="0" w:space="0" w:color="auto"/>
      </w:divBdr>
    </w:div>
    <w:div w:id="1670668444">
      <w:bodyDiv w:val="1"/>
      <w:marLeft w:val="0"/>
      <w:marRight w:val="0"/>
      <w:marTop w:val="0"/>
      <w:marBottom w:val="0"/>
      <w:divBdr>
        <w:top w:val="none" w:sz="0" w:space="0" w:color="auto"/>
        <w:left w:val="none" w:sz="0" w:space="0" w:color="auto"/>
        <w:bottom w:val="none" w:sz="0" w:space="0" w:color="auto"/>
        <w:right w:val="none" w:sz="0" w:space="0" w:color="auto"/>
      </w:divBdr>
    </w:div>
    <w:div w:id="1671131887">
      <w:bodyDiv w:val="1"/>
      <w:marLeft w:val="0"/>
      <w:marRight w:val="0"/>
      <w:marTop w:val="0"/>
      <w:marBottom w:val="0"/>
      <w:divBdr>
        <w:top w:val="none" w:sz="0" w:space="0" w:color="auto"/>
        <w:left w:val="none" w:sz="0" w:space="0" w:color="auto"/>
        <w:bottom w:val="none" w:sz="0" w:space="0" w:color="auto"/>
        <w:right w:val="none" w:sz="0" w:space="0" w:color="auto"/>
      </w:divBdr>
    </w:div>
    <w:div w:id="1678725531">
      <w:bodyDiv w:val="1"/>
      <w:marLeft w:val="0"/>
      <w:marRight w:val="0"/>
      <w:marTop w:val="0"/>
      <w:marBottom w:val="0"/>
      <w:divBdr>
        <w:top w:val="none" w:sz="0" w:space="0" w:color="auto"/>
        <w:left w:val="none" w:sz="0" w:space="0" w:color="auto"/>
        <w:bottom w:val="none" w:sz="0" w:space="0" w:color="auto"/>
        <w:right w:val="none" w:sz="0" w:space="0" w:color="auto"/>
      </w:divBdr>
    </w:div>
    <w:div w:id="1706443491">
      <w:bodyDiv w:val="1"/>
      <w:marLeft w:val="0"/>
      <w:marRight w:val="0"/>
      <w:marTop w:val="0"/>
      <w:marBottom w:val="0"/>
      <w:divBdr>
        <w:top w:val="none" w:sz="0" w:space="0" w:color="auto"/>
        <w:left w:val="none" w:sz="0" w:space="0" w:color="auto"/>
        <w:bottom w:val="none" w:sz="0" w:space="0" w:color="auto"/>
        <w:right w:val="none" w:sz="0" w:space="0" w:color="auto"/>
      </w:divBdr>
    </w:div>
    <w:div w:id="1720861841">
      <w:bodyDiv w:val="1"/>
      <w:marLeft w:val="0"/>
      <w:marRight w:val="0"/>
      <w:marTop w:val="0"/>
      <w:marBottom w:val="0"/>
      <w:divBdr>
        <w:top w:val="none" w:sz="0" w:space="0" w:color="auto"/>
        <w:left w:val="none" w:sz="0" w:space="0" w:color="auto"/>
        <w:bottom w:val="none" w:sz="0" w:space="0" w:color="auto"/>
        <w:right w:val="none" w:sz="0" w:space="0" w:color="auto"/>
      </w:divBdr>
    </w:div>
    <w:div w:id="1825274189">
      <w:bodyDiv w:val="1"/>
      <w:marLeft w:val="0"/>
      <w:marRight w:val="0"/>
      <w:marTop w:val="0"/>
      <w:marBottom w:val="0"/>
      <w:divBdr>
        <w:top w:val="none" w:sz="0" w:space="0" w:color="auto"/>
        <w:left w:val="none" w:sz="0" w:space="0" w:color="auto"/>
        <w:bottom w:val="none" w:sz="0" w:space="0" w:color="auto"/>
        <w:right w:val="none" w:sz="0" w:space="0" w:color="auto"/>
      </w:divBdr>
    </w:div>
    <w:div w:id="1838156097">
      <w:bodyDiv w:val="1"/>
      <w:marLeft w:val="0"/>
      <w:marRight w:val="0"/>
      <w:marTop w:val="0"/>
      <w:marBottom w:val="0"/>
      <w:divBdr>
        <w:top w:val="none" w:sz="0" w:space="0" w:color="auto"/>
        <w:left w:val="none" w:sz="0" w:space="0" w:color="auto"/>
        <w:bottom w:val="none" w:sz="0" w:space="0" w:color="auto"/>
        <w:right w:val="none" w:sz="0" w:space="0" w:color="auto"/>
      </w:divBdr>
    </w:div>
    <w:div w:id="1915120222">
      <w:bodyDiv w:val="1"/>
      <w:marLeft w:val="0"/>
      <w:marRight w:val="0"/>
      <w:marTop w:val="0"/>
      <w:marBottom w:val="0"/>
      <w:divBdr>
        <w:top w:val="none" w:sz="0" w:space="0" w:color="auto"/>
        <w:left w:val="none" w:sz="0" w:space="0" w:color="auto"/>
        <w:bottom w:val="none" w:sz="0" w:space="0" w:color="auto"/>
        <w:right w:val="none" w:sz="0" w:space="0" w:color="auto"/>
      </w:divBdr>
      <w:divsChild>
        <w:div w:id="99759617">
          <w:marLeft w:val="0"/>
          <w:marRight w:val="0"/>
          <w:marTop w:val="0"/>
          <w:marBottom w:val="0"/>
          <w:divBdr>
            <w:top w:val="none" w:sz="0" w:space="0" w:color="auto"/>
            <w:left w:val="none" w:sz="0" w:space="0" w:color="auto"/>
            <w:bottom w:val="none" w:sz="0" w:space="0" w:color="auto"/>
            <w:right w:val="none" w:sz="0" w:space="0" w:color="auto"/>
          </w:divBdr>
        </w:div>
        <w:div w:id="1404109299">
          <w:marLeft w:val="0"/>
          <w:marRight w:val="0"/>
          <w:marTop w:val="0"/>
          <w:marBottom w:val="0"/>
          <w:divBdr>
            <w:top w:val="none" w:sz="0" w:space="0" w:color="auto"/>
            <w:left w:val="none" w:sz="0" w:space="0" w:color="auto"/>
            <w:bottom w:val="none" w:sz="0" w:space="0" w:color="auto"/>
            <w:right w:val="none" w:sz="0" w:space="0" w:color="auto"/>
          </w:divBdr>
        </w:div>
        <w:div w:id="1075932586">
          <w:marLeft w:val="0"/>
          <w:marRight w:val="0"/>
          <w:marTop w:val="0"/>
          <w:marBottom w:val="0"/>
          <w:divBdr>
            <w:top w:val="none" w:sz="0" w:space="0" w:color="auto"/>
            <w:left w:val="none" w:sz="0" w:space="0" w:color="auto"/>
            <w:bottom w:val="none" w:sz="0" w:space="0" w:color="auto"/>
            <w:right w:val="none" w:sz="0" w:space="0" w:color="auto"/>
          </w:divBdr>
        </w:div>
        <w:div w:id="999577416">
          <w:marLeft w:val="0"/>
          <w:marRight w:val="0"/>
          <w:marTop w:val="0"/>
          <w:marBottom w:val="0"/>
          <w:divBdr>
            <w:top w:val="none" w:sz="0" w:space="0" w:color="auto"/>
            <w:left w:val="none" w:sz="0" w:space="0" w:color="auto"/>
            <w:bottom w:val="none" w:sz="0" w:space="0" w:color="auto"/>
            <w:right w:val="none" w:sz="0" w:space="0" w:color="auto"/>
          </w:divBdr>
        </w:div>
        <w:div w:id="366416083">
          <w:marLeft w:val="0"/>
          <w:marRight w:val="0"/>
          <w:marTop w:val="0"/>
          <w:marBottom w:val="0"/>
          <w:divBdr>
            <w:top w:val="none" w:sz="0" w:space="0" w:color="auto"/>
            <w:left w:val="none" w:sz="0" w:space="0" w:color="auto"/>
            <w:bottom w:val="none" w:sz="0" w:space="0" w:color="auto"/>
            <w:right w:val="none" w:sz="0" w:space="0" w:color="auto"/>
          </w:divBdr>
        </w:div>
      </w:divsChild>
    </w:div>
    <w:div w:id="1929077956">
      <w:bodyDiv w:val="1"/>
      <w:marLeft w:val="0"/>
      <w:marRight w:val="0"/>
      <w:marTop w:val="0"/>
      <w:marBottom w:val="0"/>
      <w:divBdr>
        <w:top w:val="none" w:sz="0" w:space="0" w:color="auto"/>
        <w:left w:val="none" w:sz="0" w:space="0" w:color="auto"/>
        <w:bottom w:val="none" w:sz="0" w:space="0" w:color="auto"/>
        <w:right w:val="none" w:sz="0" w:space="0" w:color="auto"/>
      </w:divBdr>
    </w:div>
    <w:div w:id="1936358663">
      <w:bodyDiv w:val="1"/>
      <w:marLeft w:val="0"/>
      <w:marRight w:val="0"/>
      <w:marTop w:val="0"/>
      <w:marBottom w:val="0"/>
      <w:divBdr>
        <w:top w:val="none" w:sz="0" w:space="0" w:color="auto"/>
        <w:left w:val="none" w:sz="0" w:space="0" w:color="auto"/>
        <w:bottom w:val="none" w:sz="0" w:space="0" w:color="auto"/>
        <w:right w:val="none" w:sz="0" w:space="0" w:color="auto"/>
      </w:divBdr>
    </w:div>
    <w:div w:id="2027249124">
      <w:bodyDiv w:val="1"/>
      <w:marLeft w:val="0"/>
      <w:marRight w:val="0"/>
      <w:marTop w:val="0"/>
      <w:marBottom w:val="0"/>
      <w:divBdr>
        <w:top w:val="none" w:sz="0" w:space="0" w:color="auto"/>
        <w:left w:val="none" w:sz="0" w:space="0" w:color="auto"/>
        <w:bottom w:val="none" w:sz="0" w:space="0" w:color="auto"/>
        <w:right w:val="none" w:sz="0" w:space="0" w:color="auto"/>
      </w:divBdr>
    </w:div>
    <w:div w:id="20713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mfsr.sk/sk/financie/ppp-projekty/metodicke-dokumenty-k-ppp-projektom/"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dop.sk"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uploads/extfiles/transparentnost/Protikorupcna_politika_MDVS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DFB7AA9AE4D07852C7A2712824CC0"/>
        <w:category>
          <w:name w:val="Všeobecné"/>
          <w:gallery w:val="placeholder"/>
        </w:category>
        <w:types>
          <w:type w:val="bbPlcHdr"/>
        </w:types>
        <w:behaviors>
          <w:behavior w:val="content"/>
        </w:behaviors>
        <w:guid w:val="{D81E4744-2814-4154-BDCC-90BB4A4B26BC}"/>
      </w:docPartPr>
      <w:docPartBody>
        <w:p w:rsidR="00387E80" w:rsidRDefault="00387E80" w:rsidP="00387E80">
          <w:pPr>
            <w:pStyle w:val="521DFB7AA9AE4D07852C7A2712824CC0"/>
          </w:pPr>
          <w:r>
            <w:rPr>
              <w:color w:val="808080"/>
            </w:rPr>
            <w:t>Kliknutím zadáte text.</w:t>
          </w:r>
        </w:p>
      </w:docPartBody>
    </w:docPart>
    <w:docPart>
      <w:docPartPr>
        <w:name w:val="4E180221504A44AA89164E5670B4F9AB"/>
        <w:category>
          <w:name w:val="Všeobecné"/>
          <w:gallery w:val="placeholder"/>
        </w:category>
        <w:types>
          <w:type w:val="bbPlcHdr"/>
        </w:types>
        <w:behaviors>
          <w:behavior w:val="content"/>
        </w:behaviors>
        <w:guid w:val="{5AC96413-F9CD-4E3E-A702-59835CD7B5C0}"/>
      </w:docPartPr>
      <w:docPartBody>
        <w:p w:rsidR="00387E80" w:rsidRDefault="00387E80" w:rsidP="00387E80">
          <w:pPr>
            <w:pStyle w:val="4E180221504A44AA89164E5670B4F9AB"/>
          </w:pPr>
          <w:r>
            <w:rPr>
              <w:color w:val="808080"/>
            </w:rPr>
            <w:t>Kliknutím zadáte text.</w:t>
          </w:r>
        </w:p>
      </w:docPartBody>
    </w:docPart>
    <w:docPart>
      <w:docPartPr>
        <w:name w:val="C8B085EDBF6F4D0AABBE67A91F657ACC"/>
        <w:category>
          <w:name w:val="Všeobecné"/>
          <w:gallery w:val="placeholder"/>
        </w:category>
        <w:types>
          <w:type w:val="bbPlcHdr"/>
        </w:types>
        <w:behaviors>
          <w:behavior w:val="content"/>
        </w:behaviors>
        <w:guid w:val="{012D81FE-540E-4C08-89E7-8542E505A9A6}"/>
      </w:docPartPr>
      <w:docPartBody>
        <w:p w:rsidR="00387E80" w:rsidRDefault="00387E80" w:rsidP="00387E80">
          <w:pPr>
            <w:pStyle w:val="C8B085EDBF6F4D0AABBE67A91F657ACC"/>
          </w:pPr>
          <w:r>
            <w:rPr>
              <w:color w:val="808080"/>
            </w:rPr>
            <w:t>Kliknutím zadáte text.</w:t>
          </w:r>
        </w:p>
      </w:docPartBody>
    </w:docPart>
    <w:docPart>
      <w:docPartPr>
        <w:name w:val="DC0E5D7629204CA0BFC310065D406119"/>
        <w:category>
          <w:name w:val="Všeobecné"/>
          <w:gallery w:val="placeholder"/>
        </w:category>
        <w:types>
          <w:type w:val="bbPlcHdr"/>
        </w:types>
        <w:behaviors>
          <w:behavior w:val="content"/>
        </w:behaviors>
        <w:guid w:val="{5FB7BB3A-5FE3-4A36-81DC-2097C0E90D8B}"/>
      </w:docPartPr>
      <w:docPartBody>
        <w:p w:rsidR="005462CD" w:rsidRDefault="00AD2B74" w:rsidP="00AD2B74">
          <w:pPr>
            <w:pStyle w:val="DC0E5D7629204CA0BFC310065D406119"/>
          </w:pPr>
          <w:r>
            <w:rPr>
              <w:color w:val="808080"/>
            </w:rPr>
            <w:t>Kliknutím zadáte text.</w:t>
          </w:r>
        </w:p>
      </w:docPartBody>
    </w:docPart>
    <w:docPart>
      <w:docPartPr>
        <w:name w:val="60A09F41A3274FAFACB3A5113DAC241E"/>
        <w:category>
          <w:name w:val="Všeobecné"/>
          <w:gallery w:val="placeholder"/>
        </w:category>
        <w:types>
          <w:type w:val="bbPlcHdr"/>
        </w:types>
        <w:behaviors>
          <w:behavior w:val="content"/>
        </w:behaviors>
        <w:guid w:val="{AAB8608D-ABE6-453B-B18D-F2CF0EAF77BC}"/>
      </w:docPartPr>
      <w:docPartBody>
        <w:p w:rsidR="005462CD" w:rsidRDefault="00AD2B74" w:rsidP="00AD2B74">
          <w:pPr>
            <w:pStyle w:val="60A09F41A3274FAFACB3A5113DAC241E"/>
          </w:pPr>
          <w:r>
            <w:rPr>
              <w:color w:val="808080"/>
            </w:rPr>
            <w:t>Kliknutím zadáte text.</w:t>
          </w:r>
        </w:p>
      </w:docPartBody>
    </w:docPart>
    <w:docPart>
      <w:docPartPr>
        <w:name w:val="14700B3319A7432D90FC1244B47C1F1E"/>
        <w:category>
          <w:name w:val="Všeobecné"/>
          <w:gallery w:val="placeholder"/>
        </w:category>
        <w:types>
          <w:type w:val="bbPlcHdr"/>
        </w:types>
        <w:behaviors>
          <w:behavior w:val="content"/>
        </w:behaviors>
        <w:guid w:val="{CA18EF42-A3CE-469D-85E5-F358B49DA422}"/>
      </w:docPartPr>
      <w:docPartBody>
        <w:p w:rsidR="005462CD" w:rsidRDefault="00AD2B74" w:rsidP="00AD2B74">
          <w:pPr>
            <w:pStyle w:val="14700B3319A7432D90FC1244B47C1F1E"/>
          </w:pPr>
          <w:r>
            <w:rPr>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 Bk">
    <w:charset w:val="EE"/>
    <w:family w:val="swiss"/>
    <w:pitch w:val="variable"/>
    <w:sig w:usb0="00000287" w:usb1="5000204A"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2"/>
    <w:family w:val="auto"/>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02391A"/>
    <w:rsid w:val="00001496"/>
    <w:rsid w:val="000060D0"/>
    <w:rsid w:val="000134D0"/>
    <w:rsid w:val="000231EE"/>
    <w:rsid w:val="0002391A"/>
    <w:rsid w:val="00030890"/>
    <w:rsid w:val="00035713"/>
    <w:rsid w:val="000416F6"/>
    <w:rsid w:val="00042623"/>
    <w:rsid w:val="00044771"/>
    <w:rsid w:val="00045911"/>
    <w:rsid w:val="00053FB7"/>
    <w:rsid w:val="0005629B"/>
    <w:rsid w:val="000569D2"/>
    <w:rsid w:val="00056FAF"/>
    <w:rsid w:val="00063B2A"/>
    <w:rsid w:val="000702E9"/>
    <w:rsid w:val="00071A19"/>
    <w:rsid w:val="00072EB1"/>
    <w:rsid w:val="00080B67"/>
    <w:rsid w:val="00082AD8"/>
    <w:rsid w:val="000A0600"/>
    <w:rsid w:val="000C02F7"/>
    <w:rsid w:val="000F7C22"/>
    <w:rsid w:val="00120E4F"/>
    <w:rsid w:val="00125CBF"/>
    <w:rsid w:val="001338D2"/>
    <w:rsid w:val="00134C56"/>
    <w:rsid w:val="00135D7E"/>
    <w:rsid w:val="001368F9"/>
    <w:rsid w:val="001417F3"/>
    <w:rsid w:val="00144122"/>
    <w:rsid w:val="00144C6A"/>
    <w:rsid w:val="00145517"/>
    <w:rsid w:val="00147F67"/>
    <w:rsid w:val="001538FF"/>
    <w:rsid w:val="0015794A"/>
    <w:rsid w:val="0016272D"/>
    <w:rsid w:val="00172A95"/>
    <w:rsid w:val="00196F08"/>
    <w:rsid w:val="001A30FA"/>
    <w:rsid w:val="001A45FC"/>
    <w:rsid w:val="001B4B87"/>
    <w:rsid w:val="001C0D46"/>
    <w:rsid w:val="001C2934"/>
    <w:rsid w:val="001C54FA"/>
    <w:rsid w:val="001D0D46"/>
    <w:rsid w:val="001D596A"/>
    <w:rsid w:val="001E0B60"/>
    <w:rsid w:val="001F3D17"/>
    <w:rsid w:val="001F5A7A"/>
    <w:rsid w:val="002123EA"/>
    <w:rsid w:val="00213FB2"/>
    <w:rsid w:val="002207E7"/>
    <w:rsid w:val="002315ED"/>
    <w:rsid w:val="00266382"/>
    <w:rsid w:val="002667DD"/>
    <w:rsid w:val="0028781B"/>
    <w:rsid w:val="0029034F"/>
    <w:rsid w:val="0029467B"/>
    <w:rsid w:val="002B2ACE"/>
    <w:rsid w:val="002B4998"/>
    <w:rsid w:val="002B73ED"/>
    <w:rsid w:val="002C57BF"/>
    <w:rsid w:val="002D4FD5"/>
    <w:rsid w:val="002E0F24"/>
    <w:rsid w:val="002E241B"/>
    <w:rsid w:val="002E4350"/>
    <w:rsid w:val="002F4EE4"/>
    <w:rsid w:val="002F5D68"/>
    <w:rsid w:val="002F658E"/>
    <w:rsid w:val="003077BE"/>
    <w:rsid w:val="00307A38"/>
    <w:rsid w:val="00310B8D"/>
    <w:rsid w:val="00313F7D"/>
    <w:rsid w:val="003272D6"/>
    <w:rsid w:val="00327337"/>
    <w:rsid w:val="003350FE"/>
    <w:rsid w:val="003351F2"/>
    <w:rsid w:val="00355E48"/>
    <w:rsid w:val="00357543"/>
    <w:rsid w:val="00363559"/>
    <w:rsid w:val="00363B19"/>
    <w:rsid w:val="00377DB8"/>
    <w:rsid w:val="0038153E"/>
    <w:rsid w:val="0038539C"/>
    <w:rsid w:val="00387D47"/>
    <w:rsid w:val="00387E80"/>
    <w:rsid w:val="00394C54"/>
    <w:rsid w:val="003974C0"/>
    <w:rsid w:val="003B5AA0"/>
    <w:rsid w:val="003B65AB"/>
    <w:rsid w:val="003D37C1"/>
    <w:rsid w:val="003E02AF"/>
    <w:rsid w:val="003F2E50"/>
    <w:rsid w:val="003F4CB2"/>
    <w:rsid w:val="003F7D1D"/>
    <w:rsid w:val="0040139C"/>
    <w:rsid w:val="004047F9"/>
    <w:rsid w:val="0041046D"/>
    <w:rsid w:val="00421D3D"/>
    <w:rsid w:val="00424958"/>
    <w:rsid w:val="004265B0"/>
    <w:rsid w:val="004265CC"/>
    <w:rsid w:val="0044212C"/>
    <w:rsid w:val="00454346"/>
    <w:rsid w:val="00465B79"/>
    <w:rsid w:val="00466948"/>
    <w:rsid w:val="0047180C"/>
    <w:rsid w:val="0048743D"/>
    <w:rsid w:val="00490581"/>
    <w:rsid w:val="004A0078"/>
    <w:rsid w:val="004A3A1B"/>
    <w:rsid w:val="004A4AB6"/>
    <w:rsid w:val="004D128E"/>
    <w:rsid w:val="004D2878"/>
    <w:rsid w:val="004D649C"/>
    <w:rsid w:val="004E060D"/>
    <w:rsid w:val="004E5E17"/>
    <w:rsid w:val="004E6AD4"/>
    <w:rsid w:val="004F72C2"/>
    <w:rsid w:val="005006F5"/>
    <w:rsid w:val="00504599"/>
    <w:rsid w:val="00504917"/>
    <w:rsid w:val="00513EDE"/>
    <w:rsid w:val="0052219F"/>
    <w:rsid w:val="0052225D"/>
    <w:rsid w:val="00522ABA"/>
    <w:rsid w:val="005253C9"/>
    <w:rsid w:val="005304B6"/>
    <w:rsid w:val="005364D2"/>
    <w:rsid w:val="005409A1"/>
    <w:rsid w:val="005462CD"/>
    <w:rsid w:val="005465F6"/>
    <w:rsid w:val="00547E1D"/>
    <w:rsid w:val="00552FCE"/>
    <w:rsid w:val="00564B09"/>
    <w:rsid w:val="00571636"/>
    <w:rsid w:val="00595A6E"/>
    <w:rsid w:val="005A1C5C"/>
    <w:rsid w:val="005A395A"/>
    <w:rsid w:val="005A425E"/>
    <w:rsid w:val="005B6BF0"/>
    <w:rsid w:val="005D6458"/>
    <w:rsid w:val="005E0B7E"/>
    <w:rsid w:val="005E0EE6"/>
    <w:rsid w:val="005E41FA"/>
    <w:rsid w:val="005E69A4"/>
    <w:rsid w:val="005F078A"/>
    <w:rsid w:val="005F4732"/>
    <w:rsid w:val="006040D8"/>
    <w:rsid w:val="0061024D"/>
    <w:rsid w:val="00611FC4"/>
    <w:rsid w:val="00611FEB"/>
    <w:rsid w:val="0061343A"/>
    <w:rsid w:val="006218F5"/>
    <w:rsid w:val="006271A9"/>
    <w:rsid w:val="00630F31"/>
    <w:rsid w:val="006374C2"/>
    <w:rsid w:val="0064027E"/>
    <w:rsid w:val="00642E60"/>
    <w:rsid w:val="006475C0"/>
    <w:rsid w:val="00647DBF"/>
    <w:rsid w:val="0065096A"/>
    <w:rsid w:val="0068634E"/>
    <w:rsid w:val="00692862"/>
    <w:rsid w:val="00697370"/>
    <w:rsid w:val="006A399A"/>
    <w:rsid w:val="006D6F78"/>
    <w:rsid w:val="006D79B4"/>
    <w:rsid w:val="006F109E"/>
    <w:rsid w:val="006F4B07"/>
    <w:rsid w:val="006F7609"/>
    <w:rsid w:val="006F7711"/>
    <w:rsid w:val="00701D98"/>
    <w:rsid w:val="00712359"/>
    <w:rsid w:val="00717DC7"/>
    <w:rsid w:val="00722D3F"/>
    <w:rsid w:val="00727D41"/>
    <w:rsid w:val="00733264"/>
    <w:rsid w:val="00734FBF"/>
    <w:rsid w:val="00735ADA"/>
    <w:rsid w:val="00736279"/>
    <w:rsid w:val="0074493A"/>
    <w:rsid w:val="00747DCC"/>
    <w:rsid w:val="00752879"/>
    <w:rsid w:val="0076073B"/>
    <w:rsid w:val="00775AB2"/>
    <w:rsid w:val="007835D4"/>
    <w:rsid w:val="0079280B"/>
    <w:rsid w:val="007A4B50"/>
    <w:rsid w:val="007A4FE0"/>
    <w:rsid w:val="007B5DB0"/>
    <w:rsid w:val="007C2F01"/>
    <w:rsid w:val="007D0487"/>
    <w:rsid w:val="007D33F2"/>
    <w:rsid w:val="007E02F0"/>
    <w:rsid w:val="007E34B2"/>
    <w:rsid w:val="007E60EA"/>
    <w:rsid w:val="007F7B5C"/>
    <w:rsid w:val="00810BCC"/>
    <w:rsid w:val="00813F09"/>
    <w:rsid w:val="008223F2"/>
    <w:rsid w:val="00822D11"/>
    <w:rsid w:val="00824598"/>
    <w:rsid w:val="008264C6"/>
    <w:rsid w:val="00836E3E"/>
    <w:rsid w:val="00867A2B"/>
    <w:rsid w:val="0087372A"/>
    <w:rsid w:val="00885ADF"/>
    <w:rsid w:val="008864AC"/>
    <w:rsid w:val="00886717"/>
    <w:rsid w:val="00887646"/>
    <w:rsid w:val="008969E7"/>
    <w:rsid w:val="00897707"/>
    <w:rsid w:val="008B2A5E"/>
    <w:rsid w:val="008B5197"/>
    <w:rsid w:val="008C7AC5"/>
    <w:rsid w:val="008D3B50"/>
    <w:rsid w:val="008E329C"/>
    <w:rsid w:val="008E5368"/>
    <w:rsid w:val="00902495"/>
    <w:rsid w:val="00910037"/>
    <w:rsid w:val="0092306B"/>
    <w:rsid w:val="00925A1B"/>
    <w:rsid w:val="0094597C"/>
    <w:rsid w:val="00970276"/>
    <w:rsid w:val="00975EFB"/>
    <w:rsid w:val="0098435A"/>
    <w:rsid w:val="0098681D"/>
    <w:rsid w:val="00993A63"/>
    <w:rsid w:val="00996C9E"/>
    <w:rsid w:val="00996D26"/>
    <w:rsid w:val="009A4E02"/>
    <w:rsid w:val="009A626A"/>
    <w:rsid w:val="009C26C6"/>
    <w:rsid w:val="009C2786"/>
    <w:rsid w:val="009D36B6"/>
    <w:rsid w:val="009E0722"/>
    <w:rsid w:val="009E22EC"/>
    <w:rsid w:val="009F0E74"/>
    <w:rsid w:val="00A0150E"/>
    <w:rsid w:val="00A0361D"/>
    <w:rsid w:val="00A11921"/>
    <w:rsid w:val="00A25A3B"/>
    <w:rsid w:val="00A367F8"/>
    <w:rsid w:val="00A52253"/>
    <w:rsid w:val="00A52E77"/>
    <w:rsid w:val="00A56445"/>
    <w:rsid w:val="00A66C03"/>
    <w:rsid w:val="00A736FE"/>
    <w:rsid w:val="00A77967"/>
    <w:rsid w:val="00AA3D0D"/>
    <w:rsid w:val="00AA6CB0"/>
    <w:rsid w:val="00AC33A3"/>
    <w:rsid w:val="00AC4BDE"/>
    <w:rsid w:val="00AC69DA"/>
    <w:rsid w:val="00AD2B74"/>
    <w:rsid w:val="00AE34AF"/>
    <w:rsid w:val="00AE3B72"/>
    <w:rsid w:val="00AF63D1"/>
    <w:rsid w:val="00B02FF8"/>
    <w:rsid w:val="00B045D4"/>
    <w:rsid w:val="00B068B1"/>
    <w:rsid w:val="00B07657"/>
    <w:rsid w:val="00B21DD5"/>
    <w:rsid w:val="00B32652"/>
    <w:rsid w:val="00B37EE0"/>
    <w:rsid w:val="00B42217"/>
    <w:rsid w:val="00B44FFD"/>
    <w:rsid w:val="00B45B14"/>
    <w:rsid w:val="00B54842"/>
    <w:rsid w:val="00B6544A"/>
    <w:rsid w:val="00B832F2"/>
    <w:rsid w:val="00B93B4E"/>
    <w:rsid w:val="00BA77B2"/>
    <w:rsid w:val="00BB7753"/>
    <w:rsid w:val="00BD6BEE"/>
    <w:rsid w:val="00BE0198"/>
    <w:rsid w:val="00BE6BB4"/>
    <w:rsid w:val="00BF5A29"/>
    <w:rsid w:val="00C03DC5"/>
    <w:rsid w:val="00C23CE1"/>
    <w:rsid w:val="00C428DD"/>
    <w:rsid w:val="00C47121"/>
    <w:rsid w:val="00C536A9"/>
    <w:rsid w:val="00C57810"/>
    <w:rsid w:val="00C938E2"/>
    <w:rsid w:val="00C947D5"/>
    <w:rsid w:val="00CA25A7"/>
    <w:rsid w:val="00CB24B6"/>
    <w:rsid w:val="00CB5042"/>
    <w:rsid w:val="00CB68AF"/>
    <w:rsid w:val="00CC2C14"/>
    <w:rsid w:val="00CC3E4E"/>
    <w:rsid w:val="00CD7CB8"/>
    <w:rsid w:val="00CE2561"/>
    <w:rsid w:val="00CE2F09"/>
    <w:rsid w:val="00CE5349"/>
    <w:rsid w:val="00D16C7F"/>
    <w:rsid w:val="00D30106"/>
    <w:rsid w:val="00D30C0D"/>
    <w:rsid w:val="00D37D9D"/>
    <w:rsid w:val="00D511A2"/>
    <w:rsid w:val="00D57F19"/>
    <w:rsid w:val="00D63092"/>
    <w:rsid w:val="00D64A01"/>
    <w:rsid w:val="00D7671A"/>
    <w:rsid w:val="00D824A4"/>
    <w:rsid w:val="00DA1BB0"/>
    <w:rsid w:val="00DC1350"/>
    <w:rsid w:val="00DC3E77"/>
    <w:rsid w:val="00DD6DA3"/>
    <w:rsid w:val="00DE6A0D"/>
    <w:rsid w:val="00DF6CC4"/>
    <w:rsid w:val="00DF7B8F"/>
    <w:rsid w:val="00E2403B"/>
    <w:rsid w:val="00E35B0C"/>
    <w:rsid w:val="00E35D28"/>
    <w:rsid w:val="00E400E5"/>
    <w:rsid w:val="00E43F05"/>
    <w:rsid w:val="00E46FB0"/>
    <w:rsid w:val="00E474E1"/>
    <w:rsid w:val="00E50B0B"/>
    <w:rsid w:val="00E63529"/>
    <w:rsid w:val="00E75DE5"/>
    <w:rsid w:val="00E773A6"/>
    <w:rsid w:val="00E800F2"/>
    <w:rsid w:val="00E837FD"/>
    <w:rsid w:val="00E91801"/>
    <w:rsid w:val="00EB13D4"/>
    <w:rsid w:val="00EB682A"/>
    <w:rsid w:val="00EB7474"/>
    <w:rsid w:val="00EC63AF"/>
    <w:rsid w:val="00ED0A4A"/>
    <w:rsid w:val="00ED166A"/>
    <w:rsid w:val="00ED6923"/>
    <w:rsid w:val="00ED6E03"/>
    <w:rsid w:val="00EE7470"/>
    <w:rsid w:val="00F05F40"/>
    <w:rsid w:val="00F25760"/>
    <w:rsid w:val="00F26B15"/>
    <w:rsid w:val="00F317FF"/>
    <w:rsid w:val="00F42289"/>
    <w:rsid w:val="00F60D4B"/>
    <w:rsid w:val="00F62791"/>
    <w:rsid w:val="00F67B45"/>
    <w:rsid w:val="00F74DBB"/>
    <w:rsid w:val="00F764F6"/>
    <w:rsid w:val="00F77F13"/>
    <w:rsid w:val="00F8058C"/>
    <w:rsid w:val="00F80B8E"/>
    <w:rsid w:val="00F815FD"/>
    <w:rsid w:val="00F83190"/>
    <w:rsid w:val="00F83646"/>
    <w:rsid w:val="00F90887"/>
    <w:rsid w:val="00F908C7"/>
    <w:rsid w:val="00F978A2"/>
    <w:rsid w:val="00FA1AA8"/>
    <w:rsid w:val="00FA49EE"/>
    <w:rsid w:val="00FC439A"/>
    <w:rsid w:val="00FD7C12"/>
    <w:rsid w:val="00FE2E39"/>
    <w:rsid w:val="00FE4512"/>
    <w:rsid w:val="00FE459A"/>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19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DED015F42846E5A612873C29FBB085">
    <w:name w:val="DEDED015F42846E5A612873C29FBB085"/>
    <w:rsid w:val="0002391A"/>
  </w:style>
  <w:style w:type="character" w:styleId="Zstupntext">
    <w:name w:val="Placeholder Text"/>
    <w:basedOn w:val="Predvolenpsmoodseku"/>
    <w:uiPriority w:val="99"/>
    <w:semiHidden/>
    <w:rsid w:val="001A45FC"/>
    <w:rPr>
      <w:color w:val="808080"/>
    </w:rPr>
  </w:style>
  <w:style w:type="paragraph" w:customStyle="1" w:styleId="2EDB6FECBDC44B31A0792130440090EF">
    <w:name w:val="2EDB6FECBDC44B31A0792130440090EF"/>
    <w:rsid w:val="0002391A"/>
  </w:style>
  <w:style w:type="paragraph" w:customStyle="1" w:styleId="40F4B81E5A0046488BB1BF70046EEFBA">
    <w:name w:val="40F4B81E5A0046488BB1BF70046EEFBA"/>
    <w:rsid w:val="00BF5A29"/>
    <w:pPr>
      <w:spacing w:after="200" w:line="276" w:lineRule="auto"/>
    </w:pPr>
  </w:style>
  <w:style w:type="paragraph" w:customStyle="1" w:styleId="FFBD4A83C4944B1184F7696C65CE39BE">
    <w:name w:val="FFBD4A83C4944B1184F7696C65CE39BE"/>
    <w:rsid w:val="00A736FE"/>
  </w:style>
  <w:style w:type="paragraph" w:customStyle="1" w:styleId="A27EEFE37B454E78AF14B97316B7401B">
    <w:name w:val="A27EEFE37B454E78AF14B97316B7401B"/>
    <w:rsid w:val="00722D3F"/>
  </w:style>
  <w:style w:type="paragraph" w:customStyle="1" w:styleId="E9D01123C91D474B9BAF2F32BDD0D674">
    <w:name w:val="E9D01123C91D474B9BAF2F32BDD0D674"/>
    <w:rsid w:val="00722D3F"/>
  </w:style>
  <w:style w:type="paragraph" w:customStyle="1" w:styleId="03369BBAE761423A80C5920D12759ACF">
    <w:name w:val="03369BBAE761423A80C5920D12759ACF"/>
    <w:rsid w:val="001A45FC"/>
  </w:style>
  <w:style w:type="paragraph" w:customStyle="1" w:styleId="631C9FFBCD8C4206B4E3DF4D7954CB00">
    <w:name w:val="631C9FFBCD8C4206B4E3DF4D7954CB00"/>
    <w:rsid w:val="001A45FC"/>
  </w:style>
  <w:style w:type="paragraph" w:customStyle="1" w:styleId="2003A126928B4DAA8BEDD138660B1227">
    <w:name w:val="2003A126928B4DAA8BEDD138660B1227"/>
    <w:rsid w:val="001A45FC"/>
  </w:style>
  <w:style w:type="paragraph" w:customStyle="1" w:styleId="423FFFB2FEA4459DA760476BEA63B75A">
    <w:name w:val="423FFFB2FEA4459DA760476BEA63B75A"/>
    <w:rsid w:val="001A45FC"/>
  </w:style>
  <w:style w:type="paragraph" w:customStyle="1" w:styleId="A57C3686BE7E4D6A90FC02E58644FAC0">
    <w:name w:val="A57C3686BE7E4D6A90FC02E58644FAC0"/>
    <w:rsid w:val="001A45FC"/>
  </w:style>
  <w:style w:type="paragraph" w:customStyle="1" w:styleId="34BC490390304FDE99618F127092CF7D">
    <w:name w:val="34BC490390304FDE99618F127092CF7D"/>
    <w:rsid w:val="00EC63AF"/>
  </w:style>
  <w:style w:type="paragraph" w:customStyle="1" w:styleId="AA1714BEA7444D4A86FCEC82E4F4546D">
    <w:name w:val="AA1714BEA7444D4A86FCEC82E4F4546D"/>
    <w:rsid w:val="00F62791"/>
  </w:style>
  <w:style w:type="paragraph" w:customStyle="1" w:styleId="1501277CD983491DAA127E5C6F8D1FB8">
    <w:name w:val="1501277CD983491DAA127E5C6F8D1FB8"/>
    <w:rsid w:val="00F62791"/>
  </w:style>
  <w:style w:type="paragraph" w:customStyle="1" w:styleId="FD713AC7F2FE413FA581DE0F1F27ABDC">
    <w:name w:val="FD713AC7F2FE413FA581DE0F1F27ABDC"/>
    <w:rsid w:val="00F62791"/>
  </w:style>
  <w:style w:type="paragraph" w:customStyle="1" w:styleId="C5A721BE24084598BF6DC9625102EF8A">
    <w:name w:val="C5A721BE24084598BF6DC9625102EF8A"/>
    <w:rsid w:val="00F62791"/>
  </w:style>
  <w:style w:type="paragraph" w:customStyle="1" w:styleId="0B17A15F6E7044718A29B7097C1DCA27">
    <w:name w:val="0B17A15F6E7044718A29B7097C1DCA27"/>
    <w:rsid w:val="00F62791"/>
  </w:style>
  <w:style w:type="paragraph" w:customStyle="1" w:styleId="8C49E9D10D0F477D82D909BE1F972EDD">
    <w:name w:val="8C49E9D10D0F477D82D909BE1F972EDD"/>
    <w:rsid w:val="00F62791"/>
  </w:style>
  <w:style w:type="paragraph" w:customStyle="1" w:styleId="0C04499E619347BA85B94DE68E270FBD">
    <w:name w:val="0C04499E619347BA85B94DE68E270FBD"/>
    <w:rsid w:val="00F62791"/>
  </w:style>
  <w:style w:type="paragraph" w:customStyle="1" w:styleId="2ECD201DAE27404AA627EED4B52E4BCB">
    <w:name w:val="2ECD201DAE27404AA627EED4B52E4BCB"/>
    <w:rsid w:val="000060D0"/>
  </w:style>
  <w:style w:type="paragraph" w:customStyle="1" w:styleId="4DCDC24A20194C06BFBE0C5E23327E5D">
    <w:name w:val="4DCDC24A20194C06BFBE0C5E23327E5D"/>
    <w:rsid w:val="000060D0"/>
  </w:style>
  <w:style w:type="paragraph" w:customStyle="1" w:styleId="53EDBED0D8784D46BC35AC04891D7025">
    <w:name w:val="53EDBED0D8784D46BC35AC04891D7025"/>
    <w:rsid w:val="0074493A"/>
  </w:style>
  <w:style w:type="paragraph" w:customStyle="1" w:styleId="055A917147A24A61A21E591C481EE91C">
    <w:name w:val="055A917147A24A61A21E591C481EE91C"/>
    <w:rsid w:val="00C428DD"/>
  </w:style>
  <w:style w:type="paragraph" w:customStyle="1" w:styleId="AA5F161AC8064CF794B33C6C442416D3">
    <w:name w:val="AA5F161AC8064CF794B33C6C442416D3"/>
    <w:rsid w:val="00144C6A"/>
  </w:style>
  <w:style w:type="paragraph" w:customStyle="1" w:styleId="9E8C40E9737648DEAD67006562BAC896">
    <w:name w:val="9E8C40E9737648DEAD67006562BAC896"/>
    <w:rsid w:val="00144C6A"/>
  </w:style>
  <w:style w:type="paragraph" w:customStyle="1" w:styleId="1C9D6F68DC3E4C6CB5A04E7112CF8360">
    <w:name w:val="1C9D6F68DC3E4C6CB5A04E7112CF8360"/>
    <w:rsid w:val="00144C6A"/>
  </w:style>
  <w:style w:type="paragraph" w:customStyle="1" w:styleId="A7563BB25FC8445EBD27B084008214F1">
    <w:name w:val="A7563BB25FC8445EBD27B084008214F1"/>
    <w:rsid w:val="00144C6A"/>
  </w:style>
  <w:style w:type="paragraph" w:customStyle="1" w:styleId="004F64E6BAC744AC94636E58B4973D67">
    <w:name w:val="004F64E6BAC744AC94636E58B4973D67"/>
    <w:rsid w:val="00910037"/>
  </w:style>
  <w:style w:type="paragraph" w:customStyle="1" w:styleId="5D3A5B7AB9564181916B59BF7E483545">
    <w:name w:val="5D3A5B7AB9564181916B59BF7E483545"/>
    <w:rsid w:val="00CA25A7"/>
  </w:style>
  <w:style w:type="paragraph" w:customStyle="1" w:styleId="535F72841E9C420893E6336202977B07">
    <w:name w:val="535F72841E9C420893E6336202977B07"/>
    <w:rsid w:val="00D16C7F"/>
  </w:style>
  <w:style w:type="paragraph" w:customStyle="1" w:styleId="2E55C7A65EA94380B0C83ED339008733">
    <w:name w:val="2E55C7A65EA94380B0C83ED339008733"/>
    <w:rsid w:val="00886717"/>
  </w:style>
  <w:style w:type="paragraph" w:customStyle="1" w:styleId="AA04C4197E264F10B967F638489C0327">
    <w:name w:val="AA04C4197E264F10B967F638489C0327"/>
    <w:rsid w:val="00886717"/>
  </w:style>
  <w:style w:type="paragraph" w:customStyle="1" w:styleId="AAD78169278E44F7889088F4CEF1D51F">
    <w:name w:val="AAD78169278E44F7889088F4CEF1D51F"/>
    <w:rsid w:val="005B6BF0"/>
  </w:style>
  <w:style w:type="paragraph" w:customStyle="1" w:styleId="125CC15994A24B5C92847F538D6B4A90">
    <w:name w:val="125CC15994A24B5C92847F538D6B4A90"/>
    <w:rsid w:val="005B6BF0"/>
  </w:style>
  <w:style w:type="paragraph" w:customStyle="1" w:styleId="E608C77D793040F1BC05040646C94658">
    <w:name w:val="E608C77D793040F1BC05040646C94658"/>
    <w:rsid w:val="005B6BF0"/>
  </w:style>
  <w:style w:type="paragraph" w:customStyle="1" w:styleId="34D258600A1E4699A5BF43B2E56C112D">
    <w:name w:val="34D258600A1E4699A5BF43B2E56C112D"/>
    <w:rsid w:val="005B6BF0"/>
  </w:style>
  <w:style w:type="paragraph" w:customStyle="1" w:styleId="214439A6B8FA4CAE8FFD2FB515BE122B">
    <w:name w:val="214439A6B8FA4CAE8FFD2FB515BE122B"/>
    <w:rsid w:val="005B6BF0"/>
  </w:style>
  <w:style w:type="paragraph" w:customStyle="1" w:styleId="49C8DDCC845D4B9492DE115BC722A994">
    <w:name w:val="49C8DDCC845D4B9492DE115BC722A994"/>
    <w:rsid w:val="005B6BF0"/>
  </w:style>
  <w:style w:type="paragraph" w:customStyle="1" w:styleId="B26AACD8537F4DA3AF420EF2923F3200">
    <w:name w:val="B26AACD8537F4DA3AF420EF2923F3200"/>
    <w:rsid w:val="005B6BF0"/>
  </w:style>
  <w:style w:type="paragraph" w:customStyle="1" w:styleId="5C9013B7CF7D4F249325A14A715A7B7B">
    <w:name w:val="5C9013B7CF7D4F249325A14A715A7B7B"/>
    <w:rsid w:val="00363B19"/>
  </w:style>
  <w:style w:type="paragraph" w:customStyle="1" w:styleId="C4AFDE6AA5F74B6687F757DD3A035059">
    <w:name w:val="C4AFDE6AA5F74B6687F757DD3A035059"/>
    <w:rsid w:val="00363B19"/>
  </w:style>
  <w:style w:type="paragraph" w:customStyle="1" w:styleId="FB855B61F3494CC8B584FA983D08AB83">
    <w:name w:val="FB855B61F3494CC8B584FA983D08AB83"/>
    <w:rsid w:val="00363B19"/>
  </w:style>
  <w:style w:type="paragraph" w:customStyle="1" w:styleId="932D3E76AD53473A8FB0855C8A75D5DD">
    <w:name w:val="932D3E76AD53473A8FB0855C8A75D5DD"/>
    <w:rsid w:val="00FA1AA8"/>
  </w:style>
  <w:style w:type="paragraph" w:customStyle="1" w:styleId="3C53601953624DCDB6D16074AA0C2861">
    <w:name w:val="3C53601953624DCDB6D16074AA0C2861"/>
    <w:rsid w:val="000231EE"/>
  </w:style>
  <w:style w:type="paragraph" w:customStyle="1" w:styleId="D1F0BDED5D0A437DBFD37C57C7B403C3">
    <w:name w:val="D1F0BDED5D0A437DBFD37C57C7B403C3"/>
    <w:rsid w:val="000231EE"/>
  </w:style>
  <w:style w:type="paragraph" w:customStyle="1" w:styleId="7CBF99B154554F97B35735967CD210BE">
    <w:name w:val="7CBF99B154554F97B35735967CD210BE"/>
    <w:rsid w:val="000231EE"/>
  </w:style>
  <w:style w:type="paragraph" w:customStyle="1" w:styleId="BFDAE24A96CF42D3B649F30037B6EA1D">
    <w:name w:val="BFDAE24A96CF42D3B649F30037B6EA1D"/>
    <w:rsid w:val="000231EE"/>
  </w:style>
  <w:style w:type="paragraph" w:customStyle="1" w:styleId="D8771425945B4EECB0324E98254A81B5">
    <w:name w:val="D8771425945B4EECB0324E98254A81B5"/>
    <w:rsid w:val="000231EE"/>
  </w:style>
  <w:style w:type="paragraph" w:customStyle="1" w:styleId="12E60BECF93F43E5923C06507AB1604A">
    <w:name w:val="12E60BECF93F43E5923C06507AB1604A"/>
    <w:rsid w:val="000231EE"/>
  </w:style>
  <w:style w:type="paragraph" w:customStyle="1" w:styleId="F7D9C05FAB354913BCA770A004679884">
    <w:name w:val="F7D9C05FAB354913BCA770A004679884"/>
    <w:rsid w:val="000231EE"/>
  </w:style>
  <w:style w:type="paragraph" w:customStyle="1" w:styleId="426F0E9196224D7099A79AFC2B2AF6CB">
    <w:name w:val="426F0E9196224D7099A79AFC2B2AF6CB"/>
    <w:rsid w:val="001E0B60"/>
  </w:style>
  <w:style w:type="paragraph" w:customStyle="1" w:styleId="4482764A946D4526868AC9CDE22B4E41">
    <w:name w:val="4482764A946D4526868AC9CDE22B4E41"/>
    <w:rsid w:val="008D3B50"/>
  </w:style>
  <w:style w:type="paragraph" w:customStyle="1" w:styleId="3E8D02F4E396497DA6F29783D2179797">
    <w:name w:val="3E8D02F4E396497DA6F29783D2179797"/>
    <w:rsid w:val="002E0F24"/>
  </w:style>
  <w:style w:type="paragraph" w:customStyle="1" w:styleId="B3F434C261334EE3961135141BFA504D">
    <w:name w:val="B3F434C261334EE3961135141BFA504D"/>
    <w:rsid w:val="002E0F24"/>
  </w:style>
  <w:style w:type="paragraph" w:customStyle="1" w:styleId="CCDAE7DD61644286AC5950DAD65F5773">
    <w:name w:val="CCDAE7DD61644286AC5950DAD65F5773"/>
    <w:rsid w:val="00B21DD5"/>
  </w:style>
  <w:style w:type="paragraph" w:customStyle="1" w:styleId="7D368996C4424ECA918649B7C6AA93CA">
    <w:name w:val="7D368996C4424ECA918649B7C6AA93CA"/>
    <w:rsid w:val="00B21DD5"/>
  </w:style>
  <w:style w:type="paragraph" w:customStyle="1" w:styleId="313CE63E27544F1E8E31E6046C15E3C5">
    <w:name w:val="313CE63E27544F1E8E31E6046C15E3C5"/>
    <w:rsid w:val="00B21DD5"/>
  </w:style>
  <w:style w:type="paragraph" w:customStyle="1" w:styleId="1F5895D698234918A837E01903D089F8">
    <w:name w:val="1F5895D698234918A837E01903D089F8"/>
    <w:rsid w:val="00B21DD5"/>
  </w:style>
  <w:style w:type="paragraph" w:customStyle="1" w:styleId="AEE4B9CEE8DE4D4C8D4189A82979A7C4">
    <w:name w:val="AEE4B9CEE8DE4D4C8D4189A82979A7C4"/>
    <w:rsid w:val="00B21DD5"/>
  </w:style>
  <w:style w:type="paragraph" w:customStyle="1" w:styleId="5F8FB6773CD34646A28530F435C5C2FE">
    <w:name w:val="5F8FB6773CD34646A28530F435C5C2FE"/>
    <w:rsid w:val="00B21DD5"/>
  </w:style>
  <w:style w:type="paragraph" w:customStyle="1" w:styleId="5BB18467FDB940F58FE20C51CF8BF905">
    <w:name w:val="5BB18467FDB940F58FE20C51CF8BF905"/>
    <w:rsid w:val="00B21DD5"/>
  </w:style>
  <w:style w:type="paragraph" w:customStyle="1" w:styleId="75AC5BE6DF57472F8BA0D7F9F32E07C2">
    <w:name w:val="75AC5BE6DF57472F8BA0D7F9F32E07C2"/>
    <w:rsid w:val="005304B6"/>
  </w:style>
  <w:style w:type="paragraph" w:customStyle="1" w:styleId="0D642BD1E6AB474D8509E2495C343765">
    <w:name w:val="0D642BD1E6AB474D8509E2495C343765"/>
    <w:rsid w:val="006A399A"/>
  </w:style>
  <w:style w:type="paragraph" w:customStyle="1" w:styleId="E7738AE8213C437587CD84FD17A80CB6">
    <w:name w:val="E7738AE8213C437587CD84FD17A80CB6"/>
    <w:rsid w:val="00AA3D0D"/>
  </w:style>
  <w:style w:type="paragraph" w:customStyle="1" w:styleId="AD89A4D8275D4D7B97FC013BA1404009">
    <w:name w:val="AD89A4D8275D4D7B97FC013BA1404009"/>
    <w:rsid w:val="00AA3D0D"/>
  </w:style>
  <w:style w:type="paragraph" w:customStyle="1" w:styleId="BF357234736C4B908DC568017E134F85">
    <w:name w:val="BF357234736C4B908DC568017E134F85"/>
    <w:rsid w:val="00AA3D0D"/>
  </w:style>
  <w:style w:type="paragraph" w:customStyle="1" w:styleId="FE5EC8C5EDE04556B51E790D71A0A600">
    <w:name w:val="FE5EC8C5EDE04556B51E790D71A0A600"/>
    <w:rsid w:val="00120E4F"/>
  </w:style>
  <w:style w:type="paragraph" w:customStyle="1" w:styleId="AB3AE4CC58A44F78B38E544795A1DB32">
    <w:name w:val="AB3AE4CC58A44F78B38E544795A1DB32"/>
    <w:rsid w:val="00120E4F"/>
  </w:style>
  <w:style w:type="paragraph" w:customStyle="1" w:styleId="0FEE0E57449445E78F4C3BA78A574F8C">
    <w:name w:val="0FEE0E57449445E78F4C3BA78A574F8C"/>
    <w:rsid w:val="00120E4F"/>
  </w:style>
  <w:style w:type="paragraph" w:customStyle="1" w:styleId="EB201D2BDE144AEBA023AA7D75A25F57">
    <w:name w:val="EB201D2BDE144AEBA023AA7D75A25F57"/>
    <w:rsid w:val="00120E4F"/>
  </w:style>
  <w:style w:type="paragraph" w:customStyle="1" w:styleId="738948CD8B7D48808C726FB832758970">
    <w:name w:val="738948CD8B7D48808C726FB832758970"/>
    <w:rsid w:val="00120E4F"/>
  </w:style>
  <w:style w:type="paragraph" w:customStyle="1" w:styleId="6391482EF285428BB6484B59B9E9366B">
    <w:name w:val="6391482EF285428BB6484B59B9E9366B"/>
    <w:rsid w:val="00120E4F"/>
  </w:style>
  <w:style w:type="paragraph" w:customStyle="1" w:styleId="3CA8E4459782405E9B3F51DDF231EFF0">
    <w:name w:val="3CA8E4459782405E9B3F51DDF231EFF0"/>
    <w:rsid w:val="00045911"/>
  </w:style>
  <w:style w:type="paragraph" w:customStyle="1" w:styleId="0386ACB03C644FC8BD3291E260267C4E">
    <w:name w:val="0386ACB03C644FC8BD3291E260267C4E"/>
    <w:rsid w:val="00045911"/>
  </w:style>
  <w:style w:type="paragraph" w:customStyle="1" w:styleId="6F071C8365894C788C1F11D62671067E">
    <w:name w:val="6F071C8365894C788C1F11D62671067E"/>
    <w:rsid w:val="005E41FA"/>
  </w:style>
  <w:style w:type="paragraph" w:customStyle="1" w:styleId="10EC3C723DC84087BE4114E3EA402F05">
    <w:name w:val="10EC3C723DC84087BE4114E3EA402F05"/>
    <w:rsid w:val="005E41FA"/>
  </w:style>
  <w:style w:type="paragraph" w:customStyle="1" w:styleId="4C0A9BC34F884FA9BCD9998C243F47E4">
    <w:name w:val="4C0A9BC34F884FA9BCD9998C243F47E4"/>
    <w:rsid w:val="005E41FA"/>
  </w:style>
  <w:style w:type="paragraph" w:customStyle="1" w:styleId="F3B2FC04A1514EC1AD07FF6A75778082">
    <w:name w:val="F3B2FC04A1514EC1AD07FF6A75778082"/>
    <w:rsid w:val="005E41FA"/>
  </w:style>
  <w:style w:type="paragraph" w:customStyle="1" w:styleId="598471D2AC3346F1BF085DF7E0B49F90">
    <w:name w:val="598471D2AC3346F1BF085DF7E0B49F90"/>
    <w:rsid w:val="005E41FA"/>
  </w:style>
  <w:style w:type="paragraph" w:customStyle="1" w:styleId="437AFDCF6BCF4BCDA0989E0DD3855ECC">
    <w:name w:val="437AFDCF6BCF4BCDA0989E0DD3855ECC"/>
    <w:rsid w:val="005E41FA"/>
  </w:style>
  <w:style w:type="paragraph" w:customStyle="1" w:styleId="4339342A774E40FAAF4B7AF61B7EB00B">
    <w:name w:val="4339342A774E40FAAF4B7AF61B7EB00B"/>
    <w:rsid w:val="008969E7"/>
  </w:style>
  <w:style w:type="paragraph" w:customStyle="1" w:styleId="2FDEF5B29BA043DBB52C928ED4412E4C">
    <w:name w:val="2FDEF5B29BA043DBB52C928ED4412E4C"/>
    <w:rsid w:val="00387E80"/>
  </w:style>
  <w:style w:type="paragraph" w:customStyle="1" w:styleId="B4B319C6E24A483CA0C3E81FECDFAC3F">
    <w:name w:val="B4B319C6E24A483CA0C3E81FECDFAC3F"/>
    <w:rsid w:val="00387E80"/>
  </w:style>
  <w:style w:type="paragraph" w:customStyle="1" w:styleId="521DFB7AA9AE4D07852C7A2712824CC0">
    <w:name w:val="521DFB7AA9AE4D07852C7A2712824CC0"/>
    <w:rsid w:val="00387E80"/>
  </w:style>
  <w:style w:type="paragraph" w:customStyle="1" w:styleId="4E180221504A44AA89164E5670B4F9AB">
    <w:name w:val="4E180221504A44AA89164E5670B4F9AB"/>
    <w:rsid w:val="00387E80"/>
  </w:style>
  <w:style w:type="paragraph" w:customStyle="1" w:styleId="F787848F725E40ED981FC11B7D39A277">
    <w:name w:val="F787848F725E40ED981FC11B7D39A277"/>
    <w:rsid w:val="00387E80"/>
  </w:style>
  <w:style w:type="paragraph" w:customStyle="1" w:styleId="234CEBF908964BAAA28A8065D684A1F4">
    <w:name w:val="234CEBF908964BAAA28A8065D684A1F4"/>
    <w:rsid w:val="00387E80"/>
  </w:style>
  <w:style w:type="paragraph" w:customStyle="1" w:styleId="C8B085EDBF6F4D0AABBE67A91F657ACC">
    <w:name w:val="C8B085EDBF6F4D0AABBE67A91F657ACC"/>
    <w:rsid w:val="00387E80"/>
  </w:style>
  <w:style w:type="paragraph" w:customStyle="1" w:styleId="C68BC9CF0C324FD2BE218952DEE7344E">
    <w:name w:val="C68BC9CF0C324FD2BE218952DEE7344E"/>
    <w:rsid w:val="00387E80"/>
  </w:style>
  <w:style w:type="paragraph" w:customStyle="1" w:styleId="48D73BC9C39A4228945E0006AEA7CD76">
    <w:name w:val="48D73BC9C39A4228945E0006AEA7CD76"/>
    <w:rsid w:val="00387E80"/>
  </w:style>
  <w:style w:type="paragraph" w:customStyle="1" w:styleId="892E6983F1524FB19C12C1C85D8A2647">
    <w:name w:val="892E6983F1524FB19C12C1C85D8A2647"/>
    <w:rsid w:val="00387E80"/>
  </w:style>
  <w:style w:type="paragraph" w:customStyle="1" w:styleId="6A8F21F40D694D628F8C359FE5607D6A">
    <w:name w:val="6A8F21F40D694D628F8C359FE5607D6A"/>
    <w:rsid w:val="00387E80"/>
  </w:style>
  <w:style w:type="paragraph" w:customStyle="1" w:styleId="924E3642F98B4530B48573BA039F52AE">
    <w:name w:val="924E3642F98B4530B48573BA039F52AE"/>
    <w:rsid w:val="00387E80"/>
  </w:style>
  <w:style w:type="paragraph" w:customStyle="1" w:styleId="9D9CE54D4F794740B34000BD31228F11">
    <w:name w:val="9D9CE54D4F794740B34000BD31228F11"/>
    <w:rsid w:val="00387E80"/>
  </w:style>
  <w:style w:type="paragraph" w:customStyle="1" w:styleId="8A7330C8806F467CB0FEC2031295E479">
    <w:name w:val="8A7330C8806F467CB0FEC2031295E479"/>
    <w:rsid w:val="00387E80"/>
  </w:style>
  <w:style w:type="paragraph" w:customStyle="1" w:styleId="FB9050E5E9C1421187A257C55E8E5E06">
    <w:name w:val="FB9050E5E9C1421187A257C55E8E5E06"/>
    <w:rsid w:val="00387E80"/>
  </w:style>
  <w:style w:type="paragraph" w:customStyle="1" w:styleId="30678DBD4B6B4C269E7EEBD800E6FE01">
    <w:name w:val="30678DBD4B6B4C269E7EEBD800E6FE01"/>
    <w:rsid w:val="00387E80"/>
  </w:style>
  <w:style w:type="paragraph" w:customStyle="1" w:styleId="DC0E5D7629204CA0BFC310065D406119">
    <w:name w:val="DC0E5D7629204CA0BFC310065D406119"/>
    <w:rsid w:val="00AD2B74"/>
  </w:style>
  <w:style w:type="paragraph" w:customStyle="1" w:styleId="012555474B4D4AC2ABA70E93F9695049">
    <w:name w:val="012555474B4D4AC2ABA70E93F9695049"/>
    <w:rsid w:val="00AD2B74"/>
  </w:style>
  <w:style w:type="paragraph" w:customStyle="1" w:styleId="60A09F41A3274FAFACB3A5113DAC241E">
    <w:name w:val="60A09F41A3274FAFACB3A5113DAC241E"/>
    <w:rsid w:val="00AD2B74"/>
  </w:style>
  <w:style w:type="paragraph" w:customStyle="1" w:styleId="8A22CD8FE4E14FD0A188E57CE497174A">
    <w:name w:val="8A22CD8FE4E14FD0A188E57CE497174A"/>
    <w:rsid w:val="00AD2B74"/>
  </w:style>
  <w:style w:type="paragraph" w:customStyle="1" w:styleId="14700B3319A7432D90FC1244B47C1F1E">
    <w:name w:val="14700B3319A7432D90FC1244B47C1F1E"/>
    <w:rsid w:val="00AD2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85DD-C07F-4BD1-9DAF-6F497377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43</Pages>
  <Words>13904</Words>
  <Characters>79259</Characters>
  <Application>Microsoft Office Word</Application>
  <DocSecurity>0</DocSecurity>
  <Lines>660</Lines>
  <Paragraphs>185</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92978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Kovács, Viktor</dc:creator>
  <cp:lastModifiedBy>Kovács, Viktor</cp:lastModifiedBy>
  <cp:revision>427</cp:revision>
  <cp:lastPrinted>2024-04-30T12:07:00Z</cp:lastPrinted>
  <dcterms:created xsi:type="dcterms:W3CDTF">2023-07-11T09:42:00Z</dcterms:created>
  <dcterms:modified xsi:type="dcterms:W3CDTF">2024-05-02T14:20:00Z</dcterms:modified>
</cp:coreProperties>
</file>