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22A0FD" w14:textId="77777777" w:rsidR="00346224" w:rsidRPr="00346224" w:rsidRDefault="00346224" w:rsidP="00346224">
      <w:pPr>
        <w:spacing w:before="100" w:beforeAutospacing="1" w:after="100" w:afterAutospacing="1" w:line="240" w:lineRule="auto"/>
        <w:jc w:val="both"/>
        <w:rPr>
          <w:rFonts w:ascii="Cambria" w:eastAsia="Times New Roman" w:hAnsi="Cambria" w:cstheme="minorHAnsi"/>
          <w:sz w:val="24"/>
          <w:szCs w:val="24"/>
          <w:lang w:eastAsia="sk-SK"/>
        </w:rPr>
      </w:pPr>
      <w:r w:rsidRPr="00346224">
        <w:rPr>
          <w:rFonts w:ascii="Cambria" w:eastAsia="Times New Roman" w:hAnsi="Cambria" w:cstheme="minorHAnsi"/>
          <w:sz w:val="24"/>
          <w:szCs w:val="24"/>
          <w:lang w:eastAsia="sk-SK"/>
        </w:rPr>
        <w:t>Otázka č. 1: Verejný obstarávateľ priložil ako súčasť súťažných podkladov Prílohu č. 4 - cenová kalkulácia "Denná časť" a Prílohu č. 6 - cenová kalkulácia "Večerná časť".</w:t>
      </w:r>
      <w:r w:rsidRPr="00346224">
        <w:rPr>
          <w:rFonts w:ascii="Cambria" w:eastAsia="Times New Roman" w:hAnsi="Cambria" w:cstheme="minorHAnsi"/>
          <w:sz w:val="24"/>
          <w:szCs w:val="24"/>
          <w:lang w:eastAsia="sk-SK"/>
        </w:rPr>
        <w:br/>
        <w:t xml:space="preserve">V súťažných podkladoch v bode 17 nie je uvedené, kde explicitne je </w:t>
      </w:r>
      <w:proofErr w:type="spellStart"/>
      <w:r w:rsidRPr="00346224">
        <w:rPr>
          <w:rFonts w:ascii="Cambria" w:eastAsia="Times New Roman" w:hAnsi="Cambria" w:cstheme="minorHAnsi"/>
          <w:sz w:val="24"/>
          <w:szCs w:val="24"/>
          <w:lang w:eastAsia="sk-SK"/>
        </w:rPr>
        <w:t>ptrebné</w:t>
      </w:r>
      <w:proofErr w:type="spellEnd"/>
      <w:r w:rsidRPr="00346224">
        <w:rPr>
          <w:rFonts w:ascii="Cambria" w:eastAsia="Times New Roman" w:hAnsi="Cambria" w:cstheme="minorHAnsi"/>
          <w:sz w:val="24"/>
          <w:szCs w:val="24"/>
          <w:lang w:eastAsia="sk-SK"/>
        </w:rPr>
        <w:t xml:space="preserve"> predložiť vyplnenú prílohu. </w:t>
      </w:r>
      <w:r w:rsidRPr="00346224">
        <w:rPr>
          <w:rFonts w:ascii="Cambria" w:eastAsia="Times New Roman" w:hAnsi="Cambria" w:cstheme="minorHAnsi"/>
          <w:sz w:val="24"/>
          <w:szCs w:val="24"/>
          <w:lang w:eastAsia="sk-SK"/>
        </w:rPr>
        <w:br/>
        <w:t>Má byť vyplnená Príloha č. 4 - cenová kalkulácia "Denná časť" a Príloha č. 6 - cenová kalkulácia "Večerná časť" súčasťou ponuku v časti "Všeobecná časť"?</w:t>
      </w:r>
    </w:p>
    <w:p w14:paraId="6686F73A" w14:textId="77777777" w:rsidR="00346224" w:rsidRPr="00346224" w:rsidRDefault="00346224" w:rsidP="00346224">
      <w:pPr>
        <w:spacing w:before="100" w:beforeAutospacing="1" w:after="100" w:afterAutospacing="1" w:line="240" w:lineRule="auto"/>
        <w:jc w:val="both"/>
        <w:rPr>
          <w:rFonts w:ascii="Cambria" w:eastAsia="Times New Roman" w:hAnsi="Cambria" w:cstheme="minorHAnsi"/>
          <w:sz w:val="24"/>
          <w:szCs w:val="24"/>
          <w:lang w:eastAsia="sk-SK"/>
        </w:rPr>
      </w:pPr>
      <w:r w:rsidRPr="00346224">
        <w:rPr>
          <w:rFonts w:ascii="Cambria" w:eastAsia="Times New Roman" w:hAnsi="Cambria" w:cstheme="minorHAnsi"/>
          <w:b/>
          <w:bCs/>
          <w:sz w:val="24"/>
          <w:szCs w:val="24"/>
          <w:lang w:eastAsia="sk-SK"/>
        </w:rPr>
        <w:t xml:space="preserve">Odpoveď: Áno, potvrdzujeme, že cenová kalkulácia má byť v oboch častiach zákazky súčasťou časti ponúk „Všeobecná časť“, nakoľko z vecného hľadiska súvisí práve s cenovou zložkou ponuky a môže byť súčasťou vyhodnocovania ponúk v zmysle § 53 ZVO. Pokiaľ ide o uvedenie explicitnej požiadavky, tá je zakotvená v samotných prílohách č. 1 a 2 časti A3 súťažných podkladov, kde sa uvádza: „Uchádzač je povinný vyplniť aj </w:t>
      </w:r>
      <w:proofErr w:type="spellStart"/>
      <w:r w:rsidRPr="00346224">
        <w:rPr>
          <w:rFonts w:ascii="Cambria" w:eastAsia="Times New Roman" w:hAnsi="Cambria" w:cstheme="minorHAnsi"/>
          <w:b/>
          <w:bCs/>
          <w:sz w:val="24"/>
          <w:szCs w:val="24"/>
          <w:lang w:eastAsia="sk-SK"/>
        </w:rPr>
        <w:t>položkový</w:t>
      </w:r>
      <w:proofErr w:type="spellEnd"/>
      <w:r w:rsidRPr="00346224">
        <w:rPr>
          <w:rFonts w:ascii="Cambria" w:eastAsia="Times New Roman" w:hAnsi="Cambria" w:cstheme="minorHAnsi"/>
          <w:b/>
          <w:bCs/>
          <w:sz w:val="24"/>
          <w:szCs w:val="24"/>
          <w:lang w:eastAsia="sk-SK"/>
        </w:rPr>
        <w:t xml:space="preserve"> rozpočet (cenovú kalkuláciu) podľa prílohy č. 4/prílohy č. 6 súťažných podkladov, ktorý sa stane aj prílohou zmluvy č. C-NBS1-000-096-497/C-NBS1-000-096-499 na zabezpečenie organizácie podujatia EFA 2024 – denná časť/EFA 2024 – večerná časť.“ Ide tak o doplňujúce dokumenty k formulárom uvádzajúcim ponukovú cenu a majú slúžiť predovšetkým na ozrejmenie, ako uchádzač k ponúkanej cene dospel. Povinnosť predloženia príloh č. 1 a 2 časti A3 súťažných podkladov explicitne vyplýva z bodu 17.2.10 súťažných podkladov. Cenová kalkulácia sa zároveň stane aj prílohou zmluvy.</w:t>
      </w:r>
    </w:p>
    <w:p w14:paraId="62C76CCC" w14:textId="497F2312" w:rsidR="00346224" w:rsidRPr="00346224" w:rsidRDefault="00346224" w:rsidP="00346224">
      <w:pPr>
        <w:spacing w:before="100" w:beforeAutospacing="1" w:after="100" w:afterAutospacing="1" w:line="240" w:lineRule="auto"/>
        <w:jc w:val="both"/>
        <w:rPr>
          <w:rFonts w:ascii="Cambria" w:eastAsia="Times New Roman" w:hAnsi="Cambria" w:cstheme="minorHAnsi"/>
          <w:sz w:val="24"/>
          <w:szCs w:val="24"/>
          <w:lang w:eastAsia="sk-SK"/>
        </w:rPr>
      </w:pPr>
      <w:r w:rsidRPr="00346224">
        <w:rPr>
          <w:rFonts w:ascii="Cambria" w:eastAsia="Times New Roman" w:hAnsi="Cambria" w:cstheme="minorHAnsi"/>
          <w:sz w:val="24"/>
          <w:szCs w:val="24"/>
          <w:lang w:eastAsia="sk-SK"/>
        </w:rPr>
        <w:t>Otázka č. 2: Verejný obstarávateľ v súťažných podkladoch v bode 172.9. požaduje predložiť v ponuke v časti "Všeobecná časť" nasledovné "17.2.9 Prípadne iné doklady a dokumenty, iné písomnosti, prostredníctvom ktorých uchádzač preukazuje splnenie požiadaviek verejného obstarávateľa na predmet zákazky uvedených v časti B. OPIS PREDMETU ZÁKAZKY týchto súťažných podkladov alebo iné doklady, dokumenty, iné písomnosti alebo iné informácie, ktoré uchádzač považuje za účelné priložiť k ponuke a nemajú vplyv na vyhodnotenie ponúk". Ak tomu rozumieme správne, tak všetky doklady a dokumenty, iné písomnosti, prostredníctvom ktorých uchádzač preukazuje splnenie požiadaviek verejného obstarávateľa na predmet zákazky majú byť súčasťou ponuku v časti "Koncept", ktorá sa predkladá osobitne.  Aké doklady a dokumenty, iné písomnosti, prostredníctvom ktorých uchádzač preukazuje splnenie požiadaviek verejného obstarávateľa na predmet zákazky majú byť súčasťou ponuku v časti "Všeobecná časť" ?</w:t>
      </w:r>
    </w:p>
    <w:p w14:paraId="17A5AA33" w14:textId="77777777" w:rsidR="00346224" w:rsidRPr="00346224" w:rsidRDefault="00346224" w:rsidP="00346224">
      <w:pPr>
        <w:spacing w:after="0" w:line="240" w:lineRule="auto"/>
        <w:jc w:val="both"/>
        <w:rPr>
          <w:rFonts w:ascii="Cambria" w:eastAsia="Times New Roman" w:hAnsi="Cambria" w:cstheme="minorHAnsi"/>
          <w:sz w:val="24"/>
          <w:szCs w:val="24"/>
          <w:lang w:eastAsia="sk-SK"/>
        </w:rPr>
      </w:pPr>
      <w:r w:rsidRPr="00346224">
        <w:rPr>
          <w:rFonts w:ascii="Cambria" w:eastAsia="Times New Roman" w:hAnsi="Cambria" w:cstheme="minorHAnsi"/>
          <w:b/>
          <w:bCs/>
          <w:sz w:val="24"/>
          <w:szCs w:val="24"/>
          <w:lang w:eastAsia="sk-SK"/>
        </w:rPr>
        <w:t xml:space="preserve">Odpoveď: V prvom rade je potrebné uviesť, že v bode 17.2.9 súťažných podkladov je použitá všeobecná formulácia, bez explicitnej požiadavky na predloženie konkrétneho dokladu. Prioritne je tak na vôli uchádzača, aký doklad predloží, nakoľko ho považuje za dôležitý pre vyhodnotenie relevancie jeho ponuky. Dôvodom takéhoto prístupu je možná variabilita skladby ponúk, druhov spolupráce (napr. v rámci skupín dodávateľov alebo subdodávateľských reťazcov), ponúkaných predmetov plnení a pod. Rozumieme však aj tomu, že v niektorých prípadoch sa obsahové náležitosti jednotlivých častí ponúk môžu zdať ako vzájomne prekrývajúce. Je zároveň potrebné vychádzať zo skutočnosti, že cieľom delenia ponúk na časti má byť oddelené vyhodnocovanie „kreatívnej“ zložky a cenovej zložky spolu s hodnotením ostatných formálnych požiadaviek v zmysle ZVO. Časť ponúk „Koncept“ je prioritne obsahovo previazaná s necenovými kritériami na vyhodnotenie ponúk v zmysle príloh č. 3 a 4 časti A3 súťažných podkladov. Ide teda o tú časť vyhodnocovania ponúk, za ktorú sú </w:t>
      </w:r>
      <w:r w:rsidRPr="00346224">
        <w:rPr>
          <w:rFonts w:ascii="Cambria" w:eastAsia="Times New Roman" w:hAnsi="Cambria" w:cstheme="minorHAnsi"/>
          <w:b/>
          <w:bCs/>
          <w:sz w:val="24"/>
          <w:szCs w:val="24"/>
          <w:lang w:eastAsia="sk-SK"/>
        </w:rPr>
        <w:lastRenderedPageBreak/>
        <w:t>prideľované body a ktorá má vplyv na výsledné poradie. Časť ponúk Všeobecná časť súvisí s hodnotením ceny (ktorá má tiež vplyv na výsledné poradie), ale aj ostatných požiadaviek, ktoré naopak, nemajú vplyv na poradie uchádzačov, ale na rozhodnutie, či uchádzač splnil alebo nesplnil požiadavky verejného obstarávateľa.</w:t>
      </w:r>
    </w:p>
    <w:p w14:paraId="1E5D7FB2" w14:textId="0F43794D" w:rsidR="004832A7" w:rsidRPr="00346224" w:rsidRDefault="004832A7" w:rsidP="00346224">
      <w:pPr>
        <w:jc w:val="both"/>
        <w:rPr>
          <w:rFonts w:ascii="Cambria" w:hAnsi="Cambria" w:cstheme="minorHAnsi"/>
        </w:rPr>
      </w:pPr>
    </w:p>
    <w:sectPr w:rsidR="004832A7" w:rsidRPr="003462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224"/>
    <w:rsid w:val="00346224"/>
    <w:rsid w:val="004832A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A8B58"/>
  <w15:chartTrackingRefBased/>
  <w15:docId w15:val="{7D943059-05E6-4C55-B2B3-76053FDDC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374460">
      <w:bodyDiv w:val="1"/>
      <w:marLeft w:val="0"/>
      <w:marRight w:val="0"/>
      <w:marTop w:val="0"/>
      <w:marBottom w:val="0"/>
      <w:divBdr>
        <w:top w:val="none" w:sz="0" w:space="0" w:color="auto"/>
        <w:left w:val="none" w:sz="0" w:space="0" w:color="auto"/>
        <w:bottom w:val="none" w:sz="0" w:space="0" w:color="auto"/>
        <w:right w:val="none" w:sz="0" w:space="0" w:color="auto"/>
      </w:divBdr>
      <w:divsChild>
        <w:div w:id="3637915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563</Words>
  <Characters>3214</Characters>
  <DocSecurity>0</DocSecurity>
  <Lines>26</Lines>
  <Paragraphs>7</Paragraphs>
  <ScaleCrop>false</ScaleCrop>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2024-05-02T14:18:00Z</dcterms:created>
  <dcterms:modified xsi:type="dcterms:W3CDTF">2024-05-02T14:22:00Z</dcterms:modified>
</cp:coreProperties>
</file>