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466C32" w14:textId="77777777" w:rsidR="00982C80" w:rsidRPr="00CE341A" w:rsidRDefault="00982C80" w:rsidP="00B555BD">
      <w:pPr>
        <w:pStyle w:val="Zkladntext"/>
        <w:ind w:left="2422"/>
        <w:rPr>
          <w:rFonts w:ascii="Times New Roman" w:hAnsi="Times New Roman"/>
        </w:rPr>
      </w:pPr>
    </w:p>
    <w:p w14:paraId="71689FFC" w14:textId="77777777" w:rsidR="00982C80" w:rsidRPr="00CE341A" w:rsidRDefault="00982C80" w:rsidP="00B555BD">
      <w:pPr>
        <w:pStyle w:val="Zkladntext"/>
        <w:ind w:left="2422"/>
        <w:rPr>
          <w:rFonts w:ascii="Times New Roman" w:hAnsi="Times New Roman"/>
        </w:rPr>
      </w:pPr>
    </w:p>
    <w:p w14:paraId="6E39CF53" w14:textId="77777777" w:rsidR="00982C80" w:rsidRPr="00CE341A" w:rsidRDefault="00982C80" w:rsidP="00B555BD">
      <w:pPr>
        <w:pStyle w:val="Zkladntext"/>
        <w:ind w:left="2422"/>
        <w:rPr>
          <w:rFonts w:ascii="Times New Roman" w:hAnsi="Times New Roman"/>
        </w:rPr>
      </w:pPr>
    </w:p>
    <w:p w14:paraId="605A77FB" w14:textId="77777777" w:rsidR="00982C80" w:rsidRPr="00CE341A" w:rsidRDefault="00982C80" w:rsidP="00B555BD">
      <w:pPr>
        <w:pStyle w:val="Zkladntext"/>
        <w:ind w:left="2422"/>
        <w:rPr>
          <w:rFonts w:ascii="Times New Roman" w:hAnsi="Times New Roman"/>
        </w:rPr>
      </w:pPr>
    </w:p>
    <w:p w14:paraId="33D58304" w14:textId="77777777" w:rsidR="00982C80" w:rsidRPr="00CE341A" w:rsidRDefault="00982C80" w:rsidP="00B555BD">
      <w:pPr>
        <w:pStyle w:val="Zkladntext"/>
        <w:ind w:left="2422"/>
        <w:rPr>
          <w:rFonts w:ascii="Times New Roman" w:hAnsi="Times New Roman"/>
        </w:rPr>
      </w:pPr>
    </w:p>
    <w:p w14:paraId="02477E0E" w14:textId="09B9B15A" w:rsidR="00B555BD" w:rsidRPr="00CE341A" w:rsidRDefault="07716CC1" w:rsidP="00B555BD">
      <w:pPr>
        <w:pStyle w:val="Zkladntext"/>
        <w:ind w:left="2422"/>
        <w:rPr>
          <w:rFonts w:ascii="Times New Roman" w:hAnsi="Times New Roman"/>
        </w:rPr>
      </w:pPr>
      <w:r w:rsidRPr="00CE341A">
        <w:rPr>
          <w:rFonts w:ascii="Times New Roman" w:hAnsi="Times New Roman"/>
          <w:noProof/>
          <w:lang w:val="sk-SK" w:eastAsia="sk-SK"/>
        </w:rPr>
        <w:drawing>
          <wp:inline distT="0" distB="0" distL="0" distR="0" wp14:anchorId="544EA375" wp14:editId="6F06A970">
            <wp:extent cx="2779836" cy="1145571"/>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pic:cNvPicPr/>
                  </pic:nvPicPr>
                  <pic:blipFill>
                    <a:blip r:embed="rId11">
                      <a:extLst>
                        <a:ext uri="{28A0092B-C50C-407E-A947-70E740481C1C}">
                          <a14:useLocalDpi xmlns:a14="http://schemas.microsoft.com/office/drawing/2010/main" val="0"/>
                        </a:ext>
                      </a:extLst>
                    </a:blip>
                    <a:stretch>
                      <a:fillRect/>
                    </a:stretch>
                  </pic:blipFill>
                  <pic:spPr>
                    <a:xfrm>
                      <a:off x="0" y="0"/>
                      <a:ext cx="2779836" cy="1145571"/>
                    </a:xfrm>
                    <a:prstGeom prst="rect">
                      <a:avLst/>
                    </a:prstGeom>
                  </pic:spPr>
                </pic:pic>
              </a:graphicData>
            </a:graphic>
          </wp:inline>
        </w:drawing>
      </w:r>
    </w:p>
    <w:p w14:paraId="0BBB8EBE" w14:textId="77777777" w:rsidR="00B555BD" w:rsidRPr="00CE341A" w:rsidRDefault="00B555BD" w:rsidP="00B555BD">
      <w:pPr>
        <w:pStyle w:val="Zkladntext"/>
        <w:rPr>
          <w:rFonts w:ascii="Times New Roman" w:hAnsi="Times New Roman"/>
        </w:rPr>
      </w:pPr>
    </w:p>
    <w:p w14:paraId="355FD695" w14:textId="77777777" w:rsidR="00B555BD" w:rsidRPr="00CE341A" w:rsidRDefault="00B555BD" w:rsidP="00B555BD">
      <w:pPr>
        <w:pStyle w:val="Zkladntext"/>
        <w:rPr>
          <w:rFonts w:ascii="Times New Roman" w:hAnsi="Times New Roman"/>
        </w:rPr>
      </w:pPr>
    </w:p>
    <w:p w14:paraId="38B7EE82" w14:textId="27BF410C" w:rsidR="00B555BD" w:rsidRPr="00CE341A" w:rsidRDefault="00B555BD" w:rsidP="00B555BD">
      <w:pPr>
        <w:pStyle w:val="Zkladntext"/>
        <w:rPr>
          <w:rFonts w:ascii="Times New Roman" w:hAnsi="Times New Roman"/>
        </w:rPr>
      </w:pPr>
    </w:p>
    <w:p w14:paraId="6F2F2154" w14:textId="7E1E87A7" w:rsidR="00B555BD" w:rsidRPr="00CE341A" w:rsidRDefault="00B555BD" w:rsidP="00B555BD">
      <w:pPr>
        <w:pStyle w:val="Zkladntext"/>
        <w:rPr>
          <w:rFonts w:ascii="Times New Roman" w:hAnsi="Times New Roman"/>
        </w:rPr>
      </w:pPr>
    </w:p>
    <w:p w14:paraId="7447007C" w14:textId="62EA87C3" w:rsidR="00B555BD" w:rsidRPr="00CE341A" w:rsidRDefault="00B555BD" w:rsidP="00B555BD">
      <w:pPr>
        <w:pStyle w:val="Zkladntext"/>
        <w:rPr>
          <w:rFonts w:ascii="Times New Roman" w:hAnsi="Times New Roman"/>
        </w:rPr>
      </w:pPr>
    </w:p>
    <w:p w14:paraId="5A672146" w14:textId="417467AD" w:rsidR="00B555BD" w:rsidRPr="00CE341A" w:rsidRDefault="00B555BD" w:rsidP="00B555BD">
      <w:pPr>
        <w:pStyle w:val="Zkladntext"/>
        <w:rPr>
          <w:rFonts w:ascii="Times New Roman" w:hAnsi="Times New Roman"/>
        </w:rPr>
      </w:pPr>
    </w:p>
    <w:p w14:paraId="2D0B5180" w14:textId="264266BB" w:rsidR="00B555BD" w:rsidRPr="00CE341A" w:rsidRDefault="00B555BD" w:rsidP="00B555BD">
      <w:pPr>
        <w:pStyle w:val="Zkladntext"/>
        <w:rPr>
          <w:rFonts w:ascii="Times New Roman" w:hAnsi="Times New Roman"/>
        </w:rPr>
      </w:pPr>
    </w:p>
    <w:p w14:paraId="5C6BD57F" w14:textId="2FEA4081" w:rsidR="00B555BD" w:rsidRPr="00CE341A" w:rsidRDefault="00B555BD" w:rsidP="00B555BD">
      <w:pPr>
        <w:pStyle w:val="Zkladntext"/>
        <w:rPr>
          <w:rFonts w:ascii="Times New Roman" w:hAnsi="Times New Roman"/>
        </w:rPr>
      </w:pPr>
    </w:p>
    <w:p w14:paraId="48B966C2" w14:textId="77777777" w:rsidR="00B555BD" w:rsidRPr="00CE341A" w:rsidRDefault="00B555BD" w:rsidP="00B555BD">
      <w:pPr>
        <w:pStyle w:val="Zkladntext"/>
        <w:rPr>
          <w:rFonts w:ascii="Times New Roman" w:hAnsi="Times New Roman"/>
        </w:rPr>
      </w:pPr>
    </w:p>
    <w:p w14:paraId="250C89A9" w14:textId="4B8C906A" w:rsidR="00B555BD" w:rsidRPr="00CE341A" w:rsidRDefault="07716CC1" w:rsidP="00B555BD">
      <w:pPr>
        <w:pStyle w:val="Nzov"/>
        <w:rPr>
          <w:rFonts w:ascii="Times New Roman" w:hAnsi="Times New Roman"/>
          <w:b/>
          <w:bCs/>
          <w:sz w:val="56"/>
          <w:szCs w:val="56"/>
        </w:rPr>
      </w:pPr>
      <w:r w:rsidRPr="00CE341A">
        <w:rPr>
          <w:rFonts w:ascii="Times New Roman" w:hAnsi="Times New Roman"/>
          <w:b/>
          <w:sz w:val="56"/>
        </w:rPr>
        <w:t>TENDER DOCUMENTS</w:t>
      </w:r>
    </w:p>
    <w:p w14:paraId="6D09F17C" w14:textId="77777777" w:rsidR="00B555BD" w:rsidRPr="00CE341A" w:rsidRDefault="00B555BD" w:rsidP="00B555BD">
      <w:pPr>
        <w:pStyle w:val="Zkladntext"/>
        <w:rPr>
          <w:rFonts w:ascii="Times New Roman" w:hAnsi="Times New Roman"/>
        </w:rPr>
      </w:pPr>
    </w:p>
    <w:p w14:paraId="318211C4" w14:textId="77777777" w:rsidR="00B555BD" w:rsidRPr="00CE341A" w:rsidRDefault="00B555BD" w:rsidP="157825CE">
      <w:pPr>
        <w:pStyle w:val="Zkladntext"/>
        <w:spacing w:before="5"/>
        <w:rPr>
          <w:rFonts w:ascii="Times New Roman" w:hAnsi="Times New Roman"/>
          <w:sz w:val="17"/>
          <w:szCs w:val="17"/>
        </w:rPr>
      </w:pPr>
    </w:p>
    <w:p w14:paraId="5641042F" w14:textId="77777777" w:rsidR="00B913D5" w:rsidRPr="00CE341A" w:rsidRDefault="17432743" w:rsidP="157825CE">
      <w:pPr>
        <w:spacing w:before="24" w:line="292" w:lineRule="auto"/>
        <w:ind w:left="725" w:right="335"/>
        <w:jc w:val="center"/>
        <w:rPr>
          <w:rFonts w:ascii="Times New Roman" w:hAnsi="Times New Roman"/>
          <w:b/>
          <w:bCs/>
          <w:sz w:val="24"/>
          <w:szCs w:val="24"/>
        </w:rPr>
      </w:pPr>
      <w:r w:rsidRPr="00CE341A">
        <w:rPr>
          <w:rFonts w:ascii="Times New Roman" w:hAnsi="Times New Roman"/>
          <w:b/>
          <w:sz w:val="24"/>
        </w:rPr>
        <w:t>Tendering procedure for the provision of services</w:t>
      </w:r>
    </w:p>
    <w:p w14:paraId="518A910C" w14:textId="152804D6" w:rsidR="00B555BD" w:rsidRPr="00CE341A" w:rsidRDefault="07716CC1" w:rsidP="157825CE">
      <w:pPr>
        <w:spacing w:before="24" w:line="292" w:lineRule="auto"/>
        <w:ind w:left="725" w:right="335"/>
        <w:jc w:val="center"/>
        <w:rPr>
          <w:rFonts w:ascii="Times New Roman" w:hAnsi="Times New Roman"/>
          <w:sz w:val="24"/>
          <w:szCs w:val="24"/>
        </w:rPr>
      </w:pPr>
      <w:r w:rsidRPr="00CE341A">
        <w:rPr>
          <w:rFonts w:ascii="Times New Roman" w:hAnsi="Times New Roman"/>
          <w:sz w:val="24"/>
        </w:rPr>
        <w:t>awarded in accordance with the procedure pursuant to Section 66 of Act No. 343/2015 Coll. on Public Procurement and on Amendments and Additions to Certain Acts, as amended (hereinafter referred to as the "Public Procurement Act")</w:t>
      </w:r>
    </w:p>
    <w:p w14:paraId="4BEB6422" w14:textId="77777777" w:rsidR="00B555BD" w:rsidRPr="00CE341A" w:rsidRDefault="00B555BD" w:rsidP="157825CE">
      <w:pPr>
        <w:pStyle w:val="Zkladntext"/>
        <w:rPr>
          <w:rFonts w:ascii="Times New Roman" w:hAnsi="Times New Roman"/>
          <w:b/>
          <w:bCs/>
          <w:sz w:val="26"/>
          <w:szCs w:val="26"/>
        </w:rPr>
      </w:pPr>
    </w:p>
    <w:p w14:paraId="206D3FF9" w14:textId="77777777" w:rsidR="00B555BD" w:rsidRPr="00CE341A" w:rsidRDefault="00B555BD" w:rsidP="157825CE">
      <w:pPr>
        <w:pStyle w:val="Zkladntext"/>
        <w:spacing w:before="1"/>
        <w:rPr>
          <w:rFonts w:ascii="Times New Roman" w:hAnsi="Times New Roman"/>
          <w:b/>
          <w:bCs/>
        </w:rPr>
      </w:pPr>
    </w:p>
    <w:p w14:paraId="1A3C0236" w14:textId="77777777" w:rsidR="00B555BD" w:rsidRPr="00CE341A" w:rsidRDefault="00B555BD" w:rsidP="00B555BD">
      <w:pPr>
        <w:pStyle w:val="Zkladntext"/>
        <w:rPr>
          <w:rFonts w:ascii="Times New Roman" w:hAnsi="Times New Roman"/>
        </w:rPr>
      </w:pPr>
    </w:p>
    <w:p w14:paraId="0B2D816D" w14:textId="77777777" w:rsidR="00B555BD" w:rsidRPr="00CE341A" w:rsidRDefault="00B555BD" w:rsidP="157825CE">
      <w:pPr>
        <w:pStyle w:val="Zkladntext"/>
        <w:spacing w:before="3"/>
        <w:rPr>
          <w:rFonts w:ascii="Times New Roman" w:hAnsi="Times New Roman"/>
          <w:sz w:val="14"/>
          <w:szCs w:val="14"/>
        </w:rPr>
      </w:pPr>
    </w:p>
    <w:p w14:paraId="6BCAE1BA" w14:textId="77777777" w:rsidR="00B555BD" w:rsidRPr="00CE341A" w:rsidRDefault="07716CC1" w:rsidP="157825CE">
      <w:pPr>
        <w:pStyle w:val="Zkladntext"/>
        <w:jc w:val="center"/>
        <w:rPr>
          <w:rFonts w:ascii="Times New Roman" w:hAnsi="Times New Roman"/>
          <w:sz w:val="24"/>
          <w:szCs w:val="24"/>
        </w:rPr>
      </w:pPr>
      <w:r w:rsidRPr="00CE341A">
        <w:rPr>
          <w:rFonts w:ascii="Times New Roman" w:hAnsi="Times New Roman"/>
          <w:sz w:val="24"/>
        </w:rPr>
        <w:t>Name of the contract:</w:t>
      </w:r>
    </w:p>
    <w:p w14:paraId="61428013" w14:textId="77777777" w:rsidR="00B555BD" w:rsidRPr="00CE341A" w:rsidRDefault="00B555BD" w:rsidP="00B555BD">
      <w:pPr>
        <w:pStyle w:val="Zkladntext"/>
        <w:jc w:val="center"/>
        <w:rPr>
          <w:rFonts w:ascii="Times New Roman" w:hAnsi="Times New Roman"/>
          <w:sz w:val="40"/>
          <w:szCs w:val="40"/>
        </w:rPr>
      </w:pPr>
    </w:p>
    <w:p w14:paraId="3B416636" w14:textId="0AE23DA1" w:rsidR="00B555BD" w:rsidRPr="00CE341A" w:rsidRDefault="5A977DCC" w:rsidP="00F33B83">
      <w:pPr>
        <w:pStyle w:val="Zkladntext"/>
        <w:jc w:val="center"/>
        <w:rPr>
          <w:rFonts w:ascii="Times New Roman" w:hAnsi="Times New Roman"/>
          <w:sz w:val="28"/>
          <w:szCs w:val="28"/>
        </w:rPr>
      </w:pPr>
      <w:r w:rsidRPr="00CE341A">
        <w:rPr>
          <w:rFonts w:ascii="Times New Roman" w:hAnsi="Times New Roman"/>
          <w:b/>
          <w:sz w:val="40"/>
        </w:rPr>
        <w:t>"Digitisation of the fleet, collection planning system and electronic recording and confirmation of tipping"</w:t>
      </w:r>
    </w:p>
    <w:p w14:paraId="56FAFDCF" w14:textId="77777777" w:rsidR="00B555BD" w:rsidRPr="00CE341A" w:rsidRDefault="00B555BD" w:rsidP="00B555BD">
      <w:pPr>
        <w:pStyle w:val="Zkladntext"/>
        <w:rPr>
          <w:rFonts w:ascii="Times New Roman" w:hAnsi="Times New Roman"/>
        </w:rPr>
      </w:pPr>
    </w:p>
    <w:p w14:paraId="75E7C005" w14:textId="77777777" w:rsidR="00B555BD" w:rsidRPr="00CE341A" w:rsidRDefault="00B555BD" w:rsidP="00B555BD">
      <w:pPr>
        <w:pStyle w:val="Zkladntext"/>
        <w:rPr>
          <w:rFonts w:ascii="Times New Roman" w:hAnsi="Times New Roman"/>
        </w:rPr>
      </w:pPr>
    </w:p>
    <w:p w14:paraId="56BE6724" w14:textId="77777777" w:rsidR="00B555BD" w:rsidRPr="00CE341A" w:rsidRDefault="00B555BD" w:rsidP="00B555BD">
      <w:pPr>
        <w:pStyle w:val="Zkladntext"/>
        <w:rPr>
          <w:rFonts w:ascii="Times New Roman" w:hAnsi="Times New Roman"/>
        </w:rPr>
      </w:pPr>
    </w:p>
    <w:p w14:paraId="2F574DF9" w14:textId="77777777" w:rsidR="00B555BD" w:rsidRPr="00CE341A" w:rsidRDefault="00B555BD" w:rsidP="00B555BD">
      <w:pPr>
        <w:pStyle w:val="Zkladntext"/>
        <w:rPr>
          <w:rFonts w:ascii="Times New Roman" w:hAnsi="Times New Roman"/>
        </w:rPr>
      </w:pPr>
    </w:p>
    <w:p w14:paraId="43570A45" w14:textId="77777777" w:rsidR="00B555BD" w:rsidRPr="00CE341A" w:rsidRDefault="00B555BD" w:rsidP="00B555BD">
      <w:pPr>
        <w:pStyle w:val="Zkladntext"/>
        <w:rPr>
          <w:rFonts w:ascii="Times New Roman" w:hAnsi="Times New Roman"/>
        </w:rPr>
      </w:pPr>
    </w:p>
    <w:p w14:paraId="7D31D779" w14:textId="77777777" w:rsidR="00B555BD" w:rsidRPr="00CE341A" w:rsidRDefault="00B555BD" w:rsidP="00B555BD">
      <w:pPr>
        <w:pStyle w:val="Zkladntext"/>
        <w:rPr>
          <w:rFonts w:ascii="Times New Roman" w:hAnsi="Times New Roman"/>
        </w:rPr>
      </w:pPr>
    </w:p>
    <w:p w14:paraId="7C243810" w14:textId="77777777" w:rsidR="00B555BD" w:rsidRPr="00CE341A" w:rsidRDefault="00B555BD" w:rsidP="00B555BD">
      <w:pPr>
        <w:pStyle w:val="Zkladntext"/>
        <w:rPr>
          <w:rFonts w:ascii="Times New Roman" w:hAnsi="Times New Roman"/>
        </w:rPr>
      </w:pPr>
    </w:p>
    <w:p w14:paraId="1487A870" w14:textId="77777777" w:rsidR="00B555BD" w:rsidRPr="00CE341A" w:rsidRDefault="00B555BD" w:rsidP="00B555BD">
      <w:pPr>
        <w:pStyle w:val="Zkladntext"/>
        <w:rPr>
          <w:rFonts w:ascii="Times New Roman" w:hAnsi="Times New Roman"/>
        </w:rPr>
      </w:pPr>
    </w:p>
    <w:p w14:paraId="33559672" w14:textId="77777777" w:rsidR="00B555BD" w:rsidRPr="00CE341A" w:rsidRDefault="00B555BD" w:rsidP="00B555BD">
      <w:pPr>
        <w:pStyle w:val="Zkladntext"/>
        <w:rPr>
          <w:rFonts w:ascii="Times New Roman" w:hAnsi="Times New Roman"/>
        </w:rPr>
      </w:pPr>
    </w:p>
    <w:p w14:paraId="7579715F" w14:textId="77777777" w:rsidR="00B555BD" w:rsidRPr="00CE341A" w:rsidRDefault="00B555BD" w:rsidP="00B555BD">
      <w:pPr>
        <w:pStyle w:val="Zkladntext"/>
        <w:rPr>
          <w:rFonts w:ascii="Times New Roman" w:hAnsi="Times New Roman"/>
        </w:rPr>
      </w:pPr>
    </w:p>
    <w:p w14:paraId="317411F9" w14:textId="77777777" w:rsidR="00B555BD" w:rsidRPr="00CE341A" w:rsidRDefault="00B555BD" w:rsidP="00B555BD">
      <w:pPr>
        <w:pStyle w:val="Zkladntext"/>
        <w:rPr>
          <w:rFonts w:ascii="Times New Roman" w:hAnsi="Times New Roman"/>
        </w:rPr>
      </w:pPr>
    </w:p>
    <w:p w14:paraId="1EE056F4" w14:textId="77777777" w:rsidR="00B555BD" w:rsidRPr="00CE341A" w:rsidRDefault="00B555BD" w:rsidP="157825CE">
      <w:pPr>
        <w:pStyle w:val="Zkladntext"/>
        <w:rPr>
          <w:rFonts w:ascii="Times New Roman" w:hAnsi="Times New Roman"/>
          <w:sz w:val="17"/>
          <w:szCs w:val="17"/>
        </w:rPr>
      </w:pPr>
    </w:p>
    <w:p w14:paraId="2B353508" w14:textId="08DF22A4" w:rsidR="000B5DF1" w:rsidRPr="00CE341A" w:rsidRDefault="07716CC1" w:rsidP="006377F4">
      <w:pPr>
        <w:jc w:val="center"/>
        <w:rPr>
          <w:rFonts w:ascii="Times New Roman" w:hAnsi="Times New Roman"/>
          <w:color w:val="000000" w:themeColor="text1"/>
          <w:sz w:val="30"/>
          <w:szCs w:val="30"/>
        </w:rPr>
      </w:pPr>
      <w:r w:rsidRPr="00CE341A">
        <w:rPr>
          <w:rFonts w:ascii="Times New Roman" w:hAnsi="Times New Roman"/>
          <w:sz w:val="24"/>
        </w:rPr>
        <w:t xml:space="preserve">Bratislava </w:t>
      </w:r>
      <w:r w:rsidR="00992B7E">
        <w:rPr>
          <w:rFonts w:ascii="Times New Roman" w:hAnsi="Times New Roman"/>
          <w:sz w:val="24"/>
        </w:rPr>
        <w:t>April</w:t>
      </w:r>
      <w:r w:rsidR="00992B7E" w:rsidRPr="00CE341A">
        <w:rPr>
          <w:rFonts w:ascii="Times New Roman" w:hAnsi="Times New Roman"/>
          <w:sz w:val="24"/>
        </w:rPr>
        <w:t xml:space="preserve"> </w:t>
      </w:r>
      <w:r w:rsidRPr="00CE341A">
        <w:rPr>
          <w:rFonts w:ascii="Times New Roman" w:hAnsi="Times New Roman"/>
          <w:sz w:val="24"/>
        </w:rPr>
        <w:t>202</w:t>
      </w:r>
      <w:r w:rsidR="00992B7E">
        <w:rPr>
          <w:rFonts w:ascii="Times New Roman" w:hAnsi="Times New Roman"/>
          <w:sz w:val="24"/>
        </w:rPr>
        <w:t>4</w:t>
      </w:r>
      <w:r w:rsidRPr="00CE341A">
        <w:rPr>
          <w:rFonts w:ascii="Times New Roman" w:hAnsi="Times New Roman"/>
        </w:rPr>
        <w:br w:type="page"/>
      </w:r>
    </w:p>
    <w:p w14:paraId="49AC42DC" w14:textId="77777777" w:rsidR="00304C34" w:rsidRPr="00CE341A" w:rsidRDefault="425426C4" w:rsidP="00C610CC">
      <w:pPr>
        <w:tabs>
          <w:tab w:val="clear" w:pos="2160"/>
          <w:tab w:val="left" w:pos="426"/>
        </w:tabs>
        <w:spacing w:after="240"/>
        <w:jc w:val="center"/>
        <w:rPr>
          <w:rFonts w:ascii="Times New Roman" w:hAnsi="Times New Roman"/>
          <w:b/>
          <w:bCs/>
          <w:sz w:val="28"/>
          <w:szCs w:val="28"/>
        </w:rPr>
      </w:pPr>
      <w:r w:rsidRPr="00CE341A">
        <w:rPr>
          <w:rFonts w:ascii="Times New Roman" w:hAnsi="Times New Roman"/>
          <w:b/>
          <w:sz w:val="28"/>
        </w:rPr>
        <w:lastRenderedPageBreak/>
        <w:t>CONTENT OF THE TENDER DOCUMENTS</w:t>
      </w:r>
    </w:p>
    <w:p w14:paraId="59732EBB" w14:textId="091995A4" w:rsidR="00145C88" w:rsidRPr="003F0E21" w:rsidRDefault="00E31C75" w:rsidP="009D5DB1">
      <w:pPr>
        <w:pStyle w:val="Obsah2"/>
        <w:tabs>
          <w:tab w:val="clear" w:pos="2160"/>
          <w:tab w:val="left" w:pos="426"/>
        </w:tabs>
        <w:ind w:left="0"/>
        <w:rPr>
          <w:rFonts w:ascii="Times New Roman" w:eastAsiaTheme="minorEastAsia" w:hAnsi="Times New Roman"/>
          <w:noProof/>
          <w:kern w:val="2"/>
          <w:sz w:val="22"/>
          <w:szCs w:val="22"/>
          <w:lang w:val="sk-SK" w:eastAsia="sk-SK"/>
          <w14:ligatures w14:val="standardContextual"/>
        </w:rPr>
      </w:pPr>
      <w:r w:rsidRPr="003F0E21">
        <w:rPr>
          <w:rFonts w:ascii="Times New Roman" w:hAnsi="Times New Roman"/>
          <w:color w:val="E39913"/>
          <w:sz w:val="22"/>
        </w:rPr>
        <w:fldChar w:fldCharType="begin"/>
      </w:r>
      <w:r w:rsidRPr="003F0E21">
        <w:rPr>
          <w:rFonts w:ascii="Times New Roman" w:hAnsi="Times New Roman"/>
          <w:color w:val="E39913"/>
          <w:sz w:val="22"/>
        </w:rPr>
        <w:instrText xml:space="preserve"> TOC \o "1-2" \h \z \u </w:instrText>
      </w:r>
      <w:r w:rsidRPr="003F0E21">
        <w:rPr>
          <w:rFonts w:ascii="Times New Roman" w:hAnsi="Times New Roman"/>
          <w:color w:val="E39913"/>
          <w:sz w:val="22"/>
        </w:rPr>
        <w:fldChar w:fldCharType="separate"/>
      </w:r>
      <w:hyperlink w:anchor="_Toc141013418" w:history="1">
        <w:r w:rsidR="00145C88" w:rsidRPr="003F0E21">
          <w:rPr>
            <w:rStyle w:val="Hypertextovprepojenie"/>
            <w:rFonts w:ascii="Times New Roman" w:hAnsi="Times New Roman"/>
            <w:noProof/>
          </w:rPr>
          <w:t>PART I. General information</w:t>
        </w:r>
        <w:r w:rsidR="00CE341A" w:rsidRPr="003F0E21">
          <w:rPr>
            <w:rStyle w:val="Hypertextovprepojenie"/>
            <w:rFonts w:ascii="Times New Roman" w:hAnsi="Times New Roman"/>
            <w:noProof/>
          </w:rPr>
          <w:tab/>
        </w:r>
        <w:r w:rsidR="00CE341A" w:rsidRPr="003F0E21">
          <w:rPr>
            <w:rStyle w:val="Hypertextovprepojenie"/>
            <w:rFonts w:ascii="Times New Roman" w:hAnsi="Times New Roman"/>
            <w:noProof/>
          </w:rPr>
          <w:tab/>
        </w:r>
        <w:r w:rsidR="00CE341A" w:rsidRPr="003F0E21">
          <w:rPr>
            <w:rStyle w:val="Hypertextovprepojenie"/>
            <w:rFonts w:ascii="Times New Roman" w:hAnsi="Times New Roman"/>
            <w:noProof/>
          </w:rPr>
          <w:tab/>
        </w:r>
        <w:r w:rsidR="00CE341A" w:rsidRPr="003F0E21">
          <w:rPr>
            <w:rStyle w:val="Hypertextovprepojenie"/>
            <w:rFonts w:ascii="Times New Roman" w:hAnsi="Times New Roman"/>
            <w:noProof/>
          </w:rPr>
          <w:tab/>
        </w:r>
        <w:r w:rsidR="00CE341A" w:rsidRPr="003F0E21">
          <w:rPr>
            <w:rStyle w:val="Hypertextovprepojenie"/>
            <w:rFonts w:ascii="Times New Roman" w:hAnsi="Times New Roman"/>
            <w:noProof/>
          </w:rPr>
          <w:tab/>
        </w:r>
        <w:r w:rsidR="00CE341A" w:rsidRPr="003F0E21">
          <w:rPr>
            <w:rStyle w:val="Hypertextovprepojenie"/>
            <w:rFonts w:ascii="Times New Roman" w:hAnsi="Times New Roman"/>
            <w:noProof/>
          </w:rPr>
          <w:tab/>
        </w:r>
        <w:r w:rsidR="00CE341A" w:rsidRPr="003F0E21">
          <w:rPr>
            <w:rStyle w:val="Hypertextovprepojenie"/>
            <w:rFonts w:ascii="Times New Roman" w:hAnsi="Times New Roman"/>
            <w:noProof/>
          </w:rPr>
          <w:tab/>
        </w:r>
        <w:r w:rsidR="00CE341A" w:rsidRPr="003F0E21">
          <w:rPr>
            <w:rStyle w:val="Hypertextovprepojenie"/>
            <w:rFonts w:ascii="Times New Roman" w:hAnsi="Times New Roman"/>
            <w:noProof/>
          </w:rPr>
          <w:tab/>
        </w:r>
        <w:r w:rsidR="00CE341A" w:rsidRPr="003F0E21">
          <w:rPr>
            <w:rStyle w:val="Hypertextovprepojenie"/>
            <w:rFonts w:ascii="Times New Roman" w:hAnsi="Times New Roman"/>
            <w:noProof/>
          </w:rPr>
          <w:tab/>
        </w:r>
        <w:r w:rsidR="00145C88" w:rsidRPr="003F0E21">
          <w:rPr>
            <w:rStyle w:val="Hypertextovprepojenie"/>
            <w:rFonts w:ascii="Times New Roman" w:hAnsi="Times New Roman"/>
            <w:webHidden/>
          </w:rPr>
          <w:fldChar w:fldCharType="begin"/>
        </w:r>
        <w:r w:rsidR="00145C88" w:rsidRPr="003F0E21">
          <w:rPr>
            <w:rStyle w:val="Hypertextovprepojenie"/>
            <w:rFonts w:ascii="Times New Roman" w:hAnsi="Times New Roman"/>
            <w:webHidden/>
          </w:rPr>
          <w:instrText xml:space="preserve"> PAGEREF _Toc141013418 \h </w:instrText>
        </w:r>
        <w:r w:rsidR="00145C88" w:rsidRPr="003F0E21">
          <w:rPr>
            <w:rStyle w:val="Hypertextovprepojenie"/>
            <w:rFonts w:ascii="Times New Roman" w:hAnsi="Times New Roman"/>
            <w:webHidden/>
          </w:rPr>
        </w:r>
        <w:r w:rsidR="00145C88" w:rsidRPr="003F0E21">
          <w:rPr>
            <w:rStyle w:val="Hypertextovprepojenie"/>
            <w:rFonts w:ascii="Times New Roman" w:hAnsi="Times New Roman"/>
            <w:webHidden/>
          </w:rPr>
          <w:fldChar w:fldCharType="separate"/>
        </w:r>
        <w:r w:rsidR="00145C88" w:rsidRPr="003F0E21">
          <w:rPr>
            <w:rStyle w:val="Hypertextovprepojenie"/>
            <w:rFonts w:ascii="Times New Roman" w:hAnsi="Times New Roman"/>
            <w:webHidden/>
          </w:rPr>
          <w:t>4</w:t>
        </w:r>
        <w:r w:rsidR="00145C88" w:rsidRPr="003F0E21">
          <w:rPr>
            <w:rStyle w:val="Hypertextovprepojenie"/>
            <w:rFonts w:ascii="Times New Roman" w:hAnsi="Times New Roman"/>
            <w:webHidden/>
          </w:rPr>
          <w:fldChar w:fldCharType="end"/>
        </w:r>
      </w:hyperlink>
    </w:p>
    <w:p w14:paraId="32D49B2B" w14:textId="523A0590" w:rsidR="00145C88" w:rsidRPr="003F0E21" w:rsidRDefault="00CD24E0" w:rsidP="00C610CC">
      <w:pPr>
        <w:pStyle w:val="Obsah2"/>
        <w:tabs>
          <w:tab w:val="clear" w:pos="2160"/>
          <w:tab w:val="left" w:pos="426"/>
        </w:tabs>
        <w:rPr>
          <w:rFonts w:ascii="Times New Roman" w:eastAsiaTheme="minorEastAsia" w:hAnsi="Times New Roman"/>
          <w:noProof/>
          <w:kern w:val="2"/>
          <w:sz w:val="22"/>
          <w:szCs w:val="22"/>
          <w:lang w:val="sk-SK" w:eastAsia="sk-SK"/>
          <w14:ligatures w14:val="standardContextual"/>
        </w:rPr>
      </w:pPr>
      <w:hyperlink w:anchor="_Toc141013419" w:history="1">
        <w:r w:rsidR="00145C88" w:rsidRPr="003F0E21">
          <w:rPr>
            <w:rStyle w:val="Hypertextovprepojenie"/>
            <w:rFonts w:ascii="Times New Roman" w:hAnsi="Times New Roman"/>
            <w:noProof/>
          </w:rPr>
          <w:t>1</w:t>
        </w:r>
        <w:r w:rsidR="00145C88" w:rsidRPr="003F0E21">
          <w:rPr>
            <w:rFonts w:ascii="Times New Roman" w:eastAsiaTheme="minorEastAsia" w:hAnsi="Times New Roman"/>
            <w:noProof/>
            <w:kern w:val="2"/>
            <w:sz w:val="22"/>
            <w:szCs w:val="22"/>
            <w:lang w:val="sk-SK" w:eastAsia="sk-SK"/>
            <w14:ligatures w14:val="standardContextual"/>
          </w:rPr>
          <w:tab/>
        </w:r>
        <w:r w:rsidR="00145C88" w:rsidRPr="003F0E21">
          <w:rPr>
            <w:rStyle w:val="Hypertextovprepojenie"/>
            <w:rFonts w:ascii="Times New Roman" w:hAnsi="Times New Roman"/>
            <w:noProof/>
          </w:rPr>
          <w:t>Identification of the contracting authority</w:t>
        </w:r>
        <w:r w:rsidR="00145C88"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145C88" w:rsidRPr="003F0E21">
          <w:rPr>
            <w:rFonts w:ascii="Times New Roman" w:hAnsi="Times New Roman"/>
            <w:noProof/>
            <w:webHidden/>
          </w:rPr>
          <w:fldChar w:fldCharType="begin"/>
        </w:r>
        <w:r w:rsidR="00145C88" w:rsidRPr="003F0E21">
          <w:rPr>
            <w:rFonts w:ascii="Times New Roman" w:hAnsi="Times New Roman"/>
            <w:noProof/>
            <w:webHidden/>
          </w:rPr>
          <w:instrText xml:space="preserve"> PAGEREF _Toc141013419 \h </w:instrText>
        </w:r>
        <w:r w:rsidR="00145C88" w:rsidRPr="003F0E21">
          <w:rPr>
            <w:rFonts w:ascii="Times New Roman" w:hAnsi="Times New Roman"/>
            <w:noProof/>
            <w:webHidden/>
          </w:rPr>
        </w:r>
        <w:r w:rsidR="00145C88" w:rsidRPr="003F0E21">
          <w:rPr>
            <w:rFonts w:ascii="Times New Roman" w:hAnsi="Times New Roman"/>
            <w:noProof/>
            <w:webHidden/>
          </w:rPr>
          <w:fldChar w:fldCharType="separate"/>
        </w:r>
        <w:r w:rsidR="00145C88" w:rsidRPr="003F0E21">
          <w:rPr>
            <w:rFonts w:ascii="Times New Roman" w:hAnsi="Times New Roman"/>
            <w:noProof/>
            <w:webHidden/>
          </w:rPr>
          <w:t>4</w:t>
        </w:r>
        <w:r w:rsidR="00145C88" w:rsidRPr="003F0E21">
          <w:rPr>
            <w:rFonts w:ascii="Times New Roman" w:hAnsi="Times New Roman"/>
            <w:noProof/>
            <w:webHidden/>
          </w:rPr>
          <w:fldChar w:fldCharType="end"/>
        </w:r>
      </w:hyperlink>
    </w:p>
    <w:p w14:paraId="2151954B" w14:textId="53B86189" w:rsidR="00145C88" w:rsidRPr="003F0E21" w:rsidRDefault="00CD24E0" w:rsidP="00C610CC">
      <w:pPr>
        <w:pStyle w:val="Obsah2"/>
        <w:tabs>
          <w:tab w:val="clear" w:pos="2160"/>
          <w:tab w:val="left" w:pos="426"/>
        </w:tabs>
        <w:rPr>
          <w:rFonts w:ascii="Times New Roman" w:eastAsiaTheme="minorEastAsia" w:hAnsi="Times New Roman"/>
          <w:noProof/>
          <w:kern w:val="2"/>
          <w:sz w:val="22"/>
          <w:szCs w:val="22"/>
          <w:lang w:val="sk-SK" w:eastAsia="sk-SK"/>
          <w14:ligatures w14:val="standardContextual"/>
        </w:rPr>
      </w:pPr>
      <w:hyperlink w:anchor="_Toc141013420" w:history="1">
        <w:r w:rsidR="00145C88" w:rsidRPr="003F0E21">
          <w:rPr>
            <w:rStyle w:val="Hypertextovprepojenie"/>
            <w:rFonts w:ascii="Times New Roman" w:hAnsi="Times New Roman"/>
            <w:noProof/>
          </w:rPr>
          <w:t>2</w:t>
        </w:r>
        <w:r w:rsidR="00145C88" w:rsidRPr="003F0E21">
          <w:rPr>
            <w:rFonts w:ascii="Times New Roman" w:eastAsiaTheme="minorEastAsia" w:hAnsi="Times New Roman"/>
            <w:noProof/>
            <w:kern w:val="2"/>
            <w:sz w:val="22"/>
            <w:szCs w:val="22"/>
            <w:lang w:val="sk-SK" w:eastAsia="sk-SK"/>
            <w14:ligatures w14:val="standardContextual"/>
          </w:rPr>
          <w:tab/>
        </w:r>
        <w:r w:rsidR="00145C88" w:rsidRPr="003F0E21">
          <w:rPr>
            <w:rStyle w:val="Hypertextovprepojenie"/>
            <w:rFonts w:ascii="Times New Roman" w:hAnsi="Times New Roman"/>
            <w:noProof/>
          </w:rPr>
          <w:t>Subject of the contract</w:t>
        </w:r>
        <w:r w:rsidR="00145C88"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145C88" w:rsidRPr="003F0E21">
          <w:rPr>
            <w:rFonts w:ascii="Times New Roman" w:hAnsi="Times New Roman"/>
            <w:noProof/>
            <w:webHidden/>
          </w:rPr>
          <w:fldChar w:fldCharType="begin"/>
        </w:r>
        <w:r w:rsidR="00145C88" w:rsidRPr="003F0E21">
          <w:rPr>
            <w:rFonts w:ascii="Times New Roman" w:hAnsi="Times New Roman"/>
            <w:noProof/>
            <w:webHidden/>
          </w:rPr>
          <w:instrText xml:space="preserve"> PAGEREF _Toc141013420 \h </w:instrText>
        </w:r>
        <w:r w:rsidR="00145C88" w:rsidRPr="003F0E21">
          <w:rPr>
            <w:rFonts w:ascii="Times New Roman" w:hAnsi="Times New Roman"/>
            <w:noProof/>
            <w:webHidden/>
          </w:rPr>
        </w:r>
        <w:r w:rsidR="00145C88" w:rsidRPr="003F0E21">
          <w:rPr>
            <w:rFonts w:ascii="Times New Roman" w:hAnsi="Times New Roman"/>
            <w:noProof/>
            <w:webHidden/>
          </w:rPr>
          <w:fldChar w:fldCharType="separate"/>
        </w:r>
        <w:r w:rsidR="00145C88" w:rsidRPr="003F0E21">
          <w:rPr>
            <w:rFonts w:ascii="Times New Roman" w:hAnsi="Times New Roman"/>
            <w:noProof/>
            <w:webHidden/>
          </w:rPr>
          <w:t>4</w:t>
        </w:r>
        <w:r w:rsidR="00145C88" w:rsidRPr="003F0E21">
          <w:rPr>
            <w:rFonts w:ascii="Times New Roman" w:hAnsi="Times New Roman"/>
            <w:noProof/>
            <w:webHidden/>
          </w:rPr>
          <w:fldChar w:fldCharType="end"/>
        </w:r>
      </w:hyperlink>
    </w:p>
    <w:p w14:paraId="51D91B76" w14:textId="68D7AC3F" w:rsidR="00145C88" w:rsidRPr="003F0E21" w:rsidRDefault="00CD24E0" w:rsidP="00C610CC">
      <w:pPr>
        <w:pStyle w:val="Obsah2"/>
        <w:tabs>
          <w:tab w:val="clear" w:pos="2160"/>
          <w:tab w:val="left" w:pos="426"/>
        </w:tabs>
        <w:rPr>
          <w:rFonts w:ascii="Times New Roman" w:eastAsiaTheme="minorEastAsia" w:hAnsi="Times New Roman"/>
          <w:noProof/>
          <w:kern w:val="2"/>
          <w:sz w:val="22"/>
          <w:szCs w:val="22"/>
          <w:lang w:val="sk-SK" w:eastAsia="sk-SK"/>
          <w14:ligatures w14:val="standardContextual"/>
        </w:rPr>
      </w:pPr>
      <w:hyperlink w:anchor="_Toc141013421" w:history="1">
        <w:r w:rsidR="00145C88" w:rsidRPr="003F0E21">
          <w:rPr>
            <w:rStyle w:val="Hypertextovprepojenie"/>
            <w:rFonts w:ascii="Times New Roman" w:hAnsi="Times New Roman"/>
            <w:noProof/>
          </w:rPr>
          <w:t>3</w:t>
        </w:r>
        <w:r w:rsidR="00145C88" w:rsidRPr="003F0E21">
          <w:rPr>
            <w:rFonts w:ascii="Times New Roman" w:eastAsiaTheme="minorEastAsia" w:hAnsi="Times New Roman"/>
            <w:noProof/>
            <w:kern w:val="2"/>
            <w:sz w:val="22"/>
            <w:szCs w:val="22"/>
            <w:lang w:val="sk-SK" w:eastAsia="sk-SK"/>
            <w14:ligatures w14:val="standardContextual"/>
          </w:rPr>
          <w:tab/>
        </w:r>
        <w:r w:rsidR="00145C88" w:rsidRPr="003F0E21">
          <w:rPr>
            <w:rStyle w:val="Hypertextovprepojenie"/>
            <w:rFonts w:ascii="Times New Roman" w:hAnsi="Times New Roman"/>
            <w:noProof/>
          </w:rPr>
          <w:t>Division of the subject of the contract</w:t>
        </w:r>
        <w:r w:rsidR="00145C88"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145C88" w:rsidRPr="003F0E21">
          <w:rPr>
            <w:rFonts w:ascii="Times New Roman" w:hAnsi="Times New Roman"/>
            <w:noProof/>
            <w:webHidden/>
          </w:rPr>
          <w:fldChar w:fldCharType="begin"/>
        </w:r>
        <w:r w:rsidR="00145C88" w:rsidRPr="003F0E21">
          <w:rPr>
            <w:rFonts w:ascii="Times New Roman" w:hAnsi="Times New Roman"/>
            <w:noProof/>
            <w:webHidden/>
          </w:rPr>
          <w:instrText xml:space="preserve"> PAGEREF _Toc141013421 \h </w:instrText>
        </w:r>
        <w:r w:rsidR="00145C88" w:rsidRPr="003F0E21">
          <w:rPr>
            <w:rFonts w:ascii="Times New Roman" w:hAnsi="Times New Roman"/>
            <w:noProof/>
            <w:webHidden/>
          </w:rPr>
        </w:r>
        <w:r w:rsidR="00145C88" w:rsidRPr="003F0E21">
          <w:rPr>
            <w:rFonts w:ascii="Times New Roman" w:hAnsi="Times New Roman"/>
            <w:noProof/>
            <w:webHidden/>
          </w:rPr>
          <w:fldChar w:fldCharType="separate"/>
        </w:r>
        <w:r w:rsidR="00145C88" w:rsidRPr="003F0E21">
          <w:rPr>
            <w:rFonts w:ascii="Times New Roman" w:hAnsi="Times New Roman"/>
            <w:noProof/>
            <w:webHidden/>
          </w:rPr>
          <w:t>6</w:t>
        </w:r>
        <w:r w:rsidR="00145C88" w:rsidRPr="003F0E21">
          <w:rPr>
            <w:rFonts w:ascii="Times New Roman" w:hAnsi="Times New Roman"/>
            <w:noProof/>
            <w:webHidden/>
          </w:rPr>
          <w:fldChar w:fldCharType="end"/>
        </w:r>
      </w:hyperlink>
    </w:p>
    <w:p w14:paraId="10FF6712" w14:textId="5429D6D3" w:rsidR="00145C88" w:rsidRPr="003F0E21" w:rsidRDefault="00CD24E0" w:rsidP="00C610CC">
      <w:pPr>
        <w:pStyle w:val="Obsah2"/>
        <w:tabs>
          <w:tab w:val="clear" w:pos="2160"/>
          <w:tab w:val="left" w:pos="426"/>
        </w:tabs>
        <w:rPr>
          <w:rFonts w:ascii="Times New Roman" w:eastAsiaTheme="minorEastAsia" w:hAnsi="Times New Roman"/>
          <w:noProof/>
          <w:kern w:val="2"/>
          <w:sz w:val="22"/>
          <w:szCs w:val="22"/>
          <w:lang w:val="sk-SK" w:eastAsia="sk-SK"/>
          <w14:ligatures w14:val="standardContextual"/>
        </w:rPr>
      </w:pPr>
      <w:hyperlink w:anchor="_Toc141013422" w:history="1">
        <w:r w:rsidR="00145C88" w:rsidRPr="003F0E21">
          <w:rPr>
            <w:rStyle w:val="Hypertextovprepojenie"/>
            <w:rFonts w:ascii="Times New Roman" w:hAnsi="Times New Roman"/>
            <w:noProof/>
          </w:rPr>
          <w:t>4</w:t>
        </w:r>
        <w:r w:rsidR="00145C88" w:rsidRPr="003F0E21">
          <w:rPr>
            <w:rFonts w:ascii="Times New Roman" w:eastAsiaTheme="minorEastAsia" w:hAnsi="Times New Roman"/>
            <w:noProof/>
            <w:kern w:val="2"/>
            <w:sz w:val="22"/>
            <w:szCs w:val="22"/>
            <w:lang w:val="sk-SK" w:eastAsia="sk-SK"/>
            <w14:ligatures w14:val="standardContextual"/>
          </w:rPr>
          <w:tab/>
        </w:r>
        <w:r w:rsidR="00145C88" w:rsidRPr="003F0E21">
          <w:rPr>
            <w:rStyle w:val="Hypertextovprepojenie"/>
            <w:rFonts w:ascii="Times New Roman" w:hAnsi="Times New Roman"/>
            <w:noProof/>
          </w:rPr>
          <w:t>Variant solution</w:t>
        </w:r>
        <w:r w:rsidR="00145C88"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145C88" w:rsidRPr="003F0E21">
          <w:rPr>
            <w:rFonts w:ascii="Times New Roman" w:hAnsi="Times New Roman"/>
            <w:noProof/>
            <w:webHidden/>
          </w:rPr>
          <w:fldChar w:fldCharType="begin"/>
        </w:r>
        <w:r w:rsidR="00145C88" w:rsidRPr="003F0E21">
          <w:rPr>
            <w:rFonts w:ascii="Times New Roman" w:hAnsi="Times New Roman"/>
            <w:noProof/>
            <w:webHidden/>
          </w:rPr>
          <w:instrText xml:space="preserve"> PAGEREF _Toc141013422 \h </w:instrText>
        </w:r>
        <w:r w:rsidR="00145C88" w:rsidRPr="003F0E21">
          <w:rPr>
            <w:rFonts w:ascii="Times New Roman" w:hAnsi="Times New Roman"/>
            <w:noProof/>
            <w:webHidden/>
          </w:rPr>
        </w:r>
        <w:r w:rsidR="00145C88" w:rsidRPr="003F0E21">
          <w:rPr>
            <w:rFonts w:ascii="Times New Roman" w:hAnsi="Times New Roman"/>
            <w:noProof/>
            <w:webHidden/>
          </w:rPr>
          <w:fldChar w:fldCharType="separate"/>
        </w:r>
        <w:r w:rsidR="00145C88" w:rsidRPr="003F0E21">
          <w:rPr>
            <w:rFonts w:ascii="Times New Roman" w:hAnsi="Times New Roman"/>
            <w:noProof/>
            <w:webHidden/>
          </w:rPr>
          <w:t>6</w:t>
        </w:r>
        <w:r w:rsidR="00145C88" w:rsidRPr="003F0E21">
          <w:rPr>
            <w:rFonts w:ascii="Times New Roman" w:hAnsi="Times New Roman"/>
            <w:noProof/>
            <w:webHidden/>
          </w:rPr>
          <w:fldChar w:fldCharType="end"/>
        </w:r>
      </w:hyperlink>
    </w:p>
    <w:p w14:paraId="3121D1EA" w14:textId="74C9AA35" w:rsidR="00145C88" w:rsidRPr="003F0E21" w:rsidRDefault="00CD24E0" w:rsidP="00C610CC">
      <w:pPr>
        <w:pStyle w:val="Obsah2"/>
        <w:tabs>
          <w:tab w:val="clear" w:pos="2160"/>
          <w:tab w:val="left" w:pos="426"/>
        </w:tabs>
        <w:rPr>
          <w:rFonts w:ascii="Times New Roman" w:eastAsiaTheme="minorEastAsia" w:hAnsi="Times New Roman"/>
          <w:noProof/>
          <w:kern w:val="2"/>
          <w:sz w:val="22"/>
          <w:szCs w:val="22"/>
          <w:lang w:val="sk-SK" w:eastAsia="sk-SK"/>
          <w14:ligatures w14:val="standardContextual"/>
        </w:rPr>
      </w:pPr>
      <w:hyperlink w:anchor="_Toc141013423" w:history="1">
        <w:r w:rsidR="00145C88" w:rsidRPr="003F0E21">
          <w:rPr>
            <w:rStyle w:val="Hypertextovprepojenie"/>
            <w:rFonts w:ascii="Times New Roman" w:hAnsi="Times New Roman"/>
            <w:noProof/>
          </w:rPr>
          <w:t>5</w:t>
        </w:r>
        <w:r w:rsidR="00145C88" w:rsidRPr="003F0E21">
          <w:rPr>
            <w:rFonts w:ascii="Times New Roman" w:eastAsiaTheme="minorEastAsia" w:hAnsi="Times New Roman"/>
            <w:noProof/>
            <w:kern w:val="2"/>
            <w:sz w:val="22"/>
            <w:szCs w:val="22"/>
            <w:lang w:val="sk-SK" w:eastAsia="sk-SK"/>
            <w14:ligatures w14:val="standardContextual"/>
          </w:rPr>
          <w:tab/>
        </w:r>
        <w:r w:rsidR="00145C88" w:rsidRPr="003F0E21">
          <w:rPr>
            <w:rStyle w:val="Hypertextovprepojenie"/>
            <w:rFonts w:ascii="Times New Roman" w:hAnsi="Times New Roman"/>
            <w:noProof/>
          </w:rPr>
          <w:t>Electronic auction</w:t>
        </w:r>
        <w:r w:rsidR="00145C88"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145C88" w:rsidRPr="003F0E21">
          <w:rPr>
            <w:rFonts w:ascii="Times New Roman" w:hAnsi="Times New Roman"/>
            <w:noProof/>
            <w:webHidden/>
          </w:rPr>
          <w:fldChar w:fldCharType="begin"/>
        </w:r>
        <w:r w:rsidR="00145C88" w:rsidRPr="003F0E21">
          <w:rPr>
            <w:rFonts w:ascii="Times New Roman" w:hAnsi="Times New Roman"/>
            <w:noProof/>
            <w:webHidden/>
          </w:rPr>
          <w:instrText xml:space="preserve"> PAGEREF _Toc141013423 \h </w:instrText>
        </w:r>
        <w:r w:rsidR="00145C88" w:rsidRPr="003F0E21">
          <w:rPr>
            <w:rFonts w:ascii="Times New Roman" w:hAnsi="Times New Roman"/>
            <w:noProof/>
            <w:webHidden/>
          </w:rPr>
        </w:r>
        <w:r w:rsidR="00145C88" w:rsidRPr="003F0E21">
          <w:rPr>
            <w:rFonts w:ascii="Times New Roman" w:hAnsi="Times New Roman"/>
            <w:noProof/>
            <w:webHidden/>
          </w:rPr>
          <w:fldChar w:fldCharType="separate"/>
        </w:r>
        <w:r w:rsidR="00145C88" w:rsidRPr="003F0E21">
          <w:rPr>
            <w:rFonts w:ascii="Times New Roman" w:hAnsi="Times New Roman"/>
            <w:noProof/>
            <w:webHidden/>
          </w:rPr>
          <w:t>6</w:t>
        </w:r>
        <w:r w:rsidR="00145C88" w:rsidRPr="003F0E21">
          <w:rPr>
            <w:rFonts w:ascii="Times New Roman" w:hAnsi="Times New Roman"/>
            <w:noProof/>
            <w:webHidden/>
          </w:rPr>
          <w:fldChar w:fldCharType="end"/>
        </w:r>
      </w:hyperlink>
    </w:p>
    <w:p w14:paraId="797ED692" w14:textId="7A71683B" w:rsidR="00145C88" w:rsidRPr="003F0E21" w:rsidRDefault="00CD24E0" w:rsidP="00C610CC">
      <w:pPr>
        <w:pStyle w:val="Obsah2"/>
        <w:tabs>
          <w:tab w:val="clear" w:pos="2160"/>
          <w:tab w:val="left" w:pos="426"/>
        </w:tabs>
        <w:rPr>
          <w:rFonts w:ascii="Times New Roman" w:eastAsiaTheme="minorEastAsia" w:hAnsi="Times New Roman"/>
          <w:noProof/>
          <w:kern w:val="2"/>
          <w:sz w:val="22"/>
          <w:szCs w:val="22"/>
          <w:lang w:val="sk-SK" w:eastAsia="sk-SK"/>
          <w14:ligatures w14:val="standardContextual"/>
        </w:rPr>
      </w:pPr>
      <w:hyperlink w:anchor="_Toc141013424" w:history="1">
        <w:r w:rsidR="00145C88" w:rsidRPr="003F0E21">
          <w:rPr>
            <w:rStyle w:val="Hypertextovprepojenie"/>
            <w:rFonts w:ascii="Times New Roman" w:hAnsi="Times New Roman"/>
            <w:noProof/>
          </w:rPr>
          <w:t>6</w:t>
        </w:r>
        <w:r w:rsidR="00145C88" w:rsidRPr="003F0E21">
          <w:rPr>
            <w:rFonts w:ascii="Times New Roman" w:eastAsiaTheme="minorEastAsia" w:hAnsi="Times New Roman"/>
            <w:noProof/>
            <w:kern w:val="2"/>
            <w:sz w:val="22"/>
            <w:szCs w:val="22"/>
            <w:lang w:val="sk-SK" w:eastAsia="sk-SK"/>
            <w14:ligatures w14:val="standardContextual"/>
          </w:rPr>
          <w:tab/>
        </w:r>
        <w:r w:rsidR="00145C88" w:rsidRPr="003F0E21">
          <w:rPr>
            <w:rStyle w:val="Hypertextovprepojenie"/>
            <w:rFonts w:ascii="Times New Roman" w:hAnsi="Times New Roman"/>
            <w:noProof/>
          </w:rPr>
          <w:t>Place of delivery of the subject-matter of the contract and delivery times</w:t>
        </w:r>
        <w:r w:rsidR="00145C88"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145C88" w:rsidRPr="003F0E21">
          <w:rPr>
            <w:rFonts w:ascii="Times New Roman" w:hAnsi="Times New Roman"/>
            <w:noProof/>
            <w:webHidden/>
          </w:rPr>
          <w:fldChar w:fldCharType="begin"/>
        </w:r>
        <w:r w:rsidR="00145C88" w:rsidRPr="003F0E21">
          <w:rPr>
            <w:rFonts w:ascii="Times New Roman" w:hAnsi="Times New Roman"/>
            <w:noProof/>
            <w:webHidden/>
          </w:rPr>
          <w:instrText xml:space="preserve"> PAGEREF _Toc141013424 \h </w:instrText>
        </w:r>
        <w:r w:rsidR="00145C88" w:rsidRPr="003F0E21">
          <w:rPr>
            <w:rFonts w:ascii="Times New Roman" w:hAnsi="Times New Roman"/>
            <w:noProof/>
            <w:webHidden/>
          </w:rPr>
        </w:r>
        <w:r w:rsidR="00145C88" w:rsidRPr="003F0E21">
          <w:rPr>
            <w:rFonts w:ascii="Times New Roman" w:hAnsi="Times New Roman"/>
            <w:noProof/>
            <w:webHidden/>
          </w:rPr>
          <w:fldChar w:fldCharType="separate"/>
        </w:r>
        <w:r w:rsidR="00145C88" w:rsidRPr="003F0E21">
          <w:rPr>
            <w:rFonts w:ascii="Times New Roman" w:hAnsi="Times New Roman"/>
            <w:noProof/>
            <w:webHidden/>
          </w:rPr>
          <w:t>6</w:t>
        </w:r>
        <w:r w:rsidR="00145C88" w:rsidRPr="003F0E21">
          <w:rPr>
            <w:rFonts w:ascii="Times New Roman" w:hAnsi="Times New Roman"/>
            <w:noProof/>
            <w:webHidden/>
          </w:rPr>
          <w:fldChar w:fldCharType="end"/>
        </w:r>
      </w:hyperlink>
    </w:p>
    <w:p w14:paraId="11FA93B5" w14:textId="5CD8307E" w:rsidR="00145C88" w:rsidRPr="003F0E21" w:rsidRDefault="00CD24E0" w:rsidP="00C610CC">
      <w:pPr>
        <w:pStyle w:val="Obsah2"/>
        <w:tabs>
          <w:tab w:val="clear" w:pos="2160"/>
          <w:tab w:val="left" w:pos="426"/>
        </w:tabs>
        <w:rPr>
          <w:rFonts w:ascii="Times New Roman" w:eastAsiaTheme="minorEastAsia" w:hAnsi="Times New Roman"/>
          <w:noProof/>
          <w:kern w:val="2"/>
          <w:sz w:val="22"/>
          <w:szCs w:val="22"/>
          <w:lang w:val="sk-SK" w:eastAsia="sk-SK"/>
          <w14:ligatures w14:val="standardContextual"/>
        </w:rPr>
      </w:pPr>
      <w:hyperlink w:anchor="_Toc141013425" w:history="1">
        <w:r w:rsidR="00145C88" w:rsidRPr="003F0E21">
          <w:rPr>
            <w:rStyle w:val="Hypertextovprepojenie"/>
            <w:rFonts w:ascii="Times New Roman" w:hAnsi="Times New Roman"/>
            <w:noProof/>
          </w:rPr>
          <w:t>7</w:t>
        </w:r>
        <w:r w:rsidR="00145C88" w:rsidRPr="003F0E21">
          <w:rPr>
            <w:rFonts w:ascii="Times New Roman" w:eastAsiaTheme="minorEastAsia" w:hAnsi="Times New Roman"/>
            <w:noProof/>
            <w:kern w:val="2"/>
            <w:sz w:val="22"/>
            <w:szCs w:val="22"/>
            <w:lang w:val="sk-SK" w:eastAsia="sk-SK"/>
            <w14:ligatures w14:val="standardContextual"/>
          </w:rPr>
          <w:tab/>
        </w:r>
        <w:r w:rsidR="00145C88" w:rsidRPr="003F0E21">
          <w:rPr>
            <w:rStyle w:val="Hypertextovprepojenie"/>
            <w:rFonts w:ascii="Times New Roman" w:hAnsi="Times New Roman"/>
            <w:noProof/>
          </w:rPr>
          <w:t>Source of funds</w:t>
        </w:r>
        <w:r w:rsidR="00145C88"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145C88" w:rsidRPr="003F0E21">
          <w:rPr>
            <w:rFonts w:ascii="Times New Roman" w:hAnsi="Times New Roman"/>
            <w:noProof/>
            <w:webHidden/>
          </w:rPr>
          <w:fldChar w:fldCharType="begin"/>
        </w:r>
        <w:r w:rsidR="00145C88" w:rsidRPr="003F0E21">
          <w:rPr>
            <w:rFonts w:ascii="Times New Roman" w:hAnsi="Times New Roman"/>
            <w:noProof/>
            <w:webHidden/>
          </w:rPr>
          <w:instrText xml:space="preserve"> PAGEREF _Toc141013425 \h </w:instrText>
        </w:r>
        <w:r w:rsidR="00145C88" w:rsidRPr="003F0E21">
          <w:rPr>
            <w:rFonts w:ascii="Times New Roman" w:hAnsi="Times New Roman"/>
            <w:noProof/>
            <w:webHidden/>
          </w:rPr>
        </w:r>
        <w:r w:rsidR="00145C88" w:rsidRPr="003F0E21">
          <w:rPr>
            <w:rFonts w:ascii="Times New Roman" w:hAnsi="Times New Roman"/>
            <w:noProof/>
            <w:webHidden/>
          </w:rPr>
          <w:fldChar w:fldCharType="separate"/>
        </w:r>
        <w:r w:rsidR="00145C88" w:rsidRPr="003F0E21">
          <w:rPr>
            <w:rFonts w:ascii="Times New Roman" w:hAnsi="Times New Roman"/>
            <w:noProof/>
            <w:webHidden/>
          </w:rPr>
          <w:t>7</w:t>
        </w:r>
        <w:r w:rsidR="00145C88" w:rsidRPr="003F0E21">
          <w:rPr>
            <w:rFonts w:ascii="Times New Roman" w:hAnsi="Times New Roman"/>
            <w:noProof/>
            <w:webHidden/>
          </w:rPr>
          <w:fldChar w:fldCharType="end"/>
        </w:r>
      </w:hyperlink>
    </w:p>
    <w:p w14:paraId="5501332F" w14:textId="1E1F52E0" w:rsidR="00145C88" w:rsidRPr="003F0E21" w:rsidRDefault="00CD24E0" w:rsidP="00C610CC">
      <w:pPr>
        <w:pStyle w:val="Obsah2"/>
        <w:tabs>
          <w:tab w:val="clear" w:pos="2160"/>
          <w:tab w:val="left" w:pos="426"/>
        </w:tabs>
        <w:rPr>
          <w:rFonts w:ascii="Times New Roman" w:eastAsiaTheme="minorEastAsia" w:hAnsi="Times New Roman"/>
          <w:noProof/>
          <w:kern w:val="2"/>
          <w:sz w:val="22"/>
          <w:szCs w:val="22"/>
          <w:lang w:val="sk-SK" w:eastAsia="sk-SK"/>
          <w14:ligatures w14:val="standardContextual"/>
        </w:rPr>
      </w:pPr>
      <w:hyperlink w:anchor="_Toc141013426" w:history="1">
        <w:r w:rsidR="00145C88" w:rsidRPr="003F0E21">
          <w:rPr>
            <w:rStyle w:val="Hypertextovprepojenie"/>
            <w:rFonts w:ascii="Times New Roman" w:hAnsi="Times New Roman"/>
            <w:noProof/>
          </w:rPr>
          <w:t>8</w:t>
        </w:r>
        <w:r w:rsidR="00145C88" w:rsidRPr="003F0E21">
          <w:rPr>
            <w:rFonts w:ascii="Times New Roman" w:eastAsiaTheme="minorEastAsia" w:hAnsi="Times New Roman"/>
            <w:noProof/>
            <w:kern w:val="2"/>
            <w:sz w:val="22"/>
            <w:szCs w:val="22"/>
            <w:lang w:val="sk-SK" w:eastAsia="sk-SK"/>
            <w14:ligatures w14:val="standardContextual"/>
          </w:rPr>
          <w:tab/>
        </w:r>
        <w:r w:rsidR="00145C88" w:rsidRPr="003F0E21">
          <w:rPr>
            <w:rStyle w:val="Hypertextovprepojenie"/>
            <w:rFonts w:ascii="Times New Roman" w:hAnsi="Times New Roman"/>
            <w:noProof/>
          </w:rPr>
          <w:t>Contract</w:t>
        </w:r>
        <w:r w:rsidR="00145C88"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145C88" w:rsidRPr="003F0E21">
          <w:rPr>
            <w:rFonts w:ascii="Times New Roman" w:hAnsi="Times New Roman"/>
            <w:noProof/>
            <w:webHidden/>
          </w:rPr>
          <w:fldChar w:fldCharType="begin"/>
        </w:r>
        <w:r w:rsidR="00145C88" w:rsidRPr="003F0E21">
          <w:rPr>
            <w:rFonts w:ascii="Times New Roman" w:hAnsi="Times New Roman"/>
            <w:noProof/>
            <w:webHidden/>
          </w:rPr>
          <w:instrText xml:space="preserve"> PAGEREF _Toc141013426 \h </w:instrText>
        </w:r>
        <w:r w:rsidR="00145C88" w:rsidRPr="003F0E21">
          <w:rPr>
            <w:rFonts w:ascii="Times New Roman" w:hAnsi="Times New Roman"/>
            <w:noProof/>
            <w:webHidden/>
          </w:rPr>
        </w:r>
        <w:r w:rsidR="00145C88" w:rsidRPr="003F0E21">
          <w:rPr>
            <w:rFonts w:ascii="Times New Roman" w:hAnsi="Times New Roman"/>
            <w:noProof/>
            <w:webHidden/>
          </w:rPr>
          <w:fldChar w:fldCharType="separate"/>
        </w:r>
        <w:r w:rsidR="00145C88" w:rsidRPr="003F0E21">
          <w:rPr>
            <w:rFonts w:ascii="Times New Roman" w:hAnsi="Times New Roman"/>
            <w:noProof/>
            <w:webHidden/>
          </w:rPr>
          <w:t>7</w:t>
        </w:r>
        <w:r w:rsidR="00145C88" w:rsidRPr="003F0E21">
          <w:rPr>
            <w:rFonts w:ascii="Times New Roman" w:hAnsi="Times New Roman"/>
            <w:noProof/>
            <w:webHidden/>
          </w:rPr>
          <w:fldChar w:fldCharType="end"/>
        </w:r>
      </w:hyperlink>
    </w:p>
    <w:p w14:paraId="2A158744" w14:textId="4801C9B0" w:rsidR="00145C88" w:rsidRPr="003F0E21" w:rsidRDefault="00CD24E0" w:rsidP="00C610CC">
      <w:pPr>
        <w:pStyle w:val="Obsah2"/>
        <w:tabs>
          <w:tab w:val="clear" w:pos="2160"/>
          <w:tab w:val="left" w:pos="426"/>
        </w:tabs>
        <w:rPr>
          <w:rFonts w:ascii="Times New Roman" w:eastAsiaTheme="minorEastAsia" w:hAnsi="Times New Roman"/>
          <w:noProof/>
          <w:kern w:val="2"/>
          <w:sz w:val="22"/>
          <w:szCs w:val="22"/>
          <w:lang w:val="sk-SK" w:eastAsia="sk-SK"/>
          <w14:ligatures w14:val="standardContextual"/>
        </w:rPr>
      </w:pPr>
      <w:hyperlink w:anchor="_Toc141013427" w:history="1">
        <w:r w:rsidR="00145C88" w:rsidRPr="003F0E21">
          <w:rPr>
            <w:rStyle w:val="Hypertextovprepojenie"/>
            <w:rFonts w:ascii="Times New Roman" w:hAnsi="Times New Roman"/>
            <w:noProof/>
          </w:rPr>
          <w:t>9</w:t>
        </w:r>
        <w:r w:rsidR="00145C88" w:rsidRPr="003F0E21">
          <w:rPr>
            <w:rFonts w:ascii="Times New Roman" w:eastAsiaTheme="minorEastAsia" w:hAnsi="Times New Roman"/>
            <w:noProof/>
            <w:kern w:val="2"/>
            <w:sz w:val="22"/>
            <w:szCs w:val="22"/>
            <w:lang w:val="sk-SK" w:eastAsia="sk-SK"/>
            <w14:ligatures w14:val="standardContextual"/>
          </w:rPr>
          <w:tab/>
        </w:r>
        <w:r w:rsidR="00145C88" w:rsidRPr="003F0E21">
          <w:rPr>
            <w:rStyle w:val="Hypertextovprepojenie"/>
            <w:rFonts w:ascii="Times New Roman" w:hAnsi="Times New Roman"/>
            <w:noProof/>
          </w:rPr>
          <w:t>Time limit for submission of tenders</w:t>
        </w:r>
        <w:r w:rsidR="00145C88"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145C88" w:rsidRPr="003F0E21">
          <w:rPr>
            <w:rFonts w:ascii="Times New Roman" w:hAnsi="Times New Roman"/>
            <w:noProof/>
            <w:webHidden/>
          </w:rPr>
          <w:fldChar w:fldCharType="begin"/>
        </w:r>
        <w:r w:rsidR="00145C88" w:rsidRPr="003F0E21">
          <w:rPr>
            <w:rFonts w:ascii="Times New Roman" w:hAnsi="Times New Roman"/>
            <w:noProof/>
            <w:webHidden/>
          </w:rPr>
          <w:instrText xml:space="preserve"> PAGEREF _Toc141013427 \h </w:instrText>
        </w:r>
        <w:r w:rsidR="00145C88" w:rsidRPr="003F0E21">
          <w:rPr>
            <w:rFonts w:ascii="Times New Roman" w:hAnsi="Times New Roman"/>
            <w:noProof/>
            <w:webHidden/>
          </w:rPr>
        </w:r>
        <w:r w:rsidR="00145C88" w:rsidRPr="003F0E21">
          <w:rPr>
            <w:rFonts w:ascii="Times New Roman" w:hAnsi="Times New Roman"/>
            <w:noProof/>
            <w:webHidden/>
          </w:rPr>
          <w:fldChar w:fldCharType="separate"/>
        </w:r>
        <w:r w:rsidR="00145C88" w:rsidRPr="003F0E21">
          <w:rPr>
            <w:rFonts w:ascii="Times New Roman" w:hAnsi="Times New Roman"/>
            <w:noProof/>
            <w:webHidden/>
          </w:rPr>
          <w:t>7</w:t>
        </w:r>
        <w:r w:rsidR="00145C88" w:rsidRPr="003F0E21">
          <w:rPr>
            <w:rFonts w:ascii="Times New Roman" w:hAnsi="Times New Roman"/>
            <w:noProof/>
            <w:webHidden/>
          </w:rPr>
          <w:fldChar w:fldCharType="end"/>
        </w:r>
      </w:hyperlink>
    </w:p>
    <w:p w14:paraId="16F2F27B" w14:textId="69A65CA5" w:rsidR="00145C88" w:rsidRPr="003F0E21" w:rsidRDefault="00CD24E0" w:rsidP="00C610CC">
      <w:pPr>
        <w:pStyle w:val="Obsah2"/>
        <w:tabs>
          <w:tab w:val="clear" w:pos="2160"/>
          <w:tab w:val="left" w:pos="426"/>
        </w:tabs>
        <w:rPr>
          <w:rFonts w:ascii="Times New Roman" w:eastAsiaTheme="minorEastAsia" w:hAnsi="Times New Roman"/>
          <w:noProof/>
          <w:kern w:val="2"/>
          <w:sz w:val="22"/>
          <w:szCs w:val="22"/>
          <w:lang w:val="sk-SK" w:eastAsia="sk-SK"/>
          <w14:ligatures w14:val="standardContextual"/>
        </w:rPr>
      </w:pPr>
      <w:hyperlink w:anchor="_Toc141013428" w:history="1">
        <w:r w:rsidR="00145C88" w:rsidRPr="003F0E21">
          <w:rPr>
            <w:rStyle w:val="Hypertextovprepojenie"/>
            <w:rFonts w:ascii="Times New Roman" w:hAnsi="Times New Roman"/>
            <w:noProof/>
          </w:rPr>
          <w:t>10</w:t>
        </w:r>
        <w:r w:rsidR="00145C88" w:rsidRPr="003F0E21">
          <w:rPr>
            <w:rFonts w:ascii="Times New Roman" w:eastAsiaTheme="minorEastAsia" w:hAnsi="Times New Roman"/>
            <w:noProof/>
            <w:kern w:val="2"/>
            <w:sz w:val="22"/>
            <w:szCs w:val="22"/>
            <w:lang w:val="sk-SK" w:eastAsia="sk-SK"/>
            <w14:ligatures w14:val="standardContextual"/>
          </w:rPr>
          <w:tab/>
        </w:r>
        <w:r w:rsidR="00145C88" w:rsidRPr="003F0E21">
          <w:rPr>
            <w:rStyle w:val="Hypertextovprepojenie"/>
            <w:rFonts w:ascii="Times New Roman" w:hAnsi="Times New Roman"/>
            <w:noProof/>
          </w:rPr>
          <w:t>Binding period of the offer</w:t>
        </w:r>
        <w:r w:rsidR="00145C88"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145C88" w:rsidRPr="003F0E21">
          <w:rPr>
            <w:rFonts w:ascii="Times New Roman" w:hAnsi="Times New Roman"/>
            <w:noProof/>
            <w:webHidden/>
          </w:rPr>
          <w:fldChar w:fldCharType="begin"/>
        </w:r>
        <w:r w:rsidR="00145C88" w:rsidRPr="003F0E21">
          <w:rPr>
            <w:rFonts w:ascii="Times New Roman" w:hAnsi="Times New Roman"/>
            <w:noProof/>
            <w:webHidden/>
          </w:rPr>
          <w:instrText xml:space="preserve"> PAGEREF _Toc141013428 \h </w:instrText>
        </w:r>
        <w:r w:rsidR="00145C88" w:rsidRPr="003F0E21">
          <w:rPr>
            <w:rFonts w:ascii="Times New Roman" w:hAnsi="Times New Roman"/>
            <w:noProof/>
            <w:webHidden/>
          </w:rPr>
        </w:r>
        <w:r w:rsidR="00145C88" w:rsidRPr="003F0E21">
          <w:rPr>
            <w:rFonts w:ascii="Times New Roman" w:hAnsi="Times New Roman"/>
            <w:noProof/>
            <w:webHidden/>
          </w:rPr>
          <w:fldChar w:fldCharType="separate"/>
        </w:r>
        <w:r w:rsidR="00145C88" w:rsidRPr="003F0E21">
          <w:rPr>
            <w:rFonts w:ascii="Times New Roman" w:hAnsi="Times New Roman"/>
            <w:noProof/>
            <w:webHidden/>
          </w:rPr>
          <w:t>7</w:t>
        </w:r>
        <w:r w:rsidR="00145C88" w:rsidRPr="003F0E21">
          <w:rPr>
            <w:rFonts w:ascii="Times New Roman" w:hAnsi="Times New Roman"/>
            <w:noProof/>
            <w:webHidden/>
          </w:rPr>
          <w:fldChar w:fldCharType="end"/>
        </w:r>
      </w:hyperlink>
    </w:p>
    <w:p w14:paraId="014D03B2" w14:textId="750AF36E" w:rsidR="00145C88" w:rsidRPr="003F0E21" w:rsidRDefault="00CD24E0" w:rsidP="00C610CC">
      <w:pPr>
        <w:pStyle w:val="Obsah2"/>
        <w:tabs>
          <w:tab w:val="clear" w:pos="2160"/>
          <w:tab w:val="left" w:pos="426"/>
        </w:tabs>
        <w:rPr>
          <w:rFonts w:ascii="Times New Roman" w:eastAsiaTheme="minorEastAsia" w:hAnsi="Times New Roman"/>
          <w:noProof/>
          <w:kern w:val="2"/>
          <w:sz w:val="22"/>
          <w:szCs w:val="22"/>
          <w:lang w:val="sk-SK" w:eastAsia="sk-SK"/>
          <w14:ligatures w14:val="standardContextual"/>
        </w:rPr>
      </w:pPr>
      <w:hyperlink w:anchor="_Toc141013429" w:history="1">
        <w:r w:rsidR="00145C88" w:rsidRPr="003F0E21">
          <w:rPr>
            <w:rStyle w:val="Hypertextovprepojenie"/>
            <w:rFonts w:ascii="Times New Roman" w:hAnsi="Times New Roman"/>
            <w:noProof/>
          </w:rPr>
          <w:t>11</w:t>
        </w:r>
        <w:r w:rsidR="00145C88" w:rsidRPr="003F0E21">
          <w:rPr>
            <w:rFonts w:ascii="Times New Roman" w:eastAsiaTheme="minorEastAsia" w:hAnsi="Times New Roman"/>
            <w:noProof/>
            <w:kern w:val="2"/>
            <w:sz w:val="22"/>
            <w:szCs w:val="22"/>
            <w:lang w:val="sk-SK" w:eastAsia="sk-SK"/>
            <w14:ligatures w14:val="standardContextual"/>
          </w:rPr>
          <w:tab/>
        </w:r>
        <w:r w:rsidR="00145C88" w:rsidRPr="003F0E21">
          <w:rPr>
            <w:rStyle w:val="Hypertextovprepojenie"/>
            <w:rFonts w:ascii="Times New Roman" w:hAnsi="Times New Roman"/>
            <w:noProof/>
          </w:rPr>
          <w:t>Information on previous pre-market consultations</w:t>
        </w:r>
        <w:r w:rsidR="00145C88"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145C88" w:rsidRPr="003F0E21">
          <w:rPr>
            <w:rFonts w:ascii="Times New Roman" w:hAnsi="Times New Roman"/>
            <w:noProof/>
            <w:webHidden/>
          </w:rPr>
          <w:fldChar w:fldCharType="begin"/>
        </w:r>
        <w:r w:rsidR="00145C88" w:rsidRPr="003F0E21">
          <w:rPr>
            <w:rFonts w:ascii="Times New Roman" w:hAnsi="Times New Roman"/>
            <w:noProof/>
            <w:webHidden/>
          </w:rPr>
          <w:instrText xml:space="preserve"> PAGEREF _Toc141013429 \h </w:instrText>
        </w:r>
        <w:r w:rsidR="00145C88" w:rsidRPr="003F0E21">
          <w:rPr>
            <w:rFonts w:ascii="Times New Roman" w:hAnsi="Times New Roman"/>
            <w:noProof/>
            <w:webHidden/>
          </w:rPr>
        </w:r>
        <w:r w:rsidR="00145C88" w:rsidRPr="003F0E21">
          <w:rPr>
            <w:rFonts w:ascii="Times New Roman" w:hAnsi="Times New Roman"/>
            <w:noProof/>
            <w:webHidden/>
          </w:rPr>
          <w:fldChar w:fldCharType="separate"/>
        </w:r>
        <w:r w:rsidR="00145C88" w:rsidRPr="003F0E21">
          <w:rPr>
            <w:rFonts w:ascii="Times New Roman" w:hAnsi="Times New Roman"/>
            <w:noProof/>
            <w:webHidden/>
          </w:rPr>
          <w:t>7</w:t>
        </w:r>
        <w:r w:rsidR="00145C88" w:rsidRPr="003F0E21">
          <w:rPr>
            <w:rFonts w:ascii="Times New Roman" w:hAnsi="Times New Roman"/>
            <w:noProof/>
            <w:webHidden/>
          </w:rPr>
          <w:fldChar w:fldCharType="end"/>
        </w:r>
      </w:hyperlink>
    </w:p>
    <w:p w14:paraId="0293812F" w14:textId="70758088" w:rsidR="00145C88" w:rsidRPr="003F0E21" w:rsidRDefault="00CD24E0" w:rsidP="009D5DB1">
      <w:pPr>
        <w:pStyle w:val="Obsah2"/>
        <w:tabs>
          <w:tab w:val="clear" w:pos="2160"/>
          <w:tab w:val="left" w:pos="426"/>
        </w:tabs>
        <w:ind w:left="0"/>
        <w:rPr>
          <w:rStyle w:val="Hypertextovprepojenie"/>
          <w:rFonts w:ascii="Times New Roman" w:hAnsi="Times New Roman"/>
        </w:rPr>
      </w:pPr>
      <w:hyperlink w:anchor="_Toc141013430" w:history="1">
        <w:r w:rsidR="00145C88" w:rsidRPr="003F0E21">
          <w:rPr>
            <w:rStyle w:val="Hypertextovprepojenie"/>
            <w:rFonts w:ascii="Times New Roman" w:hAnsi="Times New Roman"/>
            <w:noProof/>
          </w:rPr>
          <w:t>Part II. Communication and explanation</w:t>
        </w:r>
        <w:r w:rsidR="00CE341A" w:rsidRPr="003F0E21">
          <w:rPr>
            <w:rStyle w:val="Hypertextovprepojenie"/>
            <w:rFonts w:ascii="Times New Roman" w:hAnsi="Times New Roman"/>
            <w:noProof/>
          </w:rPr>
          <w:tab/>
        </w:r>
        <w:r w:rsidR="00CE341A" w:rsidRPr="003F0E21">
          <w:rPr>
            <w:rStyle w:val="Hypertextovprepojenie"/>
            <w:rFonts w:ascii="Times New Roman" w:hAnsi="Times New Roman"/>
            <w:noProof/>
          </w:rPr>
          <w:tab/>
        </w:r>
        <w:r w:rsidR="00CE341A" w:rsidRPr="003F0E21">
          <w:rPr>
            <w:rStyle w:val="Hypertextovprepojenie"/>
            <w:rFonts w:ascii="Times New Roman" w:hAnsi="Times New Roman"/>
            <w:noProof/>
          </w:rPr>
          <w:tab/>
        </w:r>
        <w:r w:rsidR="00CE341A" w:rsidRPr="003F0E21">
          <w:rPr>
            <w:rStyle w:val="Hypertextovprepojenie"/>
            <w:rFonts w:ascii="Times New Roman" w:hAnsi="Times New Roman"/>
            <w:noProof/>
          </w:rPr>
          <w:tab/>
        </w:r>
        <w:r w:rsidR="00CE341A" w:rsidRPr="003F0E21">
          <w:rPr>
            <w:rStyle w:val="Hypertextovprepojenie"/>
            <w:rFonts w:ascii="Times New Roman" w:hAnsi="Times New Roman"/>
            <w:noProof/>
          </w:rPr>
          <w:tab/>
        </w:r>
        <w:r w:rsidR="00CE341A" w:rsidRPr="003F0E21">
          <w:rPr>
            <w:rStyle w:val="Hypertextovprepojenie"/>
            <w:rFonts w:ascii="Times New Roman" w:hAnsi="Times New Roman"/>
            <w:noProof/>
          </w:rPr>
          <w:tab/>
        </w:r>
        <w:r w:rsidR="00CE341A" w:rsidRPr="003F0E21">
          <w:rPr>
            <w:rStyle w:val="Hypertextovprepojenie"/>
            <w:rFonts w:ascii="Times New Roman" w:hAnsi="Times New Roman"/>
            <w:noProof/>
          </w:rPr>
          <w:tab/>
        </w:r>
        <w:r w:rsidR="00CE341A" w:rsidRPr="003F0E21">
          <w:rPr>
            <w:rStyle w:val="Hypertextovprepojenie"/>
            <w:rFonts w:ascii="Times New Roman" w:hAnsi="Times New Roman"/>
            <w:noProof/>
          </w:rPr>
          <w:tab/>
        </w:r>
        <w:r w:rsidR="00145C88" w:rsidRPr="003F0E21">
          <w:rPr>
            <w:rStyle w:val="Hypertextovprepojenie"/>
            <w:rFonts w:ascii="Times New Roman" w:hAnsi="Times New Roman"/>
            <w:webHidden/>
          </w:rPr>
          <w:fldChar w:fldCharType="begin"/>
        </w:r>
        <w:r w:rsidR="00145C88" w:rsidRPr="003F0E21">
          <w:rPr>
            <w:rStyle w:val="Hypertextovprepojenie"/>
            <w:rFonts w:ascii="Times New Roman" w:hAnsi="Times New Roman"/>
            <w:webHidden/>
          </w:rPr>
          <w:instrText xml:space="preserve"> PAGEREF _Toc141013430 \h </w:instrText>
        </w:r>
        <w:r w:rsidR="00145C88" w:rsidRPr="003F0E21">
          <w:rPr>
            <w:rStyle w:val="Hypertextovprepojenie"/>
            <w:rFonts w:ascii="Times New Roman" w:hAnsi="Times New Roman"/>
            <w:webHidden/>
          </w:rPr>
        </w:r>
        <w:r w:rsidR="00145C88" w:rsidRPr="003F0E21">
          <w:rPr>
            <w:rStyle w:val="Hypertextovprepojenie"/>
            <w:rFonts w:ascii="Times New Roman" w:hAnsi="Times New Roman"/>
            <w:webHidden/>
          </w:rPr>
          <w:fldChar w:fldCharType="separate"/>
        </w:r>
        <w:r w:rsidR="00145C88" w:rsidRPr="003F0E21">
          <w:rPr>
            <w:rStyle w:val="Hypertextovprepojenie"/>
            <w:rFonts w:ascii="Times New Roman" w:hAnsi="Times New Roman"/>
            <w:webHidden/>
          </w:rPr>
          <w:t>8</w:t>
        </w:r>
        <w:r w:rsidR="00145C88" w:rsidRPr="003F0E21">
          <w:rPr>
            <w:rStyle w:val="Hypertextovprepojenie"/>
            <w:rFonts w:ascii="Times New Roman" w:hAnsi="Times New Roman"/>
            <w:webHidden/>
          </w:rPr>
          <w:fldChar w:fldCharType="end"/>
        </w:r>
      </w:hyperlink>
    </w:p>
    <w:p w14:paraId="6FCFA06B" w14:textId="4705B8A3" w:rsidR="00145C88" w:rsidRPr="003F0E21" w:rsidRDefault="00CD24E0" w:rsidP="00C610CC">
      <w:pPr>
        <w:pStyle w:val="Obsah2"/>
        <w:tabs>
          <w:tab w:val="clear" w:pos="2160"/>
          <w:tab w:val="left" w:pos="426"/>
        </w:tabs>
        <w:rPr>
          <w:rFonts w:ascii="Times New Roman" w:eastAsiaTheme="minorEastAsia" w:hAnsi="Times New Roman"/>
          <w:noProof/>
          <w:kern w:val="2"/>
          <w:sz w:val="22"/>
          <w:szCs w:val="22"/>
          <w:lang w:val="sk-SK" w:eastAsia="sk-SK"/>
          <w14:ligatures w14:val="standardContextual"/>
        </w:rPr>
      </w:pPr>
      <w:hyperlink w:anchor="_Toc141013431" w:history="1">
        <w:r w:rsidR="00145C88" w:rsidRPr="003F0E21">
          <w:rPr>
            <w:rStyle w:val="Hypertextovprepojenie"/>
            <w:rFonts w:ascii="Times New Roman" w:hAnsi="Times New Roman"/>
            <w:noProof/>
          </w:rPr>
          <w:t>12</w:t>
        </w:r>
        <w:r w:rsidR="00145C88" w:rsidRPr="003F0E21">
          <w:rPr>
            <w:rFonts w:ascii="Times New Roman" w:eastAsiaTheme="minorEastAsia" w:hAnsi="Times New Roman"/>
            <w:noProof/>
            <w:kern w:val="2"/>
            <w:sz w:val="22"/>
            <w:szCs w:val="22"/>
            <w:lang w:val="sk-SK" w:eastAsia="sk-SK"/>
            <w14:ligatures w14:val="standardContextual"/>
          </w:rPr>
          <w:tab/>
        </w:r>
        <w:r w:rsidR="00145C88" w:rsidRPr="003F0E21">
          <w:rPr>
            <w:rStyle w:val="Hypertextovprepojenie"/>
            <w:rFonts w:ascii="Times New Roman" w:hAnsi="Times New Roman"/>
            <w:noProof/>
          </w:rPr>
          <w:t>Communication between the contracting authority and candidates/candidates</w:t>
        </w:r>
        <w:r w:rsidR="00145C88"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145C88" w:rsidRPr="003F0E21">
          <w:rPr>
            <w:rFonts w:ascii="Times New Roman" w:hAnsi="Times New Roman"/>
            <w:noProof/>
            <w:webHidden/>
          </w:rPr>
          <w:fldChar w:fldCharType="begin"/>
        </w:r>
        <w:r w:rsidR="00145C88" w:rsidRPr="003F0E21">
          <w:rPr>
            <w:rFonts w:ascii="Times New Roman" w:hAnsi="Times New Roman"/>
            <w:noProof/>
            <w:webHidden/>
          </w:rPr>
          <w:instrText xml:space="preserve"> PAGEREF _Toc141013431 \h </w:instrText>
        </w:r>
        <w:r w:rsidR="00145C88" w:rsidRPr="003F0E21">
          <w:rPr>
            <w:rFonts w:ascii="Times New Roman" w:hAnsi="Times New Roman"/>
            <w:noProof/>
            <w:webHidden/>
          </w:rPr>
        </w:r>
        <w:r w:rsidR="00145C88" w:rsidRPr="003F0E21">
          <w:rPr>
            <w:rFonts w:ascii="Times New Roman" w:hAnsi="Times New Roman"/>
            <w:noProof/>
            <w:webHidden/>
          </w:rPr>
          <w:fldChar w:fldCharType="separate"/>
        </w:r>
        <w:r w:rsidR="00145C88" w:rsidRPr="003F0E21">
          <w:rPr>
            <w:rFonts w:ascii="Times New Roman" w:hAnsi="Times New Roman"/>
            <w:noProof/>
            <w:webHidden/>
          </w:rPr>
          <w:t>8</w:t>
        </w:r>
        <w:r w:rsidR="00145C88" w:rsidRPr="003F0E21">
          <w:rPr>
            <w:rFonts w:ascii="Times New Roman" w:hAnsi="Times New Roman"/>
            <w:noProof/>
            <w:webHidden/>
          </w:rPr>
          <w:fldChar w:fldCharType="end"/>
        </w:r>
      </w:hyperlink>
    </w:p>
    <w:p w14:paraId="0B4A24FE" w14:textId="7E26D1F9" w:rsidR="00145C88" w:rsidRPr="003F0E21" w:rsidRDefault="00CD24E0" w:rsidP="00C610CC">
      <w:pPr>
        <w:pStyle w:val="Obsah2"/>
        <w:tabs>
          <w:tab w:val="clear" w:pos="2160"/>
          <w:tab w:val="left" w:pos="426"/>
        </w:tabs>
        <w:rPr>
          <w:rFonts w:ascii="Times New Roman" w:eastAsiaTheme="minorEastAsia" w:hAnsi="Times New Roman"/>
          <w:noProof/>
          <w:kern w:val="2"/>
          <w:sz w:val="22"/>
          <w:szCs w:val="22"/>
          <w:lang w:val="sk-SK" w:eastAsia="sk-SK"/>
          <w14:ligatures w14:val="standardContextual"/>
        </w:rPr>
      </w:pPr>
      <w:hyperlink w:anchor="_Toc141013432" w:history="1">
        <w:r w:rsidR="00145C88" w:rsidRPr="003F0E21">
          <w:rPr>
            <w:rStyle w:val="Hypertextovprepojenie"/>
            <w:rFonts w:ascii="Times New Roman" w:hAnsi="Times New Roman"/>
            <w:noProof/>
          </w:rPr>
          <w:t>13</w:t>
        </w:r>
        <w:r w:rsidR="00145C88" w:rsidRPr="003F0E21">
          <w:rPr>
            <w:rFonts w:ascii="Times New Roman" w:eastAsiaTheme="minorEastAsia" w:hAnsi="Times New Roman"/>
            <w:noProof/>
            <w:kern w:val="2"/>
            <w:sz w:val="22"/>
            <w:szCs w:val="22"/>
            <w:lang w:val="sk-SK" w:eastAsia="sk-SK"/>
            <w14:ligatures w14:val="standardContextual"/>
          </w:rPr>
          <w:tab/>
        </w:r>
        <w:r w:rsidR="00145C88" w:rsidRPr="003F0E21">
          <w:rPr>
            <w:rStyle w:val="Hypertextovprepojenie"/>
            <w:rFonts w:ascii="Times New Roman" w:hAnsi="Times New Roman"/>
            <w:noProof/>
          </w:rPr>
          <w:t>Clarification of information and completion of tender documents</w:t>
        </w:r>
        <w:r w:rsidR="00145C88"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145C88" w:rsidRPr="003F0E21">
          <w:rPr>
            <w:rFonts w:ascii="Times New Roman" w:hAnsi="Times New Roman"/>
            <w:noProof/>
            <w:webHidden/>
          </w:rPr>
          <w:fldChar w:fldCharType="begin"/>
        </w:r>
        <w:r w:rsidR="00145C88" w:rsidRPr="003F0E21">
          <w:rPr>
            <w:rFonts w:ascii="Times New Roman" w:hAnsi="Times New Roman"/>
            <w:noProof/>
            <w:webHidden/>
          </w:rPr>
          <w:instrText xml:space="preserve"> PAGEREF _Toc141013432 \h </w:instrText>
        </w:r>
        <w:r w:rsidR="00145C88" w:rsidRPr="003F0E21">
          <w:rPr>
            <w:rFonts w:ascii="Times New Roman" w:hAnsi="Times New Roman"/>
            <w:noProof/>
            <w:webHidden/>
          </w:rPr>
        </w:r>
        <w:r w:rsidR="00145C88" w:rsidRPr="003F0E21">
          <w:rPr>
            <w:rFonts w:ascii="Times New Roman" w:hAnsi="Times New Roman"/>
            <w:noProof/>
            <w:webHidden/>
          </w:rPr>
          <w:fldChar w:fldCharType="separate"/>
        </w:r>
        <w:r w:rsidR="00145C88" w:rsidRPr="003F0E21">
          <w:rPr>
            <w:rFonts w:ascii="Times New Roman" w:hAnsi="Times New Roman"/>
            <w:noProof/>
            <w:webHidden/>
          </w:rPr>
          <w:t>9</w:t>
        </w:r>
        <w:r w:rsidR="00145C88" w:rsidRPr="003F0E21">
          <w:rPr>
            <w:rFonts w:ascii="Times New Roman" w:hAnsi="Times New Roman"/>
            <w:noProof/>
            <w:webHidden/>
          </w:rPr>
          <w:fldChar w:fldCharType="end"/>
        </w:r>
      </w:hyperlink>
    </w:p>
    <w:p w14:paraId="3679CFA8" w14:textId="0E352D09" w:rsidR="00145C88" w:rsidRPr="003F0E21" w:rsidRDefault="00CD24E0" w:rsidP="00C610CC">
      <w:pPr>
        <w:pStyle w:val="Obsah2"/>
        <w:tabs>
          <w:tab w:val="clear" w:pos="2160"/>
          <w:tab w:val="left" w:pos="426"/>
        </w:tabs>
        <w:rPr>
          <w:rFonts w:ascii="Times New Roman" w:eastAsiaTheme="minorEastAsia" w:hAnsi="Times New Roman"/>
          <w:noProof/>
          <w:kern w:val="2"/>
          <w:sz w:val="22"/>
          <w:szCs w:val="22"/>
          <w:lang w:val="sk-SK" w:eastAsia="sk-SK"/>
          <w14:ligatures w14:val="standardContextual"/>
        </w:rPr>
      </w:pPr>
      <w:hyperlink w:anchor="_Toc141013433" w:history="1">
        <w:r w:rsidR="00145C88" w:rsidRPr="003F0E21">
          <w:rPr>
            <w:rStyle w:val="Hypertextovprepojenie"/>
            <w:rFonts w:ascii="Times New Roman" w:hAnsi="Times New Roman"/>
            <w:noProof/>
          </w:rPr>
          <w:t>14</w:t>
        </w:r>
        <w:r w:rsidR="00145C88" w:rsidRPr="003F0E21">
          <w:rPr>
            <w:rFonts w:ascii="Times New Roman" w:eastAsiaTheme="minorEastAsia" w:hAnsi="Times New Roman"/>
            <w:noProof/>
            <w:kern w:val="2"/>
            <w:sz w:val="22"/>
            <w:szCs w:val="22"/>
            <w:lang w:val="sk-SK" w:eastAsia="sk-SK"/>
            <w14:ligatures w14:val="standardContextual"/>
          </w:rPr>
          <w:tab/>
        </w:r>
        <w:r w:rsidR="00145C88" w:rsidRPr="003F0E21">
          <w:rPr>
            <w:rStyle w:val="Hypertextovprepojenie"/>
            <w:rFonts w:ascii="Times New Roman" w:hAnsi="Times New Roman"/>
            <w:noProof/>
          </w:rPr>
          <w:t>General information about the JOSEPHINE system</w:t>
        </w:r>
        <w:r w:rsidR="00145C88"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145C88" w:rsidRPr="003F0E21">
          <w:rPr>
            <w:rFonts w:ascii="Times New Roman" w:hAnsi="Times New Roman"/>
            <w:noProof/>
            <w:webHidden/>
          </w:rPr>
          <w:fldChar w:fldCharType="begin"/>
        </w:r>
        <w:r w:rsidR="00145C88" w:rsidRPr="003F0E21">
          <w:rPr>
            <w:rFonts w:ascii="Times New Roman" w:hAnsi="Times New Roman"/>
            <w:noProof/>
            <w:webHidden/>
          </w:rPr>
          <w:instrText xml:space="preserve"> PAGEREF _Toc141013433 \h </w:instrText>
        </w:r>
        <w:r w:rsidR="00145C88" w:rsidRPr="003F0E21">
          <w:rPr>
            <w:rFonts w:ascii="Times New Roman" w:hAnsi="Times New Roman"/>
            <w:noProof/>
            <w:webHidden/>
          </w:rPr>
        </w:r>
        <w:r w:rsidR="00145C88" w:rsidRPr="003F0E21">
          <w:rPr>
            <w:rFonts w:ascii="Times New Roman" w:hAnsi="Times New Roman"/>
            <w:noProof/>
            <w:webHidden/>
          </w:rPr>
          <w:fldChar w:fldCharType="separate"/>
        </w:r>
        <w:r w:rsidR="00145C88" w:rsidRPr="003F0E21">
          <w:rPr>
            <w:rFonts w:ascii="Times New Roman" w:hAnsi="Times New Roman"/>
            <w:noProof/>
            <w:webHidden/>
          </w:rPr>
          <w:t>9</w:t>
        </w:r>
        <w:r w:rsidR="00145C88" w:rsidRPr="003F0E21">
          <w:rPr>
            <w:rFonts w:ascii="Times New Roman" w:hAnsi="Times New Roman"/>
            <w:noProof/>
            <w:webHidden/>
          </w:rPr>
          <w:fldChar w:fldCharType="end"/>
        </w:r>
      </w:hyperlink>
    </w:p>
    <w:p w14:paraId="7A204063" w14:textId="401B645B" w:rsidR="00145C88" w:rsidRPr="003F0E21" w:rsidRDefault="00CD24E0" w:rsidP="00C610CC">
      <w:pPr>
        <w:pStyle w:val="Obsah2"/>
        <w:tabs>
          <w:tab w:val="clear" w:pos="2160"/>
          <w:tab w:val="left" w:pos="426"/>
        </w:tabs>
        <w:rPr>
          <w:rFonts w:ascii="Times New Roman" w:eastAsiaTheme="minorEastAsia" w:hAnsi="Times New Roman"/>
          <w:noProof/>
          <w:kern w:val="2"/>
          <w:sz w:val="22"/>
          <w:szCs w:val="22"/>
          <w:lang w:val="sk-SK" w:eastAsia="sk-SK"/>
          <w14:ligatures w14:val="standardContextual"/>
        </w:rPr>
      </w:pPr>
      <w:hyperlink w:anchor="_Toc141013434" w:history="1">
        <w:r w:rsidR="00145C88" w:rsidRPr="003F0E21">
          <w:rPr>
            <w:rStyle w:val="Hypertextovprepojenie"/>
            <w:rFonts w:ascii="Times New Roman" w:hAnsi="Times New Roman"/>
            <w:noProof/>
          </w:rPr>
          <w:t>15</w:t>
        </w:r>
        <w:r w:rsidR="00145C88" w:rsidRPr="003F0E21">
          <w:rPr>
            <w:rFonts w:ascii="Times New Roman" w:eastAsiaTheme="minorEastAsia" w:hAnsi="Times New Roman"/>
            <w:noProof/>
            <w:kern w:val="2"/>
            <w:sz w:val="22"/>
            <w:szCs w:val="22"/>
            <w:lang w:val="sk-SK" w:eastAsia="sk-SK"/>
            <w14:ligatures w14:val="standardContextual"/>
          </w:rPr>
          <w:tab/>
        </w:r>
        <w:r w:rsidR="00145C88" w:rsidRPr="003F0E21">
          <w:rPr>
            <w:rStyle w:val="Hypertextovprepojenie"/>
            <w:rFonts w:ascii="Times New Roman" w:hAnsi="Times New Roman"/>
            <w:noProof/>
          </w:rPr>
          <w:t>Inspection of the place of delivery of the subject of the contract</w:t>
        </w:r>
        <w:r w:rsidR="00145C88"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CE341A" w:rsidRPr="003F0E21">
          <w:rPr>
            <w:rFonts w:ascii="Times New Roman" w:hAnsi="Times New Roman"/>
            <w:noProof/>
            <w:webHidden/>
          </w:rPr>
          <w:tab/>
        </w:r>
        <w:r w:rsidR="00145C88" w:rsidRPr="003F0E21">
          <w:rPr>
            <w:rFonts w:ascii="Times New Roman" w:hAnsi="Times New Roman"/>
            <w:noProof/>
            <w:webHidden/>
          </w:rPr>
          <w:fldChar w:fldCharType="begin"/>
        </w:r>
        <w:r w:rsidR="00145C88" w:rsidRPr="003F0E21">
          <w:rPr>
            <w:rFonts w:ascii="Times New Roman" w:hAnsi="Times New Roman"/>
            <w:noProof/>
            <w:webHidden/>
          </w:rPr>
          <w:instrText xml:space="preserve"> PAGEREF _Toc141013434 \h </w:instrText>
        </w:r>
        <w:r w:rsidR="00145C88" w:rsidRPr="003F0E21">
          <w:rPr>
            <w:rFonts w:ascii="Times New Roman" w:hAnsi="Times New Roman"/>
            <w:noProof/>
            <w:webHidden/>
          </w:rPr>
        </w:r>
        <w:r w:rsidR="00145C88" w:rsidRPr="003F0E21">
          <w:rPr>
            <w:rFonts w:ascii="Times New Roman" w:hAnsi="Times New Roman"/>
            <w:noProof/>
            <w:webHidden/>
          </w:rPr>
          <w:fldChar w:fldCharType="separate"/>
        </w:r>
        <w:r w:rsidR="00145C88" w:rsidRPr="003F0E21">
          <w:rPr>
            <w:rFonts w:ascii="Times New Roman" w:hAnsi="Times New Roman"/>
            <w:noProof/>
            <w:webHidden/>
          </w:rPr>
          <w:t>9</w:t>
        </w:r>
        <w:r w:rsidR="00145C88" w:rsidRPr="003F0E21">
          <w:rPr>
            <w:rFonts w:ascii="Times New Roman" w:hAnsi="Times New Roman"/>
            <w:noProof/>
            <w:webHidden/>
          </w:rPr>
          <w:fldChar w:fldCharType="end"/>
        </w:r>
      </w:hyperlink>
    </w:p>
    <w:p w14:paraId="4253066F" w14:textId="1F48A861" w:rsidR="00145C88" w:rsidRPr="003F0E21" w:rsidRDefault="00CD24E0" w:rsidP="009D5DB1">
      <w:pPr>
        <w:pStyle w:val="Obsah2"/>
        <w:tabs>
          <w:tab w:val="clear" w:pos="2160"/>
          <w:tab w:val="left" w:pos="426"/>
        </w:tabs>
        <w:ind w:left="0"/>
        <w:rPr>
          <w:rStyle w:val="Hypertextovprepojenie"/>
        </w:rPr>
      </w:pPr>
      <w:hyperlink w:anchor="_Toc141013435" w:history="1">
        <w:r w:rsidR="00145C88" w:rsidRPr="003F0E21">
          <w:rPr>
            <w:rStyle w:val="Hypertextovprepojenie"/>
            <w:rFonts w:ascii="Times New Roman" w:hAnsi="Times New Roman"/>
            <w:noProof/>
          </w:rPr>
          <w:t>Part III. Preparation of the offer</w:t>
        </w:r>
        <w:r w:rsidR="00145C88" w:rsidRPr="003F0E21">
          <w:rPr>
            <w:rStyle w:val="Hypertextovprepojenie"/>
            <w:webHidden/>
          </w:rPr>
          <w:tab/>
        </w:r>
        <w:r w:rsidR="00F163B3" w:rsidRPr="003F0E21">
          <w:rPr>
            <w:rStyle w:val="Hypertextovprepojenie"/>
            <w:webHidden/>
          </w:rPr>
          <w:tab/>
        </w:r>
        <w:r w:rsidR="00F163B3" w:rsidRPr="003F0E21">
          <w:rPr>
            <w:rStyle w:val="Hypertextovprepojenie"/>
            <w:webHidden/>
          </w:rPr>
          <w:tab/>
        </w:r>
        <w:r w:rsidR="00F163B3" w:rsidRPr="003F0E21">
          <w:rPr>
            <w:rStyle w:val="Hypertextovprepojenie"/>
            <w:webHidden/>
          </w:rPr>
          <w:tab/>
        </w:r>
        <w:r w:rsidR="00F163B3" w:rsidRPr="003F0E21">
          <w:rPr>
            <w:rStyle w:val="Hypertextovprepojenie"/>
            <w:webHidden/>
          </w:rPr>
          <w:tab/>
        </w:r>
        <w:r w:rsidR="00F163B3" w:rsidRPr="003F0E21">
          <w:rPr>
            <w:rStyle w:val="Hypertextovprepojenie"/>
            <w:webHidden/>
          </w:rPr>
          <w:tab/>
        </w:r>
        <w:r w:rsidR="00F163B3" w:rsidRPr="003F0E21">
          <w:rPr>
            <w:rStyle w:val="Hypertextovprepojenie"/>
            <w:webHidden/>
          </w:rPr>
          <w:tab/>
        </w:r>
        <w:r w:rsidR="00F163B3" w:rsidRPr="003F0E21">
          <w:rPr>
            <w:rStyle w:val="Hypertextovprepojenie"/>
            <w:webHidden/>
          </w:rPr>
          <w:tab/>
        </w:r>
        <w:r w:rsidR="00F163B3" w:rsidRPr="003F0E21">
          <w:rPr>
            <w:rStyle w:val="Hypertextovprepojenie"/>
            <w:webHidden/>
          </w:rPr>
          <w:tab/>
        </w:r>
        <w:r w:rsidR="00145C88" w:rsidRPr="003F0E21">
          <w:rPr>
            <w:rStyle w:val="Hypertextovprepojenie"/>
            <w:webHidden/>
          </w:rPr>
          <w:fldChar w:fldCharType="begin"/>
        </w:r>
        <w:r w:rsidR="00145C88" w:rsidRPr="003F0E21">
          <w:rPr>
            <w:rStyle w:val="Hypertextovprepojenie"/>
            <w:webHidden/>
          </w:rPr>
          <w:instrText xml:space="preserve"> PAGEREF _Toc141013435 \h </w:instrText>
        </w:r>
        <w:r w:rsidR="00145C88" w:rsidRPr="003F0E21">
          <w:rPr>
            <w:rStyle w:val="Hypertextovprepojenie"/>
            <w:webHidden/>
          </w:rPr>
        </w:r>
        <w:r w:rsidR="00145C88" w:rsidRPr="003F0E21">
          <w:rPr>
            <w:rStyle w:val="Hypertextovprepojenie"/>
            <w:webHidden/>
          </w:rPr>
          <w:fldChar w:fldCharType="separate"/>
        </w:r>
        <w:r w:rsidR="00145C88" w:rsidRPr="003F0E21">
          <w:rPr>
            <w:rStyle w:val="Hypertextovprepojenie"/>
            <w:webHidden/>
          </w:rPr>
          <w:t>10</w:t>
        </w:r>
        <w:r w:rsidR="00145C88" w:rsidRPr="003F0E21">
          <w:rPr>
            <w:rStyle w:val="Hypertextovprepojenie"/>
            <w:webHidden/>
          </w:rPr>
          <w:fldChar w:fldCharType="end"/>
        </w:r>
      </w:hyperlink>
    </w:p>
    <w:p w14:paraId="062A9C88" w14:textId="5BEA9A58" w:rsidR="00145C88" w:rsidRPr="003F0E21" w:rsidRDefault="00CD24E0" w:rsidP="00C610CC">
      <w:pPr>
        <w:pStyle w:val="Obsah2"/>
        <w:tabs>
          <w:tab w:val="clear" w:pos="2160"/>
          <w:tab w:val="left" w:pos="426"/>
        </w:tabs>
        <w:rPr>
          <w:rFonts w:ascii="Times New Roman" w:eastAsiaTheme="minorEastAsia" w:hAnsi="Times New Roman"/>
          <w:noProof/>
          <w:kern w:val="2"/>
          <w:sz w:val="22"/>
          <w:szCs w:val="22"/>
          <w:lang w:val="sk-SK" w:eastAsia="sk-SK"/>
          <w14:ligatures w14:val="standardContextual"/>
        </w:rPr>
      </w:pPr>
      <w:hyperlink w:anchor="_Toc141013436" w:history="1">
        <w:r w:rsidR="00145C88" w:rsidRPr="003F0E21">
          <w:rPr>
            <w:rStyle w:val="Hypertextovprepojenie"/>
            <w:rFonts w:ascii="Times New Roman" w:hAnsi="Times New Roman"/>
            <w:noProof/>
          </w:rPr>
          <w:t>16</w:t>
        </w:r>
        <w:r w:rsidR="00145C88" w:rsidRPr="003F0E21">
          <w:rPr>
            <w:rFonts w:ascii="Times New Roman" w:eastAsiaTheme="minorEastAsia" w:hAnsi="Times New Roman"/>
            <w:noProof/>
            <w:kern w:val="2"/>
            <w:sz w:val="22"/>
            <w:szCs w:val="22"/>
            <w:lang w:val="sk-SK" w:eastAsia="sk-SK"/>
            <w14:ligatures w14:val="standardContextual"/>
          </w:rPr>
          <w:tab/>
        </w:r>
        <w:r w:rsidR="00145C88" w:rsidRPr="003F0E21">
          <w:rPr>
            <w:rStyle w:val="Hypertextovprepojenie"/>
            <w:rFonts w:ascii="Times New Roman" w:hAnsi="Times New Roman"/>
            <w:noProof/>
          </w:rPr>
          <w:t>Making an offer</w:t>
        </w:r>
        <w:r w:rsidR="00145C88" w:rsidRPr="003F0E21">
          <w:rPr>
            <w:rFonts w:ascii="Times New Roman" w:hAnsi="Times New Roman"/>
            <w:noProof/>
            <w:webHidden/>
          </w:rPr>
          <w:tab/>
        </w:r>
        <w:r w:rsidR="00F163B3" w:rsidRPr="003F0E21">
          <w:rPr>
            <w:rFonts w:ascii="Times New Roman" w:hAnsi="Times New Roman"/>
            <w:noProof/>
            <w:webHidden/>
          </w:rPr>
          <w:tab/>
        </w:r>
        <w:r w:rsidR="00F163B3" w:rsidRPr="003F0E21">
          <w:rPr>
            <w:rFonts w:ascii="Times New Roman" w:hAnsi="Times New Roman"/>
            <w:noProof/>
            <w:webHidden/>
          </w:rPr>
          <w:tab/>
        </w:r>
        <w:r w:rsidR="00F163B3" w:rsidRPr="003F0E21">
          <w:rPr>
            <w:rFonts w:ascii="Times New Roman" w:hAnsi="Times New Roman"/>
            <w:noProof/>
            <w:webHidden/>
          </w:rPr>
          <w:tab/>
        </w:r>
        <w:r w:rsidR="00F163B3" w:rsidRPr="003F0E21">
          <w:rPr>
            <w:rFonts w:ascii="Times New Roman" w:hAnsi="Times New Roman"/>
            <w:noProof/>
            <w:webHidden/>
          </w:rPr>
          <w:tab/>
        </w:r>
        <w:r w:rsidR="00F163B3" w:rsidRPr="003F0E21">
          <w:rPr>
            <w:rFonts w:ascii="Times New Roman" w:hAnsi="Times New Roman"/>
            <w:noProof/>
            <w:webHidden/>
          </w:rPr>
          <w:tab/>
        </w:r>
        <w:r w:rsidR="00F163B3" w:rsidRPr="003F0E21">
          <w:rPr>
            <w:rFonts w:ascii="Times New Roman" w:hAnsi="Times New Roman"/>
            <w:noProof/>
            <w:webHidden/>
          </w:rPr>
          <w:tab/>
        </w:r>
        <w:r w:rsidR="00F163B3" w:rsidRPr="003F0E21">
          <w:rPr>
            <w:rFonts w:ascii="Times New Roman" w:hAnsi="Times New Roman"/>
            <w:noProof/>
            <w:webHidden/>
          </w:rPr>
          <w:tab/>
        </w:r>
        <w:r w:rsidR="00F163B3" w:rsidRPr="003F0E21">
          <w:rPr>
            <w:rFonts w:ascii="Times New Roman" w:hAnsi="Times New Roman"/>
            <w:noProof/>
            <w:webHidden/>
          </w:rPr>
          <w:tab/>
        </w:r>
        <w:r w:rsidR="00145C88" w:rsidRPr="003F0E21">
          <w:rPr>
            <w:rFonts w:ascii="Times New Roman" w:hAnsi="Times New Roman"/>
            <w:noProof/>
            <w:webHidden/>
          </w:rPr>
          <w:fldChar w:fldCharType="begin"/>
        </w:r>
        <w:r w:rsidR="00145C88" w:rsidRPr="003F0E21">
          <w:rPr>
            <w:rFonts w:ascii="Times New Roman" w:hAnsi="Times New Roman"/>
            <w:noProof/>
            <w:webHidden/>
          </w:rPr>
          <w:instrText xml:space="preserve"> PAGEREF _Toc141013436 \h </w:instrText>
        </w:r>
        <w:r w:rsidR="00145C88" w:rsidRPr="003F0E21">
          <w:rPr>
            <w:rFonts w:ascii="Times New Roman" w:hAnsi="Times New Roman"/>
            <w:noProof/>
            <w:webHidden/>
          </w:rPr>
        </w:r>
        <w:r w:rsidR="00145C88" w:rsidRPr="003F0E21">
          <w:rPr>
            <w:rFonts w:ascii="Times New Roman" w:hAnsi="Times New Roman"/>
            <w:noProof/>
            <w:webHidden/>
          </w:rPr>
          <w:fldChar w:fldCharType="separate"/>
        </w:r>
        <w:r w:rsidR="00145C88" w:rsidRPr="003F0E21">
          <w:rPr>
            <w:rFonts w:ascii="Times New Roman" w:hAnsi="Times New Roman"/>
            <w:noProof/>
            <w:webHidden/>
          </w:rPr>
          <w:t>10</w:t>
        </w:r>
        <w:r w:rsidR="00145C88" w:rsidRPr="003F0E21">
          <w:rPr>
            <w:rFonts w:ascii="Times New Roman" w:hAnsi="Times New Roman"/>
            <w:noProof/>
            <w:webHidden/>
          </w:rPr>
          <w:fldChar w:fldCharType="end"/>
        </w:r>
      </w:hyperlink>
    </w:p>
    <w:p w14:paraId="2BC3B678" w14:textId="08D489AE" w:rsidR="00145C88" w:rsidRPr="003F0E21" w:rsidRDefault="00CD24E0" w:rsidP="00C610CC">
      <w:pPr>
        <w:pStyle w:val="Obsah2"/>
        <w:tabs>
          <w:tab w:val="clear" w:pos="2160"/>
          <w:tab w:val="left" w:pos="426"/>
        </w:tabs>
        <w:rPr>
          <w:rFonts w:ascii="Times New Roman" w:eastAsiaTheme="minorEastAsia" w:hAnsi="Times New Roman"/>
          <w:noProof/>
          <w:kern w:val="2"/>
          <w:sz w:val="22"/>
          <w:szCs w:val="22"/>
          <w:lang w:val="sk-SK" w:eastAsia="sk-SK"/>
          <w14:ligatures w14:val="standardContextual"/>
        </w:rPr>
      </w:pPr>
      <w:hyperlink w:anchor="_Toc141013437" w:history="1">
        <w:r w:rsidR="00145C88" w:rsidRPr="003F0E21">
          <w:rPr>
            <w:rStyle w:val="Hypertextovprepojenie"/>
            <w:rFonts w:ascii="Times New Roman" w:hAnsi="Times New Roman"/>
            <w:noProof/>
          </w:rPr>
          <w:t>17</w:t>
        </w:r>
        <w:r w:rsidR="00145C88" w:rsidRPr="003F0E21">
          <w:rPr>
            <w:rFonts w:ascii="Times New Roman" w:eastAsiaTheme="minorEastAsia" w:hAnsi="Times New Roman"/>
            <w:noProof/>
            <w:kern w:val="2"/>
            <w:sz w:val="22"/>
            <w:szCs w:val="22"/>
            <w:lang w:val="sk-SK" w:eastAsia="sk-SK"/>
            <w14:ligatures w14:val="standardContextual"/>
          </w:rPr>
          <w:tab/>
        </w:r>
        <w:r w:rsidR="00145C88" w:rsidRPr="003F0E21">
          <w:rPr>
            <w:rStyle w:val="Hypertextovprepojenie"/>
            <w:rFonts w:ascii="Times New Roman" w:hAnsi="Times New Roman"/>
            <w:noProof/>
          </w:rPr>
          <w:t>Language of the offer</w:t>
        </w:r>
        <w:r w:rsidR="00145C88" w:rsidRPr="003F0E21">
          <w:rPr>
            <w:rFonts w:ascii="Times New Roman" w:hAnsi="Times New Roman"/>
            <w:noProof/>
            <w:webHidden/>
          </w:rPr>
          <w:tab/>
        </w:r>
        <w:r w:rsidR="00F163B3" w:rsidRPr="003F0E21">
          <w:rPr>
            <w:rFonts w:ascii="Times New Roman" w:hAnsi="Times New Roman"/>
            <w:noProof/>
            <w:webHidden/>
          </w:rPr>
          <w:tab/>
        </w:r>
        <w:r w:rsidR="00F163B3" w:rsidRPr="003F0E21">
          <w:rPr>
            <w:rFonts w:ascii="Times New Roman" w:hAnsi="Times New Roman"/>
            <w:noProof/>
            <w:webHidden/>
          </w:rPr>
          <w:tab/>
        </w:r>
        <w:r w:rsidR="00F163B3" w:rsidRPr="003F0E21">
          <w:rPr>
            <w:rFonts w:ascii="Times New Roman" w:hAnsi="Times New Roman"/>
            <w:noProof/>
            <w:webHidden/>
          </w:rPr>
          <w:tab/>
        </w:r>
        <w:r w:rsidR="00F163B3" w:rsidRPr="003F0E21">
          <w:rPr>
            <w:rFonts w:ascii="Times New Roman" w:hAnsi="Times New Roman"/>
            <w:noProof/>
            <w:webHidden/>
          </w:rPr>
          <w:tab/>
        </w:r>
        <w:r w:rsidR="00F163B3" w:rsidRPr="003F0E21">
          <w:rPr>
            <w:rFonts w:ascii="Times New Roman" w:hAnsi="Times New Roman"/>
            <w:noProof/>
            <w:webHidden/>
          </w:rPr>
          <w:tab/>
        </w:r>
        <w:r w:rsidR="00F163B3" w:rsidRPr="003F0E21">
          <w:rPr>
            <w:rFonts w:ascii="Times New Roman" w:hAnsi="Times New Roman"/>
            <w:noProof/>
            <w:webHidden/>
          </w:rPr>
          <w:tab/>
        </w:r>
        <w:r w:rsidR="00F163B3" w:rsidRPr="003F0E21">
          <w:rPr>
            <w:rFonts w:ascii="Times New Roman" w:hAnsi="Times New Roman"/>
            <w:noProof/>
            <w:webHidden/>
          </w:rPr>
          <w:tab/>
        </w:r>
        <w:r w:rsidR="00F163B3" w:rsidRPr="003F0E21">
          <w:rPr>
            <w:rFonts w:ascii="Times New Roman" w:hAnsi="Times New Roman"/>
            <w:noProof/>
            <w:webHidden/>
          </w:rPr>
          <w:tab/>
        </w:r>
        <w:r w:rsidR="00145C88" w:rsidRPr="003F0E21">
          <w:rPr>
            <w:rFonts w:ascii="Times New Roman" w:hAnsi="Times New Roman"/>
            <w:noProof/>
            <w:webHidden/>
          </w:rPr>
          <w:fldChar w:fldCharType="begin"/>
        </w:r>
        <w:r w:rsidR="00145C88" w:rsidRPr="003F0E21">
          <w:rPr>
            <w:rFonts w:ascii="Times New Roman" w:hAnsi="Times New Roman"/>
            <w:noProof/>
            <w:webHidden/>
          </w:rPr>
          <w:instrText xml:space="preserve"> PAGEREF _Toc141013437 \h </w:instrText>
        </w:r>
        <w:r w:rsidR="00145C88" w:rsidRPr="003F0E21">
          <w:rPr>
            <w:rFonts w:ascii="Times New Roman" w:hAnsi="Times New Roman"/>
            <w:noProof/>
            <w:webHidden/>
          </w:rPr>
        </w:r>
        <w:r w:rsidR="00145C88" w:rsidRPr="003F0E21">
          <w:rPr>
            <w:rFonts w:ascii="Times New Roman" w:hAnsi="Times New Roman"/>
            <w:noProof/>
            <w:webHidden/>
          </w:rPr>
          <w:fldChar w:fldCharType="separate"/>
        </w:r>
        <w:r w:rsidR="00145C88" w:rsidRPr="003F0E21">
          <w:rPr>
            <w:rFonts w:ascii="Times New Roman" w:hAnsi="Times New Roman"/>
            <w:noProof/>
            <w:webHidden/>
          </w:rPr>
          <w:t>11</w:t>
        </w:r>
        <w:r w:rsidR="00145C88" w:rsidRPr="003F0E21">
          <w:rPr>
            <w:rFonts w:ascii="Times New Roman" w:hAnsi="Times New Roman"/>
            <w:noProof/>
            <w:webHidden/>
          </w:rPr>
          <w:fldChar w:fldCharType="end"/>
        </w:r>
      </w:hyperlink>
    </w:p>
    <w:p w14:paraId="0E3BE1C1" w14:textId="6E4D51A6" w:rsidR="00145C88" w:rsidRPr="003F0E21" w:rsidRDefault="00CD24E0" w:rsidP="00C610CC">
      <w:pPr>
        <w:pStyle w:val="Obsah2"/>
        <w:tabs>
          <w:tab w:val="clear" w:pos="2160"/>
          <w:tab w:val="left" w:pos="426"/>
        </w:tabs>
        <w:rPr>
          <w:rFonts w:ascii="Times New Roman" w:eastAsiaTheme="minorEastAsia" w:hAnsi="Times New Roman"/>
          <w:noProof/>
          <w:kern w:val="2"/>
          <w:sz w:val="22"/>
          <w:szCs w:val="22"/>
          <w:lang w:val="sk-SK" w:eastAsia="sk-SK"/>
          <w14:ligatures w14:val="standardContextual"/>
        </w:rPr>
      </w:pPr>
      <w:hyperlink w:anchor="_Toc141013438" w:history="1">
        <w:r w:rsidR="00145C88" w:rsidRPr="003F0E21">
          <w:rPr>
            <w:rStyle w:val="Hypertextovprepojenie"/>
            <w:rFonts w:ascii="Times New Roman" w:hAnsi="Times New Roman"/>
            <w:noProof/>
          </w:rPr>
          <w:t>18</w:t>
        </w:r>
        <w:r w:rsidR="00145C88" w:rsidRPr="003F0E21">
          <w:rPr>
            <w:rFonts w:ascii="Times New Roman" w:eastAsiaTheme="minorEastAsia" w:hAnsi="Times New Roman"/>
            <w:noProof/>
            <w:kern w:val="2"/>
            <w:sz w:val="22"/>
            <w:szCs w:val="22"/>
            <w:lang w:val="sk-SK" w:eastAsia="sk-SK"/>
            <w14:ligatures w14:val="standardContextual"/>
          </w:rPr>
          <w:tab/>
        </w:r>
        <w:r w:rsidR="00145C88" w:rsidRPr="003F0E21">
          <w:rPr>
            <w:rStyle w:val="Hypertextovprepojenie"/>
            <w:rFonts w:ascii="Times New Roman" w:hAnsi="Times New Roman"/>
            <w:noProof/>
          </w:rPr>
          <w:t>Currency and prices quoted in the offer, currency of the financial consideration</w:t>
        </w:r>
        <w:r w:rsidR="00145C88" w:rsidRPr="003F0E21">
          <w:rPr>
            <w:rFonts w:ascii="Times New Roman" w:hAnsi="Times New Roman"/>
            <w:noProof/>
            <w:webHidden/>
          </w:rPr>
          <w:tab/>
        </w:r>
        <w:r w:rsidR="00F163B3" w:rsidRPr="003F0E21">
          <w:rPr>
            <w:rFonts w:ascii="Times New Roman" w:hAnsi="Times New Roman"/>
            <w:noProof/>
            <w:webHidden/>
          </w:rPr>
          <w:tab/>
        </w:r>
        <w:r w:rsidR="00F163B3" w:rsidRPr="003F0E21">
          <w:rPr>
            <w:rFonts w:ascii="Times New Roman" w:hAnsi="Times New Roman"/>
            <w:noProof/>
            <w:webHidden/>
          </w:rPr>
          <w:tab/>
        </w:r>
        <w:r w:rsidR="00F163B3" w:rsidRPr="003F0E21">
          <w:rPr>
            <w:rFonts w:ascii="Times New Roman" w:hAnsi="Times New Roman"/>
            <w:noProof/>
            <w:webHidden/>
          </w:rPr>
          <w:tab/>
        </w:r>
        <w:r w:rsidR="00145C88" w:rsidRPr="003F0E21">
          <w:rPr>
            <w:rFonts w:ascii="Times New Roman" w:hAnsi="Times New Roman"/>
            <w:noProof/>
            <w:webHidden/>
          </w:rPr>
          <w:fldChar w:fldCharType="begin"/>
        </w:r>
        <w:r w:rsidR="00145C88" w:rsidRPr="003F0E21">
          <w:rPr>
            <w:rFonts w:ascii="Times New Roman" w:hAnsi="Times New Roman"/>
            <w:noProof/>
            <w:webHidden/>
          </w:rPr>
          <w:instrText xml:space="preserve"> PAGEREF _Toc141013438 \h </w:instrText>
        </w:r>
        <w:r w:rsidR="00145C88" w:rsidRPr="003F0E21">
          <w:rPr>
            <w:rFonts w:ascii="Times New Roman" w:hAnsi="Times New Roman"/>
            <w:noProof/>
            <w:webHidden/>
          </w:rPr>
        </w:r>
        <w:r w:rsidR="00145C88" w:rsidRPr="003F0E21">
          <w:rPr>
            <w:rFonts w:ascii="Times New Roman" w:hAnsi="Times New Roman"/>
            <w:noProof/>
            <w:webHidden/>
          </w:rPr>
          <w:fldChar w:fldCharType="separate"/>
        </w:r>
        <w:r w:rsidR="00145C88" w:rsidRPr="003F0E21">
          <w:rPr>
            <w:rFonts w:ascii="Times New Roman" w:hAnsi="Times New Roman"/>
            <w:noProof/>
            <w:webHidden/>
          </w:rPr>
          <w:t>11</w:t>
        </w:r>
        <w:r w:rsidR="00145C88" w:rsidRPr="003F0E21">
          <w:rPr>
            <w:rFonts w:ascii="Times New Roman" w:hAnsi="Times New Roman"/>
            <w:noProof/>
            <w:webHidden/>
          </w:rPr>
          <w:fldChar w:fldCharType="end"/>
        </w:r>
      </w:hyperlink>
    </w:p>
    <w:p w14:paraId="2A505985" w14:textId="5E9BB82B" w:rsidR="00145C88" w:rsidRPr="003F0E21" w:rsidRDefault="00CD24E0" w:rsidP="00C610CC">
      <w:pPr>
        <w:pStyle w:val="Obsah2"/>
        <w:tabs>
          <w:tab w:val="clear" w:pos="2160"/>
          <w:tab w:val="left" w:pos="426"/>
        </w:tabs>
        <w:rPr>
          <w:rFonts w:ascii="Times New Roman" w:eastAsiaTheme="minorEastAsia" w:hAnsi="Times New Roman"/>
          <w:noProof/>
          <w:kern w:val="2"/>
          <w:sz w:val="22"/>
          <w:szCs w:val="22"/>
          <w:lang w:val="sk-SK" w:eastAsia="sk-SK"/>
          <w14:ligatures w14:val="standardContextual"/>
        </w:rPr>
      </w:pPr>
      <w:hyperlink w:anchor="_Toc141013439" w:history="1">
        <w:r w:rsidR="00145C88" w:rsidRPr="003F0E21">
          <w:rPr>
            <w:rStyle w:val="Hypertextovprepojenie"/>
            <w:rFonts w:ascii="Times New Roman" w:hAnsi="Times New Roman"/>
            <w:noProof/>
          </w:rPr>
          <w:t>19</w:t>
        </w:r>
        <w:r w:rsidR="00145C88" w:rsidRPr="003F0E21">
          <w:rPr>
            <w:rFonts w:ascii="Times New Roman" w:eastAsiaTheme="minorEastAsia" w:hAnsi="Times New Roman"/>
            <w:noProof/>
            <w:kern w:val="2"/>
            <w:sz w:val="22"/>
            <w:szCs w:val="22"/>
            <w:lang w:val="sk-SK" w:eastAsia="sk-SK"/>
            <w14:ligatures w14:val="standardContextual"/>
          </w:rPr>
          <w:tab/>
        </w:r>
        <w:r w:rsidR="00145C88" w:rsidRPr="003F0E21">
          <w:rPr>
            <w:rStyle w:val="Hypertextovprepojenie"/>
            <w:rFonts w:ascii="Times New Roman" w:hAnsi="Times New Roman"/>
            <w:noProof/>
          </w:rPr>
          <w:t>Collateral of the offer</w:t>
        </w:r>
        <w:r w:rsidR="00145C88" w:rsidRPr="003F0E21">
          <w:rPr>
            <w:rFonts w:ascii="Times New Roman" w:hAnsi="Times New Roman"/>
            <w:noProof/>
            <w:webHidden/>
          </w:rPr>
          <w:tab/>
        </w:r>
        <w:r w:rsidR="00F163B3" w:rsidRPr="003F0E21">
          <w:rPr>
            <w:rFonts w:ascii="Times New Roman" w:hAnsi="Times New Roman"/>
            <w:noProof/>
            <w:webHidden/>
          </w:rPr>
          <w:tab/>
        </w:r>
        <w:r w:rsidR="00F163B3" w:rsidRPr="003F0E21">
          <w:rPr>
            <w:rFonts w:ascii="Times New Roman" w:hAnsi="Times New Roman"/>
            <w:noProof/>
            <w:webHidden/>
          </w:rPr>
          <w:tab/>
        </w:r>
        <w:r w:rsidR="00F163B3" w:rsidRPr="003F0E21">
          <w:rPr>
            <w:rFonts w:ascii="Times New Roman" w:hAnsi="Times New Roman"/>
            <w:noProof/>
            <w:webHidden/>
          </w:rPr>
          <w:tab/>
        </w:r>
        <w:r w:rsidR="00F163B3" w:rsidRPr="003F0E21">
          <w:rPr>
            <w:rFonts w:ascii="Times New Roman" w:hAnsi="Times New Roman"/>
            <w:noProof/>
            <w:webHidden/>
          </w:rPr>
          <w:tab/>
        </w:r>
        <w:r w:rsidR="00F163B3" w:rsidRPr="003F0E21">
          <w:rPr>
            <w:rFonts w:ascii="Times New Roman" w:hAnsi="Times New Roman"/>
            <w:noProof/>
            <w:webHidden/>
          </w:rPr>
          <w:tab/>
        </w:r>
        <w:r w:rsidR="00F163B3" w:rsidRPr="003F0E21">
          <w:rPr>
            <w:rFonts w:ascii="Times New Roman" w:hAnsi="Times New Roman"/>
            <w:noProof/>
            <w:webHidden/>
          </w:rPr>
          <w:tab/>
        </w:r>
        <w:r w:rsidR="00F163B3" w:rsidRPr="003F0E21">
          <w:rPr>
            <w:rFonts w:ascii="Times New Roman" w:hAnsi="Times New Roman"/>
            <w:noProof/>
            <w:webHidden/>
          </w:rPr>
          <w:tab/>
        </w:r>
        <w:r w:rsidR="00F163B3" w:rsidRPr="003F0E21">
          <w:rPr>
            <w:rFonts w:ascii="Times New Roman" w:hAnsi="Times New Roman"/>
            <w:noProof/>
            <w:webHidden/>
          </w:rPr>
          <w:tab/>
        </w:r>
        <w:r w:rsidR="00145C88" w:rsidRPr="003F0E21">
          <w:rPr>
            <w:rFonts w:ascii="Times New Roman" w:hAnsi="Times New Roman"/>
            <w:noProof/>
            <w:webHidden/>
          </w:rPr>
          <w:fldChar w:fldCharType="begin"/>
        </w:r>
        <w:r w:rsidR="00145C88" w:rsidRPr="003F0E21">
          <w:rPr>
            <w:rFonts w:ascii="Times New Roman" w:hAnsi="Times New Roman"/>
            <w:noProof/>
            <w:webHidden/>
          </w:rPr>
          <w:instrText xml:space="preserve"> PAGEREF _Toc141013439 \h </w:instrText>
        </w:r>
        <w:r w:rsidR="00145C88" w:rsidRPr="003F0E21">
          <w:rPr>
            <w:rFonts w:ascii="Times New Roman" w:hAnsi="Times New Roman"/>
            <w:noProof/>
            <w:webHidden/>
          </w:rPr>
        </w:r>
        <w:r w:rsidR="00145C88" w:rsidRPr="003F0E21">
          <w:rPr>
            <w:rFonts w:ascii="Times New Roman" w:hAnsi="Times New Roman"/>
            <w:noProof/>
            <w:webHidden/>
          </w:rPr>
          <w:fldChar w:fldCharType="separate"/>
        </w:r>
        <w:r w:rsidR="00145C88" w:rsidRPr="003F0E21">
          <w:rPr>
            <w:rFonts w:ascii="Times New Roman" w:hAnsi="Times New Roman"/>
            <w:noProof/>
            <w:webHidden/>
          </w:rPr>
          <w:t>12</w:t>
        </w:r>
        <w:r w:rsidR="00145C88" w:rsidRPr="003F0E21">
          <w:rPr>
            <w:rFonts w:ascii="Times New Roman" w:hAnsi="Times New Roman"/>
            <w:noProof/>
            <w:webHidden/>
          </w:rPr>
          <w:fldChar w:fldCharType="end"/>
        </w:r>
      </w:hyperlink>
    </w:p>
    <w:p w14:paraId="678703D4" w14:textId="2B75A7DA" w:rsidR="00145C88" w:rsidRPr="003F0E21" w:rsidRDefault="00CD24E0" w:rsidP="00C610CC">
      <w:pPr>
        <w:pStyle w:val="Obsah2"/>
        <w:tabs>
          <w:tab w:val="clear" w:pos="2160"/>
          <w:tab w:val="left" w:pos="426"/>
        </w:tabs>
        <w:rPr>
          <w:rFonts w:ascii="Times New Roman" w:eastAsiaTheme="minorEastAsia" w:hAnsi="Times New Roman"/>
          <w:noProof/>
          <w:kern w:val="2"/>
          <w:sz w:val="22"/>
          <w:szCs w:val="22"/>
          <w:lang w:val="sk-SK" w:eastAsia="sk-SK"/>
          <w14:ligatures w14:val="standardContextual"/>
        </w:rPr>
      </w:pPr>
      <w:hyperlink w:anchor="_Toc141013440" w:history="1">
        <w:r w:rsidR="00145C88" w:rsidRPr="003F0E21">
          <w:rPr>
            <w:rStyle w:val="Hypertextovprepojenie"/>
            <w:rFonts w:ascii="Times New Roman" w:hAnsi="Times New Roman"/>
            <w:noProof/>
          </w:rPr>
          <w:t>20</w:t>
        </w:r>
        <w:r w:rsidR="00145C88" w:rsidRPr="003F0E21">
          <w:rPr>
            <w:rFonts w:ascii="Times New Roman" w:eastAsiaTheme="minorEastAsia" w:hAnsi="Times New Roman"/>
            <w:noProof/>
            <w:kern w:val="2"/>
            <w:sz w:val="22"/>
            <w:szCs w:val="22"/>
            <w:lang w:val="sk-SK" w:eastAsia="sk-SK"/>
            <w14:ligatures w14:val="standardContextual"/>
          </w:rPr>
          <w:tab/>
        </w:r>
        <w:r w:rsidR="00145C88" w:rsidRPr="003F0E21">
          <w:rPr>
            <w:rStyle w:val="Hypertextovprepojenie"/>
            <w:rFonts w:ascii="Times New Roman" w:hAnsi="Times New Roman"/>
            <w:noProof/>
          </w:rPr>
          <w:t>Eligible applicants</w:t>
        </w:r>
        <w:r w:rsidR="00145C88" w:rsidRPr="003F0E21">
          <w:rPr>
            <w:rFonts w:ascii="Times New Roman" w:hAnsi="Times New Roman"/>
            <w:noProof/>
            <w:webHidden/>
          </w:rPr>
          <w:tab/>
        </w:r>
        <w:r w:rsidR="00F163B3" w:rsidRPr="003F0E21">
          <w:rPr>
            <w:rFonts w:ascii="Times New Roman" w:hAnsi="Times New Roman"/>
            <w:noProof/>
            <w:webHidden/>
          </w:rPr>
          <w:tab/>
        </w:r>
        <w:r w:rsidR="00F163B3" w:rsidRPr="003F0E21">
          <w:rPr>
            <w:rFonts w:ascii="Times New Roman" w:hAnsi="Times New Roman"/>
            <w:noProof/>
            <w:webHidden/>
          </w:rPr>
          <w:tab/>
        </w:r>
        <w:r w:rsidR="00F163B3" w:rsidRPr="003F0E21">
          <w:rPr>
            <w:rFonts w:ascii="Times New Roman" w:hAnsi="Times New Roman"/>
            <w:noProof/>
            <w:webHidden/>
          </w:rPr>
          <w:tab/>
        </w:r>
        <w:r w:rsidR="00F163B3" w:rsidRPr="003F0E21">
          <w:rPr>
            <w:rFonts w:ascii="Times New Roman" w:hAnsi="Times New Roman"/>
            <w:noProof/>
            <w:webHidden/>
          </w:rPr>
          <w:tab/>
        </w:r>
        <w:r w:rsidR="00F163B3" w:rsidRPr="003F0E21">
          <w:rPr>
            <w:rFonts w:ascii="Times New Roman" w:hAnsi="Times New Roman"/>
            <w:noProof/>
            <w:webHidden/>
          </w:rPr>
          <w:tab/>
        </w:r>
        <w:r w:rsidR="00F163B3" w:rsidRPr="003F0E21">
          <w:rPr>
            <w:rFonts w:ascii="Times New Roman" w:hAnsi="Times New Roman"/>
            <w:noProof/>
            <w:webHidden/>
          </w:rPr>
          <w:tab/>
        </w:r>
        <w:r w:rsidR="00F163B3" w:rsidRPr="003F0E21">
          <w:rPr>
            <w:rFonts w:ascii="Times New Roman" w:hAnsi="Times New Roman"/>
            <w:noProof/>
            <w:webHidden/>
          </w:rPr>
          <w:tab/>
        </w:r>
        <w:r w:rsidR="00F163B3" w:rsidRPr="003F0E21">
          <w:rPr>
            <w:rFonts w:ascii="Times New Roman" w:hAnsi="Times New Roman"/>
            <w:noProof/>
            <w:webHidden/>
          </w:rPr>
          <w:tab/>
        </w:r>
        <w:r w:rsidR="00145C88" w:rsidRPr="003F0E21">
          <w:rPr>
            <w:rFonts w:ascii="Times New Roman" w:hAnsi="Times New Roman"/>
            <w:noProof/>
            <w:webHidden/>
          </w:rPr>
          <w:fldChar w:fldCharType="begin"/>
        </w:r>
        <w:r w:rsidR="00145C88" w:rsidRPr="003F0E21">
          <w:rPr>
            <w:rFonts w:ascii="Times New Roman" w:hAnsi="Times New Roman"/>
            <w:noProof/>
            <w:webHidden/>
          </w:rPr>
          <w:instrText xml:space="preserve"> PAGEREF _Toc141013440 \h </w:instrText>
        </w:r>
        <w:r w:rsidR="00145C88" w:rsidRPr="003F0E21">
          <w:rPr>
            <w:rFonts w:ascii="Times New Roman" w:hAnsi="Times New Roman"/>
            <w:noProof/>
            <w:webHidden/>
          </w:rPr>
        </w:r>
        <w:r w:rsidR="00145C88" w:rsidRPr="003F0E21">
          <w:rPr>
            <w:rFonts w:ascii="Times New Roman" w:hAnsi="Times New Roman"/>
            <w:noProof/>
            <w:webHidden/>
          </w:rPr>
          <w:fldChar w:fldCharType="separate"/>
        </w:r>
        <w:r w:rsidR="00145C88" w:rsidRPr="003F0E21">
          <w:rPr>
            <w:rFonts w:ascii="Times New Roman" w:hAnsi="Times New Roman"/>
            <w:noProof/>
            <w:webHidden/>
          </w:rPr>
          <w:t>14</w:t>
        </w:r>
        <w:r w:rsidR="00145C88" w:rsidRPr="003F0E21">
          <w:rPr>
            <w:rFonts w:ascii="Times New Roman" w:hAnsi="Times New Roman"/>
            <w:noProof/>
            <w:webHidden/>
          </w:rPr>
          <w:fldChar w:fldCharType="end"/>
        </w:r>
      </w:hyperlink>
    </w:p>
    <w:p w14:paraId="41AAC4EA" w14:textId="4FC87BE0" w:rsidR="00145C88" w:rsidRPr="003F0E21" w:rsidRDefault="00CD24E0" w:rsidP="009D5DB1">
      <w:pPr>
        <w:pStyle w:val="Obsah2"/>
        <w:tabs>
          <w:tab w:val="clear" w:pos="2160"/>
          <w:tab w:val="left" w:pos="426"/>
        </w:tabs>
        <w:ind w:left="0"/>
        <w:rPr>
          <w:rFonts w:ascii="Times New Roman" w:eastAsiaTheme="minorEastAsia" w:hAnsi="Times New Roman"/>
          <w:noProof/>
          <w:kern w:val="2"/>
          <w:sz w:val="22"/>
          <w:szCs w:val="22"/>
          <w:lang w:val="sk-SK" w:eastAsia="sk-SK"/>
          <w14:ligatures w14:val="standardContextual"/>
        </w:rPr>
      </w:pPr>
      <w:hyperlink w:anchor="_Toc141013441" w:history="1">
        <w:r w:rsidR="00145C88" w:rsidRPr="003F0E21">
          <w:rPr>
            <w:rStyle w:val="Hypertextovprepojenie"/>
            <w:rFonts w:ascii="Times New Roman" w:hAnsi="Times New Roman"/>
            <w:noProof/>
          </w:rPr>
          <w:t>pART IV. Conditions of participation and documents proving compliance with the conditions of participation</w:t>
        </w:r>
        <w:r w:rsidR="00145C88" w:rsidRPr="003F0E21">
          <w:rPr>
            <w:rFonts w:ascii="Times New Roman" w:hAnsi="Times New Roman"/>
            <w:noProof/>
            <w:webHidden/>
          </w:rPr>
          <w:tab/>
        </w:r>
        <w:r w:rsidR="00145C88" w:rsidRPr="003F0E21">
          <w:rPr>
            <w:rFonts w:ascii="Times New Roman" w:hAnsi="Times New Roman"/>
            <w:noProof/>
            <w:webHidden/>
          </w:rPr>
          <w:fldChar w:fldCharType="begin"/>
        </w:r>
        <w:r w:rsidR="00145C88" w:rsidRPr="003F0E21">
          <w:rPr>
            <w:rFonts w:ascii="Times New Roman" w:hAnsi="Times New Roman"/>
            <w:noProof/>
            <w:webHidden/>
          </w:rPr>
          <w:instrText xml:space="preserve"> PAGEREF _Toc141013441 \h </w:instrText>
        </w:r>
        <w:r w:rsidR="00145C88" w:rsidRPr="003F0E21">
          <w:rPr>
            <w:rFonts w:ascii="Times New Roman" w:hAnsi="Times New Roman"/>
            <w:noProof/>
            <w:webHidden/>
          </w:rPr>
        </w:r>
        <w:r w:rsidR="00145C88" w:rsidRPr="003F0E21">
          <w:rPr>
            <w:rFonts w:ascii="Times New Roman" w:hAnsi="Times New Roman"/>
            <w:noProof/>
            <w:webHidden/>
          </w:rPr>
          <w:fldChar w:fldCharType="separate"/>
        </w:r>
        <w:r w:rsidR="00145C88" w:rsidRPr="003F0E21">
          <w:rPr>
            <w:rFonts w:ascii="Times New Roman" w:hAnsi="Times New Roman"/>
            <w:noProof/>
            <w:webHidden/>
          </w:rPr>
          <w:t>16</w:t>
        </w:r>
        <w:r w:rsidR="00145C88" w:rsidRPr="003F0E21">
          <w:rPr>
            <w:rFonts w:ascii="Times New Roman" w:hAnsi="Times New Roman"/>
            <w:noProof/>
            <w:webHidden/>
          </w:rPr>
          <w:fldChar w:fldCharType="end"/>
        </w:r>
      </w:hyperlink>
    </w:p>
    <w:p w14:paraId="4F512A3C" w14:textId="2D90748C" w:rsidR="00145C88" w:rsidRPr="003F0E21" w:rsidRDefault="00CD24E0" w:rsidP="00C610CC">
      <w:pPr>
        <w:pStyle w:val="Obsah2"/>
        <w:tabs>
          <w:tab w:val="clear" w:pos="2160"/>
          <w:tab w:val="left" w:pos="426"/>
        </w:tabs>
        <w:rPr>
          <w:rFonts w:ascii="Times New Roman" w:eastAsiaTheme="minorEastAsia" w:hAnsi="Times New Roman"/>
          <w:noProof/>
          <w:kern w:val="2"/>
          <w:sz w:val="22"/>
          <w:szCs w:val="22"/>
          <w:lang w:val="sk-SK" w:eastAsia="sk-SK"/>
          <w14:ligatures w14:val="standardContextual"/>
        </w:rPr>
      </w:pPr>
      <w:hyperlink w:anchor="_Toc141013442" w:history="1">
        <w:r w:rsidR="00145C88" w:rsidRPr="003F0E21">
          <w:rPr>
            <w:rStyle w:val="Hypertextovprepojenie"/>
            <w:rFonts w:ascii="Times New Roman" w:hAnsi="Times New Roman"/>
            <w:noProof/>
          </w:rPr>
          <w:t>21</w:t>
        </w:r>
        <w:r w:rsidR="00145C88" w:rsidRPr="003F0E21">
          <w:rPr>
            <w:rFonts w:ascii="Times New Roman" w:eastAsiaTheme="minorEastAsia" w:hAnsi="Times New Roman"/>
            <w:noProof/>
            <w:kern w:val="2"/>
            <w:sz w:val="22"/>
            <w:szCs w:val="22"/>
            <w:lang w:val="sk-SK" w:eastAsia="sk-SK"/>
            <w14:ligatures w14:val="standardContextual"/>
          </w:rPr>
          <w:tab/>
        </w:r>
        <w:r w:rsidR="00145C88" w:rsidRPr="003F0E21">
          <w:rPr>
            <w:rStyle w:val="Hypertextovprepojenie"/>
            <w:rFonts w:ascii="Times New Roman" w:hAnsi="Times New Roman"/>
            <w:noProof/>
          </w:rPr>
          <w:t>Conditions of participation of personal status</w:t>
        </w:r>
        <w:r w:rsidR="00145C88" w:rsidRPr="003F0E21">
          <w:rPr>
            <w:rFonts w:ascii="Times New Roman" w:hAnsi="Times New Roman"/>
            <w:noProof/>
            <w:webHidden/>
          </w:rPr>
          <w:tab/>
        </w:r>
        <w:r w:rsidR="003F0E21" w:rsidRPr="003F0E21">
          <w:rPr>
            <w:rFonts w:ascii="Times New Roman" w:hAnsi="Times New Roman"/>
            <w:noProof/>
            <w:webHidden/>
          </w:rPr>
          <w:tab/>
        </w:r>
        <w:r w:rsidR="003F0E21" w:rsidRPr="003F0E21">
          <w:rPr>
            <w:rFonts w:ascii="Times New Roman" w:hAnsi="Times New Roman"/>
            <w:noProof/>
            <w:webHidden/>
          </w:rPr>
          <w:tab/>
        </w:r>
        <w:r w:rsidR="003F0E21" w:rsidRPr="003F0E21">
          <w:rPr>
            <w:rFonts w:ascii="Times New Roman" w:hAnsi="Times New Roman"/>
            <w:noProof/>
            <w:webHidden/>
          </w:rPr>
          <w:tab/>
        </w:r>
        <w:r w:rsidR="003F0E21" w:rsidRPr="003F0E21">
          <w:rPr>
            <w:rFonts w:ascii="Times New Roman" w:hAnsi="Times New Roman"/>
            <w:noProof/>
            <w:webHidden/>
          </w:rPr>
          <w:tab/>
        </w:r>
        <w:r w:rsidR="003F0E21" w:rsidRPr="003F0E21">
          <w:rPr>
            <w:rFonts w:ascii="Times New Roman" w:hAnsi="Times New Roman"/>
            <w:noProof/>
            <w:webHidden/>
          </w:rPr>
          <w:tab/>
        </w:r>
        <w:r w:rsidR="003F0E21" w:rsidRPr="003F0E21">
          <w:rPr>
            <w:rFonts w:ascii="Times New Roman" w:hAnsi="Times New Roman"/>
            <w:noProof/>
            <w:webHidden/>
          </w:rPr>
          <w:tab/>
        </w:r>
        <w:r w:rsidR="003F0E21" w:rsidRPr="003F0E21">
          <w:rPr>
            <w:rFonts w:ascii="Times New Roman" w:hAnsi="Times New Roman"/>
            <w:noProof/>
            <w:webHidden/>
          </w:rPr>
          <w:tab/>
        </w:r>
        <w:r w:rsidR="00145C88" w:rsidRPr="003F0E21">
          <w:rPr>
            <w:rStyle w:val="Hypertextovprepojenie"/>
            <w:webHidden/>
          </w:rPr>
          <w:fldChar w:fldCharType="begin"/>
        </w:r>
        <w:r w:rsidR="00145C88" w:rsidRPr="003F0E21">
          <w:rPr>
            <w:rStyle w:val="Hypertextovprepojenie"/>
            <w:webHidden/>
          </w:rPr>
          <w:instrText xml:space="preserve"> PAGEREF _Toc141013442 \h </w:instrText>
        </w:r>
        <w:r w:rsidR="00145C88" w:rsidRPr="003F0E21">
          <w:rPr>
            <w:rStyle w:val="Hypertextovprepojenie"/>
            <w:webHidden/>
          </w:rPr>
        </w:r>
        <w:r w:rsidR="00145C88" w:rsidRPr="003F0E21">
          <w:rPr>
            <w:rStyle w:val="Hypertextovprepojenie"/>
            <w:webHidden/>
          </w:rPr>
          <w:fldChar w:fldCharType="separate"/>
        </w:r>
        <w:r w:rsidR="00145C88" w:rsidRPr="003F0E21">
          <w:rPr>
            <w:rStyle w:val="Hypertextovprepojenie"/>
            <w:webHidden/>
          </w:rPr>
          <w:t>16</w:t>
        </w:r>
        <w:r w:rsidR="00145C88" w:rsidRPr="003F0E21">
          <w:rPr>
            <w:rStyle w:val="Hypertextovprepojenie"/>
            <w:webHidden/>
          </w:rPr>
          <w:fldChar w:fldCharType="end"/>
        </w:r>
      </w:hyperlink>
    </w:p>
    <w:p w14:paraId="77CE28D8" w14:textId="69B7343F" w:rsidR="00145C88" w:rsidRPr="003F0E21" w:rsidRDefault="00CD24E0" w:rsidP="00C610CC">
      <w:pPr>
        <w:pStyle w:val="Obsah2"/>
        <w:tabs>
          <w:tab w:val="clear" w:pos="2160"/>
          <w:tab w:val="left" w:pos="426"/>
        </w:tabs>
        <w:rPr>
          <w:rFonts w:ascii="Times New Roman" w:eastAsiaTheme="minorEastAsia" w:hAnsi="Times New Roman"/>
          <w:noProof/>
          <w:kern w:val="2"/>
          <w:sz w:val="22"/>
          <w:szCs w:val="22"/>
          <w:lang w:val="sk-SK" w:eastAsia="sk-SK"/>
          <w14:ligatures w14:val="standardContextual"/>
        </w:rPr>
      </w:pPr>
      <w:hyperlink w:anchor="_Toc141013443" w:history="1">
        <w:r w:rsidR="00145C88" w:rsidRPr="003F0E21">
          <w:rPr>
            <w:rStyle w:val="Hypertextovprepojenie"/>
            <w:rFonts w:ascii="Times New Roman" w:hAnsi="Times New Roman"/>
            <w:noProof/>
          </w:rPr>
          <w:t>22</w:t>
        </w:r>
        <w:r w:rsidR="00145C88" w:rsidRPr="003F0E21">
          <w:rPr>
            <w:rFonts w:ascii="Times New Roman" w:eastAsiaTheme="minorEastAsia" w:hAnsi="Times New Roman"/>
            <w:noProof/>
            <w:kern w:val="2"/>
            <w:sz w:val="22"/>
            <w:szCs w:val="22"/>
            <w:lang w:val="sk-SK" w:eastAsia="sk-SK"/>
            <w14:ligatures w14:val="standardContextual"/>
          </w:rPr>
          <w:tab/>
        </w:r>
        <w:r w:rsidR="00145C88" w:rsidRPr="003F0E21">
          <w:rPr>
            <w:rStyle w:val="Hypertextovprepojenie"/>
            <w:rFonts w:ascii="Times New Roman" w:hAnsi="Times New Roman"/>
            <w:noProof/>
          </w:rPr>
          <w:t>Conditions of participation financial and economic standing</w:t>
        </w:r>
        <w:r w:rsidR="00145C88" w:rsidRPr="003F0E21">
          <w:rPr>
            <w:rFonts w:ascii="Times New Roman" w:hAnsi="Times New Roman"/>
            <w:noProof/>
            <w:webHidden/>
          </w:rPr>
          <w:tab/>
        </w:r>
        <w:r w:rsidR="003F0E21" w:rsidRPr="003F0E21">
          <w:rPr>
            <w:rFonts w:ascii="Times New Roman" w:hAnsi="Times New Roman"/>
            <w:noProof/>
            <w:webHidden/>
          </w:rPr>
          <w:tab/>
        </w:r>
        <w:r w:rsidR="003F0E21" w:rsidRPr="003F0E21">
          <w:rPr>
            <w:rFonts w:ascii="Times New Roman" w:hAnsi="Times New Roman"/>
            <w:noProof/>
            <w:webHidden/>
          </w:rPr>
          <w:tab/>
        </w:r>
        <w:r w:rsidR="003F0E21" w:rsidRPr="003F0E21">
          <w:rPr>
            <w:rFonts w:ascii="Times New Roman" w:hAnsi="Times New Roman"/>
            <w:noProof/>
            <w:webHidden/>
          </w:rPr>
          <w:tab/>
        </w:r>
        <w:r w:rsidR="003F0E21" w:rsidRPr="003F0E21">
          <w:rPr>
            <w:rFonts w:ascii="Times New Roman" w:hAnsi="Times New Roman"/>
            <w:noProof/>
            <w:webHidden/>
          </w:rPr>
          <w:tab/>
        </w:r>
        <w:r w:rsidR="003F0E21" w:rsidRPr="003F0E21">
          <w:rPr>
            <w:rFonts w:ascii="Times New Roman" w:hAnsi="Times New Roman"/>
            <w:noProof/>
            <w:webHidden/>
          </w:rPr>
          <w:tab/>
        </w:r>
        <w:r w:rsidR="00145C88" w:rsidRPr="003F0E21">
          <w:rPr>
            <w:rFonts w:ascii="Times New Roman" w:hAnsi="Times New Roman"/>
            <w:noProof/>
            <w:webHidden/>
          </w:rPr>
          <w:fldChar w:fldCharType="begin"/>
        </w:r>
        <w:r w:rsidR="00145C88" w:rsidRPr="003F0E21">
          <w:rPr>
            <w:rFonts w:ascii="Times New Roman" w:hAnsi="Times New Roman"/>
            <w:noProof/>
            <w:webHidden/>
          </w:rPr>
          <w:instrText xml:space="preserve"> PAGEREF _Toc141013443 \h </w:instrText>
        </w:r>
        <w:r w:rsidR="00145C88" w:rsidRPr="003F0E21">
          <w:rPr>
            <w:rFonts w:ascii="Times New Roman" w:hAnsi="Times New Roman"/>
            <w:noProof/>
            <w:webHidden/>
          </w:rPr>
        </w:r>
        <w:r w:rsidR="00145C88" w:rsidRPr="003F0E21">
          <w:rPr>
            <w:rFonts w:ascii="Times New Roman" w:hAnsi="Times New Roman"/>
            <w:noProof/>
            <w:webHidden/>
          </w:rPr>
          <w:fldChar w:fldCharType="separate"/>
        </w:r>
        <w:r w:rsidR="00145C88" w:rsidRPr="003F0E21">
          <w:rPr>
            <w:rFonts w:ascii="Times New Roman" w:hAnsi="Times New Roman"/>
            <w:noProof/>
            <w:webHidden/>
          </w:rPr>
          <w:t>19</w:t>
        </w:r>
        <w:r w:rsidR="00145C88" w:rsidRPr="003F0E21">
          <w:rPr>
            <w:rFonts w:ascii="Times New Roman" w:hAnsi="Times New Roman"/>
            <w:noProof/>
            <w:webHidden/>
          </w:rPr>
          <w:fldChar w:fldCharType="end"/>
        </w:r>
      </w:hyperlink>
    </w:p>
    <w:p w14:paraId="3B01D9A2" w14:textId="167144A5" w:rsidR="00145C88" w:rsidRPr="003F0E21" w:rsidRDefault="00CD24E0" w:rsidP="00C610CC">
      <w:pPr>
        <w:pStyle w:val="Obsah2"/>
        <w:tabs>
          <w:tab w:val="clear" w:pos="2160"/>
          <w:tab w:val="left" w:pos="426"/>
        </w:tabs>
        <w:rPr>
          <w:rFonts w:ascii="Times New Roman" w:eastAsiaTheme="minorEastAsia" w:hAnsi="Times New Roman"/>
          <w:noProof/>
          <w:kern w:val="2"/>
          <w:sz w:val="22"/>
          <w:szCs w:val="22"/>
          <w:lang w:val="sk-SK" w:eastAsia="sk-SK"/>
          <w14:ligatures w14:val="standardContextual"/>
        </w:rPr>
      </w:pPr>
      <w:hyperlink w:anchor="_Toc141013444" w:history="1">
        <w:r w:rsidR="00145C88" w:rsidRPr="003F0E21">
          <w:rPr>
            <w:rStyle w:val="Hypertextovprepojenie"/>
            <w:rFonts w:ascii="Times New Roman" w:hAnsi="Times New Roman"/>
            <w:noProof/>
          </w:rPr>
          <w:t>23</w:t>
        </w:r>
        <w:r w:rsidR="00145C88" w:rsidRPr="003F0E21">
          <w:rPr>
            <w:rFonts w:ascii="Times New Roman" w:eastAsiaTheme="minorEastAsia" w:hAnsi="Times New Roman"/>
            <w:noProof/>
            <w:kern w:val="2"/>
            <w:sz w:val="22"/>
            <w:szCs w:val="22"/>
            <w:lang w:val="sk-SK" w:eastAsia="sk-SK"/>
            <w14:ligatures w14:val="standardContextual"/>
          </w:rPr>
          <w:tab/>
        </w:r>
        <w:r w:rsidR="00145C88" w:rsidRPr="003F0E21">
          <w:rPr>
            <w:rStyle w:val="Hypertextovprepojenie"/>
            <w:rFonts w:ascii="Times New Roman" w:hAnsi="Times New Roman"/>
            <w:noProof/>
          </w:rPr>
          <w:t>Conditions of participation of technical and professional competence</w:t>
        </w:r>
        <w:r w:rsidR="00145C88" w:rsidRPr="003F0E21">
          <w:rPr>
            <w:rFonts w:ascii="Times New Roman" w:hAnsi="Times New Roman"/>
            <w:noProof/>
            <w:webHidden/>
          </w:rPr>
          <w:tab/>
        </w:r>
        <w:r w:rsidR="003F0E21" w:rsidRPr="003F0E21">
          <w:rPr>
            <w:rFonts w:ascii="Times New Roman" w:hAnsi="Times New Roman"/>
            <w:noProof/>
            <w:webHidden/>
          </w:rPr>
          <w:tab/>
        </w:r>
        <w:r w:rsidR="003F0E21" w:rsidRPr="003F0E21">
          <w:rPr>
            <w:rFonts w:ascii="Times New Roman" w:hAnsi="Times New Roman"/>
            <w:noProof/>
            <w:webHidden/>
          </w:rPr>
          <w:tab/>
        </w:r>
        <w:r w:rsidR="003F0E21" w:rsidRPr="003F0E21">
          <w:rPr>
            <w:rFonts w:ascii="Times New Roman" w:hAnsi="Times New Roman"/>
            <w:noProof/>
            <w:webHidden/>
          </w:rPr>
          <w:tab/>
        </w:r>
        <w:r w:rsidR="003F0E21" w:rsidRPr="003F0E21">
          <w:rPr>
            <w:rFonts w:ascii="Times New Roman" w:hAnsi="Times New Roman"/>
            <w:noProof/>
            <w:webHidden/>
          </w:rPr>
          <w:tab/>
        </w:r>
        <w:r w:rsidR="00145C88" w:rsidRPr="003F0E21">
          <w:rPr>
            <w:rFonts w:ascii="Times New Roman" w:hAnsi="Times New Roman"/>
            <w:noProof/>
            <w:webHidden/>
          </w:rPr>
          <w:fldChar w:fldCharType="begin"/>
        </w:r>
        <w:r w:rsidR="00145C88" w:rsidRPr="003F0E21">
          <w:rPr>
            <w:rFonts w:ascii="Times New Roman" w:hAnsi="Times New Roman"/>
            <w:noProof/>
            <w:webHidden/>
          </w:rPr>
          <w:instrText xml:space="preserve"> PAGEREF _Toc141013444 \h </w:instrText>
        </w:r>
        <w:r w:rsidR="00145C88" w:rsidRPr="003F0E21">
          <w:rPr>
            <w:rFonts w:ascii="Times New Roman" w:hAnsi="Times New Roman"/>
            <w:noProof/>
            <w:webHidden/>
          </w:rPr>
        </w:r>
        <w:r w:rsidR="00145C88" w:rsidRPr="003F0E21">
          <w:rPr>
            <w:rFonts w:ascii="Times New Roman" w:hAnsi="Times New Roman"/>
            <w:noProof/>
            <w:webHidden/>
          </w:rPr>
          <w:fldChar w:fldCharType="separate"/>
        </w:r>
        <w:r w:rsidR="00145C88" w:rsidRPr="003F0E21">
          <w:rPr>
            <w:rFonts w:ascii="Times New Roman" w:hAnsi="Times New Roman"/>
            <w:noProof/>
            <w:webHidden/>
          </w:rPr>
          <w:t>25</w:t>
        </w:r>
        <w:r w:rsidR="00145C88" w:rsidRPr="003F0E21">
          <w:rPr>
            <w:rFonts w:ascii="Times New Roman" w:hAnsi="Times New Roman"/>
            <w:noProof/>
            <w:webHidden/>
          </w:rPr>
          <w:fldChar w:fldCharType="end"/>
        </w:r>
      </w:hyperlink>
    </w:p>
    <w:p w14:paraId="5106FCBC" w14:textId="3DB1F672" w:rsidR="00145C88" w:rsidRPr="003F0E21" w:rsidRDefault="00CD24E0" w:rsidP="00C610CC">
      <w:pPr>
        <w:pStyle w:val="Obsah2"/>
        <w:tabs>
          <w:tab w:val="clear" w:pos="2160"/>
          <w:tab w:val="left" w:pos="426"/>
        </w:tabs>
        <w:rPr>
          <w:rFonts w:ascii="Times New Roman" w:eastAsiaTheme="minorEastAsia" w:hAnsi="Times New Roman"/>
          <w:noProof/>
          <w:kern w:val="2"/>
          <w:sz w:val="22"/>
          <w:szCs w:val="22"/>
          <w:lang w:val="sk-SK" w:eastAsia="sk-SK"/>
          <w14:ligatures w14:val="standardContextual"/>
        </w:rPr>
      </w:pPr>
      <w:hyperlink w:anchor="_Toc141013445" w:history="1">
        <w:r w:rsidR="00145C88" w:rsidRPr="003F0E21">
          <w:rPr>
            <w:rStyle w:val="Hypertextovprepojenie"/>
            <w:rFonts w:ascii="Times New Roman" w:hAnsi="Times New Roman"/>
            <w:noProof/>
          </w:rPr>
          <w:t>24</w:t>
        </w:r>
        <w:r w:rsidR="00145C88" w:rsidRPr="003F0E21">
          <w:rPr>
            <w:rFonts w:ascii="Times New Roman" w:eastAsiaTheme="minorEastAsia" w:hAnsi="Times New Roman"/>
            <w:noProof/>
            <w:kern w:val="2"/>
            <w:sz w:val="22"/>
            <w:szCs w:val="22"/>
            <w:lang w:val="sk-SK" w:eastAsia="sk-SK"/>
            <w14:ligatures w14:val="standardContextual"/>
          </w:rPr>
          <w:tab/>
        </w:r>
        <w:r w:rsidR="00145C88" w:rsidRPr="003F0E21">
          <w:rPr>
            <w:rStyle w:val="Hypertextovprepojenie"/>
            <w:rFonts w:ascii="Times New Roman" w:hAnsi="Times New Roman"/>
            <w:noProof/>
          </w:rPr>
          <w:t xml:space="preserve">RULES AND RECOMMENDATIONS </w:t>
        </w:r>
        <w:r w:rsidR="00145C88" w:rsidRPr="003F0E21">
          <w:rPr>
            <w:rStyle w:val="Hypertextovprepojenie"/>
            <w:rFonts w:ascii="Times New Roman" w:hAnsi="Times New Roman"/>
            <w:noProof/>
            <w:lang w:val="sk-SK"/>
          </w:rPr>
          <w:t>FOR</w:t>
        </w:r>
        <w:r w:rsidR="00145C88" w:rsidRPr="003F0E21">
          <w:rPr>
            <w:rStyle w:val="Hypertextovprepojenie"/>
            <w:rFonts w:ascii="Times New Roman" w:hAnsi="Times New Roman"/>
            <w:noProof/>
          </w:rPr>
          <w:t xml:space="preserve"> THE USE OF THE SINGLE EUROPEAN DOCUMENT</w:t>
        </w:r>
        <w:r w:rsidR="00145C88" w:rsidRPr="003F0E21">
          <w:rPr>
            <w:rFonts w:ascii="Times New Roman" w:hAnsi="Times New Roman"/>
            <w:noProof/>
            <w:webHidden/>
          </w:rPr>
          <w:tab/>
        </w:r>
        <w:r w:rsidR="00145C88" w:rsidRPr="003F0E21">
          <w:rPr>
            <w:rFonts w:ascii="Times New Roman" w:hAnsi="Times New Roman"/>
            <w:noProof/>
            <w:webHidden/>
          </w:rPr>
          <w:fldChar w:fldCharType="begin"/>
        </w:r>
        <w:r w:rsidR="00145C88" w:rsidRPr="003F0E21">
          <w:rPr>
            <w:rFonts w:ascii="Times New Roman" w:hAnsi="Times New Roman"/>
            <w:noProof/>
            <w:webHidden/>
          </w:rPr>
          <w:instrText xml:space="preserve"> PAGEREF _Toc141013445 \h </w:instrText>
        </w:r>
        <w:r w:rsidR="00145C88" w:rsidRPr="003F0E21">
          <w:rPr>
            <w:rFonts w:ascii="Times New Roman" w:hAnsi="Times New Roman"/>
            <w:noProof/>
            <w:webHidden/>
          </w:rPr>
        </w:r>
        <w:r w:rsidR="00145C88" w:rsidRPr="003F0E21">
          <w:rPr>
            <w:rFonts w:ascii="Times New Roman" w:hAnsi="Times New Roman"/>
            <w:noProof/>
            <w:webHidden/>
          </w:rPr>
          <w:fldChar w:fldCharType="separate"/>
        </w:r>
        <w:r w:rsidR="00145C88" w:rsidRPr="003F0E21">
          <w:rPr>
            <w:rFonts w:ascii="Times New Roman" w:hAnsi="Times New Roman"/>
            <w:noProof/>
            <w:webHidden/>
          </w:rPr>
          <w:t>29</w:t>
        </w:r>
        <w:r w:rsidR="00145C88" w:rsidRPr="003F0E21">
          <w:rPr>
            <w:rFonts w:ascii="Times New Roman" w:hAnsi="Times New Roman"/>
            <w:noProof/>
            <w:webHidden/>
          </w:rPr>
          <w:fldChar w:fldCharType="end"/>
        </w:r>
      </w:hyperlink>
    </w:p>
    <w:p w14:paraId="141A8CD2" w14:textId="0EB4F58C" w:rsidR="00145C88" w:rsidRPr="003F0E21" w:rsidRDefault="00CD24E0" w:rsidP="009D5DB1">
      <w:pPr>
        <w:pStyle w:val="Obsah2"/>
        <w:tabs>
          <w:tab w:val="clear" w:pos="2160"/>
          <w:tab w:val="left" w:pos="426"/>
        </w:tabs>
        <w:ind w:left="0"/>
        <w:rPr>
          <w:rFonts w:ascii="Times New Roman" w:eastAsiaTheme="minorEastAsia" w:hAnsi="Times New Roman"/>
          <w:noProof/>
          <w:kern w:val="2"/>
          <w:sz w:val="22"/>
          <w:szCs w:val="22"/>
          <w:lang w:val="sk-SK" w:eastAsia="sk-SK"/>
          <w14:ligatures w14:val="standardContextual"/>
        </w:rPr>
      </w:pPr>
      <w:hyperlink w:anchor="_Toc141013446" w:history="1">
        <w:r w:rsidR="00145C88" w:rsidRPr="003F0E21">
          <w:rPr>
            <w:rStyle w:val="Hypertextovprepojenie"/>
            <w:rFonts w:ascii="Times New Roman" w:hAnsi="Times New Roman"/>
            <w:noProof/>
          </w:rPr>
          <w:t>Part V. Submission of the tender</w:t>
        </w:r>
        <w:r w:rsidR="00145C88" w:rsidRPr="003F0E21">
          <w:rPr>
            <w:rFonts w:ascii="Times New Roman" w:hAnsi="Times New Roman"/>
            <w:noProof/>
            <w:webHidden/>
          </w:rPr>
          <w:tab/>
        </w:r>
        <w:r w:rsidR="003F0E21" w:rsidRPr="003F0E21">
          <w:rPr>
            <w:rFonts w:ascii="Times New Roman" w:hAnsi="Times New Roman"/>
            <w:noProof/>
            <w:webHidden/>
          </w:rPr>
          <w:tab/>
        </w:r>
        <w:r w:rsidR="003F0E21" w:rsidRPr="003F0E21">
          <w:rPr>
            <w:rFonts w:ascii="Times New Roman" w:hAnsi="Times New Roman"/>
            <w:noProof/>
            <w:webHidden/>
          </w:rPr>
          <w:tab/>
        </w:r>
        <w:r w:rsidR="003F0E21" w:rsidRPr="003F0E21">
          <w:rPr>
            <w:rFonts w:ascii="Times New Roman" w:hAnsi="Times New Roman"/>
            <w:noProof/>
            <w:webHidden/>
          </w:rPr>
          <w:tab/>
        </w:r>
        <w:r w:rsidR="003F0E21" w:rsidRPr="003F0E21">
          <w:rPr>
            <w:rFonts w:ascii="Times New Roman" w:hAnsi="Times New Roman"/>
            <w:noProof/>
            <w:webHidden/>
          </w:rPr>
          <w:tab/>
        </w:r>
        <w:r w:rsidR="003F0E21" w:rsidRPr="003F0E21">
          <w:rPr>
            <w:rFonts w:ascii="Times New Roman" w:hAnsi="Times New Roman"/>
            <w:noProof/>
            <w:webHidden/>
          </w:rPr>
          <w:tab/>
        </w:r>
        <w:r w:rsidR="003F0E21" w:rsidRPr="003F0E21">
          <w:rPr>
            <w:rFonts w:ascii="Times New Roman" w:hAnsi="Times New Roman"/>
            <w:noProof/>
            <w:webHidden/>
          </w:rPr>
          <w:tab/>
        </w:r>
        <w:r w:rsidR="003F0E21" w:rsidRPr="003F0E21">
          <w:rPr>
            <w:rFonts w:ascii="Times New Roman" w:hAnsi="Times New Roman"/>
            <w:noProof/>
            <w:webHidden/>
          </w:rPr>
          <w:tab/>
        </w:r>
        <w:r w:rsidR="003F0E21" w:rsidRPr="003F0E21">
          <w:rPr>
            <w:rFonts w:ascii="Times New Roman" w:hAnsi="Times New Roman"/>
            <w:noProof/>
            <w:webHidden/>
          </w:rPr>
          <w:tab/>
        </w:r>
        <w:r w:rsidR="00145C88" w:rsidRPr="003F0E21">
          <w:rPr>
            <w:rFonts w:ascii="Times New Roman" w:hAnsi="Times New Roman"/>
            <w:noProof/>
            <w:webHidden/>
          </w:rPr>
          <w:fldChar w:fldCharType="begin"/>
        </w:r>
        <w:r w:rsidR="00145C88" w:rsidRPr="003F0E21">
          <w:rPr>
            <w:rFonts w:ascii="Times New Roman" w:hAnsi="Times New Roman"/>
            <w:noProof/>
            <w:webHidden/>
          </w:rPr>
          <w:instrText xml:space="preserve"> PAGEREF _Toc141013446 \h </w:instrText>
        </w:r>
        <w:r w:rsidR="00145C88" w:rsidRPr="003F0E21">
          <w:rPr>
            <w:rFonts w:ascii="Times New Roman" w:hAnsi="Times New Roman"/>
            <w:noProof/>
            <w:webHidden/>
          </w:rPr>
        </w:r>
        <w:r w:rsidR="00145C88" w:rsidRPr="003F0E21">
          <w:rPr>
            <w:rFonts w:ascii="Times New Roman" w:hAnsi="Times New Roman"/>
            <w:noProof/>
            <w:webHidden/>
          </w:rPr>
          <w:fldChar w:fldCharType="separate"/>
        </w:r>
        <w:r w:rsidR="00145C88" w:rsidRPr="003F0E21">
          <w:rPr>
            <w:rFonts w:ascii="Times New Roman" w:hAnsi="Times New Roman"/>
            <w:noProof/>
            <w:webHidden/>
          </w:rPr>
          <w:t>30</w:t>
        </w:r>
        <w:r w:rsidR="00145C88" w:rsidRPr="003F0E21">
          <w:rPr>
            <w:rFonts w:ascii="Times New Roman" w:hAnsi="Times New Roman"/>
            <w:noProof/>
            <w:webHidden/>
          </w:rPr>
          <w:fldChar w:fldCharType="end"/>
        </w:r>
      </w:hyperlink>
    </w:p>
    <w:p w14:paraId="59990391" w14:textId="67104974" w:rsidR="00145C88" w:rsidRPr="003F0E21" w:rsidRDefault="00CD24E0" w:rsidP="00C610CC">
      <w:pPr>
        <w:pStyle w:val="Obsah2"/>
        <w:tabs>
          <w:tab w:val="clear" w:pos="2160"/>
          <w:tab w:val="left" w:pos="426"/>
        </w:tabs>
        <w:rPr>
          <w:rFonts w:ascii="Times New Roman" w:eastAsiaTheme="minorEastAsia" w:hAnsi="Times New Roman"/>
          <w:noProof/>
          <w:kern w:val="2"/>
          <w:sz w:val="22"/>
          <w:szCs w:val="22"/>
          <w:lang w:val="sk-SK" w:eastAsia="sk-SK"/>
          <w14:ligatures w14:val="standardContextual"/>
        </w:rPr>
      </w:pPr>
      <w:hyperlink w:anchor="_Toc141013447" w:history="1">
        <w:r w:rsidR="00145C88" w:rsidRPr="003F0E21">
          <w:rPr>
            <w:rStyle w:val="Hypertextovprepojenie"/>
            <w:rFonts w:ascii="Times New Roman" w:hAnsi="Times New Roman"/>
            <w:noProof/>
          </w:rPr>
          <w:t>25</w:t>
        </w:r>
        <w:r w:rsidR="00145C88" w:rsidRPr="003F0E21">
          <w:rPr>
            <w:rFonts w:ascii="Times New Roman" w:eastAsiaTheme="minorEastAsia" w:hAnsi="Times New Roman"/>
            <w:noProof/>
            <w:kern w:val="2"/>
            <w:sz w:val="22"/>
            <w:szCs w:val="22"/>
            <w:lang w:val="sk-SK" w:eastAsia="sk-SK"/>
            <w14:ligatures w14:val="standardContextual"/>
          </w:rPr>
          <w:tab/>
        </w:r>
        <w:r w:rsidR="00145C88" w:rsidRPr="003F0E21">
          <w:rPr>
            <w:rStyle w:val="Hypertextovprepojenie"/>
            <w:rFonts w:ascii="Times New Roman" w:hAnsi="Times New Roman"/>
            <w:noProof/>
          </w:rPr>
          <w:t>Submitting a tender</w:t>
        </w:r>
        <w:r w:rsidR="00145C88" w:rsidRPr="003F0E21">
          <w:rPr>
            <w:rFonts w:ascii="Times New Roman" w:hAnsi="Times New Roman"/>
            <w:noProof/>
            <w:webHidden/>
          </w:rPr>
          <w:tab/>
        </w:r>
        <w:r w:rsidR="003F0E21" w:rsidRPr="003F0E21">
          <w:rPr>
            <w:rFonts w:ascii="Times New Roman" w:hAnsi="Times New Roman"/>
            <w:noProof/>
            <w:webHidden/>
          </w:rPr>
          <w:tab/>
        </w:r>
        <w:r w:rsidR="003F0E21" w:rsidRPr="003F0E21">
          <w:rPr>
            <w:rFonts w:ascii="Times New Roman" w:hAnsi="Times New Roman"/>
            <w:noProof/>
            <w:webHidden/>
          </w:rPr>
          <w:tab/>
        </w:r>
        <w:r w:rsidR="003F0E21" w:rsidRPr="003F0E21">
          <w:rPr>
            <w:rFonts w:ascii="Times New Roman" w:hAnsi="Times New Roman"/>
            <w:noProof/>
            <w:webHidden/>
          </w:rPr>
          <w:tab/>
        </w:r>
        <w:r w:rsidR="003F0E21" w:rsidRPr="003F0E21">
          <w:rPr>
            <w:rFonts w:ascii="Times New Roman" w:hAnsi="Times New Roman"/>
            <w:noProof/>
            <w:webHidden/>
          </w:rPr>
          <w:tab/>
        </w:r>
        <w:r w:rsidR="003F0E21" w:rsidRPr="003F0E21">
          <w:rPr>
            <w:rFonts w:ascii="Times New Roman" w:hAnsi="Times New Roman"/>
            <w:noProof/>
            <w:webHidden/>
          </w:rPr>
          <w:tab/>
        </w:r>
        <w:r w:rsidR="003F0E21" w:rsidRPr="003F0E21">
          <w:rPr>
            <w:rFonts w:ascii="Times New Roman" w:hAnsi="Times New Roman"/>
            <w:noProof/>
            <w:webHidden/>
          </w:rPr>
          <w:tab/>
        </w:r>
        <w:r w:rsidR="003F0E21" w:rsidRPr="003F0E21">
          <w:rPr>
            <w:rFonts w:ascii="Times New Roman" w:hAnsi="Times New Roman"/>
            <w:noProof/>
            <w:webHidden/>
          </w:rPr>
          <w:tab/>
        </w:r>
        <w:r w:rsidR="003F0E21" w:rsidRPr="003F0E21">
          <w:rPr>
            <w:rFonts w:ascii="Times New Roman" w:hAnsi="Times New Roman"/>
            <w:noProof/>
            <w:webHidden/>
          </w:rPr>
          <w:tab/>
        </w:r>
        <w:r w:rsidR="00145C88" w:rsidRPr="003F0E21">
          <w:rPr>
            <w:rFonts w:ascii="Times New Roman" w:hAnsi="Times New Roman"/>
            <w:noProof/>
            <w:webHidden/>
          </w:rPr>
          <w:fldChar w:fldCharType="begin"/>
        </w:r>
        <w:r w:rsidR="00145C88" w:rsidRPr="003F0E21">
          <w:rPr>
            <w:rFonts w:ascii="Times New Roman" w:hAnsi="Times New Roman"/>
            <w:noProof/>
            <w:webHidden/>
          </w:rPr>
          <w:instrText xml:space="preserve"> PAGEREF _Toc141013447 \h </w:instrText>
        </w:r>
        <w:r w:rsidR="00145C88" w:rsidRPr="003F0E21">
          <w:rPr>
            <w:rFonts w:ascii="Times New Roman" w:hAnsi="Times New Roman"/>
            <w:noProof/>
            <w:webHidden/>
          </w:rPr>
        </w:r>
        <w:r w:rsidR="00145C88" w:rsidRPr="003F0E21">
          <w:rPr>
            <w:rFonts w:ascii="Times New Roman" w:hAnsi="Times New Roman"/>
            <w:noProof/>
            <w:webHidden/>
          </w:rPr>
          <w:fldChar w:fldCharType="separate"/>
        </w:r>
        <w:r w:rsidR="00145C88" w:rsidRPr="003F0E21">
          <w:rPr>
            <w:rFonts w:ascii="Times New Roman" w:hAnsi="Times New Roman"/>
            <w:noProof/>
            <w:webHidden/>
          </w:rPr>
          <w:t>30</w:t>
        </w:r>
        <w:r w:rsidR="00145C88" w:rsidRPr="003F0E21">
          <w:rPr>
            <w:rFonts w:ascii="Times New Roman" w:hAnsi="Times New Roman"/>
            <w:noProof/>
            <w:webHidden/>
          </w:rPr>
          <w:fldChar w:fldCharType="end"/>
        </w:r>
      </w:hyperlink>
    </w:p>
    <w:p w14:paraId="5E2AC31E" w14:textId="365D2663" w:rsidR="00145C88" w:rsidRPr="003F0E21" w:rsidRDefault="00CD24E0" w:rsidP="009D5DB1">
      <w:pPr>
        <w:pStyle w:val="Obsah2"/>
        <w:tabs>
          <w:tab w:val="clear" w:pos="2160"/>
          <w:tab w:val="left" w:pos="426"/>
        </w:tabs>
        <w:ind w:left="0"/>
        <w:rPr>
          <w:rFonts w:ascii="Times New Roman" w:eastAsiaTheme="minorEastAsia" w:hAnsi="Times New Roman"/>
          <w:noProof/>
          <w:kern w:val="2"/>
          <w:sz w:val="22"/>
          <w:szCs w:val="22"/>
          <w:lang w:val="sk-SK" w:eastAsia="sk-SK"/>
          <w14:ligatures w14:val="standardContextual"/>
        </w:rPr>
      </w:pPr>
      <w:hyperlink w:anchor="_Toc141013448" w:history="1">
        <w:r w:rsidR="00145C88" w:rsidRPr="003F0E21">
          <w:rPr>
            <w:rStyle w:val="Hypertextovprepojenie"/>
            <w:rFonts w:ascii="Times New Roman" w:hAnsi="Times New Roman"/>
            <w:noProof/>
          </w:rPr>
          <w:t>Part Vi. Opening and evaluation of tenders</w:t>
        </w:r>
        <w:r w:rsidR="003F0E21" w:rsidRPr="003F0E21">
          <w:rPr>
            <w:rStyle w:val="Hypertextovprepojenie"/>
            <w:rFonts w:ascii="Times New Roman" w:hAnsi="Times New Roman"/>
            <w:noProof/>
          </w:rPr>
          <w:tab/>
        </w:r>
        <w:r w:rsidR="003F0E21" w:rsidRPr="003F0E21">
          <w:rPr>
            <w:rStyle w:val="Hypertextovprepojenie"/>
            <w:rFonts w:ascii="Times New Roman" w:hAnsi="Times New Roman"/>
            <w:noProof/>
          </w:rPr>
          <w:tab/>
        </w:r>
        <w:r w:rsidR="003F0E21" w:rsidRPr="003F0E21">
          <w:rPr>
            <w:rStyle w:val="Hypertextovprepojenie"/>
            <w:rFonts w:ascii="Times New Roman" w:hAnsi="Times New Roman"/>
            <w:noProof/>
          </w:rPr>
          <w:tab/>
        </w:r>
        <w:r w:rsidR="003F0E21" w:rsidRPr="003F0E21">
          <w:rPr>
            <w:rStyle w:val="Hypertextovprepojenie"/>
            <w:rFonts w:ascii="Times New Roman" w:hAnsi="Times New Roman"/>
            <w:noProof/>
          </w:rPr>
          <w:tab/>
        </w:r>
        <w:r w:rsidR="003F0E21" w:rsidRPr="003F0E21">
          <w:rPr>
            <w:rStyle w:val="Hypertextovprepojenie"/>
            <w:rFonts w:ascii="Times New Roman" w:hAnsi="Times New Roman"/>
            <w:noProof/>
          </w:rPr>
          <w:tab/>
        </w:r>
        <w:r w:rsidR="003F0E21" w:rsidRPr="003F0E21">
          <w:rPr>
            <w:rStyle w:val="Hypertextovprepojenie"/>
            <w:rFonts w:ascii="Times New Roman" w:hAnsi="Times New Roman"/>
            <w:noProof/>
          </w:rPr>
          <w:tab/>
        </w:r>
        <w:r w:rsidR="003F0E21" w:rsidRPr="003F0E21">
          <w:rPr>
            <w:rStyle w:val="Hypertextovprepojenie"/>
            <w:rFonts w:ascii="Times New Roman" w:hAnsi="Times New Roman"/>
            <w:noProof/>
          </w:rPr>
          <w:tab/>
        </w:r>
        <w:r w:rsidR="003F0E21" w:rsidRPr="003F0E21">
          <w:rPr>
            <w:rStyle w:val="Hypertextovprepojenie"/>
            <w:rFonts w:ascii="Times New Roman" w:hAnsi="Times New Roman"/>
            <w:noProof/>
          </w:rPr>
          <w:tab/>
        </w:r>
        <w:r w:rsidR="00145C88" w:rsidRPr="003F0E21">
          <w:rPr>
            <w:rFonts w:ascii="Times New Roman" w:hAnsi="Times New Roman"/>
            <w:noProof/>
            <w:webHidden/>
          </w:rPr>
          <w:fldChar w:fldCharType="begin"/>
        </w:r>
        <w:r w:rsidR="00145C88" w:rsidRPr="003F0E21">
          <w:rPr>
            <w:rFonts w:ascii="Times New Roman" w:hAnsi="Times New Roman"/>
            <w:noProof/>
            <w:webHidden/>
          </w:rPr>
          <w:instrText xml:space="preserve"> PAGEREF _Toc141013448 \h </w:instrText>
        </w:r>
        <w:r w:rsidR="00145C88" w:rsidRPr="003F0E21">
          <w:rPr>
            <w:rFonts w:ascii="Times New Roman" w:hAnsi="Times New Roman"/>
            <w:noProof/>
            <w:webHidden/>
          </w:rPr>
        </w:r>
        <w:r w:rsidR="00145C88" w:rsidRPr="003F0E21">
          <w:rPr>
            <w:rFonts w:ascii="Times New Roman" w:hAnsi="Times New Roman"/>
            <w:noProof/>
            <w:webHidden/>
          </w:rPr>
          <w:fldChar w:fldCharType="separate"/>
        </w:r>
        <w:r w:rsidR="00145C88" w:rsidRPr="003F0E21">
          <w:rPr>
            <w:rFonts w:ascii="Times New Roman" w:hAnsi="Times New Roman"/>
            <w:noProof/>
            <w:webHidden/>
          </w:rPr>
          <w:t>34</w:t>
        </w:r>
        <w:r w:rsidR="00145C88" w:rsidRPr="003F0E21">
          <w:rPr>
            <w:rFonts w:ascii="Times New Roman" w:hAnsi="Times New Roman"/>
            <w:noProof/>
            <w:webHidden/>
          </w:rPr>
          <w:fldChar w:fldCharType="end"/>
        </w:r>
      </w:hyperlink>
    </w:p>
    <w:p w14:paraId="298C2FE4" w14:textId="5C4ECB24" w:rsidR="00145C88" w:rsidRPr="003F0E21" w:rsidRDefault="00CD24E0" w:rsidP="00C610CC">
      <w:pPr>
        <w:pStyle w:val="Obsah2"/>
        <w:tabs>
          <w:tab w:val="clear" w:pos="2160"/>
          <w:tab w:val="left" w:pos="426"/>
        </w:tabs>
        <w:rPr>
          <w:rFonts w:ascii="Times New Roman" w:eastAsiaTheme="minorEastAsia" w:hAnsi="Times New Roman"/>
          <w:noProof/>
          <w:kern w:val="2"/>
          <w:sz w:val="22"/>
          <w:szCs w:val="22"/>
          <w:lang w:val="sk-SK" w:eastAsia="sk-SK"/>
          <w14:ligatures w14:val="standardContextual"/>
        </w:rPr>
      </w:pPr>
      <w:hyperlink w:anchor="_Toc141013449" w:history="1">
        <w:r w:rsidR="00145C88" w:rsidRPr="003F0E21">
          <w:rPr>
            <w:rStyle w:val="Hypertextovprepojenie"/>
            <w:rFonts w:ascii="Times New Roman" w:hAnsi="Times New Roman"/>
            <w:noProof/>
          </w:rPr>
          <w:t>26</w:t>
        </w:r>
        <w:r w:rsidR="00145C88" w:rsidRPr="003F0E21">
          <w:rPr>
            <w:rFonts w:ascii="Times New Roman" w:eastAsiaTheme="minorEastAsia" w:hAnsi="Times New Roman"/>
            <w:noProof/>
            <w:kern w:val="2"/>
            <w:sz w:val="22"/>
            <w:szCs w:val="22"/>
            <w:lang w:val="sk-SK" w:eastAsia="sk-SK"/>
            <w14:ligatures w14:val="standardContextual"/>
          </w:rPr>
          <w:tab/>
        </w:r>
        <w:r w:rsidR="00145C88" w:rsidRPr="003F0E21">
          <w:rPr>
            <w:rStyle w:val="Hypertextovprepojenie"/>
            <w:rFonts w:ascii="Times New Roman" w:hAnsi="Times New Roman"/>
            <w:noProof/>
          </w:rPr>
          <w:t>Opening of offers</w:t>
        </w:r>
        <w:r w:rsidR="00145C88" w:rsidRPr="003F0E21">
          <w:rPr>
            <w:rFonts w:ascii="Times New Roman" w:hAnsi="Times New Roman"/>
            <w:noProof/>
            <w:webHidden/>
          </w:rPr>
          <w:tab/>
        </w:r>
        <w:r w:rsidR="003F0E21" w:rsidRPr="003F0E21">
          <w:rPr>
            <w:rFonts w:ascii="Times New Roman" w:hAnsi="Times New Roman"/>
            <w:noProof/>
            <w:webHidden/>
          </w:rPr>
          <w:tab/>
        </w:r>
        <w:r w:rsidR="003F0E21" w:rsidRPr="003F0E21">
          <w:rPr>
            <w:rFonts w:ascii="Times New Roman" w:hAnsi="Times New Roman"/>
            <w:noProof/>
            <w:webHidden/>
          </w:rPr>
          <w:tab/>
        </w:r>
        <w:r w:rsidR="003F0E21" w:rsidRPr="003F0E21">
          <w:rPr>
            <w:rFonts w:ascii="Times New Roman" w:hAnsi="Times New Roman"/>
            <w:noProof/>
            <w:webHidden/>
          </w:rPr>
          <w:tab/>
        </w:r>
        <w:r w:rsidR="003F0E21" w:rsidRPr="003F0E21">
          <w:rPr>
            <w:rFonts w:ascii="Times New Roman" w:hAnsi="Times New Roman"/>
            <w:noProof/>
            <w:webHidden/>
          </w:rPr>
          <w:tab/>
        </w:r>
        <w:r w:rsidR="003F0E21" w:rsidRPr="003F0E21">
          <w:rPr>
            <w:rFonts w:ascii="Times New Roman" w:hAnsi="Times New Roman"/>
            <w:noProof/>
            <w:webHidden/>
          </w:rPr>
          <w:tab/>
        </w:r>
        <w:r w:rsidR="003F0E21" w:rsidRPr="003F0E21">
          <w:rPr>
            <w:rFonts w:ascii="Times New Roman" w:hAnsi="Times New Roman"/>
            <w:noProof/>
            <w:webHidden/>
          </w:rPr>
          <w:tab/>
        </w:r>
        <w:r w:rsidR="003F0E21" w:rsidRPr="003F0E21">
          <w:rPr>
            <w:rFonts w:ascii="Times New Roman" w:hAnsi="Times New Roman"/>
            <w:noProof/>
            <w:webHidden/>
          </w:rPr>
          <w:tab/>
        </w:r>
        <w:r w:rsidR="003F0E21" w:rsidRPr="003F0E21">
          <w:rPr>
            <w:rFonts w:ascii="Times New Roman" w:hAnsi="Times New Roman"/>
            <w:noProof/>
            <w:webHidden/>
          </w:rPr>
          <w:tab/>
        </w:r>
        <w:r w:rsidR="00145C88" w:rsidRPr="003F0E21">
          <w:rPr>
            <w:rFonts w:ascii="Times New Roman" w:hAnsi="Times New Roman"/>
            <w:noProof/>
            <w:webHidden/>
          </w:rPr>
          <w:fldChar w:fldCharType="begin"/>
        </w:r>
        <w:r w:rsidR="00145C88" w:rsidRPr="003F0E21">
          <w:rPr>
            <w:rFonts w:ascii="Times New Roman" w:hAnsi="Times New Roman"/>
            <w:noProof/>
            <w:webHidden/>
          </w:rPr>
          <w:instrText xml:space="preserve"> PAGEREF _Toc141013449 \h </w:instrText>
        </w:r>
        <w:r w:rsidR="00145C88" w:rsidRPr="003F0E21">
          <w:rPr>
            <w:rFonts w:ascii="Times New Roman" w:hAnsi="Times New Roman"/>
            <w:noProof/>
            <w:webHidden/>
          </w:rPr>
        </w:r>
        <w:r w:rsidR="00145C88" w:rsidRPr="003F0E21">
          <w:rPr>
            <w:rFonts w:ascii="Times New Roman" w:hAnsi="Times New Roman"/>
            <w:noProof/>
            <w:webHidden/>
          </w:rPr>
          <w:fldChar w:fldCharType="separate"/>
        </w:r>
        <w:r w:rsidR="00145C88" w:rsidRPr="003F0E21">
          <w:rPr>
            <w:rFonts w:ascii="Times New Roman" w:hAnsi="Times New Roman"/>
            <w:noProof/>
            <w:webHidden/>
          </w:rPr>
          <w:t>34</w:t>
        </w:r>
        <w:r w:rsidR="00145C88" w:rsidRPr="003F0E21">
          <w:rPr>
            <w:rFonts w:ascii="Times New Roman" w:hAnsi="Times New Roman"/>
            <w:noProof/>
            <w:webHidden/>
          </w:rPr>
          <w:fldChar w:fldCharType="end"/>
        </w:r>
      </w:hyperlink>
    </w:p>
    <w:p w14:paraId="0215F714" w14:textId="770C36E6" w:rsidR="00145C88" w:rsidRPr="003F0E21" w:rsidRDefault="00CD24E0" w:rsidP="009D5DB1">
      <w:pPr>
        <w:pStyle w:val="Obsah2"/>
        <w:tabs>
          <w:tab w:val="clear" w:pos="2160"/>
          <w:tab w:val="left" w:pos="426"/>
        </w:tabs>
        <w:ind w:left="0"/>
        <w:rPr>
          <w:rStyle w:val="Hypertextovprepojenie"/>
        </w:rPr>
      </w:pPr>
      <w:hyperlink w:anchor="_Toc141013450" w:history="1">
        <w:r w:rsidR="00145C88" w:rsidRPr="003F0E21">
          <w:rPr>
            <w:rStyle w:val="Hypertextovprepojenie"/>
            <w:rFonts w:ascii="Times New Roman" w:hAnsi="Times New Roman"/>
            <w:noProof/>
          </w:rPr>
          <w:t>Part VIi. Confidentiality and ethics in public procurement</w:t>
        </w:r>
        <w:r w:rsidR="003F0E21" w:rsidRPr="003F0E21">
          <w:rPr>
            <w:rStyle w:val="Hypertextovprepojenie"/>
            <w:rFonts w:ascii="Times New Roman" w:hAnsi="Times New Roman"/>
            <w:noProof/>
          </w:rPr>
          <w:tab/>
        </w:r>
        <w:r w:rsidR="003F0E21" w:rsidRPr="003F0E21">
          <w:rPr>
            <w:rStyle w:val="Hypertextovprepojenie"/>
            <w:rFonts w:ascii="Times New Roman" w:hAnsi="Times New Roman"/>
            <w:noProof/>
          </w:rPr>
          <w:tab/>
        </w:r>
        <w:r w:rsidR="003F0E21" w:rsidRPr="003F0E21">
          <w:rPr>
            <w:rStyle w:val="Hypertextovprepojenie"/>
            <w:rFonts w:ascii="Times New Roman" w:hAnsi="Times New Roman"/>
            <w:noProof/>
          </w:rPr>
          <w:tab/>
        </w:r>
        <w:r w:rsidR="003F0E21" w:rsidRPr="003F0E21">
          <w:rPr>
            <w:rStyle w:val="Hypertextovprepojenie"/>
            <w:rFonts w:ascii="Times New Roman" w:hAnsi="Times New Roman"/>
            <w:noProof/>
          </w:rPr>
          <w:tab/>
        </w:r>
        <w:r w:rsidR="003F0E21" w:rsidRPr="003F0E21">
          <w:rPr>
            <w:rStyle w:val="Hypertextovprepojenie"/>
            <w:rFonts w:ascii="Times New Roman" w:hAnsi="Times New Roman"/>
            <w:noProof/>
          </w:rPr>
          <w:tab/>
        </w:r>
        <w:r w:rsidR="003F0E21" w:rsidRPr="003F0E21">
          <w:rPr>
            <w:rStyle w:val="Hypertextovprepojenie"/>
            <w:rFonts w:ascii="Times New Roman" w:hAnsi="Times New Roman"/>
            <w:noProof/>
          </w:rPr>
          <w:tab/>
        </w:r>
        <w:r w:rsidR="003F0E21" w:rsidRPr="003F0E21">
          <w:rPr>
            <w:rStyle w:val="Hypertextovprepojenie"/>
            <w:rFonts w:ascii="Times New Roman" w:hAnsi="Times New Roman"/>
            <w:noProof/>
          </w:rPr>
          <w:tab/>
        </w:r>
        <w:r w:rsidR="00145C88" w:rsidRPr="003F0E21">
          <w:rPr>
            <w:rStyle w:val="Hypertextovprepojenie"/>
            <w:webHidden/>
          </w:rPr>
          <w:fldChar w:fldCharType="begin"/>
        </w:r>
        <w:r w:rsidR="00145C88" w:rsidRPr="003F0E21">
          <w:rPr>
            <w:rStyle w:val="Hypertextovprepojenie"/>
            <w:webHidden/>
          </w:rPr>
          <w:instrText xml:space="preserve"> PAGEREF _Toc141013450 \h </w:instrText>
        </w:r>
        <w:r w:rsidR="00145C88" w:rsidRPr="003F0E21">
          <w:rPr>
            <w:rStyle w:val="Hypertextovprepojenie"/>
            <w:webHidden/>
          </w:rPr>
        </w:r>
        <w:r w:rsidR="00145C88" w:rsidRPr="003F0E21">
          <w:rPr>
            <w:rStyle w:val="Hypertextovprepojenie"/>
            <w:webHidden/>
          </w:rPr>
          <w:fldChar w:fldCharType="separate"/>
        </w:r>
        <w:r w:rsidR="00145C88" w:rsidRPr="003F0E21">
          <w:rPr>
            <w:rStyle w:val="Hypertextovprepojenie"/>
            <w:webHidden/>
          </w:rPr>
          <w:t>42</w:t>
        </w:r>
        <w:r w:rsidR="00145C88" w:rsidRPr="003F0E21">
          <w:rPr>
            <w:rStyle w:val="Hypertextovprepojenie"/>
            <w:webHidden/>
          </w:rPr>
          <w:fldChar w:fldCharType="end"/>
        </w:r>
      </w:hyperlink>
    </w:p>
    <w:p w14:paraId="1FB4650D" w14:textId="18DCFA6B" w:rsidR="00145C88" w:rsidRPr="003F0E21" w:rsidRDefault="00CD24E0" w:rsidP="00C610CC">
      <w:pPr>
        <w:pStyle w:val="Obsah2"/>
        <w:tabs>
          <w:tab w:val="clear" w:pos="2160"/>
          <w:tab w:val="left" w:pos="426"/>
        </w:tabs>
        <w:rPr>
          <w:rFonts w:ascii="Times New Roman" w:eastAsiaTheme="minorEastAsia" w:hAnsi="Times New Roman"/>
          <w:noProof/>
          <w:kern w:val="2"/>
          <w:sz w:val="22"/>
          <w:szCs w:val="22"/>
          <w:lang w:val="sk-SK" w:eastAsia="sk-SK"/>
          <w14:ligatures w14:val="standardContextual"/>
        </w:rPr>
      </w:pPr>
      <w:hyperlink w:anchor="_Toc141013451" w:history="1">
        <w:r w:rsidR="00145C88" w:rsidRPr="003F0E21">
          <w:rPr>
            <w:rStyle w:val="Hypertextovprepojenie"/>
            <w:rFonts w:ascii="Times New Roman" w:hAnsi="Times New Roman"/>
            <w:noProof/>
          </w:rPr>
          <w:t>27</w:t>
        </w:r>
        <w:r w:rsidR="00145C88" w:rsidRPr="003F0E21">
          <w:rPr>
            <w:rFonts w:ascii="Times New Roman" w:eastAsiaTheme="minorEastAsia" w:hAnsi="Times New Roman"/>
            <w:noProof/>
            <w:kern w:val="2"/>
            <w:sz w:val="22"/>
            <w:szCs w:val="22"/>
            <w:lang w:val="sk-SK" w:eastAsia="sk-SK"/>
            <w14:ligatures w14:val="standardContextual"/>
          </w:rPr>
          <w:tab/>
        </w:r>
        <w:r w:rsidR="00145C88" w:rsidRPr="003F0E21">
          <w:rPr>
            <w:rStyle w:val="Hypertextovprepojenie"/>
            <w:rFonts w:ascii="Times New Roman" w:hAnsi="Times New Roman"/>
            <w:noProof/>
          </w:rPr>
          <w:t>Confidentiality of the procurement process</w:t>
        </w:r>
        <w:r w:rsidR="00145C88" w:rsidRPr="003F0E21">
          <w:rPr>
            <w:rFonts w:ascii="Times New Roman" w:hAnsi="Times New Roman"/>
            <w:noProof/>
            <w:webHidden/>
          </w:rPr>
          <w:tab/>
        </w:r>
        <w:r w:rsidR="003F0E21" w:rsidRPr="003F0E21">
          <w:rPr>
            <w:rFonts w:ascii="Times New Roman" w:hAnsi="Times New Roman"/>
            <w:noProof/>
            <w:webHidden/>
          </w:rPr>
          <w:tab/>
        </w:r>
        <w:r w:rsidR="003F0E21" w:rsidRPr="003F0E21">
          <w:rPr>
            <w:rFonts w:ascii="Times New Roman" w:hAnsi="Times New Roman"/>
            <w:noProof/>
            <w:webHidden/>
          </w:rPr>
          <w:tab/>
        </w:r>
        <w:r w:rsidR="003F0E21" w:rsidRPr="003F0E21">
          <w:rPr>
            <w:rFonts w:ascii="Times New Roman" w:hAnsi="Times New Roman"/>
            <w:noProof/>
            <w:webHidden/>
          </w:rPr>
          <w:tab/>
        </w:r>
        <w:r w:rsidR="003F0E21" w:rsidRPr="003F0E21">
          <w:rPr>
            <w:rFonts w:ascii="Times New Roman" w:hAnsi="Times New Roman"/>
            <w:noProof/>
            <w:webHidden/>
          </w:rPr>
          <w:tab/>
        </w:r>
        <w:r w:rsidR="003F0E21" w:rsidRPr="003F0E21">
          <w:rPr>
            <w:rFonts w:ascii="Times New Roman" w:hAnsi="Times New Roman"/>
            <w:noProof/>
            <w:webHidden/>
          </w:rPr>
          <w:tab/>
        </w:r>
        <w:r w:rsidR="003F0E21" w:rsidRPr="003F0E21">
          <w:rPr>
            <w:rFonts w:ascii="Times New Roman" w:hAnsi="Times New Roman"/>
            <w:noProof/>
            <w:webHidden/>
          </w:rPr>
          <w:tab/>
        </w:r>
        <w:r w:rsidR="003F0E21" w:rsidRPr="003F0E21">
          <w:rPr>
            <w:rFonts w:ascii="Times New Roman" w:hAnsi="Times New Roman"/>
            <w:noProof/>
            <w:webHidden/>
          </w:rPr>
          <w:tab/>
        </w:r>
        <w:r w:rsidR="00145C88" w:rsidRPr="003F0E21">
          <w:rPr>
            <w:rFonts w:ascii="Times New Roman" w:hAnsi="Times New Roman"/>
            <w:noProof/>
            <w:webHidden/>
          </w:rPr>
          <w:fldChar w:fldCharType="begin"/>
        </w:r>
        <w:r w:rsidR="00145C88" w:rsidRPr="003F0E21">
          <w:rPr>
            <w:rFonts w:ascii="Times New Roman" w:hAnsi="Times New Roman"/>
            <w:noProof/>
            <w:webHidden/>
          </w:rPr>
          <w:instrText xml:space="preserve"> PAGEREF _Toc141013451 \h </w:instrText>
        </w:r>
        <w:r w:rsidR="00145C88" w:rsidRPr="003F0E21">
          <w:rPr>
            <w:rFonts w:ascii="Times New Roman" w:hAnsi="Times New Roman"/>
            <w:noProof/>
            <w:webHidden/>
          </w:rPr>
        </w:r>
        <w:r w:rsidR="00145C88" w:rsidRPr="003F0E21">
          <w:rPr>
            <w:rFonts w:ascii="Times New Roman" w:hAnsi="Times New Roman"/>
            <w:noProof/>
            <w:webHidden/>
          </w:rPr>
          <w:fldChar w:fldCharType="separate"/>
        </w:r>
        <w:r w:rsidR="00145C88" w:rsidRPr="003F0E21">
          <w:rPr>
            <w:rFonts w:ascii="Times New Roman" w:hAnsi="Times New Roman"/>
            <w:noProof/>
            <w:webHidden/>
          </w:rPr>
          <w:t>42</w:t>
        </w:r>
        <w:r w:rsidR="00145C88" w:rsidRPr="003F0E21">
          <w:rPr>
            <w:rFonts w:ascii="Times New Roman" w:hAnsi="Times New Roman"/>
            <w:noProof/>
            <w:webHidden/>
          </w:rPr>
          <w:fldChar w:fldCharType="end"/>
        </w:r>
      </w:hyperlink>
    </w:p>
    <w:p w14:paraId="669572B3" w14:textId="454A7224" w:rsidR="00145C88" w:rsidRPr="003F0E21" w:rsidRDefault="00CD24E0" w:rsidP="009D5DB1">
      <w:pPr>
        <w:pStyle w:val="Obsah2"/>
        <w:tabs>
          <w:tab w:val="clear" w:pos="2160"/>
          <w:tab w:val="left" w:pos="426"/>
        </w:tabs>
        <w:ind w:left="0"/>
        <w:rPr>
          <w:rFonts w:ascii="Times New Roman" w:eastAsiaTheme="minorEastAsia" w:hAnsi="Times New Roman"/>
          <w:noProof/>
          <w:kern w:val="2"/>
          <w:sz w:val="22"/>
          <w:szCs w:val="22"/>
          <w:lang w:val="sk-SK" w:eastAsia="sk-SK"/>
          <w14:ligatures w14:val="standardContextual"/>
        </w:rPr>
      </w:pPr>
      <w:hyperlink w:anchor="_Toc141013452" w:history="1">
        <w:r w:rsidR="00145C88" w:rsidRPr="003F0E21">
          <w:rPr>
            <w:rStyle w:val="Hypertextovprepojenie"/>
            <w:rFonts w:ascii="Times New Roman" w:hAnsi="Times New Roman"/>
            <w:noProof/>
          </w:rPr>
          <w:t>Part VIIi. Acceptance of the offer</w:t>
        </w:r>
        <w:r w:rsidR="003F0E21" w:rsidRPr="003F0E21">
          <w:rPr>
            <w:rStyle w:val="Hypertextovprepojenie"/>
            <w:rFonts w:ascii="Times New Roman" w:hAnsi="Times New Roman"/>
            <w:noProof/>
          </w:rPr>
          <w:tab/>
        </w:r>
        <w:r w:rsidR="003F0E21" w:rsidRPr="003F0E21">
          <w:rPr>
            <w:rStyle w:val="Hypertextovprepojenie"/>
            <w:rFonts w:ascii="Times New Roman" w:hAnsi="Times New Roman"/>
            <w:noProof/>
          </w:rPr>
          <w:tab/>
        </w:r>
        <w:r w:rsidR="003F0E21" w:rsidRPr="003F0E21">
          <w:rPr>
            <w:rStyle w:val="Hypertextovprepojenie"/>
            <w:rFonts w:ascii="Times New Roman" w:hAnsi="Times New Roman"/>
            <w:noProof/>
          </w:rPr>
          <w:tab/>
        </w:r>
        <w:r w:rsidR="003F0E21" w:rsidRPr="003F0E21">
          <w:rPr>
            <w:rStyle w:val="Hypertextovprepojenie"/>
            <w:rFonts w:ascii="Times New Roman" w:hAnsi="Times New Roman"/>
            <w:noProof/>
          </w:rPr>
          <w:tab/>
        </w:r>
        <w:r w:rsidR="003F0E21" w:rsidRPr="003F0E21">
          <w:rPr>
            <w:rStyle w:val="Hypertextovprepojenie"/>
            <w:rFonts w:ascii="Times New Roman" w:hAnsi="Times New Roman"/>
            <w:noProof/>
          </w:rPr>
          <w:tab/>
        </w:r>
        <w:r w:rsidR="003F0E21" w:rsidRPr="003F0E21">
          <w:rPr>
            <w:rStyle w:val="Hypertextovprepojenie"/>
            <w:rFonts w:ascii="Times New Roman" w:hAnsi="Times New Roman"/>
            <w:noProof/>
          </w:rPr>
          <w:tab/>
        </w:r>
        <w:r w:rsidR="003F0E21" w:rsidRPr="003F0E21">
          <w:rPr>
            <w:rStyle w:val="Hypertextovprepojenie"/>
            <w:rFonts w:ascii="Times New Roman" w:hAnsi="Times New Roman"/>
            <w:noProof/>
          </w:rPr>
          <w:tab/>
        </w:r>
        <w:r w:rsidR="003F0E21" w:rsidRPr="003F0E21">
          <w:rPr>
            <w:rStyle w:val="Hypertextovprepojenie"/>
            <w:rFonts w:ascii="Times New Roman" w:hAnsi="Times New Roman"/>
            <w:noProof/>
          </w:rPr>
          <w:tab/>
        </w:r>
        <w:r w:rsidR="00440755">
          <w:rPr>
            <w:rStyle w:val="Hypertextovprepojenie"/>
            <w:rFonts w:ascii="Times New Roman" w:hAnsi="Times New Roman"/>
            <w:noProof/>
          </w:rPr>
          <w:tab/>
        </w:r>
        <w:r w:rsidR="00145C88" w:rsidRPr="003F0E21">
          <w:rPr>
            <w:rFonts w:ascii="Times New Roman" w:hAnsi="Times New Roman"/>
            <w:noProof/>
            <w:webHidden/>
          </w:rPr>
          <w:fldChar w:fldCharType="begin"/>
        </w:r>
        <w:r w:rsidR="00145C88" w:rsidRPr="003F0E21">
          <w:rPr>
            <w:rFonts w:ascii="Times New Roman" w:hAnsi="Times New Roman"/>
            <w:noProof/>
            <w:webHidden/>
          </w:rPr>
          <w:instrText xml:space="preserve"> PAGEREF _Toc141013452 \h </w:instrText>
        </w:r>
        <w:r w:rsidR="00145C88" w:rsidRPr="003F0E21">
          <w:rPr>
            <w:rFonts w:ascii="Times New Roman" w:hAnsi="Times New Roman"/>
            <w:noProof/>
            <w:webHidden/>
          </w:rPr>
        </w:r>
        <w:r w:rsidR="00145C88" w:rsidRPr="003F0E21">
          <w:rPr>
            <w:rFonts w:ascii="Times New Roman" w:hAnsi="Times New Roman"/>
            <w:noProof/>
            <w:webHidden/>
          </w:rPr>
          <w:fldChar w:fldCharType="separate"/>
        </w:r>
        <w:r w:rsidR="00145C88" w:rsidRPr="003F0E21">
          <w:rPr>
            <w:rFonts w:ascii="Times New Roman" w:hAnsi="Times New Roman"/>
            <w:noProof/>
            <w:webHidden/>
          </w:rPr>
          <w:t>43</w:t>
        </w:r>
        <w:r w:rsidR="00145C88" w:rsidRPr="003F0E21">
          <w:rPr>
            <w:rFonts w:ascii="Times New Roman" w:hAnsi="Times New Roman"/>
            <w:noProof/>
            <w:webHidden/>
          </w:rPr>
          <w:fldChar w:fldCharType="end"/>
        </w:r>
      </w:hyperlink>
    </w:p>
    <w:p w14:paraId="0E5E18BE" w14:textId="11BFAC51" w:rsidR="00145C88" w:rsidRPr="003F0E21" w:rsidRDefault="00CD24E0" w:rsidP="00C610CC">
      <w:pPr>
        <w:pStyle w:val="Obsah2"/>
        <w:tabs>
          <w:tab w:val="clear" w:pos="2160"/>
          <w:tab w:val="left" w:pos="426"/>
        </w:tabs>
        <w:rPr>
          <w:rFonts w:ascii="Times New Roman" w:eastAsiaTheme="minorEastAsia" w:hAnsi="Times New Roman"/>
          <w:noProof/>
          <w:kern w:val="2"/>
          <w:sz w:val="22"/>
          <w:szCs w:val="22"/>
          <w:lang w:val="sk-SK" w:eastAsia="sk-SK"/>
          <w14:ligatures w14:val="standardContextual"/>
        </w:rPr>
      </w:pPr>
      <w:hyperlink w:anchor="_Toc141013453" w:history="1">
        <w:r w:rsidR="00145C88" w:rsidRPr="003F0E21">
          <w:rPr>
            <w:rStyle w:val="Hypertextovprepojenie"/>
            <w:rFonts w:ascii="Times New Roman" w:hAnsi="Times New Roman"/>
            <w:noProof/>
          </w:rPr>
          <w:t>28</w:t>
        </w:r>
        <w:r w:rsidR="00145C88" w:rsidRPr="003F0E21">
          <w:rPr>
            <w:rFonts w:ascii="Times New Roman" w:eastAsiaTheme="minorEastAsia" w:hAnsi="Times New Roman"/>
            <w:noProof/>
            <w:kern w:val="2"/>
            <w:sz w:val="22"/>
            <w:szCs w:val="22"/>
            <w:lang w:val="sk-SK" w:eastAsia="sk-SK"/>
            <w14:ligatures w14:val="standardContextual"/>
          </w:rPr>
          <w:tab/>
        </w:r>
        <w:r w:rsidR="00145C88" w:rsidRPr="003F0E21">
          <w:rPr>
            <w:rStyle w:val="Hypertextovprepojenie"/>
            <w:rFonts w:ascii="Times New Roman" w:hAnsi="Times New Roman"/>
            <w:noProof/>
          </w:rPr>
          <w:t>Acceptance of the offer</w:t>
        </w:r>
        <w:r w:rsidR="00145C88" w:rsidRPr="003F0E21">
          <w:rPr>
            <w:rFonts w:ascii="Times New Roman" w:hAnsi="Times New Roman"/>
            <w:noProof/>
            <w:webHidden/>
          </w:rPr>
          <w:tab/>
        </w:r>
        <w:r w:rsidR="003F0E21" w:rsidRPr="003F0E21">
          <w:rPr>
            <w:rFonts w:ascii="Times New Roman" w:hAnsi="Times New Roman"/>
            <w:noProof/>
            <w:webHidden/>
          </w:rPr>
          <w:tab/>
        </w:r>
        <w:r w:rsidR="003F0E21" w:rsidRPr="003F0E21">
          <w:rPr>
            <w:rFonts w:ascii="Times New Roman" w:hAnsi="Times New Roman"/>
            <w:noProof/>
            <w:webHidden/>
          </w:rPr>
          <w:tab/>
        </w:r>
        <w:r w:rsidR="003F0E21" w:rsidRPr="003F0E21">
          <w:rPr>
            <w:rFonts w:ascii="Times New Roman" w:hAnsi="Times New Roman"/>
            <w:noProof/>
            <w:webHidden/>
          </w:rPr>
          <w:tab/>
        </w:r>
        <w:r w:rsidR="003F0E21" w:rsidRPr="003F0E21">
          <w:rPr>
            <w:rFonts w:ascii="Times New Roman" w:hAnsi="Times New Roman"/>
            <w:noProof/>
            <w:webHidden/>
          </w:rPr>
          <w:tab/>
        </w:r>
        <w:r w:rsidR="003F0E21" w:rsidRPr="003F0E21">
          <w:rPr>
            <w:rFonts w:ascii="Times New Roman" w:hAnsi="Times New Roman"/>
            <w:noProof/>
            <w:webHidden/>
          </w:rPr>
          <w:tab/>
        </w:r>
        <w:r w:rsidR="003F0E21" w:rsidRPr="003F0E21">
          <w:rPr>
            <w:rFonts w:ascii="Times New Roman" w:hAnsi="Times New Roman"/>
            <w:noProof/>
            <w:webHidden/>
          </w:rPr>
          <w:tab/>
        </w:r>
        <w:r w:rsidR="003F0E21" w:rsidRPr="003F0E21">
          <w:rPr>
            <w:rFonts w:ascii="Times New Roman" w:hAnsi="Times New Roman"/>
            <w:noProof/>
            <w:webHidden/>
          </w:rPr>
          <w:tab/>
        </w:r>
        <w:r w:rsidR="003F0E21" w:rsidRPr="003F0E21">
          <w:rPr>
            <w:rFonts w:ascii="Times New Roman" w:hAnsi="Times New Roman"/>
            <w:noProof/>
            <w:webHidden/>
          </w:rPr>
          <w:tab/>
        </w:r>
        <w:r w:rsidR="00145C88" w:rsidRPr="003F0E21">
          <w:rPr>
            <w:rFonts w:ascii="Times New Roman" w:hAnsi="Times New Roman"/>
            <w:noProof/>
            <w:webHidden/>
          </w:rPr>
          <w:fldChar w:fldCharType="begin"/>
        </w:r>
        <w:r w:rsidR="00145C88" w:rsidRPr="003F0E21">
          <w:rPr>
            <w:rFonts w:ascii="Times New Roman" w:hAnsi="Times New Roman"/>
            <w:noProof/>
            <w:webHidden/>
          </w:rPr>
          <w:instrText xml:space="preserve"> PAGEREF _Toc141013453 \h </w:instrText>
        </w:r>
        <w:r w:rsidR="00145C88" w:rsidRPr="003F0E21">
          <w:rPr>
            <w:rFonts w:ascii="Times New Roman" w:hAnsi="Times New Roman"/>
            <w:noProof/>
            <w:webHidden/>
          </w:rPr>
        </w:r>
        <w:r w:rsidR="00145C88" w:rsidRPr="003F0E21">
          <w:rPr>
            <w:rFonts w:ascii="Times New Roman" w:hAnsi="Times New Roman"/>
            <w:noProof/>
            <w:webHidden/>
          </w:rPr>
          <w:fldChar w:fldCharType="separate"/>
        </w:r>
        <w:r w:rsidR="00145C88" w:rsidRPr="003F0E21">
          <w:rPr>
            <w:rFonts w:ascii="Times New Roman" w:hAnsi="Times New Roman"/>
            <w:noProof/>
            <w:webHidden/>
          </w:rPr>
          <w:t>43</w:t>
        </w:r>
        <w:r w:rsidR="00145C88" w:rsidRPr="003F0E21">
          <w:rPr>
            <w:rFonts w:ascii="Times New Roman" w:hAnsi="Times New Roman"/>
            <w:noProof/>
            <w:webHidden/>
          </w:rPr>
          <w:fldChar w:fldCharType="end"/>
        </w:r>
      </w:hyperlink>
    </w:p>
    <w:p w14:paraId="4001D048" w14:textId="4AE7F116" w:rsidR="002F1EA2" w:rsidRPr="003F0E21" w:rsidRDefault="00E31C75" w:rsidP="00C610CC">
      <w:pPr>
        <w:pStyle w:val="Nadpis2"/>
        <w:numPr>
          <w:ilvl w:val="0"/>
          <w:numId w:val="0"/>
        </w:numPr>
        <w:tabs>
          <w:tab w:val="clear" w:pos="2160"/>
          <w:tab w:val="left" w:pos="426"/>
        </w:tabs>
        <w:rPr>
          <w:rFonts w:ascii="Times New Roman" w:hAnsi="Times New Roman"/>
          <w:b w:val="0"/>
          <w:bCs w:val="0"/>
          <w:sz w:val="22"/>
        </w:rPr>
      </w:pPr>
      <w:r w:rsidRPr="003F0E21">
        <w:rPr>
          <w:rFonts w:ascii="Times New Roman" w:hAnsi="Times New Roman"/>
          <w:b w:val="0"/>
          <w:bCs w:val="0"/>
          <w:color w:val="E39913"/>
          <w:sz w:val="22"/>
        </w:rPr>
        <w:fldChar w:fldCharType="end"/>
      </w:r>
    </w:p>
    <w:p w14:paraId="17FD30FC" w14:textId="77777777" w:rsidR="009D5DB1" w:rsidRDefault="009D5DB1" w:rsidP="002F1EA2">
      <w:pPr>
        <w:pStyle w:val="Zkladntext3"/>
        <w:spacing w:before="20"/>
        <w:ind w:right="-45"/>
        <w:jc w:val="left"/>
        <w:rPr>
          <w:rFonts w:ascii="Times New Roman" w:hAnsi="Times New Roman"/>
          <w:b/>
          <w:bCs/>
          <w:color w:val="auto"/>
          <w:sz w:val="24"/>
          <w:szCs w:val="24"/>
          <w:lang w:eastAsia="sk-SK"/>
        </w:rPr>
      </w:pPr>
    </w:p>
    <w:p w14:paraId="533C91E4" w14:textId="4CB6B2FB" w:rsidR="00A01D04" w:rsidRPr="00CE341A" w:rsidRDefault="2CEA3CF3" w:rsidP="002F1EA2">
      <w:pPr>
        <w:pStyle w:val="Zkladntext3"/>
        <w:spacing w:before="20"/>
        <w:ind w:right="-45"/>
        <w:jc w:val="left"/>
        <w:rPr>
          <w:rFonts w:ascii="Times New Roman" w:hAnsi="Times New Roman"/>
          <w:b/>
          <w:bCs/>
          <w:color w:val="auto"/>
        </w:rPr>
      </w:pPr>
      <w:r w:rsidRPr="00CE341A">
        <w:rPr>
          <w:rFonts w:ascii="Times New Roman" w:hAnsi="Times New Roman"/>
          <w:b/>
          <w:color w:val="auto"/>
        </w:rPr>
        <w:lastRenderedPageBreak/>
        <w:t>Annexes to the tender documents</w:t>
      </w:r>
    </w:p>
    <w:p w14:paraId="4981124B" w14:textId="77777777" w:rsidR="00EB756A" w:rsidRPr="00CE341A" w:rsidRDefault="00EB756A" w:rsidP="00EB756A">
      <w:pPr>
        <w:rPr>
          <w:rFonts w:ascii="Times New Roman" w:hAnsi="Times New Roman"/>
          <w:b/>
          <w:bCs/>
          <w:caps/>
          <w:color w:val="17365D" w:themeColor="text2" w:themeShade="BF"/>
        </w:rPr>
      </w:pPr>
    </w:p>
    <w:p w14:paraId="3E3D329E" w14:textId="4B0FFD34" w:rsidR="00864E48" w:rsidRPr="00CE341A" w:rsidRDefault="00215E3B" w:rsidP="00864E48">
      <w:pPr>
        <w:tabs>
          <w:tab w:val="clear" w:pos="2160"/>
          <w:tab w:val="clear" w:pos="2880"/>
          <w:tab w:val="clear" w:pos="4500"/>
        </w:tabs>
        <w:rPr>
          <w:rFonts w:ascii="Times New Roman" w:hAnsi="Times New Roman"/>
        </w:rPr>
      </w:pPr>
      <w:r w:rsidRPr="00CE341A">
        <w:rPr>
          <w:rFonts w:ascii="Times New Roman" w:hAnsi="Times New Roman"/>
        </w:rPr>
        <w:t xml:space="preserve">Annex 1 </w:t>
      </w:r>
      <w:r w:rsidRPr="00CE341A">
        <w:rPr>
          <w:rFonts w:ascii="Times New Roman" w:hAnsi="Times New Roman"/>
        </w:rPr>
        <w:tab/>
      </w:r>
      <w:r>
        <w:rPr>
          <w:rFonts w:ascii="Times New Roman" w:hAnsi="Times New Roman"/>
        </w:rPr>
        <w:t>Ag</w:t>
      </w:r>
      <w:r w:rsidRPr="00215E3B">
        <w:rPr>
          <w:rFonts w:ascii="Times New Roman" w:hAnsi="Times New Roman"/>
        </w:rPr>
        <w:t xml:space="preserve">reement for the provision of services in the field of </w:t>
      </w:r>
      <w:proofErr w:type="gramStart"/>
      <w:r w:rsidRPr="00215E3B">
        <w:rPr>
          <w:rFonts w:ascii="Times New Roman" w:hAnsi="Times New Roman"/>
        </w:rPr>
        <w:t>it</w:t>
      </w:r>
      <w:proofErr w:type="gramEnd"/>
      <w:r w:rsidRPr="00215E3B">
        <w:rPr>
          <w:rFonts w:ascii="Times New Roman" w:hAnsi="Times New Roman"/>
        </w:rPr>
        <w:t xml:space="preserve"> solutions</w:t>
      </w:r>
    </w:p>
    <w:p w14:paraId="4CCB9A29" w14:textId="18F593A9" w:rsidR="00864E48" w:rsidRPr="00CE341A" w:rsidRDefault="15DF3C0A" w:rsidP="00864E48">
      <w:pPr>
        <w:tabs>
          <w:tab w:val="clear" w:pos="2160"/>
          <w:tab w:val="clear" w:pos="2880"/>
          <w:tab w:val="clear" w:pos="4500"/>
        </w:tabs>
        <w:rPr>
          <w:rFonts w:ascii="Times New Roman" w:hAnsi="Times New Roman"/>
        </w:rPr>
      </w:pPr>
      <w:r w:rsidRPr="00CE341A">
        <w:rPr>
          <w:rFonts w:ascii="Times New Roman" w:hAnsi="Times New Roman"/>
        </w:rPr>
        <w:t xml:space="preserve">Annex 2 </w:t>
      </w:r>
      <w:r w:rsidRPr="00CE341A">
        <w:rPr>
          <w:rFonts w:ascii="Times New Roman" w:hAnsi="Times New Roman"/>
        </w:rPr>
        <w:tab/>
        <w:t>Descrip</w:t>
      </w:r>
      <w:r w:rsidR="00691B7E">
        <w:rPr>
          <w:rFonts w:ascii="Times New Roman" w:hAnsi="Times New Roman"/>
        </w:rPr>
        <w:t>tion of the subject of the contract</w:t>
      </w:r>
    </w:p>
    <w:p w14:paraId="5A4989A3" w14:textId="07E10241" w:rsidR="00267849" w:rsidRPr="00CE341A" w:rsidRDefault="4D64B536" w:rsidP="00864E48">
      <w:pPr>
        <w:tabs>
          <w:tab w:val="clear" w:pos="2160"/>
          <w:tab w:val="clear" w:pos="2880"/>
          <w:tab w:val="clear" w:pos="4500"/>
        </w:tabs>
        <w:rPr>
          <w:rFonts w:ascii="Times New Roman" w:hAnsi="Times New Roman"/>
        </w:rPr>
      </w:pPr>
      <w:r w:rsidRPr="00CE341A">
        <w:rPr>
          <w:rFonts w:ascii="Times New Roman" w:hAnsi="Times New Roman"/>
        </w:rPr>
        <w:t xml:space="preserve">Annex 3 </w:t>
      </w:r>
      <w:r w:rsidRPr="00CE341A">
        <w:rPr>
          <w:rFonts w:ascii="Times New Roman" w:hAnsi="Times New Roman"/>
        </w:rPr>
        <w:tab/>
        <w:t>Vehicle fleet</w:t>
      </w:r>
    </w:p>
    <w:p w14:paraId="39E5EAAA" w14:textId="5E201AE7" w:rsidR="00864E48" w:rsidRPr="00CE341A" w:rsidRDefault="15DF3C0A" w:rsidP="00864E48">
      <w:pPr>
        <w:tabs>
          <w:tab w:val="clear" w:pos="2160"/>
          <w:tab w:val="clear" w:pos="2880"/>
          <w:tab w:val="clear" w:pos="4500"/>
        </w:tabs>
        <w:rPr>
          <w:rFonts w:ascii="Times New Roman" w:hAnsi="Times New Roman"/>
        </w:rPr>
      </w:pPr>
      <w:r w:rsidRPr="00CE341A">
        <w:rPr>
          <w:rFonts w:ascii="Times New Roman" w:hAnsi="Times New Roman"/>
        </w:rPr>
        <w:t xml:space="preserve">Annex 4 </w:t>
      </w:r>
      <w:r w:rsidRPr="00CE341A">
        <w:rPr>
          <w:rFonts w:ascii="Times New Roman" w:hAnsi="Times New Roman"/>
        </w:rPr>
        <w:tab/>
        <w:t>Price</w:t>
      </w:r>
    </w:p>
    <w:p w14:paraId="3F0BB076" w14:textId="10B4FEF7" w:rsidR="001E7427" w:rsidRPr="00CE341A" w:rsidRDefault="7D5616AB" w:rsidP="00864E48">
      <w:pPr>
        <w:tabs>
          <w:tab w:val="clear" w:pos="2160"/>
          <w:tab w:val="clear" w:pos="2880"/>
          <w:tab w:val="clear" w:pos="4500"/>
        </w:tabs>
        <w:rPr>
          <w:rFonts w:ascii="Times New Roman" w:hAnsi="Times New Roman"/>
        </w:rPr>
      </w:pPr>
      <w:r w:rsidRPr="00CE341A">
        <w:rPr>
          <w:rFonts w:ascii="Times New Roman" w:hAnsi="Times New Roman"/>
        </w:rPr>
        <w:t xml:space="preserve">Annex 5 </w:t>
      </w:r>
      <w:r w:rsidRPr="00CE341A">
        <w:rPr>
          <w:rFonts w:ascii="Times New Roman" w:hAnsi="Times New Roman"/>
        </w:rPr>
        <w:tab/>
        <w:t xml:space="preserve">SLA, </w:t>
      </w:r>
      <w:proofErr w:type="gramStart"/>
      <w:r w:rsidRPr="00CE341A">
        <w:rPr>
          <w:rFonts w:ascii="Times New Roman" w:hAnsi="Times New Roman"/>
        </w:rPr>
        <w:t>support</w:t>
      </w:r>
      <w:proofErr w:type="gramEnd"/>
      <w:r w:rsidRPr="00CE341A">
        <w:rPr>
          <w:rFonts w:ascii="Times New Roman" w:hAnsi="Times New Roman"/>
        </w:rPr>
        <w:t xml:space="preserve"> and penalties</w:t>
      </w:r>
    </w:p>
    <w:p w14:paraId="0A6663B5" w14:textId="0AA6048E" w:rsidR="00267849" w:rsidRPr="00CE341A" w:rsidRDefault="4D64B536" w:rsidP="00864E48">
      <w:pPr>
        <w:tabs>
          <w:tab w:val="clear" w:pos="2160"/>
          <w:tab w:val="clear" w:pos="2880"/>
          <w:tab w:val="clear" w:pos="4500"/>
        </w:tabs>
        <w:rPr>
          <w:rFonts w:ascii="Times New Roman" w:hAnsi="Times New Roman"/>
        </w:rPr>
      </w:pPr>
      <w:r w:rsidRPr="00CE341A">
        <w:rPr>
          <w:rFonts w:ascii="Times New Roman" w:hAnsi="Times New Roman"/>
        </w:rPr>
        <w:t xml:space="preserve">Annex 6 </w:t>
      </w:r>
      <w:r w:rsidRPr="00CE341A">
        <w:rPr>
          <w:rFonts w:ascii="Times New Roman" w:hAnsi="Times New Roman"/>
        </w:rPr>
        <w:tab/>
        <w:t xml:space="preserve">Timetable </w:t>
      </w:r>
    </w:p>
    <w:p w14:paraId="665FED8A" w14:textId="5E90BAA9" w:rsidR="002246E5" w:rsidRPr="00CE341A" w:rsidRDefault="69F2AF8E" w:rsidP="00864E48">
      <w:pPr>
        <w:tabs>
          <w:tab w:val="clear" w:pos="2160"/>
          <w:tab w:val="clear" w:pos="2880"/>
          <w:tab w:val="clear" w:pos="4500"/>
        </w:tabs>
        <w:rPr>
          <w:rFonts w:ascii="Times New Roman" w:hAnsi="Times New Roman"/>
        </w:rPr>
      </w:pPr>
      <w:r w:rsidRPr="00CE341A">
        <w:rPr>
          <w:rFonts w:ascii="Times New Roman" w:hAnsi="Times New Roman"/>
        </w:rPr>
        <w:t xml:space="preserve">Annex 7 </w:t>
      </w:r>
      <w:r w:rsidRPr="00CE341A">
        <w:rPr>
          <w:rFonts w:ascii="Times New Roman" w:hAnsi="Times New Roman"/>
        </w:rPr>
        <w:tab/>
        <w:t>List of subcontractors</w:t>
      </w:r>
    </w:p>
    <w:p w14:paraId="5CE10B47" w14:textId="1CCD5F4F" w:rsidR="00C179D3" w:rsidRPr="00CE341A" w:rsidRDefault="69C30C10" w:rsidP="00864E48">
      <w:pPr>
        <w:tabs>
          <w:tab w:val="clear" w:pos="2160"/>
          <w:tab w:val="clear" w:pos="2880"/>
          <w:tab w:val="clear" w:pos="4500"/>
        </w:tabs>
        <w:rPr>
          <w:rFonts w:ascii="Times New Roman" w:hAnsi="Times New Roman"/>
        </w:rPr>
      </w:pPr>
      <w:r w:rsidRPr="00CE341A">
        <w:rPr>
          <w:rFonts w:ascii="Times New Roman" w:hAnsi="Times New Roman"/>
        </w:rPr>
        <w:t xml:space="preserve">Annex 8 </w:t>
      </w:r>
      <w:r w:rsidRPr="00CE341A">
        <w:rPr>
          <w:rFonts w:ascii="Times New Roman" w:hAnsi="Times New Roman"/>
        </w:rPr>
        <w:tab/>
        <w:t>Acceptance protocol</w:t>
      </w:r>
    </w:p>
    <w:p w14:paraId="67E0736F" w14:textId="5E641679" w:rsidR="007742B0" w:rsidRPr="00CE341A" w:rsidRDefault="69C30C10" w:rsidP="00864E48">
      <w:pPr>
        <w:tabs>
          <w:tab w:val="clear" w:pos="2160"/>
          <w:tab w:val="clear" w:pos="2880"/>
          <w:tab w:val="clear" w:pos="4500"/>
        </w:tabs>
        <w:rPr>
          <w:rFonts w:ascii="Times New Roman" w:hAnsi="Times New Roman"/>
        </w:rPr>
      </w:pPr>
      <w:r w:rsidRPr="00CE341A">
        <w:rPr>
          <w:rFonts w:ascii="Times New Roman" w:hAnsi="Times New Roman"/>
        </w:rPr>
        <w:t xml:space="preserve">Annex 9 </w:t>
      </w:r>
      <w:r w:rsidRPr="00CE341A">
        <w:rPr>
          <w:rFonts w:ascii="Times New Roman" w:hAnsi="Times New Roman"/>
        </w:rPr>
        <w:tab/>
        <w:t>Identification of the tenderer</w:t>
      </w:r>
    </w:p>
    <w:p w14:paraId="18093A71" w14:textId="5A4E02A1" w:rsidR="00F13FA2" w:rsidRPr="00CE341A" w:rsidRDefault="42256700" w:rsidP="00864E48">
      <w:pPr>
        <w:tabs>
          <w:tab w:val="clear" w:pos="2160"/>
          <w:tab w:val="clear" w:pos="2880"/>
          <w:tab w:val="clear" w:pos="4500"/>
        </w:tabs>
        <w:rPr>
          <w:rFonts w:ascii="Times New Roman" w:hAnsi="Times New Roman"/>
        </w:rPr>
      </w:pPr>
      <w:r w:rsidRPr="00CE341A">
        <w:rPr>
          <w:rFonts w:ascii="Times New Roman" w:hAnsi="Times New Roman"/>
        </w:rPr>
        <w:t xml:space="preserve">Annex 10 </w:t>
      </w:r>
      <w:r w:rsidRPr="00CE341A">
        <w:rPr>
          <w:rFonts w:ascii="Times New Roman" w:hAnsi="Times New Roman"/>
        </w:rPr>
        <w:tab/>
        <w:t>Power of attorney for a member of a group of suppliers</w:t>
      </w:r>
    </w:p>
    <w:p w14:paraId="1E275AF2" w14:textId="44C6B2BF" w:rsidR="00F13FA2" w:rsidRPr="00CE341A" w:rsidRDefault="058B2287" w:rsidP="00864E48">
      <w:pPr>
        <w:tabs>
          <w:tab w:val="clear" w:pos="2160"/>
          <w:tab w:val="clear" w:pos="2880"/>
          <w:tab w:val="clear" w:pos="4500"/>
        </w:tabs>
        <w:rPr>
          <w:rFonts w:ascii="Times New Roman" w:hAnsi="Times New Roman"/>
        </w:rPr>
      </w:pPr>
      <w:r w:rsidRPr="00CE341A">
        <w:rPr>
          <w:rFonts w:ascii="Times New Roman" w:hAnsi="Times New Roman"/>
        </w:rPr>
        <w:t xml:space="preserve">Annex 11 </w:t>
      </w:r>
      <w:r w:rsidRPr="00CE341A">
        <w:rPr>
          <w:rFonts w:ascii="Times New Roman" w:hAnsi="Times New Roman"/>
        </w:rPr>
        <w:tab/>
        <w:t>Affidavit of the tenderer</w:t>
      </w:r>
    </w:p>
    <w:p w14:paraId="640DEED7" w14:textId="089CBB33" w:rsidR="00D36467" w:rsidRPr="00CE341A" w:rsidRDefault="058B2287" w:rsidP="00864E48">
      <w:pPr>
        <w:tabs>
          <w:tab w:val="clear" w:pos="2160"/>
          <w:tab w:val="clear" w:pos="2880"/>
          <w:tab w:val="clear" w:pos="4500"/>
        </w:tabs>
        <w:rPr>
          <w:rFonts w:ascii="Times New Roman" w:hAnsi="Times New Roman"/>
        </w:rPr>
      </w:pPr>
      <w:r w:rsidRPr="00CE341A">
        <w:rPr>
          <w:rFonts w:ascii="Times New Roman" w:hAnsi="Times New Roman"/>
        </w:rPr>
        <w:t xml:space="preserve">Annex 12 </w:t>
      </w:r>
      <w:r w:rsidRPr="00CE341A">
        <w:rPr>
          <w:rFonts w:ascii="Times New Roman" w:hAnsi="Times New Roman"/>
        </w:rPr>
        <w:tab/>
        <w:t>Reference sheet</w:t>
      </w:r>
    </w:p>
    <w:p w14:paraId="0380951D" w14:textId="1D4B9C30" w:rsidR="00A021DB" w:rsidRPr="00CE341A" w:rsidRDefault="5F4CC515" w:rsidP="00864E48">
      <w:pPr>
        <w:tabs>
          <w:tab w:val="clear" w:pos="2160"/>
          <w:tab w:val="clear" w:pos="2880"/>
          <w:tab w:val="clear" w:pos="4500"/>
        </w:tabs>
        <w:rPr>
          <w:rFonts w:ascii="Times New Roman" w:hAnsi="Times New Roman"/>
        </w:rPr>
      </w:pPr>
      <w:r w:rsidRPr="00CE341A">
        <w:rPr>
          <w:rFonts w:ascii="Times New Roman" w:hAnsi="Times New Roman"/>
        </w:rPr>
        <w:t xml:space="preserve">Annex 13 </w:t>
      </w:r>
      <w:r w:rsidRPr="00CE341A">
        <w:rPr>
          <w:rFonts w:ascii="Times New Roman" w:hAnsi="Times New Roman"/>
        </w:rPr>
        <w:tab/>
        <w:t>Checklist - Project Manager and DEMO version features</w:t>
      </w:r>
    </w:p>
    <w:p w14:paraId="3BD3C7CA" w14:textId="729E1207" w:rsidR="00B06FD1" w:rsidRPr="00CE341A" w:rsidRDefault="519095EE" w:rsidP="00864E48">
      <w:pPr>
        <w:tabs>
          <w:tab w:val="clear" w:pos="2160"/>
          <w:tab w:val="clear" w:pos="2880"/>
          <w:tab w:val="clear" w:pos="4500"/>
        </w:tabs>
        <w:rPr>
          <w:rFonts w:ascii="Times New Roman" w:hAnsi="Times New Roman"/>
        </w:rPr>
      </w:pPr>
      <w:r w:rsidRPr="00CE341A">
        <w:rPr>
          <w:rFonts w:ascii="Times New Roman" w:hAnsi="Times New Roman"/>
        </w:rPr>
        <w:t xml:space="preserve">Annex 14 </w:t>
      </w:r>
      <w:r w:rsidRPr="00CE341A">
        <w:rPr>
          <w:rFonts w:ascii="Times New Roman" w:hAnsi="Times New Roman"/>
        </w:rPr>
        <w:tab/>
        <w:t>Tender evaluation checklist</w:t>
      </w:r>
    </w:p>
    <w:p w14:paraId="08D3C00A" w14:textId="2DB723EF" w:rsidR="00B37EBA" w:rsidRPr="00CE341A" w:rsidRDefault="53EB514B" w:rsidP="00864E48">
      <w:pPr>
        <w:tabs>
          <w:tab w:val="clear" w:pos="2160"/>
          <w:tab w:val="clear" w:pos="2880"/>
          <w:tab w:val="clear" w:pos="4500"/>
        </w:tabs>
        <w:rPr>
          <w:rFonts w:ascii="Times New Roman" w:hAnsi="Times New Roman"/>
        </w:rPr>
      </w:pPr>
      <w:r w:rsidRPr="00CE341A">
        <w:rPr>
          <w:rFonts w:ascii="Times New Roman" w:hAnsi="Times New Roman"/>
        </w:rPr>
        <w:t xml:space="preserve">Annex 15 </w:t>
      </w:r>
      <w:r w:rsidRPr="00CE341A">
        <w:rPr>
          <w:rFonts w:ascii="Times New Roman" w:hAnsi="Times New Roman"/>
        </w:rPr>
        <w:tab/>
        <w:t xml:space="preserve">Data to be processed in the presented DEMO version and table to show the </w:t>
      </w:r>
      <w:proofErr w:type="gramStart"/>
      <w:r w:rsidRPr="00CE341A">
        <w:rPr>
          <w:rFonts w:ascii="Times New Roman" w:hAnsi="Times New Roman"/>
        </w:rPr>
        <w:t>outputs</w:t>
      </w:r>
      <w:proofErr w:type="gramEnd"/>
    </w:p>
    <w:p w14:paraId="7353BAAF" w14:textId="5AE8183E" w:rsidR="00B37EBA" w:rsidRPr="00CE341A" w:rsidRDefault="0C1C2297" w:rsidP="00864E48">
      <w:pPr>
        <w:tabs>
          <w:tab w:val="clear" w:pos="2160"/>
          <w:tab w:val="clear" w:pos="2880"/>
          <w:tab w:val="clear" w:pos="4500"/>
        </w:tabs>
        <w:rPr>
          <w:rFonts w:ascii="Times New Roman" w:hAnsi="Times New Roman"/>
        </w:rPr>
      </w:pPr>
      <w:r w:rsidRPr="00CE341A">
        <w:rPr>
          <w:rFonts w:ascii="Times New Roman" w:hAnsi="Times New Roman"/>
        </w:rPr>
        <w:t xml:space="preserve">Annex 16 </w:t>
      </w:r>
      <w:r w:rsidRPr="00CE341A">
        <w:rPr>
          <w:rFonts w:ascii="Times New Roman" w:hAnsi="Times New Roman"/>
        </w:rPr>
        <w:tab/>
        <w:t>Minutes of the 1st and 2nd rounds of pre-market consultations</w:t>
      </w:r>
    </w:p>
    <w:p w14:paraId="6D775EDB" w14:textId="14D1264B" w:rsidR="00B54467" w:rsidRPr="00CE341A" w:rsidRDefault="0C1C2297" w:rsidP="157825CE">
      <w:pPr>
        <w:tabs>
          <w:tab w:val="clear" w:pos="2160"/>
          <w:tab w:val="clear" w:pos="2880"/>
          <w:tab w:val="clear" w:pos="4500"/>
        </w:tabs>
        <w:rPr>
          <w:rFonts w:ascii="Times New Roman" w:hAnsi="Times New Roman"/>
          <w:b/>
          <w:bCs/>
          <w:sz w:val="22"/>
          <w:szCs w:val="22"/>
        </w:rPr>
      </w:pPr>
      <w:r w:rsidRPr="00CE341A">
        <w:rPr>
          <w:rFonts w:ascii="Times New Roman" w:hAnsi="Times New Roman"/>
        </w:rPr>
        <w:t>Annex 17</w:t>
      </w:r>
      <w:r w:rsidR="0024777F" w:rsidRPr="00CE341A">
        <w:rPr>
          <w:rFonts w:ascii="Times New Roman" w:hAnsi="Times New Roman"/>
        </w:rPr>
        <w:t xml:space="preserve">            </w:t>
      </w:r>
      <w:r w:rsidRPr="00CE341A">
        <w:rPr>
          <w:rFonts w:ascii="Times New Roman" w:hAnsi="Times New Roman"/>
        </w:rPr>
        <w:t xml:space="preserve"> Minutes of the 3rd round of pre-market consultations</w:t>
      </w:r>
      <w:r w:rsidRPr="00CE341A">
        <w:rPr>
          <w:rFonts w:ascii="Times New Roman" w:hAnsi="Times New Roman"/>
        </w:rPr>
        <w:br w:type="page"/>
      </w:r>
    </w:p>
    <w:p w14:paraId="65C70409" w14:textId="2D515304" w:rsidR="00304C34" w:rsidRPr="00CE341A" w:rsidRDefault="748C6133" w:rsidP="00A01D04">
      <w:pPr>
        <w:pStyle w:val="Nadpis1"/>
        <w:rPr>
          <w:rFonts w:cs="Times New Roman"/>
        </w:rPr>
      </w:pPr>
      <w:bookmarkStart w:id="0" w:name="_Toc141013418"/>
      <w:r w:rsidRPr="00CE341A">
        <w:rPr>
          <w:rFonts w:cs="Times New Roman"/>
        </w:rPr>
        <w:lastRenderedPageBreak/>
        <w:t>PART I. General information</w:t>
      </w:r>
      <w:bookmarkEnd w:id="0"/>
      <w:r w:rsidRPr="00CE341A">
        <w:rPr>
          <w:rFonts w:cs="Times New Roman"/>
        </w:rPr>
        <w:t xml:space="preserve"> </w:t>
      </w:r>
    </w:p>
    <w:p w14:paraId="3B949388" w14:textId="77777777" w:rsidR="00D536C0" w:rsidRPr="00CE341A" w:rsidRDefault="4DE38F86" w:rsidP="00D536C0">
      <w:pPr>
        <w:pStyle w:val="Nadpis2"/>
        <w:ind w:left="851"/>
        <w:rPr>
          <w:rFonts w:ascii="Times New Roman" w:hAnsi="Times New Roman"/>
        </w:rPr>
      </w:pPr>
      <w:bookmarkStart w:id="1" w:name="_Toc141013419"/>
      <w:r w:rsidRPr="00CE341A">
        <w:rPr>
          <w:rFonts w:ascii="Times New Roman" w:hAnsi="Times New Roman"/>
        </w:rPr>
        <w:t>Identification of the contracting authority</w:t>
      </w:r>
      <w:bookmarkEnd w:id="1"/>
    </w:p>
    <w:p w14:paraId="4DECAC23" w14:textId="77777777" w:rsidR="00D536C0" w:rsidRPr="00CE341A" w:rsidRDefault="4DE38F86" w:rsidP="00CB6518">
      <w:pPr>
        <w:pStyle w:val="tl2"/>
        <w:rPr>
          <w:rFonts w:cs="Times New Roman"/>
        </w:rPr>
      </w:pPr>
      <w:r w:rsidRPr="00CE341A">
        <w:rPr>
          <w:rFonts w:cs="Times New Roman"/>
        </w:rPr>
        <w:t>Basic information</w:t>
      </w:r>
    </w:p>
    <w:p w14:paraId="0B948B7E" w14:textId="77777777" w:rsidR="00D536C0" w:rsidRPr="00CE341A" w:rsidRDefault="00D536C0" w:rsidP="00D536C0">
      <w:pPr>
        <w:tabs>
          <w:tab w:val="clear" w:pos="2880"/>
          <w:tab w:val="left" w:pos="3261"/>
          <w:tab w:val="right" w:leader="dot" w:pos="3960"/>
          <w:tab w:val="right" w:leader="dot" w:pos="7380"/>
          <w:tab w:val="right" w:leader="dot" w:pos="10080"/>
        </w:tabs>
        <w:spacing w:before="60"/>
        <w:ind w:left="3261" w:hanging="2694"/>
        <w:rPr>
          <w:rFonts w:ascii="Times New Roman" w:hAnsi="Times New Roman"/>
          <w:b/>
          <w:bCs/>
          <w:sz w:val="22"/>
          <w:szCs w:val="22"/>
        </w:rPr>
      </w:pPr>
    </w:p>
    <w:p w14:paraId="5CB80CE8" w14:textId="4FE3A741" w:rsidR="00D536C0" w:rsidRPr="00CE341A" w:rsidRDefault="4DE38F86" w:rsidP="00D536C0">
      <w:pPr>
        <w:tabs>
          <w:tab w:val="clear" w:pos="2880"/>
          <w:tab w:val="left" w:pos="3261"/>
          <w:tab w:val="right" w:leader="dot" w:pos="3960"/>
          <w:tab w:val="right" w:leader="dot" w:pos="7380"/>
          <w:tab w:val="right" w:leader="dot" w:pos="10080"/>
        </w:tabs>
        <w:spacing w:before="60"/>
        <w:ind w:left="3261" w:hanging="2694"/>
        <w:rPr>
          <w:rFonts w:ascii="Times New Roman" w:hAnsi="Times New Roman"/>
          <w:b/>
          <w:bCs/>
          <w:sz w:val="22"/>
          <w:szCs w:val="22"/>
        </w:rPr>
      </w:pPr>
      <w:r w:rsidRPr="00CE341A">
        <w:rPr>
          <w:rFonts w:ascii="Times New Roman" w:hAnsi="Times New Roman"/>
          <w:b/>
          <w:sz w:val="22"/>
        </w:rPr>
        <w:t xml:space="preserve">Name of the organisation: </w:t>
      </w:r>
      <w:r w:rsidRPr="00CE341A">
        <w:rPr>
          <w:rFonts w:ascii="Times New Roman" w:hAnsi="Times New Roman"/>
        </w:rPr>
        <w:tab/>
      </w:r>
      <w:proofErr w:type="spellStart"/>
      <w:r w:rsidR="008C402F" w:rsidRPr="00CE341A">
        <w:rPr>
          <w:rFonts w:ascii="Times New Roman" w:hAnsi="Times New Roman"/>
          <w:b/>
          <w:bCs/>
          <w:sz w:val="22"/>
          <w:szCs w:val="22"/>
        </w:rPr>
        <w:t>Odvoz</w:t>
      </w:r>
      <w:proofErr w:type="spellEnd"/>
      <w:r w:rsidR="008C402F" w:rsidRPr="00CE341A">
        <w:rPr>
          <w:rFonts w:ascii="Times New Roman" w:hAnsi="Times New Roman"/>
          <w:b/>
          <w:bCs/>
          <w:sz w:val="22"/>
          <w:szCs w:val="22"/>
        </w:rPr>
        <w:t xml:space="preserve"> a </w:t>
      </w:r>
      <w:proofErr w:type="spellStart"/>
      <w:r w:rsidR="008C402F" w:rsidRPr="00CE341A">
        <w:rPr>
          <w:rFonts w:ascii="Times New Roman" w:hAnsi="Times New Roman"/>
          <w:b/>
          <w:bCs/>
          <w:sz w:val="22"/>
          <w:szCs w:val="22"/>
        </w:rPr>
        <w:t>likvidácia</w:t>
      </w:r>
      <w:proofErr w:type="spellEnd"/>
      <w:r w:rsidR="008C402F" w:rsidRPr="00CE341A">
        <w:rPr>
          <w:rFonts w:ascii="Times New Roman" w:hAnsi="Times New Roman"/>
          <w:b/>
          <w:bCs/>
          <w:sz w:val="22"/>
          <w:szCs w:val="22"/>
        </w:rPr>
        <w:t xml:space="preserve"> </w:t>
      </w:r>
      <w:proofErr w:type="spellStart"/>
      <w:r w:rsidR="008C402F" w:rsidRPr="00CE341A">
        <w:rPr>
          <w:rFonts w:ascii="Times New Roman" w:hAnsi="Times New Roman"/>
          <w:b/>
          <w:bCs/>
          <w:sz w:val="22"/>
          <w:szCs w:val="22"/>
        </w:rPr>
        <w:t>odpadu</w:t>
      </w:r>
      <w:proofErr w:type="spellEnd"/>
      <w:r w:rsidR="008C402F" w:rsidRPr="00CE341A">
        <w:rPr>
          <w:rFonts w:ascii="Times New Roman" w:hAnsi="Times New Roman"/>
          <w:b/>
          <w:bCs/>
          <w:sz w:val="22"/>
          <w:szCs w:val="22"/>
        </w:rPr>
        <w:t xml:space="preserve"> </w:t>
      </w:r>
      <w:proofErr w:type="spellStart"/>
      <w:r w:rsidR="008C402F" w:rsidRPr="00CE341A">
        <w:rPr>
          <w:rFonts w:ascii="Times New Roman" w:hAnsi="Times New Roman"/>
          <w:b/>
          <w:bCs/>
          <w:sz w:val="22"/>
          <w:szCs w:val="22"/>
        </w:rPr>
        <w:t>a.s.</w:t>
      </w:r>
      <w:proofErr w:type="spellEnd"/>
      <w:r w:rsidR="008C402F" w:rsidRPr="00CE341A">
        <w:rPr>
          <w:rFonts w:ascii="Times New Roman" w:hAnsi="Times New Roman"/>
          <w:b/>
          <w:bCs/>
          <w:sz w:val="22"/>
          <w:szCs w:val="22"/>
        </w:rPr>
        <w:t xml:space="preserve"> v </w:t>
      </w:r>
      <w:proofErr w:type="spellStart"/>
      <w:r w:rsidR="008C402F" w:rsidRPr="00CE341A">
        <w:rPr>
          <w:rFonts w:ascii="Times New Roman" w:hAnsi="Times New Roman"/>
          <w:b/>
          <w:bCs/>
          <w:sz w:val="22"/>
          <w:szCs w:val="22"/>
        </w:rPr>
        <w:t>skratke</w:t>
      </w:r>
      <w:proofErr w:type="spellEnd"/>
      <w:r w:rsidR="008C402F" w:rsidRPr="00CE341A">
        <w:rPr>
          <w:rFonts w:ascii="Times New Roman" w:hAnsi="Times New Roman"/>
          <w:b/>
          <w:bCs/>
          <w:sz w:val="22"/>
          <w:szCs w:val="22"/>
        </w:rPr>
        <w:t xml:space="preserve">: OLO </w:t>
      </w:r>
      <w:proofErr w:type="spellStart"/>
      <w:r w:rsidR="008C402F" w:rsidRPr="00CE341A">
        <w:rPr>
          <w:rFonts w:ascii="Times New Roman" w:hAnsi="Times New Roman"/>
          <w:b/>
          <w:bCs/>
          <w:sz w:val="22"/>
          <w:szCs w:val="22"/>
        </w:rPr>
        <w:t>a.s.</w:t>
      </w:r>
      <w:proofErr w:type="spellEnd"/>
    </w:p>
    <w:p w14:paraId="1BD3F999" w14:textId="5B64F424" w:rsidR="00D536C0" w:rsidRPr="00CE341A" w:rsidRDefault="4DE38F86" w:rsidP="157825CE">
      <w:pPr>
        <w:tabs>
          <w:tab w:val="clear" w:pos="2880"/>
          <w:tab w:val="left" w:pos="3261"/>
          <w:tab w:val="right" w:leader="dot" w:pos="3960"/>
          <w:tab w:val="right" w:leader="dot" w:pos="7380"/>
          <w:tab w:val="right" w:leader="dot" w:pos="10080"/>
        </w:tabs>
        <w:spacing w:before="60"/>
        <w:ind w:left="3261" w:hanging="2694"/>
        <w:rPr>
          <w:rFonts w:ascii="Times New Roman" w:hAnsi="Times New Roman"/>
          <w:sz w:val="22"/>
          <w:szCs w:val="22"/>
        </w:rPr>
      </w:pPr>
      <w:r w:rsidRPr="00CE341A">
        <w:rPr>
          <w:rFonts w:ascii="Times New Roman" w:hAnsi="Times New Roman"/>
          <w:b/>
          <w:sz w:val="22"/>
        </w:rPr>
        <w:t xml:space="preserve">Address of the organisation: </w:t>
      </w:r>
      <w:r w:rsidR="0072064C" w:rsidRPr="00CE341A">
        <w:rPr>
          <w:rFonts w:ascii="Times New Roman" w:hAnsi="Times New Roman"/>
        </w:rPr>
        <w:tab/>
      </w:r>
      <w:proofErr w:type="spellStart"/>
      <w:r w:rsidRPr="00CE341A">
        <w:rPr>
          <w:rFonts w:ascii="Times New Roman" w:hAnsi="Times New Roman"/>
          <w:sz w:val="22"/>
        </w:rPr>
        <w:t>Ivan</w:t>
      </w:r>
      <w:r w:rsidR="00E351A9" w:rsidRPr="00CE341A">
        <w:rPr>
          <w:rFonts w:ascii="Times New Roman" w:hAnsi="Times New Roman"/>
          <w:sz w:val="22"/>
        </w:rPr>
        <w:t>ská</w:t>
      </w:r>
      <w:proofErr w:type="spellEnd"/>
      <w:r w:rsidRPr="00CE341A">
        <w:rPr>
          <w:rFonts w:ascii="Times New Roman" w:hAnsi="Times New Roman"/>
          <w:sz w:val="22"/>
        </w:rPr>
        <w:t xml:space="preserve"> cesta 22, 821 04 Bratislava</w:t>
      </w:r>
    </w:p>
    <w:p w14:paraId="2E1B29D7" w14:textId="77777777" w:rsidR="00D536C0" w:rsidRPr="00CE341A" w:rsidRDefault="4DE38F86" w:rsidP="157825CE">
      <w:pPr>
        <w:tabs>
          <w:tab w:val="clear" w:pos="2880"/>
          <w:tab w:val="left" w:pos="3261"/>
          <w:tab w:val="right" w:leader="dot" w:pos="3960"/>
          <w:tab w:val="right" w:leader="dot" w:pos="7380"/>
          <w:tab w:val="right" w:leader="dot" w:pos="10080"/>
        </w:tabs>
        <w:spacing w:before="60"/>
        <w:ind w:left="3261" w:hanging="2694"/>
        <w:rPr>
          <w:rFonts w:ascii="Times New Roman" w:hAnsi="Times New Roman"/>
          <w:sz w:val="22"/>
          <w:szCs w:val="22"/>
        </w:rPr>
      </w:pPr>
      <w:r w:rsidRPr="00CE341A">
        <w:rPr>
          <w:rFonts w:ascii="Times New Roman" w:hAnsi="Times New Roman"/>
          <w:b/>
          <w:sz w:val="22"/>
        </w:rPr>
        <w:t>ID:</w:t>
      </w:r>
      <w:r w:rsidRPr="00CE341A">
        <w:rPr>
          <w:rFonts w:ascii="Times New Roman" w:hAnsi="Times New Roman"/>
        </w:rPr>
        <w:tab/>
      </w:r>
      <w:r w:rsidRPr="00CE341A">
        <w:rPr>
          <w:rFonts w:ascii="Times New Roman" w:hAnsi="Times New Roman"/>
        </w:rPr>
        <w:tab/>
      </w:r>
      <w:r w:rsidRPr="00CE341A">
        <w:rPr>
          <w:rFonts w:ascii="Times New Roman" w:hAnsi="Times New Roman"/>
          <w:sz w:val="22"/>
        </w:rPr>
        <w:t>00 681 300</w:t>
      </w:r>
    </w:p>
    <w:p w14:paraId="6320ECFA" w14:textId="77777777" w:rsidR="00D536C0" w:rsidRPr="00CE341A" w:rsidRDefault="4DE38F86" w:rsidP="00D536C0">
      <w:pPr>
        <w:tabs>
          <w:tab w:val="clear" w:pos="2880"/>
          <w:tab w:val="left" w:pos="3261"/>
          <w:tab w:val="right" w:leader="dot" w:pos="3960"/>
          <w:tab w:val="right" w:leader="dot" w:pos="7380"/>
          <w:tab w:val="right" w:leader="dot" w:pos="10080"/>
        </w:tabs>
        <w:spacing w:before="60"/>
        <w:ind w:left="3261" w:hanging="2694"/>
        <w:rPr>
          <w:rFonts w:ascii="Times New Roman" w:hAnsi="Times New Roman"/>
          <w:b/>
          <w:bCs/>
          <w:sz w:val="22"/>
          <w:szCs w:val="22"/>
        </w:rPr>
      </w:pPr>
      <w:r w:rsidRPr="00CE341A">
        <w:rPr>
          <w:rFonts w:ascii="Times New Roman" w:hAnsi="Times New Roman"/>
          <w:b/>
          <w:sz w:val="22"/>
        </w:rPr>
        <w:t>VAT</w:t>
      </w:r>
      <w:r w:rsidRPr="00CE341A">
        <w:rPr>
          <w:rFonts w:ascii="Times New Roman" w:hAnsi="Times New Roman"/>
        </w:rPr>
        <w:tab/>
      </w:r>
      <w:r w:rsidRPr="00CE341A">
        <w:rPr>
          <w:rFonts w:ascii="Times New Roman" w:hAnsi="Times New Roman"/>
        </w:rPr>
        <w:tab/>
      </w:r>
      <w:r w:rsidRPr="00CE341A">
        <w:rPr>
          <w:rFonts w:ascii="Times New Roman" w:hAnsi="Times New Roman"/>
          <w:sz w:val="22"/>
        </w:rPr>
        <w:t>2020318256</w:t>
      </w:r>
    </w:p>
    <w:p w14:paraId="013024CA" w14:textId="77777777" w:rsidR="00D536C0" w:rsidRPr="00CE341A" w:rsidRDefault="4DE38F86" w:rsidP="00D536C0">
      <w:pPr>
        <w:tabs>
          <w:tab w:val="clear" w:pos="2880"/>
          <w:tab w:val="left" w:pos="3261"/>
          <w:tab w:val="right" w:leader="dot" w:pos="3960"/>
          <w:tab w:val="right" w:leader="dot" w:pos="7380"/>
          <w:tab w:val="right" w:leader="dot" w:pos="10080"/>
        </w:tabs>
        <w:spacing w:before="60"/>
        <w:ind w:left="3261" w:hanging="2694"/>
        <w:rPr>
          <w:rFonts w:ascii="Times New Roman" w:hAnsi="Times New Roman"/>
          <w:b/>
          <w:bCs/>
          <w:sz w:val="22"/>
          <w:szCs w:val="22"/>
        </w:rPr>
      </w:pPr>
      <w:r w:rsidRPr="00CE341A">
        <w:rPr>
          <w:rFonts w:ascii="Times New Roman" w:hAnsi="Times New Roman"/>
          <w:b/>
          <w:sz w:val="22"/>
        </w:rPr>
        <w:t xml:space="preserve">Country: </w:t>
      </w:r>
      <w:r w:rsidRPr="00CE341A">
        <w:rPr>
          <w:rFonts w:ascii="Times New Roman" w:hAnsi="Times New Roman"/>
        </w:rPr>
        <w:tab/>
      </w:r>
      <w:r w:rsidRPr="00CE341A">
        <w:rPr>
          <w:rFonts w:ascii="Times New Roman" w:hAnsi="Times New Roman"/>
        </w:rPr>
        <w:tab/>
      </w:r>
      <w:r w:rsidRPr="00CE341A">
        <w:rPr>
          <w:rFonts w:ascii="Times New Roman" w:hAnsi="Times New Roman"/>
          <w:sz w:val="22"/>
        </w:rPr>
        <w:t>Slovak Republic</w:t>
      </w:r>
    </w:p>
    <w:p w14:paraId="2F00176D" w14:textId="786F7B60" w:rsidR="00D536C0" w:rsidRPr="00CE341A" w:rsidRDefault="4DE38F86" w:rsidP="00D536C0">
      <w:pPr>
        <w:tabs>
          <w:tab w:val="clear" w:pos="2880"/>
          <w:tab w:val="left" w:pos="3261"/>
          <w:tab w:val="right" w:leader="dot" w:pos="3960"/>
          <w:tab w:val="right" w:leader="dot" w:pos="7380"/>
          <w:tab w:val="right" w:leader="dot" w:pos="10080"/>
        </w:tabs>
        <w:spacing w:before="60"/>
        <w:ind w:left="3261" w:hanging="2694"/>
        <w:rPr>
          <w:rFonts w:ascii="Times New Roman" w:hAnsi="Times New Roman"/>
          <w:b/>
          <w:bCs/>
          <w:sz w:val="22"/>
          <w:szCs w:val="22"/>
        </w:rPr>
      </w:pPr>
      <w:r w:rsidRPr="00CE341A">
        <w:rPr>
          <w:rFonts w:ascii="Times New Roman" w:hAnsi="Times New Roman"/>
          <w:b/>
          <w:sz w:val="22"/>
        </w:rPr>
        <w:t xml:space="preserve">Contact person: </w:t>
      </w:r>
      <w:r w:rsidR="0072064C" w:rsidRPr="00CE341A">
        <w:rPr>
          <w:rFonts w:ascii="Times New Roman" w:hAnsi="Times New Roman"/>
          <w:b/>
          <w:sz w:val="22"/>
        </w:rPr>
        <w:tab/>
      </w:r>
      <w:r w:rsidRPr="00CE341A">
        <w:rPr>
          <w:rFonts w:ascii="Times New Roman" w:hAnsi="Times New Roman"/>
        </w:rPr>
        <w:tab/>
      </w:r>
      <w:r w:rsidRPr="00CE341A">
        <w:rPr>
          <w:rFonts w:ascii="Times New Roman" w:hAnsi="Times New Roman"/>
          <w:sz w:val="22"/>
        </w:rPr>
        <w:t xml:space="preserve">Mgr. Adam Kasak </w:t>
      </w:r>
    </w:p>
    <w:p w14:paraId="318F735C" w14:textId="39651478" w:rsidR="00D536C0" w:rsidRPr="00CE341A" w:rsidRDefault="4DE38F86" w:rsidP="00D536C0">
      <w:pPr>
        <w:tabs>
          <w:tab w:val="clear" w:pos="2880"/>
          <w:tab w:val="left" w:pos="3261"/>
          <w:tab w:val="right" w:leader="dot" w:pos="3960"/>
          <w:tab w:val="right" w:leader="dot" w:pos="7380"/>
          <w:tab w:val="right" w:leader="dot" w:pos="10080"/>
        </w:tabs>
        <w:spacing w:before="60"/>
        <w:ind w:left="3261" w:hanging="2694"/>
        <w:rPr>
          <w:rFonts w:ascii="Times New Roman" w:hAnsi="Times New Roman"/>
          <w:b/>
          <w:bCs/>
          <w:sz w:val="22"/>
          <w:szCs w:val="22"/>
          <w:lang w:val="fr-FR"/>
        </w:rPr>
      </w:pPr>
      <w:proofErr w:type="gramStart"/>
      <w:r w:rsidRPr="00CE341A">
        <w:rPr>
          <w:rFonts w:ascii="Times New Roman" w:hAnsi="Times New Roman"/>
          <w:b/>
          <w:sz w:val="22"/>
          <w:lang w:val="fr-FR"/>
        </w:rPr>
        <w:t>Phone:</w:t>
      </w:r>
      <w:proofErr w:type="gramEnd"/>
      <w:r w:rsidRPr="00CE341A">
        <w:rPr>
          <w:rFonts w:ascii="Times New Roman" w:hAnsi="Times New Roman"/>
          <w:b/>
          <w:sz w:val="22"/>
          <w:lang w:val="fr-FR"/>
        </w:rPr>
        <w:t xml:space="preserve"> </w:t>
      </w:r>
      <w:r w:rsidRPr="00CE341A">
        <w:rPr>
          <w:rFonts w:ascii="Times New Roman" w:hAnsi="Times New Roman"/>
          <w:lang w:val="fr-FR"/>
        </w:rPr>
        <w:tab/>
      </w:r>
      <w:r w:rsidRPr="00CE341A">
        <w:rPr>
          <w:rFonts w:ascii="Times New Roman" w:hAnsi="Times New Roman"/>
          <w:lang w:val="fr-FR"/>
        </w:rPr>
        <w:tab/>
      </w:r>
      <w:r w:rsidRPr="00CE341A">
        <w:rPr>
          <w:rFonts w:ascii="Times New Roman" w:hAnsi="Times New Roman"/>
          <w:sz w:val="22"/>
          <w:lang w:val="fr-FR"/>
        </w:rPr>
        <w:t>+421 918 110 644</w:t>
      </w:r>
    </w:p>
    <w:p w14:paraId="67496FB1" w14:textId="11671F4D" w:rsidR="00D536C0" w:rsidRPr="00CE341A" w:rsidRDefault="4DE38F86" w:rsidP="157825CE">
      <w:pPr>
        <w:tabs>
          <w:tab w:val="clear" w:pos="2880"/>
          <w:tab w:val="left" w:pos="3261"/>
          <w:tab w:val="right" w:leader="dot" w:pos="3960"/>
          <w:tab w:val="right" w:leader="dot" w:pos="7380"/>
          <w:tab w:val="right" w:leader="dot" w:pos="10080"/>
        </w:tabs>
        <w:spacing w:before="60"/>
        <w:ind w:left="3261" w:hanging="2694"/>
        <w:rPr>
          <w:rFonts w:ascii="Times New Roman" w:hAnsi="Times New Roman"/>
          <w:sz w:val="22"/>
          <w:szCs w:val="22"/>
          <w:lang w:val="fr-FR"/>
        </w:rPr>
      </w:pPr>
      <w:proofErr w:type="gramStart"/>
      <w:r w:rsidRPr="00CE341A">
        <w:rPr>
          <w:rFonts w:ascii="Times New Roman" w:hAnsi="Times New Roman"/>
          <w:b/>
          <w:sz w:val="22"/>
          <w:lang w:val="fr-FR"/>
        </w:rPr>
        <w:t>E-mail:</w:t>
      </w:r>
      <w:proofErr w:type="gramEnd"/>
      <w:r w:rsidRPr="00CE341A">
        <w:rPr>
          <w:rFonts w:ascii="Times New Roman" w:hAnsi="Times New Roman"/>
          <w:b/>
          <w:sz w:val="22"/>
          <w:lang w:val="fr-FR"/>
        </w:rPr>
        <w:t xml:space="preserve"> </w:t>
      </w:r>
      <w:r w:rsidRPr="00CE341A">
        <w:rPr>
          <w:rFonts w:ascii="Times New Roman" w:hAnsi="Times New Roman"/>
          <w:lang w:val="fr-FR"/>
        </w:rPr>
        <w:tab/>
      </w:r>
      <w:r w:rsidRPr="00CE341A">
        <w:rPr>
          <w:rFonts w:ascii="Times New Roman" w:hAnsi="Times New Roman"/>
          <w:lang w:val="fr-FR"/>
        </w:rPr>
        <w:tab/>
      </w:r>
      <w:hyperlink r:id="rId12">
        <w:r w:rsidRPr="00CE341A">
          <w:rPr>
            <w:rStyle w:val="Hypertextovprepojenie"/>
            <w:rFonts w:ascii="Times New Roman" w:hAnsi="Times New Roman"/>
            <w:sz w:val="22"/>
            <w:lang w:val="fr-FR"/>
          </w:rPr>
          <w:t>kasak@olo.sk</w:t>
        </w:r>
      </w:hyperlink>
    </w:p>
    <w:p w14:paraId="074EC4A4" w14:textId="7BEDE9C0" w:rsidR="00D536C0" w:rsidRPr="00CE341A" w:rsidRDefault="4DE38F86" w:rsidP="157825CE">
      <w:pPr>
        <w:tabs>
          <w:tab w:val="clear" w:pos="2880"/>
          <w:tab w:val="left" w:pos="3261"/>
          <w:tab w:val="right" w:leader="dot" w:pos="3960"/>
          <w:tab w:val="right" w:leader="dot" w:pos="7380"/>
          <w:tab w:val="right" w:leader="dot" w:pos="10080"/>
        </w:tabs>
        <w:spacing w:before="60"/>
        <w:ind w:left="3261" w:hanging="2694"/>
        <w:rPr>
          <w:rFonts w:ascii="Times New Roman" w:hAnsi="Times New Roman"/>
          <w:sz w:val="22"/>
          <w:szCs w:val="22"/>
        </w:rPr>
      </w:pPr>
      <w:r w:rsidRPr="00CE341A">
        <w:rPr>
          <w:rFonts w:ascii="Times New Roman" w:hAnsi="Times New Roman"/>
          <w:b/>
          <w:sz w:val="22"/>
        </w:rPr>
        <w:t>Website:</w:t>
      </w:r>
      <w:r w:rsidRPr="00CE341A">
        <w:rPr>
          <w:rFonts w:ascii="Times New Roman" w:hAnsi="Times New Roman"/>
        </w:rPr>
        <w:tab/>
      </w:r>
      <w:r w:rsidRPr="00CE341A">
        <w:rPr>
          <w:rFonts w:ascii="Times New Roman" w:hAnsi="Times New Roman"/>
        </w:rPr>
        <w:tab/>
      </w:r>
      <w:hyperlink r:id="rId13">
        <w:r w:rsidRPr="00CE341A">
          <w:rPr>
            <w:rStyle w:val="Hypertextovprepojenie"/>
            <w:rFonts w:ascii="Times New Roman" w:hAnsi="Times New Roman"/>
            <w:sz w:val="22"/>
          </w:rPr>
          <w:t>www.olo.sk</w:t>
        </w:r>
      </w:hyperlink>
      <w:r w:rsidRPr="00CE341A">
        <w:rPr>
          <w:rFonts w:ascii="Times New Roman" w:hAnsi="Times New Roman"/>
          <w:b/>
          <w:sz w:val="22"/>
        </w:rPr>
        <w:t xml:space="preserve"> </w:t>
      </w:r>
    </w:p>
    <w:p w14:paraId="73DA6F96" w14:textId="77777777" w:rsidR="00D536C0" w:rsidRPr="00CE341A" w:rsidRDefault="4DE38F86" w:rsidP="157825CE">
      <w:pPr>
        <w:tabs>
          <w:tab w:val="clear" w:pos="2160"/>
          <w:tab w:val="right" w:leader="dot" w:pos="3960"/>
          <w:tab w:val="right" w:leader="dot" w:pos="7380"/>
          <w:tab w:val="right" w:leader="dot" w:pos="10080"/>
        </w:tabs>
        <w:spacing w:before="60" w:after="240"/>
        <w:ind w:firstLine="567"/>
        <w:rPr>
          <w:rFonts w:ascii="Times New Roman" w:hAnsi="Times New Roman"/>
          <w:sz w:val="22"/>
          <w:szCs w:val="22"/>
        </w:rPr>
      </w:pPr>
      <w:r w:rsidRPr="00CE341A">
        <w:rPr>
          <w:rFonts w:ascii="Times New Roman" w:hAnsi="Times New Roman"/>
          <w:sz w:val="22"/>
        </w:rPr>
        <w:t xml:space="preserve">(hereinafter referred to as "the contracting authority" or "OLO </w:t>
      </w:r>
      <w:proofErr w:type="spellStart"/>
      <w:r w:rsidRPr="00CE341A">
        <w:rPr>
          <w:rFonts w:ascii="Times New Roman" w:hAnsi="Times New Roman"/>
          <w:sz w:val="22"/>
        </w:rPr>
        <w:t>a.s.</w:t>
      </w:r>
      <w:proofErr w:type="spellEnd"/>
      <w:r w:rsidRPr="00CE341A">
        <w:rPr>
          <w:rFonts w:ascii="Times New Roman" w:hAnsi="Times New Roman"/>
          <w:sz w:val="22"/>
        </w:rPr>
        <w:t>")</w:t>
      </w:r>
    </w:p>
    <w:p w14:paraId="1DF7CD8C" w14:textId="77777777" w:rsidR="00D536C0" w:rsidRPr="00CE341A" w:rsidRDefault="4DE38F86" w:rsidP="00CB6518">
      <w:pPr>
        <w:pStyle w:val="tl2"/>
        <w:rPr>
          <w:rFonts w:cs="Times New Roman"/>
        </w:rPr>
      </w:pPr>
      <w:r w:rsidRPr="00CE341A">
        <w:rPr>
          <w:rFonts w:cs="Times New Roman"/>
        </w:rPr>
        <w:t>Electronic means</w:t>
      </w:r>
    </w:p>
    <w:p w14:paraId="469537AB" w14:textId="78610DE2" w:rsidR="00D536C0" w:rsidRPr="00CE341A" w:rsidRDefault="4DE38F86" w:rsidP="157825CE">
      <w:pPr>
        <w:pStyle w:val="Odsekzoznamu"/>
        <w:tabs>
          <w:tab w:val="clear" w:pos="2160"/>
          <w:tab w:val="clear" w:pos="2880"/>
          <w:tab w:val="clear" w:pos="4500"/>
          <w:tab w:val="left" w:pos="3261"/>
          <w:tab w:val="right" w:leader="dot" w:pos="4820"/>
          <w:tab w:val="right" w:leader="dot" w:pos="7380"/>
          <w:tab w:val="right" w:leader="dot" w:pos="10080"/>
        </w:tabs>
        <w:spacing w:before="60"/>
        <w:ind w:left="567"/>
        <w:rPr>
          <w:rFonts w:ascii="Times New Roman" w:hAnsi="Times New Roman"/>
          <w:b/>
          <w:bCs/>
          <w:sz w:val="22"/>
          <w:szCs w:val="22"/>
          <w:lang w:val="fr-FR"/>
        </w:rPr>
      </w:pPr>
      <w:r w:rsidRPr="00CE341A">
        <w:rPr>
          <w:rFonts w:ascii="Times New Roman" w:hAnsi="Times New Roman"/>
          <w:b/>
          <w:sz w:val="22"/>
          <w:lang w:val="fr-FR"/>
        </w:rPr>
        <w:t xml:space="preserve">Communication </w:t>
      </w:r>
      <w:proofErr w:type="gramStart"/>
      <w:r w:rsidRPr="00CE341A">
        <w:rPr>
          <w:rFonts w:ascii="Times New Roman" w:hAnsi="Times New Roman"/>
          <w:b/>
          <w:sz w:val="22"/>
          <w:lang w:val="fr-FR"/>
        </w:rPr>
        <w:t>interface:</w:t>
      </w:r>
      <w:proofErr w:type="gramEnd"/>
      <w:r w:rsidRPr="00CE341A">
        <w:rPr>
          <w:rFonts w:ascii="Times New Roman" w:hAnsi="Times New Roman"/>
          <w:lang w:val="fr-FR"/>
        </w:rPr>
        <w:tab/>
      </w:r>
      <w:hyperlink r:id="rId14">
        <w:r w:rsidRPr="00CE341A">
          <w:rPr>
            <w:rStyle w:val="Hypertextovprepojenie"/>
            <w:rFonts w:ascii="Times New Roman" w:hAnsi="Times New Roman"/>
            <w:sz w:val="22"/>
            <w:lang w:val="fr-FR"/>
          </w:rPr>
          <w:t>https://josephine.proebiz.com</w:t>
        </w:r>
      </w:hyperlink>
      <w:r w:rsidRPr="00CE341A">
        <w:rPr>
          <w:rFonts w:ascii="Times New Roman" w:hAnsi="Times New Roman"/>
          <w:b/>
          <w:sz w:val="22"/>
          <w:lang w:val="fr-FR"/>
        </w:rPr>
        <w:t xml:space="preserve"> </w:t>
      </w:r>
    </w:p>
    <w:p w14:paraId="658583B8" w14:textId="049ADFA3" w:rsidR="00D536C0" w:rsidRPr="00CE341A" w:rsidRDefault="4DE38F86" w:rsidP="157825CE">
      <w:pPr>
        <w:pStyle w:val="Odsekzoznamu"/>
        <w:tabs>
          <w:tab w:val="clear" w:pos="2160"/>
          <w:tab w:val="clear" w:pos="2880"/>
          <w:tab w:val="clear" w:pos="4500"/>
          <w:tab w:val="left" w:pos="3261"/>
          <w:tab w:val="right" w:leader="dot" w:pos="4820"/>
          <w:tab w:val="right" w:leader="dot" w:pos="7380"/>
          <w:tab w:val="right" w:leader="dot" w:pos="10080"/>
        </w:tabs>
        <w:spacing w:before="60" w:after="240"/>
        <w:ind w:left="567"/>
        <w:rPr>
          <w:rFonts w:ascii="Times New Roman" w:hAnsi="Times New Roman"/>
          <w:b/>
          <w:bCs/>
          <w:sz w:val="22"/>
          <w:szCs w:val="22"/>
        </w:rPr>
      </w:pPr>
      <w:r w:rsidRPr="00CE341A">
        <w:rPr>
          <w:rFonts w:ascii="Times New Roman" w:hAnsi="Times New Roman"/>
          <w:b/>
          <w:sz w:val="22"/>
        </w:rPr>
        <w:t xml:space="preserve">Internet address of the contract: </w:t>
      </w:r>
      <w:r w:rsidR="00744D53" w:rsidRPr="00744D53">
        <w:rPr>
          <w:rFonts w:ascii="Times New Roman" w:hAnsi="Times New Roman"/>
          <w:b/>
          <w:sz w:val="22"/>
        </w:rPr>
        <w:t>https://josephine.proebiz.com/sk/tender/55276/summary</w:t>
      </w:r>
    </w:p>
    <w:p w14:paraId="4E1B1990" w14:textId="77777777" w:rsidR="00D536C0" w:rsidRPr="00CE341A" w:rsidRDefault="4DE38F86" w:rsidP="00D536C0">
      <w:pPr>
        <w:pStyle w:val="Nadpis2"/>
        <w:ind w:left="851"/>
        <w:rPr>
          <w:rFonts w:ascii="Times New Roman" w:hAnsi="Times New Roman"/>
        </w:rPr>
      </w:pPr>
      <w:bookmarkStart w:id="2" w:name="_Toc141013420"/>
      <w:r w:rsidRPr="00CE341A">
        <w:rPr>
          <w:rFonts w:ascii="Times New Roman" w:hAnsi="Times New Roman"/>
        </w:rPr>
        <w:t>Subject of the contract</w:t>
      </w:r>
      <w:bookmarkEnd w:id="2"/>
    </w:p>
    <w:p w14:paraId="00B07C7D" w14:textId="77777777" w:rsidR="00D536C0" w:rsidRPr="00CE341A" w:rsidRDefault="4DE38F86" w:rsidP="00CB6518">
      <w:pPr>
        <w:pStyle w:val="tl2"/>
        <w:rPr>
          <w:rFonts w:cs="Times New Roman"/>
          <w:b/>
          <w:bCs/>
        </w:rPr>
      </w:pPr>
      <w:r w:rsidRPr="00CE341A">
        <w:rPr>
          <w:rFonts w:cs="Times New Roman"/>
        </w:rPr>
        <w:t xml:space="preserve">Name of the subject of the contract: </w:t>
      </w:r>
      <w:bookmarkStart w:id="3" w:name="nazov1"/>
      <w:bookmarkEnd w:id="3"/>
    </w:p>
    <w:p w14:paraId="0DA46C5A" w14:textId="1D16E73E" w:rsidR="00D536C0" w:rsidRPr="00CE341A" w:rsidRDefault="4DE38F86" w:rsidP="00D54CE5">
      <w:pPr>
        <w:pStyle w:val="tl2"/>
        <w:numPr>
          <w:ilvl w:val="1"/>
          <w:numId w:val="0"/>
        </w:numPr>
        <w:ind w:left="576"/>
        <w:rPr>
          <w:rFonts w:cs="Times New Roman"/>
        </w:rPr>
      </w:pPr>
      <w:r w:rsidRPr="00CE341A">
        <w:rPr>
          <w:rFonts w:cs="Times New Roman"/>
        </w:rPr>
        <w:t>"Digitisation of the fleet, collection planning system and electronic recording and confirmation of tipping"</w:t>
      </w:r>
    </w:p>
    <w:p w14:paraId="77DD8139" w14:textId="77777777" w:rsidR="00D536C0" w:rsidRPr="00CE341A" w:rsidRDefault="4DE38F86" w:rsidP="00CB6518">
      <w:pPr>
        <w:pStyle w:val="tl2"/>
        <w:rPr>
          <w:rFonts w:cs="Times New Roman"/>
        </w:rPr>
      </w:pPr>
      <w:r w:rsidRPr="00CE341A">
        <w:rPr>
          <w:rFonts w:cs="Times New Roman"/>
        </w:rPr>
        <w:t>The code number for the main subject of the contract from the Common Procurement Vocabulary (CPV):</w:t>
      </w:r>
      <w:bookmarkStart w:id="4" w:name="SS"/>
      <w:bookmarkEnd w:id="4"/>
    </w:p>
    <w:p w14:paraId="0689C88A" w14:textId="77777777" w:rsidR="00783DEF" w:rsidRPr="00CE341A" w:rsidRDefault="0ED6A1CD" w:rsidP="00783DEF">
      <w:pPr>
        <w:tabs>
          <w:tab w:val="clear" w:pos="2160"/>
          <w:tab w:val="clear" w:pos="2880"/>
          <w:tab w:val="clear" w:pos="4500"/>
        </w:tabs>
        <w:autoSpaceDE w:val="0"/>
        <w:autoSpaceDN w:val="0"/>
        <w:adjustRightInd w:val="0"/>
        <w:ind w:firstLine="708"/>
        <w:rPr>
          <w:rFonts w:ascii="Times New Roman" w:hAnsi="Times New Roman"/>
          <w:color w:val="000000"/>
          <w:sz w:val="23"/>
          <w:szCs w:val="23"/>
        </w:rPr>
      </w:pPr>
      <w:r w:rsidRPr="00CE341A">
        <w:rPr>
          <w:rFonts w:ascii="Times New Roman" w:hAnsi="Times New Roman"/>
          <w:color w:val="000000" w:themeColor="text1"/>
          <w:sz w:val="23"/>
        </w:rPr>
        <w:t xml:space="preserve">72222300-0 - Information technology services </w:t>
      </w:r>
    </w:p>
    <w:p w14:paraId="6EDF172B" w14:textId="77777777" w:rsidR="00783DEF" w:rsidRPr="00CE341A" w:rsidRDefault="0ED6A1CD" w:rsidP="00783DEF">
      <w:pPr>
        <w:tabs>
          <w:tab w:val="clear" w:pos="2160"/>
          <w:tab w:val="clear" w:pos="2880"/>
          <w:tab w:val="clear" w:pos="4500"/>
        </w:tabs>
        <w:autoSpaceDE w:val="0"/>
        <w:autoSpaceDN w:val="0"/>
        <w:adjustRightInd w:val="0"/>
        <w:ind w:firstLine="708"/>
        <w:rPr>
          <w:rFonts w:ascii="Times New Roman" w:hAnsi="Times New Roman"/>
          <w:color w:val="000000"/>
          <w:sz w:val="23"/>
          <w:szCs w:val="23"/>
        </w:rPr>
      </w:pPr>
      <w:r w:rsidRPr="00CE341A">
        <w:rPr>
          <w:rFonts w:ascii="Times New Roman" w:hAnsi="Times New Roman"/>
          <w:color w:val="000000" w:themeColor="text1"/>
          <w:sz w:val="23"/>
        </w:rPr>
        <w:t xml:space="preserve">51612000-5 - Installation of information processing equipment </w:t>
      </w:r>
    </w:p>
    <w:p w14:paraId="7F88BFEF" w14:textId="159C68C0" w:rsidR="00783DEF" w:rsidRPr="00CE341A" w:rsidRDefault="004A463E" w:rsidP="00783DEF">
      <w:pPr>
        <w:tabs>
          <w:tab w:val="clear" w:pos="2160"/>
          <w:tab w:val="clear" w:pos="2880"/>
          <w:tab w:val="clear" w:pos="4500"/>
        </w:tabs>
        <w:autoSpaceDE w:val="0"/>
        <w:autoSpaceDN w:val="0"/>
        <w:adjustRightInd w:val="0"/>
        <w:ind w:firstLine="708"/>
        <w:rPr>
          <w:rFonts w:ascii="Times New Roman" w:hAnsi="Times New Roman"/>
          <w:color w:val="000000"/>
          <w:sz w:val="23"/>
          <w:szCs w:val="23"/>
        </w:rPr>
      </w:pPr>
      <w:r w:rsidRPr="00CE341A">
        <w:rPr>
          <w:rFonts w:ascii="Times New Roman" w:hAnsi="Times New Roman"/>
          <w:color w:val="000000" w:themeColor="text1"/>
          <w:sz w:val="23"/>
        </w:rPr>
        <w:t>4</w:t>
      </w:r>
      <w:r w:rsidR="0ED6A1CD" w:rsidRPr="00CE341A">
        <w:rPr>
          <w:rFonts w:ascii="Times New Roman" w:hAnsi="Times New Roman"/>
          <w:color w:val="000000" w:themeColor="text1"/>
          <w:sz w:val="23"/>
        </w:rPr>
        <w:t xml:space="preserve">2961300-3 - Vehicle location system </w:t>
      </w:r>
    </w:p>
    <w:p w14:paraId="40FADA84" w14:textId="77777777" w:rsidR="000953D5" w:rsidRPr="00CE341A" w:rsidRDefault="0ED6A1CD" w:rsidP="00D54CE5">
      <w:pPr>
        <w:pStyle w:val="Nadpis3"/>
        <w:numPr>
          <w:ilvl w:val="1"/>
          <w:numId w:val="0"/>
        </w:numPr>
        <w:ind w:left="720"/>
        <w:rPr>
          <w:rFonts w:cs="Times New Roman"/>
          <w:color w:val="000000" w:themeColor="text1"/>
        </w:rPr>
      </w:pPr>
      <w:r w:rsidRPr="00CE341A">
        <w:rPr>
          <w:rFonts w:cs="Times New Roman"/>
        </w:rPr>
        <w:t xml:space="preserve">38112100-4 - Global navigation and positioning systems </w:t>
      </w:r>
    </w:p>
    <w:p w14:paraId="09626EF6" w14:textId="4831FE70" w:rsidR="00D536C0" w:rsidRPr="00CE341A" w:rsidRDefault="4DE38F86" w:rsidP="00D54CE5">
      <w:pPr>
        <w:pStyle w:val="Nadpis3"/>
        <w:rPr>
          <w:rFonts w:cs="Times New Roman"/>
          <w:color w:val="000000" w:themeColor="text1"/>
        </w:rPr>
      </w:pPr>
      <w:r w:rsidRPr="00CE341A">
        <w:rPr>
          <w:rFonts w:cs="Times New Roman"/>
        </w:rPr>
        <w:t>Detailed definition of the subject of the contract, technical requirements of the subject of the contract:</w:t>
      </w:r>
    </w:p>
    <w:p w14:paraId="7E4B8197" w14:textId="1EBAD9B5" w:rsidR="003B2383" w:rsidRPr="00CE341A" w:rsidRDefault="43402C96" w:rsidP="157825CE">
      <w:pPr>
        <w:ind w:left="567"/>
        <w:jc w:val="both"/>
        <w:rPr>
          <w:rFonts w:ascii="Times New Roman" w:hAnsi="Times New Roman"/>
          <w:sz w:val="22"/>
          <w:szCs w:val="22"/>
        </w:rPr>
      </w:pPr>
      <w:r w:rsidRPr="00CE341A">
        <w:rPr>
          <w:rFonts w:ascii="Times New Roman" w:hAnsi="Times New Roman"/>
          <w:sz w:val="22"/>
        </w:rPr>
        <w:t xml:space="preserve">In particular, the subject of this contract is the provision of services </w:t>
      </w:r>
      <w:proofErr w:type="gramStart"/>
      <w:r w:rsidRPr="00CE341A">
        <w:rPr>
          <w:rFonts w:ascii="Times New Roman" w:hAnsi="Times New Roman"/>
          <w:sz w:val="22"/>
        </w:rPr>
        <w:t>on the basis of</w:t>
      </w:r>
      <w:proofErr w:type="gramEnd"/>
      <w:r w:rsidRPr="00CE341A">
        <w:rPr>
          <w:rFonts w:ascii="Times New Roman" w:hAnsi="Times New Roman"/>
          <w:sz w:val="22"/>
        </w:rPr>
        <w:t xml:space="preserve"> the draft contract for the provision of services in the field of IT solutions, which is attached as Annex 1 to these tender documents. The subject of this service is the provision of a software solution in the form of PaaS/IaaS, from which the contracting authority expects a system that will enable efficient planning using modern tools for data collection and evaluation. The solution is divided into 2 main </w:t>
      </w:r>
      <w:proofErr w:type="gramStart"/>
      <w:r w:rsidRPr="00CE341A">
        <w:rPr>
          <w:rFonts w:ascii="Times New Roman" w:hAnsi="Times New Roman"/>
          <w:sz w:val="22"/>
        </w:rPr>
        <w:t>parts :</w:t>
      </w:r>
      <w:proofErr w:type="gramEnd"/>
    </w:p>
    <w:p w14:paraId="6797F28C" w14:textId="77777777" w:rsidR="00234947" w:rsidRPr="00CE341A" w:rsidRDefault="00234947" w:rsidP="157825CE">
      <w:pPr>
        <w:ind w:left="567"/>
        <w:jc w:val="both"/>
        <w:rPr>
          <w:rFonts w:ascii="Times New Roman" w:hAnsi="Times New Roman"/>
          <w:sz w:val="22"/>
          <w:szCs w:val="22"/>
          <w:lang w:eastAsia="sk-SK"/>
        </w:rPr>
      </w:pPr>
    </w:p>
    <w:p w14:paraId="31B77332" w14:textId="72C2F425" w:rsidR="003B2383" w:rsidRPr="00CE341A" w:rsidRDefault="6C82E0F6" w:rsidP="157825CE">
      <w:pPr>
        <w:ind w:left="567"/>
        <w:jc w:val="both"/>
        <w:rPr>
          <w:rFonts w:ascii="Times New Roman" w:hAnsi="Times New Roman"/>
          <w:sz w:val="22"/>
          <w:szCs w:val="22"/>
        </w:rPr>
      </w:pPr>
      <w:r w:rsidRPr="00CE341A">
        <w:rPr>
          <w:rFonts w:ascii="Times New Roman" w:hAnsi="Times New Roman"/>
          <w:b/>
          <w:sz w:val="22"/>
          <w:u w:val="single"/>
        </w:rPr>
        <w:t>a. Hardware -</w:t>
      </w:r>
      <w:r w:rsidRPr="00CE341A">
        <w:rPr>
          <w:rFonts w:ascii="Times New Roman" w:hAnsi="Times New Roman"/>
          <w:sz w:val="22"/>
        </w:rPr>
        <w:t xml:space="preserve"> devices that will be installed on the collection equipment and will be used to collect data from the vehicle and send it to a central system for processing. OLO aims to collect data from vehicles. The Provider is required to deliver the equipment and its operation in the form of IaaS service, i.e. The Solution Provider operates the equipment to ensure the collection of data from vehicles and sends the collected data to the System for further processing.  </w:t>
      </w:r>
    </w:p>
    <w:p w14:paraId="2A67B41E" w14:textId="77777777" w:rsidR="00234947" w:rsidRPr="00CE341A" w:rsidRDefault="00234947" w:rsidP="157825CE">
      <w:pPr>
        <w:ind w:left="567"/>
        <w:jc w:val="both"/>
        <w:rPr>
          <w:rFonts w:ascii="Times New Roman" w:hAnsi="Times New Roman"/>
          <w:sz w:val="22"/>
          <w:szCs w:val="22"/>
          <w:lang w:eastAsia="sk-SK"/>
        </w:rPr>
      </w:pPr>
    </w:p>
    <w:p w14:paraId="65CB0A05" w14:textId="2B7E9301" w:rsidR="003B2383" w:rsidRPr="00CE341A" w:rsidRDefault="6C82E0F6" w:rsidP="157825CE">
      <w:pPr>
        <w:ind w:left="567"/>
        <w:jc w:val="both"/>
        <w:rPr>
          <w:rFonts w:ascii="Times New Roman" w:hAnsi="Times New Roman"/>
          <w:sz w:val="22"/>
          <w:szCs w:val="22"/>
        </w:rPr>
      </w:pPr>
      <w:r w:rsidRPr="00CE341A">
        <w:rPr>
          <w:rFonts w:ascii="Times New Roman" w:hAnsi="Times New Roman"/>
          <w:b/>
          <w:sz w:val="22"/>
          <w:u w:val="single"/>
        </w:rPr>
        <w:lastRenderedPageBreak/>
        <w:t>b. System - a</w:t>
      </w:r>
      <w:r w:rsidRPr="00CE341A">
        <w:rPr>
          <w:rFonts w:ascii="Times New Roman" w:hAnsi="Times New Roman"/>
          <w:sz w:val="22"/>
        </w:rPr>
        <w:t xml:space="preserve"> software platform that will be used to </w:t>
      </w:r>
      <w:r w:rsidR="00BE41D3" w:rsidRPr="00CE341A">
        <w:rPr>
          <w:rFonts w:ascii="Times New Roman" w:hAnsi="Times New Roman"/>
          <w:sz w:val="22"/>
        </w:rPr>
        <w:t>collection, processing, analysis, prediction</w:t>
      </w:r>
      <w:r w:rsidRPr="00CE341A">
        <w:rPr>
          <w:rFonts w:ascii="Times New Roman" w:hAnsi="Times New Roman"/>
          <w:sz w:val="22"/>
        </w:rPr>
        <w:t xml:space="preserve"> </w:t>
      </w:r>
      <w:r w:rsidR="00BE41D3" w:rsidRPr="00CE341A">
        <w:rPr>
          <w:rFonts w:ascii="Times New Roman" w:hAnsi="Times New Roman"/>
          <w:sz w:val="22"/>
        </w:rPr>
        <w:t xml:space="preserve">of </w:t>
      </w:r>
      <w:r w:rsidRPr="00CE341A">
        <w:rPr>
          <w:rFonts w:ascii="Times New Roman" w:hAnsi="Times New Roman"/>
          <w:sz w:val="22"/>
        </w:rPr>
        <w:t>data from vehicles and other data that have an impact on the evaluation and planning and optimization of collection activities. This system is also one of the 4 inputs required to achieve electronic STASky. As part of the forthcoming change to Pay as You Throw, this system is key to creating a clear record of confirmation of tipping, against which fees can be charged, hereafter referred to as the "Platform". </w:t>
      </w:r>
    </w:p>
    <w:p w14:paraId="394C5F3F" w14:textId="77777777" w:rsidR="003B2383" w:rsidRPr="00CE341A" w:rsidRDefault="6C82E0F6" w:rsidP="157825CE">
      <w:pPr>
        <w:ind w:left="567"/>
        <w:jc w:val="both"/>
        <w:rPr>
          <w:rFonts w:ascii="Times New Roman" w:hAnsi="Times New Roman"/>
          <w:sz w:val="22"/>
          <w:szCs w:val="22"/>
        </w:rPr>
      </w:pPr>
      <w:r w:rsidRPr="00CE341A">
        <w:rPr>
          <w:rFonts w:ascii="Times New Roman" w:hAnsi="Times New Roman"/>
          <w:sz w:val="22"/>
        </w:rPr>
        <w:t> </w:t>
      </w:r>
    </w:p>
    <w:p w14:paraId="41EED046" w14:textId="77777777" w:rsidR="003B2383" w:rsidRPr="00CE341A" w:rsidRDefault="6C82E0F6" w:rsidP="157825CE">
      <w:pPr>
        <w:ind w:left="567"/>
        <w:jc w:val="both"/>
        <w:rPr>
          <w:rFonts w:ascii="Times New Roman" w:hAnsi="Times New Roman"/>
          <w:sz w:val="22"/>
          <w:szCs w:val="22"/>
        </w:rPr>
      </w:pPr>
      <w:r w:rsidRPr="00CE341A">
        <w:rPr>
          <w:rFonts w:ascii="Times New Roman" w:hAnsi="Times New Roman"/>
          <w:sz w:val="22"/>
        </w:rPr>
        <w:t>The objectives of the solution are: </w:t>
      </w:r>
    </w:p>
    <w:p w14:paraId="3612B8D6" w14:textId="77777777" w:rsidR="00731972" w:rsidRPr="00CE341A" w:rsidRDefault="00731972" w:rsidP="157825CE">
      <w:pPr>
        <w:ind w:left="567"/>
        <w:jc w:val="both"/>
        <w:rPr>
          <w:rFonts w:ascii="Times New Roman" w:hAnsi="Times New Roman"/>
          <w:sz w:val="22"/>
          <w:szCs w:val="22"/>
          <w:lang w:eastAsia="sk-SK"/>
        </w:rPr>
      </w:pPr>
    </w:p>
    <w:p w14:paraId="01B8E5D9" w14:textId="77777777" w:rsidR="003B2383" w:rsidRPr="00CE341A" w:rsidRDefault="6C82E0F6" w:rsidP="157825CE">
      <w:pPr>
        <w:ind w:left="567"/>
        <w:jc w:val="both"/>
        <w:rPr>
          <w:rFonts w:ascii="Times New Roman" w:hAnsi="Times New Roman"/>
          <w:sz w:val="22"/>
          <w:szCs w:val="22"/>
        </w:rPr>
      </w:pPr>
      <w:r w:rsidRPr="00CE341A">
        <w:rPr>
          <w:rFonts w:ascii="Times New Roman" w:hAnsi="Times New Roman"/>
          <w:sz w:val="22"/>
        </w:rPr>
        <w:t>From the perspective of the company's management </w:t>
      </w:r>
    </w:p>
    <w:p w14:paraId="35370D69" w14:textId="77777777" w:rsidR="00731972" w:rsidRPr="00CE341A" w:rsidRDefault="00731972" w:rsidP="157825CE">
      <w:pPr>
        <w:ind w:left="567"/>
        <w:jc w:val="both"/>
        <w:rPr>
          <w:rFonts w:ascii="Times New Roman" w:hAnsi="Times New Roman"/>
          <w:sz w:val="22"/>
          <w:szCs w:val="22"/>
          <w:lang w:eastAsia="sk-SK"/>
        </w:rPr>
      </w:pPr>
    </w:p>
    <w:p w14:paraId="2D567632" w14:textId="353CA945" w:rsidR="003B2383" w:rsidRPr="00CE341A" w:rsidRDefault="6C82E0F6" w:rsidP="00CB6518">
      <w:pPr>
        <w:pStyle w:val="tl2"/>
        <w:numPr>
          <w:ilvl w:val="0"/>
          <w:numId w:val="10"/>
        </w:numPr>
        <w:rPr>
          <w:rFonts w:cs="Times New Roman"/>
        </w:rPr>
      </w:pPr>
      <w:r w:rsidRPr="00CE341A">
        <w:rPr>
          <w:rFonts w:cs="Times New Roman"/>
        </w:rPr>
        <w:t>increasing the efficiency of transport operations </w:t>
      </w:r>
    </w:p>
    <w:p w14:paraId="69013721" w14:textId="6C6B12D4" w:rsidR="003B2383" w:rsidRPr="00CE341A" w:rsidRDefault="6C82E0F6" w:rsidP="00CB6518">
      <w:pPr>
        <w:pStyle w:val="tl2"/>
        <w:numPr>
          <w:ilvl w:val="0"/>
          <w:numId w:val="10"/>
        </w:numPr>
        <w:rPr>
          <w:rFonts w:cs="Times New Roman"/>
        </w:rPr>
      </w:pPr>
      <w:r w:rsidRPr="00CE341A">
        <w:rPr>
          <w:rFonts w:cs="Times New Roman"/>
        </w:rPr>
        <w:t>reducing fleet operating costs </w:t>
      </w:r>
    </w:p>
    <w:p w14:paraId="6EACCB18" w14:textId="39C6CAF5" w:rsidR="003B2383" w:rsidRPr="00CE341A" w:rsidRDefault="6C82E0F6" w:rsidP="00CB6518">
      <w:pPr>
        <w:pStyle w:val="tl2"/>
        <w:numPr>
          <w:ilvl w:val="0"/>
          <w:numId w:val="10"/>
        </w:numPr>
        <w:rPr>
          <w:rFonts w:cs="Times New Roman"/>
        </w:rPr>
      </w:pPr>
      <w:r w:rsidRPr="00CE341A">
        <w:rPr>
          <w:rFonts w:cs="Times New Roman"/>
        </w:rPr>
        <w:t xml:space="preserve">the possibility of targeted maintenance planning based on actual vehicle </w:t>
      </w:r>
      <w:proofErr w:type="gramStart"/>
      <w:r w:rsidRPr="00CE341A">
        <w:rPr>
          <w:rFonts w:cs="Times New Roman"/>
        </w:rPr>
        <w:t>utilisation</w:t>
      </w:r>
      <w:proofErr w:type="gramEnd"/>
      <w:r w:rsidRPr="00CE341A">
        <w:rPr>
          <w:rFonts w:cs="Times New Roman"/>
        </w:rPr>
        <w:t> </w:t>
      </w:r>
    </w:p>
    <w:p w14:paraId="75F85D50" w14:textId="2B77D4A7" w:rsidR="003B2383" w:rsidRPr="00CE341A" w:rsidRDefault="6C82E0F6" w:rsidP="00CB6518">
      <w:pPr>
        <w:pStyle w:val="tl2"/>
        <w:numPr>
          <w:ilvl w:val="0"/>
          <w:numId w:val="10"/>
        </w:numPr>
        <w:rPr>
          <w:rFonts w:cs="Times New Roman"/>
        </w:rPr>
      </w:pPr>
      <w:r w:rsidRPr="00CE341A">
        <w:rPr>
          <w:rFonts w:cs="Times New Roman"/>
        </w:rPr>
        <w:t>the fulfilment of the shareholder's stated objectives </w:t>
      </w:r>
    </w:p>
    <w:p w14:paraId="5420C12B" w14:textId="5BCA8040" w:rsidR="003B2383" w:rsidRPr="00CE341A" w:rsidRDefault="6C82E0F6" w:rsidP="00CB6518">
      <w:pPr>
        <w:pStyle w:val="tl2"/>
        <w:numPr>
          <w:ilvl w:val="0"/>
          <w:numId w:val="10"/>
        </w:numPr>
        <w:rPr>
          <w:rFonts w:cs="Times New Roman"/>
        </w:rPr>
      </w:pPr>
      <w:r w:rsidRPr="00CE341A">
        <w:rPr>
          <w:rFonts w:cs="Times New Roman"/>
        </w:rPr>
        <w:t>data inputs for BI and management </w:t>
      </w:r>
    </w:p>
    <w:p w14:paraId="4D9F2CB2" w14:textId="77777777" w:rsidR="00936DFA" w:rsidRPr="00CE341A" w:rsidRDefault="00936DFA" w:rsidP="157825CE">
      <w:pPr>
        <w:pStyle w:val="Odsekzoznamu"/>
        <w:tabs>
          <w:tab w:val="clear" w:pos="2160"/>
          <w:tab w:val="left" w:pos="993"/>
        </w:tabs>
        <w:ind w:left="1287"/>
        <w:jc w:val="both"/>
        <w:rPr>
          <w:rFonts w:ascii="Times New Roman" w:hAnsi="Times New Roman"/>
          <w:sz w:val="22"/>
          <w:szCs w:val="22"/>
          <w:lang w:eastAsia="sk-SK"/>
        </w:rPr>
      </w:pPr>
    </w:p>
    <w:p w14:paraId="079F793F" w14:textId="77777777" w:rsidR="003B2383" w:rsidRPr="00CE341A" w:rsidRDefault="6C82E0F6" w:rsidP="157825CE">
      <w:pPr>
        <w:ind w:left="567"/>
        <w:jc w:val="both"/>
        <w:rPr>
          <w:rFonts w:ascii="Times New Roman" w:hAnsi="Times New Roman"/>
          <w:sz w:val="22"/>
          <w:szCs w:val="22"/>
        </w:rPr>
      </w:pPr>
      <w:r w:rsidRPr="00CE341A">
        <w:rPr>
          <w:rFonts w:ascii="Times New Roman" w:hAnsi="Times New Roman"/>
          <w:sz w:val="22"/>
        </w:rPr>
        <w:t>From a workforce and process management perspective </w:t>
      </w:r>
    </w:p>
    <w:p w14:paraId="729DF339" w14:textId="77777777" w:rsidR="00936DFA" w:rsidRPr="00CE341A" w:rsidRDefault="00936DFA" w:rsidP="157825CE">
      <w:pPr>
        <w:jc w:val="both"/>
        <w:rPr>
          <w:rFonts w:ascii="Times New Roman" w:hAnsi="Times New Roman"/>
          <w:sz w:val="22"/>
          <w:szCs w:val="22"/>
          <w:lang w:eastAsia="sk-SK"/>
        </w:rPr>
      </w:pPr>
    </w:p>
    <w:p w14:paraId="0BFB2B93" w14:textId="38C3B02A" w:rsidR="003B2383" w:rsidRPr="00CE341A" w:rsidRDefault="6C82E0F6" w:rsidP="00CB6518">
      <w:pPr>
        <w:pStyle w:val="tl2"/>
        <w:numPr>
          <w:ilvl w:val="0"/>
          <w:numId w:val="10"/>
        </w:numPr>
        <w:rPr>
          <w:rFonts w:cs="Times New Roman"/>
        </w:rPr>
      </w:pPr>
      <w:r w:rsidRPr="00CE341A">
        <w:rPr>
          <w:rFonts w:cs="Times New Roman"/>
        </w:rPr>
        <w:t>instant access to relevant data </w:t>
      </w:r>
    </w:p>
    <w:p w14:paraId="3DC35708" w14:textId="20CDE324" w:rsidR="003B2383" w:rsidRPr="00CE341A" w:rsidRDefault="6C82E0F6" w:rsidP="00CB6518">
      <w:pPr>
        <w:pStyle w:val="tl2"/>
        <w:numPr>
          <w:ilvl w:val="0"/>
          <w:numId w:val="10"/>
        </w:numPr>
        <w:rPr>
          <w:rFonts w:cs="Times New Roman"/>
        </w:rPr>
      </w:pPr>
      <w:r w:rsidRPr="00CE341A">
        <w:rPr>
          <w:rFonts w:cs="Times New Roman"/>
        </w:rPr>
        <w:t>long-term data collection and processing for planning </w:t>
      </w:r>
    </w:p>
    <w:p w14:paraId="09EEA354" w14:textId="43574028" w:rsidR="003B2383" w:rsidRPr="00CE341A" w:rsidRDefault="6C82E0F6" w:rsidP="00CB6518">
      <w:pPr>
        <w:pStyle w:val="tl2"/>
        <w:numPr>
          <w:ilvl w:val="0"/>
          <w:numId w:val="10"/>
        </w:numPr>
        <w:rPr>
          <w:rFonts w:cs="Times New Roman"/>
        </w:rPr>
      </w:pPr>
      <w:r w:rsidRPr="00CE341A">
        <w:rPr>
          <w:rFonts w:cs="Times New Roman"/>
        </w:rPr>
        <w:t>KPIs for driver evaluation  </w:t>
      </w:r>
    </w:p>
    <w:p w14:paraId="22FC83B1" w14:textId="48D2CE84" w:rsidR="003B2383" w:rsidRPr="00CE341A" w:rsidRDefault="6C82E0F6" w:rsidP="00CB6518">
      <w:pPr>
        <w:pStyle w:val="tl2"/>
        <w:numPr>
          <w:ilvl w:val="0"/>
          <w:numId w:val="10"/>
        </w:numPr>
        <w:rPr>
          <w:rFonts w:cs="Times New Roman"/>
        </w:rPr>
      </w:pPr>
      <w:r w:rsidRPr="00CE341A">
        <w:rPr>
          <w:rFonts w:cs="Times New Roman"/>
        </w:rPr>
        <w:t>tracking vehicle fuel consumption </w:t>
      </w:r>
    </w:p>
    <w:p w14:paraId="4C54DD4A" w14:textId="516B4290" w:rsidR="003B2383" w:rsidRPr="00CE341A" w:rsidRDefault="6C82E0F6" w:rsidP="00CB6518">
      <w:pPr>
        <w:pStyle w:val="tl2"/>
        <w:numPr>
          <w:ilvl w:val="0"/>
          <w:numId w:val="10"/>
        </w:numPr>
        <w:rPr>
          <w:rFonts w:cs="Times New Roman"/>
        </w:rPr>
      </w:pPr>
      <w:r w:rsidRPr="00CE341A">
        <w:rPr>
          <w:rFonts w:cs="Times New Roman"/>
        </w:rPr>
        <w:t>choosing the right technique (CNG/Diesel) according to the consumption on a specific section/region  </w:t>
      </w:r>
    </w:p>
    <w:p w14:paraId="6EBA3E5D" w14:textId="6CE51CD5" w:rsidR="003B2383" w:rsidRPr="00CE341A" w:rsidRDefault="6C82E0F6" w:rsidP="00CB6518">
      <w:pPr>
        <w:pStyle w:val="tl2"/>
        <w:numPr>
          <w:ilvl w:val="0"/>
          <w:numId w:val="10"/>
        </w:numPr>
        <w:rPr>
          <w:rFonts w:cs="Times New Roman"/>
        </w:rPr>
      </w:pPr>
      <w:r w:rsidRPr="00CE341A">
        <w:rPr>
          <w:rFonts w:cs="Times New Roman"/>
        </w:rPr>
        <w:t>comparison of refuelling - filling station and on-board tank </w:t>
      </w:r>
    </w:p>
    <w:p w14:paraId="79F777DC" w14:textId="29D51B21" w:rsidR="003B2383" w:rsidRPr="00CE341A" w:rsidRDefault="6C82E0F6" w:rsidP="00CB6518">
      <w:pPr>
        <w:pStyle w:val="tl2"/>
        <w:numPr>
          <w:ilvl w:val="0"/>
          <w:numId w:val="10"/>
        </w:numPr>
        <w:rPr>
          <w:rFonts w:cs="Times New Roman"/>
        </w:rPr>
      </w:pPr>
      <w:r w:rsidRPr="00CE341A">
        <w:rPr>
          <w:rFonts w:cs="Times New Roman"/>
        </w:rPr>
        <w:t>avoiding PHL leakages </w:t>
      </w:r>
    </w:p>
    <w:p w14:paraId="25BE195A" w14:textId="63C7CE10" w:rsidR="003B2383" w:rsidRPr="00CE341A" w:rsidRDefault="6C82E0F6" w:rsidP="00CB6518">
      <w:pPr>
        <w:pStyle w:val="tl2"/>
        <w:numPr>
          <w:ilvl w:val="0"/>
          <w:numId w:val="10"/>
        </w:numPr>
        <w:rPr>
          <w:rFonts w:cs="Times New Roman"/>
        </w:rPr>
      </w:pPr>
      <w:r w:rsidRPr="00CE341A">
        <w:rPr>
          <w:rFonts w:cs="Times New Roman"/>
        </w:rPr>
        <w:t>digitisation of the logbook </w:t>
      </w:r>
    </w:p>
    <w:p w14:paraId="08DF50DD" w14:textId="40343703" w:rsidR="003B2383" w:rsidRPr="00CE341A" w:rsidRDefault="6C82E0F6" w:rsidP="00CB6518">
      <w:pPr>
        <w:pStyle w:val="tl2"/>
        <w:numPr>
          <w:ilvl w:val="0"/>
          <w:numId w:val="10"/>
        </w:numPr>
        <w:rPr>
          <w:rFonts w:cs="Times New Roman"/>
        </w:rPr>
      </w:pPr>
      <w:r w:rsidRPr="00CE341A">
        <w:rPr>
          <w:rFonts w:cs="Times New Roman"/>
        </w:rPr>
        <w:t>data synchronisation with OLO systems  </w:t>
      </w:r>
    </w:p>
    <w:p w14:paraId="7A2DE67A" w14:textId="6737DA83" w:rsidR="003B2383" w:rsidRPr="00CE341A" w:rsidRDefault="6C82E0F6" w:rsidP="00CB6518">
      <w:pPr>
        <w:pStyle w:val="tl2"/>
        <w:numPr>
          <w:ilvl w:val="0"/>
          <w:numId w:val="10"/>
        </w:numPr>
        <w:rPr>
          <w:rFonts w:cs="Times New Roman"/>
        </w:rPr>
      </w:pPr>
      <w:r w:rsidRPr="00CE341A">
        <w:rPr>
          <w:rFonts w:cs="Times New Roman"/>
        </w:rPr>
        <w:t>simplification of outputs </w:t>
      </w:r>
    </w:p>
    <w:p w14:paraId="339DE9C4" w14:textId="77777777" w:rsidR="00936DFA" w:rsidRPr="00CE341A" w:rsidRDefault="00936DFA" w:rsidP="157825CE">
      <w:pPr>
        <w:pStyle w:val="Odsekzoznamu"/>
        <w:ind w:left="1287"/>
        <w:jc w:val="both"/>
        <w:rPr>
          <w:rFonts w:ascii="Times New Roman" w:hAnsi="Times New Roman"/>
          <w:sz w:val="22"/>
          <w:szCs w:val="22"/>
          <w:lang w:eastAsia="sk-SK"/>
        </w:rPr>
      </w:pPr>
    </w:p>
    <w:p w14:paraId="4DEFDF5D" w14:textId="77777777" w:rsidR="003B2383" w:rsidRPr="00CE341A" w:rsidRDefault="6C82E0F6" w:rsidP="157825CE">
      <w:pPr>
        <w:ind w:left="567"/>
        <w:jc w:val="both"/>
        <w:rPr>
          <w:rFonts w:ascii="Times New Roman" w:hAnsi="Times New Roman"/>
          <w:sz w:val="22"/>
          <w:szCs w:val="22"/>
        </w:rPr>
      </w:pPr>
      <w:r w:rsidRPr="00CE341A">
        <w:rPr>
          <w:rFonts w:ascii="Times New Roman" w:hAnsi="Times New Roman"/>
          <w:sz w:val="22"/>
        </w:rPr>
        <w:t>In terms of working with the system </w:t>
      </w:r>
    </w:p>
    <w:p w14:paraId="2F46CFE7" w14:textId="77777777" w:rsidR="00936DFA" w:rsidRPr="00CE341A" w:rsidRDefault="00936DFA" w:rsidP="157825CE">
      <w:pPr>
        <w:ind w:left="567"/>
        <w:jc w:val="both"/>
        <w:rPr>
          <w:rFonts w:ascii="Times New Roman" w:hAnsi="Times New Roman"/>
          <w:sz w:val="22"/>
          <w:szCs w:val="22"/>
          <w:lang w:eastAsia="sk-SK"/>
        </w:rPr>
      </w:pPr>
    </w:p>
    <w:p w14:paraId="0658D52B" w14:textId="5E43FD39" w:rsidR="003B2383" w:rsidRPr="00CE341A" w:rsidRDefault="6C82E0F6" w:rsidP="00CB6518">
      <w:pPr>
        <w:pStyle w:val="tl2"/>
        <w:numPr>
          <w:ilvl w:val="0"/>
          <w:numId w:val="10"/>
        </w:numPr>
        <w:rPr>
          <w:rFonts w:cs="Times New Roman"/>
        </w:rPr>
      </w:pPr>
      <w:r w:rsidRPr="00CE341A">
        <w:rPr>
          <w:rFonts w:cs="Times New Roman"/>
        </w:rPr>
        <w:t xml:space="preserve">one-stop processing of vessel service </w:t>
      </w:r>
      <w:proofErr w:type="gramStart"/>
      <w:r w:rsidRPr="00CE341A">
        <w:rPr>
          <w:rFonts w:cs="Times New Roman"/>
        </w:rPr>
        <w:t>data</w:t>
      </w:r>
      <w:proofErr w:type="gramEnd"/>
      <w:r w:rsidRPr="00CE341A">
        <w:rPr>
          <w:rFonts w:cs="Times New Roman"/>
        </w:rPr>
        <w:t> </w:t>
      </w:r>
    </w:p>
    <w:p w14:paraId="18F6990E" w14:textId="1A39BF62" w:rsidR="003B2383" w:rsidRPr="00CE341A" w:rsidRDefault="6C82E0F6" w:rsidP="00CB6518">
      <w:pPr>
        <w:pStyle w:val="tl2"/>
        <w:numPr>
          <w:ilvl w:val="0"/>
          <w:numId w:val="10"/>
        </w:numPr>
        <w:rPr>
          <w:rFonts w:cs="Times New Roman"/>
        </w:rPr>
      </w:pPr>
      <w:r w:rsidRPr="00CE341A">
        <w:rPr>
          <w:rFonts w:cs="Times New Roman"/>
        </w:rPr>
        <w:t xml:space="preserve">one-stop processing of vehicle </w:t>
      </w:r>
      <w:proofErr w:type="gramStart"/>
      <w:r w:rsidRPr="00CE341A">
        <w:rPr>
          <w:rFonts w:cs="Times New Roman"/>
        </w:rPr>
        <w:t>data</w:t>
      </w:r>
      <w:proofErr w:type="gramEnd"/>
      <w:r w:rsidRPr="00CE341A">
        <w:rPr>
          <w:rFonts w:cs="Times New Roman"/>
        </w:rPr>
        <w:t> </w:t>
      </w:r>
    </w:p>
    <w:p w14:paraId="475A7E09" w14:textId="40C96B06" w:rsidR="003B2383" w:rsidRPr="00CE341A" w:rsidRDefault="6C82E0F6" w:rsidP="00CB6518">
      <w:pPr>
        <w:pStyle w:val="tl2"/>
        <w:numPr>
          <w:ilvl w:val="0"/>
          <w:numId w:val="10"/>
        </w:numPr>
        <w:rPr>
          <w:rFonts w:cs="Times New Roman"/>
        </w:rPr>
      </w:pPr>
      <w:r w:rsidRPr="00CE341A">
        <w:rPr>
          <w:rFonts w:cs="Times New Roman"/>
        </w:rPr>
        <w:t>processing of the collection plan in one place </w:t>
      </w:r>
    </w:p>
    <w:p w14:paraId="36FDA6DA" w14:textId="77777777" w:rsidR="00936DFA" w:rsidRPr="00CE341A" w:rsidRDefault="00936DFA" w:rsidP="157825CE">
      <w:pPr>
        <w:jc w:val="both"/>
        <w:rPr>
          <w:rFonts w:ascii="Times New Roman" w:hAnsi="Times New Roman"/>
          <w:sz w:val="22"/>
          <w:szCs w:val="22"/>
          <w:lang w:eastAsia="sk-SK"/>
        </w:rPr>
      </w:pPr>
    </w:p>
    <w:p w14:paraId="722EF4D4" w14:textId="5BA13403" w:rsidR="00936DFA" w:rsidRPr="00CE341A" w:rsidRDefault="5E45B506" w:rsidP="157825CE">
      <w:pPr>
        <w:ind w:left="567"/>
        <w:jc w:val="both"/>
        <w:rPr>
          <w:rFonts w:ascii="Times New Roman" w:hAnsi="Times New Roman"/>
          <w:sz w:val="22"/>
          <w:szCs w:val="22"/>
        </w:rPr>
      </w:pPr>
      <w:r w:rsidRPr="00CE341A">
        <w:rPr>
          <w:rFonts w:ascii="Times New Roman" w:hAnsi="Times New Roman"/>
          <w:sz w:val="22"/>
        </w:rPr>
        <w:t>A detailed definition of the subject-matter of the contract is set out in Annex 2 to these tender documents, 'Description of the subject of the contract'. The performance of the subject matter of the contract shall be provided to the Contracting Authority on the basis of the draft contract attached as Annex 1 to these tender documents, including all its annexes (one of the annexes shall be the 'Description of the subject matter of the contract') and on the basis of the 'SLA, Support and Penalties' document attached as Annex 5 to these tender documents and on the basis of the Schedule attached as Annex 6 to these tender documents.</w:t>
      </w:r>
    </w:p>
    <w:p w14:paraId="673B356E" w14:textId="77777777" w:rsidR="0042322A" w:rsidRPr="00CE341A" w:rsidRDefault="0042322A" w:rsidP="157825CE">
      <w:pPr>
        <w:ind w:left="567"/>
        <w:jc w:val="both"/>
        <w:rPr>
          <w:rFonts w:ascii="Times New Roman" w:hAnsi="Times New Roman"/>
          <w:sz w:val="22"/>
          <w:szCs w:val="22"/>
          <w:lang w:eastAsia="sk-SK"/>
        </w:rPr>
      </w:pPr>
    </w:p>
    <w:p w14:paraId="7CEB18EE" w14:textId="087E6219" w:rsidR="005C73C3" w:rsidRPr="00CE341A" w:rsidRDefault="5585AEF0" w:rsidP="00CB6518">
      <w:pPr>
        <w:pStyle w:val="tl2"/>
        <w:rPr>
          <w:rFonts w:cs="Times New Roman"/>
        </w:rPr>
      </w:pPr>
      <w:r w:rsidRPr="00CE341A">
        <w:rPr>
          <w:rFonts w:cs="Times New Roman"/>
        </w:rPr>
        <w:t xml:space="preserve">The contracting authority recommends the tenderers to read carefully the terms and conditions of the Framework Contract, since by submitting its </w:t>
      </w:r>
      <w:proofErr w:type="gramStart"/>
      <w:r w:rsidRPr="00CE341A">
        <w:rPr>
          <w:rFonts w:cs="Times New Roman"/>
        </w:rPr>
        <w:t>tender</w:t>
      </w:r>
      <w:proofErr w:type="gramEnd"/>
      <w:r w:rsidRPr="00CE341A">
        <w:rPr>
          <w:rFonts w:cs="Times New Roman"/>
        </w:rPr>
        <w:t xml:space="preserve"> the tenderer accepts in full and without reservation all the terms and conditions of the contracting authority relating to this contract, as set out in the contract notice and these tender documents.</w:t>
      </w:r>
    </w:p>
    <w:p w14:paraId="7A1AEA6B" w14:textId="77777777" w:rsidR="005C73C3" w:rsidRPr="00CE341A" w:rsidRDefault="005C73C3" w:rsidP="157825CE">
      <w:pPr>
        <w:ind w:left="567"/>
        <w:jc w:val="both"/>
        <w:rPr>
          <w:rFonts w:ascii="Times New Roman" w:hAnsi="Times New Roman"/>
          <w:b/>
          <w:bCs/>
          <w:sz w:val="22"/>
          <w:szCs w:val="22"/>
          <w:u w:val="single"/>
          <w:lang w:eastAsia="sk-SK"/>
        </w:rPr>
      </w:pPr>
    </w:p>
    <w:p w14:paraId="4A7B72AC" w14:textId="2EE66637" w:rsidR="005C73C3" w:rsidRPr="00CE341A" w:rsidRDefault="6E07D7B9" w:rsidP="157825CE">
      <w:pPr>
        <w:ind w:left="567"/>
        <w:jc w:val="both"/>
        <w:rPr>
          <w:rFonts w:ascii="Times New Roman" w:hAnsi="Times New Roman"/>
          <w:b/>
          <w:bCs/>
          <w:sz w:val="22"/>
          <w:szCs w:val="22"/>
          <w:u w:val="single"/>
        </w:rPr>
      </w:pPr>
      <w:r w:rsidRPr="00CE341A">
        <w:rPr>
          <w:rFonts w:ascii="Times New Roman" w:hAnsi="Times New Roman"/>
          <w:b/>
          <w:sz w:val="22"/>
          <w:u w:val="single"/>
        </w:rPr>
        <w:t xml:space="preserve">In accordance with the relevant legislation, the tender submitted by the tenderer must be drawn up in accordance with the terms and conditions set out in the notice of invitation to tender and these tender documents and must not contain any reservations concerning the terms and conditions of the contract, with the exception of changes made to these documents by the contracting authority before the expiry of the time limit for the submission of tenders. </w:t>
      </w:r>
    </w:p>
    <w:p w14:paraId="55D3ED67" w14:textId="77777777" w:rsidR="00D16108" w:rsidRPr="00CE341A" w:rsidRDefault="00D16108" w:rsidP="00D16108">
      <w:pPr>
        <w:jc w:val="both"/>
        <w:rPr>
          <w:rFonts w:ascii="Times New Roman" w:hAnsi="Times New Roman"/>
          <w:sz w:val="22"/>
          <w:szCs w:val="22"/>
          <w:lang w:eastAsia="sk-SK"/>
        </w:rPr>
      </w:pPr>
    </w:p>
    <w:p w14:paraId="4B5A7937" w14:textId="77777777" w:rsidR="00D536C0" w:rsidRPr="00CE341A" w:rsidRDefault="00D536C0" w:rsidP="157825CE">
      <w:pPr>
        <w:ind w:left="567"/>
        <w:jc w:val="both"/>
        <w:rPr>
          <w:rFonts w:ascii="Times New Roman" w:hAnsi="Times New Roman"/>
          <w:sz w:val="22"/>
          <w:szCs w:val="22"/>
          <w:lang w:eastAsia="sk-SK"/>
        </w:rPr>
      </w:pPr>
    </w:p>
    <w:p w14:paraId="68E9051A" w14:textId="7DD389B0" w:rsidR="00D536C0" w:rsidRPr="00CE341A" w:rsidRDefault="1E5CB439" w:rsidP="00CB6518">
      <w:pPr>
        <w:pStyle w:val="tl2"/>
        <w:rPr>
          <w:rFonts w:cs="Times New Roman"/>
        </w:rPr>
      </w:pPr>
      <w:r w:rsidRPr="00CE341A">
        <w:rPr>
          <w:rFonts w:cs="Times New Roman"/>
        </w:rPr>
        <w:t>The process for awarding this contract is determined by the provisions of the Public Procurement Act. The contract will be awarded through the procedure for awarding over-limit contracts by the contracting authority pursuant to Section 66 of the Public Procurement Act.</w:t>
      </w:r>
    </w:p>
    <w:p w14:paraId="61144FF3" w14:textId="330C09F8" w:rsidR="004B4E68" w:rsidRPr="00CE341A" w:rsidRDefault="62F0962F" w:rsidP="00AC1EF0">
      <w:pPr>
        <w:pStyle w:val="Nadpis2"/>
        <w:ind w:left="851"/>
        <w:rPr>
          <w:rFonts w:ascii="Times New Roman" w:hAnsi="Times New Roman"/>
        </w:rPr>
      </w:pPr>
      <w:bookmarkStart w:id="5" w:name="_Toc141013421"/>
      <w:r w:rsidRPr="00CE341A">
        <w:rPr>
          <w:rFonts w:ascii="Times New Roman" w:hAnsi="Times New Roman"/>
        </w:rPr>
        <w:t>Division of the subject of the contract</w:t>
      </w:r>
      <w:bookmarkEnd w:id="5"/>
      <w:r w:rsidRPr="00CE341A">
        <w:rPr>
          <w:rFonts w:ascii="Times New Roman" w:hAnsi="Times New Roman"/>
        </w:rPr>
        <w:t xml:space="preserve"> </w:t>
      </w:r>
      <w:bookmarkStart w:id="6" w:name="urcite_vsetko"/>
      <w:bookmarkEnd w:id="6"/>
    </w:p>
    <w:p w14:paraId="220A04A8" w14:textId="6B7B811E" w:rsidR="00EC3930" w:rsidRPr="00CE341A" w:rsidRDefault="4251DA76" w:rsidP="00CB6518">
      <w:pPr>
        <w:pStyle w:val="tl2"/>
        <w:rPr>
          <w:rFonts w:cs="Times New Roman"/>
        </w:rPr>
      </w:pPr>
      <w:r w:rsidRPr="00CE341A">
        <w:rPr>
          <w:rFonts w:cs="Times New Roman"/>
        </w:rPr>
        <w:t xml:space="preserve">The subject-matter of the contract is not divided into parts. The tenderer shall submit a tender for the whole of the subject of the contract as described in these tender documents including their annexes, </w:t>
      </w:r>
    </w:p>
    <w:p w14:paraId="5AE0E43A" w14:textId="77777777" w:rsidR="00855C28" w:rsidRPr="00CE341A" w:rsidRDefault="424AF5F0" w:rsidP="00CB6518">
      <w:pPr>
        <w:pStyle w:val="tl2"/>
        <w:rPr>
          <w:rFonts w:cs="Times New Roman"/>
        </w:rPr>
      </w:pPr>
      <w:r w:rsidRPr="00CE341A">
        <w:rPr>
          <w:rFonts w:cs="Times New Roman"/>
        </w:rPr>
        <w:t>Justification for not splitting the contract:</w:t>
      </w:r>
    </w:p>
    <w:p w14:paraId="5802A2A4" w14:textId="311B2B2D" w:rsidR="00496AF9" w:rsidRPr="00CE341A" w:rsidRDefault="2CE2187B" w:rsidP="00D54CE5">
      <w:pPr>
        <w:pStyle w:val="Nadpis3"/>
        <w:numPr>
          <w:ilvl w:val="1"/>
          <w:numId w:val="0"/>
        </w:numPr>
        <w:ind w:left="576"/>
        <w:rPr>
          <w:rFonts w:cs="Times New Roman"/>
        </w:rPr>
      </w:pPr>
      <w:r w:rsidRPr="00CE341A">
        <w:rPr>
          <w:rFonts w:cs="Times New Roman"/>
        </w:rPr>
        <w:t>The contracting authority did not divide the contract into parts because it considers that the subject of the contract represents a complex and integrated solution combining the use of software and hardware, which cannot be divided into several separable units without disrupting or without significantly complicating the process of its implementation, maintenance, support and</w:t>
      </w:r>
      <w:proofErr w:type="gramStart"/>
      <w:r w:rsidRPr="00CE341A">
        <w:rPr>
          <w:rFonts w:cs="Times New Roman"/>
        </w:rPr>
        <w:t>, in particular, its</w:t>
      </w:r>
      <w:proofErr w:type="gramEnd"/>
      <w:r w:rsidRPr="00CE341A">
        <w:rPr>
          <w:rFonts w:cs="Times New Roman"/>
        </w:rPr>
        <w:t xml:space="preserve"> seamless and efficient use. </w:t>
      </w:r>
    </w:p>
    <w:p w14:paraId="00A06236" w14:textId="55E11C50" w:rsidR="00855C28" w:rsidRPr="00CE341A" w:rsidRDefault="39FE40B4" w:rsidP="00D54CE5">
      <w:pPr>
        <w:pStyle w:val="Nadpis3"/>
        <w:numPr>
          <w:ilvl w:val="1"/>
          <w:numId w:val="0"/>
        </w:numPr>
        <w:ind w:left="576"/>
        <w:rPr>
          <w:rFonts w:cs="Times New Roman"/>
        </w:rPr>
      </w:pPr>
      <w:r w:rsidRPr="00CE341A">
        <w:rPr>
          <w:rFonts w:cs="Times New Roman"/>
        </w:rPr>
        <w:t xml:space="preserve">The solution required by the contracting authority will create a single data model based on data from the integrated interfaces, from the hardware included in the subject of this contract, within which all modules of the solution described in Annex 2 of these tender documents will be interconnected. </w:t>
      </w:r>
      <w:proofErr w:type="gramStart"/>
      <w:r w:rsidRPr="00CE341A">
        <w:rPr>
          <w:rFonts w:cs="Times New Roman"/>
        </w:rPr>
        <w:t>In order to</w:t>
      </w:r>
      <w:proofErr w:type="gramEnd"/>
      <w:r w:rsidRPr="00CE341A">
        <w:rPr>
          <w:rFonts w:cs="Times New Roman"/>
        </w:rPr>
        <w:t xml:space="preserve"> meet the requirements of the contracting authority as defined in the description of the subject of the contract, it is not possible to divide the subject of the contract into several parts while maintaining the required functionalities of the solution and its comprehensive implementation and support during the term of the contract, in accordance with the preceding sentence.   </w:t>
      </w:r>
    </w:p>
    <w:p w14:paraId="23E45CA1" w14:textId="77777777" w:rsidR="00855C28" w:rsidRPr="00CE341A" w:rsidRDefault="424AF5F0" w:rsidP="00855C28">
      <w:pPr>
        <w:pStyle w:val="Nadpis2"/>
        <w:spacing w:before="240"/>
        <w:ind w:left="851"/>
        <w:rPr>
          <w:rFonts w:ascii="Times New Roman" w:hAnsi="Times New Roman"/>
        </w:rPr>
      </w:pPr>
      <w:bookmarkStart w:id="7" w:name="_Toc141013422"/>
      <w:r w:rsidRPr="00CE341A">
        <w:rPr>
          <w:rFonts w:ascii="Times New Roman" w:hAnsi="Times New Roman"/>
        </w:rPr>
        <w:t>Variant solution</w:t>
      </w:r>
      <w:bookmarkEnd w:id="7"/>
    </w:p>
    <w:p w14:paraId="0AC24A02" w14:textId="77777777" w:rsidR="00855C28" w:rsidRPr="00CE341A" w:rsidRDefault="424AF5F0" w:rsidP="00CB6518">
      <w:pPr>
        <w:pStyle w:val="tl2"/>
        <w:rPr>
          <w:rFonts w:cs="Times New Roman"/>
        </w:rPr>
      </w:pPr>
      <w:r w:rsidRPr="00CE341A">
        <w:rPr>
          <w:rFonts w:cs="Times New Roman"/>
        </w:rPr>
        <w:t>Bidders are not permitted to submit a variation to the requested solution.</w:t>
      </w:r>
    </w:p>
    <w:p w14:paraId="5A9DF293" w14:textId="77777777" w:rsidR="00855C28" w:rsidRPr="00CE341A" w:rsidRDefault="424AF5F0" w:rsidP="00CB6518">
      <w:pPr>
        <w:pStyle w:val="tl2"/>
        <w:rPr>
          <w:rFonts w:cs="Times New Roman"/>
        </w:rPr>
      </w:pPr>
      <w:r w:rsidRPr="00CE341A">
        <w:rPr>
          <w:rFonts w:cs="Times New Roman"/>
        </w:rPr>
        <w:t>If a variation is included in the tender, it will be disregarded and will not be included in the evaluation, it will be considered as if it had not been submitted.</w:t>
      </w:r>
    </w:p>
    <w:p w14:paraId="786FCA4D" w14:textId="77777777" w:rsidR="00855C28" w:rsidRPr="00CE341A" w:rsidRDefault="424AF5F0" w:rsidP="00855C28">
      <w:pPr>
        <w:pStyle w:val="Nadpis2"/>
        <w:ind w:left="851"/>
        <w:rPr>
          <w:rFonts w:ascii="Times New Roman" w:hAnsi="Times New Roman"/>
        </w:rPr>
      </w:pPr>
      <w:bookmarkStart w:id="8" w:name="_Toc141013423"/>
      <w:r w:rsidRPr="00CE341A">
        <w:rPr>
          <w:rFonts w:ascii="Times New Roman" w:hAnsi="Times New Roman"/>
        </w:rPr>
        <w:t>Electronic auction</w:t>
      </w:r>
      <w:bookmarkEnd w:id="8"/>
    </w:p>
    <w:p w14:paraId="73B0ECD9" w14:textId="77777777" w:rsidR="00855C28" w:rsidRPr="00CE341A" w:rsidRDefault="424AF5F0" w:rsidP="00CB6518">
      <w:pPr>
        <w:pStyle w:val="tl2"/>
        <w:rPr>
          <w:rFonts w:cs="Times New Roman"/>
        </w:rPr>
      </w:pPr>
      <w:r w:rsidRPr="00CE341A">
        <w:rPr>
          <w:rFonts w:cs="Times New Roman"/>
        </w:rPr>
        <w:t>The evaluation process does not include an electronic auction.</w:t>
      </w:r>
    </w:p>
    <w:p w14:paraId="657B2ADB" w14:textId="77777777" w:rsidR="00855C28" w:rsidRPr="00CE341A" w:rsidRDefault="424AF5F0" w:rsidP="00855C28">
      <w:pPr>
        <w:pStyle w:val="Nadpis2"/>
        <w:ind w:left="851"/>
        <w:rPr>
          <w:rFonts w:ascii="Times New Roman" w:hAnsi="Times New Roman"/>
        </w:rPr>
      </w:pPr>
      <w:bookmarkStart w:id="9" w:name="_Toc141013424"/>
      <w:r w:rsidRPr="00CE341A">
        <w:rPr>
          <w:rFonts w:ascii="Times New Roman" w:hAnsi="Times New Roman"/>
        </w:rPr>
        <w:t>Place of delivery of the subject-matter of the contract and delivery times</w:t>
      </w:r>
      <w:bookmarkEnd w:id="9"/>
    </w:p>
    <w:p w14:paraId="4127EE4C" w14:textId="3069D0C5" w:rsidR="00855C28" w:rsidRPr="00CE341A" w:rsidRDefault="424AF5F0" w:rsidP="00CB6518">
      <w:pPr>
        <w:pStyle w:val="tl2"/>
        <w:rPr>
          <w:rFonts w:cs="Times New Roman"/>
        </w:rPr>
      </w:pPr>
      <w:r w:rsidRPr="00CE341A">
        <w:rPr>
          <w:rFonts w:cs="Times New Roman"/>
        </w:rPr>
        <w:t>The place of provision of the service shall be the seat of the contracting authority.</w:t>
      </w:r>
    </w:p>
    <w:p w14:paraId="33EDB22D" w14:textId="0A15924A" w:rsidR="00855C28" w:rsidRPr="00CE341A" w:rsidRDefault="424AF5F0" w:rsidP="00CB6518">
      <w:pPr>
        <w:pStyle w:val="tl2"/>
        <w:rPr>
          <w:rFonts w:cs="Times New Roman"/>
        </w:rPr>
      </w:pPr>
      <w:r w:rsidRPr="00CE341A">
        <w:rPr>
          <w:rFonts w:cs="Times New Roman"/>
        </w:rPr>
        <w:t xml:space="preserve">The time limits for performance are set out in the attached draft contract. The length of the "basic" duration of the contract is 60 months. The contracting authority reserves the right to exercise an option in the draft contract under which the duration of the contract may be extended for a further period of 24 months. </w:t>
      </w:r>
    </w:p>
    <w:p w14:paraId="41083575" w14:textId="77777777" w:rsidR="00270C84" w:rsidRPr="00CE341A" w:rsidRDefault="00270C84" w:rsidP="00EF467C">
      <w:pPr>
        <w:rPr>
          <w:rFonts w:ascii="Times New Roman" w:hAnsi="Times New Roman"/>
          <w:lang w:eastAsia="sk-SK"/>
        </w:rPr>
      </w:pPr>
    </w:p>
    <w:p w14:paraId="7872CD75" w14:textId="7AF50408" w:rsidR="004B4E68" w:rsidRPr="00CE341A" w:rsidRDefault="62F0962F" w:rsidP="00AC1EF0">
      <w:pPr>
        <w:pStyle w:val="Nadpis2"/>
        <w:ind w:left="851"/>
        <w:rPr>
          <w:rFonts w:ascii="Times New Roman" w:hAnsi="Times New Roman"/>
        </w:rPr>
      </w:pPr>
      <w:bookmarkStart w:id="10" w:name="_Toc141013425"/>
      <w:r w:rsidRPr="00CE341A">
        <w:rPr>
          <w:rFonts w:ascii="Times New Roman" w:hAnsi="Times New Roman"/>
        </w:rPr>
        <w:t>Source of funds</w:t>
      </w:r>
      <w:bookmarkStart w:id="11" w:name="financovanie"/>
      <w:bookmarkEnd w:id="10"/>
      <w:bookmarkEnd w:id="11"/>
    </w:p>
    <w:p w14:paraId="18894B75" w14:textId="05B40572" w:rsidR="001D50D4" w:rsidRPr="00CE341A" w:rsidRDefault="739E11F0" w:rsidP="00CB6518">
      <w:pPr>
        <w:pStyle w:val="tl2"/>
        <w:rPr>
          <w:rFonts w:cs="Times New Roman"/>
        </w:rPr>
      </w:pPr>
      <w:r w:rsidRPr="00CE341A">
        <w:rPr>
          <w:rFonts w:cs="Times New Roman"/>
        </w:rPr>
        <w:t>The subject of the contract will be financed from the contracting authority's own resources.</w:t>
      </w:r>
    </w:p>
    <w:p w14:paraId="4709F5EF" w14:textId="7008D88E" w:rsidR="001D50D4" w:rsidRPr="00CE341A" w:rsidRDefault="6518E369" w:rsidP="00CB6518">
      <w:pPr>
        <w:pStyle w:val="tl2"/>
        <w:rPr>
          <w:rFonts w:cs="Times New Roman"/>
        </w:rPr>
      </w:pPr>
      <w:r w:rsidRPr="00CE341A">
        <w:rPr>
          <w:rFonts w:cs="Times New Roman"/>
        </w:rPr>
        <w:t>Invoices shall be due 30 days after delivery to the Contracting Authority in accordance with the payment terms set out in the Draft Contract attached as Annex 1 to these tender documents.</w:t>
      </w:r>
    </w:p>
    <w:p w14:paraId="526232D9" w14:textId="77777777" w:rsidR="00CB0D3A" w:rsidRPr="00CE341A" w:rsidRDefault="00CB0D3A" w:rsidP="006377F4">
      <w:pPr>
        <w:rPr>
          <w:rFonts w:ascii="Times New Roman" w:hAnsi="Times New Roman"/>
          <w:lang w:eastAsia="sk-SK"/>
        </w:rPr>
      </w:pPr>
    </w:p>
    <w:p w14:paraId="38E6B4A0" w14:textId="030DE9D4" w:rsidR="004B4E68" w:rsidRPr="00CE341A" w:rsidRDefault="62F0962F" w:rsidP="00AC1EF0">
      <w:pPr>
        <w:pStyle w:val="Nadpis2"/>
        <w:ind w:left="851"/>
        <w:rPr>
          <w:rFonts w:ascii="Times New Roman" w:hAnsi="Times New Roman"/>
        </w:rPr>
      </w:pPr>
      <w:bookmarkStart w:id="12" w:name="_Toc141013426"/>
      <w:r w:rsidRPr="00CE341A">
        <w:rPr>
          <w:rFonts w:ascii="Times New Roman" w:hAnsi="Times New Roman"/>
        </w:rPr>
        <w:t>Contract</w:t>
      </w:r>
      <w:bookmarkEnd w:id="12"/>
    </w:p>
    <w:p w14:paraId="3B5F3E65" w14:textId="5B03B940" w:rsidR="00521F56" w:rsidRPr="00CE341A" w:rsidRDefault="425426C4" w:rsidP="00CB6518">
      <w:pPr>
        <w:pStyle w:val="tl2"/>
        <w:rPr>
          <w:rFonts w:cs="Times New Roman"/>
        </w:rPr>
      </w:pPr>
      <w:r w:rsidRPr="00CE341A">
        <w:rPr>
          <w:rFonts w:cs="Times New Roman"/>
        </w:rPr>
        <w:t>Type of contract for the supply of the subject of the contract</w:t>
      </w:r>
      <w:r w:rsidRPr="00CE341A">
        <w:rPr>
          <w:rFonts w:cs="Times New Roman"/>
          <w:color w:val="000000" w:themeColor="text1"/>
        </w:rPr>
        <w:t>:</w:t>
      </w:r>
    </w:p>
    <w:p w14:paraId="071E4692" w14:textId="20940E92" w:rsidR="00E93263" w:rsidRPr="00CE341A" w:rsidRDefault="64C11D23" w:rsidP="00AC37FE">
      <w:pPr>
        <w:pStyle w:val="tl2"/>
        <w:numPr>
          <w:ilvl w:val="1"/>
          <w:numId w:val="0"/>
        </w:numPr>
        <w:ind w:left="576"/>
        <w:rPr>
          <w:rFonts w:cs="Times New Roman"/>
        </w:rPr>
      </w:pPr>
      <w:r w:rsidRPr="00CE341A">
        <w:rPr>
          <w:rFonts w:cs="Times New Roman"/>
        </w:rPr>
        <w:t>The tender will result in the conclusion of a contract for the provision of services in the field of IT solutions between the contracting authority and the successful tenderer.</w:t>
      </w:r>
    </w:p>
    <w:p w14:paraId="0650040B" w14:textId="77777777" w:rsidR="00E43478" w:rsidRPr="00CE341A" w:rsidRDefault="7A7E0E4C" w:rsidP="002A0213">
      <w:pPr>
        <w:pStyle w:val="Nadpis2"/>
        <w:ind w:left="851"/>
        <w:rPr>
          <w:rFonts w:ascii="Times New Roman" w:hAnsi="Times New Roman"/>
        </w:rPr>
      </w:pPr>
      <w:bookmarkStart w:id="13" w:name="_Toc141013427"/>
      <w:r w:rsidRPr="00CE341A">
        <w:rPr>
          <w:rFonts w:ascii="Times New Roman" w:hAnsi="Times New Roman"/>
        </w:rPr>
        <w:t>Time limit for submission of tenders</w:t>
      </w:r>
      <w:bookmarkEnd w:id="13"/>
    </w:p>
    <w:p w14:paraId="07458E11" w14:textId="7B650BF3" w:rsidR="004F13E0" w:rsidRPr="00CE341A" w:rsidRDefault="65924BBF" w:rsidP="00CB6518">
      <w:pPr>
        <w:pStyle w:val="tl2"/>
        <w:rPr>
          <w:rFonts w:cs="Times New Roman"/>
        </w:rPr>
      </w:pPr>
      <w:r w:rsidRPr="00CE341A">
        <w:rPr>
          <w:rFonts w:cs="Times New Roman"/>
        </w:rPr>
        <w:t xml:space="preserve">The deadline for submission of tenders is indicated in the contract notice and in the </w:t>
      </w:r>
      <w:proofErr w:type="spellStart"/>
      <w:r w:rsidRPr="00CE341A">
        <w:rPr>
          <w:rFonts w:cs="Times New Roman"/>
        </w:rPr>
        <w:t>josephine</w:t>
      </w:r>
      <w:proofErr w:type="spellEnd"/>
      <w:r w:rsidRPr="00CE341A">
        <w:rPr>
          <w:rFonts w:cs="Times New Roman"/>
        </w:rPr>
        <w:t xml:space="preserve"> system </w:t>
      </w:r>
      <w:hyperlink r:id="rId15" w:history="1">
        <w:r w:rsidR="006F6DA6" w:rsidRPr="000A2600">
          <w:rPr>
            <w:rStyle w:val="Hypertextovprepojenie"/>
            <w:rFonts w:cs="Times New Roman"/>
          </w:rPr>
          <w:t>https://josephine.proebiz.com/sk/tender/55276/summary</w:t>
        </w:r>
      </w:hyperlink>
      <w:r w:rsidR="006F6DA6">
        <w:rPr>
          <w:rFonts w:cs="Times New Roman"/>
        </w:rPr>
        <w:t xml:space="preserve"> </w:t>
      </w:r>
    </w:p>
    <w:p w14:paraId="46B7D7F6" w14:textId="03718259" w:rsidR="00E43478" w:rsidRPr="00CE341A" w:rsidRDefault="7A7E0E4C" w:rsidP="00CB6518">
      <w:pPr>
        <w:pStyle w:val="tl2"/>
        <w:rPr>
          <w:rFonts w:cs="Times New Roman"/>
        </w:rPr>
      </w:pPr>
      <w:r w:rsidRPr="00CE341A">
        <w:rPr>
          <w:rFonts w:cs="Times New Roman"/>
        </w:rPr>
        <w:t xml:space="preserve">Tenders must be received electronically in the system </w:t>
      </w:r>
      <w:hyperlink r:id="rId16">
        <w:r w:rsidRPr="00CE341A">
          <w:rPr>
            <w:rStyle w:val="Hypertextovprepojenie"/>
            <w:rFonts w:cs="Times New Roman"/>
          </w:rPr>
          <w:t>https://josephine.proebiz.com</w:t>
        </w:r>
      </w:hyperlink>
      <w:r w:rsidRPr="00CE341A">
        <w:rPr>
          <w:rFonts w:cs="Times New Roman"/>
        </w:rPr>
        <w:t xml:space="preserve"> no later than the deadline for submission of tenders specified in the notice of invitation to tender.</w:t>
      </w:r>
    </w:p>
    <w:p w14:paraId="15E4DA87" w14:textId="04A19D7B" w:rsidR="00E43478" w:rsidRPr="00CE341A" w:rsidRDefault="7A7E0E4C" w:rsidP="00CB6518">
      <w:pPr>
        <w:pStyle w:val="tl2"/>
        <w:rPr>
          <w:rFonts w:cs="Times New Roman"/>
        </w:rPr>
      </w:pPr>
      <w:r w:rsidRPr="00CE341A">
        <w:rPr>
          <w:rFonts w:cs="Times New Roman"/>
        </w:rPr>
        <w:t>A tenderer's tender submitted after the deadline for the submission of tenders will not be opened electronically and will not be included in the tender evaluation process.</w:t>
      </w:r>
    </w:p>
    <w:p w14:paraId="43937688" w14:textId="176470D1" w:rsidR="007572A8" w:rsidRPr="00CE341A" w:rsidRDefault="62F0962F" w:rsidP="00CD2821">
      <w:pPr>
        <w:pStyle w:val="Nadpis2"/>
        <w:ind w:left="851"/>
        <w:rPr>
          <w:rFonts w:ascii="Times New Roman" w:hAnsi="Times New Roman"/>
        </w:rPr>
      </w:pPr>
      <w:bookmarkStart w:id="14" w:name="_Toc141013428"/>
      <w:r w:rsidRPr="00CE341A">
        <w:rPr>
          <w:rFonts w:ascii="Times New Roman" w:hAnsi="Times New Roman"/>
        </w:rPr>
        <w:t>Binding period of the offer</w:t>
      </w:r>
      <w:bookmarkEnd w:id="14"/>
    </w:p>
    <w:p w14:paraId="67D5086F" w14:textId="59BDC0CE" w:rsidR="009C0B22" w:rsidRPr="00CE341A" w:rsidRDefault="613A4F27" w:rsidP="00CB6518">
      <w:pPr>
        <w:pStyle w:val="tl2"/>
        <w:rPr>
          <w:rFonts w:cs="Times New Roman"/>
        </w:rPr>
      </w:pPr>
      <w:r w:rsidRPr="00CE341A">
        <w:rPr>
          <w:rFonts w:cs="Times New Roman"/>
        </w:rPr>
        <w:t>The tenderer shall be bound by its tender from the expiry of the time limit for the submission of tenders until the expiry of the time limit for the submission of tenders laid down by the contracting authority in the notice of the call for tenders.</w:t>
      </w:r>
    </w:p>
    <w:p w14:paraId="287A7B88" w14:textId="15A854C0" w:rsidR="00ED2F11" w:rsidRPr="00CE341A" w:rsidRDefault="6C61AADD" w:rsidP="00CB6518">
      <w:pPr>
        <w:pStyle w:val="tl2"/>
        <w:rPr>
          <w:rFonts w:cs="Times New Roman"/>
        </w:rPr>
      </w:pPr>
      <w:r w:rsidRPr="00CE341A">
        <w:rPr>
          <w:rFonts w:cs="Times New Roman"/>
        </w:rPr>
        <w:t>The contracting authority reserves the right to notify tenderers in writing of an appropriate extension of the time limit for the submission of tenders if such extension is permissible under the Public Procurement Act.</w:t>
      </w:r>
    </w:p>
    <w:p w14:paraId="0955B04D" w14:textId="7D679FAE" w:rsidR="00286597" w:rsidRPr="00CE341A" w:rsidRDefault="29A8C922" w:rsidP="157825CE">
      <w:pPr>
        <w:pStyle w:val="Nadpis2"/>
        <w:ind w:left="851"/>
        <w:rPr>
          <w:rFonts w:ascii="Times New Roman" w:hAnsi="Times New Roman"/>
          <w:sz w:val="22"/>
          <w:szCs w:val="22"/>
        </w:rPr>
      </w:pPr>
      <w:bookmarkStart w:id="15" w:name="_Toc141013429"/>
      <w:r w:rsidRPr="00CE341A">
        <w:rPr>
          <w:rFonts w:ascii="Times New Roman" w:hAnsi="Times New Roman"/>
        </w:rPr>
        <w:t>Information on previous pre-market consultations</w:t>
      </w:r>
      <w:bookmarkEnd w:id="15"/>
    </w:p>
    <w:p w14:paraId="0ED3CB20" w14:textId="6F181140" w:rsidR="00286597" w:rsidRPr="00CE341A" w:rsidRDefault="29A8C922" w:rsidP="00B80531">
      <w:pPr>
        <w:pStyle w:val="tl2"/>
        <w:rPr>
          <w:rFonts w:cs="Times New Roman"/>
        </w:rPr>
      </w:pPr>
      <w:r w:rsidRPr="00CE341A">
        <w:rPr>
          <w:rFonts w:cs="Times New Roman"/>
        </w:rPr>
        <w:t xml:space="preserve">The launch of this tender was preceded by a preparatory market consultation within the meaning of Section 25 of the Public Procurement Act. </w:t>
      </w:r>
    </w:p>
    <w:p w14:paraId="352E3E8D" w14:textId="7767E789" w:rsidR="00B80531" w:rsidRPr="00CE341A" w:rsidRDefault="0C4B9032" w:rsidP="00B80531">
      <w:pPr>
        <w:pStyle w:val="tl2"/>
        <w:rPr>
          <w:rFonts w:cs="Times New Roman"/>
        </w:rPr>
      </w:pPr>
      <w:r w:rsidRPr="00CE341A">
        <w:rPr>
          <w:rFonts w:cs="Times New Roman"/>
        </w:rPr>
        <w:t>Pursuant to Section 25(2) of the Public Procurement Act, the contracting authority has taken the following measures to ensure that the application of the pre-market consultation does not distort competition:</w:t>
      </w:r>
    </w:p>
    <w:p w14:paraId="76CF5AB2" w14:textId="4D7B0B9E" w:rsidR="00B80531" w:rsidRPr="00CE341A" w:rsidRDefault="1C42437A" w:rsidP="00195BA3">
      <w:pPr>
        <w:pStyle w:val="tl2"/>
        <w:numPr>
          <w:ilvl w:val="0"/>
          <w:numId w:val="10"/>
        </w:numPr>
        <w:rPr>
          <w:rFonts w:cs="Times New Roman"/>
        </w:rPr>
      </w:pPr>
      <w:r w:rsidRPr="00CE341A">
        <w:rPr>
          <w:rFonts w:cs="Times New Roman"/>
        </w:rPr>
        <w:t xml:space="preserve">The contracting authority makes available to all interested parties or tenderers the web interface of the pre-market consultation in question, which is available at the following link: </w:t>
      </w:r>
      <w:hyperlink r:id="rId17" w:history="1">
        <w:r w:rsidR="00AC37FE" w:rsidRPr="00CE341A">
          <w:rPr>
            <w:rStyle w:val="Hypertextovprepojenie"/>
            <w:rFonts w:cs="Times New Roman"/>
          </w:rPr>
          <w:t>https://josephine.proebiz.com/sk/tender/29581/summary</w:t>
        </w:r>
      </w:hyperlink>
      <w:r w:rsidRPr="00CE341A">
        <w:rPr>
          <w:rFonts w:cs="Times New Roman"/>
        </w:rPr>
        <w:t>, where all the information provided to individual candidates during the pre-market consultation, all the questions asked by the candidates as well as all the answers provided by the contracting authority to these questions are available to all potential candidates.</w:t>
      </w:r>
    </w:p>
    <w:p w14:paraId="51EA4E17" w14:textId="21E682BD" w:rsidR="00195BA3" w:rsidRPr="00CE341A" w:rsidRDefault="2084F995" w:rsidP="00195BA3">
      <w:pPr>
        <w:pStyle w:val="tl2"/>
        <w:numPr>
          <w:ilvl w:val="0"/>
          <w:numId w:val="10"/>
        </w:numPr>
        <w:rPr>
          <w:rFonts w:cs="Times New Roman"/>
        </w:rPr>
      </w:pPr>
      <w:r w:rsidRPr="00CE341A">
        <w:rPr>
          <w:rFonts w:cs="Times New Roman"/>
        </w:rPr>
        <w:t xml:space="preserve">The contracting authority provides all potential tenderers with summary records of the pre-market consultations in question, which are attached as Annexes 17 and 18 to these tender </w:t>
      </w:r>
      <w:proofErr w:type="gramStart"/>
      <w:r w:rsidRPr="00CE341A">
        <w:rPr>
          <w:rFonts w:cs="Times New Roman"/>
        </w:rPr>
        <w:t>documents</w:t>
      </w:r>
      <w:proofErr w:type="gramEnd"/>
      <w:r w:rsidRPr="00CE341A">
        <w:rPr>
          <w:rFonts w:cs="Times New Roman"/>
        </w:rPr>
        <w:t xml:space="preserve"> </w:t>
      </w:r>
    </w:p>
    <w:p w14:paraId="2351D6C0" w14:textId="77777777" w:rsidR="00426B4B" w:rsidRPr="00CE341A" w:rsidRDefault="00426B4B" w:rsidP="00D54CE5">
      <w:pPr>
        <w:pStyle w:val="tl2"/>
        <w:numPr>
          <w:ilvl w:val="1"/>
          <w:numId w:val="0"/>
        </w:numPr>
        <w:rPr>
          <w:rFonts w:cs="Times New Roman"/>
        </w:rPr>
      </w:pPr>
    </w:p>
    <w:p w14:paraId="7EE1D717" w14:textId="5DDEBA1C" w:rsidR="00393E67" w:rsidRPr="00CE341A" w:rsidRDefault="21E5FB44" w:rsidP="00412476">
      <w:pPr>
        <w:pStyle w:val="Nadpis1"/>
        <w:rPr>
          <w:rFonts w:cs="Times New Roman"/>
        </w:rPr>
      </w:pPr>
      <w:bookmarkStart w:id="16" w:name="_Toc141013430"/>
      <w:r w:rsidRPr="00CE341A">
        <w:rPr>
          <w:rFonts w:cs="Times New Roman"/>
        </w:rPr>
        <w:lastRenderedPageBreak/>
        <w:t>Part II. Communication and explanation</w:t>
      </w:r>
      <w:bookmarkEnd w:id="16"/>
    </w:p>
    <w:p w14:paraId="5D5EF405" w14:textId="73D092AC" w:rsidR="007572A8" w:rsidRPr="00CE341A" w:rsidRDefault="4F83B742" w:rsidP="00AC1EF0">
      <w:pPr>
        <w:pStyle w:val="Nadpis2"/>
        <w:ind w:left="851"/>
        <w:rPr>
          <w:rFonts w:ascii="Times New Roman" w:hAnsi="Times New Roman"/>
        </w:rPr>
      </w:pPr>
      <w:bookmarkStart w:id="17" w:name="_Toc141013431"/>
      <w:r w:rsidRPr="00CE341A">
        <w:rPr>
          <w:rFonts w:ascii="Times New Roman" w:hAnsi="Times New Roman"/>
        </w:rPr>
        <w:t>Communication between the contracting authority and candidates/candidates</w:t>
      </w:r>
      <w:bookmarkEnd w:id="17"/>
    </w:p>
    <w:p w14:paraId="2B8E4D59" w14:textId="519E2C46" w:rsidR="00393E67" w:rsidRPr="00CE341A" w:rsidRDefault="6323B6BC" w:rsidP="00CB6518">
      <w:pPr>
        <w:pStyle w:val="tl2"/>
        <w:rPr>
          <w:rFonts w:cs="Times New Roman"/>
        </w:rPr>
      </w:pPr>
      <w:r w:rsidRPr="00CE341A">
        <w:rPr>
          <w:rFonts w:cs="Times New Roman"/>
        </w:rPr>
        <w:t>Communication between the contracting authority and the candidates/ tenderers shall be carried out in a manner and by means which ensure the completeness of the information given in the tender and guarantee the protection of confidential and personal data contained in these documents.</w:t>
      </w:r>
    </w:p>
    <w:p w14:paraId="0D3A1E3C" w14:textId="2EA1B4FC" w:rsidR="00393E67" w:rsidRPr="00CE341A" w:rsidRDefault="6323B6BC" w:rsidP="00CB6518">
      <w:pPr>
        <w:pStyle w:val="tl2"/>
        <w:rPr>
          <w:rFonts w:cs="Times New Roman"/>
        </w:rPr>
      </w:pPr>
      <w:r w:rsidRPr="00CE341A">
        <w:rPr>
          <w:rFonts w:cs="Times New Roman"/>
        </w:rPr>
        <w:t>The contracting authority provides for electronic communication when awarding the contract and will proceed in communication with tenderers or candidates in accordance with Section 20 of the Public Procurement Act through the communication interface of the JOSEPHINE system. This method of communication refers to all communications and submissions between the contracting authority and candidates/ tenderers throughout the procurement process.</w:t>
      </w:r>
    </w:p>
    <w:p w14:paraId="09A6A18B" w14:textId="15B7A99A" w:rsidR="00393E67" w:rsidRPr="00CE341A" w:rsidRDefault="6323B6BC" w:rsidP="00CB6518">
      <w:pPr>
        <w:pStyle w:val="tl2"/>
        <w:rPr>
          <w:rFonts w:cs="Times New Roman"/>
        </w:rPr>
      </w:pPr>
      <w:r w:rsidRPr="00CE341A">
        <w:rPr>
          <w:rFonts w:cs="Times New Roman"/>
        </w:rPr>
        <w:t>The contracting authority (the Tender Evaluation Committee) may, or in the actual case will, ask tenderers to clarify or supplement their tender (documents) after the submission of tenders via the JOSEPHINE system.</w:t>
      </w:r>
    </w:p>
    <w:p w14:paraId="79FB36FD" w14:textId="50F65E25" w:rsidR="00393E67" w:rsidRPr="00CE341A" w:rsidRDefault="6323B6BC" w:rsidP="00CB6518">
      <w:pPr>
        <w:pStyle w:val="tl2"/>
        <w:rPr>
          <w:rFonts w:cs="Times New Roman"/>
        </w:rPr>
      </w:pPr>
      <w:r w:rsidRPr="00CE341A">
        <w:rPr>
          <w:rFonts w:cs="Times New Roman"/>
        </w:rPr>
        <w:t>Letters of the type 'Request for rectification' or 'Objection' shall be submitted by the candidates or tenderers to the contracting authority via the JOSEPHINE system. The contracting authority will provide opinions or comments on these documents to the candidates or tenderers concerned via the JOSEPHINE system.</w:t>
      </w:r>
    </w:p>
    <w:p w14:paraId="11ACBAC4" w14:textId="182CF5E8" w:rsidR="00393E67" w:rsidRPr="00CE341A" w:rsidRDefault="00D560E3" w:rsidP="00CB6518">
      <w:pPr>
        <w:pStyle w:val="tl2"/>
        <w:rPr>
          <w:rFonts w:cs="Times New Roman"/>
        </w:rPr>
      </w:pPr>
      <w:r w:rsidRPr="00CE341A">
        <w:rPr>
          <w:rFonts w:cs="Times New Roman"/>
        </w:rPr>
        <w:t>Communication in the procurement process is required in Slovak or Czech or English.</w:t>
      </w:r>
    </w:p>
    <w:p w14:paraId="2A85B17E" w14:textId="01052421" w:rsidR="00393E67" w:rsidRPr="00CE341A" w:rsidRDefault="6323B6BC" w:rsidP="00CB6518">
      <w:pPr>
        <w:pStyle w:val="tl2"/>
        <w:rPr>
          <w:rFonts w:cs="Times New Roman"/>
        </w:rPr>
      </w:pPr>
      <w:r w:rsidRPr="00CE341A">
        <w:rPr>
          <w:rFonts w:cs="Times New Roman"/>
          <w:b/>
        </w:rPr>
        <w:t>Rules for delivery</w:t>
      </w:r>
      <w:r w:rsidRPr="00CE341A">
        <w:rPr>
          <w:rFonts w:cs="Times New Roman"/>
        </w:rPr>
        <w:t xml:space="preserve"> - a consignment shall be deemed to have been delivered to the candidate/candidate when the addressee has an objective opportunity to become acquainted with its contents, i.e. as soon as the consignment is in his/her sphere of possession. In JOSEPHINE, the moment of delivery shall be deemed to be the moment of transmission in the JOSEPHINE system, in accordance with the functionality of the JOSEPHINE system.</w:t>
      </w:r>
    </w:p>
    <w:p w14:paraId="65F702C4" w14:textId="20762CB6" w:rsidR="00393E67" w:rsidRPr="00CE341A" w:rsidRDefault="6323B6BC" w:rsidP="00CB6518">
      <w:pPr>
        <w:pStyle w:val="tl2"/>
        <w:rPr>
          <w:rFonts w:cs="Times New Roman"/>
        </w:rPr>
      </w:pPr>
      <w:r w:rsidRPr="00CE341A">
        <w:rPr>
          <w:rFonts w:cs="Times New Roman"/>
        </w:rPr>
        <w:t>If the sender of the consignment is the contracting authority, the information that there is a new consignment/message for the contract in question will be sent immediately to the candidate/candidate's designated contact email (entered when registering in the JOSEPHINE system). The bidder/offeror logs into the system and the communication interface of the contract will display the content of the communication - mailings, messages. The interested party/ tenderer can view the entire history of his/her communication with the contracting authority in the communication interface.</w:t>
      </w:r>
    </w:p>
    <w:p w14:paraId="0AF1C005" w14:textId="709DFBBC" w:rsidR="00D45143" w:rsidRPr="00CE341A" w:rsidRDefault="6323B6BC" w:rsidP="00CB6518">
      <w:pPr>
        <w:pStyle w:val="tl2"/>
        <w:rPr>
          <w:rFonts w:cs="Times New Roman"/>
        </w:rPr>
      </w:pPr>
      <w:r w:rsidRPr="00CE341A">
        <w:rPr>
          <w:rFonts w:cs="Times New Roman"/>
        </w:rPr>
        <w:t xml:space="preserve">If the sender of the information is a candidate/candidate, after logging into the system and the contract in question, he can send messages and necessary attachments to the contracting authority via the communication interface. Such a consignment shall be deemed to have been delivered to the contracting authority </w:t>
      </w:r>
      <w:proofErr w:type="gramStart"/>
      <w:r w:rsidRPr="00CE341A">
        <w:rPr>
          <w:rFonts w:cs="Times New Roman"/>
        </w:rPr>
        <w:t>at the moment</w:t>
      </w:r>
      <w:proofErr w:type="gramEnd"/>
      <w:r w:rsidRPr="00CE341A">
        <w:rPr>
          <w:rFonts w:cs="Times New Roman"/>
        </w:rPr>
        <w:t xml:space="preserve"> of its dispatch in the JOSEPHINE system in accordance with the functionality of the system.</w:t>
      </w:r>
    </w:p>
    <w:p w14:paraId="77603B3B" w14:textId="102F5DCD" w:rsidR="00D45143" w:rsidRPr="00CE341A" w:rsidRDefault="6323B6BC" w:rsidP="00CB6518">
      <w:pPr>
        <w:pStyle w:val="tl2"/>
        <w:rPr>
          <w:rFonts w:cs="Times New Roman"/>
        </w:rPr>
      </w:pPr>
      <w:r w:rsidRPr="00CE341A">
        <w:rPr>
          <w:rFonts w:cs="Times New Roman"/>
        </w:rPr>
        <w:t>All contract information is publicly available on the contract overview. If the interested party wants to receive e-mail notifications about possible updates to the contract, it must comply with one of the following options: download documents from the contract overview as a logged-in bidder/interested party, communicate with the communication module, click the "I'm interested" button, or submit a bid. We therefore encourage all interested parties who have not yet actively participated in the procurement to click on the "I'M INTERESTED" button.</w:t>
      </w:r>
    </w:p>
    <w:p w14:paraId="27204427" w14:textId="77777777" w:rsidR="00D45143" w:rsidRPr="00CE341A" w:rsidRDefault="6323B6BC" w:rsidP="00CB6518">
      <w:pPr>
        <w:pStyle w:val="tl2"/>
        <w:rPr>
          <w:rFonts w:cs="Times New Roman"/>
        </w:rPr>
      </w:pPr>
      <w:r w:rsidRPr="00CE341A">
        <w:rPr>
          <w:rFonts w:cs="Times New Roman"/>
        </w:rPr>
        <w:t>The contracting authority strongly recommends that the interested parties carefully read the published manual in the JOSEPHINE system - Candidate/Bidder Manual, where they will find all the essential information for working with the JOSEPHINE system. The manual can be found on the josephine.proebiz.com homepage on the top right.</w:t>
      </w:r>
    </w:p>
    <w:p w14:paraId="7ABF4678" w14:textId="5C8E7D81" w:rsidR="00D45143" w:rsidRPr="00CE341A" w:rsidRDefault="6323B6BC" w:rsidP="00CB6518">
      <w:pPr>
        <w:pStyle w:val="tl2"/>
        <w:rPr>
          <w:rFonts w:cs="Times New Roman"/>
        </w:rPr>
      </w:pPr>
      <w:r w:rsidRPr="00CE341A">
        <w:rPr>
          <w:rFonts w:cs="Times New Roman"/>
        </w:rPr>
        <w:lastRenderedPageBreak/>
        <w:t>The contracting authority shall allow unrestricted and direct access by electronic means to all documents/information provided for the contract in question. The contracting authority will publish all documents as electronic documents in the JOSEPHINE system.</w:t>
      </w:r>
    </w:p>
    <w:p w14:paraId="56FBCBF6" w14:textId="7E96047F" w:rsidR="007572A8" w:rsidRPr="00CE341A" w:rsidRDefault="4F83B742" w:rsidP="00AC1EF0">
      <w:pPr>
        <w:pStyle w:val="Nadpis2"/>
        <w:ind w:left="851"/>
        <w:rPr>
          <w:rFonts w:ascii="Times New Roman" w:hAnsi="Times New Roman"/>
        </w:rPr>
      </w:pPr>
      <w:bookmarkStart w:id="18" w:name="_Toc141013432"/>
      <w:r w:rsidRPr="00CE341A">
        <w:rPr>
          <w:rFonts w:ascii="Times New Roman" w:hAnsi="Times New Roman"/>
        </w:rPr>
        <w:t>Clarification of information and completion of tender documents</w:t>
      </w:r>
      <w:bookmarkEnd w:id="18"/>
    </w:p>
    <w:p w14:paraId="7AB6AFF6" w14:textId="435F3802" w:rsidR="00D45143" w:rsidRPr="00CE341A" w:rsidRDefault="6323B6BC" w:rsidP="00CB6518">
      <w:pPr>
        <w:pStyle w:val="tl2"/>
        <w:rPr>
          <w:rFonts w:cs="Times New Roman"/>
        </w:rPr>
      </w:pPr>
      <w:r w:rsidRPr="00CE341A">
        <w:rPr>
          <w:rFonts w:cs="Times New Roman"/>
        </w:rPr>
        <w:t xml:space="preserve">The address of the website where the contract documents can be accessed: </w:t>
      </w:r>
      <w:hyperlink r:id="rId18">
        <w:r w:rsidRPr="00CE341A">
          <w:rPr>
            <w:rStyle w:val="Hypertextovprepojenie"/>
            <w:rFonts w:cs="Times New Roman"/>
          </w:rPr>
          <w:t>https://josephine.proebiz.com.</w:t>
        </w:r>
      </w:hyperlink>
      <w:r w:rsidRPr="00CE341A">
        <w:rPr>
          <w:rFonts w:cs="Times New Roman"/>
        </w:rPr>
        <w:t xml:space="preserve"> </w:t>
      </w:r>
    </w:p>
    <w:p w14:paraId="56DC7DB4" w14:textId="77777777" w:rsidR="00EF4B30" w:rsidRPr="00CE341A" w:rsidRDefault="66266D6A" w:rsidP="00CB6518">
      <w:pPr>
        <w:pStyle w:val="tl2"/>
        <w:rPr>
          <w:rFonts w:cs="Times New Roman"/>
        </w:rPr>
      </w:pPr>
      <w:r w:rsidRPr="00CE341A">
        <w:rPr>
          <w:rFonts w:cs="Times New Roman"/>
        </w:rPr>
        <w:t>The contracting authority's profile set up in the electronic repository on the website of the Public Procurement Office includes information on the JOSEPHINE public portal in the form of a link, where all the information will be available.</w:t>
      </w:r>
    </w:p>
    <w:p w14:paraId="63CF5388" w14:textId="074BDD30" w:rsidR="00EF4B30" w:rsidRPr="00CE341A" w:rsidRDefault="66266D6A" w:rsidP="00CB6518">
      <w:pPr>
        <w:pStyle w:val="tl2"/>
        <w:rPr>
          <w:rFonts w:cs="Times New Roman"/>
        </w:rPr>
      </w:pPr>
      <w:r w:rsidRPr="00CE341A">
        <w:rPr>
          <w:rFonts w:cs="Times New Roman"/>
        </w:rPr>
        <w:t xml:space="preserve">In the event of any ambiguity or need for clarification of any information necessary for the preparation of the tender provided within the time limit for the submission of tenders (conditions of participation or information given in the contract notice, tender </w:t>
      </w:r>
      <w:proofErr w:type="gramStart"/>
      <w:r w:rsidRPr="00CE341A">
        <w:rPr>
          <w:rFonts w:cs="Times New Roman"/>
        </w:rPr>
        <w:t>documents</w:t>
      </w:r>
      <w:proofErr w:type="gramEnd"/>
      <w:r w:rsidRPr="00CE341A">
        <w:rPr>
          <w:rFonts w:cs="Times New Roman"/>
        </w:rPr>
        <w:t xml:space="preserve"> or other supporting documentation), any interested party may request clarification via the JOSEPHINE communication interface in accordance with the communication rules set out above. The </w:t>
      </w:r>
      <w:r w:rsidR="00B0296A" w:rsidRPr="00CE341A">
        <w:rPr>
          <w:rFonts w:cs="Times New Roman"/>
        </w:rPr>
        <w:t>interested party</w:t>
      </w:r>
      <w:r w:rsidRPr="00CE341A">
        <w:rPr>
          <w:rFonts w:cs="Times New Roman"/>
        </w:rPr>
        <w:t xml:space="preserve"> shall deliver its question to the contracting authority in sufficient time </w:t>
      </w:r>
      <w:r w:rsidR="0050416D" w:rsidRPr="00CE341A">
        <w:rPr>
          <w:rFonts w:cs="Times New Roman"/>
        </w:rPr>
        <w:t>(a request for clarification/question will be deemed to be received in time if it is received within 8 days before the expiry of the deadline for submission of tenders</w:t>
      </w:r>
      <w:r w:rsidR="00923E02" w:rsidRPr="00CE341A">
        <w:rPr>
          <w:rFonts w:cs="Times New Roman"/>
        </w:rPr>
        <w:t xml:space="preserve">) </w:t>
      </w:r>
      <w:r w:rsidRPr="00CE341A">
        <w:rPr>
          <w:rFonts w:cs="Times New Roman"/>
        </w:rPr>
        <w:t xml:space="preserve">to enable the contracting authority to provide an explanation in accordance with Article 48 of the Public Procurement Act. </w:t>
      </w:r>
    </w:p>
    <w:p w14:paraId="7C53B573" w14:textId="77777777" w:rsidR="00E31C75" w:rsidRPr="00CE341A" w:rsidRDefault="66266D6A" w:rsidP="00CB6518">
      <w:pPr>
        <w:pStyle w:val="tl2"/>
        <w:rPr>
          <w:rFonts w:cs="Times New Roman"/>
        </w:rPr>
      </w:pPr>
      <w:r w:rsidRPr="00CE341A">
        <w:rPr>
          <w:rFonts w:cs="Times New Roman"/>
        </w:rPr>
        <w:t>The contracting authority shall provide clarification of the information necessary for the preparation of the tender to all tenderers without delay via the JOSEPHINE system, but at the latest six days before the expiry of the time limit for the submission of tenders, provided that the tenderer requests the clarification sufficiently in advance.</w:t>
      </w:r>
    </w:p>
    <w:p w14:paraId="632BD0BD" w14:textId="7E981051" w:rsidR="00C36AA9" w:rsidRPr="00CE341A" w:rsidRDefault="449806C1" w:rsidP="00CB6518">
      <w:pPr>
        <w:pStyle w:val="tl2"/>
        <w:rPr>
          <w:rFonts w:cs="Times New Roman"/>
        </w:rPr>
      </w:pPr>
      <w:r w:rsidRPr="00CE341A">
        <w:rPr>
          <w:rFonts w:cs="Times New Roman"/>
        </w:rPr>
        <w:t>The economic operator may ask the contracting authority for clarification. The contracting authority requests that any clarifications in the tender be incorporated by the tenderers in their tenders.</w:t>
      </w:r>
    </w:p>
    <w:p w14:paraId="1A9DEFD1" w14:textId="638E3FA0" w:rsidR="00EF4B30" w:rsidRPr="00CE341A" w:rsidRDefault="66266D6A" w:rsidP="00CB6518">
      <w:pPr>
        <w:pStyle w:val="tl2"/>
        <w:rPr>
          <w:rFonts w:cs="Times New Roman"/>
        </w:rPr>
      </w:pPr>
      <w:r w:rsidRPr="00CE341A">
        <w:rPr>
          <w:rFonts w:cs="Times New Roman"/>
        </w:rPr>
        <w:t>The contracting authority requests that any clarifications to the questions raised and documents provided in the contract be incorporated by the tenderers in their tenders.</w:t>
      </w:r>
    </w:p>
    <w:p w14:paraId="2AB56109" w14:textId="042B50CB" w:rsidR="00132E47" w:rsidRPr="00CE341A" w:rsidRDefault="66266D6A" w:rsidP="00CB6518">
      <w:pPr>
        <w:pStyle w:val="tl2"/>
        <w:rPr>
          <w:rFonts w:cs="Times New Roman"/>
        </w:rPr>
      </w:pPr>
      <w:r w:rsidRPr="00CE341A">
        <w:rPr>
          <w:rFonts w:cs="Times New Roman"/>
        </w:rPr>
        <w:t>Submissions and documents related to the application of the review procedures shall be delivered between the contracting authority and the candidates/ tenderers via the communication interface of the JOSEPHINE system.</w:t>
      </w:r>
    </w:p>
    <w:p w14:paraId="0CC73C56" w14:textId="77777777" w:rsidR="00132E47" w:rsidRPr="00CE341A" w:rsidRDefault="00132E47" w:rsidP="00132E47">
      <w:pPr>
        <w:rPr>
          <w:rFonts w:ascii="Times New Roman" w:hAnsi="Times New Roman"/>
          <w:lang w:eastAsia="sk-SK"/>
        </w:rPr>
      </w:pPr>
    </w:p>
    <w:p w14:paraId="19C2349E" w14:textId="5407EAD9" w:rsidR="00132E47" w:rsidRPr="00CE341A" w:rsidRDefault="66266D6A" w:rsidP="00132E47">
      <w:pPr>
        <w:pStyle w:val="Nadpis2"/>
        <w:ind w:left="851"/>
        <w:rPr>
          <w:rFonts w:ascii="Times New Roman" w:hAnsi="Times New Roman"/>
        </w:rPr>
      </w:pPr>
      <w:r w:rsidRPr="00CE341A">
        <w:rPr>
          <w:rFonts w:ascii="Times New Roman" w:hAnsi="Times New Roman"/>
        </w:rPr>
        <w:t xml:space="preserve"> </w:t>
      </w:r>
      <w:bookmarkStart w:id="19" w:name="_Toc141013433"/>
      <w:r w:rsidRPr="00CE341A">
        <w:rPr>
          <w:rFonts w:ascii="Times New Roman" w:hAnsi="Times New Roman"/>
        </w:rPr>
        <w:t>General information about the JOSEPHINE system</w:t>
      </w:r>
      <w:bookmarkEnd w:id="19"/>
    </w:p>
    <w:p w14:paraId="53ACDBD3" w14:textId="5B32A329" w:rsidR="00132E47" w:rsidRPr="00CE341A" w:rsidRDefault="6434AF4E" w:rsidP="00CB6518">
      <w:pPr>
        <w:pStyle w:val="tl2"/>
        <w:rPr>
          <w:rFonts w:cs="Times New Roman"/>
        </w:rPr>
      </w:pPr>
      <w:r w:rsidRPr="00CE341A">
        <w:rPr>
          <w:rFonts w:cs="Times New Roman"/>
        </w:rPr>
        <w:t xml:space="preserve">For the purposes of this procurement, JOSEPHINE is the software for the computerisation of public procurement. JOSEPHINE is a web application on the domain </w:t>
      </w:r>
      <w:hyperlink r:id="rId19">
        <w:r w:rsidRPr="00CE341A">
          <w:rPr>
            <w:rStyle w:val="Hypertextovprepojenie"/>
            <w:rFonts w:cs="Times New Roman"/>
          </w:rPr>
          <w:t>https://josephine.proebiz.com.</w:t>
        </w:r>
      </w:hyperlink>
      <w:r w:rsidRPr="00CE341A">
        <w:rPr>
          <w:rFonts w:cs="Times New Roman"/>
        </w:rPr>
        <w:t xml:space="preserve"> </w:t>
      </w:r>
    </w:p>
    <w:p w14:paraId="73A3DDC1" w14:textId="5EFF649C" w:rsidR="00EF4B30" w:rsidRPr="00CE341A" w:rsidRDefault="66266D6A" w:rsidP="00CB6518">
      <w:pPr>
        <w:pStyle w:val="tl2"/>
        <w:rPr>
          <w:rFonts w:cs="Times New Roman"/>
        </w:rPr>
      </w:pPr>
      <w:r w:rsidRPr="00CE341A">
        <w:rPr>
          <w:rFonts w:cs="Times New Roman"/>
        </w:rPr>
        <w:t>To use the JOSEPHINE system smoothly, you must use one of the supported web browsers:</w:t>
      </w:r>
    </w:p>
    <w:p w14:paraId="707F3D68" w14:textId="77777777" w:rsidR="00EF4B30" w:rsidRPr="00CE341A" w:rsidRDefault="66266D6A" w:rsidP="00CB6518">
      <w:pPr>
        <w:pStyle w:val="tl2"/>
        <w:numPr>
          <w:ilvl w:val="0"/>
          <w:numId w:val="10"/>
        </w:numPr>
        <w:rPr>
          <w:rFonts w:cs="Times New Roman"/>
        </w:rPr>
      </w:pPr>
      <w:r w:rsidRPr="00CE341A">
        <w:rPr>
          <w:rFonts w:cs="Times New Roman"/>
        </w:rPr>
        <w:t>13.2.1. Mozilla Firefox version 13.0 and higher,</w:t>
      </w:r>
    </w:p>
    <w:p w14:paraId="5C63A834" w14:textId="77777777" w:rsidR="00EF4B30" w:rsidRPr="00CE341A" w:rsidRDefault="66266D6A" w:rsidP="00CB6518">
      <w:pPr>
        <w:pStyle w:val="tl2"/>
        <w:numPr>
          <w:ilvl w:val="0"/>
          <w:numId w:val="10"/>
        </w:numPr>
        <w:rPr>
          <w:rFonts w:cs="Times New Roman"/>
        </w:rPr>
      </w:pPr>
      <w:r w:rsidRPr="00CE341A">
        <w:rPr>
          <w:rFonts w:cs="Times New Roman"/>
        </w:rPr>
        <w:t>13.2.2. Google Chrome or</w:t>
      </w:r>
    </w:p>
    <w:p w14:paraId="3C890514" w14:textId="68EB2833" w:rsidR="00132E47" w:rsidRPr="00CE341A" w:rsidRDefault="66266D6A" w:rsidP="00CB6518">
      <w:pPr>
        <w:pStyle w:val="tl2"/>
        <w:numPr>
          <w:ilvl w:val="0"/>
          <w:numId w:val="10"/>
        </w:numPr>
        <w:rPr>
          <w:rFonts w:cs="Times New Roman"/>
        </w:rPr>
      </w:pPr>
      <w:r w:rsidRPr="00CE341A">
        <w:rPr>
          <w:rFonts w:cs="Times New Roman"/>
        </w:rPr>
        <w:t>13.2.3. Microsoft Edge.</w:t>
      </w:r>
    </w:p>
    <w:p w14:paraId="0D558733" w14:textId="3B431818" w:rsidR="007572A8" w:rsidRPr="00CE341A" w:rsidRDefault="4F83B742" w:rsidP="00F627F1">
      <w:pPr>
        <w:pStyle w:val="Nadpis2"/>
        <w:ind w:left="851"/>
        <w:rPr>
          <w:rFonts w:ascii="Times New Roman" w:hAnsi="Times New Roman"/>
        </w:rPr>
      </w:pPr>
      <w:bookmarkStart w:id="20" w:name="_Toc141013434"/>
      <w:r w:rsidRPr="00CE341A">
        <w:rPr>
          <w:rFonts w:ascii="Times New Roman" w:hAnsi="Times New Roman"/>
        </w:rPr>
        <w:t>Inspection of the place of delivery of the subject of the contract</w:t>
      </w:r>
      <w:bookmarkEnd w:id="20"/>
    </w:p>
    <w:p w14:paraId="394FD92F" w14:textId="199F07D0" w:rsidR="00CD2821" w:rsidRPr="00CE341A" w:rsidRDefault="6E4C7C08" w:rsidP="00CB6518">
      <w:pPr>
        <w:pStyle w:val="tl2"/>
        <w:rPr>
          <w:rFonts w:cs="Times New Roman"/>
        </w:rPr>
      </w:pPr>
      <w:r w:rsidRPr="00CE341A">
        <w:rPr>
          <w:rFonts w:cs="Times New Roman"/>
        </w:rPr>
        <w:t>There will be no inspection of the place of delivery of the subject-matter of the contract.</w:t>
      </w:r>
    </w:p>
    <w:p w14:paraId="32FDAD05" w14:textId="77777777" w:rsidR="00F30A2D" w:rsidRPr="00CE341A" w:rsidRDefault="00F30A2D">
      <w:pPr>
        <w:tabs>
          <w:tab w:val="clear" w:pos="2160"/>
          <w:tab w:val="clear" w:pos="2880"/>
          <w:tab w:val="clear" w:pos="4500"/>
        </w:tabs>
        <w:rPr>
          <w:rFonts w:ascii="Times New Roman" w:hAnsi="Times New Roman"/>
          <w:b/>
          <w:bCs/>
          <w:caps/>
          <w:kern w:val="32"/>
          <w:sz w:val="32"/>
          <w:szCs w:val="32"/>
        </w:rPr>
      </w:pPr>
      <w:r w:rsidRPr="00CE341A">
        <w:rPr>
          <w:rFonts w:ascii="Times New Roman" w:hAnsi="Times New Roman"/>
        </w:rPr>
        <w:br w:type="page"/>
      </w:r>
    </w:p>
    <w:p w14:paraId="611DB9BC" w14:textId="130B4909" w:rsidR="00304C34" w:rsidRPr="00CE341A" w:rsidRDefault="425426C4" w:rsidP="00412476">
      <w:pPr>
        <w:pStyle w:val="Nadpis1"/>
        <w:rPr>
          <w:rFonts w:cs="Times New Roman"/>
        </w:rPr>
      </w:pPr>
      <w:bookmarkStart w:id="21" w:name="_Toc141013435"/>
      <w:r w:rsidRPr="00CE341A">
        <w:rPr>
          <w:rFonts w:cs="Times New Roman"/>
        </w:rPr>
        <w:lastRenderedPageBreak/>
        <w:t>Part III. Preparation of the offer</w:t>
      </w:r>
      <w:bookmarkEnd w:id="21"/>
    </w:p>
    <w:p w14:paraId="5947062B" w14:textId="33F0913C" w:rsidR="007572A8" w:rsidRPr="00CE341A" w:rsidRDefault="4F83B742" w:rsidP="00F627F1">
      <w:pPr>
        <w:pStyle w:val="Nadpis2"/>
        <w:ind w:left="851"/>
        <w:rPr>
          <w:rFonts w:ascii="Times New Roman" w:hAnsi="Times New Roman"/>
        </w:rPr>
      </w:pPr>
      <w:bookmarkStart w:id="22" w:name="_Toc141013436"/>
      <w:r w:rsidRPr="00CE341A">
        <w:rPr>
          <w:rFonts w:ascii="Times New Roman" w:hAnsi="Times New Roman"/>
        </w:rPr>
        <w:t>Making an offer</w:t>
      </w:r>
      <w:bookmarkEnd w:id="22"/>
    </w:p>
    <w:p w14:paraId="48F18C3B" w14:textId="7077F452" w:rsidR="0068000E" w:rsidRPr="00CE341A" w:rsidRDefault="1263C2C9" w:rsidP="00CB6518">
      <w:pPr>
        <w:pStyle w:val="tl2"/>
        <w:rPr>
          <w:rFonts w:cs="Times New Roman"/>
        </w:rPr>
      </w:pPr>
      <w:r w:rsidRPr="00CE341A">
        <w:rPr>
          <w:rFonts w:cs="Times New Roman"/>
        </w:rPr>
        <w:t>The tender must be made in writing and in an electronic form that ensures the permanent capture of its content, using the JOSEPHINE system.</w:t>
      </w:r>
    </w:p>
    <w:p w14:paraId="44E4F1BD" w14:textId="3F04AFA6" w:rsidR="0068000E" w:rsidRPr="00CE341A" w:rsidRDefault="1FFB7408" w:rsidP="00CB6518">
      <w:pPr>
        <w:pStyle w:val="tl2"/>
        <w:rPr>
          <w:rFonts w:cs="Times New Roman"/>
        </w:rPr>
      </w:pPr>
      <w:r w:rsidRPr="00CE341A">
        <w:rPr>
          <w:rFonts w:cs="Times New Roman"/>
        </w:rPr>
        <w:t xml:space="preserve">The offer is entered into the JOSEPHINE system when the envelope processing is completed (the system shows the processing progress by percentages next to the corresponding button). The system confirms the entry of the offer with the message "Saved" and the offer itself is displayed in the Offers and Requests tab. </w:t>
      </w:r>
      <w:proofErr w:type="spellStart"/>
      <w:r w:rsidRPr="00CE341A">
        <w:rPr>
          <w:rFonts w:cs="Times New Roman"/>
        </w:rPr>
        <w:t>The</w:t>
      </w:r>
      <w:r w:rsidRPr="00CE341A">
        <w:rPr>
          <w:rFonts w:cs="Times New Roman"/>
          <w:b/>
        </w:rPr>
        <w:t>submitted</w:t>
      </w:r>
      <w:proofErr w:type="spellEnd"/>
      <w:r w:rsidRPr="00CE341A">
        <w:rPr>
          <w:rFonts w:cs="Times New Roman"/>
          <w:b/>
        </w:rPr>
        <w:t xml:space="preserve"> offer is displayed for the bidder in the </w:t>
      </w:r>
      <w:r w:rsidRPr="00CE341A">
        <w:rPr>
          <w:rFonts w:cs="Times New Roman"/>
          <w:b/>
          <w:i/>
        </w:rPr>
        <w:t xml:space="preserve">Bids and </w:t>
      </w:r>
      <w:proofErr w:type="spellStart"/>
      <w:r w:rsidRPr="00CE341A">
        <w:rPr>
          <w:rFonts w:cs="Times New Roman"/>
          <w:b/>
          <w:i/>
        </w:rPr>
        <w:t>Applications</w:t>
      </w:r>
      <w:r w:rsidRPr="00CE341A">
        <w:rPr>
          <w:rFonts w:cs="Times New Roman"/>
          <w:b/>
        </w:rPr>
        <w:t>tab</w:t>
      </w:r>
      <w:proofErr w:type="spellEnd"/>
      <w:r w:rsidRPr="00CE341A">
        <w:rPr>
          <w:rFonts w:cs="Times New Roman"/>
        </w:rPr>
        <w:t xml:space="preserve"> with the date of insertion. Once the bid has been successfully submitted to the JOSEPHINE system, a notification email is sent to the bidder informing them of the submitted bid.</w:t>
      </w:r>
    </w:p>
    <w:p w14:paraId="6FFC4A0A" w14:textId="507B6751" w:rsidR="00786943" w:rsidRPr="00CE341A" w:rsidRDefault="6C8A169B" w:rsidP="00CB6518">
      <w:pPr>
        <w:pStyle w:val="tl2"/>
        <w:rPr>
          <w:rFonts w:cs="Times New Roman"/>
        </w:rPr>
      </w:pPr>
      <w:r w:rsidRPr="00CE341A">
        <w:rPr>
          <w:rFonts w:cs="Times New Roman"/>
        </w:rPr>
        <w:t xml:space="preserve">The certificates, documents and other tender documents required in the notice of invitation to tender by which the request for tenders was issued and in these tender documents must be submitted in electronic form in the tender as simple scans of the originals or certified true copies thereof, unless otherwise specified. The tender must be accompanied by the required scanned documents/documents as separate files. </w:t>
      </w:r>
      <w:r w:rsidRPr="00CE341A">
        <w:rPr>
          <w:rFonts w:cs="Times New Roman"/>
        </w:rPr>
        <w:br/>
        <w:t xml:space="preserve">The tenderer may also submit copies of documents in the tender, including copies in electronic form. The contracting authority or contracting entity may, at any time during the tendering procedure, require the tenderer to produce the original of the document concerned, an officially certified copy of the original of the document concerned or a certified true copy if it has doubts as to the authenticity of the document submitted or if this is necessary to ensure the proper conduct of the tendering procedure. Documents and supporting documents which constitute the tenderer's </w:t>
      </w:r>
      <w:proofErr w:type="gramStart"/>
      <w:r w:rsidRPr="00CE341A">
        <w:rPr>
          <w:rFonts w:cs="Times New Roman"/>
        </w:rPr>
        <w:t>tender</w:t>
      </w:r>
      <w:proofErr w:type="gramEnd"/>
      <w:r w:rsidRPr="00CE341A">
        <w:rPr>
          <w:rFonts w:cs="Times New Roman"/>
        </w:rPr>
        <w:t xml:space="preserve"> and which were not originally drawn up in electronic form, but in paper form, shall be submitted in scanned .pdf format unless otherwise specified in these tender documents. </w:t>
      </w:r>
    </w:p>
    <w:p w14:paraId="61BCBC05" w14:textId="33E33D7A" w:rsidR="00786943" w:rsidRPr="00CE341A" w:rsidRDefault="5BE3A1C4" w:rsidP="00CB6518">
      <w:pPr>
        <w:pStyle w:val="tl2"/>
        <w:rPr>
          <w:rFonts w:cs="Times New Roman"/>
        </w:rPr>
      </w:pPr>
      <w:r w:rsidRPr="00CE341A">
        <w:rPr>
          <w:rFonts w:cs="Times New Roman"/>
        </w:rPr>
        <w:t xml:space="preserve">The documents and supporting documents which constitute the tenderer's </w:t>
      </w:r>
      <w:proofErr w:type="gramStart"/>
      <w:r w:rsidRPr="00CE341A">
        <w:rPr>
          <w:rFonts w:cs="Times New Roman"/>
        </w:rPr>
        <w:t>tender</w:t>
      </w:r>
      <w:proofErr w:type="gramEnd"/>
      <w:r w:rsidRPr="00CE341A">
        <w:rPr>
          <w:rFonts w:cs="Times New Roman"/>
        </w:rPr>
        <w:t xml:space="preserve"> and which were originally drawn up in electronic form shall be submitted in their original electronic form.</w:t>
      </w:r>
    </w:p>
    <w:p w14:paraId="518B0A05" w14:textId="1730BEA2" w:rsidR="00132E47" w:rsidRPr="00CE341A" w:rsidRDefault="6ECF922C" w:rsidP="00CB6518">
      <w:pPr>
        <w:pStyle w:val="tl2"/>
        <w:rPr>
          <w:rFonts w:cs="Times New Roman"/>
        </w:rPr>
      </w:pPr>
      <w:r w:rsidRPr="00CE341A">
        <w:rPr>
          <w:rFonts w:cs="Times New Roman"/>
        </w:rPr>
        <w:t>The provisions of the Public Procurement Act concerning the demonstration of the fulfilment of the conditions of participation of the personal status through the list of economic operators are not affected by this.</w:t>
      </w:r>
    </w:p>
    <w:p w14:paraId="35439993" w14:textId="1C59929E" w:rsidR="00132E47" w:rsidRPr="00CE341A" w:rsidRDefault="6C8A169B" w:rsidP="00CB6518">
      <w:pPr>
        <w:pStyle w:val="tl2"/>
        <w:rPr>
          <w:rFonts w:cs="Times New Roman"/>
        </w:rPr>
      </w:pPr>
      <w:r w:rsidRPr="00CE341A">
        <w:rPr>
          <w:rFonts w:cs="Times New Roman"/>
        </w:rPr>
        <w:t>The documents and supporting documents submitted in the JOSPEHINE system must correspond to the original document so that the contracting authority can faithfully assess the fulfilment of the conditions of participation, the requirements for the subject-matter of the contract and the requirements for the tender.</w:t>
      </w:r>
    </w:p>
    <w:p w14:paraId="2C4B685C" w14:textId="5661C09D" w:rsidR="00636DA9" w:rsidRPr="00CE341A" w:rsidRDefault="6ECF922C" w:rsidP="00CB6518">
      <w:pPr>
        <w:pStyle w:val="tl2"/>
        <w:rPr>
          <w:rFonts w:cs="Times New Roman"/>
        </w:rPr>
      </w:pPr>
      <w:r w:rsidRPr="00CE341A">
        <w:rPr>
          <w:rFonts w:cs="Times New Roman"/>
        </w:rPr>
        <w:t xml:space="preserve">The documents and documents forming the content of the tender, as required in these tender documents, must be valid and </w:t>
      </w:r>
      <w:proofErr w:type="gramStart"/>
      <w:r w:rsidRPr="00CE341A">
        <w:rPr>
          <w:rFonts w:cs="Times New Roman"/>
        </w:rPr>
        <w:t>up-to-date</w:t>
      </w:r>
      <w:proofErr w:type="gramEnd"/>
      <w:r w:rsidRPr="00CE341A">
        <w:rPr>
          <w:rFonts w:cs="Times New Roman"/>
        </w:rPr>
        <w:t xml:space="preserve"> at the time of submission of the tender.</w:t>
      </w:r>
    </w:p>
    <w:p w14:paraId="3EE791FF" w14:textId="36F4B60C" w:rsidR="008839E4" w:rsidRPr="00CE341A" w:rsidRDefault="6C8A169B" w:rsidP="00CB6518">
      <w:pPr>
        <w:pStyle w:val="tl2"/>
        <w:rPr>
          <w:rFonts w:cs="Times New Roman"/>
        </w:rPr>
      </w:pPr>
      <w:r w:rsidRPr="00CE341A">
        <w:rPr>
          <w:rFonts w:cs="Times New Roman"/>
        </w:rPr>
        <w:t xml:space="preserve">If the tender contains information which the tenderer considers to be confidential or a trade secret, the tenderer shall mark this information as confidential or a trade secret. The contracting authority recommends that the tenderer's tender include a </w:t>
      </w:r>
      <w:r w:rsidRPr="00CE341A">
        <w:rPr>
          <w:rFonts w:cs="Times New Roman"/>
          <w:b/>
        </w:rPr>
        <w:t>'Confidential Information List'</w:t>
      </w:r>
      <w:r w:rsidRPr="00CE341A">
        <w:rPr>
          <w:rFonts w:cs="Times New Roman"/>
        </w:rPr>
        <w:t xml:space="preserve"> prepared by the tenderer, identifying the page number, paragraph number, paragraph and text containing the confidential information. </w:t>
      </w:r>
    </w:p>
    <w:p w14:paraId="64F8CA7E" w14:textId="4FFB81E7" w:rsidR="00636DA9" w:rsidRPr="00CE341A" w:rsidRDefault="6ECF922C" w:rsidP="00CB6518">
      <w:pPr>
        <w:pStyle w:val="tl2"/>
        <w:rPr>
          <w:rFonts w:cs="Times New Roman"/>
        </w:rPr>
      </w:pPr>
      <w:r w:rsidRPr="00CE341A">
        <w:rPr>
          <w:rFonts w:cs="Times New Roman"/>
        </w:rPr>
        <w:t xml:space="preserve">All </w:t>
      </w:r>
      <w:r w:rsidRPr="00CE341A">
        <w:rPr>
          <w:rFonts w:cs="Times New Roman"/>
          <w:b/>
        </w:rPr>
        <w:t>costs and expenses</w:t>
      </w:r>
      <w:r w:rsidRPr="00CE341A">
        <w:rPr>
          <w:rFonts w:cs="Times New Roman"/>
        </w:rPr>
        <w:t xml:space="preserve"> associated with the preparation and submission of the tender shall be borne by the tenderer, without any financial or other claim on the contracting authority, even if the contracting authority does not accept any of the tenders submitted or cancels the procurement procedure.</w:t>
      </w:r>
    </w:p>
    <w:p w14:paraId="10E2EC18" w14:textId="77777777" w:rsidR="00636DA9" w:rsidRPr="00CE341A" w:rsidRDefault="6ECF922C" w:rsidP="00CB6518">
      <w:pPr>
        <w:pStyle w:val="tl2"/>
        <w:rPr>
          <w:rFonts w:cs="Times New Roman"/>
        </w:rPr>
      </w:pPr>
      <w:r w:rsidRPr="00CE341A">
        <w:rPr>
          <w:rFonts w:cs="Times New Roman"/>
        </w:rPr>
        <w:t xml:space="preserve">Tenders received in paper form at the address of the contracting authority and submitted within the deadline for submission of tenders shall not be returned to the tenderers; they shall form part of the tender documentation. </w:t>
      </w:r>
    </w:p>
    <w:p w14:paraId="6C8820D8" w14:textId="094FAAF2" w:rsidR="00636DA9" w:rsidRPr="00CE341A" w:rsidRDefault="6ECF922C" w:rsidP="00CB6518">
      <w:pPr>
        <w:pStyle w:val="tl2"/>
        <w:rPr>
          <w:rFonts w:cs="Times New Roman"/>
        </w:rPr>
      </w:pPr>
      <w:r w:rsidRPr="00CE341A">
        <w:rPr>
          <w:rFonts w:cs="Times New Roman"/>
        </w:rPr>
        <w:t xml:space="preserve">If the tenderer has not drawn up the tender himself, he shall indicate in the tender the person whose </w:t>
      </w:r>
      <w:r w:rsidRPr="00CE341A">
        <w:rPr>
          <w:rFonts w:cs="Times New Roman"/>
        </w:rPr>
        <w:lastRenderedPageBreak/>
        <w:t xml:space="preserve">services or documents he has used in drawing up the tender. The data referred to in the first sentence shall be given by the applicant in the following format: first and last name, business name or name, address of residence, registered office or place of business and identification number, if any. </w:t>
      </w:r>
    </w:p>
    <w:p w14:paraId="74380380" w14:textId="6040BD74" w:rsidR="00EF4B30" w:rsidRPr="00CE341A" w:rsidRDefault="6ECF922C" w:rsidP="00CB6518">
      <w:pPr>
        <w:pStyle w:val="tl2"/>
        <w:rPr>
          <w:rFonts w:cs="Times New Roman"/>
        </w:rPr>
      </w:pPr>
      <w:r w:rsidRPr="00CE341A">
        <w:rPr>
          <w:rFonts w:cs="Times New Roman"/>
        </w:rPr>
        <w:t xml:space="preserve">The documents drawn up by the tenderer which constitute the tender must be signed by the tenderer's statutory body or a member of the statutory body, or may be signed by a representative of the tenderer who is authorised to act on the tenderer's behalf in a contractual relationship, in which case the tenderer shall also submit a </w:t>
      </w:r>
      <w:r w:rsidRPr="00CE341A">
        <w:rPr>
          <w:rFonts w:cs="Times New Roman"/>
          <w:b/>
        </w:rPr>
        <w:t xml:space="preserve">power of </w:t>
      </w:r>
      <w:proofErr w:type="spellStart"/>
      <w:r w:rsidRPr="00CE341A">
        <w:rPr>
          <w:rFonts w:cs="Times New Roman"/>
          <w:b/>
        </w:rPr>
        <w:t>attorney</w:t>
      </w:r>
      <w:r w:rsidRPr="00CE341A">
        <w:rPr>
          <w:rFonts w:cs="Times New Roman"/>
        </w:rPr>
        <w:t>authorising</w:t>
      </w:r>
      <w:proofErr w:type="spellEnd"/>
      <w:r w:rsidRPr="00CE341A">
        <w:rPr>
          <w:rFonts w:cs="Times New Roman"/>
        </w:rPr>
        <w:t xml:space="preserve"> him to do so in the tender submitted by the tenderer. All pages of the tender on which additional entries and corrections have been made must be signed by the person or persons who signed the tender. </w:t>
      </w:r>
    </w:p>
    <w:p w14:paraId="773B223F" w14:textId="558B1E21" w:rsidR="007572A8" w:rsidRPr="00CE341A" w:rsidRDefault="4F83B742" w:rsidP="00F627F1">
      <w:pPr>
        <w:pStyle w:val="Nadpis2"/>
        <w:ind w:left="709"/>
        <w:rPr>
          <w:rFonts w:ascii="Times New Roman" w:hAnsi="Times New Roman"/>
        </w:rPr>
      </w:pPr>
      <w:bookmarkStart w:id="23" w:name="_Toc141013437"/>
      <w:r w:rsidRPr="00CE341A">
        <w:rPr>
          <w:rFonts w:ascii="Times New Roman" w:hAnsi="Times New Roman"/>
        </w:rPr>
        <w:t>Language of the offer</w:t>
      </w:r>
      <w:bookmarkEnd w:id="23"/>
    </w:p>
    <w:p w14:paraId="3794C946" w14:textId="77777777" w:rsidR="00207DE7" w:rsidRPr="00CE341A" w:rsidRDefault="00BE4D8D" w:rsidP="00CB6518">
      <w:pPr>
        <w:pStyle w:val="tl2"/>
        <w:rPr>
          <w:rFonts w:cs="Times New Roman"/>
        </w:rPr>
      </w:pPr>
      <w:r w:rsidRPr="00CE341A">
        <w:rPr>
          <w:rFonts w:cs="Times New Roman"/>
        </w:rPr>
        <w:t xml:space="preserve">Tenders and other documents and documents in the public procurement shall be submitted in the Slovak language or in the Czech language or in the English language. </w:t>
      </w:r>
    </w:p>
    <w:p w14:paraId="50C23E51" w14:textId="77449DA1" w:rsidR="00C61CAE" w:rsidRPr="00CE341A" w:rsidRDefault="00207DE7" w:rsidP="00CB6518">
      <w:pPr>
        <w:pStyle w:val="tl2"/>
        <w:rPr>
          <w:rFonts w:cs="Times New Roman"/>
        </w:rPr>
      </w:pPr>
      <w:r w:rsidRPr="00CE341A">
        <w:rPr>
          <w:rFonts w:cs="Times New Roman"/>
        </w:rPr>
        <w:t>If a document or a document is drawn up in a foreign language other than the Czech language or the English language, it shall be submitted together with its official translation into the Slovak language; this shall not apply to tenders, documents and documents drawn up in the Czech language and the English language. If there is a difference in their content, the official translation into the Slovak language shall prevail.</w:t>
      </w:r>
      <w:r w:rsidR="25D50189" w:rsidRPr="00CE341A">
        <w:rPr>
          <w:rFonts w:cs="Times New Roman"/>
        </w:rPr>
        <w:t xml:space="preserve"> </w:t>
      </w:r>
    </w:p>
    <w:p w14:paraId="452B8C9D" w14:textId="22E0D354" w:rsidR="007572A8" w:rsidRPr="00CE341A" w:rsidRDefault="4F83B742" w:rsidP="00F627F1">
      <w:pPr>
        <w:pStyle w:val="Nadpis2"/>
        <w:ind w:left="851"/>
        <w:rPr>
          <w:rFonts w:ascii="Times New Roman" w:hAnsi="Times New Roman"/>
        </w:rPr>
      </w:pPr>
      <w:bookmarkStart w:id="24" w:name="_Toc141013438"/>
      <w:r w:rsidRPr="00CE341A">
        <w:rPr>
          <w:rFonts w:ascii="Times New Roman" w:hAnsi="Times New Roman"/>
        </w:rPr>
        <w:t xml:space="preserve">Currency and prices quoted in the offer, currency of the financial </w:t>
      </w:r>
      <w:proofErr w:type="gramStart"/>
      <w:r w:rsidRPr="00CE341A">
        <w:rPr>
          <w:rFonts w:ascii="Times New Roman" w:hAnsi="Times New Roman"/>
        </w:rPr>
        <w:t>consideration</w:t>
      </w:r>
      <w:bookmarkEnd w:id="24"/>
      <w:proofErr w:type="gramEnd"/>
    </w:p>
    <w:p w14:paraId="1D1B7881" w14:textId="7BB7B506" w:rsidR="005F25C5" w:rsidRPr="00CE341A" w:rsidRDefault="78B6E2B3" w:rsidP="00CB6518">
      <w:pPr>
        <w:pStyle w:val="tl2"/>
        <w:rPr>
          <w:rFonts w:cs="Times New Roman"/>
        </w:rPr>
      </w:pPr>
      <w:r w:rsidRPr="00CE341A">
        <w:rPr>
          <w:rFonts w:cs="Times New Roman"/>
        </w:rPr>
        <w:t>The tenderer's proposed contract price for the provision of services, as set out in the tenderer's offer, shall be expressed in euro (€), to two decimal places, and the total price for each item shall be calculated as the product of the quantity and the unit price rounded to two decimal places.</w:t>
      </w:r>
    </w:p>
    <w:p w14:paraId="575446A6" w14:textId="16EBC558" w:rsidR="00132E47" w:rsidRPr="00CE341A" w:rsidRDefault="78B6E2B3" w:rsidP="00CB6518">
      <w:pPr>
        <w:pStyle w:val="tl2"/>
        <w:rPr>
          <w:rFonts w:cs="Times New Roman"/>
        </w:rPr>
      </w:pPr>
      <w:r w:rsidRPr="00CE341A">
        <w:rPr>
          <w:rFonts w:cs="Times New Roman"/>
        </w:rPr>
        <w:t>The price of the subject of the contract must be determined in accordance with the Act of the National Assembly of the Slovak Republic No. 18/1996 Coll. on prices as amended, Decree of the Ministry of Finance of the Slovak Republic No. 87/1996 Coll. implementing the Act of the National Assembly of the Slovak Republic No. 18/1996 Coll. on prices as amended. The determination of the price and the method of determining the price must be clear and understandable.</w:t>
      </w:r>
    </w:p>
    <w:p w14:paraId="6506EDE2" w14:textId="74EAF293" w:rsidR="005F25C5" w:rsidRPr="00CE341A" w:rsidRDefault="52689476" w:rsidP="00CB6518">
      <w:pPr>
        <w:pStyle w:val="tl2"/>
        <w:rPr>
          <w:rFonts w:cs="Times New Roman"/>
        </w:rPr>
      </w:pPr>
      <w:r w:rsidRPr="00CE341A">
        <w:rPr>
          <w:rFonts w:cs="Times New Roman"/>
        </w:rPr>
        <w:t xml:space="preserve">The "total price" (as per Annex 2 of these tender documents, which will become Annex 2 of the framework agreement) must include all costs associated with the execution of the subject of the contract, including all related services and fees. Before submitting its tender, the tenderer shall </w:t>
      </w:r>
      <w:proofErr w:type="gramStart"/>
      <w:r w:rsidRPr="00CE341A">
        <w:rPr>
          <w:rFonts w:cs="Times New Roman"/>
        </w:rPr>
        <w:t>take into account</w:t>
      </w:r>
      <w:proofErr w:type="gramEnd"/>
      <w:r w:rsidRPr="00CE341A">
        <w:rPr>
          <w:rFonts w:cs="Times New Roman"/>
        </w:rPr>
        <w:t xml:space="preserve"> everything necessary for the full and proper performance of the contract, including in its prices all costs associated with the performance of the contract, as specified in the description/specification of the subject of the contract and in the contract. The tenderer shall not be entitled to reimbursement of additional costs not included in the tender for the subject of the contract.</w:t>
      </w:r>
    </w:p>
    <w:p w14:paraId="55E0DBCE" w14:textId="3E3B1FF6" w:rsidR="005F25C5" w:rsidRPr="00CE341A" w:rsidRDefault="78B6E2B3" w:rsidP="00CB6518">
      <w:pPr>
        <w:pStyle w:val="tl2"/>
        <w:rPr>
          <w:rFonts w:cs="Times New Roman"/>
        </w:rPr>
      </w:pPr>
      <w:r w:rsidRPr="00CE341A">
        <w:rPr>
          <w:rFonts w:cs="Times New Roman"/>
        </w:rPr>
        <w:t>If the tenderer is a taxable person for VAT within the meaning of the relevant regulations (hereinafter referred to as 'taxable person'), it shall indicate the proposed contract price in the proposal for the fulfilment of the criteria in Annex 2 to these tender documents:</w:t>
      </w:r>
    </w:p>
    <w:p w14:paraId="2E5D4C79" w14:textId="77777777" w:rsidR="005F25C5" w:rsidRPr="00CE341A" w:rsidRDefault="78B6E2B3" w:rsidP="00CB6518">
      <w:pPr>
        <w:pStyle w:val="tl2"/>
        <w:numPr>
          <w:ilvl w:val="0"/>
          <w:numId w:val="10"/>
        </w:numPr>
        <w:rPr>
          <w:rFonts w:cs="Times New Roman"/>
        </w:rPr>
      </w:pPr>
      <w:r w:rsidRPr="00CE341A">
        <w:rPr>
          <w:rFonts w:cs="Times New Roman"/>
        </w:rPr>
        <w:t>the proposed contract price in EUR excluding VAT,</w:t>
      </w:r>
    </w:p>
    <w:p w14:paraId="4C4B813E" w14:textId="77777777" w:rsidR="005F25C5" w:rsidRPr="00CE341A" w:rsidRDefault="78B6E2B3" w:rsidP="00CB6518">
      <w:pPr>
        <w:pStyle w:val="tl2"/>
        <w:numPr>
          <w:ilvl w:val="0"/>
          <w:numId w:val="10"/>
        </w:numPr>
        <w:rPr>
          <w:rFonts w:cs="Times New Roman"/>
        </w:rPr>
      </w:pPr>
      <w:r w:rsidRPr="00CE341A">
        <w:rPr>
          <w:rFonts w:cs="Times New Roman"/>
        </w:rPr>
        <w:t>the amount of VAT in EUR,</w:t>
      </w:r>
    </w:p>
    <w:p w14:paraId="07AA05B6" w14:textId="77777777" w:rsidR="005F25C5" w:rsidRPr="00CE341A" w:rsidRDefault="78B6E2B3" w:rsidP="00CB6518">
      <w:pPr>
        <w:pStyle w:val="tl2"/>
        <w:numPr>
          <w:ilvl w:val="0"/>
          <w:numId w:val="10"/>
        </w:numPr>
        <w:rPr>
          <w:rFonts w:cs="Times New Roman"/>
        </w:rPr>
      </w:pPr>
      <w:r w:rsidRPr="00CE341A">
        <w:rPr>
          <w:rFonts w:cs="Times New Roman"/>
        </w:rPr>
        <w:t>the proposed contract price in EUR including VAT.</w:t>
      </w:r>
    </w:p>
    <w:p w14:paraId="20A9D6F5" w14:textId="77777777" w:rsidR="005F25C5" w:rsidRPr="00CE341A" w:rsidRDefault="78B6E2B3" w:rsidP="157825CE">
      <w:pPr>
        <w:pStyle w:val="tl2"/>
        <w:rPr>
          <w:rFonts w:cs="Times New Roman"/>
          <w:b/>
          <w:bCs/>
        </w:rPr>
      </w:pPr>
      <w:r w:rsidRPr="00CE341A">
        <w:rPr>
          <w:rFonts w:cs="Times New Roman"/>
        </w:rPr>
        <w:t xml:space="preserve">If the tenderer is not a taxable person for VAT purposes, he shall indicate the proposed contract price in EUR. </w:t>
      </w:r>
      <w:r w:rsidRPr="00CE341A">
        <w:rPr>
          <w:rFonts w:cs="Times New Roman"/>
          <w:b/>
        </w:rPr>
        <w:t xml:space="preserve">The fact that the tenderer is not a taxable person for VAT purposes shall be stated in the tender. </w:t>
      </w:r>
      <w:r w:rsidRPr="00CE341A">
        <w:rPr>
          <w:rFonts w:cs="Times New Roman"/>
        </w:rPr>
        <w:t xml:space="preserve">Enter "0" in the column "amount of VAT in EUR". The contracting authority points out that if the successful tenderer, who stated in the tender that he will not be subject to VAT after the conclusion of the contract, becomes subject to VAT after the submission of the tender or after the conclusion of the </w:t>
      </w:r>
      <w:r w:rsidRPr="00CE341A">
        <w:rPr>
          <w:rFonts w:cs="Times New Roman"/>
        </w:rPr>
        <w:lastRenderedPageBreak/>
        <w:t>contract, he is not entitled to an increase in the price by the value of the VAT.</w:t>
      </w:r>
    </w:p>
    <w:p w14:paraId="0881162E" w14:textId="3005A3C1" w:rsidR="005F25C5" w:rsidRPr="00CE341A" w:rsidRDefault="78B6E2B3" w:rsidP="00CB6518">
      <w:pPr>
        <w:pStyle w:val="tl2"/>
        <w:rPr>
          <w:rFonts w:cs="Times New Roman"/>
        </w:rPr>
      </w:pPr>
      <w:r w:rsidRPr="00CE341A">
        <w:rPr>
          <w:rFonts w:cs="Times New Roman"/>
        </w:rPr>
        <w:t xml:space="preserve">The relevant VAT will be paid in accordance with the applicable legislation. </w:t>
      </w:r>
      <w:proofErr w:type="gramStart"/>
      <w:r w:rsidRPr="00CE341A">
        <w:rPr>
          <w:rFonts w:cs="Times New Roman"/>
        </w:rPr>
        <w:t>In the event that</w:t>
      </w:r>
      <w:proofErr w:type="gramEnd"/>
      <w:r w:rsidRPr="00CE341A">
        <w:rPr>
          <w:rFonts w:cs="Times New Roman"/>
        </w:rPr>
        <w:t xml:space="preserve"> the price in the tender does not comply with the VAT Act or other generally binding legal provisions, the breach or non-compliance with which would affect the final price of the contract, the contracting authority shall ask the tenderer to correct it. Such an act will not be considered a change to the offer.</w:t>
      </w:r>
    </w:p>
    <w:p w14:paraId="7B5BE89C" w14:textId="7B47FA07" w:rsidR="003A7176" w:rsidRPr="00CE341A" w:rsidRDefault="3E3320DD" w:rsidP="00CB6518">
      <w:pPr>
        <w:pStyle w:val="tl2"/>
        <w:rPr>
          <w:rFonts w:cs="Times New Roman"/>
        </w:rPr>
      </w:pPr>
      <w:r w:rsidRPr="00CE341A">
        <w:rPr>
          <w:rFonts w:cs="Times New Roman"/>
        </w:rPr>
        <w:t>If the tenderer is based outside the territory of the Slovak Republic and is subject to VAT, the contracting authority shall check whether the tender was quoted at a price excluding VAT. If the contracting authority is obliged to pay VAT under generally binding legal regulations, it shall add the VAT applicable in the Slovak Republic to the price.</w:t>
      </w:r>
    </w:p>
    <w:p w14:paraId="0C1BD294" w14:textId="56EE0998" w:rsidR="00C319DF" w:rsidRPr="00CE341A" w:rsidRDefault="599C2156" w:rsidP="00CB6518">
      <w:pPr>
        <w:pStyle w:val="tl2"/>
        <w:rPr>
          <w:rFonts w:cs="Times New Roman"/>
        </w:rPr>
      </w:pPr>
      <w:r w:rsidRPr="00CE341A">
        <w:rPr>
          <w:rFonts w:cs="Times New Roman"/>
        </w:rPr>
        <w:t xml:space="preserve">It is the sole responsibility of the tenderer to carefully examine the notice of invitation to tender, the tender documents and any documents provided by the contracting authority which may in any way affect the price and nature of the tender or the delivery of the subject of the contract. The proposed price must be set in accordance with the applicable legislation. </w:t>
      </w:r>
      <w:proofErr w:type="gramStart"/>
      <w:r w:rsidRPr="00CE341A">
        <w:rPr>
          <w:rFonts w:cs="Times New Roman"/>
        </w:rPr>
        <w:t>In the event that</w:t>
      </w:r>
      <w:proofErr w:type="gramEnd"/>
      <w:r w:rsidRPr="00CE341A">
        <w:rPr>
          <w:rFonts w:cs="Times New Roman"/>
        </w:rPr>
        <w:t xml:space="preserve"> a bidder is successful, no claim by the bidder to change the bid price due to errors and omissions will be accepted.</w:t>
      </w:r>
    </w:p>
    <w:p w14:paraId="235C3CCE" w14:textId="1D0A9C1C" w:rsidR="007572A8" w:rsidRPr="00CE341A" w:rsidRDefault="4F83B742" w:rsidP="00F627F1">
      <w:pPr>
        <w:pStyle w:val="Nadpis2"/>
        <w:ind w:left="709"/>
        <w:rPr>
          <w:rFonts w:ascii="Times New Roman" w:hAnsi="Times New Roman"/>
        </w:rPr>
      </w:pPr>
      <w:bookmarkStart w:id="25" w:name="_Toc141013439"/>
      <w:r w:rsidRPr="00CE341A">
        <w:rPr>
          <w:rFonts w:ascii="Times New Roman" w:hAnsi="Times New Roman"/>
        </w:rPr>
        <w:t>Collateral of the offer</w:t>
      </w:r>
      <w:bookmarkEnd w:id="25"/>
    </w:p>
    <w:p w14:paraId="416B8BBB" w14:textId="77777777" w:rsidR="00202845" w:rsidRPr="00CE341A" w:rsidRDefault="00202845" w:rsidP="00202845">
      <w:pPr>
        <w:pStyle w:val="Default"/>
        <w:rPr>
          <w:rFonts w:ascii="Times New Roman" w:hAnsi="Times New Roman" w:cs="Times New Roman"/>
        </w:rPr>
      </w:pPr>
    </w:p>
    <w:p w14:paraId="61AD0BDE" w14:textId="216AD7CD" w:rsidR="00631073" w:rsidRPr="00CE341A" w:rsidRDefault="6C5785BA" w:rsidP="00401AFA">
      <w:pPr>
        <w:pStyle w:val="tl2"/>
        <w:numPr>
          <w:ilvl w:val="0"/>
          <w:numId w:val="0"/>
        </w:numPr>
        <w:ind w:left="853"/>
        <w:rPr>
          <w:rFonts w:cs="Times New Roman"/>
        </w:rPr>
      </w:pPr>
      <w:r w:rsidRPr="00CE341A">
        <w:rPr>
          <w:rFonts w:cs="Times New Roman"/>
        </w:rPr>
        <w:t>A bid security is required. The contracting authority has set a security of EUR 70 000,</w:t>
      </w:r>
      <w:proofErr w:type="gramStart"/>
      <w:r w:rsidRPr="00CE341A">
        <w:rPr>
          <w:rFonts w:cs="Times New Roman"/>
        </w:rPr>
        <w:t>00,-</w:t>
      </w:r>
      <w:proofErr w:type="gramEnd"/>
      <w:r w:rsidRPr="00CE341A">
        <w:rPr>
          <w:rFonts w:cs="Times New Roman"/>
        </w:rPr>
        <w:t xml:space="preserve">. </w:t>
      </w:r>
    </w:p>
    <w:p w14:paraId="66940E77" w14:textId="1548336D" w:rsidR="00202845" w:rsidRPr="00CE341A" w:rsidRDefault="6C5785BA" w:rsidP="00401AFA">
      <w:pPr>
        <w:pStyle w:val="tl2"/>
        <w:numPr>
          <w:ilvl w:val="0"/>
          <w:numId w:val="0"/>
        </w:numPr>
        <w:ind w:left="853"/>
        <w:rPr>
          <w:rFonts w:cs="Times New Roman"/>
        </w:rPr>
      </w:pPr>
      <w:r w:rsidRPr="00CE341A">
        <w:rPr>
          <w:rFonts w:cs="Times New Roman"/>
        </w:rPr>
        <w:t xml:space="preserve">The security shall ensure that the tender is binding during the period for which tenders are due. </w:t>
      </w:r>
    </w:p>
    <w:p w14:paraId="3A07D68F" w14:textId="5365E4CA" w:rsidR="00B34FC5" w:rsidRPr="00CE341A" w:rsidRDefault="6C5785BA" w:rsidP="00401AFA">
      <w:pPr>
        <w:pStyle w:val="tl2"/>
        <w:numPr>
          <w:ilvl w:val="0"/>
          <w:numId w:val="0"/>
        </w:numPr>
        <w:ind w:left="853"/>
        <w:rPr>
          <w:rFonts w:cs="Times New Roman"/>
        </w:rPr>
      </w:pPr>
      <w:r w:rsidRPr="00CE341A">
        <w:rPr>
          <w:rFonts w:cs="Times New Roman"/>
        </w:rPr>
        <w:t xml:space="preserve">Methods of lodging a tender security: </w:t>
      </w:r>
    </w:p>
    <w:p w14:paraId="00FE68B7" w14:textId="336823F4" w:rsidR="00202845" w:rsidRPr="00CE341A" w:rsidRDefault="6C5785BA" w:rsidP="00E84658">
      <w:pPr>
        <w:pStyle w:val="tl2"/>
        <w:numPr>
          <w:ilvl w:val="0"/>
          <w:numId w:val="10"/>
        </w:numPr>
        <w:ind w:left="1213"/>
        <w:rPr>
          <w:rFonts w:cs="Times New Roman"/>
        </w:rPr>
      </w:pPr>
      <w:r w:rsidRPr="00CE341A">
        <w:rPr>
          <w:rFonts w:cs="Times New Roman"/>
        </w:rPr>
        <w:t xml:space="preserve">by providing a bank guarantee for the tenderer </w:t>
      </w:r>
    </w:p>
    <w:p w14:paraId="3B03E63C" w14:textId="2CBFA4FD" w:rsidR="00202845" w:rsidRPr="00CE341A" w:rsidRDefault="6C5785BA" w:rsidP="00E84658">
      <w:pPr>
        <w:pStyle w:val="tl2"/>
        <w:numPr>
          <w:ilvl w:val="0"/>
          <w:numId w:val="10"/>
        </w:numPr>
        <w:ind w:left="1213"/>
        <w:rPr>
          <w:rFonts w:cs="Times New Roman"/>
        </w:rPr>
      </w:pPr>
      <w:r w:rsidRPr="00CE341A">
        <w:rPr>
          <w:rFonts w:cs="Times New Roman"/>
        </w:rPr>
        <w:t xml:space="preserve">by depositing funds in the contracting authority's bank account; or </w:t>
      </w:r>
    </w:p>
    <w:p w14:paraId="1FA456A7" w14:textId="7C387F09" w:rsidR="00202845" w:rsidRPr="00CE341A" w:rsidRDefault="6C5785BA" w:rsidP="00E84658">
      <w:pPr>
        <w:pStyle w:val="tl2"/>
        <w:numPr>
          <w:ilvl w:val="0"/>
          <w:numId w:val="10"/>
        </w:numPr>
        <w:ind w:left="1213"/>
        <w:rPr>
          <w:rFonts w:cs="Times New Roman"/>
        </w:rPr>
      </w:pPr>
      <w:r w:rsidRPr="00CE341A">
        <w:rPr>
          <w:rFonts w:cs="Times New Roman"/>
        </w:rPr>
        <w:t xml:space="preserve">warranty insurance. </w:t>
      </w:r>
    </w:p>
    <w:p w14:paraId="58FBD255" w14:textId="0FF1DC66" w:rsidR="00202845" w:rsidRPr="00CE341A" w:rsidRDefault="6C5785BA" w:rsidP="00401AFA">
      <w:pPr>
        <w:pStyle w:val="tl2"/>
        <w:numPr>
          <w:ilvl w:val="0"/>
          <w:numId w:val="0"/>
        </w:numPr>
        <w:ind w:left="853"/>
        <w:rPr>
          <w:rFonts w:cs="Times New Roman"/>
        </w:rPr>
      </w:pPr>
      <w:r w:rsidRPr="00CE341A">
        <w:rPr>
          <w:rFonts w:cs="Times New Roman"/>
        </w:rPr>
        <w:t>Conditions for lodging a tender security:</w:t>
      </w:r>
    </w:p>
    <w:p w14:paraId="2F822F4E" w14:textId="4CA0F425" w:rsidR="00C351FF" w:rsidRPr="00CE341A" w:rsidRDefault="00C351FF" w:rsidP="00D54CE5">
      <w:pPr>
        <w:pStyle w:val="tl2"/>
        <w:numPr>
          <w:ilvl w:val="1"/>
          <w:numId w:val="0"/>
        </w:numPr>
        <w:ind w:left="576"/>
        <w:rPr>
          <w:rFonts w:cs="Times New Roman"/>
        </w:rPr>
      </w:pPr>
    </w:p>
    <w:p w14:paraId="4E4FA25A" w14:textId="124895B0" w:rsidR="005C4722" w:rsidRPr="00CE341A" w:rsidRDefault="00381622" w:rsidP="00D54CE5">
      <w:pPr>
        <w:pStyle w:val="tl2"/>
        <w:numPr>
          <w:ilvl w:val="1"/>
          <w:numId w:val="0"/>
        </w:numPr>
        <w:ind w:left="576"/>
        <w:rPr>
          <w:rFonts w:cs="Times New Roman"/>
        </w:rPr>
      </w:pPr>
      <w:r w:rsidRPr="00CE341A">
        <w:rPr>
          <w:rFonts w:cs="Times New Roman"/>
        </w:rPr>
        <w:tab/>
        <w:t xml:space="preserve">Provision of a bank guarantee on behalf of the tenderer: </w:t>
      </w:r>
    </w:p>
    <w:p w14:paraId="4FC0DE52" w14:textId="4962EBA5" w:rsidR="00202845" w:rsidRPr="00CE341A" w:rsidRDefault="00381622" w:rsidP="00D54CE5">
      <w:pPr>
        <w:pStyle w:val="tl2"/>
        <w:numPr>
          <w:ilvl w:val="1"/>
          <w:numId w:val="0"/>
        </w:numPr>
        <w:ind w:left="576"/>
        <w:rPr>
          <w:rFonts w:cs="Times New Roman"/>
        </w:rPr>
      </w:pPr>
      <w:r w:rsidRPr="00CE341A">
        <w:rPr>
          <w:rFonts w:cs="Times New Roman"/>
        </w:rPr>
        <w:tab/>
        <w:t xml:space="preserve">The provision of the bank guarantee must comply with the provisions of Sections 313 to 322 of Act No. 513/1991 Coll. of the Commercial Code, as amended. The letter of guarantee may be executed by a bank, a branch of a foreign bank or a foreign bank (hereinafter referred to as the "bank"). The Bank guarantees the fulfilment of the secured obligation up to the amount and under the conditions specified in the </w:t>
      </w:r>
      <w:proofErr w:type="gramStart"/>
      <w:r w:rsidRPr="00CE341A">
        <w:rPr>
          <w:rFonts w:cs="Times New Roman"/>
        </w:rPr>
        <w:t>guarantee</w:t>
      </w:r>
      <w:proofErr w:type="gramEnd"/>
      <w:r w:rsidRPr="00CE341A">
        <w:rPr>
          <w:rFonts w:cs="Times New Roman"/>
        </w:rPr>
        <w:t xml:space="preserve"> document. The bank cannot object to the creditor. The bank shall fulfil its obligation under the bank guarantee only when called upon to do so in writing by the creditor. </w:t>
      </w:r>
      <w:r w:rsidR="00667E8F" w:rsidRPr="00CE341A">
        <w:rPr>
          <w:rFonts w:cs="Times New Roman"/>
        </w:rPr>
        <w:t>The Bank Guarantee shall be governed by the laws of the Slovak Republic and shall be subject to the exclusive jurisdiction of the courts of the Slovak Republic to adjudicate disputes.</w:t>
      </w:r>
    </w:p>
    <w:p w14:paraId="4C208BC8" w14:textId="04AD6CC6" w:rsidR="00232891" w:rsidRPr="00CE341A" w:rsidRDefault="6C5785BA" w:rsidP="00D54CE5">
      <w:pPr>
        <w:pStyle w:val="tl2"/>
        <w:numPr>
          <w:ilvl w:val="1"/>
          <w:numId w:val="0"/>
        </w:numPr>
        <w:ind w:left="576"/>
        <w:rPr>
          <w:rFonts w:cs="Times New Roman"/>
        </w:rPr>
      </w:pPr>
      <w:r w:rsidRPr="00CE341A">
        <w:rPr>
          <w:rFonts w:cs="Times New Roman"/>
        </w:rPr>
        <w:t xml:space="preserve"> The letter of guarantee executed by the bank must show that: </w:t>
      </w:r>
    </w:p>
    <w:p w14:paraId="588749F8" w14:textId="0E2FE30F" w:rsidR="00232891" w:rsidRPr="00CE341A" w:rsidRDefault="6C5785BA" w:rsidP="00D54CE5">
      <w:pPr>
        <w:pStyle w:val="tl2"/>
        <w:numPr>
          <w:ilvl w:val="1"/>
          <w:numId w:val="0"/>
        </w:numPr>
        <w:ind w:left="576"/>
        <w:rPr>
          <w:rFonts w:cs="Times New Roman"/>
        </w:rPr>
      </w:pPr>
      <w:r w:rsidRPr="00CE341A">
        <w:rPr>
          <w:rFonts w:cs="Times New Roman"/>
        </w:rPr>
        <w:t xml:space="preserve">- the bank shall satisfy the creditor (the contracting authority as referred to in point 2 of these tender documents) on behalf of the debtor (the tenderer) in the event of forfeiture of the tender security in favour of the contracting authority, </w:t>
      </w:r>
    </w:p>
    <w:p w14:paraId="293E8C47" w14:textId="0202830D" w:rsidR="00202845" w:rsidRPr="00CE341A" w:rsidRDefault="6C5785BA" w:rsidP="00D54CE5">
      <w:pPr>
        <w:pStyle w:val="tl2"/>
        <w:numPr>
          <w:ilvl w:val="1"/>
          <w:numId w:val="0"/>
        </w:numPr>
        <w:ind w:left="576"/>
        <w:rPr>
          <w:rFonts w:cs="Times New Roman"/>
        </w:rPr>
      </w:pPr>
      <w:r w:rsidRPr="00CE341A">
        <w:rPr>
          <w:rFonts w:cs="Times New Roman"/>
        </w:rPr>
        <w:t xml:space="preserve">- the bank's performance to the extent that the bank has provided performance on behalf of the tenderer for the benefit of the contracting authority, </w:t>
      </w:r>
    </w:p>
    <w:p w14:paraId="5F983F41" w14:textId="46F16841" w:rsidR="00202845" w:rsidRPr="00CE341A" w:rsidRDefault="6C5785BA" w:rsidP="00D54CE5">
      <w:pPr>
        <w:pStyle w:val="tl2"/>
        <w:numPr>
          <w:ilvl w:val="1"/>
          <w:numId w:val="0"/>
        </w:numPr>
        <w:ind w:left="576"/>
        <w:rPr>
          <w:rFonts w:cs="Times New Roman"/>
        </w:rPr>
      </w:pPr>
      <w:r w:rsidRPr="00CE341A">
        <w:rPr>
          <w:rFonts w:cs="Times New Roman"/>
        </w:rPr>
        <w:t xml:space="preserve">- by revoking the bank guarantee at the written request of the contracting authority, </w:t>
      </w:r>
    </w:p>
    <w:p w14:paraId="6EBF9B0B" w14:textId="52ADCFB3" w:rsidR="00202845" w:rsidRPr="00CE341A" w:rsidRDefault="6C5785BA" w:rsidP="00D54CE5">
      <w:pPr>
        <w:pStyle w:val="tl2"/>
        <w:numPr>
          <w:ilvl w:val="1"/>
          <w:numId w:val="0"/>
        </w:numPr>
        <w:ind w:left="576"/>
        <w:rPr>
          <w:rFonts w:cs="Times New Roman"/>
        </w:rPr>
      </w:pPr>
      <w:r w:rsidRPr="00CE341A">
        <w:rPr>
          <w:rFonts w:cs="Times New Roman"/>
        </w:rPr>
        <w:t xml:space="preserve">- the expiry of the period of validity, if the contracting authority has not requested the contract before the expiry of the period of validity </w:t>
      </w:r>
    </w:p>
    <w:p w14:paraId="47ABED8E" w14:textId="09DFF406" w:rsidR="00202845" w:rsidRPr="00CE341A" w:rsidRDefault="6C5785BA" w:rsidP="00D54CE5">
      <w:pPr>
        <w:pStyle w:val="tl2"/>
        <w:numPr>
          <w:ilvl w:val="1"/>
          <w:numId w:val="0"/>
        </w:numPr>
        <w:ind w:left="576"/>
        <w:rPr>
          <w:rFonts w:cs="Times New Roman"/>
        </w:rPr>
      </w:pPr>
      <w:r w:rsidRPr="00CE341A">
        <w:rPr>
          <w:rFonts w:cs="Times New Roman"/>
        </w:rPr>
        <w:lastRenderedPageBreak/>
        <w:t xml:space="preserve">- has not asserted its claims against the bank arising from the guarantee issued. </w:t>
      </w:r>
    </w:p>
    <w:p w14:paraId="0FE067F1" w14:textId="1565C320" w:rsidR="00202845" w:rsidRPr="00CE341A" w:rsidRDefault="6C5785BA" w:rsidP="00D54CE5">
      <w:pPr>
        <w:pStyle w:val="tl2"/>
        <w:numPr>
          <w:ilvl w:val="1"/>
          <w:numId w:val="0"/>
        </w:numPr>
        <w:ind w:left="576"/>
        <w:rPr>
          <w:rFonts w:cs="Times New Roman"/>
        </w:rPr>
      </w:pPr>
      <w:r w:rsidRPr="00CE341A">
        <w:rPr>
          <w:rFonts w:cs="Times New Roman"/>
        </w:rPr>
        <w:t xml:space="preserve">- the bank security shall be used to cover the tender security, </w:t>
      </w:r>
    </w:p>
    <w:p w14:paraId="2F0052CE" w14:textId="72CA04A2" w:rsidR="00202845" w:rsidRPr="00CE341A" w:rsidRDefault="6C5785BA" w:rsidP="00D54CE5">
      <w:pPr>
        <w:pStyle w:val="tl2"/>
        <w:numPr>
          <w:ilvl w:val="1"/>
          <w:numId w:val="0"/>
        </w:numPr>
        <w:ind w:left="576"/>
        <w:rPr>
          <w:rFonts w:cs="Times New Roman"/>
        </w:rPr>
      </w:pPr>
      <w:r w:rsidRPr="00CE341A">
        <w:rPr>
          <w:rFonts w:cs="Times New Roman"/>
        </w:rPr>
        <w:t xml:space="preserve">- the bank undertakes to pay the resulting claim within 10 days after receipt of the contracting authority's request for payment, to the account of the contracting authority, </w:t>
      </w:r>
    </w:p>
    <w:p w14:paraId="3A7582E7" w14:textId="41086198" w:rsidR="00202845" w:rsidRPr="00CE341A" w:rsidRDefault="6C5785BA" w:rsidP="00D54CE5">
      <w:pPr>
        <w:pStyle w:val="tl2"/>
        <w:numPr>
          <w:ilvl w:val="1"/>
          <w:numId w:val="0"/>
        </w:numPr>
        <w:ind w:left="576"/>
        <w:rPr>
          <w:rFonts w:cs="Times New Roman"/>
        </w:rPr>
      </w:pPr>
      <w:r w:rsidRPr="00CE341A">
        <w:rPr>
          <w:rFonts w:cs="Times New Roman"/>
        </w:rPr>
        <w:t xml:space="preserve">- the bank guarantee shall take effect on the date of its execution by the bank and shall be created upon delivery of the </w:t>
      </w:r>
      <w:proofErr w:type="gramStart"/>
      <w:r w:rsidRPr="00CE341A">
        <w:rPr>
          <w:rFonts w:cs="Times New Roman"/>
        </w:rPr>
        <w:t>guarantee</w:t>
      </w:r>
      <w:proofErr w:type="gramEnd"/>
      <w:r w:rsidRPr="00CE341A">
        <w:rPr>
          <w:rFonts w:cs="Times New Roman"/>
        </w:rPr>
        <w:t xml:space="preserve"> document to the contracting authority, </w:t>
      </w:r>
    </w:p>
    <w:p w14:paraId="492B9822" w14:textId="5CE17099" w:rsidR="00202845" w:rsidRPr="00CE341A" w:rsidRDefault="6C5785BA" w:rsidP="00D54CE5">
      <w:pPr>
        <w:pStyle w:val="tl2"/>
        <w:numPr>
          <w:ilvl w:val="1"/>
          <w:numId w:val="0"/>
        </w:numPr>
        <w:ind w:left="576"/>
        <w:rPr>
          <w:rFonts w:cs="Times New Roman"/>
        </w:rPr>
      </w:pPr>
      <w:r w:rsidRPr="00CE341A">
        <w:rPr>
          <w:rFonts w:cs="Times New Roman"/>
        </w:rPr>
        <w:t xml:space="preserve">- the validity of the bank guarantee expires on the expiry of the time limit for the submission of tenders. </w:t>
      </w:r>
    </w:p>
    <w:p w14:paraId="2958F67A" w14:textId="343771D2" w:rsidR="007D50A2" w:rsidRPr="00CE341A" w:rsidRDefault="6C5785BA" w:rsidP="00D54CE5">
      <w:pPr>
        <w:pStyle w:val="tl2"/>
        <w:numPr>
          <w:ilvl w:val="1"/>
          <w:numId w:val="0"/>
        </w:numPr>
        <w:ind w:left="576"/>
        <w:rPr>
          <w:rFonts w:cs="Times New Roman"/>
        </w:rPr>
      </w:pPr>
      <w:r w:rsidRPr="00CE341A">
        <w:rPr>
          <w:rFonts w:cs="Times New Roman"/>
        </w:rPr>
        <w:t>The bank guarantee will lapse:</w:t>
      </w:r>
    </w:p>
    <w:p w14:paraId="54F47DB0" w14:textId="490D6086" w:rsidR="007D50A2" w:rsidRPr="00CE341A" w:rsidRDefault="349184A5" w:rsidP="00D54CE5">
      <w:pPr>
        <w:pStyle w:val="tl2"/>
        <w:numPr>
          <w:ilvl w:val="1"/>
          <w:numId w:val="0"/>
        </w:numPr>
        <w:ind w:left="576"/>
        <w:rPr>
          <w:rFonts w:cs="Times New Roman"/>
        </w:rPr>
      </w:pPr>
      <w:r w:rsidRPr="00CE341A">
        <w:rPr>
          <w:rFonts w:cs="Times New Roman"/>
        </w:rPr>
        <w:t xml:space="preserve">the bank's performance to the extent that the bank has provided performance on behalf of the tenderer for the benefit of the contracting authority, </w:t>
      </w:r>
    </w:p>
    <w:p w14:paraId="42869AD6" w14:textId="378336B1" w:rsidR="007D50A2" w:rsidRPr="00CE341A" w:rsidRDefault="349184A5" w:rsidP="00D54CE5">
      <w:pPr>
        <w:pStyle w:val="tl2"/>
        <w:numPr>
          <w:ilvl w:val="1"/>
          <w:numId w:val="0"/>
        </w:numPr>
        <w:ind w:left="576"/>
        <w:rPr>
          <w:rFonts w:cs="Times New Roman"/>
        </w:rPr>
      </w:pPr>
      <w:r w:rsidRPr="00CE341A">
        <w:rPr>
          <w:rFonts w:cs="Times New Roman"/>
        </w:rPr>
        <w:t xml:space="preserve">- by revoking the bank guarantee at the written request of the contracting authority, </w:t>
      </w:r>
    </w:p>
    <w:p w14:paraId="40EECBAC" w14:textId="0F77FD45" w:rsidR="007D50A2" w:rsidRPr="00CE341A" w:rsidRDefault="349184A5" w:rsidP="00D54CE5">
      <w:pPr>
        <w:pStyle w:val="tl2"/>
        <w:numPr>
          <w:ilvl w:val="1"/>
          <w:numId w:val="0"/>
        </w:numPr>
        <w:ind w:left="576"/>
        <w:rPr>
          <w:rFonts w:cs="Times New Roman"/>
        </w:rPr>
      </w:pPr>
      <w:r w:rsidRPr="00CE341A">
        <w:rPr>
          <w:rFonts w:cs="Times New Roman"/>
        </w:rPr>
        <w:t xml:space="preserve">- the expiry of the period of validity, if the contracting authority has not requested the contract before the expiry of the period of validity </w:t>
      </w:r>
    </w:p>
    <w:p w14:paraId="28781D61" w14:textId="5E62117E" w:rsidR="00202845" w:rsidRPr="00CE341A" w:rsidRDefault="349184A5" w:rsidP="00D54CE5">
      <w:pPr>
        <w:pStyle w:val="tl2"/>
        <w:numPr>
          <w:ilvl w:val="1"/>
          <w:numId w:val="0"/>
        </w:numPr>
        <w:ind w:left="576"/>
        <w:rPr>
          <w:rFonts w:cs="Times New Roman"/>
        </w:rPr>
      </w:pPr>
      <w:r w:rsidRPr="00CE341A">
        <w:rPr>
          <w:rFonts w:cs="Times New Roman"/>
        </w:rPr>
        <w:t xml:space="preserve">- has not asserted its claims against the bank arising from the guarantee issued. </w:t>
      </w:r>
    </w:p>
    <w:p w14:paraId="230BE197" w14:textId="5BF9A0B5" w:rsidR="00202845" w:rsidRPr="00CE341A" w:rsidRDefault="6C5785BA" w:rsidP="00D54CE5">
      <w:pPr>
        <w:pStyle w:val="tl2"/>
        <w:numPr>
          <w:ilvl w:val="1"/>
          <w:numId w:val="0"/>
        </w:numPr>
        <w:ind w:left="576"/>
        <w:rPr>
          <w:rFonts w:cs="Times New Roman"/>
        </w:rPr>
      </w:pPr>
      <w:r w:rsidRPr="00CE341A">
        <w:rPr>
          <w:rFonts w:cs="Times New Roman"/>
        </w:rPr>
        <w:t xml:space="preserve">A letter of guarantee in which the bank declares in writing that it will satisfy the contracting authority on behalf of the tenderer up to the amount of the security required must be included in the tender. If the bank guarantee is provided by a foreign bank which does not have a branch in the Slovak Republic and the </w:t>
      </w:r>
      <w:proofErr w:type="gramStart"/>
      <w:r w:rsidRPr="00CE341A">
        <w:rPr>
          <w:rFonts w:cs="Times New Roman"/>
        </w:rPr>
        <w:t>guarantee</w:t>
      </w:r>
      <w:proofErr w:type="gramEnd"/>
      <w:r w:rsidRPr="00CE341A">
        <w:rPr>
          <w:rFonts w:cs="Times New Roman"/>
        </w:rPr>
        <w:t xml:space="preserve"> document is drawn up by the foreign bank in a foreign language, such bank guarantee must also be accompanied by an official translation into the Slovak language. </w:t>
      </w:r>
    </w:p>
    <w:p w14:paraId="19DA1F0C" w14:textId="53AB35A7" w:rsidR="00202845" w:rsidRPr="00CE341A" w:rsidRDefault="6C5785BA" w:rsidP="00D54CE5">
      <w:pPr>
        <w:pStyle w:val="tl2"/>
        <w:numPr>
          <w:ilvl w:val="1"/>
          <w:numId w:val="0"/>
        </w:numPr>
        <w:ind w:left="576"/>
        <w:rPr>
          <w:rFonts w:cs="Times New Roman"/>
        </w:rPr>
      </w:pPr>
      <w:r w:rsidRPr="00CE341A">
        <w:rPr>
          <w:rFonts w:cs="Times New Roman"/>
        </w:rPr>
        <w:t xml:space="preserve">The contracting authority will accept a bank guarantee in electronic form, signed by a qualified electronic signature of the bank itself, or of a person authorised to sign these documents on behalf of the bank, or submit the original bank guarantee / letter of guarantee, which the tenderer delivers within the deadline for submission of tenders in a sealed envelope with the address of the tenderer marked "Tender - do not open" and supplemented with a password: "Bank Guarantee - Digitisation" to the postal address indicated in point 2 of these tender documents, in case of personal delivery to the Registry at the same address. </w:t>
      </w:r>
    </w:p>
    <w:p w14:paraId="5FE5C3E2" w14:textId="65C13B18" w:rsidR="00202845" w:rsidRPr="00CE341A" w:rsidRDefault="6C5785BA" w:rsidP="00D54CE5">
      <w:pPr>
        <w:pStyle w:val="tl2"/>
        <w:numPr>
          <w:ilvl w:val="1"/>
          <w:numId w:val="0"/>
        </w:numPr>
        <w:ind w:left="576"/>
        <w:rPr>
          <w:rFonts w:cs="Times New Roman"/>
        </w:rPr>
      </w:pPr>
      <w:r w:rsidRPr="00CE341A">
        <w:rPr>
          <w:rFonts w:cs="Times New Roman"/>
        </w:rPr>
        <w:t xml:space="preserve">The </w:t>
      </w:r>
      <w:proofErr w:type="gramStart"/>
      <w:r w:rsidRPr="00CE341A">
        <w:rPr>
          <w:rFonts w:cs="Times New Roman"/>
        </w:rPr>
        <w:t>guarantee</w:t>
      </w:r>
      <w:proofErr w:type="gramEnd"/>
      <w:r w:rsidRPr="00CE341A">
        <w:rPr>
          <w:rFonts w:cs="Times New Roman"/>
        </w:rPr>
        <w:t xml:space="preserve"> document must be included in the tender. If the letter of guarantee is not included in the electronic tender or if it is not delivered in writing to the tender office within the deadline for submission of tenders, the contracting authority shall act in accordance with the principle of proportionality. If the guarantee document is not included in the electronic tender and at the same time the original document is not delivered in writing to the tender office within the deadline for submission of tenders, i.e. the tenderer fails to prove the deposit of the bank guarantee in accordance with these tender documents, the contracting authority shall proceed in accordance with Section 53 of the Public Procurement Act. </w:t>
      </w:r>
    </w:p>
    <w:p w14:paraId="0C989B9B" w14:textId="41050779" w:rsidR="00202845" w:rsidRPr="00CE341A" w:rsidRDefault="00202845" w:rsidP="00D54CE5">
      <w:pPr>
        <w:pStyle w:val="tl2"/>
        <w:numPr>
          <w:ilvl w:val="1"/>
          <w:numId w:val="0"/>
        </w:numPr>
        <w:ind w:left="576"/>
        <w:rPr>
          <w:rFonts w:cs="Times New Roman"/>
        </w:rPr>
      </w:pPr>
    </w:p>
    <w:p w14:paraId="3F4DF6D9" w14:textId="090E85D5" w:rsidR="007D50A2" w:rsidRPr="00CE341A" w:rsidRDefault="6C5785BA" w:rsidP="00D54CE5">
      <w:pPr>
        <w:pStyle w:val="tl2"/>
        <w:numPr>
          <w:ilvl w:val="1"/>
          <w:numId w:val="0"/>
        </w:numPr>
        <w:ind w:left="576"/>
        <w:rPr>
          <w:rFonts w:cs="Times New Roman"/>
        </w:rPr>
      </w:pPr>
      <w:r w:rsidRPr="00CE341A">
        <w:rPr>
          <w:rFonts w:cs="Times New Roman"/>
        </w:rPr>
        <w:t xml:space="preserve">Deposit of funds in the contracting authority's bank account </w:t>
      </w:r>
    </w:p>
    <w:p w14:paraId="5EBE94A4" w14:textId="275D8E07" w:rsidR="007D50A2" w:rsidRPr="00CE341A" w:rsidRDefault="6C5785BA" w:rsidP="00D54CE5">
      <w:pPr>
        <w:pStyle w:val="tl2"/>
        <w:numPr>
          <w:ilvl w:val="1"/>
          <w:numId w:val="0"/>
        </w:numPr>
        <w:ind w:left="576"/>
        <w:rPr>
          <w:rFonts w:cs="Times New Roman"/>
        </w:rPr>
      </w:pPr>
      <w:r w:rsidRPr="00CE341A">
        <w:rPr>
          <w:rFonts w:cs="Times New Roman"/>
        </w:rPr>
        <w:t xml:space="preserve">The funds must be deposited in the contracting authority's account: </w:t>
      </w:r>
    </w:p>
    <w:p w14:paraId="53DA6A9D" w14:textId="6A2C5D91" w:rsidR="00202845" w:rsidRPr="00CE341A" w:rsidRDefault="6C5785BA" w:rsidP="00D54CE5">
      <w:pPr>
        <w:pStyle w:val="tl2"/>
        <w:numPr>
          <w:ilvl w:val="1"/>
          <w:numId w:val="0"/>
        </w:numPr>
        <w:ind w:left="576"/>
        <w:rPr>
          <w:rFonts w:cs="Times New Roman"/>
        </w:rPr>
      </w:pPr>
      <w:r w:rsidRPr="00CE341A">
        <w:rPr>
          <w:rFonts w:cs="Times New Roman"/>
        </w:rPr>
        <w:t xml:space="preserve">Bank: </w:t>
      </w:r>
      <w:r w:rsidRPr="00CE341A">
        <w:rPr>
          <w:rFonts w:cs="Times New Roman"/>
        </w:rPr>
        <w:tab/>
      </w:r>
      <w:r w:rsidRPr="00CE341A">
        <w:rPr>
          <w:rFonts w:cs="Times New Roman"/>
        </w:rPr>
        <w:tab/>
        <w:t xml:space="preserve">ČSOB, </w:t>
      </w:r>
      <w:proofErr w:type="spellStart"/>
      <w:r w:rsidRPr="00CE341A">
        <w:rPr>
          <w:rFonts w:cs="Times New Roman"/>
        </w:rPr>
        <w:t>a.s.</w:t>
      </w:r>
      <w:proofErr w:type="spellEnd"/>
      <w:r w:rsidRPr="00CE341A">
        <w:rPr>
          <w:rFonts w:cs="Times New Roman"/>
        </w:rPr>
        <w:t xml:space="preserve"> </w:t>
      </w:r>
    </w:p>
    <w:p w14:paraId="317A1808" w14:textId="1C28BFF8" w:rsidR="00C351FF" w:rsidRPr="00CE341A" w:rsidRDefault="1900A21F" w:rsidP="00D54CE5">
      <w:pPr>
        <w:pStyle w:val="tl2"/>
        <w:numPr>
          <w:ilvl w:val="1"/>
          <w:numId w:val="0"/>
        </w:numPr>
        <w:ind w:left="576"/>
        <w:rPr>
          <w:rFonts w:cs="Times New Roman"/>
        </w:rPr>
      </w:pPr>
      <w:r w:rsidRPr="00CE341A">
        <w:rPr>
          <w:rFonts w:cs="Times New Roman"/>
        </w:rPr>
        <w:t xml:space="preserve">IBAN: </w:t>
      </w:r>
      <w:r w:rsidRPr="00CE341A">
        <w:rPr>
          <w:rFonts w:cs="Times New Roman"/>
        </w:rPr>
        <w:tab/>
      </w:r>
      <w:r w:rsidRPr="00CE341A">
        <w:rPr>
          <w:rFonts w:cs="Times New Roman"/>
        </w:rPr>
        <w:tab/>
        <w:t xml:space="preserve">SK95 7500 0000 0000 2597 4063 </w:t>
      </w:r>
    </w:p>
    <w:p w14:paraId="33F8B34A" w14:textId="16342586" w:rsidR="00C351FF" w:rsidRPr="00CE341A" w:rsidRDefault="1900A21F" w:rsidP="00D54CE5">
      <w:pPr>
        <w:pStyle w:val="tl2"/>
        <w:numPr>
          <w:ilvl w:val="1"/>
          <w:numId w:val="0"/>
        </w:numPr>
        <w:ind w:left="576"/>
        <w:rPr>
          <w:rFonts w:cs="Times New Roman"/>
        </w:rPr>
      </w:pPr>
      <w:r w:rsidRPr="00CE341A">
        <w:rPr>
          <w:rFonts w:cs="Times New Roman"/>
        </w:rPr>
        <w:t xml:space="preserve">Variable symbol: </w:t>
      </w:r>
      <w:r w:rsidRPr="00CE341A">
        <w:rPr>
          <w:rFonts w:cs="Times New Roman"/>
        </w:rPr>
        <w:tab/>
        <w:t xml:space="preserve">Applicant's registration number </w:t>
      </w:r>
    </w:p>
    <w:p w14:paraId="5262F44A" w14:textId="5D1B8322" w:rsidR="00C351FF" w:rsidRPr="00CE341A" w:rsidRDefault="1900A21F" w:rsidP="00D54CE5">
      <w:pPr>
        <w:pStyle w:val="tl2"/>
        <w:numPr>
          <w:ilvl w:val="1"/>
          <w:numId w:val="0"/>
        </w:numPr>
        <w:ind w:left="576"/>
        <w:rPr>
          <w:rFonts w:cs="Times New Roman"/>
        </w:rPr>
      </w:pPr>
      <w:r w:rsidRPr="00CE341A">
        <w:rPr>
          <w:rFonts w:cs="Times New Roman"/>
        </w:rPr>
        <w:t xml:space="preserve">Additional data: </w:t>
      </w:r>
      <w:r w:rsidRPr="00CE341A">
        <w:rPr>
          <w:rFonts w:cs="Times New Roman"/>
        </w:rPr>
        <w:tab/>
        <w:t>"Collateral - digitisation"</w:t>
      </w:r>
    </w:p>
    <w:p w14:paraId="7D38E412" w14:textId="43629CA0" w:rsidR="00202845" w:rsidRPr="00CE341A" w:rsidRDefault="6C5785BA" w:rsidP="00D54CE5">
      <w:pPr>
        <w:pStyle w:val="tl2"/>
        <w:numPr>
          <w:ilvl w:val="1"/>
          <w:numId w:val="0"/>
        </w:numPr>
        <w:ind w:left="576"/>
        <w:rPr>
          <w:rFonts w:cs="Times New Roman"/>
        </w:rPr>
      </w:pPr>
      <w:r w:rsidRPr="00CE341A">
        <w:rPr>
          <w:rFonts w:cs="Times New Roman"/>
        </w:rPr>
        <w:t xml:space="preserve">The funds must be credited to the contracting authority's account no later than one (1) working day before the deadline for the submission of tenders. </w:t>
      </w:r>
    </w:p>
    <w:p w14:paraId="0A927AFB" w14:textId="096E6D8B" w:rsidR="00202845" w:rsidRPr="00CE341A" w:rsidRDefault="6C5785BA" w:rsidP="00D54CE5">
      <w:pPr>
        <w:pStyle w:val="tl2"/>
        <w:numPr>
          <w:ilvl w:val="1"/>
          <w:numId w:val="0"/>
        </w:numPr>
        <w:ind w:left="576"/>
        <w:rPr>
          <w:rFonts w:cs="Times New Roman"/>
        </w:rPr>
      </w:pPr>
      <w:r w:rsidRPr="00CE341A">
        <w:rPr>
          <w:rFonts w:cs="Times New Roman"/>
        </w:rPr>
        <w:t xml:space="preserve">If the funds are not deposited in the contracting authority's account by the deadline for the submission of </w:t>
      </w:r>
      <w:r w:rsidRPr="00CE341A">
        <w:rPr>
          <w:rFonts w:cs="Times New Roman"/>
        </w:rPr>
        <w:lastRenderedPageBreak/>
        <w:t xml:space="preserve">tenders, the tenderer will be excluded from the tender. </w:t>
      </w:r>
    </w:p>
    <w:p w14:paraId="6CF36CF5" w14:textId="31630475" w:rsidR="00202845" w:rsidRPr="00CE341A" w:rsidRDefault="6C5785BA" w:rsidP="00D54CE5">
      <w:pPr>
        <w:pStyle w:val="tl2"/>
        <w:numPr>
          <w:ilvl w:val="1"/>
          <w:numId w:val="0"/>
        </w:numPr>
        <w:ind w:left="576"/>
        <w:rPr>
          <w:rFonts w:cs="Times New Roman"/>
        </w:rPr>
      </w:pPr>
      <w:r w:rsidRPr="00CE341A">
        <w:rPr>
          <w:rFonts w:cs="Times New Roman"/>
        </w:rPr>
        <w:t xml:space="preserve">The period of validity of the tender security provided by the deposit of funds in the account of the contracting authority shall last until the expiry of the time limit for the submission of tenders. </w:t>
      </w:r>
    </w:p>
    <w:p w14:paraId="3E7BA845" w14:textId="3EAED359" w:rsidR="00C351FF" w:rsidRPr="00CE341A" w:rsidRDefault="00C351FF" w:rsidP="00D54CE5">
      <w:pPr>
        <w:pStyle w:val="tl2"/>
        <w:numPr>
          <w:ilvl w:val="1"/>
          <w:numId w:val="0"/>
        </w:numPr>
        <w:ind w:left="576"/>
        <w:rPr>
          <w:rFonts w:cs="Times New Roman"/>
        </w:rPr>
      </w:pPr>
    </w:p>
    <w:p w14:paraId="032AEB13" w14:textId="0A014458" w:rsidR="00C351FF" w:rsidRPr="00CE341A" w:rsidRDefault="6C5785BA" w:rsidP="00D54CE5">
      <w:pPr>
        <w:pStyle w:val="tl2"/>
        <w:numPr>
          <w:ilvl w:val="1"/>
          <w:numId w:val="0"/>
        </w:numPr>
        <w:ind w:left="576"/>
        <w:rPr>
          <w:rFonts w:cs="Times New Roman"/>
        </w:rPr>
      </w:pPr>
      <w:r w:rsidRPr="00CE341A">
        <w:rPr>
          <w:rFonts w:cs="Times New Roman"/>
        </w:rPr>
        <w:t xml:space="preserve">Warranty insurance </w:t>
      </w:r>
    </w:p>
    <w:p w14:paraId="51A7F142" w14:textId="532D0DC8" w:rsidR="00202845" w:rsidRPr="00CE341A" w:rsidRDefault="6C5785BA" w:rsidP="00D54CE5">
      <w:pPr>
        <w:pStyle w:val="tl2"/>
        <w:numPr>
          <w:ilvl w:val="1"/>
          <w:numId w:val="0"/>
        </w:numPr>
        <w:ind w:left="576"/>
        <w:rPr>
          <w:rFonts w:cs="Times New Roman"/>
        </w:rPr>
      </w:pPr>
      <w:r w:rsidRPr="00CE341A">
        <w:rPr>
          <w:rFonts w:cs="Times New Roman"/>
        </w:rPr>
        <w:t xml:space="preserve">The tenderer shall provide evidence of the insurance of the guarantee by submitting a document drawn up by the insurance company for the purpose of insuring the guarantee, containing or annexed to it the rules and information relating to the enforcement of such tender security for forfeiture in favour of the contracting authority and the rules and information relating to its release or return to the tenderer in the event of the relevant legal grounds being met. </w:t>
      </w:r>
    </w:p>
    <w:p w14:paraId="32DF4D5D" w14:textId="6A404F97" w:rsidR="00202845" w:rsidRPr="00CE341A" w:rsidRDefault="6C5785BA" w:rsidP="00D54CE5">
      <w:pPr>
        <w:pStyle w:val="tl2"/>
        <w:numPr>
          <w:ilvl w:val="1"/>
          <w:numId w:val="0"/>
        </w:numPr>
        <w:ind w:left="576"/>
        <w:rPr>
          <w:rFonts w:cs="Times New Roman"/>
        </w:rPr>
      </w:pPr>
      <w:r w:rsidRPr="00CE341A">
        <w:rPr>
          <w:rFonts w:cs="Times New Roman"/>
        </w:rPr>
        <w:t xml:space="preserve">In the event that, in order to claim such tender security for forfeiture in favour of the Contracting Authority, the rules relating to such insurance of the guarantee require the original document executed by the insurance company to be submitted (returned) to the insurance company in a paper form, the original (and official translation, if required) of such document shall also be submitted in a paper form to the office of the Contracting Authority within the deadline for submission of tenders in a sealed envelope bearing the address of the tenderer and marked 'Tender - do not open' and supplemented with a password: "Bank Guarantee - </w:t>
      </w:r>
      <w:proofErr w:type="spellStart"/>
      <w:r w:rsidRPr="00CE341A">
        <w:rPr>
          <w:rFonts w:cs="Times New Roman"/>
        </w:rPr>
        <w:t>Digitailization</w:t>
      </w:r>
      <w:proofErr w:type="spellEnd"/>
      <w:r w:rsidRPr="00CE341A">
        <w:rPr>
          <w:rFonts w:cs="Times New Roman"/>
        </w:rPr>
        <w:t xml:space="preserve">" to the postal address indicated in point 2 of these tender documents, in case of personal delivery to the Registry at the same address. </w:t>
      </w:r>
    </w:p>
    <w:p w14:paraId="7183FD72" w14:textId="403A5110" w:rsidR="00381622" w:rsidRPr="00CE341A" w:rsidRDefault="00381622" w:rsidP="00D54CE5">
      <w:pPr>
        <w:pStyle w:val="tl2"/>
        <w:numPr>
          <w:ilvl w:val="1"/>
          <w:numId w:val="0"/>
        </w:numPr>
        <w:ind w:left="576"/>
        <w:rPr>
          <w:rFonts w:cs="Times New Roman"/>
        </w:rPr>
      </w:pPr>
    </w:p>
    <w:p w14:paraId="3D56764A" w14:textId="1AE01407" w:rsidR="00381622" w:rsidRPr="00CE341A" w:rsidRDefault="6C5785BA" w:rsidP="00D54CE5">
      <w:pPr>
        <w:pStyle w:val="tl2"/>
        <w:numPr>
          <w:ilvl w:val="1"/>
          <w:numId w:val="0"/>
        </w:numPr>
        <w:ind w:left="576"/>
        <w:rPr>
          <w:rFonts w:cs="Times New Roman"/>
        </w:rPr>
      </w:pPr>
      <w:r w:rsidRPr="00CE341A">
        <w:rPr>
          <w:rFonts w:cs="Times New Roman"/>
        </w:rPr>
        <w:t xml:space="preserve">The security shall be forfeited to the contracting authority in accordance with Section 46(6) of the Public Procurement Act. </w:t>
      </w:r>
    </w:p>
    <w:p w14:paraId="619B8EDC" w14:textId="4A4E56A2" w:rsidR="00202845" w:rsidRPr="00CE341A" w:rsidRDefault="6C5785BA" w:rsidP="00D54CE5">
      <w:pPr>
        <w:pStyle w:val="tl2"/>
        <w:numPr>
          <w:ilvl w:val="1"/>
          <w:numId w:val="0"/>
        </w:numPr>
        <w:ind w:left="576"/>
        <w:rPr>
          <w:rFonts w:cs="Times New Roman"/>
        </w:rPr>
      </w:pPr>
      <w:r w:rsidRPr="00CE341A">
        <w:rPr>
          <w:rFonts w:cs="Times New Roman"/>
        </w:rPr>
        <w:t xml:space="preserve">The contracting authority shall release or return the security to the </w:t>
      </w:r>
      <w:proofErr w:type="spellStart"/>
      <w:r w:rsidRPr="00CE341A">
        <w:rPr>
          <w:rFonts w:cs="Times New Roman"/>
        </w:rPr>
        <w:t>tenderer</w:t>
      </w:r>
      <w:proofErr w:type="spellEnd"/>
      <w:r w:rsidRPr="00CE341A">
        <w:rPr>
          <w:rFonts w:cs="Times New Roman"/>
        </w:rPr>
        <w:t xml:space="preserve"> pursuant to Section 46(7) of the Public Procurement Act. If the tenderer provides a bank guarantee, the contracting authority shall return the original </w:t>
      </w:r>
      <w:proofErr w:type="gramStart"/>
      <w:r w:rsidRPr="00CE341A">
        <w:rPr>
          <w:rFonts w:cs="Times New Roman"/>
        </w:rPr>
        <w:t>guarantee</w:t>
      </w:r>
      <w:proofErr w:type="gramEnd"/>
      <w:r w:rsidRPr="00CE341A">
        <w:rPr>
          <w:rFonts w:cs="Times New Roman"/>
        </w:rPr>
        <w:t xml:space="preserve"> document to the tenderer or the bank concerned. In the event that the tenderer deposits a security in the form of an insurance guarantee, the contracting authority shall carry out the necessary acts which, according to the rules relating to the insurance guarantee, will be necessary for the release or return of the security to the tenderer in accordance with Article 46(6) or (7) of the Public Procurement Act and of which it will be informed on the basis of the relevant documents (in particular the document drawn up by the insurance company) submitted by the tenderer in its tender. </w:t>
      </w:r>
    </w:p>
    <w:p w14:paraId="110EAAC7" w14:textId="789D30F1" w:rsidR="005F25C5" w:rsidRPr="00CE341A" w:rsidRDefault="005F25C5" w:rsidP="00D54CE5">
      <w:pPr>
        <w:pStyle w:val="tl2"/>
        <w:numPr>
          <w:ilvl w:val="1"/>
          <w:numId w:val="0"/>
        </w:numPr>
        <w:rPr>
          <w:rFonts w:cs="Times New Roman"/>
        </w:rPr>
      </w:pPr>
    </w:p>
    <w:p w14:paraId="5882691E" w14:textId="00C8424D" w:rsidR="00041361" w:rsidRPr="00CE341A" w:rsidRDefault="599C2156" w:rsidP="00F627F1">
      <w:pPr>
        <w:pStyle w:val="Nadpis2"/>
        <w:tabs>
          <w:tab w:val="left" w:pos="709"/>
        </w:tabs>
        <w:ind w:left="709"/>
        <w:rPr>
          <w:rFonts w:ascii="Times New Roman" w:hAnsi="Times New Roman"/>
        </w:rPr>
      </w:pPr>
      <w:bookmarkStart w:id="26" w:name="_Toc141013440"/>
      <w:r w:rsidRPr="00CE341A">
        <w:rPr>
          <w:rFonts w:ascii="Times New Roman" w:hAnsi="Times New Roman"/>
        </w:rPr>
        <w:t>Eligible applicants</w:t>
      </w:r>
      <w:bookmarkEnd w:id="26"/>
    </w:p>
    <w:p w14:paraId="1C3BE27F" w14:textId="25A8D1B9" w:rsidR="001141F3" w:rsidRPr="00CE341A" w:rsidRDefault="599C2156" w:rsidP="00CB6518">
      <w:pPr>
        <w:pStyle w:val="tl2"/>
        <w:rPr>
          <w:rFonts w:cs="Times New Roman"/>
        </w:rPr>
      </w:pPr>
      <w:r w:rsidRPr="00CE341A">
        <w:rPr>
          <w:rFonts w:cs="Times New Roman"/>
        </w:rPr>
        <w:t>All economic operators (natural or legal persons or a group of natural or legal persons acting jointly towards the contracting authority) may submit a tender.</w:t>
      </w:r>
    </w:p>
    <w:p w14:paraId="5EC4B4D8" w14:textId="77777777" w:rsidR="001141F3" w:rsidRPr="00CE341A" w:rsidRDefault="599C2156" w:rsidP="00CB6518">
      <w:pPr>
        <w:pStyle w:val="tl2"/>
        <w:rPr>
          <w:rFonts w:cs="Times New Roman"/>
        </w:rPr>
      </w:pPr>
      <w:r w:rsidRPr="00CE341A">
        <w:rPr>
          <w:rFonts w:cs="Times New Roman"/>
        </w:rPr>
        <w:t>The use of the term 'tenderer' in these Tender Documents shall also mean/include the term 'group of suppliers'.</w:t>
      </w:r>
    </w:p>
    <w:p w14:paraId="3B5AA42D" w14:textId="21137362" w:rsidR="001141F3" w:rsidRPr="00CE341A" w:rsidRDefault="599C2156" w:rsidP="00CB6518">
      <w:pPr>
        <w:pStyle w:val="tl2"/>
        <w:rPr>
          <w:rFonts w:cs="Times New Roman"/>
        </w:rPr>
      </w:pPr>
      <w:r w:rsidRPr="00CE341A">
        <w:rPr>
          <w:rFonts w:cs="Times New Roman"/>
        </w:rPr>
        <w:t>Where a tender is submitted by a group of suppliers within the meaning of Section 37 of the Public Procurement Act, such tenderer shall be required to submit a document (Annex 6) signed by all members of the group nominating a lead member authorised to act on behalf of the other members of the group in relation to this contract.</w:t>
      </w:r>
    </w:p>
    <w:p w14:paraId="78BF86F6" w14:textId="1F999695" w:rsidR="00132E47" w:rsidRPr="00CE341A" w:rsidRDefault="599C2156" w:rsidP="00CB6518">
      <w:pPr>
        <w:pStyle w:val="tl2"/>
        <w:rPr>
          <w:rFonts w:cs="Times New Roman"/>
        </w:rPr>
      </w:pPr>
      <w:r w:rsidRPr="00CE341A">
        <w:rPr>
          <w:rFonts w:cs="Times New Roman"/>
        </w:rPr>
        <w:t>In the event that this group of suppliers is the successful tenderer, the contracting authority shall require the successful tenderer to establish a legal relationship between the members of this group of suppliers, e.g. pursuant to Section 829 et seq. of Act No. 40/1964 Coll., the Civil Code, as amended - a contract of association, or a similar legal relationship pursuant to the relevant provisions of private law, prior to the conclusion of the contract, in order to ensure the proper performance of the contract.</w:t>
      </w:r>
    </w:p>
    <w:p w14:paraId="3A32086C" w14:textId="75BB1E01" w:rsidR="001141F3" w:rsidRPr="00CE341A" w:rsidRDefault="599C2156" w:rsidP="00CB6518">
      <w:pPr>
        <w:pStyle w:val="tl2"/>
        <w:rPr>
          <w:rFonts w:cs="Times New Roman"/>
        </w:rPr>
      </w:pPr>
      <w:r w:rsidRPr="00CE341A">
        <w:rPr>
          <w:rFonts w:cs="Times New Roman"/>
        </w:rPr>
        <w:lastRenderedPageBreak/>
        <w:t>The documentation evidencing the formation of the association (or other legal form of cooperation between natural or legal persons) must be clear and obvious as to which member of the group of suppliers is authorised to act for the group of suppliers, how the mutual rights and obligations are determined, who will participate in the performance and in what part, and the fact that all members of the association are jointly and severally liable for the obligations of the association. The original or an officially certified copy of this contract or of the documentation proving the establishment of legal relations between the members of the group of suppliers must be provided by the successful tenderer to the contracting authority at the latest at the time of conclusion of the contract.</w:t>
      </w:r>
    </w:p>
    <w:p w14:paraId="662260CC" w14:textId="77777777" w:rsidR="001141F3" w:rsidRPr="00CE341A" w:rsidRDefault="599C2156" w:rsidP="00CB6518">
      <w:pPr>
        <w:pStyle w:val="tl2"/>
        <w:rPr>
          <w:rFonts w:cs="Times New Roman"/>
        </w:rPr>
      </w:pPr>
      <w:r w:rsidRPr="00CE341A">
        <w:rPr>
          <w:rFonts w:cs="Times New Roman"/>
        </w:rPr>
        <w:t>A legal person whose founder, member or partner is a political party or political movement may not participate in the competition.</w:t>
      </w:r>
    </w:p>
    <w:p w14:paraId="3FFF1684" w14:textId="44DD7E06" w:rsidR="00FC0991" w:rsidRPr="00CE341A" w:rsidRDefault="599C2156" w:rsidP="00D54CE5">
      <w:pPr>
        <w:pStyle w:val="Nadpis3"/>
        <w:numPr>
          <w:ilvl w:val="1"/>
          <w:numId w:val="0"/>
        </w:numPr>
        <w:ind w:left="576"/>
        <w:rPr>
          <w:rFonts w:cs="Times New Roman"/>
        </w:rPr>
      </w:pPr>
      <w:r w:rsidRPr="00CE341A">
        <w:rPr>
          <w:rFonts w:cs="Times New Roman"/>
        </w:rPr>
        <w:t>[Pursuant to Section 20(5) of Act No. 85/2005 Coll. on Association in Political Parties and Political Movements, a legal entity of which a party or movement is a founder, member or partner may not be a tenderer for public procurement contracts.]</w:t>
      </w:r>
    </w:p>
    <w:p w14:paraId="2125DEB5" w14:textId="36096165" w:rsidR="008456BA" w:rsidRPr="00CE341A" w:rsidRDefault="00FC0991" w:rsidP="157825CE">
      <w:pPr>
        <w:tabs>
          <w:tab w:val="clear" w:pos="2160"/>
          <w:tab w:val="clear" w:pos="2880"/>
          <w:tab w:val="clear" w:pos="4500"/>
        </w:tabs>
        <w:rPr>
          <w:rFonts w:ascii="Times New Roman" w:hAnsi="Times New Roman"/>
          <w:sz w:val="22"/>
          <w:szCs w:val="22"/>
        </w:rPr>
      </w:pPr>
      <w:r w:rsidRPr="00CE341A">
        <w:rPr>
          <w:rFonts w:ascii="Times New Roman" w:hAnsi="Times New Roman"/>
        </w:rPr>
        <w:br w:type="page"/>
      </w:r>
    </w:p>
    <w:p w14:paraId="1C7AD95D" w14:textId="5601CA93" w:rsidR="00B40417" w:rsidRPr="00CE341A" w:rsidRDefault="0089858D" w:rsidP="00FC0991">
      <w:pPr>
        <w:pStyle w:val="Nadpis1"/>
        <w:rPr>
          <w:rFonts w:cs="Times New Roman"/>
        </w:rPr>
      </w:pPr>
      <w:bookmarkStart w:id="27" w:name="_Toc141013441"/>
      <w:r w:rsidRPr="00CE341A">
        <w:rPr>
          <w:rFonts w:cs="Times New Roman"/>
        </w:rPr>
        <w:lastRenderedPageBreak/>
        <w:t>pART IV. Conditions of participation and documents proving compliance with the conditions of participation</w:t>
      </w:r>
      <w:bookmarkEnd w:id="27"/>
    </w:p>
    <w:p w14:paraId="056C9C8C" w14:textId="22EE4879" w:rsidR="002D328B" w:rsidRPr="00CE341A" w:rsidRDefault="000E243A" w:rsidP="157825CE">
      <w:pPr>
        <w:pStyle w:val="Odsekzoznamu"/>
        <w:keepNext/>
        <w:numPr>
          <w:ilvl w:val="0"/>
          <w:numId w:val="3"/>
        </w:numPr>
        <w:tabs>
          <w:tab w:val="left" w:pos="1260"/>
        </w:tabs>
        <w:spacing w:after="120"/>
        <w:outlineLvl w:val="1"/>
        <w:rPr>
          <w:rFonts w:ascii="Times New Roman" w:hAnsi="Times New Roman"/>
          <w:b/>
          <w:bCs/>
          <w:sz w:val="28"/>
          <w:szCs w:val="28"/>
        </w:rPr>
      </w:pPr>
      <w:bookmarkStart w:id="28" w:name="_Toc141013442"/>
      <w:r w:rsidRPr="00CE341A">
        <w:rPr>
          <w:rFonts w:ascii="Times New Roman" w:hAnsi="Times New Roman"/>
          <w:b/>
          <w:bCs/>
          <w:sz w:val="28"/>
          <w:szCs w:val="28"/>
        </w:rPr>
        <w:t>Conditions of participation of personal status</w:t>
      </w:r>
      <w:bookmarkEnd w:id="28"/>
    </w:p>
    <w:p w14:paraId="651CE8AB" w14:textId="1DB35FBD" w:rsidR="005969C4" w:rsidRPr="00CE341A" w:rsidRDefault="7154BE02" w:rsidP="00CB6518">
      <w:pPr>
        <w:pStyle w:val="tl2"/>
        <w:rPr>
          <w:rFonts w:cs="Times New Roman"/>
        </w:rPr>
      </w:pPr>
      <w:r w:rsidRPr="00CE341A">
        <w:rPr>
          <w:rFonts w:cs="Times New Roman"/>
        </w:rPr>
        <w:t>General conditions of participation:</w:t>
      </w:r>
    </w:p>
    <w:p w14:paraId="2116D25F" w14:textId="77777777" w:rsidR="005969C4" w:rsidRPr="00CE341A" w:rsidRDefault="7154BE02" w:rsidP="00D54CE5">
      <w:pPr>
        <w:pStyle w:val="tl2"/>
        <w:numPr>
          <w:ilvl w:val="1"/>
          <w:numId w:val="0"/>
        </w:numPr>
        <w:ind w:left="576"/>
        <w:rPr>
          <w:rFonts w:cs="Times New Roman"/>
        </w:rPr>
      </w:pPr>
      <w:r w:rsidRPr="00CE341A">
        <w:rPr>
          <w:rFonts w:cs="Times New Roman"/>
        </w:rPr>
        <w:t>It must be clear from the documents submitted that the tenderer fulfils the conditions for participation:  </w:t>
      </w:r>
    </w:p>
    <w:p w14:paraId="03914FB8" w14:textId="77777777" w:rsidR="005969C4" w:rsidRPr="00CE341A" w:rsidRDefault="7154BE02" w:rsidP="00CB6518">
      <w:pPr>
        <w:pStyle w:val="tl2"/>
        <w:numPr>
          <w:ilvl w:val="0"/>
          <w:numId w:val="8"/>
        </w:numPr>
        <w:rPr>
          <w:rFonts w:cs="Times New Roman"/>
        </w:rPr>
      </w:pPr>
      <w:r w:rsidRPr="00CE341A">
        <w:rPr>
          <w:rFonts w:cs="Times New Roman"/>
        </w:rPr>
        <w:t>for documents pursuant to § 32, § 33 and § 34(1)(g) and (k) of the Public Procurement Act on the date of expiry of the deadline for submission of tenders, </w:t>
      </w:r>
    </w:p>
    <w:p w14:paraId="78AC0B13" w14:textId="77777777" w:rsidR="005969C4" w:rsidRPr="00CE341A" w:rsidRDefault="7154BE02" w:rsidP="00CB6518">
      <w:pPr>
        <w:pStyle w:val="tl2"/>
        <w:numPr>
          <w:ilvl w:val="0"/>
          <w:numId w:val="8"/>
        </w:numPr>
        <w:rPr>
          <w:rFonts w:cs="Times New Roman"/>
        </w:rPr>
      </w:pPr>
      <w:r w:rsidRPr="00CE341A">
        <w:rPr>
          <w:rFonts w:cs="Times New Roman"/>
        </w:rPr>
        <w:t xml:space="preserve">for documents pursuant to Article 34(1)(a) of the Public Procurement Act as of the date of the call for tenders (i.e., the reference service must </w:t>
      </w:r>
      <w:proofErr w:type="gramStart"/>
      <w:r w:rsidRPr="00CE341A">
        <w:rPr>
          <w:rFonts w:cs="Times New Roman"/>
        </w:rPr>
        <w:t>take into account</w:t>
      </w:r>
      <w:proofErr w:type="gramEnd"/>
      <w:r w:rsidRPr="00CE341A">
        <w:rPr>
          <w:rFonts w:cs="Times New Roman"/>
        </w:rPr>
        <w:t xml:space="preserve"> the specified reference period).  </w:t>
      </w:r>
    </w:p>
    <w:p w14:paraId="7B31D1CF" w14:textId="77777777" w:rsidR="005969C4" w:rsidRPr="00CE341A" w:rsidRDefault="7154BE02" w:rsidP="00D54CE5">
      <w:pPr>
        <w:pStyle w:val="tl2"/>
        <w:numPr>
          <w:ilvl w:val="1"/>
          <w:numId w:val="0"/>
        </w:numPr>
        <w:ind w:left="576"/>
        <w:rPr>
          <w:rFonts w:cs="Times New Roman"/>
        </w:rPr>
      </w:pPr>
      <w:r w:rsidRPr="00CE341A">
        <w:rPr>
          <w:rFonts w:cs="Times New Roman"/>
        </w:rPr>
        <w:t>Thus, it is also permissible that the documents proving compliance with the conditions of participation pursuant to Sections 32, 33 and/or 34 of the Public Procurement Act. be issued after the date of submission of the tender or after the date on which the time limit for tenders has expired, however:  </w:t>
      </w:r>
    </w:p>
    <w:p w14:paraId="414AE06B" w14:textId="77777777" w:rsidR="005969C4" w:rsidRPr="00CE341A" w:rsidRDefault="7154BE02" w:rsidP="00CB6518">
      <w:pPr>
        <w:pStyle w:val="tl2"/>
        <w:numPr>
          <w:ilvl w:val="0"/>
          <w:numId w:val="9"/>
        </w:numPr>
        <w:rPr>
          <w:rFonts w:cs="Times New Roman"/>
        </w:rPr>
      </w:pPr>
      <w:r w:rsidRPr="00CE341A">
        <w:rPr>
          <w:rFonts w:cs="Times New Roman"/>
        </w:rPr>
        <w:t>in the case of documents pursuant to Sections 32, 33 and 34(1)(g) and (k) of the Public Procurement Act, they must contain information on the fulfilment of the conditions of participation as of the date on which the deadline for the submission of tenders expired, or it must be otherwise evident from these documents that the condition of participation has been fulfilled as of the date on which the deadline for the submission of tenders expired;   </w:t>
      </w:r>
    </w:p>
    <w:p w14:paraId="70904A33" w14:textId="7E37EB7A" w:rsidR="005969C4" w:rsidRPr="00CE341A" w:rsidRDefault="7154BE02" w:rsidP="00CB6518">
      <w:pPr>
        <w:pStyle w:val="tl2"/>
        <w:numPr>
          <w:ilvl w:val="0"/>
          <w:numId w:val="9"/>
        </w:numPr>
        <w:rPr>
          <w:rFonts w:cs="Times New Roman"/>
        </w:rPr>
      </w:pPr>
      <w:r w:rsidRPr="00CE341A">
        <w:rPr>
          <w:rFonts w:cs="Times New Roman"/>
        </w:rPr>
        <w:t xml:space="preserve">in the case of documents pursuant to Section 34(1)(a) of Act No. 343/2015 Coll., they must contain information on the fulfilment of the conditions of participation as of the date of the public procurement announcement, or it must be otherwise evident from these documents that the condition of participation has been fulfilled as of the date of the public procurement announcement - in other words, the relevant period of </w:t>
      </w:r>
      <w:r w:rsidR="00D22D26" w:rsidRPr="00CE341A">
        <w:rPr>
          <w:rFonts w:cs="Times New Roman"/>
        </w:rPr>
        <w:t>3</w:t>
      </w:r>
      <w:r w:rsidRPr="00CE341A">
        <w:rPr>
          <w:rFonts w:cs="Times New Roman"/>
        </w:rPr>
        <w:t xml:space="preserve"> years shall be assessed as of the date of the public procurement announcement.   </w:t>
      </w:r>
    </w:p>
    <w:p w14:paraId="6A7B84DB" w14:textId="77777777" w:rsidR="005969C4" w:rsidRPr="00CE341A" w:rsidRDefault="7154BE02" w:rsidP="00D54CE5">
      <w:pPr>
        <w:pStyle w:val="tl2"/>
        <w:numPr>
          <w:ilvl w:val="1"/>
          <w:numId w:val="0"/>
        </w:numPr>
        <w:ind w:left="576"/>
        <w:rPr>
          <w:rFonts w:cs="Times New Roman"/>
        </w:rPr>
      </w:pPr>
      <w:r w:rsidRPr="00CE341A">
        <w:rPr>
          <w:rFonts w:cs="Times New Roman"/>
        </w:rPr>
        <w:t>  </w:t>
      </w:r>
    </w:p>
    <w:p w14:paraId="1FA4A8FE" w14:textId="77777777" w:rsidR="005969C4" w:rsidRPr="00CE341A" w:rsidRDefault="7154BE02" w:rsidP="00D54CE5">
      <w:pPr>
        <w:pStyle w:val="tl2"/>
        <w:numPr>
          <w:ilvl w:val="1"/>
          <w:numId w:val="0"/>
        </w:numPr>
        <w:ind w:left="576"/>
        <w:rPr>
          <w:rFonts w:cs="Times New Roman"/>
        </w:rPr>
      </w:pPr>
      <w:r w:rsidRPr="00CE341A">
        <w:rPr>
          <w:rFonts w:cs="Times New Roman"/>
        </w:rPr>
        <w:t>The above does not preclude the obligation of the tenderer to comply with the specified conditions of participation during the whole process of evaluation of tenders, i.e. from the expiry of the deadline for submission of tenders to the signing of the contract with the successful tenderer.  </w:t>
      </w:r>
    </w:p>
    <w:p w14:paraId="66D3C441" w14:textId="0AF3CD2D" w:rsidR="005969C4" w:rsidRPr="00CE341A" w:rsidRDefault="7154BE02" w:rsidP="00CB6518">
      <w:pPr>
        <w:pStyle w:val="tl2"/>
        <w:rPr>
          <w:rFonts w:cs="Times New Roman"/>
        </w:rPr>
      </w:pPr>
      <w:r w:rsidRPr="00CE341A">
        <w:rPr>
          <w:rFonts w:cs="Times New Roman"/>
        </w:rPr>
        <w:t>The documents and/or documents submitted by the tenderer proving compliance with the conditions of participation must also show that the minimum level of the individual conditions of participation identified above has been met. </w:t>
      </w:r>
    </w:p>
    <w:p w14:paraId="72C11B0E" w14:textId="025A8CAF" w:rsidR="00185350" w:rsidRPr="00CE341A" w:rsidRDefault="669ACD58" w:rsidP="00CB6518">
      <w:pPr>
        <w:pStyle w:val="tl2"/>
        <w:rPr>
          <w:rFonts w:cs="Times New Roman"/>
        </w:rPr>
      </w:pPr>
      <w:r w:rsidRPr="00CE341A">
        <w:rPr>
          <w:rFonts w:cs="Times New Roman"/>
        </w:rPr>
        <w:t>The applicant must meet the following conditions for participation:  </w:t>
      </w:r>
    </w:p>
    <w:p w14:paraId="1B5D596E" w14:textId="77777777" w:rsidR="006500B7" w:rsidRPr="00CE341A" w:rsidRDefault="006500B7" w:rsidP="00D54CE5">
      <w:pPr>
        <w:pStyle w:val="tl2"/>
        <w:numPr>
          <w:ilvl w:val="1"/>
          <w:numId w:val="0"/>
        </w:numPr>
        <w:ind w:left="576"/>
        <w:rPr>
          <w:rFonts w:cs="Times New Roman"/>
        </w:rPr>
      </w:pPr>
    </w:p>
    <w:p w14:paraId="05FA97C8" w14:textId="78A19174" w:rsidR="00185350" w:rsidRPr="00CE341A" w:rsidRDefault="669ACD58" w:rsidP="00CB6518">
      <w:pPr>
        <w:pStyle w:val="tl2"/>
        <w:rPr>
          <w:rFonts w:cs="Times New Roman"/>
        </w:rPr>
      </w:pPr>
      <w:r w:rsidRPr="00CE341A">
        <w:rPr>
          <w:rFonts w:cs="Times New Roman"/>
        </w:rPr>
        <w:t>CONDITIONS OF PARTICIPATION PURSUANT TO SECTION 32 OF THE PUBLIC PROCUREMENT ACT (RELATING TO PERSONAL STANDING):  </w:t>
      </w:r>
    </w:p>
    <w:p w14:paraId="799D76F2" w14:textId="14F9D922" w:rsidR="00185350" w:rsidRPr="00CE341A" w:rsidRDefault="00185350" w:rsidP="00D54CE5">
      <w:pPr>
        <w:pStyle w:val="tl2"/>
        <w:numPr>
          <w:ilvl w:val="1"/>
          <w:numId w:val="0"/>
        </w:numPr>
        <w:rPr>
          <w:rFonts w:cs="Times New Roman"/>
        </w:rPr>
      </w:pPr>
    </w:p>
    <w:p w14:paraId="103C6857" w14:textId="2A166D4C" w:rsidR="00185350" w:rsidRPr="00CE341A" w:rsidRDefault="669ACD58" w:rsidP="00D54CE5">
      <w:pPr>
        <w:pStyle w:val="tl2"/>
        <w:numPr>
          <w:ilvl w:val="1"/>
          <w:numId w:val="0"/>
        </w:numPr>
        <w:ind w:left="576"/>
        <w:rPr>
          <w:rFonts w:cs="Times New Roman"/>
        </w:rPr>
      </w:pPr>
      <w:r w:rsidRPr="00CE341A">
        <w:rPr>
          <w:rFonts w:cs="Times New Roman"/>
        </w:rPr>
        <w:t>In accordance with Section 32(1) of the Public Procurement Act, only those who meet the following conditions of participation relating to personal standing may participate in the public procurement:    </w:t>
      </w:r>
    </w:p>
    <w:p w14:paraId="787B8334" w14:textId="74B0CAEC" w:rsidR="00185350" w:rsidRPr="00CE341A" w:rsidRDefault="161AD249" w:rsidP="00CB6518">
      <w:pPr>
        <w:pStyle w:val="tl2"/>
        <w:numPr>
          <w:ilvl w:val="1"/>
          <w:numId w:val="6"/>
        </w:numPr>
        <w:rPr>
          <w:rFonts w:cs="Times New Roman"/>
        </w:rPr>
      </w:pPr>
      <w:r w:rsidRPr="00CE341A">
        <w:rPr>
          <w:rFonts w:cs="Times New Roman"/>
        </w:rPr>
        <w:t xml:space="preserve">neither he, nor his statutory body, nor a member of the statutory body, nor a member of the supervisory body, nor a proxy has been finally convicted of a criminal offence of corruption, an offence of damage to the financial interests of the European Communities, an offence of money laundering, an offence of establishment, the offence of establishing, organising or supporting a </w:t>
      </w:r>
      <w:r w:rsidRPr="00CE341A">
        <w:rPr>
          <w:rFonts w:cs="Times New Roman"/>
        </w:rPr>
        <w:lastRenderedPageBreak/>
        <w:t>criminal group, the offence of establishing, organising or supporting a terrorist group, the offence of terrorism and certain forms of participation in terrorism, the offence of trafficking in human beings, an offence the substance of which is related to business or the offence of rigging public procurement and public auctions,  </w:t>
      </w:r>
    </w:p>
    <w:p w14:paraId="35656B89" w14:textId="77777777" w:rsidR="00185350" w:rsidRPr="00CE341A" w:rsidRDefault="669ACD58" w:rsidP="00CB6518">
      <w:pPr>
        <w:pStyle w:val="tl2"/>
        <w:numPr>
          <w:ilvl w:val="1"/>
          <w:numId w:val="6"/>
        </w:numPr>
        <w:rPr>
          <w:rFonts w:cs="Times New Roman"/>
        </w:rPr>
      </w:pPr>
      <w:r w:rsidRPr="00CE341A">
        <w:rPr>
          <w:rFonts w:cs="Times New Roman"/>
        </w:rPr>
        <w:t>does not have any registered arrears of social insurance premiums and the health insurance company does not register any overdue claims against him/her according to special regulations (Social Insurance Act, Health Insurance Act) in the Slovak Republic and in the state of his/her registered office, place of business or habitual residence,  </w:t>
      </w:r>
    </w:p>
    <w:p w14:paraId="0EDB342C" w14:textId="77777777" w:rsidR="00185350" w:rsidRPr="00CE341A" w:rsidRDefault="669ACD58" w:rsidP="00CB6518">
      <w:pPr>
        <w:pStyle w:val="tl2"/>
        <w:numPr>
          <w:ilvl w:val="1"/>
          <w:numId w:val="6"/>
        </w:numPr>
        <w:rPr>
          <w:rFonts w:cs="Times New Roman"/>
        </w:rPr>
      </w:pPr>
      <w:r w:rsidRPr="00CE341A">
        <w:rPr>
          <w:rFonts w:cs="Times New Roman"/>
        </w:rPr>
        <w:t>has no registered tax arrears to the tax office and customs office under special regulations (the Tax Administration Act and the Customs Act) in the Slovak Republic and in the state of the registered office, place of business or usual residence,  </w:t>
      </w:r>
    </w:p>
    <w:p w14:paraId="0A6D47D1" w14:textId="77777777" w:rsidR="00185350" w:rsidRPr="00CE341A" w:rsidRDefault="669ACD58" w:rsidP="00CB6518">
      <w:pPr>
        <w:pStyle w:val="tl2"/>
        <w:numPr>
          <w:ilvl w:val="1"/>
          <w:numId w:val="6"/>
        </w:numPr>
        <w:rPr>
          <w:rFonts w:cs="Times New Roman"/>
        </w:rPr>
      </w:pPr>
      <w:r w:rsidRPr="00CE341A">
        <w:rPr>
          <w:rFonts w:cs="Times New Roman"/>
        </w:rPr>
        <w:t>it is not bankrupt, restructured, in liquidation or has not had bankruptcy proceedings against it discontinued for lack of assets or bankruptcy annulled for lack of assets,  </w:t>
      </w:r>
    </w:p>
    <w:p w14:paraId="1D68C983" w14:textId="77777777" w:rsidR="00185350" w:rsidRPr="00CE341A" w:rsidRDefault="669ACD58" w:rsidP="00CB6518">
      <w:pPr>
        <w:pStyle w:val="tl2"/>
        <w:numPr>
          <w:ilvl w:val="1"/>
          <w:numId w:val="6"/>
        </w:numPr>
        <w:rPr>
          <w:rFonts w:cs="Times New Roman"/>
        </w:rPr>
      </w:pPr>
      <w:r w:rsidRPr="00CE341A">
        <w:rPr>
          <w:rFonts w:cs="Times New Roman"/>
        </w:rPr>
        <w:t>is entitled to supply goods, carry out construction work or provide a service,  </w:t>
      </w:r>
    </w:p>
    <w:p w14:paraId="58075CFD" w14:textId="77777777" w:rsidR="00185350" w:rsidRPr="00CE341A" w:rsidRDefault="669ACD58" w:rsidP="00CB6518">
      <w:pPr>
        <w:pStyle w:val="tl2"/>
        <w:numPr>
          <w:ilvl w:val="1"/>
          <w:numId w:val="6"/>
        </w:numPr>
        <w:rPr>
          <w:rFonts w:cs="Times New Roman"/>
        </w:rPr>
      </w:pPr>
      <w:r w:rsidRPr="00CE341A">
        <w:rPr>
          <w:rFonts w:cs="Times New Roman"/>
        </w:rPr>
        <w:t>has not been banned from participating in public procurement confirmed by a final decision in the Slovak Republic and in the state of its registered office, place of business or habitual residence.  </w:t>
      </w:r>
    </w:p>
    <w:p w14:paraId="2D872ACE" w14:textId="0916158C" w:rsidR="00185350" w:rsidRPr="00CE341A" w:rsidRDefault="00185350" w:rsidP="00D54CE5">
      <w:pPr>
        <w:pStyle w:val="tl2"/>
        <w:numPr>
          <w:ilvl w:val="1"/>
          <w:numId w:val="0"/>
        </w:numPr>
        <w:ind w:left="1080"/>
        <w:rPr>
          <w:rFonts w:cs="Times New Roman"/>
        </w:rPr>
      </w:pPr>
    </w:p>
    <w:p w14:paraId="3581F2F5" w14:textId="0B633579" w:rsidR="00185350" w:rsidRPr="00CE341A" w:rsidRDefault="669ACD58" w:rsidP="00D54CE5">
      <w:pPr>
        <w:pStyle w:val="tl2"/>
        <w:numPr>
          <w:ilvl w:val="1"/>
          <w:numId w:val="0"/>
        </w:numPr>
        <w:ind w:left="576"/>
        <w:rPr>
          <w:rFonts w:cs="Times New Roman"/>
        </w:rPr>
      </w:pPr>
      <w:r w:rsidRPr="00CE341A">
        <w:rPr>
          <w:rFonts w:cs="Times New Roman"/>
        </w:rPr>
        <w:t>In accordance with Section 32(2) of the Public Procurement Act, the tenderer shall demonstrate compliance with the conditions of participation pursuant to Section 32(1):  </w:t>
      </w:r>
    </w:p>
    <w:p w14:paraId="55527DD7" w14:textId="77777777" w:rsidR="00185350" w:rsidRPr="00CE341A" w:rsidRDefault="669ACD58" w:rsidP="00CB6518">
      <w:pPr>
        <w:pStyle w:val="tl2"/>
        <w:numPr>
          <w:ilvl w:val="1"/>
          <w:numId w:val="6"/>
        </w:numPr>
        <w:rPr>
          <w:rFonts w:cs="Times New Roman"/>
        </w:rPr>
      </w:pPr>
      <w:r w:rsidRPr="00CE341A">
        <w:rPr>
          <w:rFonts w:cs="Times New Roman"/>
        </w:rPr>
        <w:t>(a) supported by a criminal record extract not older than three months,  </w:t>
      </w:r>
    </w:p>
    <w:p w14:paraId="58B27CF7" w14:textId="77777777" w:rsidR="00185350" w:rsidRPr="00CE341A" w:rsidRDefault="669ACD58" w:rsidP="00CB6518">
      <w:pPr>
        <w:pStyle w:val="tl2"/>
        <w:numPr>
          <w:ilvl w:val="1"/>
          <w:numId w:val="6"/>
        </w:numPr>
        <w:rPr>
          <w:rFonts w:cs="Times New Roman"/>
        </w:rPr>
      </w:pPr>
      <w:r w:rsidRPr="00CE341A">
        <w:rPr>
          <w:rFonts w:cs="Times New Roman"/>
        </w:rPr>
        <w:t>(b) supported by a certificate from the health insurance company and the Social Insurance Institution not older than three months,  </w:t>
      </w:r>
    </w:p>
    <w:p w14:paraId="52710418" w14:textId="77777777" w:rsidR="00185350" w:rsidRPr="00CE341A" w:rsidRDefault="669ACD58" w:rsidP="00CB6518">
      <w:pPr>
        <w:pStyle w:val="tl2"/>
        <w:numPr>
          <w:ilvl w:val="1"/>
          <w:numId w:val="6"/>
        </w:numPr>
        <w:rPr>
          <w:rFonts w:cs="Times New Roman"/>
        </w:rPr>
      </w:pPr>
      <w:r w:rsidRPr="00CE341A">
        <w:rPr>
          <w:rFonts w:cs="Times New Roman"/>
        </w:rPr>
        <w:t>(c) supported by a certificate from the local competent tax office and the local competent customs office not older than three months,  </w:t>
      </w:r>
    </w:p>
    <w:p w14:paraId="54B6E9EE" w14:textId="77777777" w:rsidR="00185350" w:rsidRPr="00CE341A" w:rsidRDefault="669ACD58" w:rsidP="00CB6518">
      <w:pPr>
        <w:pStyle w:val="tl2"/>
        <w:numPr>
          <w:ilvl w:val="1"/>
          <w:numId w:val="6"/>
        </w:numPr>
        <w:rPr>
          <w:rFonts w:cs="Times New Roman"/>
        </w:rPr>
      </w:pPr>
      <w:r w:rsidRPr="00CE341A">
        <w:rPr>
          <w:rFonts w:cs="Times New Roman"/>
        </w:rPr>
        <w:t>(d) supported by a certificate from a competent court not older than three months,  </w:t>
      </w:r>
    </w:p>
    <w:p w14:paraId="083927CE" w14:textId="77777777" w:rsidR="00185350" w:rsidRPr="00CE341A" w:rsidRDefault="669ACD58" w:rsidP="00CB6518">
      <w:pPr>
        <w:pStyle w:val="tl2"/>
        <w:numPr>
          <w:ilvl w:val="1"/>
          <w:numId w:val="6"/>
        </w:numPr>
        <w:rPr>
          <w:rFonts w:cs="Times New Roman"/>
        </w:rPr>
      </w:pPr>
      <w:r w:rsidRPr="00CE341A">
        <w:rPr>
          <w:rFonts w:cs="Times New Roman"/>
        </w:rPr>
        <w:t>(e) accompanied by proof of authorisation to supply goods, to carry out works or to provide a service corresponding to the subject-matter of the contract,  </w:t>
      </w:r>
    </w:p>
    <w:p w14:paraId="0C0FEE0D" w14:textId="0B087D9A" w:rsidR="00185350" w:rsidRPr="00CE341A" w:rsidRDefault="669ACD58" w:rsidP="00CB6518">
      <w:pPr>
        <w:pStyle w:val="tl2"/>
        <w:numPr>
          <w:ilvl w:val="1"/>
          <w:numId w:val="6"/>
        </w:numPr>
        <w:rPr>
          <w:rFonts w:cs="Times New Roman"/>
        </w:rPr>
      </w:pPr>
      <w:r w:rsidRPr="00CE341A">
        <w:rPr>
          <w:rFonts w:cs="Times New Roman"/>
        </w:rPr>
        <w:t>(f) accompanied by an affidavit.   </w:t>
      </w:r>
    </w:p>
    <w:p w14:paraId="24E1BE19" w14:textId="77777777" w:rsidR="004E74B1" w:rsidRPr="00CE341A" w:rsidRDefault="669ACD58" w:rsidP="00D54CE5">
      <w:pPr>
        <w:pStyle w:val="tl2"/>
        <w:numPr>
          <w:ilvl w:val="1"/>
          <w:numId w:val="0"/>
        </w:numPr>
        <w:ind w:left="576"/>
        <w:rPr>
          <w:rFonts w:cs="Times New Roman"/>
        </w:rPr>
      </w:pPr>
      <w:r w:rsidRPr="00CE341A">
        <w:rPr>
          <w:rFonts w:cs="Times New Roman"/>
        </w:rPr>
        <w:t xml:space="preserve">Pursuant to Section 32(3) of the Public Procurement Act, if the contracting authority or contracting entity is authorised to use data from public administration information systems pursuant to a special regulation, then the tenderer is not obliged to submit documents pursuant to Section 32(2) of the Public Procurement Act </w:t>
      </w:r>
    </w:p>
    <w:p w14:paraId="5A2C2E2E" w14:textId="6C94D5FA" w:rsidR="00185350" w:rsidRPr="00CE341A" w:rsidRDefault="669ACD58" w:rsidP="00D54CE5">
      <w:pPr>
        <w:pStyle w:val="tl2"/>
        <w:numPr>
          <w:ilvl w:val="1"/>
          <w:numId w:val="0"/>
        </w:numPr>
        <w:ind w:left="576"/>
        <w:rPr>
          <w:rFonts w:cs="Times New Roman"/>
        </w:rPr>
      </w:pPr>
      <w:r w:rsidRPr="00CE341A">
        <w:rPr>
          <w:rFonts w:cs="Times New Roman"/>
        </w:rPr>
        <w:t>NOTICE:   </w:t>
      </w:r>
    </w:p>
    <w:p w14:paraId="1E589DAE" w14:textId="55924D25" w:rsidR="00185350" w:rsidRPr="00CE341A" w:rsidRDefault="669ACD58" w:rsidP="00D54CE5">
      <w:pPr>
        <w:pStyle w:val="tl2"/>
        <w:numPr>
          <w:ilvl w:val="1"/>
          <w:numId w:val="0"/>
        </w:numPr>
        <w:ind w:left="576"/>
        <w:rPr>
          <w:rFonts w:cs="Times New Roman"/>
        </w:rPr>
      </w:pPr>
      <w:r w:rsidRPr="00CE341A">
        <w:rPr>
          <w:rFonts w:cs="Times New Roman"/>
        </w:rPr>
        <w:t xml:space="preserve">The contracting authority does NOT currently have access to public administration information systems according to Act No. 177/2018 Coll. on certain measures to reduce the administrative burden </w:t>
      </w:r>
      <w:proofErr w:type="gramStart"/>
      <w:r w:rsidRPr="00CE341A">
        <w:rPr>
          <w:rFonts w:cs="Times New Roman"/>
        </w:rPr>
        <w:t>through the use of</w:t>
      </w:r>
      <w:proofErr w:type="gramEnd"/>
      <w:r w:rsidRPr="00CE341A">
        <w:rPr>
          <w:rFonts w:cs="Times New Roman"/>
        </w:rPr>
        <w:t xml:space="preserve"> public administration information systems and on amending and supplementing certain acts (Anti-Bureaucracy Act), therefore the bidder CANNOT proceed according to Section 32(3) of the Public Procurement Act. The tenderer MUST submit in the tender documents pursuant to Section 32(2) of the Public Procurement Act or prove to the contracting authority a valid registration in the list of economic entities maintained by the Public Procurement Office or a registration in a similar register in the state of the candidate's seat (in the Czech Republic, e.g. </w:t>
      </w:r>
      <w:proofErr w:type="spellStart"/>
      <w:r w:rsidRPr="00CE341A">
        <w:rPr>
          <w:rFonts w:cs="Times New Roman"/>
        </w:rPr>
        <w:t>Seznam</w:t>
      </w:r>
      <w:proofErr w:type="spellEnd"/>
      <w:r w:rsidRPr="00CE341A">
        <w:rPr>
          <w:rFonts w:cs="Times New Roman"/>
        </w:rPr>
        <w:t xml:space="preserve"> </w:t>
      </w:r>
      <w:proofErr w:type="spellStart"/>
      <w:r w:rsidRPr="00CE341A">
        <w:rPr>
          <w:rFonts w:cs="Times New Roman"/>
        </w:rPr>
        <w:t>kvalifikovaných</w:t>
      </w:r>
      <w:proofErr w:type="spellEnd"/>
      <w:r w:rsidRPr="00CE341A">
        <w:rPr>
          <w:rFonts w:cs="Times New Roman"/>
        </w:rPr>
        <w:t xml:space="preserve"> </w:t>
      </w:r>
      <w:proofErr w:type="spellStart"/>
      <w:r w:rsidRPr="00CE341A">
        <w:rPr>
          <w:rFonts w:cs="Times New Roman"/>
        </w:rPr>
        <w:t>dodávatelů</w:t>
      </w:r>
      <w:proofErr w:type="spellEnd"/>
      <w:r w:rsidRPr="00CE341A">
        <w:rPr>
          <w:rFonts w:cs="Times New Roman"/>
        </w:rPr>
        <w:t>) to the extent of the registered facts.   </w:t>
      </w:r>
    </w:p>
    <w:p w14:paraId="1C5CA1C4" w14:textId="14546644" w:rsidR="00185350" w:rsidRPr="00CE341A" w:rsidRDefault="669ACD58" w:rsidP="00D54CE5">
      <w:pPr>
        <w:pStyle w:val="tl2"/>
        <w:numPr>
          <w:ilvl w:val="1"/>
          <w:numId w:val="0"/>
        </w:numPr>
        <w:ind w:left="576"/>
        <w:rPr>
          <w:rFonts w:cs="Times New Roman"/>
        </w:rPr>
      </w:pPr>
      <w:r w:rsidRPr="00CE341A">
        <w:rPr>
          <w:rFonts w:cs="Times New Roman"/>
        </w:rPr>
        <w:t xml:space="preserve">The Authority maintains a list of economic operators who have demonstrated compliance with the </w:t>
      </w:r>
      <w:r w:rsidRPr="00CE341A">
        <w:rPr>
          <w:rFonts w:cs="Times New Roman"/>
        </w:rPr>
        <w:lastRenderedPageBreak/>
        <w:t>conditions of participation of personal status pursuant to Section 32 of Act No. 343/2015 Coll., and who have applied to be included in the list of economic operators. An economic operator in a public procurement procedure may prove compliance with the conditions for participation of a personal capacity referred to in the first sentence by entry in the list of economic operators (or entry in a similar list of another Member State to the extent of the facts entered).  </w:t>
      </w:r>
    </w:p>
    <w:p w14:paraId="024AAE81" w14:textId="598BA5A8" w:rsidR="00185350" w:rsidRPr="00CE341A" w:rsidRDefault="669ACD58" w:rsidP="00D54CE5">
      <w:pPr>
        <w:pStyle w:val="tl2"/>
        <w:numPr>
          <w:ilvl w:val="1"/>
          <w:numId w:val="0"/>
        </w:numPr>
        <w:ind w:left="576"/>
        <w:rPr>
          <w:rFonts w:cs="Times New Roman"/>
        </w:rPr>
      </w:pPr>
      <w:r w:rsidRPr="00CE341A">
        <w:rPr>
          <w:rFonts w:cs="Times New Roman"/>
        </w:rPr>
        <w:t>Link to information for interested parties on the list of economic operators:  </w:t>
      </w:r>
    </w:p>
    <w:p w14:paraId="06152F82" w14:textId="5C974212" w:rsidR="00185350" w:rsidRPr="00CE341A" w:rsidRDefault="00CD24E0" w:rsidP="00D54CE5">
      <w:pPr>
        <w:pStyle w:val="tl2"/>
        <w:numPr>
          <w:ilvl w:val="1"/>
          <w:numId w:val="0"/>
        </w:numPr>
        <w:ind w:left="576"/>
        <w:rPr>
          <w:rFonts w:cs="Times New Roman"/>
        </w:rPr>
      </w:pPr>
      <w:hyperlink r:id="rId20">
        <w:r w:rsidR="00872845" w:rsidRPr="00CE341A">
          <w:rPr>
            <w:rStyle w:val="Hypertextovprepojenie"/>
            <w:rFonts w:cs="Times New Roman"/>
          </w:rPr>
          <w:t>https://www.uvo.gov.sk/zaujemcauchadzac/registre-o-hospodarskych-subjektochvedene-uradom/informacie-k-zoznamu-hospodarskych-subjektov-2ff.html</w:t>
        </w:r>
      </w:hyperlink>
      <w:r w:rsidR="00872845" w:rsidRPr="00CE341A">
        <w:rPr>
          <w:rFonts w:cs="Times New Roman"/>
        </w:rPr>
        <w:t xml:space="preserve">   </w:t>
      </w:r>
    </w:p>
    <w:p w14:paraId="78E86881" w14:textId="77777777" w:rsidR="00547D64" w:rsidRPr="00CE341A" w:rsidRDefault="00547D64" w:rsidP="00D54CE5">
      <w:pPr>
        <w:pStyle w:val="tl2"/>
        <w:numPr>
          <w:ilvl w:val="1"/>
          <w:numId w:val="0"/>
        </w:numPr>
        <w:ind w:left="576"/>
        <w:rPr>
          <w:rFonts w:cs="Times New Roman"/>
        </w:rPr>
      </w:pPr>
    </w:p>
    <w:p w14:paraId="75CC3AE2" w14:textId="77777777" w:rsidR="00185350" w:rsidRPr="00CE341A" w:rsidRDefault="669ACD58" w:rsidP="00D54CE5">
      <w:pPr>
        <w:pStyle w:val="tl2"/>
        <w:numPr>
          <w:ilvl w:val="1"/>
          <w:numId w:val="0"/>
        </w:numPr>
        <w:ind w:left="576"/>
        <w:rPr>
          <w:rFonts w:cs="Times New Roman"/>
        </w:rPr>
      </w:pPr>
      <w:r w:rsidRPr="00CE341A">
        <w:rPr>
          <w:rFonts w:cs="Times New Roman"/>
        </w:rPr>
        <w:t>The group of suppliers shall demonstrate compliance with the conditions for participation in the public procurement relating to:  </w:t>
      </w:r>
    </w:p>
    <w:p w14:paraId="36FBEAD3" w14:textId="77777777" w:rsidR="00185350" w:rsidRPr="00CE341A" w:rsidRDefault="669ACD58" w:rsidP="00D54CE5">
      <w:pPr>
        <w:pStyle w:val="tl2"/>
        <w:numPr>
          <w:ilvl w:val="1"/>
          <w:numId w:val="0"/>
        </w:numPr>
        <w:ind w:left="576"/>
        <w:rPr>
          <w:rFonts w:cs="Times New Roman"/>
        </w:rPr>
      </w:pPr>
      <w:r w:rsidRPr="00CE341A">
        <w:rPr>
          <w:rFonts w:cs="Times New Roman"/>
        </w:rPr>
        <w:t>1. personal status for each member of the group separately. The authorisation to supply goods, works or services shall be demonstrated by a member of the group only in relation to that part of the subject-matter of the contract which it is required to provide.  </w:t>
      </w:r>
    </w:p>
    <w:p w14:paraId="796C7F95" w14:textId="77777777" w:rsidR="00185350" w:rsidRPr="00CE341A" w:rsidRDefault="669ACD58" w:rsidP="00D54CE5">
      <w:pPr>
        <w:pStyle w:val="tl2"/>
        <w:numPr>
          <w:ilvl w:val="1"/>
          <w:numId w:val="0"/>
        </w:numPr>
        <w:ind w:left="576"/>
        <w:rPr>
          <w:rFonts w:cs="Times New Roman"/>
        </w:rPr>
      </w:pPr>
      <w:r w:rsidRPr="00CE341A">
        <w:rPr>
          <w:rFonts w:cs="Times New Roman"/>
        </w:rPr>
        <w:t>financial and economic standing is demonstrated jointly (i.e. it is sufficient if at least one member of the group of suppliers demonstrates the condition of participation, it is not necessary that all members of the group of suppliers demonstrate it).   </w:t>
      </w:r>
    </w:p>
    <w:p w14:paraId="52677CA6" w14:textId="77777777" w:rsidR="00185350" w:rsidRPr="00CE341A" w:rsidRDefault="669ACD58" w:rsidP="00D54CE5">
      <w:pPr>
        <w:pStyle w:val="tl2"/>
        <w:numPr>
          <w:ilvl w:val="1"/>
          <w:numId w:val="0"/>
        </w:numPr>
        <w:ind w:left="576"/>
        <w:rPr>
          <w:rFonts w:cs="Times New Roman"/>
        </w:rPr>
      </w:pPr>
      <w:r w:rsidRPr="00CE341A">
        <w:rPr>
          <w:rFonts w:cs="Times New Roman"/>
        </w:rPr>
        <w:t>technical competence or professional competence is demonstrated jointly (i.e. it is sufficient if at least one member of the group of suppliers demonstrates the participation condition, it is not necessary that all members of the group of suppliers demonstrate it).   </w:t>
      </w:r>
    </w:p>
    <w:p w14:paraId="6725E084" w14:textId="77777777" w:rsidR="00185350" w:rsidRPr="00CE341A" w:rsidRDefault="669ACD58" w:rsidP="00D54CE5">
      <w:pPr>
        <w:pStyle w:val="tl2"/>
        <w:numPr>
          <w:ilvl w:val="1"/>
          <w:numId w:val="0"/>
        </w:numPr>
        <w:ind w:left="576"/>
        <w:rPr>
          <w:rFonts w:cs="Times New Roman"/>
        </w:rPr>
      </w:pPr>
      <w:r w:rsidRPr="00CE341A">
        <w:rPr>
          <w:rFonts w:cs="Times New Roman"/>
        </w:rPr>
        <w:t>The group of suppliers may use the resources of the participants of the group of suppliers or other persons pursuant to Section 33(2) of Act No. 343/2015 Coll., as well as the capacities of the participants of the group of suppliers or other persons pursuant to Section 34(3) of Act No. 343/2015 Coll.  </w:t>
      </w:r>
    </w:p>
    <w:p w14:paraId="33231D97" w14:textId="77777777" w:rsidR="00185350" w:rsidRPr="00CE341A" w:rsidRDefault="669ACD58" w:rsidP="00D54CE5">
      <w:pPr>
        <w:pStyle w:val="tl2"/>
        <w:numPr>
          <w:ilvl w:val="1"/>
          <w:numId w:val="0"/>
        </w:numPr>
        <w:ind w:left="576"/>
        <w:rPr>
          <w:rFonts w:cs="Times New Roman"/>
        </w:rPr>
      </w:pPr>
      <w:r w:rsidRPr="00CE341A">
        <w:rPr>
          <w:rFonts w:cs="Times New Roman"/>
        </w:rPr>
        <w:t>  </w:t>
      </w:r>
    </w:p>
    <w:p w14:paraId="65330A70" w14:textId="77777777" w:rsidR="00185350" w:rsidRPr="00CE341A" w:rsidRDefault="669ACD58" w:rsidP="00D54CE5">
      <w:pPr>
        <w:pStyle w:val="tl2"/>
        <w:numPr>
          <w:ilvl w:val="1"/>
          <w:numId w:val="0"/>
        </w:numPr>
        <w:ind w:left="576"/>
        <w:rPr>
          <w:rFonts w:cs="Times New Roman"/>
        </w:rPr>
      </w:pPr>
      <w:r w:rsidRPr="00CE341A">
        <w:rPr>
          <w:rFonts w:cs="Times New Roman"/>
        </w:rPr>
        <w:t>Possibilities of using the Single European Document (formalised affidavit):  </w:t>
      </w:r>
    </w:p>
    <w:p w14:paraId="722449B2" w14:textId="6B5F96A0" w:rsidR="00185350" w:rsidRPr="00CE341A" w:rsidRDefault="669ACD58" w:rsidP="00D54CE5">
      <w:pPr>
        <w:pStyle w:val="tl2"/>
        <w:numPr>
          <w:ilvl w:val="1"/>
          <w:numId w:val="0"/>
        </w:numPr>
        <w:ind w:left="576"/>
        <w:rPr>
          <w:rFonts w:cs="Times New Roman"/>
        </w:rPr>
      </w:pPr>
      <w:r w:rsidRPr="00CE341A">
        <w:rPr>
          <w:rFonts w:cs="Times New Roman"/>
        </w:rPr>
        <w:t xml:space="preserve">The tenderer or the members of the group of suppliers may temporarily replace the required documents by a single European document. In such a case, the tenderer/group of suppliers shall submit the temporarily replaced documents at the request of the contracting authority. </w:t>
      </w:r>
    </w:p>
    <w:p w14:paraId="35E37583" w14:textId="721FE7D2" w:rsidR="00D135EF" w:rsidRPr="00CE341A" w:rsidRDefault="00D135EF" w:rsidP="157825CE">
      <w:pPr>
        <w:tabs>
          <w:tab w:val="clear" w:pos="2160"/>
          <w:tab w:val="clear" w:pos="2880"/>
          <w:tab w:val="clear" w:pos="4500"/>
        </w:tabs>
        <w:rPr>
          <w:rFonts w:ascii="Times New Roman" w:hAnsi="Times New Roman"/>
          <w:sz w:val="22"/>
          <w:szCs w:val="22"/>
        </w:rPr>
      </w:pPr>
      <w:r w:rsidRPr="00CE341A">
        <w:rPr>
          <w:rFonts w:ascii="Times New Roman" w:hAnsi="Times New Roman"/>
        </w:rPr>
        <w:br w:type="page"/>
      </w:r>
    </w:p>
    <w:p w14:paraId="4D0D5D32" w14:textId="77777777" w:rsidR="00D135EF" w:rsidRPr="00CE341A" w:rsidRDefault="00D135EF" w:rsidP="00D54CE5">
      <w:pPr>
        <w:pStyle w:val="tl2"/>
        <w:numPr>
          <w:ilvl w:val="1"/>
          <w:numId w:val="0"/>
        </w:numPr>
        <w:ind w:left="576"/>
        <w:rPr>
          <w:rFonts w:cs="Times New Roman"/>
        </w:rPr>
      </w:pPr>
    </w:p>
    <w:p w14:paraId="081E9C17" w14:textId="1F145E3C" w:rsidR="00E62622" w:rsidRPr="00CE341A" w:rsidRDefault="00F150A1" w:rsidP="157825CE">
      <w:pPr>
        <w:pStyle w:val="Odsekzoznamu"/>
        <w:keepNext/>
        <w:numPr>
          <w:ilvl w:val="0"/>
          <w:numId w:val="3"/>
        </w:numPr>
        <w:tabs>
          <w:tab w:val="left" w:pos="1260"/>
        </w:tabs>
        <w:spacing w:after="120"/>
        <w:outlineLvl w:val="1"/>
        <w:rPr>
          <w:rFonts w:ascii="Times New Roman" w:hAnsi="Times New Roman"/>
          <w:b/>
          <w:bCs/>
          <w:sz w:val="28"/>
          <w:szCs w:val="28"/>
        </w:rPr>
      </w:pPr>
      <w:bookmarkStart w:id="29" w:name="_Toc141013443"/>
      <w:r w:rsidRPr="00CE341A">
        <w:rPr>
          <w:rFonts w:ascii="Times New Roman" w:hAnsi="Times New Roman"/>
          <w:b/>
          <w:bCs/>
          <w:sz w:val="28"/>
          <w:szCs w:val="28"/>
        </w:rPr>
        <w:t>Conditions of participation financial and economic standing</w:t>
      </w:r>
      <w:bookmarkEnd w:id="29"/>
    </w:p>
    <w:p w14:paraId="6E235E60" w14:textId="04A1918F" w:rsidR="00A627E1" w:rsidRPr="00163A9F" w:rsidRDefault="669ACD58" w:rsidP="00113386">
      <w:pPr>
        <w:pStyle w:val="tl2"/>
        <w:numPr>
          <w:ilvl w:val="1"/>
          <w:numId w:val="0"/>
        </w:numPr>
        <w:ind w:left="576"/>
        <w:rPr>
          <w:rFonts w:cs="Times New Roman"/>
        </w:rPr>
      </w:pPr>
      <w:r w:rsidRPr="00CE341A">
        <w:rPr>
          <w:rFonts w:cs="Times New Roman"/>
        </w:rPr>
        <w:t>CONDITIONS OF PARTICIPATION PURSUANT TO § 33 OF THE PUBLIC PROCUREMENT ACT:  </w:t>
      </w:r>
    </w:p>
    <w:p w14:paraId="3FFB1B5A" w14:textId="1B782937" w:rsidR="00185350" w:rsidRPr="00CE341A" w:rsidRDefault="669ACD58" w:rsidP="00D54CE5">
      <w:pPr>
        <w:pStyle w:val="tl2"/>
        <w:numPr>
          <w:ilvl w:val="1"/>
          <w:numId w:val="0"/>
        </w:numPr>
        <w:ind w:left="576"/>
        <w:rPr>
          <w:rFonts w:cs="Times New Roman"/>
        </w:rPr>
      </w:pPr>
      <w:r w:rsidRPr="00CE341A">
        <w:rPr>
          <w:rFonts w:cs="Times New Roman"/>
        </w:rPr>
        <w:t>In the tender, the tenderer shall submit the following information and documents to demonstrate its economic and financial standing:      </w:t>
      </w:r>
    </w:p>
    <w:p w14:paraId="1F552D08" w14:textId="540B96F2" w:rsidR="00185350" w:rsidRPr="00CE341A" w:rsidRDefault="669ACD58" w:rsidP="00D54CE5">
      <w:pPr>
        <w:pStyle w:val="tl2"/>
        <w:numPr>
          <w:ilvl w:val="1"/>
          <w:numId w:val="0"/>
        </w:numPr>
        <w:ind w:left="576"/>
        <w:rPr>
          <w:rFonts w:cs="Times New Roman"/>
        </w:rPr>
      </w:pPr>
      <w:r w:rsidRPr="00CE341A">
        <w:rPr>
          <w:rFonts w:cs="Times New Roman"/>
        </w:rPr>
        <w:t xml:space="preserve">The contracting authority shall apply the condition of participation pursuant to Article 33(1)(a) of the EC Treaty for the assessment of economic and financial capacity. (c) of the Public Procurement Act concerning the financial health of the bidder's undertaking as verified/established by the INDEX N05 index (Czech credit-scoring model) </w:t>
      </w:r>
      <w:r w:rsidRPr="00CE341A">
        <w:rPr>
          <w:rFonts w:cs="Times New Roman"/>
          <w:b/>
        </w:rPr>
        <w:t>requires the bidder to submit a profit and loss account for the last three completed financial years or an income and expenditure account for the last three completed years, or for the years available depending on the date of establishment, commencement of operations or end of the tax period</w:t>
      </w:r>
      <w:r w:rsidRPr="00CE341A">
        <w:rPr>
          <w:rFonts w:cs="Times New Roman"/>
        </w:rPr>
        <w:t>. The completed financial year is the year for which the tenderer's accounts have been approved. </w:t>
      </w:r>
    </w:p>
    <w:p w14:paraId="21AD3D83" w14:textId="48007BFD" w:rsidR="00185350" w:rsidRPr="00CE341A" w:rsidRDefault="669ACD58" w:rsidP="00CB6518">
      <w:pPr>
        <w:pStyle w:val="tl2"/>
        <w:numPr>
          <w:ilvl w:val="1"/>
          <w:numId w:val="6"/>
        </w:numPr>
        <w:rPr>
          <w:rFonts w:cs="Times New Roman"/>
        </w:rPr>
      </w:pPr>
      <w:r w:rsidRPr="00CE341A">
        <w:rPr>
          <w:rFonts w:cs="Times New Roman"/>
        </w:rPr>
        <w:t>Bidder - a legal entity established in the territory of the Slovak Republic, wh</w:t>
      </w:r>
      <w:r w:rsidR="00296880" w:rsidRPr="00CE341A">
        <w:rPr>
          <w:rFonts w:cs="Times New Roman"/>
        </w:rPr>
        <w:t>ose financial statements in the Register of Financial Statements of the Slovak Republic</w:t>
      </w:r>
      <w:r w:rsidR="008838F1" w:rsidRPr="00CE341A">
        <w:rPr>
          <w:rFonts w:cs="Times New Roman"/>
        </w:rPr>
        <w:t xml:space="preserve"> are published</w:t>
      </w:r>
      <w:r w:rsidRPr="00CE341A">
        <w:rPr>
          <w:rFonts w:cs="Times New Roman"/>
        </w:rPr>
        <w:t>: </w:t>
      </w:r>
    </w:p>
    <w:p w14:paraId="0E1D8783" w14:textId="2BBC5872" w:rsidR="00185350" w:rsidRPr="00CE341A" w:rsidRDefault="669ACD58" w:rsidP="00CB6518">
      <w:pPr>
        <w:pStyle w:val="tl2"/>
        <w:numPr>
          <w:ilvl w:val="2"/>
          <w:numId w:val="6"/>
        </w:numPr>
        <w:rPr>
          <w:rFonts w:cs="Times New Roman"/>
        </w:rPr>
      </w:pPr>
      <w:r w:rsidRPr="00CE341A">
        <w:rPr>
          <w:rFonts w:cs="Times New Roman"/>
        </w:rPr>
        <w:t>does not submit any document to demonstrate compliance with this condition of participation. </w:t>
      </w:r>
    </w:p>
    <w:p w14:paraId="1DE4538E" w14:textId="6D2AB541" w:rsidR="00185350" w:rsidRPr="00CE341A" w:rsidRDefault="669ACD58" w:rsidP="00CB6518">
      <w:pPr>
        <w:pStyle w:val="tl2"/>
        <w:numPr>
          <w:ilvl w:val="2"/>
          <w:numId w:val="6"/>
        </w:numPr>
        <w:rPr>
          <w:rFonts w:cs="Times New Roman"/>
        </w:rPr>
      </w:pPr>
      <w:r w:rsidRPr="00CE341A">
        <w:rPr>
          <w:rFonts w:cs="Times New Roman"/>
        </w:rPr>
        <w:t xml:space="preserve">the value of the financial indicators required by the contracting authority from the financial statements published in the public part of the Register of Financial Statements is also calculated by several analytical companies </w:t>
      </w:r>
      <w:proofErr w:type="gramStart"/>
      <w:r w:rsidRPr="00CE341A">
        <w:rPr>
          <w:rFonts w:cs="Times New Roman"/>
        </w:rPr>
        <w:t>( e.g.</w:t>
      </w:r>
      <w:proofErr w:type="gramEnd"/>
      <w:r w:rsidRPr="00CE341A">
        <w:rPr>
          <w:rFonts w:cs="Times New Roman"/>
        </w:rPr>
        <w:t xml:space="preserve"> </w:t>
      </w:r>
      <w:proofErr w:type="spellStart"/>
      <w:r w:rsidRPr="00CE341A">
        <w:rPr>
          <w:rFonts w:cs="Times New Roman"/>
        </w:rPr>
        <w:t>FinStat</w:t>
      </w:r>
      <w:proofErr w:type="spellEnd"/>
      <w:r w:rsidRPr="00CE341A">
        <w:rPr>
          <w:rFonts w:cs="Times New Roman"/>
        </w:rPr>
        <w:t xml:space="preserve">, </w:t>
      </w:r>
      <w:proofErr w:type="spellStart"/>
      <w:r w:rsidRPr="00CE341A">
        <w:rPr>
          <w:rFonts w:cs="Times New Roman"/>
        </w:rPr>
        <w:t>a.s.</w:t>
      </w:r>
      <w:proofErr w:type="spellEnd"/>
      <w:r w:rsidRPr="00CE341A">
        <w:rPr>
          <w:rFonts w:cs="Times New Roman"/>
        </w:rPr>
        <w:t>).  The calculated value of the financial indicators is available on their websites or portals.  </w:t>
      </w:r>
    </w:p>
    <w:p w14:paraId="5B663372" w14:textId="1B836B3A" w:rsidR="00185350" w:rsidRPr="00CE341A" w:rsidRDefault="669ACD58" w:rsidP="00D54CE5">
      <w:pPr>
        <w:pStyle w:val="tl2"/>
        <w:numPr>
          <w:ilvl w:val="1"/>
          <w:numId w:val="0"/>
        </w:numPr>
        <w:ind w:left="576"/>
        <w:rPr>
          <w:rFonts w:cs="Times New Roman"/>
        </w:rPr>
      </w:pPr>
      <w:r w:rsidRPr="00CE341A">
        <w:rPr>
          <w:rFonts w:cs="Times New Roman"/>
        </w:rPr>
        <w:t> </w:t>
      </w:r>
    </w:p>
    <w:p w14:paraId="7AD0737A" w14:textId="1690A524" w:rsidR="00185350" w:rsidRPr="00CE341A" w:rsidRDefault="669ACD58" w:rsidP="00CB6518">
      <w:pPr>
        <w:pStyle w:val="tl2"/>
        <w:numPr>
          <w:ilvl w:val="1"/>
          <w:numId w:val="6"/>
        </w:numPr>
        <w:rPr>
          <w:rFonts w:cs="Times New Roman"/>
        </w:rPr>
      </w:pPr>
      <w:r w:rsidRPr="00CE341A">
        <w:rPr>
          <w:rFonts w:cs="Times New Roman"/>
        </w:rPr>
        <w:t>Bidder - a legal entity established in the territory of the Slovak Republic, which is not obliged to publish its financial statements in the Register of Financial Statements of the Slovak Republic or established outside the territory of the Slovak Republic: </w:t>
      </w:r>
    </w:p>
    <w:p w14:paraId="29EB1212" w14:textId="40EE8CFC" w:rsidR="00185350" w:rsidRPr="00CE341A" w:rsidRDefault="669ACD58" w:rsidP="00CB6518">
      <w:pPr>
        <w:pStyle w:val="tl2"/>
        <w:numPr>
          <w:ilvl w:val="2"/>
          <w:numId w:val="6"/>
        </w:numPr>
        <w:rPr>
          <w:rFonts w:cs="Times New Roman"/>
        </w:rPr>
      </w:pPr>
      <w:r w:rsidRPr="00CE341A">
        <w:rPr>
          <w:rFonts w:cs="Times New Roman"/>
        </w:rPr>
        <w:t xml:space="preserve">submit in the tender a profit and loss account or an income and expenditure account for the last three completed financial years or for the years available depending on the beginning, </w:t>
      </w:r>
      <w:proofErr w:type="gramStart"/>
      <w:r w:rsidRPr="00CE341A">
        <w:rPr>
          <w:rFonts w:cs="Times New Roman"/>
        </w:rPr>
        <w:t>commencement</w:t>
      </w:r>
      <w:proofErr w:type="gramEnd"/>
      <w:r w:rsidRPr="00CE341A">
        <w:rPr>
          <w:rFonts w:cs="Times New Roman"/>
        </w:rPr>
        <w:t xml:space="preserve"> or end of the taxable year. </w:t>
      </w:r>
    </w:p>
    <w:p w14:paraId="3A211508" w14:textId="4B30C537" w:rsidR="00185350" w:rsidRPr="00CE341A" w:rsidRDefault="669ACD58" w:rsidP="00CB6518">
      <w:pPr>
        <w:pStyle w:val="tl2"/>
        <w:numPr>
          <w:ilvl w:val="2"/>
          <w:numId w:val="6"/>
        </w:numPr>
        <w:rPr>
          <w:rFonts w:cs="Times New Roman"/>
        </w:rPr>
      </w:pPr>
      <w:r w:rsidRPr="00CE341A">
        <w:rPr>
          <w:rFonts w:cs="Times New Roman"/>
        </w:rPr>
        <w:t>In case the documents are submitted by a candidate established outside the territory of the Slovak Republic, he/she must submit documents equivalent to the profit and loss account or income and expenditure account for the last three completed economic years, or for the years available depending on the origin, commencement of the activity or the end of the tax period, which demonstrate compliance with this condition of participation in the original language and at the same time they must be translated into Slovak (this obligation does not apply to documents in Czech). In case of differences in the content of the documents submitted in the original language and the translated documents, the official translation in the Slovak language is decisive.  </w:t>
      </w:r>
    </w:p>
    <w:p w14:paraId="22309B3D" w14:textId="18FB51F7" w:rsidR="00185350" w:rsidRPr="00CE341A" w:rsidRDefault="669ACD58" w:rsidP="00CB6518">
      <w:pPr>
        <w:pStyle w:val="tl2"/>
        <w:numPr>
          <w:ilvl w:val="1"/>
          <w:numId w:val="6"/>
        </w:numPr>
        <w:rPr>
          <w:rFonts w:cs="Times New Roman"/>
        </w:rPr>
      </w:pPr>
      <w:r w:rsidRPr="00CE341A">
        <w:rPr>
          <w:rFonts w:cs="Times New Roman"/>
        </w:rPr>
        <w:t>In the case of candidates - natural persons with registered office in the Slovak Republic, candidates with registered office outside the Slovak Republic or legal persons with registered office in the Slovak Republic who do not have their financial statements published in the Register of Financial Statements, the bidder is obliged to submit together with the financial statements: </w:t>
      </w:r>
    </w:p>
    <w:p w14:paraId="3DC04A01" w14:textId="745C97B3" w:rsidR="00185350" w:rsidRPr="00CE341A" w:rsidRDefault="669ACD58" w:rsidP="00CB6518">
      <w:pPr>
        <w:pStyle w:val="tl2"/>
        <w:numPr>
          <w:ilvl w:val="2"/>
          <w:numId w:val="6"/>
        </w:numPr>
        <w:rPr>
          <w:rFonts w:cs="Times New Roman"/>
        </w:rPr>
      </w:pPr>
      <w:r w:rsidRPr="00CE341A">
        <w:rPr>
          <w:rFonts w:cs="Times New Roman"/>
        </w:rPr>
        <w:t xml:space="preserve">a statement specifying, for each indicator, the relevant lines of the profit and loss account or income and expenditure account whose values </w:t>
      </w:r>
      <w:proofErr w:type="gramStart"/>
      <w:r w:rsidRPr="00CE341A">
        <w:rPr>
          <w:rFonts w:cs="Times New Roman"/>
        </w:rPr>
        <w:t>enter into</w:t>
      </w:r>
      <w:proofErr w:type="gramEnd"/>
      <w:r w:rsidRPr="00CE341A">
        <w:rPr>
          <w:rFonts w:cs="Times New Roman"/>
        </w:rPr>
        <w:t xml:space="preserve"> the formulae for calculating each indicator, for each of the years under consideration,  </w:t>
      </w:r>
    </w:p>
    <w:p w14:paraId="14E3CFD9" w14:textId="40F0777E" w:rsidR="00185350" w:rsidRPr="00CE341A" w:rsidRDefault="669ACD58" w:rsidP="00CB6518">
      <w:pPr>
        <w:pStyle w:val="tl2"/>
        <w:numPr>
          <w:ilvl w:val="2"/>
          <w:numId w:val="6"/>
        </w:numPr>
        <w:rPr>
          <w:rFonts w:cs="Times New Roman"/>
        </w:rPr>
      </w:pPr>
      <w:r w:rsidRPr="00CE341A">
        <w:rPr>
          <w:rFonts w:cs="Times New Roman"/>
        </w:rPr>
        <w:lastRenderedPageBreak/>
        <w:t>a declaration that the profit and loss account or income and expenditure account for the period requested which it submits is the only one for the period requested and that the tenderer has no other accounts filed for the period requested,  </w:t>
      </w:r>
    </w:p>
    <w:p w14:paraId="02A97640" w14:textId="7B2F3E85" w:rsidR="00185350" w:rsidRPr="00CE341A" w:rsidRDefault="669ACD58" w:rsidP="00CB6518">
      <w:pPr>
        <w:pStyle w:val="tl2"/>
        <w:numPr>
          <w:ilvl w:val="2"/>
          <w:numId w:val="6"/>
        </w:numPr>
        <w:rPr>
          <w:rFonts w:cs="Times New Roman"/>
        </w:rPr>
      </w:pPr>
      <w:r w:rsidRPr="00CE341A">
        <w:rPr>
          <w:rFonts w:cs="Times New Roman"/>
        </w:rPr>
        <w:t>in case the tenderer has filed corrective financial statements, i.e. profit and loss account or income and expenditure account for the required period, the tenderer is also obliged to submit these corrective profit and loss accounts or income and expenditure accounts to the Contracting Authority.  </w:t>
      </w:r>
    </w:p>
    <w:p w14:paraId="3A2A347D" w14:textId="33B64A96" w:rsidR="00185350" w:rsidRPr="00CE341A" w:rsidRDefault="669ACD58" w:rsidP="00D54CE5">
      <w:pPr>
        <w:pStyle w:val="tl2"/>
        <w:numPr>
          <w:ilvl w:val="1"/>
          <w:numId w:val="0"/>
        </w:numPr>
        <w:ind w:left="576"/>
        <w:rPr>
          <w:rFonts w:cs="Times New Roman"/>
        </w:rPr>
      </w:pPr>
      <w:r w:rsidRPr="00CE341A">
        <w:rPr>
          <w:rFonts w:cs="Times New Roman"/>
        </w:rPr>
        <w:t> </w:t>
      </w:r>
    </w:p>
    <w:p w14:paraId="002C84F2" w14:textId="17186FDC" w:rsidR="00185350" w:rsidRPr="00CE341A" w:rsidRDefault="669ACD58" w:rsidP="00D54CE5">
      <w:pPr>
        <w:pStyle w:val="tl2"/>
        <w:numPr>
          <w:ilvl w:val="1"/>
          <w:numId w:val="0"/>
        </w:numPr>
        <w:ind w:left="576"/>
        <w:rPr>
          <w:rFonts w:cs="Times New Roman"/>
        </w:rPr>
      </w:pPr>
      <w:r w:rsidRPr="00CE341A">
        <w:rPr>
          <w:rFonts w:cs="Times New Roman"/>
        </w:rPr>
        <w:t>The contracting authority shall calculate the required value of the data from the documents submitted (by entering the data into the formulae set out in these tender documents), i.e. from the profit and loss account or the income and expenditure account for the years requested.  </w:t>
      </w:r>
    </w:p>
    <w:p w14:paraId="46F4E0C0" w14:textId="573E53BF" w:rsidR="00185350" w:rsidRPr="00CE341A" w:rsidRDefault="669ACD58" w:rsidP="00D54CE5">
      <w:pPr>
        <w:pStyle w:val="tl2"/>
        <w:numPr>
          <w:ilvl w:val="1"/>
          <w:numId w:val="0"/>
        </w:numPr>
        <w:ind w:left="576"/>
        <w:rPr>
          <w:rFonts w:cs="Times New Roman"/>
        </w:rPr>
      </w:pPr>
      <w:r w:rsidRPr="00CE341A">
        <w:rPr>
          <w:rFonts w:cs="Times New Roman"/>
        </w:rPr>
        <w:t xml:space="preserve">In the case of candidates - legal entities with registered office in the Slovak Republic, which have their financial statements published in the Register of Financial Statements, the contracting authority shall verify the fulfilment of the participation condition on publicly available websites of analytical companies dealing with economic analyses and evaluation of economic indicators of enterprises and shall include in the procurement documentation the evidence of fulfilment/non-fulfilment of this participation condition by the candidate or shall calculate it by itself by entering the data from publicly available documents from the Register of Financial Statements into the formulas specified in this </w:t>
      </w:r>
      <w:r w:rsidR="00772F67" w:rsidRPr="00CE341A">
        <w:rPr>
          <w:rFonts w:cs="Times New Roman"/>
        </w:rPr>
        <w:t>Tender documents</w:t>
      </w:r>
      <w:r w:rsidRPr="00CE341A">
        <w:rPr>
          <w:rFonts w:cs="Times New Roman"/>
        </w:rPr>
        <w:t>. </w:t>
      </w:r>
    </w:p>
    <w:p w14:paraId="3B5EFF5E" w14:textId="37773DD2" w:rsidR="00185350" w:rsidRPr="00CE341A" w:rsidRDefault="669ACD58" w:rsidP="00D54CE5">
      <w:pPr>
        <w:pStyle w:val="tl2"/>
        <w:numPr>
          <w:ilvl w:val="1"/>
          <w:numId w:val="0"/>
        </w:numPr>
        <w:ind w:left="576"/>
        <w:rPr>
          <w:rFonts w:cs="Times New Roman"/>
        </w:rPr>
      </w:pPr>
      <w:r w:rsidRPr="00CE341A">
        <w:rPr>
          <w:rFonts w:cs="Times New Roman"/>
        </w:rPr>
        <w:t xml:space="preserve">In the event that the tenderer has published in the public part of the register of financial statements several financial statements for the last three completed years, or for the years available depending on the origin, commencement of the activity or the end of the tax period, the Contracting Authority shall consider as valid for the purpose of fulfilling the participation condition only the financial statements that have been drawn up and approved in accordance with Act No 431/2002 Coll. on accounting. In this case, the Contracting Authority shall verify the fulfilment of the participation condition directly from the financial statements in question, which have been drawn up, </w:t>
      </w:r>
      <w:proofErr w:type="gramStart"/>
      <w:r w:rsidRPr="00CE341A">
        <w:rPr>
          <w:rFonts w:cs="Times New Roman"/>
        </w:rPr>
        <w:t>approved</w:t>
      </w:r>
      <w:proofErr w:type="gramEnd"/>
      <w:r w:rsidRPr="00CE341A">
        <w:rPr>
          <w:rFonts w:cs="Times New Roman"/>
        </w:rPr>
        <w:t xml:space="preserve"> and published in the register of financial statements in accordance with Act No 431/2002 Coll. on Accounting, by entering the data from the financial statements into the formulas for calculating the INDEX N05 indicator. </w:t>
      </w:r>
    </w:p>
    <w:p w14:paraId="4677844D" w14:textId="26F6A78A" w:rsidR="00185350" w:rsidRPr="00CE341A" w:rsidRDefault="669ACD58" w:rsidP="00D54CE5">
      <w:pPr>
        <w:pStyle w:val="tl2"/>
        <w:numPr>
          <w:ilvl w:val="1"/>
          <w:numId w:val="0"/>
        </w:numPr>
        <w:ind w:left="576"/>
        <w:rPr>
          <w:rFonts w:cs="Times New Roman"/>
        </w:rPr>
      </w:pPr>
      <w:r w:rsidRPr="00CE341A">
        <w:rPr>
          <w:rFonts w:cs="Times New Roman"/>
        </w:rPr>
        <w:t>The formula and the data that go into the formula for calculating the INDEX N05 indicator are given below.  </w:t>
      </w:r>
    </w:p>
    <w:p w14:paraId="721B5EED" w14:textId="38EE5CAF" w:rsidR="00185350" w:rsidRPr="00CE341A" w:rsidRDefault="669ACD58" w:rsidP="00D54CE5">
      <w:pPr>
        <w:pStyle w:val="tl2"/>
        <w:numPr>
          <w:ilvl w:val="1"/>
          <w:numId w:val="0"/>
        </w:numPr>
        <w:ind w:left="576"/>
        <w:rPr>
          <w:rFonts w:cs="Times New Roman"/>
        </w:rPr>
      </w:pPr>
      <w:r w:rsidRPr="00CE341A">
        <w:rPr>
          <w:rFonts w:cs="Times New Roman"/>
        </w:rPr>
        <w:t>The contracting authority also provides the specification of individual lines from the relevant statements, as it is possible that in some of the years under consideration the lines in the financial statements may have changed (both for legal entities and natural persons) or are numbered differently, in the case of legal entities or natural persons based outside the territory of the Slovak Republic. </w:t>
      </w:r>
    </w:p>
    <w:p w14:paraId="1F15ABF3" w14:textId="14B1A883" w:rsidR="00185350" w:rsidRPr="00CE341A" w:rsidRDefault="669ACD58" w:rsidP="00D54CE5">
      <w:pPr>
        <w:pStyle w:val="tl2"/>
        <w:numPr>
          <w:ilvl w:val="1"/>
          <w:numId w:val="0"/>
        </w:numPr>
        <w:ind w:left="576"/>
        <w:rPr>
          <w:rFonts w:cs="Times New Roman"/>
        </w:rPr>
      </w:pPr>
      <w:r w:rsidRPr="00CE341A">
        <w:rPr>
          <w:rFonts w:cs="Times New Roman"/>
        </w:rPr>
        <w:t> </w:t>
      </w:r>
    </w:p>
    <w:p w14:paraId="1D725AE0" w14:textId="66553EF0" w:rsidR="00185350" w:rsidRPr="00CE341A" w:rsidRDefault="669ACD58" w:rsidP="00D54CE5">
      <w:pPr>
        <w:pStyle w:val="tl2"/>
        <w:numPr>
          <w:ilvl w:val="1"/>
          <w:numId w:val="0"/>
        </w:numPr>
        <w:ind w:left="576"/>
        <w:rPr>
          <w:rFonts w:cs="Times New Roman"/>
        </w:rPr>
      </w:pPr>
      <w:r w:rsidRPr="00CE341A">
        <w:rPr>
          <w:rFonts w:cs="Times New Roman"/>
        </w:rPr>
        <w:t>INDEX N05 - a credit model used to assess the financial health of a company. It is determined by comparing economic indicators from the balance sheet and profit and loss account for legal entities and from the statement of assets and liabilities and income and expenditure account for natural persons entrepreneurs. </w:t>
      </w:r>
    </w:p>
    <w:p w14:paraId="471515CC" w14:textId="4A1DD8AE" w:rsidR="00185350" w:rsidRPr="00CE341A" w:rsidRDefault="669ACD58" w:rsidP="00D54CE5">
      <w:pPr>
        <w:pStyle w:val="tl2"/>
        <w:numPr>
          <w:ilvl w:val="1"/>
          <w:numId w:val="0"/>
        </w:numPr>
        <w:ind w:left="576"/>
        <w:rPr>
          <w:rFonts w:cs="Times New Roman"/>
        </w:rPr>
      </w:pPr>
      <w:r w:rsidRPr="00CE341A">
        <w:rPr>
          <w:rFonts w:cs="Times New Roman"/>
        </w:rPr>
        <w:t> </w:t>
      </w:r>
    </w:p>
    <w:p w14:paraId="0EF20575" w14:textId="23809BCA" w:rsidR="00185350" w:rsidRPr="00CE341A" w:rsidRDefault="669ACD58" w:rsidP="00D54CE5">
      <w:pPr>
        <w:pStyle w:val="tl2"/>
        <w:numPr>
          <w:ilvl w:val="1"/>
          <w:numId w:val="0"/>
        </w:numPr>
        <w:ind w:left="576"/>
        <w:rPr>
          <w:rFonts w:cs="Times New Roman"/>
        </w:rPr>
      </w:pPr>
      <w:r w:rsidRPr="00CE341A">
        <w:rPr>
          <w:rFonts w:cs="Times New Roman"/>
        </w:rPr>
        <w:t>Calculation for legal entities (domestic and foreign): </w:t>
      </w:r>
    </w:p>
    <w:p w14:paraId="75C824E1" w14:textId="56246500" w:rsidR="00185350" w:rsidRPr="00CE341A" w:rsidRDefault="669ACD58" w:rsidP="00D54CE5">
      <w:pPr>
        <w:pStyle w:val="tl2"/>
        <w:numPr>
          <w:ilvl w:val="1"/>
          <w:numId w:val="0"/>
        </w:numPr>
        <w:ind w:left="576"/>
        <w:rPr>
          <w:rFonts w:cs="Times New Roman"/>
        </w:rPr>
      </w:pPr>
      <w:r w:rsidRPr="00CE341A">
        <w:rPr>
          <w:rFonts w:cs="Times New Roman"/>
        </w:rPr>
        <w:t>S =balance sheet or equivalent document of the foreign legal person </w:t>
      </w:r>
    </w:p>
    <w:p w14:paraId="1A3BC19A" w14:textId="35D2CD84" w:rsidR="00185350" w:rsidRPr="00CE341A" w:rsidRDefault="669ACD58" w:rsidP="00D54CE5">
      <w:pPr>
        <w:pStyle w:val="tl2"/>
        <w:numPr>
          <w:ilvl w:val="1"/>
          <w:numId w:val="0"/>
        </w:numPr>
        <w:ind w:left="576"/>
        <w:rPr>
          <w:rFonts w:cs="Times New Roman"/>
        </w:rPr>
      </w:pPr>
      <w:r w:rsidRPr="00CE341A">
        <w:rPr>
          <w:rFonts w:cs="Times New Roman"/>
        </w:rPr>
        <w:t>P&amp;L = profit and loss account or equivalent document of a foreign legal entity </w:t>
      </w:r>
    </w:p>
    <w:p w14:paraId="017F0026" w14:textId="23ED3940" w:rsidR="00185350" w:rsidRPr="00CE341A" w:rsidRDefault="669ACD58" w:rsidP="00D54CE5">
      <w:pPr>
        <w:pStyle w:val="tl2"/>
        <w:numPr>
          <w:ilvl w:val="1"/>
          <w:numId w:val="0"/>
        </w:numPr>
        <w:ind w:left="576"/>
        <w:rPr>
          <w:rFonts w:cs="Times New Roman"/>
        </w:rPr>
      </w:pPr>
      <w:r w:rsidRPr="00CE341A">
        <w:rPr>
          <w:rFonts w:cs="Times New Roman"/>
        </w:rPr>
        <w:t> </w:t>
      </w:r>
    </w:p>
    <w:p w14:paraId="0035650F" w14:textId="217A49E6" w:rsidR="00185350" w:rsidRPr="00CE341A" w:rsidRDefault="669ACD58" w:rsidP="00D54CE5">
      <w:pPr>
        <w:pStyle w:val="tl2"/>
        <w:numPr>
          <w:ilvl w:val="1"/>
          <w:numId w:val="0"/>
        </w:numPr>
        <w:ind w:left="576"/>
        <w:rPr>
          <w:rFonts w:cs="Times New Roman"/>
        </w:rPr>
      </w:pPr>
      <w:r w:rsidRPr="00CE341A">
        <w:rPr>
          <w:rFonts w:cs="Times New Roman"/>
        </w:rPr>
        <w:t>Formula for calculating INDEX N05 for legal entities: </w:t>
      </w:r>
    </w:p>
    <w:p w14:paraId="1B72AD38" w14:textId="05BF9A75" w:rsidR="00185350" w:rsidRPr="00CE341A" w:rsidRDefault="669ACD58" w:rsidP="00D54CE5">
      <w:pPr>
        <w:pStyle w:val="tl2"/>
        <w:numPr>
          <w:ilvl w:val="1"/>
          <w:numId w:val="0"/>
        </w:numPr>
        <w:ind w:left="576"/>
        <w:rPr>
          <w:rFonts w:cs="Times New Roman"/>
        </w:rPr>
      </w:pPr>
      <w:r w:rsidRPr="00CE341A">
        <w:rPr>
          <w:rFonts w:cs="Times New Roman"/>
        </w:rPr>
        <w:lastRenderedPageBreak/>
        <w:t> </w:t>
      </w:r>
    </w:p>
    <w:tbl>
      <w:tblPr>
        <w:tblW w:w="8576" w:type="dxa"/>
        <w:tblInd w:w="55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576"/>
      </w:tblGrid>
      <w:tr w:rsidR="00185350" w:rsidRPr="00CE341A" w14:paraId="6084AD6D" w14:textId="15E22DC5" w:rsidTr="157825CE">
        <w:trPr>
          <w:trHeight w:val="300"/>
        </w:trPr>
        <w:tc>
          <w:tcPr>
            <w:tcW w:w="8576" w:type="dxa"/>
            <w:tcBorders>
              <w:top w:val="single" w:sz="6" w:space="0" w:color="auto"/>
              <w:left w:val="single" w:sz="6" w:space="0" w:color="auto"/>
              <w:bottom w:val="single" w:sz="6" w:space="0" w:color="auto"/>
              <w:right w:val="single" w:sz="6" w:space="0" w:color="auto"/>
            </w:tcBorders>
            <w:shd w:val="clear" w:color="auto" w:fill="auto"/>
            <w:hideMark/>
          </w:tcPr>
          <w:p w14:paraId="196C083C" w14:textId="51BB34B7" w:rsidR="00185350" w:rsidRPr="00CE341A" w:rsidRDefault="669ACD58" w:rsidP="00D54CE5">
            <w:pPr>
              <w:pStyle w:val="tl2"/>
              <w:numPr>
                <w:ilvl w:val="1"/>
                <w:numId w:val="0"/>
              </w:numPr>
              <w:ind w:left="576"/>
              <w:divId w:val="567810822"/>
              <w:rPr>
                <w:rFonts w:cs="Times New Roman"/>
              </w:rPr>
            </w:pPr>
            <w:r w:rsidRPr="00CE341A">
              <w:rPr>
                <w:rFonts w:cs="Times New Roman"/>
              </w:rPr>
              <w:t>Calculation in the format of the financial statements: </w:t>
            </w:r>
          </w:p>
        </w:tc>
      </w:tr>
      <w:tr w:rsidR="00185350" w:rsidRPr="00CE341A" w14:paraId="21034BB9" w14:textId="6443EBFB" w:rsidTr="157825CE">
        <w:trPr>
          <w:trHeight w:val="300"/>
        </w:trPr>
        <w:tc>
          <w:tcPr>
            <w:tcW w:w="8576" w:type="dxa"/>
            <w:tcBorders>
              <w:top w:val="single" w:sz="6" w:space="0" w:color="auto"/>
              <w:left w:val="single" w:sz="6" w:space="0" w:color="auto"/>
              <w:bottom w:val="single" w:sz="6" w:space="0" w:color="auto"/>
              <w:right w:val="single" w:sz="6" w:space="0" w:color="auto"/>
            </w:tcBorders>
            <w:shd w:val="clear" w:color="auto" w:fill="auto"/>
            <w:hideMark/>
          </w:tcPr>
          <w:p w14:paraId="5CFE2150" w14:textId="7B7B5839" w:rsidR="00185350" w:rsidRPr="00CE341A" w:rsidRDefault="669ACD58" w:rsidP="00D54CE5">
            <w:pPr>
              <w:pStyle w:val="tl2"/>
              <w:numPr>
                <w:ilvl w:val="1"/>
                <w:numId w:val="0"/>
              </w:numPr>
              <w:ind w:left="576"/>
              <w:rPr>
                <w:rFonts w:cs="Times New Roman"/>
              </w:rPr>
            </w:pPr>
            <w:r w:rsidRPr="00CE341A">
              <w:rPr>
                <w:rFonts w:cs="Times New Roman"/>
              </w:rPr>
              <w:t>Y1 - Assets/ Foreign resources = (yr.1 S) / (yr. 1 S - yr.80 S) </w:t>
            </w:r>
          </w:p>
          <w:p w14:paraId="1C50D76D" w14:textId="51268CC4" w:rsidR="00185350" w:rsidRPr="00CE341A" w:rsidRDefault="669ACD58" w:rsidP="00D54CE5">
            <w:pPr>
              <w:pStyle w:val="tl2"/>
              <w:numPr>
                <w:ilvl w:val="1"/>
                <w:numId w:val="0"/>
              </w:numPr>
              <w:ind w:left="576"/>
              <w:rPr>
                <w:rFonts w:cs="Times New Roman"/>
                <w:lang w:val="fr-FR"/>
              </w:rPr>
            </w:pPr>
            <w:r w:rsidRPr="00CE341A">
              <w:rPr>
                <w:rFonts w:cs="Times New Roman"/>
                <w:lang w:val="fr-FR"/>
              </w:rPr>
              <w:t>Y2 - EBIT/</w:t>
            </w:r>
            <w:proofErr w:type="spellStart"/>
            <w:r w:rsidRPr="00CE341A">
              <w:rPr>
                <w:rFonts w:cs="Times New Roman"/>
                <w:lang w:val="fr-FR"/>
              </w:rPr>
              <w:t>Interest</w:t>
            </w:r>
            <w:proofErr w:type="spellEnd"/>
            <w:r w:rsidRPr="00CE341A">
              <w:rPr>
                <w:rFonts w:cs="Times New Roman"/>
                <w:lang w:val="fr-FR"/>
              </w:rPr>
              <w:t xml:space="preserve"> </w:t>
            </w:r>
            <w:proofErr w:type="spellStart"/>
            <w:r w:rsidRPr="00CE341A">
              <w:rPr>
                <w:rFonts w:cs="Times New Roman"/>
                <w:lang w:val="fr-FR"/>
              </w:rPr>
              <w:t>expense</w:t>
            </w:r>
            <w:proofErr w:type="spellEnd"/>
            <w:r w:rsidRPr="00CE341A">
              <w:rPr>
                <w:rFonts w:cs="Times New Roman"/>
                <w:lang w:val="fr-FR"/>
              </w:rPr>
              <w:t xml:space="preserve"> = (r.49 </w:t>
            </w:r>
            <w:proofErr w:type="spellStart"/>
            <w:r w:rsidRPr="00CE341A">
              <w:rPr>
                <w:rFonts w:cs="Times New Roman"/>
                <w:lang w:val="fr-FR"/>
              </w:rPr>
              <w:t>VZaS</w:t>
            </w:r>
            <w:proofErr w:type="spellEnd"/>
            <w:r w:rsidRPr="00CE341A">
              <w:rPr>
                <w:rFonts w:cs="Times New Roman"/>
                <w:lang w:val="fr-FR"/>
              </w:rPr>
              <w:t xml:space="preserve"> + r.57 </w:t>
            </w:r>
            <w:proofErr w:type="spellStart"/>
            <w:r w:rsidRPr="00CE341A">
              <w:rPr>
                <w:rFonts w:cs="Times New Roman"/>
                <w:lang w:val="fr-FR"/>
              </w:rPr>
              <w:t>VZaS</w:t>
            </w:r>
            <w:proofErr w:type="spellEnd"/>
            <w:r w:rsidRPr="00CE341A">
              <w:rPr>
                <w:rFonts w:cs="Times New Roman"/>
                <w:lang w:val="fr-FR"/>
              </w:rPr>
              <w:t xml:space="preserve"> + r.61 </w:t>
            </w:r>
            <w:proofErr w:type="spellStart"/>
            <w:r w:rsidRPr="00CE341A">
              <w:rPr>
                <w:rFonts w:cs="Times New Roman"/>
                <w:lang w:val="fr-FR"/>
              </w:rPr>
              <w:t>VZaS</w:t>
            </w:r>
            <w:proofErr w:type="spellEnd"/>
            <w:r w:rsidRPr="00CE341A">
              <w:rPr>
                <w:rFonts w:cs="Times New Roman"/>
                <w:lang w:val="fr-FR"/>
              </w:rPr>
              <w:t xml:space="preserve">) / r.49 </w:t>
            </w:r>
            <w:proofErr w:type="spellStart"/>
            <w:r w:rsidRPr="00CE341A">
              <w:rPr>
                <w:rFonts w:cs="Times New Roman"/>
                <w:lang w:val="fr-FR"/>
              </w:rPr>
              <w:t>VZaS</w:t>
            </w:r>
            <w:proofErr w:type="spellEnd"/>
            <w:r w:rsidRPr="00CE341A">
              <w:rPr>
                <w:rFonts w:cs="Times New Roman"/>
                <w:lang w:val="fr-FR"/>
              </w:rPr>
              <w:t> </w:t>
            </w:r>
          </w:p>
          <w:p w14:paraId="64653082" w14:textId="602D2523" w:rsidR="00185350" w:rsidRPr="00CE341A" w:rsidRDefault="669ACD58" w:rsidP="00D54CE5">
            <w:pPr>
              <w:pStyle w:val="tl2"/>
              <w:numPr>
                <w:ilvl w:val="1"/>
                <w:numId w:val="0"/>
              </w:numPr>
              <w:ind w:left="576"/>
              <w:rPr>
                <w:rFonts w:cs="Times New Roman"/>
                <w:lang w:val="fr-FR"/>
              </w:rPr>
            </w:pPr>
            <w:r w:rsidRPr="00CE341A">
              <w:rPr>
                <w:rFonts w:cs="Times New Roman"/>
                <w:lang w:val="fr-FR"/>
              </w:rPr>
              <w:t>Y3 - EBIT/Assets = (r.49 LFS + r.57 LFS + r.61 LFS) / (r.1 S) </w:t>
            </w:r>
          </w:p>
          <w:p w14:paraId="1902E91C" w14:textId="17718B6F" w:rsidR="00185350" w:rsidRPr="00CE341A" w:rsidRDefault="669ACD58" w:rsidP="00D54CE5">
            <w:pPr>
              <w:pStyle w:val="tl2"/>
              <w:numPr>
                <w:ilvl w:val="1"/>
                <w:numId w:val="0"/>
              </w:numPr>
              <w:ind w:left="576"/>
              <w:rPr>
                <w:rFonts w:cs="Times New Roman"/>
              </w:rPr>
            </w:pPr>
            <w:r w:rsidRPr="00CE341A">
              <w:rPr>
                <w:rFonts w:cs="Times New Roman"/>
              </w:rPr>
              <w:t>Y4 - Total Revenue/Assets = (yr.3 EAA + yr.4 EAA + yr.5 EAA + yr.8 EAA + yr.46 EAA) / (yr.1 S) </w:t>
            </w:r>
          </w:p>
          <w:p w14:paraId="1FB590A5" w14:textId="44A5FB10" w:rsidR="00185350" w:rsidRPr="00CE341A" w:rsidRDefault="669ACD58" w:rsidP="00D54CE5">
            <w:pPr>
              <w:pStyle w:val="tl2"/>
              <w:numPr>
                <w:ilvl w:val="1"/>
                <w:numId w:val="0"/>
              </w:numPr>
              <w:ind w:left="576"/>
              <w:rPr>
                <w:rFonts w:cs="Times New Roman"/>
              </w:rPr>
            </w:pPr>
            <w:r w:rsidRPr="00CE341A">
              <w:rPr>
                <w:rFonts w:cs="Times New Roman"/>
              </w:rPr>
              <w:t>Y5 - Current assets/Short-term debt = (y.33 S) / (y.122 S + y.139 S) </w:t>
            </w:r>
          </w:p>
          <w:p w14:paraId="137AC9A2" w14:textId="66212B91" w:rsidR="00185350" w:rsidRPr="00CE341A" w:rsidRDefault="669ACD58" w:rsidP="00D54CE5">
            <w:pPr>
              <w:pStyle w:val="tl2"/>
              <w:numPr>
                <w:ilvl w:val="1"/>
                <w:numId w:val="0"/>
              </w:numPr>
              <w:ind w:left="576"/>
              <w:rPr>
                <w:rFonts w:cs="Times New Roman"/>
              </w:rPr>
            </w:pPr>
            <w:r w:rsidRPr="00CE341A">
              <w:rPr>
                <w:rFonts w:cs="Times New Roman"/>
              </w:rPr>
              <w:t> </w:t>
            </w:r>
          </w:p>
          <w:p w14:paraId="68960E76" w14:textId="7CC2B4A4" w:rsidR="00185350" w:rsidRPr="00CE341A" w:rsidRDefault="669ACD58" w:rsidP="00D54CE5">
            <w:pPr>
              <w:pStyle w:val="tl2"/>
              <w:numPr>
                <w:ilvl w:val="1"/>
                <w:numId w:val="0"/>
              </w:numPr>
              <w:ind w:left="576"/>
              <w:rPr>
                <w:rFonts w:cs="Times New Roman"/>
                <w:lang w:val="fr-FR"/>
              </w:rPr>
            </w:pPr>
            <w:r w:rsidRPr="00CE341A">
              <w:rPr>
                <w:rFonts w:cs="Times New Roman"/>
                <w:lang w:val="fr-FR"/>
              </w:rPr>
              <w:t>INDEX N05 = 0.13*Y1+0.04*Y2+3.97*Y3+0.21*Y4+0.09*Y5 </w:t>
            </w:r>
          </w:p>
          <w:p w14:paraId="5FB5B110" w14:textId="0B8BE3A6" w:rsidR="00185350" w:rsidRPr="00CE341A" w:rsidRDefault="669ACD58" w:rsidP="00D54CE5">
            <w:pPr>
              <w:pStyle w:val="tl2"/>
              <w:numPr>
                <w:ilvl w:val="1"/>
                <w:numId w:val="0"/>
              </w:numPr>
              <w:ind w:left="576"/>
              <w:rPr>
                <w:rFonts w:cs="Times New Roman"/>
              </w:rPr>
            </w:pPr>
            <w:r w:rsidRPr="00CE341A">
              <w:rPr>
                <w:rFonts w:cs="Times New Roman"/>
              </w:rPr>
              <w:t xml:space="preserve">it </w:t>
            </w:r>
            <w:proofErr w:type="gramStart"/>
            <w:r w:rsidRPr="00CE341A">
              <w:rPr>
                <w:rFonts w:cs="Times New Roman"/>
              </w:rPr>
              <w:t>means</w:t>
            </w:r>
            <w:proofErr w:type="gramEnd"/>
            <w:r w:rsidRPr="00CE341A">
              <w:rPr>
                <w:rFonts w:cs="Times New Roman"/>
              </w:rPr>
              <w:t> </w:t>
            </w:r>
          </w:p>
          <w:p w14:paraId="585697BD" w14:textId="64119EF1" w:rsidR="00185350" w:rsidRPr="00CE341A" w:rsidRDefault="669ACD58" w:rsidP="00D54CE5">
            <w:pPr>
              <w:pStyle w:val="tl2"/>
              <w:numPr>
                <w:ilvl w:val="1"/>
                <w:numId w:val="0"/>
              </w:numPr>
              <w:ind w:left="576"/>
              <w:rPr>
                <w:rFonts w:cs="Times New Roman"/>
              </w:rPr>
            </w:pPr>
            <w:r w:rsidRPr="00CE341A">
              <w:rPr>
                <w:rFonts w:cs="Times New Roman"/>
              </w:rPr>
              <w:t xml:space="preserve">INDEX N05= 0,13 </w:t>
            </w:r>
            <w:r w:rsidRPr="00CE341A">
              <w:rPr>
                <w:rFonts w:ascii="Cambria Math" w:hAnsi="Cambria Math" w:cs="Cambria Math"/>
              </w:rPr>
              <w:t>∗</w:t>
            </w:r>
            <w:r w:rsidRPr="00CE341A">
              <w:rPr>
                <w:rFonts w:cs="Times New Roman"/>
              </w:rPr>
              <w:t xml:space="preserve"> </w:t>
            </w:r>
          </w:p>
          <w:p w14:paraId="0D082134" w14:textId="3ABF00D0" w:rsidR="00185350" w:rsidRPr="00CE341A" w:rsidRDefault="669ACD58" w:rsidP="00D54CE5">
            <w:pPr>
              <w:pStyle w:val="tl2"/>
              <w:numPr>
                <w:ilvl w:val="1"/>
                <w:numId w:val="0"/>
              </w:numPr>
              <w:ind w:left="576"/>
              <w:rPr>
                <w:rFonts w:cs="Times New Roman"/>
              </w:rPr>
            </w:pPr>
            <w:proofErr w:type="spellStart"/>
            <w:r w:rsidRPr="00CE341A">
              <w:rPr>
                <w:rFonts w:cs="Times New Roman"/>
              </w:rPr>
              <w:t>AssetsForeign</w:t>
            </w:r>
            <w:proofErr w:type="spellEnd"/>
            <w:r w:rsidRPr="00CE341A">
              <w:rPr>
                <w:rFonts w:cs="Times New Roman"/>
              </w:rPr>
              <w:t xml:space="preserve"> resources</w:t>
            </w:r>
          </w:p>
          <w:p w14:paraId="0BEE7ED1" w14:textId="34CE5C62" w:rsidR="00185350" w:rsidRPr="00CE341A" w:rsidRDefault="669ACD58" w:rsidP="00D54CE5">
            <w:pPr>
              <w:pStyle w:val="tl2"/>
              <w:numPr>
                <w:ilvl w:val="1"/>
                <w:numId w:val="0"/>
              </w:numPr>
              <w:ind w:left="576"/>
              <w:rPr>
                <w:rFonts w:cs="Times New Roman"/>
              </w:rPr>
            </w:pPr>
            <w:r w:rsidRPr="00CE341A">
              <w:rPr>
                <w:rFonts w:cs="Times New Roman"/>
              </w:rPr>
              <w:t xml:space="preserve">+ 0,04 </w:t>
            </w:r>
            <w:r w:rsidRPr="00CE341A">
              <w:rPr>
                <w:rFonts w:ascii="Cambria Math" w:hAnsi="Cambria Math" w:cs="Cambria Math"/>
              </w:rPr>
              <w:t>∗</w:t>
            </w:r>
            <w:r w:rsidRPr="00CE341A">
              <w:rPr>
                <w:rFonts w:cs="Times New Roman"/>
              </w:rPr>
              <w:t xml:space="preserve"> </w:t>
            </w:r>
          </w:p>
          <w:p w14:paraId="5783D0DF" w14:textId="7C58B963" w:rsidR="00185350" w:rsidRPr="00CE341A" w:rsidRDefault="669ACD58" w:rsidP="00D54CE5">
            <w:pPr>
              <w:pStyle w:val="tl2"/>
              <w:numPr>
                <w:ilvl w:val="1"/>
                <w:numId w:val="0"/>
              </w:numPr>
              <w:ind w:left="576"/>
              <w:rPr>
                <w:rFonts w:cs="Times New Roman"/>
              </w:rPr>
            </w:pPr>
            <w:proofErr w:type="spellStart"/>
            <w:r w:rsidRPr="00CE341A">
              <w:rPr>
                <w:rFonts w:cs="Times New Roman"/>
              </w:rPr>
              <w:t>EBITInterest</w:t>
            </w:r>
            <w:proofErr w:type="spellEnd"/>
            <w:r w:rsidRPr="00CE341A">
              <w:rPr>
                <w:rFonts w:cs="Times New Roman"/>
              </w:rPr>
              <w:t xml:space="preserve"> expense</w:t>
            </w:r>
          </w:p>
          <w:p w14:paraId="76F0D6A5" w14:textId="19F9F0B5" w:rsidR="00185350" w:rsidRPr="00CE341A" w:rsidRDefault="669ACD58" w:rsidP="00D54CE5">
            <w:pPr>
              <w:pStyle w:val="tl2"/>
              <w:numPr>
                <w:ilvl w:val="1"/>
                <w:numId w:val="0"/>
              </w:numPr>
              <w:ind w:left="576"/>
              <w:rPr>
                <w:rFonts w:cs="Times New Roman"/>
              </w:rPr>
            </w:pPr>
            <w:r w:rsidRPr="00CE341A">
              <w:rPr>
                <w:rFonts w:cs="Times New Roman"/>
              </w:rPr>
              <w:t xml:space="preserve">+ 3,97 </w:t>
            </w:r>
            <w:r w:rsidRPr="00CE341A">
              <w:rPr>
                <w:rFonts w:ascii="Cambria Math" w:hAnsi="Cambria Math" w:cs="Cambria Math"/>
              </w:rPr>
              <w:t>∗</w:t>
            </w:r>
            <w:r w:rsidRPr="00CE341A">
              <w:rPr>
                <w:rFonts w:cs="Times New Roman"/>
              </w:rPr>
              <w:t xml:space="preserve"> </w:t>
            </w:r>
          </w:p>
          <w:p w14:paraId="10677DC4" w14:textId="5DA8BBF7" w:rsidR="00185350" w:rsidRPr="00CE341A" w:rsidRDefault="669ACD58" w:rsidP="00D54CE5">
            <w:pPr>
              <w:pStyle w:val="tl2"/>
              <w:numPr>
                <w:ilvl w:val="1"/>
                <w:numId w:val="0"/>
              </w:numPr>
              <w:ind w:left="576"/>
              <w:rPr>
                <w:rFonts w:cs="Times New Roman"/>
              </w:rPr>
            </w:pPr>
            <w:proofErr w:type="spellStart"/>
            <w:r w:rsidRPr="00CE341A">
              <w:rPr>
                <w:rFonts w:cs="Times New Roman"/>
              </w:rPr>
              <w:t>EBITActive</w:t>
            </w:r>
            <w:proofErr w:type="spellEnd"/>
          </w:p>
          <w:p w14:paraId="6D508B90" w14:textId="26A4A3A2" w:rsidR="00185350" w:rsidRPr="00CE341A" w:rsidRDefault="669ACD58" w:rsidP="00D54CE5">
            <w:pPr>
              <w:pStyle w:val="tl2"/>
              <w:numPr>
                <w:ilvl w:val="1"/>
                <w:numId w:val="0"/>
              </w:numPr>
              <w:ind w:left="576"/>
              <w:rPr>
                <w:rFonts w:cs="Times New Roman"/>
              </w:rPr>
            </w:pPr>
            <w:r w:rsidRPr="00CE341A">
              <w:rPr>
                <w:rFonts w:cs="Times New Roman"/>
              </w:rPr>
              <w:t xml:space="preserve">+ 0,21 </w:t>
            </w:r>
            <w:r w:rsidRPr="00CE341A">
              <w:rPr>
                <w:rFonts w:ascii="Cambria Math" w:hAnsi="Cambria Math" w:cs="Cambria Math"/>
              </w:rPr>
              <w:t>∗</w:t>
            </w:r>
            <w:r w:rsidRPr="00CE341A">
              <w:rPr>
                <w:rFonts w:cs="Times New Roman"/>
              </w:rPr>
              <w:t xml:space="preserve"> </w:t>
            </w:r>
          </w:p>
          <w:p w14:paraId="4606F877" w14:textId="798F0386" w:rsidR="00185350" w:rsidRPr="00CE341A" w:rsidRDefault="669ACD58" w:rsidP="00D54CE5">
            <w:pPr>
              <w:pStyle w:val="tl2"/>
              <w:numPr>
                <w:ilvl w:val="1"/>
                <w:numId w:val="0"/>
              </w:numPr>
              <w:ind w:left="576"/>
              <w:rPr>
                <w:rFonts w:cs="Times New Roman"/>
              </w:rPr>
            </w:pPr>
            <w:proofErr w:type="spellStart"/>
            <w:r w:rsidRPr="00CE341A">
              <w:rPr>
                <w:rFonts w:cs="Times New Roman"/>
              </w:rPr>
              <w:t>RevenueAssets</w:t>
            </w:r>
            <w:proofErr w:type="spellEnd"/>
          </w:p>
          <w:p w14:paraId="1476CF77" w14:textId="60B6F59A" w:rsidR="00185350" w:rsidRPr="00CE341A" w:rsidRDefault="669ACD58" w:rsidP="00D54CE5">
            <w:pPr>
              <w:pStyle w:val="tl2"/>
              <w:numPr>
                <w:ilvl w:val="1"/>
                <w:numId w:val="0"/>
              </w:numPr>
              <w:ind w:left="576"/>
              <w:rPr>
                <w:rFonts w:cs="Times New Roman"/>
              </w:rPr>
            </w:pPr>
            <w:r w:rsidRPr="00CE341A">
              <w:rPr>
                <w:rFonts w:cs="Times New Roman"/>
              </w:rPr>
              <w:t xml:space="preserve">+ 0,09 </w:t>
            </w:r>
            <w:r w:rsidRPr="00CE341A">
              <w:rPr>
                <w:rFonts w:ascii="Cambria Math" w:hAnsi="Cambria Math" w:cs="Cambria Math"/>
              </w:rPr>
              <w:t>∗</w:t>
            </w:r>
            <w:r w:rsidRPr="00CE341A">
              <w:rPr>
                <w:rFonts w:cs="Times New Roman"/>
              </w:rPr>
              <w:t xml:space="preserve"> </w:t>
            </w:r>
          </w:p>
          <w:p w14:paraId="2D01C0BA" w14:textId="1EBBAF58" w:rsidR="00185350" w:rsidRPr="00CE341A" w:rsidRDefault="669ACD58" w:rsidP="00D54CE5">
            <w:pPr>
              <w:pStyle w:val="tl2"/>
              <w:numPr>
                <w:ilvl w:val="1"/>
                <w:numId w:val="0"/>
              </w:numPr>
              <w:ind w:left="576"/>
              <w:rPr>
                <w:rFonts w:cs="Times New Roman"/>
              </w:rPr>
            </w:pPr>
            <w:r w:rsidRPr="00CE341A">
              <w:rPr>
                <w:rFonts w:cs="Times New Roman"/>
              </w:rPr>
              <w:t xml:space="preserve">Current </w:t>
            </w:r>
            <w:proofErr w:type="spellStart"/>
            <w:r w:rsidRPr="00CE341A">
              <w:rPr>
                <w:rFonts w:cs="Times New Roman"/>
              </w:rPr>
              <w:t>assetsCurrent</w:t>
            </w:r>
            <w:proofErr w:type="spellEnd"/>
            <w:r w:rsidRPr="00CE341A">
              <w:rPr>
                <w:rFonts w:cs="Times New Roman"/>
              </w:rPr>
              <w:t xml:space="preserve"> debt</w:t>
            </w:r>
          </w:p>
          <w:p w14:paraId="374B77C3" w14:textId="0DD80450" w:rsidR="00185350" w:rsidRPr="00CE341A" w:rsidRDefault="669ACD58" w:rsidP="00D54CE5">
            <w:pPr>
              <w:pStyle w:val="tl2"/>
              <w:numPr>
                <w:ilvl w:val="1"/>
                <w:numId w:val="0"/>
              </w:numPr>
              <w:ind w:left="576"/>
              <w:rPr>
                <w:rFonts w:cs="Times New Roman"/>
              </w:rPr>
            </w:pPr>
            <w:r w:rsidRPr="00CE341A">
              <w:rPr>
                <w:rFonts w:cs="Times New Roman"/>
              </w:rPr>
              <w:t> </w:t>
            </w:r>
          </w:p>
          <w:p w14:paraId="653E45A9" w14:textId="74C27D0A" w:rsidR="00185350" w:rsidRPr="00CE341A" w:rsidRDefault="669ACD58" w:rsidP="00D54CE5">
            <w:pPr>
              <w:pStyle w:val="tl2"/>
              <w:numPr>
                <w:ilvl w:val="1"/>
                <w:numId w:val="0"/>
              </w:numPr>
              <w:ind w:left="576"/>
              <w:rPr>
                <w:rFonts w:cs="Times New Roman"/>
              </w:rPr>
            </w:pPr>
            <w:r w:rsidRPr="00CE341A">
              <w:rPr>
                <w:rFonts w:cs="Times New Roman"/>
              </w:rPr>
              <w:t> </w:t>
            </w:r>
          </w:p>
        </w:tc>
      </w:tr>
    </w:tbl>
    <w:p w14:paraId="167CBE31" w14:textId="2F469A2D" w:rsidR="00185350" w:rsidRPr="00CE341A" w:rsidRDefault="669ACD58" w:rsidP="00D54CE5">
      <w:pPr>
        <w:pStyle w:val="tl2"/>
        <w:numPr>
          <w:ilvl w:val="1"/>
          <w:numId w:val="0"/>
        </w:numPr>
        <w:ind w:left="576"/>
        <w:rPr>
          <w:rFonts w:cs="Times New Roman"/>
        </w:rPr>
      </w:pPr>
      <w:r w:rsidRPr="00CE341A">
        <w:rPr>
          <w:rFonts w:cs="Times New Roman"/>
        </w:rPr>
        <w:t> </w:t>
      </w:r>
    </w:p>
    <w:tbl>
      <w:tblPr>
        <w:tblW w:w="8936" w:type="dxa"/>
        <w:tblInd w:w="55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936"/>
      </w:tblGrid>
      <w:tr w:rsidR="00185350" w:rsidRPr="00CE341A" w14:paraId="70F8B744" w14:textId="1C9E6E9D" w:rsidTr="157825CE">
        <w:trPr>
          <w:trHeight w:val="300"/>
        </w:trPr>
        <w:tc>
          <w:tcPr>
            <w:tcW w:w="8936" w:type="dxa"/>
            <w:tcBorders>
              <w:top w:val="single" w:sz="6" w:space="0" w:color="auto"/>
              <w:left w:val="single" w:sz="6" w:space="0" w:color="auto"/>
              <w:bottom w:val="single" w:sz="6" w:space="0" w:color="auto"/>
              <w:right w:val="single" w:sz="6" w:space="0" w:color="auto"/>
            </w:tcBorders>
            <w:shd w:val="clear" w:color="auto" w:fill="auto"/>
            <w:hideMark/>
          </w:tcPr>
          <w:p w14:paraId="4A992A4D" w14:textId="0E137C91" w:rsidR="00185350" w:rsidRPr="00CE341A" w:rsidRDefault="669ACD58" w:rsidP="00D54CE5">
            <w:pPr>
              <w:pStyle w:val="tl2"/>
              <w:numPr>
                <w:ilvl w:val="1"/>
                <w:numId w:val="0"/>
              </w:numPr>
              <w:ind w:left="576"/>
              <w:divId w:val="1127896900"/>
              <w:rPr>
                <w:rFonts w:cs="Times New Roman"/>
              </w:rPr>
            </w:pPr>
            <w:r w:rsidRPr="00CE341A">
              <w:rPr>
                <w:rFonts w:cs="Times New Roman"/>
              </w:rPr>
              <w:t>Calculation in the financial statements format micro: </w:t>
            </w:r>
          </w:p>
        </w:tc>
      </w:tr>
      <w:tr w:rsidR="00185350" w:rsidRPr="00CE341A" w14:paraId="7CEB5285" w14:textId="212E14FC" w:rsidTr="157825CE">
        <w:trPr>
          <w:trHeight w:val="300"/>
        </w:trPr>
        <w:tc>
          <w:tcPr>
            <w:tcW w:w="8936" w:type="dxa"/>
            <w:tcBorders>
              <w:top w:val="single" w:sz="6" w:space="0" w:color="auto"/>
              <w:left w:val="single" w:sz="6" w:space="0" w:color="auto"/>
              <w:bottom w:val="single" w:sz="6" w:space="0" w:color="auto"/>
              <w:right w:val="single" w:sz="6" w:space="0" w:color="auto"/>
            </w:tcBorders>
            <w:shd w:val="clear" w:color="auto" w:fill="auto"/>
            <w:hideMark/>
          </w:tcPr>
          <w:p w14:paraId="109BB01B" w14:textId="5E2E8D55" w:rsidR="00185350" w:rsidRPr="00CE341A" w:rsidRDefault="669ACD58" w:rsidP="00D54CE5">
            <w:pPr>
              <w:pStyle w:val="tl2"/>
              <w:numPr>
                <w:ilvl w:val="1"/>
                <w:numId w:val="0"/>
              </w:numPr>
              <w:ind w:left="576"/>
              <w:rPr>
                <w:rFonts w:cs="Times New Roman"/>
              </w:rPr>
            </w:pPr>
            <w:r w:rsidRPr="00CE341A">
              <w:rPr>
                <w:rFonts w:cs="Times New Roman"/>
              </w:rPr>
              <w:t>Y1 - Assets/ Foreign resources = (y.1 S) / (y.1 S - y.25 S) </w:t>
            </w:r>
          </w:p>
          <w:p w14:paraId="3FBFADC9" w14:textId="447A2AB6" w:rsidR="00185350" w:rsidRPr="00CE341A" w:rsidRDefault="669ACD58" w:rsidP="00D54CE5">
            <w:pPr>
              <w:pStyle w:val="tl2"/>
              <w:numPr>
                <w:ilvl w:val="1"/>
                <w:numId w:val="0"/>
              </w:numPr>
              <w:ind w:left="576"/>
              <w:rPr>
                <w:rFonts w:cs="Times New Roman"/>
              </w:rPr>
            </w:pPr>
            <w:r w:rsidRPr="00CE341A">
              <w:rPr>
                <w:rFonts w:cs="Times New Roman"/>
              </w:rPr>
              <w:t>Y2 - EBIT/Interest expense = (y.31 AOP + y.36 AOP + y.38 AOP) / (y.31 AOP) </w:t>
            </w:r>
          </w:p>
          <w:p w14:paraId="377AD7C7" w14:textId="3A540E45" w:rsidR="00185350" w:rsidRPr="00CE341A" w:rsidRDefault="669ACD58" w:rsidP="00D54CE5">
            <w:pPr>
              <w:pStyle w:val="tl2"/>
              <w:numPr>
                <w:ilvl w:val="1"/>
                <w:numId w:val="0"/>
              </w:numPr>
              <w:ind w:left="576"/>
              <w:rPr>
                <w:rFonts w:cs="Times New Roman"/>
              </w:rPr>
            </w:pPr>
            <w:r w:rsidRPr="00CE341A">
              <w:rPr>
                <w:rFonts w:cs="Times New Roman"/>
              </w:rPr>
              <w:t>Y3 - EBIT/Assets = (yr.31 A/R + yr.36 A/R + yr.38 A/R) / (yr.1 S) </w:t>
            </w:r>
          </w:p>
          <w:p w14:paraId="7EB4CC60" w14:textId="39BB2082" w:rsidR="00185350" w:rsidRPr="00CE341A" w:rsidRDefault="669ACD58" w:rsidP="00D54CE5">
            <w:pPr>
              <w:pStyle w:val="tl2"/>
              <w:numPr>
                <w:ilvl w:val="1"/>
                <w:numId w:val="0"/>
              </w:numPr>
              <w:ind w:left="576"/>
              <w:rPr>
                <w:rFonts w:cs="Times New Roman"/>
              </w:rPr>
            </w:pPr>
            <w:r w:rsidRPr="00CE341A">
              <w:rPr>
                <w:rFonts w:cs="Times New Roman"/>
              </w:rPr>
              <w:t xml:space="preserve">Y4 - Total Revenue/Assets = </w:t>
            </w:r>
            <w:proofErr w:type="gramStart"/>
            <w:r w:rsidRPr="00CE341A">
              <w:rPr>
                <w:rFonts w:cs="Times New Roman"/>
              </w:rPr>
              <w:t>( yr.</w:t>
            </w:r>
            <w:proofErr w:type="gramEnd"/>
            <w:r w:rsidRPr="00CE341A">
              <w:rPr>
                <w:rFonts w:cs="Times New Roman"/>
              </w:rPr>
              <w:t>2 EAA + yr.3 EAA + yr.6 EAA + yr.28 EAA) / (yr.1 S) </w:t>
            </w:r>
          </w:p>
          <w:p w14:paraId="79116BF8" w14:textId="19A58521" w:rsidR="00185350" w:rsidRPr="00CE341A" w:rsidRDefault="669ACD58" w:rsidP="00D54CE5">
            <w:pPr>
              <w:pStyle w:val="tl2"/>
              <w:numPr>
                <w:ilvl w:val="1"/>
                <w:numId w:val="0"/>
              </w:numPr>
              <w:ind w:left="576"/>
              <w:rPr>
                <w:rFonts w:cs="Times New Roman"/>
              </w:rPr>
            </w:pPr>
            <w:r w:rsidRPr="00CE341A">
              <w:rPr>
                <w:rFonts w:cs="Times New Roman"/>
              </w:rPr>
              <w:t>Y5 - Current assets/Short-term debt = (y.14 S) / (y.38 S+ y.44 S) </w:t>
            </w:r>
          </w:p>
          <w:p w14:paraId="2C67F4EB" w14:textId="24AF90EA" w:rsidR="00185350" w:rsidRPr="00CE341A" w:rsidRDefault="669ACD58" w:rsidP="00D54CE5">
            <w:pPr>
              <w:pStyle w:val="tl2"/>
              <w:numPr>
                <w:ilvl w:val="1"/>
                <w:numId w:val="0"/>
              </w:numPr>
              <w:ind w:left="576"/>
              <w:rPr>
                <w:rFonts w:cs="Times New Roman"/>
              </w:rPr>
            </w:pPr>
            <w:r w:rsidRPr="00CE341A">
              <w:rPr>
                <w:rFonts w:cs="Times New Roman"/>
              </w:rPr>
              <w:t> </w:t>
            </w:r>
          </w:p>
          <w:p w14:paraId="2B2B9D89" w14:textId="7259F56F" w:rsidR="00185350" w:rsidRPr="00CE341A" w:rsidRDefault="669ACD58" w:rsidP="00D54CE5">
            <w:pPr>
              <w:pStyle w:val="tl2"/>
              <w:numPr>
                <w:ilvl w:val="1"/>
                <w:numId w:val="0"/>
              </w:numPr>
              <w:ind w:left="576"/>
              <w:rPr>
                <w:rFonts w:cs="Times New Roman"/>
                <w:lang w:val="fr-FR"/>
              </w:rPr>
            </w:pPr>
            <w:r w:rsidRPr="00CE341A">
              <w:rPr>
                <w:rFonts w:cs="Times New Roman"/>
                <w:lang w:val="fr-FR"/>
              </w:rPr>
              <w:t>INDEX N05 = 0.13*Y1+0.04*Y2+3.97*Y3+0.21*Y4+0.09*Y5 </w:t>
            </w:r>
          </w:p>
          <w:p w14:paraId="43475328" w14:textId="56EC5561" w:rsidR="00185350" w:rsidRPr="00CE341A" w:rsidRDefault="669ACD58" w:rsidP="00D54CE5">
            <w:pPr>
              <w:pStyle w:val="tl2"/>
              <w:numPr>
                <w:ilvl w:val="1"/>
                <w:numId w:val="0"/>
              </w:numPr>
              <w:ind w:left="576"/>
              <w:rPr>
                <w:rFonts w:cs="Times New Roman"/>
              </w:rPr>
            </w:pPr>
            <w:r w:rsidRPr="00CE341A">
              <w:rPr>
                <w:rFonts w:cs="Times New Roman"/>
              </w:rPr>
              <w:t xml:space="preserve">it </w:t>
            </w:r>
            <w:proofErr w:type="gramStart"/>
            <w:r w:rsidRPr="00CE341A">
              <w:rPr>
                <w:rFonts w:cs="Times New Roman"/>
              </w:rPr>
              <w:t>means</w:t>
            </w:r>
            <w:proofErr w:type="gramEnd"/>
            <w:r w:rsidRPr="00CE341A">
              <w:rPr>
                <w:rFonts w:cs="Times New Roman"/>
              </w:rPr>
              <w:t> </w:t>
            </w:r>
          </w:p>
          <w:p w14:paraId="224DFCD3" w14:textId="49DE3416" w:rsidR="00185350" w:rsidRPr="00CE341A" w:rsidRDefault="669ACD58" w:rsidP="00D54CE5">
            <w:pPr>
              <w:pStyle w:val="tl2"/>
              <w:numPr>
                <w:ilvl w:val="1"/>
                <w:numId w:val="0"/>
              </w:numPr>
              <w:ind w:left="576"/>
              <w:rPr>
                <w:rFonts w:cs="Times New Roman"/>
              </w:rPr>
            </w:pPr>
            <w:r w:rsidRPr="00CE341A">
              <w:rPr>
                <w:rFonts w:cs="Times New Roman"/>
              </w:rPr>
              <w:t xml:space="preserve">INDEX N05= 0,13 </w:t>
            </w:r>
            <w:r w:rsidRPr="00CE341A">
              <w:rPr>
                <w:rFonts w:ascii="Cambria Math" w:hAnsi="Cambria Math" w:cs="Cambria Math"/>
              </w:rPr>
              <w:t>∗</w:t>
            </w:r>
            <w:r w:rsidRPr="00CE341A">
              <w:rPr>
                <w:rFonts w:cs="Times New Roman"/>
              </w:rPr>
              <w:t xml:space="preserve"> </w:t>
            </w:r>
          </w:p>
          <w:p w14:paraId="24E8F595" w14:textId="2CB3A9F1" w:rsidR="00185350" w:rsidRPr="00CE341A" w:rsidRDefault="669ACD58" w:rsidP="00D54CE5">
            <w:pPr>
              <w:pStyle w:val="tl2"/>
              <w:numPr>
                <w:ilvl w:val="1"/>
                <w:numId w:val="0"/>
              </w:numPr>
              <w:ind w:left="576"/>
              <w:rPr>
                <w:rFonts w:cs="Times New Roman"/>
              </w:rPr>
            </w:pPr>
            <w:proofErr w:type="spellStart"/>
            <w:r w:rsidRPr="00CE341A">
              <w:rPr>
                <w:rFonts w:cs="Times New Roman"/>
              </w:rPr>
              <w:t>AssetsForeign</w:t>
            </w:r>
            <w:proofErr w:type="spellEnd"/>
            <w:r w:rsidRPr="00CE341A">
              <w:rPr>
                <w:rFonts w:cs="Times New Roman"/>
              </w:rPr>
              <w:t xml:space="preserve"> resources</w:t>
            </w:r>
          </w:p>
          <w:p w14:paraId="1822212F" w14:textId="1ABEDA1C" w:rsidR="00185350" w:rsidRPr="00CE341A" w:rsidRDefault="669ACD58" w:rsidP="00D54CE5">
            <w:pPr>
              <w:pStyle w:val="tl2"/>
              <w:numPr>
                <w:ilvl w:val="1"/>
                <w:numId w:val="0"/>
              </w:numPr>
              <w:ind w:left="576"/>
              <w:rPr>
                <w:rFonts w:cs="Times New Roman"/>
              </w:rPr>
            </w:pPr>
            <w:r w:rsidRPr="00CE341A">
              <w:rPr>
                <w:rFonts w:cs="Times New Roman"/>
              </w:rPr>
              <w:lastRenderedPageBreak/>
              <w:t xml:space="preserve">+ 0,04 </w:t>
            </w:r>
            <w:r w:rsidRPr="00CE341A">
              <w:rPr>
                <w:rFonts w:ascii="Cambria Math" w:hAnsi="Cambria Math" w:cs="Cambria Math"/>
              </w:rPr>
              <w:t>∗</w:t>
            </w:r>
            <w:r w:rsidRPr="00CE341A">
              <w:rPr>
                <w:rFonts w:cs="Times New Roman"/>
              </w:rPr>
              <w:t xml:space="preserve"> </w:t>
            </w:r>
          </w:p>
          <w:p w14:paraId="705FC98F" w14:textId="7FB8C579" w:rsidR="00185350" w:rsidRPr="00CE341A" w:rsidRDefault="669ACD58" w:rsidP="00D54CE5">
            <w:pPr>
              <w:pStyle w:val="tl2"/>
              <w:numPr>
                <w:ilvl w:val="1"/>
                <w:numId w:val="0"/>
              </w:numPr>
              <w:ind w:left="576"/>
              <w:rPr>
                <w:rFonts w:cs="Times New Roman"/>
              </w:rPr>
            </w:pPr>
            <w:proofErr w:type="spellStart"/>
            <w:r w:rsidRPr="00CE341A">
              <w:rPr>
                <w:rFonts w:cs="Times New Roman"/>
              </w:rPr>
              <w:t>EBITInterest</w:t>
            </w:r>
            <w:proofErr w:type="spellEnd"/>
            <w:r w:rsidRPr="00CE341A">
              <w:rPr>
                <w:rFonts w:cs="Times New Roman"/>
              </w:rPr>
              <w:t xml:space="preserve"> expense</w:t>
            </w:r>
          </w:p>
          <w:p w14:paraId="25C469B6" w14:textId="56B23405" w:rsidR="00185350" w:rsidRPr="00CE341A" w:rsidRDefault="669ACD58" w:rsidP="00D54CE5">
            <w:pPr>
              <w:pStyle w:val="tl2"/>
              <w:numPr>
                <w:ilvl w:val="1"/>
                <w:numId w:val="0"/>
              </w:numPr>
              <w:ind w:left="576"/>
              <w:rPr>
                <w:rFonts w:cs="Times New Roman"/>
              </w:rPr>
            </w:pPr>
            <w:r w:rsidRPr="00CE341A">
              <w:rPr>
                <w:rFonts w:cs="Times New Roman"/>
              </w:rPr>
              <w:t xml:space="preserve">+ 3,97 </w:t>
            </w:r>
            <w:r w:rsidRPr="00CE341A">
              <w:rPr>
                <w:rFonts w:ascii="Cambria Math" w:hAnsi="Cambria Math" w:cs="Cambria Math"/>
              </w:rPr>
              <w:t>∗</w:t>
            </w:r>
            <w:r w:rsidRPr="00CE341A">
              <w:rPr>
                <w:rFonts w:cs="Times New Roman"/>
              </w:rPr>
              <w:t xml:space="preserve"> </w:t>
            </w:r>
          </w:p>
          <w:p w14:paraId="7B184135" w14:textId="61A2AD22" w:rsidR="00185350" w:rsidRPr="00CE341A" w:rsidRDefault="669ACD58" w:rsidP="00D54CE5">
            <w:pPr>
              <w:pStyle w:val="tl2"/>
              <w:numPr>
                <w:ilvl w:val="1"/>
                <w:numId w:val="0"/>
              </w:numPr>
              <w:ind w:left="576"/>
              <w:rPr>
                <w:rFonts w:cs="Times New Roman"/>
              </w:rPr>
            </w:pPr>
            <w:proofErr w:type="spellStart"/>
            <w:r w:rsidRPr="00CE341A">
              <w:rPr>
                <w:rFonts w:cs="Times New Roman"/>
              </w:rPr>
              <w:t>EBITActive</w:t>
            </w:r>
            <w:proofErr w:type="spellEnd"/>
          </w:p>
          <w:p w14:paraId="6C8A8324" w14:textId="62DAAF8A" w:rsidR="00185350" w:rsidRPr="00CE341A" w:rsidRDefault="669ACD58" w:rsidP="00D54CE5">
            <w:pPr>
              <w:pStyle w:val="tl2"/>
              <w:numPr>
                <w:ilvl w:val="1"/>
                <w:numId w:val="0"/>
              </w:numPr>
              <w:ind w:left="576"/>
              <w:rPr>
                <w:rFonts w:cs="Times New Roman"/>
              </w:rPr>
            </w:pPr>
            <w:r w:rsidRPr="00CE341A">
              <w:rPr>
                <w:rFonts w:cs="Times New Roman"/>
              </w:rPr>
              <w:t xml:space="preserve">+ 0,21 </w:t>
            </w:r>
            <w:r w:rsidRPr="00CE341A">
              <w:rPr>
                <w:rFonts w:ascii="Cambria Math" w:hAnsi="Cambria Math" w:cs="Cambria Math"/>
              </w:rPr>
              <w:t>∗</w:t>
            </w:r>
            <w:r w:rsidRPr="00CE341A">
              <w:rPr>
                <w:rFonts w:cs="Times New Roman"/>
              </w:rPr>
              <w:t xml:space="preserve"> </w:t>
            </w:r>
          </w:p>
          <w:p w14:paraId="18D5E3B5" w14:textId="141F5F4F" w:rsidR="00185350" w:rsidRPr="00CE341A" w:rsidRDefault="669ACD58" w:rsidP="00D54CE5">
            <w:pPr>
              <w:pStyle w:val="tl2"/>
              <w:numPr>
                <w:ilvl w:val="1"/>
                <w:numId w:val="0"/>
              </w:numPr>
              <w:ind w:left="576"/>
              <w:rPr>
                <w:rFonts w:cs="Times New Roman"/>
              </w:rPr>
            </w:pPr>
            <w:proofErr w:type="spellStart"/>
            <w:r w:rsidRPr="00CE341A">
              <w:rPr>
                <w:rFonts w:cs="Times New Roman"/>
              </w:rPr>
              <w:t>RevenueAssets</w:t>
            </w:r>
            <w:proofErr w:type="spellEnd"/>
          </w:p>
          <w:p w14:paraId="608D5252" w14:textId="0BA72DBE" w:rsidR="00185350" w:rsidRPr="00CE341A" w:rsidRDefault="669ACD58" w:rsidP="00D54CE5">
            <w:pPr>
              <w:pStyle w:val="tl2"/>
              <w:numPr>
                <w:ilvl w:val="1"/>
                <w:numId w:val="0"/>
              </w:numPr>
              <w:ind w:left="576"/>
              <w:rPr>
                <w:rFonts w:cs="Times New Roman"/>
              </w:rPr>
            </w:pPr>
            <w:r w:rsidRPr="00CE341A">
              <w:rPr>
                <w:rFonts w:cs="Times New Roman"/>
              </w:rPr>
              <w:t xml:space="preserve">+ 0,09 </w:t>
            </w:r>
            <w:r w:rsidRPr="00CE341A">
              <w:rPr>
                <w:rFonts w:ascii="Cambria Math" w:hAnsi="Cambria Math" w:cs="Cambria Math"/>
              </w:rPr>
              <w:t>∗</w:t>
            </w:r>
            <w:r w:rsidRPr="00CE341A">
              <w:rPr>
                <w:rFonts w:cs="Times New Roman"/>
              </w:rPr>
              <w:t xml:space="preserve"> </w:t>
            </w:r>
          </w:p>
          <w:p w14:paraId="289BFD24" w14:textId="3BDEA840" w:rsidR="00185350" w:rsidRPr="00CE341A" w:rsidRDefault="669ACD58" w:rsidP="00D54CE5">
            <w:pPr>
              <w:pStyle w:val="tl2"/>
              <w:numPr>
                <w:ilvl w:val="1"/>
                <w:numId w:val="0"/>
              </w:numPr>
              <w:ind w:left="576"/>
              <w:rPr>
                <w:rFonts w:cs="Times New Roman"/>
              </w:rPr>
            </w:pPr>
            <w:r w:rsidRPr="00CE341A">
              <w:rPr>
                <w:rFonts w:cs="Times New Roman"/>
              </w:rPr>
              <w:t xml:space="preserve">Current </w:t>
            </w:r>
            <w:proofErr w:type="spellStart"/>
            <w:r w:rsidRPr="00CE341A">
              <w:rPr>
                <w:rFonts w:cs="Times New Roman"/>
              </w:rPr>
              <w:t>assetsCurrent</w:t>
            </w:r>
            <w:proofErr w:type="spellEnd"/>
            <w:r w:rsidRPr="00CE341A">
              <w:rPr>
                <w:rFonts w:cs="Times New Roman"/>
              </w:rPr>
              <w:t xml:space="preserve"> debt</w:t>
            </w:r>
          </w:p>
          <w:p w14:paraId="034B1065" w14:textId="00677518" w:rsidR="00185350" w:rsidRPr="00CE341A" w:rsidRDefault="669ACD58" w:rsidP="00D54CE5">
            <w:pPr>
              <w:pStyle w:val="tl2"/>
              <w:numPr>
                <w:ilvl w:val="1"/>
                <w:numId w:val="0"/>
              </w:numPr>
              <w:ind w:left="576"/>
              <w:rPr>
                <w:rFonts w:cs="Times New Roman"/>
              </w:rPr>
            </w:pPr>
            <w:r w:rsidRPr="00CE341A">
              <w:rPr>
                <w:rFonts w:cs="Times New Roman"/>
              </w:rPr>
              <w:t> </w:t>
            </w:r>
          </w:p>
          <w:p w14:paraId="71C09CA6" w14:textId="5A9B950D" w:rsidR="00185350" w:rsidRPr="00CE341A" w:rsidRDefault="669ACD58" w:rsidP="00D54CE5">
            <w:pPr>
              <w:pStyle w:val="tl2"/>
              <w:numPr>
                <w:ilvl w:val="1"/>
                <w:numId w:val="0"/>
              </w:numPr>
              <w:ind w:left="576"/>
              <w:rPr>
                <w:rFonts w:cs="Times New Roman"/>
              </w:rPr>
            </w:pPr>
            <w:r w:rsidRPr="00CE341A">
              <w:rPr>
                <w:rFonts w:cs="Times New Roman"/>
              </w:rPr>
              <w:t> </w:t>
            </w:r>
          </w:p>
          <w:p w14:paraId="054681B9" w14:textId="4D8923C5" w:rsidR="00185350" w:rsidRPr="00CE341A" w:rsidRDefault="669ACD58" w:rsidP="00D54CE5">
            <w:pPr>
              <w:pStyle w:val="tl2"/>
              <w:numPr>
                <w:ilvl w:val="1"/>
                <w:numId w:val="0"/>
              </w:numPr>
              <w:ind w:left="576"/>
              <w:rPr>
                <w:rFonts w:cs="Times New Roman"/>
              </w:rPr>
            </w:pPr>
            <w:r w:rsidRPr="00CE341A">
              <w:rPr>
                <w:rFonts w:cs="Times New Roman"/>
              </w:rPr>
              <w:t> </w:t>
            </w:r>
          </w:p>
        </w:tc>
      </w:tr>
    </w:tbl>
    <w:p w14:paraId="6AC9C0FC" w14:textId="79ED109B" w:rsidR="00185350" w:rsidRPr="00CE341A" w:rsidRDefault="669ACD58" w:rsidP="00D54CE5">
      <w:pPr>
        <w:pStyle w:val="tl2"/>
        <w:numPr>
          <w:ilvl w:val="1"/>
          <w:numId w:val="0"/>
        </w:numPr>
        <w:ind w:left="576"/>
        <w:rPr>
          <w:rFonts w:cs="Times New Roman"/>
        </w:rPr>
      </w:pPr>
      <w:r w:rsidRPr="00CE341A">
        <w:rPr>
          <w:rFonts w:cs="Times New Roman"/>
        </w:rPr>
        <w:lastRenderedPageBreak/>
        <w:t> </w:t>
      </w:r>
    </w:p>
    <w:p w14:paraId="58FD6960" w14:textId="050E356A" w:rsidR="00185350" w:rsidRPr="00CE341A" w:rsidRDefault="669ACD58" w:rsidP="00D54CE5">
      <w:pPr>
        <w:pStyle w:val="tl2"/>
        <w:numPr>
          <w:ilvl w:val="1"/>
          <w:numId w:val="0"/>
        </w:numPr>
        <w:ind w:left="576"/>
        <w:rPr>
          <w:rFonts w:cs="Times New Roman"/>
        </w:rPr>
      </w:pPr>
      <w:r w:rsidRPr="00CE341A">
        <w:rPr>
          <w:rFonts w:cs="Times New Roman"/>
        </w:rPr>
        <w:t>Calculation, which is a natural person - entrepreneur: </w:t>
      </w:r>
    </w:p>
    <w:p w14:paraId="0CC05C06" w14:textId="26064557" w:rsidR="00185350" w:rsidRPr="00CE341A" w:rsidRDefault="669ACD58" w:rsidP="00D54CE5">
      <w:pPr>
        <w:pStyle w:val="tl2"/>
        <w:numPr>
          <w:ilvl w:val="1"/>
          <w:numId w:val="0"/>
        </w:numPr>
        <w:ind w:left="576"/>
        <w:rPr>
          <w:rFonts w:cs="Times New Roman"/>
        </w:rPr>
      </w:pPr>
      <w:proofErr w:type="spellStart"/>
      <w:r w:rsidRPr="00CE341A">
        <w:rPr>
          <w:rFonts w:cs="Times New Roman"/>
        </w:rPr>
        <w:t>VMaZ</w:t>
      </w:r>
      <w:proofErr w:type="spellEnd"/>
      <w:r w:rsidRPr="00CE341A">
        <w:rPr>
          <w:rFonts w:cs="Times New Roman"/>
        </w:rPr>
        <w:t xml:space="preserve"> = statement of assets and liabilities or equivalent document of a foreign natural person-entrepreneur </w:t>
      </w:r>
    </w:p>
    <w:p w14:paraId="4A9704FB" w14:textId="40A49BA4" w:rsidR="00185350" w:rsidRPr="00CE341A" w:rsidRDefault="669ACD58" w:rsidP="00D54CE5">
      <w:pPr>
        <w:pStyle w:val="tl2"/>
        <w:numPr>
          <w:ilvl w:val="1"/>
          <w:numId w:val="0"/>
        </w:numPr>
        <w:ind w:left="576"/>
        <w:rPr>
          <w:rFonts w:cs="Times New Roman"/>
        </w:rPr>
      </w:pPr>
      <w:r w:rsidRPr="00CE341A">
        <w:rPr>
          <w:rFonts w:cs="Times New Roman"/>
        </w:rPr>
        <w:t>IRS = income and expenditure account or equivalent document of a foreign natural person-entrepreneur </w:t>
      </w:r>
    </w:p>
    <w:p w14:paraId="1EA6F0DF" w14:textId="710EF7DF" w:rsidR="00185350" w:rsidRPr="00CE341A" w:rsidRDefault="669ACD58" w:rsidP="00D54CE5">
      <w:pPr>
        <w:pStyle w:val="tl2"/>
        <w:numPr>
          <w:ilvl w:val="1"/>
          <w:numId w:val="0"/>
        </w:numPr>
        <w:ind w:left="576"/>
        <w:rPr>
          <w:rFonts w:cs="Times New Roman"/>
        </w:rPr>
      </w:pPr>
      <w:r w:rsidRPr="00CE341A">
        <w:rPr>
          <w:rFonts w:cs="Times New Roman"/>
        </w:rPr>
        <w:t> </w:t>
      </w:r>
    </w:p>
    <w:tbl>
      <w:tblPr>
        <w:tblW w:w="8576" w:type="dxa"/>
        <w:tblInd w:w="55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576"/>
      </w:tblGrid>
      <w:tr w:rsidR="00185350" w:rsidRPr="00CE341A" w14:paraId="563EF288" w14:textId="07C3D9F2" w:rsidTr="157825CE">
        <w:trPr>
          <w:trHeight w:val="300"/>
        </w:trPr>
        <w:tc>
          <w:tcPr>
            <w:tcW w:w="8576" w:type="dxa"/>
            <w:tcBorders>
              <w:top w:val="single" w:sz="6" w:space="0" w:color="auto"/>
              <w:left w:val="single" w:sz="6" w:space="0" w:color="auto"/>
              <w:bottom w:val="single" w:sz="6" w:space="0" w:color="auto"/>
              <w:right w:val="single" w:sz="6" w:space="0" w:color="auto"/>
            </w:tcBorders>
            <w:shd w:val="clear" w:color="auto" w:fill="auto"/>
            <w:hideMark/>
          </w:tcPr>
          <w:p w14:paraId="05734CC5" w14:textId="75628697" w:rsidR="00185350" w:rsidRPr="00CE341A" w:rsidRDefault="669ACD58" w:rsidP="00D54CE5">
            <w:pPr>
              <w:pStyle w:val="tl2"/>
              <w:numPr>
                <w:ilvl w:val="1"/>
                <w:numId w:val="0"/>
              </w:numPr>
              <w:ind w:left="576"/>
              <w:rPr>
                <w:rFonts w:cs="Times New Roman"/>
              </w:rPr>
            </w:pPr>
            <w:r w:rsidRPr="00CE341A">
              <w:rPr>
                <w:rFonts w:cs="Times New Roman"/>
              </w:rPr>
              <w:t>Formula for calculating INDEX N05 for a natural person - entrepreneur: </w:t>
            </w:r>
          </w:p>
          <w:p w14:paraId="3354C60F" w14:textId="22D95CA5" w:rsidR="00185350" w:rsidRPr="00CE341A" w:rsidRDefault="669ACD58" w:rsidP="00D54CE5">
            <w:pPr>
              <w:pStyle w:val="tl2"/>
              <w:numPr>
                <w:ilvl w:val="1"/>
                <w:numId w:val="0"/>
              </w:numPr>
              <w:ind w:left="576"/>
              <w:rPr>
                <w:rFonts w:cs="Times New Roman"/>
              </w:rPr>
            </w:pPr>
            <w:r w:rsidRPr="00CE341A">
              <w:rPr>
                <w:rFonts w:cs="Times New Roman"/>
              </w:rPr>
              <w:t> </w:t>
            </w:r>
          </w:p>
        </w:tc>
      </w:tr>
      <w:tr w:rsidR="00185350" w:rsidRPr="00CE341A" w14:paraId="5D5F2A2A" w14:textId="6703754B" w:rsidTr="157825CE">
        <w:trPr>
          <w:trHeight w:val="300"/>
        </w:trPr>
        <w:tc>
          <w:tcPr>
            <w:tcW w:w="8576" w:type="dxa"/>
            <w:tcBorders>
              <w:top w:val="single" w:sz="6" w:space="0" w:color="auto"/>
              <w:left w:val="single" w:sz="6" w:space="0" w:color="auto"/>
              <w:bottom w:val="single" w:sz="6" w:space="0" w:color="auto"/>
              <w:right w:val="single" w:sz="6" w:space="0" w:color="auto"/>
            </w:tcBorders>
            <w:shd w:val="clear" w:color="auto" w:fill="auto"/>
            <w:hideMark/>
          </w:tcPr>
          <w:p w14:paraId="47EB3761" w14:textId="57E0261E" w:rsidR="00185350" w:rsidRPr="00CE341A" w:rsidRDefault="669ACD58" w:rsidP="00D54CE5">
            <w:pPr>
              <w:pStyle w:val="tl2"/>
              <w:numPr>
                <w:ilvl w:val="1"/>
                <w:numId w:val="0"/>
              </w:numPr>
              <w:ind w:left="576"/>
              <w:rPr>
                <w:rFonts w:cs="Times New Roman"/>
              </w:rPr>
            </w:pPr>
            <w:r w:rsidRPr="00CE341A">
              <w:rPr>
                <w:rFonts w:cs="Times New Roman"/>
              </w:rPr>
              <w:t>Y1 - Assets/ Foreign resources = (</w:t>
            </w:r>
            <w:proofErr w:type="spellStart"/>
            <w:r w:rsidRPr="00CE341A">
              <w:rPr>
                <w:rFonts w:cs="Times New Roman"/>
              </w:rPr>
              <w:t>yr</w:t>
            </w:r>
            <w:proofErr w:type="spellEnd"/>
            <w:r w:rsidRPr="00CE341A">
              <w:rPr>
                <w:rFonts w:cs="Times New Roman"/>
              </w:rPr>
              <w:t xml:space="preserve"> 15 of the MTOA, this is total assets) / (</w:t>
            </w:r>
            <w:proofErr w:type="spellStart"/>
            <w:r w:rsidRPr="00CE341A">
              <w:rPr>
                <w:rFonts w:cs="Times New Roman"/>
              </w:rPr>
              <w:t>yr</w:t>
            </w:r>
            <w:proofErr w:type="spellEnd"/>
            <w:r w:rsidRPr="00CE341A">
              <w:rPr>
                <w:rFonts w:cs="Times New Roman"/>
              </w:rPr>
              <w:t xml:space="preserve"> 20 of the MTOA, this is total </w:t>
            </w:r>
            <w:proofErr w:type="gramStart"/>
            <w:r w:rsidRPr="00CE341A">
              <w:rPr>
                <w:rFonts w:cs="Times New Roman"/>
              </w:rPr>
              <w:t>liabilities )</w:t>
            </w:r>
            <w:proofErr w:type="gramEnd"/>
            <w:r w:rsidRPr="00CE341A">
              <w:rPr>
                <w:rFonts w:cs="Times New Roman"/>
              </w:rPr>
              <w:t> </w:t>
            </w:r>
          </w:p>
          <w:p w14:paraId="25B85443" w14:textId="5CF8BFA3" w:rsidR="00185350" w:rsidRPr="00CE341A" w:rsidRDefault="669ACD58" w:rsidP="00D54CE5">
            <w:pPr>
              <w:pStyle w:val="tl2"/>
              <w:numPr>
                <w:ilvl w:val="1"/>
                <w:numId w:val="0"/>
              </w:numPr>
              <w:ind w:left="576"/>
              <w:rPr>
                <w:rFonts w:cs="Times New Roman"/>
              </w:rPr>
            </w:pPr>
            <w:r w:rsidRPr="00CE341A">
              <w:rPr>
                <w:rFonts w:cs="Times New Roman"/>
              </w:rPr>
              <w:t> </w:t>
            </w:r>
          </w:p>
          <w:p w14:paraId="2B8567E1" w14:textId="5306C2A5" w:rsidR="00185350" w:rsidRPr="00CE341A" w:rsidRDefault="669ACD58" w:rsidP="00D54CE5">
            <w:pPr>
              <w:pStyle w:val="tl2"/>
              <w:numPr>
                <w:ilvl w:val="1"/>
                <w:numId w:val="0"/>
              </w:numPr>
              <w:ind w:left="576"/>
              <w:rPr>
                <w:rFonts w:cs="Times New Roman"/>
              </w:rPr>
            </w:pPr>
            <w:r w:rsidRPr="00CE341A">
              <w:rPr>
                <w:rFonts w:cs="Times New Roman"/>
              </w:rPr>
              <w:t xml:space="preserve">Y2 - EBIT/Cost interest = </w:t>
            </w:r>
            <w:proofErr w:type="gramStart"/>
            <w:r w:rsidRPr="00CE341A">
              <w:rPr>
                <w:rFonts w:cs="Times New Roman"/>
              </w:rPr>
              <w:t>( yr.</w:t>
            </w:r>
            <w:proofErr w:type="gramEnd"/>
            <w:r w:rsidRPr="00CE341A">
              <w:rPr>
                <w:rFonts w:cs="Times New Roman"/>
              </w:rPr>
              <w:t>10 IRR cost interest charged to other expenses + income tax is not recorded in the statements but can be read from the tax return and it is the tax liability line from the tax return + yr.12 IRR i.e. the difference between income and expenses ) / from yr.10 IRR cost interest charged to other expenses. </w:t>
            </w:r>
          </w:p>
          <w:p w14:paraId="37EEFEE7" w14:textId="77B29D3F" w:rsidR="00185350" w:rsidRPr="00CE341A" w:rsidRDefault="669ACD58" w:rsidP="00D54CE5">
            <w:pPr>
              <w:pStyle w:val="tl2"/>
              <w:numPr>
                <w:ilvl w:val="1"/>
                <w:numId w:val="0"/>
              </w:numPr>
              <w:ind w:left="576"/>
              <w:rPr>
                <w:rFonts w:cs="Times New Roman"/>
              </w:rPr>
            </w:pPr>
            <w:r w:rsidRPr="00CE341A">
              <w:rPr>
                <w:rFonts w:cs="Times New Roman"/>
              </w:rPr>
              <w:t> </w:t>
            </w:r>
          </w:p>
          <w:p w14:paraId="66B5A76D" w14:textId="42CA7A09" w:rsidR="00185350" w:rsidRPr="00CE341A" w:rsidRDefault="669ACD58" w:rsidP="00D54CE5">
            <w:pPr>
              <w:pStyle w:val="tl2"/>
              <w:numPr>
                <w:ilvl w:val="1"/>
                <w:numId w:val="0"/>
              </w:numPr>
              <w:ind w:left="576"/>
              <w:rPr>
                <w:rFonts w:cs="Times New Roman"/>
              </w:rPr>
            </w:pPr>
            <w:r w:rsidRPr="00CE341A">
              <w:rPr>
                <w:rFonts w:cs="Times New Roman"/>
              </w:rPr>
              <w:t>Y3 - EBIT/Assets = (from r. 10 of the IRR, interest expense charged to other expenses + income tax is not recorded in the statements, but can be read from the tax return, and this is the tax liability line from the tax return) / (r. 15 of the IRR, this is total assets) </w:t>
            </w:r>
          </w:p>
          <w:p w14:paraId="61E4F3B0" w14:textId="7FABDFC3" w:rsidR="00185350" w:rsidRPr="00CE341A" w:rsidRDefault="669ACD58" w:rsidP="00D54CE5">
            <w:pPr>
              <w:pStyle w:val="tl2"/>
              <w:numPr>
                <w:ilvl w:val="1"/>
                <w:numId w:val="0"/>
              </w:numPr>
              <w:ind w:left="576"/>
              <w:rPr>
                <w:rFonts w:cs="Times New Roman"/>
              </w:rPr>
            </w:pPr>
            <w:r w:rsidRPr="00CE341A">
              <w:rPr>
                <w:rFonts w:cs="Times New Roman"/>
              </w:rPr>
              <w:t> </w:t>
            </w:r>
          </w:p>
          <w:p w14:paraId="276580C7" w14:textId="3D73A625" w:rsidR="00185350" w:rsidRPr="00CE341A" w:rsidRDefault="669ACD58" w:rsidP="00D54CE5">
            <w:pPr>
              <w:pStyle w:val="tl2"/>
              <w:numPr>
                <w:ilvl w:val="1"/>
                <w:numId w:val="0"/>
              </w:numPr>
              <w:ind w:left="576"/>
              <w:rPr>
                <w:rFonts w:cs="Times New Roman"/>
              </w:rPr>
            </w:pPr>
            <w:r w:rsidRPr="00CE341A">
              <w:rPr>
                <w:rFonts w:cs="Times New Roman"/>
              </w:rPr>
              <w:t>Y4 - Total Income/Assets = (yr.04 Total Income i.e. Total Income) / (yr.15 Total Assets i.e. Total Assets) </w:t>
            </w:r>
          </w:p>
          <w:p w14:paraId="7C0A23F6" w14:textId="25A9F3A4" w:rsidR="00185350" w:rsidRPr="00CE341A" w:rsidRDefault="669ACD58" w:rsidP="00D54CE5">
            <w:pPr>
              <w:pStyle w:val="tl2"/>
              <w:numPr>
                <w:ilvl w:val="1"/>
                <w:numId w:val="0"/>
              </w:numPr>
              <w:ind w:left="576"/>
              <w:rPr>
                <w:rFonts w:cs="Times New Roman"/>
              </w:rPr>
            </w:pPr>
            <w:r w:rsidRPr="00CE341A">
              <w:rPr>
                <w:rFonts w:cs="Times New Roman"/>
              </w:rPr>
              <w:t> </w:t>
            </w:r>
          </w:p>
          <w:p w14:paraId="2C12941F" w14:textId="5D7541A5" w:rsidR="00185350" w:rsidRPr="00CE341A" w:rsidRDefault="669ACD58" w:rsidP="00D54CE5">
            <w:pPr>
              <w:pStyle w:val="tl2"/>
              <w:numPr>
                <w:ilvl w:val="1"/>
                <w:numId w:val="0"/>
              </w:numPr>
              <w:ind w:left="576"/>
              <w:rPr>
                <w:rFonts w:cs="Times New Roman"/>
              </w:rPr>
            </w:pPr>
            <w:r w:rsidRPr="00CE341A">
              <w:rPr>
                <w:rFonts w:cs="Times New Roman"/>
              </w:rPr>
              <w:t xml:space="preserve">Y5 - Current assets/Short-term debt = (y. 04 MVA i.e. inventories + </w:t>
            </w:r>
            <w:proofErr w:type="spellStart"/>
            <w:r w:rsidRPr="00CE341A">
              <w:rPr>
                <w:rFonts w:cs="Times New Roman"/>
              </w:rPr>
              <w:t>yr</w:t>
            </w:r>
            <w:proofErr w:type="spellEnd"/>
            <w:r w:rsidRPr="00CE341A">
              <w:rPr>
                <w:rFonts w:cs="Times New Roman"/>
              </w:rPr>
              <w:t xml:space="preserve"> 08 MVA receivables all + </w:t>
            </w:r>
            <w:proofErr w:type="spellStart"/>
            <w:r w:rsidRPr="00CE341A">
              <w:rPr>
                <w:rFonts w:cs="Times New Roman"/>
              </w:rPr>
              <w:t>yr</w:t>
            </w:r>
            <w:proofErr w:type="spellEnd"/>
            <w:r w:rsidRPr="00CE341A">
              <w:rPr>
                <w:rFonts w:cs="Times New Roman"/>
              </w:rPr>
              <w:t xml:space="preserve"> 09 MVA i.e. financial assets) / (from </w:t>
            </w:r>
            <w:proofErr w:type="spellStart"/>
            <w:r w:rsidRPr="00CE341A">
              <w:rPr>
                <w:rFonts w:cs="Times New Roman"/>
              </w:rPr>
              <w:t>yr</w:t>
            </w:r>
            <w:proofErr w:type="spellEnd"/>
            <w:r w:rsidRPr="00CE341A">
              <w:rPr>
                <w:rFonts w:cs="Times New Roman"/>
              </w:rPr>
              <w:t xml:space="preserve"> 17 MVA current liabilities due within 1 year + from </w:t>
            </w:r>
            <w:proofErr w:type="spellStart"/>
            <w:r w:rsidRPr="00CE341A">
              <w:rPr>
                <w:rFonts w:cs="Times New Roman"/>
              </w:rPr>
              <w:t>yr</w:t>
            </w:r>
            <w:proofErr w:type="spellEnd"/>
            <w:r w:rsidRPr="00CE341A">
              <w:rPr>
                <w:rFonts w:cs="Times New Roman"/>
              </w:rPr>
              <w:t xml:space="preserve"> 18 current bank loans, i.e. overdrafts, authorised overdrafts, or parts of loans due within 1 year) </w:t>
            </w:r>
          </w:p>
          <w:p w14:paraId="5FC9378F" w14:textId="7FF1D4D2" w:rsidR="00185350" w:rsidRPr="00CE341A" w:rsidRDefault="669ACD58" w:rsidP="00D54CE5">
            <w:pPr>
              <w:pStyle w:val="tl2"/>
              <w:numPr>
                <w:ilvl w:val="1"/>
                <w:numId w:val="0"/>
              </w:numPr>
              <w:ind w:left="576"/>
              <w:rPr>
                <w:rFonts w:cs="Times New Roman"/>
              </w:rPr>
            </w:pPr>
            <w:r w:rsidRPr="00CE341A">
              <w:rPr>
                <w:rFonts w:cs="Times New Roman"/>
              </w:rPr>
              <w:lastRenderedPageBreak/>
              <w:t> </w:t>
            </w:r>
          </w:p>
          <w:p w14:paraId="45656209" w14:textId="3D894A62" w:rsidR="00185350" w:rsidRPr="00CE341A" w:rsidRDefault="669ACD58" w:rsidP="00D54CE5">
            <w:pPr>
              <w:pStyle w:val="tl2"/>
              <w:numPr>
                <w:ilvl w:val="1"/>
                <w:numId w:val="0"/>
              </w:numPr>
              <w:ind w:left="576"/>
              <w:rPr>
                <w:rFonts w:cs="Times New Roman"/>
                <w:lang w:val="fr-FR"/>
              </w:rPr>
            </w:pPr>
            <w:r w:rsidRPr="00CE341A">
              <w:rPr>
                <w:rFonts w:cs="Times New Roman"/>
                <w:lang w:val="fr-FR"/>
              </w:rPr>
              <w:t>INDEX N05 = 0.13*Y1+0.04*Y2+3.97*Y3+0.21*Y4+0.09*Y5 </w:t>
            </w:r>
          </w:p>
          <w:p w14:paraId="5D6EBB20" w14:textId="6E0112CA" w:rsidR="00185350" w:rsidRPr="00CE341A" w:rsidRDefault="669ACD58" w:rsidP="00D54CE5">
            <w:pPr>
              <w:pStyle w:val="tl2"/>
              <w:numPr>
                <w:ilvl w:val="1"/>
                <w:numId w:val="0"/>
              </w:numPr>
              <w:ind w:left="576"/>
              <w:rPr>
                <w:rFonts w:cs="Times New Roman"/>
              </w:rPr>
            </w:pPr>
            <w:r w:rsidRPr="00CE341A">
              <w:rPr>
                <w:rFonts w:cs="Times New Roman"/>
              </w:rPr>
              <w:t xml:space="preserve">it </w:t>
            </w:r>
            <w:proofErr w:type="gramStart"/>
            <w:r w:rsidRPr="00CE341A">
              <w:rPr>
                <w:rFonts w:cs="Times New Roman"/>
              </w:rPr>
              <w:t>means</w:t>
            </w:r>
            <w:proofErr w:type="gramEnd"/>
            <w:r w:rsidRPr="00CE341A">
              <w:rPr>
                <w:rFonts w:cs="Times New Roman"/>
              </w:rPr>
              <w:t> </w:t>
            </w:r>
          </w:p>
          <w:p w14:paraId="7C0D9BE1" w14:textId="0157F528" w:rsidR="00185350" w:rsidRPr="00CE341A" w:rsidRDefault="669ACD58" w:rsidP="00D54CE5">
            <w:pPr>
              <w:pStyle w:val="tl2"/>
              <w:numPr>
                <w:ilvl w:val="1"/>
                <w:numId w:val="0"/>
              </w:numPr>
              <w:ind w:left="576"/>
              <w:rPr>
                <w:rFonts w:cs="Times New Roman"/>
              </w:rPr>
            </w:pPr>
            <w:r w:rsidRPr="00CE341A">
              <w:rPr>
                <w:rFonts w:cs="Times New Roman"/>
              </w:rPr>
              <w:t xml:space="preserve">INDEX N05= 0,13 </w:t>
            </w:r>
            <w:r w:rsidRPr="00CE341A">
              <w:rPr>
                <w:rFonts w:ascii="Cambria Math" w:hAnsi="Cambria Math" w:cs="Cambria Math"/>
              </w:rPr>
              <w:t>∗</w:t>
            </w:r>
            <w:r w:rsidRPr="00CE341A">
              <w:rPr>
                <w:rFonts w:cs="Times New Roman"/>
              </w:rPr>
              <w:t xml:space="preserve"> </w:t>
            </w:r>
          </w:p>
          <w:p w14:paraId="3121FE1A" w14:textId="00A4575B" w:rsidR="00185350" w:rsidRPr="00CE341A" w:rsidRDefault="669ACD58" w:rsidP="00D54CE5">
            <w:pPr>
              <w:pStyle w:val="tl2"/>
              <w:numPr>
                <w:ilvl w:val="1"/>
                <w:numId w:val="0"/>
              </w:numPr>
              <w:ind w:left="576"/>
              <w:rPr>
                <w:rFonts w:cs="Times New Roman"/>
              </w:rPr>
            </w:pPr>
            <w:proofErr w:type="spellStart"/>
            <w:r w:rsidRPr="00CE341A">
              <w:rPr>
                <w:rFonts w:cs="Times New Roman"/>
              </w:rPr>
              <w:t>AssetsForeign</w:t>
            </w:r>
            <w:proofErr w:type="spellEnd"/>
            <w:r w:rsidRPr="00CE341A">
              <w:rPr>
                <w:rFonts w:cs="Times New Roman"/>
              </w:rPr>
              <w:t xml:space="preserve"> resources</w:t>
            </w:r>
          </w:p>
          <w:p w14:paraId="001DEC90" w14:textId="624C6603" w:rsidR="00185350" w:rsidRPr="00CE341A" w:rsidRDefault="669ACD58" w:rsidP="00D54CE5">
            <w:pPr>
              <w:pStyle w:val="tl2"/>
              <w:numPr>
                <w:ilvl w:val="1"/>
                <w:numId w:val="0"/>
              </w:numPr>
              <w:ind w:left="576"/>
              <w:rPr>
                <w:rFonts w:cs="Times New Roman"/>
              </w:rPr>
            </w:pPr>
            <w:r w:rsidRPr="00CE341A">
              <w:rPr>
                <w:rFonts w:cs="Times New Roman"/>
              </w:rPr>
              <w:t xml:space="preserve">+ 0,04 </w:t>
            </w:r>
            <w:r w:rsidRPr="00CE341A">
              <w:rPr>
                <w:rFonts w:ascii="Cambria Math" w:hAnsi="Cambria Math" w:cs="Cambria Math"/>
              </w:rPr>
              <w:t>∗</w:t>
            </w:r>
            <w:r w:rsidRPr="00CE341A">
              <w:rPr>
                <w:rFonts w:cs="Times New Roman"/>
              </w:rPr>
              <w:t xml:space="preserve"> </w:t>
            </w:r>
          </w:p>
          <w:p w14:paraId="1708FDDF" w14:textId="1B62C26C" w:rsidR="00185350" w:rsidRPr="00CE341A" w:rsidRDefault="669ACD58" w:rsidP="00D54CE5">
            <w:pPr>
              <w:pStyle w:val="tl2"/>
              <w:numPr>
                <w:ilvl w:val="1"/>
                <w:numId w:val="0"/>
              </w:numPr>
              <w:ind w:left="576"/>
              <w:rPr>
                <w:rFonts w:cs="Times New Roman"/>
              </w:rPr>
            </w:pPr>
            <w:proofErr w:type="spellStart"/>
            <w:r w:rsidRPr="00CE341A">
              <w:rPr>
                <w:rFonts w:cs="Times New Roman"/>
              </w:rPr>
              <w:t>EBITInterest</w:t>
            </w:r>
            <w:proofErr w:type="spellEnd"/>
            <w:r w:rsidRPr="00CE341A">
              <w:rPr>
                <w:rFonts w:cs="Times New Roman"/>
              </w:rPr>
              <w:t xml:space="preserve"> expense</w:t>
            </w:r>
          </w:p>
          <w:p w14:paraId="4F001846" w14:textId="264941B8" w:rsidR="00185350" w:rsidRPr="00CE341A" w:rsidRDefault="669ACD58" w:rsidP="00D54CE5">
            <w:pPr>
              <w:pStyle w:val="tl2"/>
              <w:numPr>
                <w:ilvl w:val="1"/>
                <w:numId w:val="0"/>
              </w:numPr>
              <w:ind w:left="576"/>
              <w:rPr>
                <w:rFonts w:cs="Times New Roman"/>
              </w:rPr>
            </w:pPr>
            <w:r w:rsidRPr="00CE341A">
              <w:rPr>
                <w:rFonts w:cs="Times New Roman"/>
              </w:rPr>
              <w:t xml:space="preserve">+ 3,97 </w:t>
            </w:r>
            <w:r w:rsidRPr="00CE341A">
              <w:rPr>
                <w:rFonts w:ascii="Cambria Math" w:hAnsi="Cambria Math" w:cs="Cambria Math"/>
              </w:rPr>
              <w:t>∗</w:t>
            </w:r>
            <w:r w:rsidRPr="00CE341A">
              <w:rPr>
                <w:rFonts w:cs="Times New Roman"/>
              </w:rPr>
              <w:t xml:space="preserve"> </w:t>
            </w:r>
          </w:p>
          <w:p w14:paraId="51B0097B" w14:textId="1A9364F1" w:rsidR="00185350" w:rsidRPr="00CE341A" w:rsidRDefault="669ACD58" w:rsidP="00D54CE5">
            <w:pPr>
              <w:pStyle w:val="tl2"/>
              <w:numPr>
                <w:ilvl w:val="1"/>
                <w:numId w:val="0"/>
              </w:numPr>
              <w:ind w:left="576"/>
              <w:rPr>
                <w:rFonts w:cs="Times New Roman"/>
              </w:rPr>
            </w:pPr>
            <w:proofErr w:type="spellStart"/>
            <w:r w:rsidRPr="00CE341A">
              <w:rPr>
                <w:rFonts w:cs="Times New Roman"/>
              </w:rPr>
              <w:t>EBITActive</w:t>
            </w:r>
            <w:proofErr w:type="spellEnd"/>
          </w:p>
          <w:p w14:paraId="69688DBF" w14:textId="46989EFC" w:rsidR="00185350" w:rsidRPr="00CE341A" w:rsidRDefault="669ACD58" w:rsidP="00D54CE5">
            <w:pPr>
              <w:pStyle w:val="tl2"/>
              <w:numPr>
                <w:ilvl w:val="1"/>
                <w:numId w:val="0"/>
              </w:numPr>
              <w:ind w:left="576"/>
              <w:rPr>
                <w:rFonts w:cs="Times New Roman"/>
              </w:rPr>
            </w:pPr>
            <w:r w:rsidRPr="00CE341A">
              <w:rPr>
                <w:rFonts w:cs="Times New Roman"/>
              </w:rPr>
              <w:t xml:space="preserve">+ 0,21 </w:t>
            </w:r>
            <w:r w:rsidRPr="00CE341A">
              <w:rPr>
                <w:rFonts w:ascii="Cambria Math" w:hAnsi="Cambria Math" w:cs="Cambria Math"/>
              </w:rPr>
              <w:t>∗</w:t>
            </w:r>
            <w:r w:rsidRPr="00CE341A">
              <w:rPr>
                <w:rFonts w:cs="Times New Roman"/>
              </w:rPr>
              <w:t xml:space="preserve"> </w:t>
            </w:r>
          </w:p>
          <w:p w14:paraId="6B12BEF6" w14:textId="7E68E610" w:rsidR="00185350" w:rsidRPr="00CE341A" w:rsidRDefault="669ACD58" w:rsidP="00D54CE5">
            <w:pPr>
              <w:pStyle w:val="tl2"/>
              <w:numPr>
                <w:ilvl w:val="1"/>
                <w:numId w:val="0"/>
              </w:numPr>
              <w:ind w:left="576"/>
              <w:rPr>
                <w:rFonts w:cs="Times New Roman"/>
              </w:rPr>
            </w:pPr>
            <w:proofErr w:type="spellStart"/>
            <w:r w:rsidRPr="00CE341A">
              <w:rPr>
                <w:rFonts w:cs="Times New Roman"/>
              </w:rPr>
              <w:t>RevenueAssets</w:t>
            </w:r>
            <w:proofErr w:type="spellEnd"/>
          </w:p>
          <w:p w14:paraId="4934D6C2" w14:textId="7889DDC5" w:rsidR="00185350" w:rsidRPr="00CE341A" w:rsidRDefault="669ACD58" w:rsidP="00D54CE5">
            <w:pPr>
              <w:pStyle w:val="tl2"/>
              <w:numPr>
                <w:ilvl w:val="1"/>
                <w:numId w:val="0"/>
              </w:numPr>
              <w:ind w:left="576"/>
              <w:rPr>
                <w:rFonts w:cs="Times New Roman"/>
              </w:rPr>
            </w:pPr>
            <w:r w:rsidRPr="00CE341A">
              <w:rPr>
                <w:rFonts w:cs="Times New Roman"/>
              </w:rPr>
              <w:t xml:space="preserve">+ 0,09 </w:t>
            </w:r>
            <w:r w:rsidRPr="00CE341A">
              <w:rPr>
                <w:rFonts w:ascii="Cambria Math" w:hAnsi="Cambria Math" w:cs="Cambria Math"/>
              </w:rPr>
              <w:t>∗</w:t>
            </w:r>
            <w:r w:rsidRPr="00CE341A">
              <w:rPr>
                <w:rFonts w:cs="Times New Roman"/>
              </w:rPr>
              <w:t xml:space="preserve"> </w:t>
            </w:r>
          </w:p>
          <w:p w14:paraId="0B1F9FD4" w14:textId="1929A8A9" w:rsidR="00185350" w:rsidRPr="00CE341A" w:rsidRDefault="669ACD58" w:rsidP="00D54CE5">
            <w:pPr>
              <w:pStyle w:val="tl2"/>
              <w:numPr>
                <w:ilvl w:val="1"/>
                <w:numId w:val="0"/>
              </w:numPr>
              <w:ind w:left="576"/>
              <w:rPr>
                <w:rFonts w:cs="Times New Roman"/>
              </w:rPr>
            </w:pPr>
            <w:r w:rsidRPr="00CE341A">
              <w:rPr>
                <w:rFonts w:cs="Times New Roman"/>
              </w:rPr>
              <w:t xml:space="preserve">Current </w:t>
            </w:r>
            <w:proofErr w:type="spellStart"/>
            <w:r w:rsidRPr="00CE341A">
              <w:rPr>
                <w:rFonts w:cs="Times New Roman"/>
              </w:rPr>
              <w:t>assetsCurrent</w:t>
            </w:r>
            <w:proofErr w:type="spellEnd"/>
            <w:r w:rsidRPr="00CE341A">
              <w:rPr>
                <w:rFonts w:cs="Times New Roman"/>
              </w:rPr>
              <w:t xml:space="preserve"> debt</w:t>
            </w:r>
          </w:p>
          <w:p w14:paraId="57434934" w14:textId="795CDEA3" w:rsidR="00185350" w:rsidRPr="00CE341A" w:rsidRDefault="669ACD58" w:rsidP="00D54CE5">
            <w:pPr>
              <w:pStyle w:val="tl2"/>
              <w:numPr>
                <w:ilvl w:val="1"/>
                <w:numId w:val="0"/>
              </w:numPr>
              <w:ind w:left="576"/>
              <w:rPr>
                <w:rFonts w:cs="Times New Roman"/>
              </w:rPr>
            </w:pPr>
            <w:r w:rsidRPr="00CE341A">
              <w:rPr>
                <w:rFonts w:cs="Times New Roman"/>
              </w:rPr>
              <w:t> </w:t>
            </w:r>
          </w:p>
          <w:p w14:paraId="4B5C2AC7" w14:textId="7DE82D54" w:rsidR="00185350" w:rsidRPr="00CE341A" w:rsidRDefault="669ACD58" w:rsidP="00D54CE5">
            <w:pPr>
              <w:pStyle w:val="tl2"/>
              <w:numPr>
                <w:ilvl w:val="1"/>
                <w:numId w:val="0"/>
              </w:numPr>
              <w:ind w:left="576"/>
              <w:rPr>
                <w:rFonts w:cs="Times New Roman"/>
              </w:rPr>
            </w:pPr>
            <w:r w:rsidRPr="00CE341A">
              <w:rPr>
                <w:rFonts w:cs="Times New Roman"/>
              </w:rPr>
              <w:t> </w:t>
            </w:r>
          </w:p>
          <w:p w14:paraId="29E1FACC" w14:textId="143F99FF" w:rsidR="00185350" w:rsidRPr="00CE341A" w:rsidRDefault="669ACD58" w:rsidP="00D54CE5">
            <w:pPr>
              <w:pStyle w:val="tl2"/>
              <w:numPr>
                <w:ilvl w:val="1"/>
                <w:numId w:val="0"/>
              </w:numPr>
              <w:ind w:left="576"/>
              <w:rPr>
                <w:rFonts w:cs="Times New Roman"/>
              </w:rPr>
            </w:pPr>
            <w:r w:rsidRPr="00CE341A">
              <w:rPr>
                <w:rFonts w:cs="Times New Roman"/>
              </w:rPr>
              <w:t> </w:t>
            </w:r>
          </w:p>
        </w:tc>
      </w:tr>
    </w:tbl>
    <w:p w14:paraId="26E18718" w14:textId="460693F7" w:rsidR="00185350" w:rsidRPr="00CE341A" w:rsidRDefault="669ACD58" w:rsidP="00D54CE5">
      <w:pPr>
        <w:pStyle w:val="tl2"/>
        <w:numPr>
          <w:ilvl w:val="1"/>
          <w:numId w:val="0"/>
        </w:numPr>
        <w:ind w:left="576"/>
        <w:rPr>
          <w:rFonts w:cs="Times New Roman"/>
        </w:rPr>
      </w:pPr>
      <w:r w:rsidRPr="00CE341A">
        <w:rPr>
          <w:rFonts w:cs="Times New Roman"/>
        </w:rPr>
        <w:lastRenderedPageBreak/>
        <w:t> </w:t>
      </w:r>
    </w:p>
    <w:p w14:paraId="35086488" w14:textId="0353B21D" w:rsidR="00185350" w:rsidRPr="00CE341A" w:rsidRDefault="669ACD58" w:rsidP="00D54CE5">
      <w:pPr>
        <w:pStyle w:val="tl2"/>
        <w:numPr>
          <w:ilvl w:val="1"/>
          <w:numId w:val="0"/>
        </w:numPr>
        <w:ind w:left="576"/>
        <w:rPr>
          <w:rFonts w:cs="Times New Roman"/>
        </w:rPr>
      </w:pPr>
      <w:r w:rsidRPr="00CE341A">
        <w:rPr>
          <w:rFonts w:cs="Times New Roman"/>
        </w:rPr>
        <w:t>Specified ranges of values (general economic analyses) applicable to domestic and foreign legal entities and natural persons - entrepreneurs: </w:t>
      </w:r>
    </w:p>
    <w:p w14:paraId="1E0593D1" w14:textId="2BEE10DD" w:rsidR="00185350" w:rsidRPr="00CE341A" w:rsidRDefault="669ACD58" w:rsidP="00D54CE5">
      <w:pPr>
        <w:pStyle w:val="tl2"/>
        <w:numPr>
          <w:ilvl w:val="1"/>
          <w:numId w:val="0"/>
        </w:numPr>
        <w:ind w:left="576"/>
        <w:rPr>
          <w:rFonts w:cs="Times New Roman"/>
        </w:rPr>
      </w:pPr>
      <w:r w:rsidRPr="00CE341A">
        <w:rPr>
          <w:rFonts w:cs="Times New Roman"/>
        </w:rPr>
        <w:t>&gt;1.6-a thriving company  </w:t>
      </w:r>
    </w:p>
    <w:p w14:paraId="57048DAB" w14:textId="794473DA" w:rsidR="00185350" w:rsidRPr="00CE341A" w:rsidRDefault="669ACD58" w:rsidP="00D54CE5">
      <w:pPr>
        <w:pStyle w:val="tl2"/>
        <w:numPr>
          <w:ilvl w:val="1"/>
          <w:numId w:val="0"/>
        </w:numPr>
        <w:ind w:left="576"/>
        <w:rPr>
          <w:rFonts w:cs="Times New Roman"/>
        </w:rPr>
      </w:pPr>
      <w:r w:rsidRPr="00CE341A">
        <w:rPr>
          <w:rFonts w:cs="Times New Roman"/>
        </w:rPr>
        <w:t>&gt;0.9 and &lt;1.6 - medium interface </w:t>
      </w:r>
    </w:p>
    <w:p w14:paraId="64BBC3AB" w14:textId="4CC65B4E" w:rsidR="00185350" w:rsidRPr="00CE341A" w:rsidRDefault="669ACD58" w:rsidP="00D54CE5">
      <w:pPr>
        <w:pStyle w:val="tl2"/>
        <w:numPr>
          <w:ilvl w:val="1"/>
          <w:numId w:val="0"/>
        </w:numPr>
        <w:ind w:left="576"/>
        <w:rPr>
          <w:rFonts w:cs="Times New Roman"/>
        </w:rPr>
      </w:pPr>
      <w:r w:rsidRPr="00CE341A">
        <w:rPr>
          <w:rFonts w:cs="Times New Roman"/>
        </w:rPr>
        <w:t>&lt;0.9 - not prosperous company </w:t>
      </w:r>
    </w:p>
    <w:p w14:paraId="124E5C34" w14:textId="349A0E34" w:rsidR="00185350" w:rsidRPr="00CE341A" w:rsidRDefault="669ACD58" w:rsidP="00D54CE5">
      <w:pPr>
        <w:pStyle w:val="tl2"/>
        <w:numPr>
          <w:ilvl w:val="1"/>
          <w:numId w:val="0"/>
        </w:numPr>
        <w:ind w:left="576"/>
        <w:rPr>
          <w:rFonts w:cs="Times New Roman"/>
        </w:rPr>
      </w:pPr>
      <w:r w:rsidRPr="00CE341A">
        <w:rPr>
          <w:rFonts w:cs="Times New Roman"/>
        </w:rPr>
        <w:t> </w:t>
      </w:r>
    </w:p>
    <w:p w14:paraId="6333EBA3" w14:textId="7B1802F3" w:rsidR="00185350" w:rsidRPr="00CE341A" w:rsidRDefault="669ACD58" w:rsidP="00D54CE5">
      <w:pPr>
        <w:pStyle w:val="tl2"/>
        <w:numPr>
          <w:ilvl w:val="1"/>
          <w:numId w:val="0"/>
        </w:numPr>
        <w:ind w:left="576"/>
        <w:rPr>
          <w:rFonts w:cs="Times New Roman"/>
        </w:rPr>
      </w:pPr>
      <w:r w:rsidRPr="00CE341A">
        <w:rPr>
          <w:rFonts w:cs="Times New Roman"/>
        </w:rPr>
        <w:t>Minimum level required:  </w:t>
      </w:r>
    </w:p>
    <w:p w14:paraId="59E3C79F" w14:textId="4D1AF9EA" w:rsidR="00185350" w:rsidRPr="00CE341A" w:rsidRDefault="00AD2AE4" w:rsidP="00D54CE5">
      <w:pPr>
        <w:pStyle w:val="tl2"/>
        <w:numPr>
          <w:ilvl w:val="1"/>
          <w:numId w:val="0"/>
        </w:numPr>
        <w:ind w:left="576"/>
        <w:rPr>
          <w:rFonts w:cs="Times New Roman"/>
        </w:rPr>
      </w:pPr>
      <w:r w:rsidRPr="00CE341A">
        <w:rPr>
          <w:rFonts w:cs="Times New Roman"/>
        </w:rPr>
        <w:t>The condition of economic and financial standing shall be fulfilled by the tenderer whose value of the economic indicator INDEX N05 is greater than 0,90 for all the last three completed financial years, or for the years available depending on when the activity was established or started.</w:t>
      </w:r>
    </w:p>
    <w:p w14:paraId="126DFED3" w14:textId="52346670" w:rsidR="00185350" w:rsidRPr="00CE341A" w:rsidRDefault="669ACD58" w:rsidP="00D54CE5">
      <w:pPr>
        <w:pStyle w:val="tl2"/>
        <w:numPr>
          <w:ilvl w:val="1"/>
          <w:numId w:val="0"/>
        </w:numPr>
        <w:ind w:left="576"/>
        <w:rPr>
          <w:rFonts w:cs="Times New Roman"/>
        </w:rPr>
      </w:pPr>
      <w:r w:rsidRPr="00CE341A">
        <w:rPr>
          <w:rFonts w:cs="Times New Roman"/>
        </w:rPr>
        <w:t>Important notice!!!!  </w:t>
      </w:r>
    </w:p>
    <w:p w14:paraId="20D592E3" w14:textId="1190BCF6" w:rsidR="00185350" w:rsidRPr="00CE341A" w:rsidRDefault="669ACD58" w:rsidP="00D54CE5">
      <w:pPr>
        <w:pStyle w:val="tl2"/>
        <w:numPr>
          <w:ilvl w:val="1"/>
          <w:numId w:val="0"/>
        </w:numPr>
        <w:ind w:left="576"/>
        <w:rPr>
          <w:rFonts w:cs="Times New Roman"/>
        </w:rPr>
      </w:pPr>
      <w:r w:rsidRPr="00CE341A">
        <w:rPr>
          <w:rFonts w:cs="Times New Roman"/>
        </w:rPr>
        <w:t>In accordance with Section 33(3) of the Public Procurement Act, the contracting authority requires that the tenderer and the other person whose resources are to be used to demonstrate financial and economic standing shall be jointly responsible for the performance of the contract. To this end, the contracting authority requests that the contract required under Section 33(2) of the Public Procurement Act include, inter alia, a provision making it unquestionably clear that the tenderer and any other person whose resources are to be used to demonstrate financial and economic standing are jointly liable for the performance of the contract concluded with the contracting authority. For the avoidance of any ambiguity, the Contracting Authority states that joint liability for the performance of the Contract shall be understood to mean</w:t>
      </w:r>
      <w:proofErr w:type="gramStart"/>
      <w:r w:rsidRPr="00CE341A">
        <w:rPr>
          <w:rFonts w:cs="Times New Roman"/>
        </w:rPr>
        <w:t>, in particular, the</w:t>
      </w:r>
      <w:proofErr w:type="gramEnd"/>
      <w:r w:rsidRPr="00CE341A">
        <w:rPr>
          <w:rFonts w:cs="Times New Roman"/>
        </w:rPr>
        <w:t xml:space="preserve"> liability for the monetary obligations of the Provider (the successful tenderer) which may arise against the Contracting Authority on the basis of the Contract.   </w:t>
      </w:r>
    </w:p>
    <w:p w14:paraId="3C70C4B7" w14:textId="4300A4FE" w:rsidR="00185350" w:rsidRPr="00CE341A" w:rsidRDefault="669ACD58" w:rsidP="00D54CE5">
      <w:pPr>
        <w:pStyle w:val="tl2"/>
        <w:numPr>
          <w:ilvl w:val="1"/>
          <w:numId w:val="0"/>
        </w:numPr>
        <w:ind w:left="576"/>
        <w:rPr>
          <w:rFonts w:cs="Times New Roman"/>
        </w:rPr>
      </w:pPr>
      <w:r w:rsidRPr="00CE341A">
        <w:rPr>
          <w:rFonts w:cs="Times New Roman"/>
        </w:rPr>
        <w:t xml:space="preserve">To this end, the contracting authority strongly recommends that the following clause (recommended text) </w:t>
      </w:r>
      <w:r w:rsidRPr="00CE341A">
        <w:rPr>
          <w:rFonts w:cs="Times New Roman"/>
        </w:rPr>
        <w:lastRenderedPageBreak/>
        <w:t>be included in the contract expressing the commitment of the person providing resources to the tenderer:  </w:t>
      </w:r>
    </w:p>
    <w:p w14:paraId="4D376770" w14:textId="71DD83FB" w:rsidR="00185350" w:rsidRPr="00CE341A" w:rsidRDefault="669ACD58" w:rsidP="00D54CE5">
      <w:pPr>
        <w:pStyle w:val="tl2"/>
        <w:numPr>
          <w:ilvl w:val="1"/>
          <w:numId w:val="0"/>
        </w:numPr>
        <w:ind w:left="576"/>
        <w:rPr>
          <w:rFonts w:cs="Times New Roman"/>
        </w:rPr>
      </w:pPr>
      <w:r w:rsidRPr="00CE341A">
        <w:rPr>
          <w:rFonts w:cs="Times New Roman"/>
        </w:rPr>
        <w:t>"Candidate .................................... (add interested party's details) and .............................. (fill in the details of the person whose resources are being used) in the capacity of the person whose resources are to be used to demonstrate financial and economic standing in the above-limit service contract published in the Official Journal of the European Union No ............................, on ........................, entitled 'Digitisation of the fleet, collection planning system and electronic recording and confirmation of tipping', announced by the contracting authority (hereinafter referred to as the contracting authority  </w:t>
      </w:r>
    </w:p>
    <w:p w14:paraId="61880E0D" w14:textId="2A9B2C4E" w:rsidR="00185350" w:rsidRPr="00CE341A" w:rsidRDefault="669ACD58" w:rsidP="00D54CE5">
      <w:pPr>
        <w:pStyle w:val="tl2"/>
        <w:numPr>
          <w:ilvl w:val="1"/>
          <w:numId w:val="0"/>
        </w:numPr>
        <w:ind w:left="576"/>
        <w:rPr>
          <w:rFonts w:cs="Times New Roman"/>
        </w:rPr>
      </w:pPr>
      <w:r w:rsidRPr="00CE341A">
        <w:rPr>
          <w:rFonts w:cs="Times New Roman"/>
        </w:rPr>
        <w:t>"Contracting Authority"),  </w:t>
      </w:r>
    </w:p>
    <w:p w14:paraId="3B8FE4CF" w14:textId="6EA5B1F8" w:rsidR="00185350" w:rsidRPr="00CE341A" w:rsidRDefault="669ACD58" w:rsidP="00D54CE5">
      <w:pPr>
        <w:pStyle w:val="tl2"/>
        <w:numPr>
          <w:ilvl w:val="1"/>
          <w:numId w:val="0"/>
        </w:numPr>
        <w:ind w:left="576"/>
        <w:rPr>
          <w:rFonts w:cs="Times New Roman"/>
        </w:rPr>
      </w:pPr>
      <w:r w:rsidRPr="00CE341A">
        <w:rPr>
          <w:rFonts w:cs="Times New Roman"/>
        </w:rPr>
        <w:t xml:space="preserve">we are aware that the Public Procuring Entity, in accordance with Section 33(3) of Act No. 343/2015 Coll. on Public Procurement and on Amendments and Additions to Certain Acts, as amended, at </w:t>
      </w:r>
      <w:r w:rsidR="006679D5">
        <w:rPr>
          <w:rFonts w:cs="Times New Roman"/>
        </w:rPr>
        <w:t>12.17</w:t>
      </w:r>
      <w:r w:rsidRPr="00CE341A">
        <w:rPr>
          <w:rFonts w:cs="Times New Roman"/>
        </w:rPr>
        <w:t xml:space="preserve"> The Service Contract requires that the Bidder and another person whose resources are used to demonstrate any of the conditions of financial and economic standing pursuant to Section 33 of Act No. 343/2015 Coll. on Public Procurement and on Amendments and Additions to Certain Acts, as amended, are jointly liable for the performance of the Contract. Joint liability for the performance of the Contract means </w:t>
      </w:r>
      <w:proofErr w:type="gramStart"/>
      <w:r w:rsidRPr="00CE341A">
        <w:rPr>
          <w:rFonts w:cs="Times New Roman"/>
        </w:rPr>
        <w:t>in particular the</w:t>
      </w:r>
      <w:proofErr w:type="gramEnd"/>
      <w:r w:rsidRPr="00CE341A">
        <w:rPr>
          <w:rFonts w:cs="Times New Roman"/>
        </w:rPr>
        <w:t xml:space="preserve"> liability for the monetary obligations of the Candidate in its capacity as service provider under the Service Contract, which may arise against the Contracting Authority on the basis of the Service Contract. Evidence of compliance with this obligation shall be submitted by the tenderer to the contracting authority on the date of signing the Service Contract."  </w:t>
      </w:r>
    </w:p>
    <w:p w14:paraId="1A49BC1B" w14:textId="2FEB2099" w:rsidR="00185350" w:rsidRPr="00CE341A" w:rsidRDefault="669ACD58" w:rsidP="00D54CE5">
      <w:pPr>
        <w:pStyle w:val="tl2"/>
        <w:numPr>
          <w:ilvl w:val="1"/>
          <w:numId w:val="0"/>
        </w:numPr>
        <w:ind w:left="576"/>
        <w:rPr>
          <w:rFonts w:cs="Times New Roman"/>
        </w:rPr>
      </w:pPr>
      <w:r w:rsidRPr="00CE341A">
        <w:rPr>
          <w:rFonts w:cs="Times New Roman"/>
        </w:rPr>
        <w:t>   </w:t>
      </w:r>
    </w:p>
    <w:p w14:paraId="19C228A9" w14:textId="5B9D9A85" w:rsidR="00185350" w:rsidRPr="00CE341A" w:rsidRDefault="669ACD58" w:rsidP="00D54CE5">
      <w:pPr>
        <w:pStyle w:val="tl2"/>
        <w:numPr>
          <w:ilvl w:val="1"/>
          <w:numId w:val="0"/>
        </w:numPr>
        <w:ind w:left="576"/>
        <w:rPr>
          <w:rFonts w:cs="Times New Roman"/>
        </w:rPr>
      </w:pPr>
      <w:r w:rsidRPr="00CE341A">
        <w:rPr>
          <w:rFonts w:cs="Times New Roman"/>
        </w:rPr>
        <w:t>Possibilities of using the Single European Document:  </w:t>
      </w:r>
    </w:p>
    <w:p w14:paraId="489E8E7F" w14:textId="38761057" w:rsidR="00185350" w:rsidRPr="00CE341A" w:rsidRDefault="669ACD58" w:rsidP="00D54CE5">
      <w:pPr>
        <w:pStyle w:val="tl2"/>
        <w:numPr>
          <w:ilvl w:val="1"/>
          <w:numId w:val="0"/>
        </w:numPr>
        <w:ind w:left="576"/>
        <w:rPr>
          <w:rFonts w:cs="Times New Roman"/>
        </w:rPr>
      </w:pPr>
      <w:r w:rsidRPr="00CE341A">
        <w:rPr>
          <w:rFonts w:cs="Times New Roman"/>
        </w:rPr>
        <w:t>The tenderer or the person whose capacities the tenderer will use to demonstrate compliance with a given condition of participation may temporarily replace the required documents by a single European document. In this case, the tenderer shall submit the temporarily replaced documents at the request of the contracting authority. The rules and recommendations for the use of the Single European Document are set out in these tender documents.   </w:t>
      </w:r>
    </w:p>
    <w:p w14:paraId="35CE4B83" w14:textId="38278031" w:rsidR="00185350" w:rsidRPr="00CE341A" w:rsidRDefault="669ACD58" w:rsidP="00D54CE5">
      <w:pPr>
        <w:pStyle w:val="tl2"/>
        <w:numPr>
          <w:ilvl w:val="1"/>
          <w:numId w:val="0"/>
        </w:numPr>
        <w:ind w:left="1080"/>
        <w:rPr>
          <w:rFonts w:cs="Times New Roman"/>
        </w:rPr>
      </w:pPr>
      <w:r w:rsidRPr="00CE341A">
        <w:rPr>
          <w:rFonts w:cs="Times New Roman"/>
        </w:rPr>
        <w:t> </w:t>
      </w:r>
      <w:r w:rsidRPr="00CE341A">
        <w:rPr>
          <w:rFonts w:cs="Times New Roman"/>
        </w:rPr>
        <w:tab/>
        <w:t xml:space="preserve">  </w:t>
      </w:r>
    </w:p>
    <w:p w14:paraId="687216DE" w14:textId="316CF071" w:rsidR="00737553" w:rsidRPr="00CE341A" w:rsidRDefault="00737553" w:rsidP="157825CE">
      <w:pPr>
        <w:tabs>
          <w:tab w:val="clear" w:pos="2160"/>
          <w:tab w:val="clear" w:pos="2880"/>
          <w:tab w:val="clear" w:pos="4500"/>
        </w:tabs>
        <w:rPr>
          <w:rFonts w:ascii="Times New Roman" w:hAnsi="Times New Roman"/>
          <w:sz w:val="22"/>
          <w:szCs w:val="22"/>
        </w:rPr>
      </w:pPr>
      <w:r w:rsidRPr="00CE341A">
        <w:rPr>
          <w:rFonts w:ascii="Times New Roman" w:hAnsi="Times New Roman"/>
        </w:rPr>
        <w:br w:type="page"/>
      </w:r>
    </w:p>
    <w:p w14:paraId="4867D7B0" w14:textId="3FD577D9" w:rsidR="00D65B7B" w:rsidRPr="00CE341A" w:rsidRDefault="00CA1036" w:rsidP="00D65B7B">
      <w:pPr>
        <w:pStyle w:val="Odsekzoznamu"/>
        <w:keepNext/>
        <w:numPr>
          <w:ilvl w:val="0"/>
          <w:numId w:val="3"/>
        </w:numPr>
        <w:tabs>
          <w:tab w:val="left" w:pos="1260"/>
        </w:tabs>
        <w:spacing w:after="120"/>
        <w:outlineLvl w:val="1"/>
        <w:rPr>
          <w:rFonts w:ascii="Times New Roman" w:hAnsi="Times New Roman"/>
          <w:b/>
          <w:bCs/>
          <w:sz w:val="28"/>
          <w:szCs w:val="28"/>
        </w:rPr>
      </w:pPr>
      <w:bookmarkStart w:id="30" w:name="_Toc141013444"/>
      <w:r w:rsidRPr="00CE341A">
        <w:rPr>
          <w:rFonts w:ascii="Times New Roman" w:hAnsi="Times New Roman"/>
          <w:b/>
          <w:bCs/>
          <w:sz w:val="28"/>
          <w:szCs w:val="28"/>
        </w:rPr>
        <w:lastRenderedPageBreak/>
        <w:t>Conditions of participation of technical and professional competence</w:t>
      </w:r>
      <w:bookmarkEnd w:id="30"/>
    </w:p>
    <w:p w14:paraId="7FA7189A" w14:textId="77777777" w:rsidR="00D65B7B" w:rsidRPr="00CE341A" w:rsidRDefault="00D65B7B" w:rsidP="00D65B7B">
      <w:pPr>
        <w:pStyle w:val="tl2"/>
        <w:numPr>
          <w:ilvl w:val="0"/>
          <w:numId w:val="0"/>
        </w:numPr>
        <w:ind w:left="576"/>
        <w:rPr>
          <w:rFonts w:cs="Times New Roman"/>
        </w:rPr>
      </w:pPr>
    </w:p>
    <w:p w14:paraId="0A4EDF4F" w14:textId="4627CB17" w:rsidR="00297241" w:rsidRPr="00CE341A" w:rsidRDefault="669ACD58" w:rsidP="00CB6518">
      <w:pPr>
        <w:pStyle w:val="tl2"/>
        <w:rPr>
          <w:rFonts w:cs="Times New Roman"/>
        </w:rPr>
      </w:pPr>
      <w:r w:rsidRPr="00CE341A">
        <w:rPr>
          <w:rFonts w:cs="Times New Roman"/>
        </w:rPr>
        <w:t>CONDITIONS OF PARTICIPATION PURSUANT TO § 34 OF THE PUBLIC PROCUREMENT ACT </w:t>
      </w:r>
    </w:p>
    <w:p w14:paraId="6C3A5615" w14:textId="2ADAAE03" w:rsidR="00185350" w:rsidRPr="00CE341A" w:rsidRDefault="63EC8AD5" w:rsidP="00D54CE5">
      <w:pPr>
        <w:pStyle w:val="tl2"/>
        <w:numPr>
          <w:ilvl w:val="1"/>
          <w:numId w:val="0"/>
        </w:numPr>
        <w:ind w:left="576"/>
        <w:rPr>
          <w:rFonts w:cs="Times New Roman"/>
        </w:rPr>
      </w:pPr>
      <w:r w:rsidRPr="00CE341A">
        <w:rPr>
          <w:rFonts w:cs="Times New Roman"/>
        </w:rPr>
        <w:t> In the tender, the tenderer shall submit the following information and documents to demonstrate technical and professional competence:      </w:t>
      </w:r>
    </w:p>
    <w:p w14:paraId="06E88157" w14:textId="470BA26E" w:rsidR="00185350" w:rsidRPr="00CE341A" w:rsidRDefault="669ACD58" w:rsidP="00CB6518">
      <w:pPr>
        <w:pStyle w:val="tl2"/>
        <w:numPr>
          <w:ilvl w:val="0"/>
          <w:numId w:val="7"/>
        </w:numPr>
        <w:rPr>
          <w:rFonts w:cs="Times New Roman"/>
        </w:rPr>
      </w:pPr>
      <w:r w:rsidRPr="00CE341A">
        <w:rPr>
          <w:rFonts w:cs="Times New Roman"/>
        </w:rPr>
        <w:t>condition of participation: </w:t>
      </w:r>
    </w:p>
    <w:p w14:paraId="20B69404" w14:textId="77777777" w:rsidR="00185350" w:rsidRPr="00CE341A" w:rsidRDefault="669ACD58" w:rsidP="00D54CE5">
      <w:pPr>
        <w:pStyle w:val="tl2"/>
        <w:numPr>
          <w:ilvl w:val="1"/>
          <w:numId w:val="0"/>
        </w:numPr>
        <w:ind w:left="576"/>
        <w:rPr>
          <w:rFonts w:cs="Times New Roman"/>
        </w:rPr>
      </w:pPr>
      <w:r w:rsidRPr="00CE341A">
        <w:rPr>
          <w:rFonts w:cs="Times New Roman"/>
        </w:rPr>
        <w:t>List of services provided (pursuant to Section 34(1)(a) of Act No. 343/2015 Coll.) of the same or similar nature as the subject of the contract for the preceding 3 years from the date of the public procurement notice (the so-called "relevant period"), with indication of prices, delivery times and customers; if the customer was the contracting authority/procuring entity, then the document is a reference issued pursuant to Section 12 of Act No. 343/2015 Coll.  </w:t>
      </w:r>
    </w:p>
    <w:p w14:paraId="175913C7" w14:textId="77777777" w:rsidR="00185350" w:rsidRPr="00CE341A" w:rsidRDefault="669ACD58" w:rsidP="00D54CE5">
      <w:pPr>
        <w:pStyle w:val="tl2"/>
        <w:numPr>
          <w:ilvl w:val="1"/>
          <w:numId w:val="0"/>
        </w:numPr>
        <w:ind w:left="576"/>
        <w:rPr>
          <w:rFonts w:cs="Times New Roman"/>
        </w:rPr>
      </w:pPr>
      <w:r w:rsidRPr="00CE341A">
        <w:rPr>
          <w:rFonts w:cs="Times New Roman"/>
        </w:rPr>
        <w:t> </w:t>
      </w:r>
    </w:p>
    <w:p w14:paraId="12484597" w14:textId="7983191C" w:rsidR="00185350" w:rsidRPr="00CE341A" w:rsidRDefault="669ACD58" w:rsidP="00D54CE5">
      <w:pPr>
        <w:pStyle w:val="tl2"/>
        <w:numPr>
          <w:ilvl w:val="1"/>
          <w:numId w:val="0"/>
        </w:numPr>
        <w:ind w:left="576"/>
        <w:rPr>
          <w:rFonts w:cs="Times New Roman"/>
        </w:rPr>
      </w:pPr>
      <w:r w:rsidRPr="00CE341A">
        <w:rPr>
          <w:rFonts w:cs="Times New Roman"/>
        </w:rPr>
        <w:t>Minimum level required: </w:t>
      </w:r>
    </w:p>
    <w:p w14:paraId="4360A25E" w14:textId="77777777" w:rsidR="00165A14" w:rsidRPr="00CE341A" w:rsidRDefault="00165A14" w:rsidP="00165A14">
      <w:pPr>
        <w:pStyle w:val="tl2"/>
        <w:numPr>
          <w:ilvl w:val="1"/>
          <w:numId w:val="0"/>
        </w:numPr>
        <w:ind w:left="576"/>
        <w:rPr>
          <w:rFonts w:cs="Times New Roman"/>
        </w:rPr>
      </w:pPr>
      <w:r w:rsidRPr="00CE341A">
        <w:rPr>
          <w:rFonts w:cs="Times New Roman"/>
        </w:rPr>
        <w:t xml:space="preserve">The tenderer shall fulfil this condition of participation if it demonstrates that, within the last 3 years from the date of the call for tenders, it has provided software solution implementation services to entities that carry out waste collection in cities/municipalities/regions/other legal entities as part of their activities, where the relevant software solution for the purposes of this condition of participation is considered to be a software solution provided on a cloud-based or web-based platform, implemented for the purpose of optimising the management of the waste collection and collection process and which includes, as a minimum, the registration of collection bins and collection points, the registration of tipping points and the functionality to allow for the automatic real-time scheduling of waste collection based on a set of input parameters. </w:t>
      </w:r>
    </w:p>
    <w:p w14:paraId="0A04753B" w14:textId="6D41BB39" w:rsidR="00185350" w:rsidRPr="00CE341A" w:rsidRDefault="00165A14" w:rsidP="00165A14">
      <w:pPr>
        <w:pStyle w:val="tl2"/>
        <w:numPr>
          <w:ilvl w:val="1"/>
          <w:numId w:val="0"/>
        </w:numPr>
        <w:ind w:left="576"/>
        <w:rPr>
          <w:rFonts w:cs="Times New Roman"/>
        </w:rPr>
      </w:pPr>
      <w:r w:rsidRPr="00CE341A">
        <w:rPr>
          <w:rFonts w:cs="Times New Roman"/>
        </w:rPr>
        <w:t>The tenderer shall fulfil this condition of participation if it demonstrates that it has provided/implemented 3 services according to the preceding paragraph with an aggregate value (sum of the values of the individual services provided) of at least EUR 1 300 000,00 excluding VAT during the relevant period. All components of the performance, i.e. hardware, software, including SLA, may be included in the reference amount.</w:t>
      </w:r>
      <w:r w:rsidR="669ACD58" w:rsidRPr="00CE341A">
        <w:rPr>
          <w:rFonts w:cs="Times New Roman"/>
        </w:rPr>
        <w:t> </w:t>
      </w:r>
    </w:p>
    <w:p w14:paraId="681217E5" w14:textId="77777777" w:rsidR="00185350" w:rsidRPr="00CE341A" w:rsidRDefault="669ACD58" w:rsidP="00D54CE5">
      <w:pPr>
        <w:pStyle w:val="tl2"/>
        <w:numPr>
          <w:ilvl w:val="1"/>
          <w:numId w:val="0"/>
        </w:numPr>
        <w:ind w:left="576"/>
        <w:rPr>
          <w:rFonts w:cs="Times New Roman"/>
        </w:rPr>
      </w:pPr>
      <w:r w:rsidRPr="00CE341A">
        <w:rPr>
          <w:rFonts w:cs="Times New Roman"/>
        </w:rPr>
        <w:t>In the list submitted, the tenderer shall indicate for the service provided:  </w:t>
      </w:r>
    </w:p>
    <w:p w14:paraId="192BA6A0" w14:textId="77777777" w:rsidR="00185350" w:rsidRPr="00CE341A" w:rsidRDefault="669ACD58" w:rsidP="00CB6518">
      <w:pPr>
        <w:pStyle w:val="tl2"/>
        <w:numPr>
          <w:ilvl w:val="1"/>
          <w:numId w:val="6"/>
        </w:numPr>
        <w:rPr>
          <w:rFonts w:cs="Times New Roman"/>
        </w:rPr>
      </w:pPr>
      <w:r w:rsidRPr="00CE341A">
        <w:rPr>
          <w:rFonts w:cs="Times New Roman"/>
        </w:rPr>
        <w:t>the name of the customer (i.e. the other party</w:t>
      </w:r>
      <w:proofErr w:type="gramStart"/>
      <w:r w:rsidRPr="00CE341A">
        <w:rPr>
          <w:rFonts w:cs="Times New Roman"/>
        </w:rPr>
        <w:t>);</w:t>
      </w:r>
      <w:proofErr w:type="gramEnd"/>
      <w:r w:rsidRPr="00CE341A">
        <w:rPr>
          <w:rFonts w:cs="Times New Roman"/>
        </w:rPr>
        <w:t>   </w:t>
      </w:r>
    </w:p>
    <w:p w14:paraId="3AA41A52" w14:textId="77777777" w:rsidR="00185350" w:rsidRPr="00CE341A" w:rsidRDefault="669ACD58" w:rsidP="00CB6518">
      <w:pPr>
        <w:pStyle w:val="tl2"/>
        <w:numPr>
          <w:ilvl w:val="1"/>
          <w:numId w:val="6"/>
        </w:numPr>
        <w:rPr>
          <w:rFonts w:cs="Times New Roman"/>
        </w:rPr>
      </w:pPr>
      <w:r w:rsidRPr="00CE341A">
        <w:rPr>
          <w:rFonts w:cs="Times New Roman"/>
        </w:rPr>
        <w:t>the contact person of the customer/responsible employee and the contact details (for the purpose of verifying the information provided)  </w:t>
      </w:r>
    </w:p>
    <w:p w14:paraId="44929F98" w14:textId="77777777" w:rsidR="00185350" w:rsidRPr="00CE341A" w:rsidRDefault="669ACD58" w:rsidP="00CB6518">
      <w:pPr>
        <w:pStyle w:val="tl2"/>
        <w:numPr>
          <w:ilvl w:val="1"/>
          <w:numId w:val="6"/>
        </w:numPr>
        <w:rPr>
          <w:rFonts w:cs="Times New Roman"/>
        </w:rPr>
      </w:pPr>
      <w:r w:rsidRPr="00CE341A">
        <w:rPr>
          <w:rFonts w:cs="Times New Roman"/>
        </w:rPr>
        <w:t>The time and place of provision of the service; and  </w:t>
      </w:r>
    </w:p>
    <w:p w14:paraId="4AEE6347" w14:textId="77777777" w:rsidR="00524D9F" w:rsidRPr="00CE341A" w:rsidRDefault="669ACD58" w:rsidP="00CB6518">
      <w:pPr>
        <w:pStyle w:val="tl2"/>
        <w:numPr>
          <w:ilvl w:val="1"/>
          <w:numId w:val="6"/>
        </w:numPr>
        <w:rPr>
          <w:rFonts w:cs="Times New Roman"/>
        </w:rPr>
      </w:pPr>
      <w:r w:rsidRPr="00CE341A">
        <w:rPr>
          <w:rFonts w:cs="Times New Roman"/>
        </w:rPr>
        <w:t xml:space="preserve">a brief description of the performance of the contract, including a specific description of the implemented solution referred to in the </w:t>
      </w:r>
      <w:proofErr w:type="gramStart"/>
      <w:r w:rsidRPr="00CE341A">
        <w:rPr>
          <w:rFonts w:cs="Times New Roman"/>
        </w:rPr>
        <w:t>reference</w:t>
      </w:r>
      <w:proofErr w:type="gramEnd"/>
      <w:r w:rsidRPr="00CE341A">
        <w:rPr>
          <w:rFonts w:cs="Times New Roman"/>
        </w:rPr>
        <w:t xml:space="preserve"> </w:t>
      </w:r>
    </w:p>
    <w:p w14:paraId="0356F6EE" w14:textId="77777777" w:rsidR="00524D9F" w:rsidRPr="00CE341A" w:rsidRDefault="08618239" w:rsidP="00CB6518">
      <w:pPr>
        <w:pStyle w:val="tl2"/>
        <w:numPr>
          <w:ilvl w:val="1"/>
          <w:numId w:val="6"/>
        </w:numPr>
        <w:rPr>
          <w:rFonts w:cs="Times New Roman"/>
        </w:rPr>
      </w:pPr>
      <w:r w:rsidRPr="00CE341A">
        <w:rPr>
          <w:rFonts w:cs="Times New Roman"/>
        </w:rPr>
        <w:t>the contract value per reference performance.  </w:t>
      </w:r>
    </w:p>
    <w:p w14:paraId="7817E8BD" w14:textId="4CA57A70" w:rsidR="00185350" w:rsidRPr="00CE341A" w:rsidRDefault="669ACD58" w:rsidP="00D54CE5">
      <w:pPr>
        <w:pStyle w:val="tl2"/>
        <w:numPr>
          <w:ilvl w:val="1"/>
          <w:numId w:val="0"/>
        </w:numPr>
        <w:ind w:left="1080"/>
        <w:rPr>
          <w:rFonts w:cs="Times New Roman"/>
        </w:rPr>
      </w:pPr>
      <w:r w:rsidRPr="00CE341A">
        <w:rPr>
          <w:rFonts w:cs="Times New Roman"/>
        </w:rPr>
        <w:t> </w:t>
      </w:r>
    </w:p>
    <w:p w14:paraId="2B4042DB" w14:textId="77777777" w:rsidR="00524D9F" w:rsidRPr="00CE341A" w:rsidRDefault="08618239" w:rsidP="00D54CE5">
      <w:pPr>
        <w:pStyle w:val="tl2"/>
        <w:numPr>
          <w:ilvl w:val="1"/>
          <w:numId w:val="0"/>
        </w:numPr>
        <w:ind w:left="576"/>
        <w:rPr>
          <w:rFonts w:cs="Times New Roman"/>
        </w:rPr>
      </w:pPr>
      <w:r w:rsidRPr="00CE341A">
        <w:rPr>
          <w:rFonts w:cs="Times New Roman"/>
        </w:rPr>
        <w:t>The contracting authority (or a person authorised by it) will verify the information and the accuracy of the data with the purchasers indicated in the list.   </w:t>
      </w:r>
    </w:p>
    <w:p w14:paraId="53BBB1B0" w14:textId="77777777" w:rsidR="0052550F" w:rsidRPr="00CE341A" w:rsidRDefault="0052550F" w:rsidP="0058370E">
      <w:pPr>
        <w:pStyle w:val="tl2"/>
        <w:numPr>
          <w:ilvl w:val="1"/>
          <w:numId w:val="0"/>
        </w:numPr>
        <w:ind w:left="576"/>
        <w:rPr>
          <w:rFonts w:cs="Times New Roman"/>
        </w:rPr>
      </w:pPr>
      <w:r w:rsidRPr="00CE341A">
        <w:rPr>
          <w:rFonts w:cs="Times New Roman"/>
        </w:rPr>
        <w:t>If the subject of the reference is also services of a nature other than the provision of hardware, software and support/SLA (other activities/services/works) other than the required reference services, the contracting authority requires the list of services/references to separate the provision of services of the required nature from other services that are not of the required nature (i.e. to indicate comprehensively what was the subject of the reference service and to separate - describe in more detail the reference-</w:t>
      </w:r>
      <w:r w:rsidRPr="00CE341A">
        <w:rPr>
          <w:rFonts w:cs="Times New Roman"/>
        </w:rPr>
        <w:lastRenderedPageBreak/>
        <w:t xml:space="preserve">relevant activity, including the expression /separation of the value of the implemented solution from the rest of the services/goods/works. </w:t>
      </w:r>
    </w:p>
    <w:p w14:paraId="04287260" w14:textId="3FB35A3F" w:rsidR="00524D9F" w:rsidRPr="00CE341A" w:rsidRDefault="0052550F" w:rsidP="0052550F">
      <w:pPr>
        <w:pStyle w:val="tl2"/>
        <w:numPr>
          <w:ilvl w:val="1"/>
          <w:numId w:val="0"/>
        </w:numPr>
        <w:ind w:left="576"/>
        <w:rPr>
          <w:rFonts w:cs="Times New Roman"/>
        </w:rPr>
      </w:pPr>
      <w:r w:rsidRPr="00CE341A">
        <w:rPr>
          <w:rFonts w:cs="Times New Roman"/>
        </w:rPr>
        <w:t>The contracting authority will only recognise from the list of services provided those reference services at least part of which were implemented in the reference period (or the last required functionality) in the reference period, if it would be the provision of services that were started outside this reference period (i.e. the implementation of some functionalities could have been earlier than 3 years from the date of publication of the notice of public procurement in the Official Journal of the European Union), the reference services should be included in the list of services provided in the reference period. However, the last required functionality must have been implemented within the reference period (i.e. at least part of the relevant services must have been performed within the reference period).  In this case, the tenderer is obliged to explicitly mention in addition to such services provided (references) a precise indication/description of what was the subject of the services in the reference period.</w:t>
      </w:r>
    </w:p>
    <w:p w14:paraId="52144996" w14:textId="77777777" w:rsidR="00185350" w:rsidRPr="00CE341A" w:rsidRDefault="669ACD58" w:rsidP="00D54CE5">
      <w:pPr>
        <w:pStyle w:val="tl2"/>
        <w:numPr>
          <w:ilvl w:val="1"/>
          <w:numId w:val="0"/>
        </w:numPr>
        <w:ind w:left="576"/>
        <w:rPr>
          <w:rFonts w:cs="Times New Roman"/>
        </w:rPr>
      </w:pPr>
      <w:r w:rsidRPr="00CE341A">
        <w:rPr>
          <w:rFonts w:cs="Times New Roman"/>
        </w:rPr>
        <w:t>Rules for converting other currencies to EUR: </w:t>
      </w:r>
    </w:p>
    <w:p w14:paraId="1BCB7A6D" w14:textId="30B7AA28" w:rsidR="00185350" w:rsidRPr="00CE341A" w:rsidRDefault="669ACD58" w:rsidP="00D54CE5">
      <w:pPr>
        <w:pStyle w:val="tl2"/>
        <w:numPr>
          <w:ilvl w:val="1"/>
          <w:numId w:val="0"/>
        </w:numPr>
        <w:ind w:left="576"/>
        <w:rPr>
          <w:rFonts w:cs="Times New Roman"/>
        </w:rPr>
      </w:pPr>
      <w:r w:rsidRPr="00CE341A">
        <w:rPr>
          <w:rFonts w:cs="Times New Roman"/>
        </w:rPr>
        <w:t xml:space="preserve">In the case of projects whose investment value is expressed in a currency other than the Euro, the exchange rate of the National Bank of Slovakia (NBS), current on the date of publication of the public procurement notice in the Official Journal of the EU, should be used for the conversion of this currency into the Euro. In the Letter of Reference, the bidder shall indicate the investment value of the project in the original currency </w:t>
      </w:r>
      <w:proofErr w:type="gramStart"/>
      <w:r w:rsidRPr="00CE341A">
        <w:rPr>
          <w:rFonts w:cs="Times New Roman"/>
        </w:rPr>
        <w:t>and also</w:t>
      </w:r>
      <w:proofErr w:type="gramEnd"/>
      <w:r w:rsidRPr="00CE341A">
        <w:rPr>
          <w:rFonts w:cs="Times New Roman"/>
        </w:rPr>
        <w:t xml:space="preserve"> converted at the appropriate exchange rate in Euro. </w:t>
      </w:r>
    </w:p>
    <w:p w14:paraId="272F2DB9" w14:textId="77777777" w:rsidR="00524D9F" w:rsidRPr="00CE341A" w:rsidRDefault="00524D9F" w:rsidP="00D54CE5">
      <w:pPr>
        <w:pStyle w:val="tl2"/>
        <w:numPr>
          <w:ilvl w:val="1"/>
          <w:numId w:val="0"/>
        </w:numPr>
        <w:ind w:left="576"/>
        <w:rPr>
          <w:rFonts w:cs="Times New Roman"/>
        </w:rPr>
      </w:pPr>
    </w:p>
    <w:p w14:paraId="3117B0F2" w14:textId="77777777" w:rsidR="00185350" w:rsidRPr="00CE341A" w:rsidRDefault="669ACD58" w:rsidP="00D54CE5">
      <w:pPr>
        <w:pStyle w:val="tl2"/>
        <w:numPr>
          <w:ilvl w:val="1"/>
          <w:numId w:val="0"/>
        </w:numPr>
        <w:ind w:left="576"/>
        <w:rPr>
          <w:rFonts w:cs="Times New Roman"/>
        </w:rPr>
      </w:pPr>
      <w:r w:rsidRPr="00CE341A">
        <w:rPr>
          <w:rFonts w:cs="Times New Roman"/>
        </w:rPr>
        <w:t>Possibilities of using the Single European Document:  </w:t>
      </w:r>
    </w:p>
    <w:p w14:paraId="1D2F09EE" w14:textId="7048B030" w:rsidR="00185350" w:rsidRPr="00CE341A" w:rsidRDefault="03EE21D2" w:rsidP="00D54CE5">
      <w:pPr>
        <w:pStyle w:val="tl2"/>
        <w:numPr>
          <w:ilvl w:val="1"/>
          <w:numId w:val="0"/>
        </w:numPr>
        <w:ind w:left="576"/>
        <w:rPr>
          <w:rFonts w:cs="Times New Roman"/>
        </w:rPr>
      </w:pPr>
      <w:r w:rsidRPr="00CE341A">
        <w:rPr>
          <w:rFonts w:cs="Times New Roman"/>
          <w:noProof/>
          <w:lang w:val="sk-SK"/>
        </w:rPr>
        <w:drawing>
          <wp:inline distT="0" distB="0" distL="0" distR="0" wp14:anchorId="7650528B" wp14:editId="608F3FCA">
            <wp:extent cx="9525" cy="19050"/>
            <wp:effectExtent l="0" t="0" r="0" b="0"/>
            <wp:docPr id="306611265" name="Obrázek 3066112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extLst>
                        <a:ext uri="{28A0092B-C50C-407E-A947-70E740481C1C}">
                          <a14:useLocalDpi xmlns:a14="http://schemas.microsoft.com/office/drawing/2010/main" val="0"/>
                        </a:ext>
                      </a:extLst>
                    </a:blip>
                    <a:stretch>
                      <a:fillRect/>
                    </a:stretch>
                  </pic:blipFill>
                  <pic:spPr>
                    <a:xfrm>
                      <a:off x="0" y="0"/>
                      <a:ext cx="9525" cy="19050"/>
                    </a:xfrm>
                    <a:prstGeom prst="rect">
                      <a:avLst/>
                    </a:prstGeom>
                  </pic:spPr>
                </pic:pic>
              </a:graphicData>
            </a:graphic>
          </wp:inline>
        </w:drawing>
      </w:r>
      <w:r w:rsidRPr="00CE341A">
        <w:rPr>
          <w:rFonts w:cs="Times New Roman"/>
        </w:rPr>
        <w:t>The tenderer or the person whose capacities the tenderer will use to demonstrate compliance with a given condition of participation may temporarily replace the required documents by a single European document. In this case, the tenderer shall submit the temporarily replaced documents at the request of the contracting authority. The rules and recommendations for the use of the Single European Document are set out in Chapter 4 of this Annex.   </w:t>
      </w:r>
    </w:p>
    <w:p w14:paraId="309C9EBE" w14:textId="77777777" w:rsidR="00185350" w:rsidRPr="00CE341A" w:rsidRDefault="669ACD58" w:rsidP="00D54CE5">
      <w:pPr>
        <w:pStyle w:val="tl2"/>
        <w:numPr>
          <w:ilvl w:val="1"/>
          <w:numId w:val="0"/>
        </w:numPr>
        <w:ind w:left="576"/>
        <w:rPr>
          <w:rFonts w:cs="Times New Roman"/>
        </w:rPr>
      </w:pPr>
      <w:proofErr w:type="gramStart"/>
      <w:r w:rsidRPr="00CE341A">
        <w:rPr>
          <w:rFonts w:cs="Times New Roman"/>
        </w:rPr>
        <w:t>Note..</w:t>
      </w:r>
      <w:proofErr w:type="gramEnd"/>
      <w:r w:rsidRPr="00CE341A">
        <w:rPr>
          <w:rFonts w:cs="Times New Roman"/>
        </w:rPr>
        <w:t>:   </w:t>
      </w:r>
    </w:p>
    <w:p w14:paraId="0382AA1B" w14:textId="77777777" w:rsidR="00185350" w:rsidRPr="00CE341A" w:rsidRDefault="669ACD58" w:rsidP="00D54CE5">
      <w:pPr>
        <w:pStyle w:val="tl2"/>
        <w:numPr>
          <w:ilvl w:val="1"/>
          <w:numId w:val="0"/>
        </w:numPr>
        <w:ind w:left="576"/>
        <w:rPr>
          <w:rFonts w:cs="Times New Roman"/>
        </w:rPr>
      </w:pPr>
      <w:r w:rsidRPr="00CE341A">
        <w:rPr>
          <w:rFonts w:cs="Times New Roman"/>
        </w:rPr>
        <w:t>If the purchaser of the services was a contracting authority or contracting entity under the Public Procurement Act, then under Section 12(2) of the Public Procurement Act: For the purposes of this Act, a reference is an electronic document which contains a confirmation of the supply of goods, the execution of works or the provision of a service.  </w:t>
      </w:r>
    </w:p>
    <w:p w14:paraId="46C4816F" w14:textId="3FE9C910" w:rsidR="00185350" w:rsidRPr="00CE341A" w:rsidRDefault="669ACD58" w:rsidP="00D54CE5">
      <w:pPr>
        <w:pStyle w:val="tl2"/>
        <w:numPr>
          <w:ilvl w:val="1"/>
          <w:numId w:val="0"/>
        </w:numPr>
        <w:ind w:left="576"/>
        <w:rPr>
          <w:rFonts w:cs="Times New Roman"/>
        </w:rPr>
      </w:pPr>
      <w:r w:rsidRPr="00CE341A">
        <w:rPr>
          <w:rFonts w:cs="Times New Roman"/>
        </w:rPr>
        <w:t xml:space="preserve">Pursuant to Section 12(1) of Act No. 343/2015 Coll., the following shall apply: The Register of References is a public administration information system administered by the Office for Public Procurement, which keeps records of references from contracting authorities and contracting entities. This means that this registration only applies to services provided to the State or to the public sector or to so-called sectoral entities (contracting authorities). The reference according to § 12 of Act No. 343/2015 Coll. is not issued for services provided to private companies (commercial market) </w:t>
      </w:r>
      <w:r w:rsidR="008A4FD2" w:rsidRPr="00CE341A">
        <w:rPr>
          <w:rFonts w:cs="Times New Roman"/>
        </w:rPr>
        <w:t xml:space="preserve">or public sector </w:t>
      </w:r>
      <w:r w:rsidRPr="00CE341A">
        <w:rPr>
          <w:rFonts w:cs="Times New Roman"/>
        </w:rPr>
        <w:t>or sectoral entities operating outside the Slovak Republic (it is sufficient to list the reference services provided to these entities with a description according to the above requirements).  </w:t>
      </w:r>
    </w:p>
    <w:p w14:paraId="7BA65EEE" w14:textId="77777777" w:rsidR="00185350" w:rsidRPr="00CE341A" w:rsidRDefault="669ACD58" w:rsidP="00D54CE5">
      <w:pPr>
        <w:pStyle w:val="tl2"/>
        <w:numPr>
          <w:ilvl w:val="1"/>
          <w:numId w:val="0"/>
        </w:numPr>
        <w:ind w:left="576"/>
        <w:rPr>
          <w:rFonts w:cs="Times New Roman"/>
        </w:rPr>
      </w:pPr>
      <w:r w:rsidRPr="00CE341A">
        <w:rPr>
          <w:rFonts w:cs="Times New Roman"/>
        </w:rPr>
        <w:t>  </w:t>
      </w:r>
    </w:p>
    <w:p w14:paraId="3EC86A82" w14:textId="291D0D5B" w:rsidR="00185350" w:rsidRPr="00CE341A" w:rsidRDefault="669ACD58" w:rsidP="00CB6518">
      <w:pPr>
        <w:pStyle w:val="tl2"/>
        <w:numPr>
          <w:ilvl w:val="0"/>
          <w:numId w:val="7"/>
        </w:numPr>
        <w:rPr>
          <w:rFonts w:cs="Times New Roman"/>
        </w:rPr>
      </w:pPr>
      <w:r w:rsidRPr="00CE341A">
        <w:rPr>
          <w:rFonts w:cs="Times New Roman"/>
        </w:rPr>
        <w:t>condition of participation:   </w:t>
      </w:r>
    </w:p>
    <w:p w14:paraId="17EA314B" w14:textId="3576E09E" w:rsidR="00185350" w:rsidRPr="00CE341A" w:rsidRDefault="669ACD58" w:rsidP="00D54CE5">
      <w:pPr>
        <w:pStyle w:val="tl2"/>
        <w:numPr>
          <w:ilvl w:val="1"/>
          <w:numId w:val="0"/>
        </w:numPr>
        <w:ind w:left="576"/>
        <w:rPr>
          <w:rFonts w:cs="Times New Roman"/>
        </w:rPr>
      </w:pPr>
      <w:r w:rsidRPr="00CE341A">
        <w:rPr>
          <w:rFonts w:cs="Times New Roman"/>
        </w:rPr>
        <w:t>Pursuant to Section 34(1)(g) of the Public Procurement Act, the tenderer shall demonstrate the availability and professional competence of key experts who will be involved in the performance of the subject matter of this contract.   </w:t>
      </w:r>
    </w:p>
    <w:p w14:paraId="0E71C8E4" w14:textId="2C93ECEF" w:rsidR="00185350" w:rsidRPr="00CE341A" w:rsidRDefault="669ACD58" w:rsidP="00D54CE5">
      <w:pPr>
        <w:pStyle w:val="tl2"/>
        <w:numPr>
          <w:ilvl w:val="1"/>
          <w:numId w:val="0"/>
        </w:numPr>
        <w:ind w:left="576"/>
        <w:rPr>
          <w:rFonts w:cs="Times New Roman"/>
        </w:rPr>
      </w:pPr>
      <w:r w:rsidRPr="00CE341A">
        <w:rPr>
          <w:rFonts w:cs="Times New Roman"/>
        </w:rPr>
        <w:t xml:space="preserve">The tenderer must demonstrate in the tender that it has at its disposal (either as its own employee or as an employee of another company which has contractually committed to entrust the expert in question to </w:t>
      </w:r>
      <w:r w:rsidRPr="00CE341A">
        <w:rPr>
          <w:rFonts w:cs="Times New Roman"/>
        </w:rPr>
        <w:lastRenderedPageBreak/>
        <w:t>perform a specific activity corresponding to the expertise of the expert during the performance of the contract (person pursuant to Section 34(3) of the Public Procurement Act)) persons holding the positions listed below who have the experience (experience or qualifications) listed below. To this end, the tenderer shall submit a CV for each key expert in the tender, in the extent of the information necessary to demonstrate the key expert's professional experience (i.e. at least the extent of his/her completed studies, work experience and acquired qualifications).  </w:t>
      </w:r>
    </w:p>
    <w:p w14:paraId="3E34809C" w14:textId="77777777" w:rsidR="00185350" w:rsidRPr="00CE341A" w:rsidRDefault="669ACD58" w:rsidP="00D54CE5">
      <w:pPr>
        <w:pStyle w:val="tl2"/>
        <w:numPr>
          <w:ilvl w:val="1"/>
          <w:numId w:val="0"/>
        </w:numPr>
        <w:ind w:left="576"/>
        <w:rPr>
          <w:rFonts w:cs="Times New Roman"/>
        </w:rPr>
      </w:pPr>
      <w:r w:rsidRPr="00CE341A">
        <w:rPr>
          <w:rFonts w:cs="Times New Roman"/>
        </w:rPr>
        <w:t>A list of key experts and their competence requirements (minimum level required) that the tenderer must demonstrate in the tender: </w:t>
      </w:r>
    </w:p>
    <w:tbl>
      <w:tblPr>
        <w:tblW w:w="8906" w:type="dxa"/>
        <w:tblInd w:w="55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85"/>
        <w:gridCol w:w="4027"/>
        <w:gridCol w:w="2894"/>
      </w:tblGrid>
      <w:tr w:rsidR="00185350" w:rsidRPr="00CE341A" w14:paraId="54424647" w14:textId="77777777" w:rsidTr="157825CE">
        <w:trPr>
          <w:trHeight w:val="960"/>
        </w:trPr>
        <w:tc>
          <w:tcPr>
            <w:tcW w:w="198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F36B9D5" w14:textId="091ECC6D" w:rsidR="00185350" w:rsidRPr="00CE341A" w:rsidRDefault="669ACD58" w:rsidP="00D54CE5">
            <w:pPr>
              <w:pStyle w:val="tl2"/>
              <w:numPr>
                <w:ilvl w:val="1"/>
                <w:numId w:val="0"/>
              </w:numPr>
              <w:ind w:left="576"/>
              <w:rPr>
                <w:rFonts w:cs="Times New Roman"/>
              </w:rPr>
            </w:pPr>
            <w:r w:rsidRPr="00CE341A">
              <w:rPr>
                <w:rFonts w:cs="Times New Roman"/>
              </w:rPr>
              <w:t>Key Expert </w:t>
            </w:r>
          </w:p>
        </w:tc>
        <w:tc>
          <w:tcPr>
            <w:tcW w:w="402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184266C" w14:textId="42713E1B" w:rsidR="00185350" w:rsidRPr="00CE341A" w:rsidRDefault="669ACD58" w:rsidP="00D54CE5">
            <w:pPr>
              <w:pStyle w:val="tl2"/>
              <w:numPr>
                <w:ilvl w:val="1"/>
                <w:numId w:val="0"/>
              </w:numPr>
              <w:ind w:left="576"/>
              <w:rPr>
                <w:rFonts w:cs="Times New Roman"/>
              </w:rPr>
            </w:pPr>
            <w:r w:rsidRPr="00CE341A">
              <w:rPr>
                <w:rFonts w:cs="Times New Roman"/>
              </w:rPr>
              <w:t>Requirement for an expert </w:t>
            </w:r>
          </w:p>
        </w:tc>
        <w:tc>
          <w:tcPr>
            <w:tcW w:w="289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5C2FBC9" w14:textId="77777777" w:rsidR="00185350" w:rsidRPr="00CE341A" w:rsidRDefault="669ACD58" w:rsidP="00D54CE5">
            <w:pPr>
              <w:pStyle w:val="tl2"/>
              <w:numPr>
                <w:ilvl w:val="1"/>
                <w:numId w:val="0"/>
              </w:numPr>
              <w:ind w:left="576"/>
              <w:rPr>
                <w:rFonts w:cs="Times New Roman"/>
              </w:rPr>
            </w:pPr>
            <w:r w:rsidRPr="00CE341A">
              <w:rPr>
                <w:rFonts w:cs="Times New Roman"/>
              </w:rPr>
              <w:t>Method of demonstration </w:t>
            </w:r>
          </w:p>
        </w:tc>
      </w:tr>
      <w:tr w:rsidR="00185350" w:rsidRPr="00CE341A" w14:paraId="35BF48A7" w14:textId="77777777" w:rsidTr="157825CE">
        <w:trPr>
          <w:trHeight w:val="1485"/>
        </w:trPr>
        <w:tc>
          <w:tcPr>
            <w:tcW w:w="198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D8F002A" w14:textId="77777777" w:rsidR="00185350" w:rsidRPr="00CE341A" w:rsidRDefault="669ACD58" w:rsidP="00D54CE5">
            <w:pPr>
              <w:pStyle w:val="tl2"/>
              <w:numPr>
                <w:ilvl w:val="1"/>
                <w:numId w:val="0"/>
              </w:numPr>
              <w:ind w:left="576"/>
              <w:rPr>
                <w:rFonts w:cs="Times New Roman"/>
              </w:rPr>
            </w:pPr>
            <w:r w:rsidRPr="00CE341A">
              <w:rPr>
                <w:rFonts w:cs="Times New Roman"/>
              </w:rPr>
              <w:t>Project Manager </w:t>
            </w:r>
          </w:p>
        </w:tc>
        <w:tc>
          <w:tcPr>
            <w:tcW w:w="402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C0729BD" w14:textId="77777777" w:rsidR="00236D9A" w:rsidRPr="00CE341A" w:rsidRDefault="00236D9A" w:rsidP="00236D9A">
            <w:pPr>
              <w:pStyle w:val="tl2"/>
              <w:numPr>
                <w:ilvl w:val="1"/>
                <w:numId w:val="0"/>
              </w:numPr>
              <w:rPr>
                <w:rFonts w:cs="Times New Roman"/>
              </w:rPr>
            </w:pPr>
            <w:r w:rsidRPr="00CE341A">
              <w:rPr>
                <w:rFonts w:cs="Times New Roman"/>
              </w:rPr>
              <w:t>A) Min. 5 years of experience as a project manager (or project leader of a SW solution implementation project, leader of a team of experts, responsibility for managing the process of solution development and implementation) in the field of providing software solutions in the field of waste logistics / waste management.</w:t>
            </w:r>
          </w:p>
          <w:p w14:paraId="69D91CA9" w14:textId="77777777" w:rsidR="00236D9A" w:rsidRPr="00CE341A" w:rsidRDefault="00236D9A" w:rsidP="00236D9A">
            <w:pPr>
              <w:pStyle w:val="tl2"/>
              <w:numPr>
                <w:ilvl w:val="1"/>
                <w:numId w:val="0"/>
              </w:numPr>
              <w:rPr>
                <w:rFonts w:cs="Times New Roman"/>
              </w:rPr>
            </w:pPr>
            <w:r w:rsidRPr="00CE341A">
              <w:rPr>
                <w:rFonts w:cs="Times New Roman"/>
              </w:rPr>
              <w:t xml:space="preserve"> B)  </w:t>
            </w:r>
          </w:p>
          <w:p w14:paraId="40375F36" w14:textId="492D79E7" w:rsidR="00185350" w:rsidRPr="00CE341A" w:rsidRDefault="00236D9A" w:rsidP="00A933CC">
            <w:pPr>
              <w:pStyle w:val="tl2"/>
              <w:numPr>
                <w:ilvl w:val="1"/>
                <w:numId w:val="0"/>
              </w:numPr>
              <w:rPr>
                <w:rFonts w:cs="Times New Roman"/>
              </w:rPr>
            </w:pPr>
            <w:r w:rsidRPr="00CE341A">
              <w:rPr>
                <w:rFonts w:cs="Times New Roman"/>
              </w:rPr>
              <w:t xml:space="preserve"> Min. 3 experience as project manager/team leader/person responsible for managing the development process and implementation of the solution on a project for the development and/or implementation of software solutions in the field of waste management logistics/waste management, the aggregate value of which is at least € 1 300 000 excluding VAT. The value of the implemented software, the delivered HW, if the delivery of HW and the subsequent support of the service operation or SLA were also included in the aggregate value of the expert's reference experience, shall be included in the reference value.</w:t>
            </w:r>
            <w:r w:rsidR="669ACD58" w:rsidRPr="00CE341A">
              <w:rPr>
                <w:rFonts w:cs="Times New Roman"/>
              </w:rPr>
              <w:t> </w:t>
            </w:r>
          </w:p>
        </w:tc>
        <w:tc>
          <w:tcPr>
            <w:tcW w:w="289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A28292B" w14:textId="5BE49187" w:rsidR="00185350" w:rsidRPr="00CE341A" w:rsidRDefault="669ACD58" w:rsidP="00D54CE5">
            <w:pPr>
              <w:pStyle w:val="tl2"/>
              <w:numPr>
                <w:ilvl w:val="1"/>
                <w:numId w:val="0"/>
              </w:numPr>
              <w:ind w:left="86"/>
              <w:rPr>
                <w:rFonts w:cs="Times New Roman"/>
              </w:rPr>
            </w:pPr>
            <w:r w:rsidRPr="00CE341A">
              <w:rPr>
                <w:rFonts w:cs="Times New Roman"/>
              </w:rPr>
              <w:t>It is demonstrated by submitting a CV with the necessary scope of information (details of the work activity in the given position and contact details of the person in the position of the representative of the client/service recipient who will confirm the above information and a detail and brief description of at least three reference solutions with the contact details of the person in the position of the representative of the client/service recipient who will confirm the participation of the project manager in the development and implementation of these solutions). </w:t>
            </w:r>
          </w:p>
          <w:p w14:paraId="31C03508" w14:textId="77777777" w:rsidR="00185350" w:rsidRPr="00CE341A" w:rsidRDefault="669ACD58" w:rsidP="00D54CE5">
            <w:pPr>
              <w:pStyle w:val="tl2"/>
              <w:numPr>
                <w:ilvl w:val="1"/>
                <w:numId w:val="0"/>
              </w:numPr>
              <w:ind w:left="86"/>
              <w:rPr>
                <w:rFonts w:cs="Times New Roman"/>
              </w:rPr>
            </w:pPr>
            <w:r w:rsidRPr="00CE341A">
              <w:rPr>
                <w:rFonts w:cs="Times New Roman"/>
              </w:rPr>
              <w:t>The person who is to certify the details as above must not be an employee/authority of the applicant. </w:t>
            </w:r>
          </w:p>
        </w:tc>
      </w:tr>
      <w:tr w:rsidR="00185350" w:rsidRPr="00CE341A" w14:paraId="57FA177F" w14:textId="77777777" w:rsidTr="157825CE">
        <w:trPr>
          <w:trHeight w:val="1485"/>
        </w:trPr>
        <w:tc>
          <w:tcPr>
            <w:tcW w:w="198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652F2DB" w14:textId="77777777" w:rsidR="00185350" w:rsidRPr="00CE341A" w:rsidRDefault="669ACD58" w:rsidP="00D54CE5">
            <w:pPr>
              <w:pStyle w:val="tl2"/>
              <w:numPr>
                <w:ilvl w:val="1"/>
                <w:numId w:val="0"/>
              </w:numPr>
              <w:ind w:left="576"/>
              <w:rPr>
                <w:rFonts w:cs="Times New Roman"/>
              </w:rPr>
            </w:pPr>
            <w:r w:rsidRPr="00CE341A">
              <w:rPr>
                <w:rFonts w:cs="Times New Roman"/>
              </w:rPr>
              <w:t>Software Architect </w:t>
            </w:r>
          </w:p>
        </w:tc>
        <w:tc>
          <w:tcPr>
            <w:tcW w:w="402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8C43774" w14:textId="77777777" w:rsidR="00A715A7" w:rsidRPr="00CE341A" w:rsidRDefault="00A715A7" w:rsidP="00A715A7">
            <w:pPr>
              <w:pStyle w:val="tl2"/>
              <w:numPr>
                <w:ilvl w:val="1"/>
                <w:numId w:val="0"/>
              </w:numPr>
              <w:rPr>
                <w:rFonts w:cs="Times New Roman"/>
              </w:rPr>
            </w:pPr>
            <w:r w:rsidRPr="00CE341A">
              <w:rPr>
                <w:rFonts w:cs="Times New Roman"/>
              </w:rPr>
              <w:t xml:space="preserve">A) Min. 5 years of experience as a software solution architect (solution architect) - the person responsible for determining the design and form of a software solution and for implementing business processes into that solution </w:t>
            </w:r>
          </w:p>
          <w:p w14:paraId="7A903088" w14:textId="77777777" w:rsidR="00A715A7" w:rsidRPr="00CE341A" w:rsidRDefault="00A715A7" w:rsidP="00A715A7">
            <w:pPr>
              <w:pStyle w:val="tl2"/>
              <w:numPr>
                <w:ilvl w:val="1"/>
                <w:numId w:val="0"/>
              </w:numPr>
              <w:rPr>
                <w:rFonts w:cs="Times New Roman"/>
              </w:rPr>
            </w:pPr>
            <w:r w:rsidRPr="00CE341A">
              <w:rPr>
                <w:rFonts w:cs="Times New Roman"/>
              </w:rPr>
              <w:t xml:space="preserve">B) min. 3 experience as a software solution architect on projects for the development and implementation of software solutions in the field of logistics (regardless of whether the solutions were related to waste collection/hauling or not) with an aggregate </w:t>
            </w:r>
            <w:r w:rsidRPr="00CE341A">
              <w:rPr>
                <w:rFonts w:cs="Times New Roman"/>
              </w:rPr>
              <w:lastRenderedPageBreak/>
              <w:t xml:space="preserve">value of at least € 1 300 000 excluding VAT. </w:t>
            </w:r>
          </w:p>
          <w:p w14:paraId="36716B8A" w14:textId="08A2D7FB" w:rsidR="00185350" w:rsidRPr="00CE341A" w:rsidRDefault="00A715A7" w:rsidP="00A715A7">
            <w:pPr>
              <w:pStyle w:val="tl2"/>
              <w:numPr>
                <w:ilvl w:val="1"/>
                <w:numId w:val="0"/>
              </w:numPr>
              <w:rPr>
                <w:rFonts w:cs="Times New Roman"/>
              </w:rPr>
            </w:pPr>
            <w:r w:rsidRPr="00CE341A">
              <w:rPr>
                <w:rFonts w:cs="Times New Roman"/>
              </w:rPr>
              <w:t>The aggregate value of the reference experience of the expert shall include the value of the software implemented, the HW delivered, if the delivery of the HW and the subsequent support for the operation of the service or the SLA was also included</w:t>
            </w:r>
          </w:p>
        </w:tc>
        <w:tc>
          <w:tcPr>
            <w:tcW w:w="289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8376D44" w14:textId="77777777" w:rsidR="00185350" w:rsidRPr="00CE341A" w:rsidRDefault="669ACD58" w:rsidP="00D54CE5">
            <w:pPr>
              <w:pStyle w:val="tl2"/>
              <w:numPr>
                <w:ilvl w:val="1"/>
                <w:numId w:val="0"/>
              </w:numPr>
              <w:ind w:left="86"/>
              <w:rPr>
                <w:rFonts w:cs="Times New Roman"/>
              </w:rPr>
            </w:pPr>
            <w:r w:rsidRPr="00CE341A">
              <w:rPr>
                <w:rFonts w:cs="Times New Roman"/>
              </w:rPr>
              <w:lastRenderedPageBreak/>
              <w:t xml:space="preserve">This is demonstrated by submitting a CV with the necessary information (details of the work activity for the job and contact details of the person in the position of the client/service recipient representative who will confirm the above information and with a detailed and brief description of min.  three reference solutions with the contact details of the person in </w:t>
            </w:r>
            <w:r w:rsidRPr="00CE341A">
              <w:rPr>
                <w:rFonts w:cs="Times New Roman"/>
              </w:rPr>
              <w:lastRenderedPageBreak/>
              <w:t>the position of the customer/service provider representative who will confirm the participation of the software architect in the development and implementation of these solutions). </w:t>
            </w:r>
          </w:p>
          <w:p w14:paraId="4167A544" w14:textId="77777777" w:rsidR="00185350" w:rsidRPr="00CE341A" w:rsidRDefault="669ACD58" w:rsidP="00D54CE5">
            <w:pPr>
              <w:pStyle w:val="tl2"/>
              <w:numPr>
                <w:ilvl w:val="1"/>
                <w:numId w:val="0"/>
              </w:numPr>
              <w:ind w:left="576"/>
              <w:rPr>
                <w:rFonts w:cs="Times New Roman"/>
              </w:rPr>
            </w:pPr>
            <w:r w:rsidRPr="00CE341A">
              <w:rPr>
                <w:rFonts w:cs="Times New Roman"/>
              </w:rPr>
              <w:t> </w:t>
            </w:r>
          </w:p>
          <w:p w14:paraId="403BFA32" w14:textId="77777777" w:rsidR="00185350" w:rsidRPr="00CE341A" w:rsidRDefault="669ACD58" w:rsidP="00D54CE5">
            <w:pPr>
              <w:pStyle w:val="tl2"/>
              <w:numPr>
                <w:ilvl w:val="1"/>
                <w:numId w:val="0"/>
              </w:numPr>
              <w:ind w:left="86"/>
              <w:rPr>
                <w:rFonts w:cs="Times New Roman"/>
              </w:rPr>
            </w:pPr>
            <w:r w:rsidRPr="00CE341A">
              <w:rPr>
                <w:rFonts w:cs="Times New Roman"/>
              </w:rPr>
              <w:t>The person who is to certify the details as above must not be an employee/authority of the applicant. </w:t>
            </w:r>
          </w:p>
        </w:tc>
      </w:tr>
    </w:tbl>
    <w:p w14:paraId="101119AB" w14:textId="5414C961" w:rsidR="00185350" w:rsidRPr="00CE341A" w:rsidRDefault="00185350" w:rsidP="00D54CE5">
      <w:pPr>
        <w:pStyle w:val="tl2"/>
        <w:numPr>
          <w:ilvl w:val="1"/>
          <w:numId w:val="0"/>
        </w:numPr>
        <w:rPr>
          <w:rFonts w:cs="Times New Roman"/>
        </w:rPr>
      </w:pPr>
    </w:p>
    <w:p w14:paraId="0DE73460" w14:textId="67991DAF" w:rsidR="00185350" w:rsidRPr="00CE341A" w:rsidRDefault="669ACD58" w:rsidP="00D54CE5">
      <w:pPr>
        <w:pStyle w:val="tl2"/>
        <w:numPr>
          <w:ilvl w:val="1"/>
          <w:numId w:val="0"/>
        </w:numPr>
        <w:ind w:left="576"/>
        <w:rPr>
          <w:rFonts w:cs="Times New Roman"/>
        </w:rPr>
      </w:pPr>
      <w:r w:rsidRPr="00CE341A">
        <w:rPr>
          <w:rFonts w:cs="Times New Roman"/>
        </w:rPr>
        <w:t>A candidate cannot demonstrate that both key experts are required by one individual (i.e. no cumulative positions are allowed).    </w:t>
      </w:r>
    </w:p>
    <w:p w14:paraId="01CC16A3" w14:textId="0CBF5522" w:rsidR="00185350" w:rsidRPr="00CE341A" w:rsidRDefault="669ACD58" w:rsidP="00D54CE5">
      <w:pPr>
        <w:pStyle w:val="tl2"/>
        <w:numPr>
          <w:ilvl w:val="1"/>
          <w:numId w:val="0"/>
        </w:numPr>
        <w:ind w:left="576"/>
        <w:rPr>
          <w:rFonts w:cs="Times New Roman"/>
        </w:rPr>
      </w:pPr>
      <w:r w:rsidRPr="00CE341A">
        <w:rPr>
          <w:rFonts w:cs="Times New Roman"/>
        </w:rPr>
        <w:t>The tenderer shall demonstrate compliance with the required prerequisites by submitting specified documents to the extent necessary to verify the specified requirements for the key professional concerned.  </w:t>
      </w:r>
    </w:p>
    <w:p w14:paraId="463E35FA" w14:textId="77777777" w:rsidR="0077287B" w:rsidRPr="00CE341A" w:rsidRDefault="0077287B" w:rsidP="00D54CE5">
      <w:pPr>
        <w:pStyle w:val="tl2"/>
        <w:numPr>
          <w:ilvl w:val="1"/>
          <w:numId w:val="0"/>
        </w:numPr>
        <w:ind w:left="576"/>
        <w:rPr>
          <w:rFonts w:cs="Times New Roman"/>
        </w:rPr>
      </w:pPr>
    </w:p>
    <w:p w14:paraId="0D8D0EBC" w14:textId="77777777" w:rsidR="00185350" w:rsidRPr="00CE341A" w:rsidRDefault="669ACD58" w:rsidP="00D54CE5">
      <w:pPr>
        <w:pStyle w:val="tl2"/>
        <w:numPr>
          <w:ilvl w:val="1"/>
          <w:numId w:val="0"/>
        </w:numPr>
        <w:ind w:left="576"/>
        <w:rPr>
          <w:rFonts w:cs="Times New Roman"/>
        </w:rPr>
      </w:pPr>
      <w:r w:rsidRPr="00CE341A">
        <w:rPr>
          <w:rFonts w:cs="Times New Roman"/>
        </w:rPr>
        <w:t>For all conditions of technical and professional competence:  </w:t>
      </w:r>
    </w:p>
    <w:p w14:paraId="777AF985" w14:textId="3E2F2C49" w:rsidR="00185350" w:rsidRPr="00CE341A" w:rsidRDefault="669ACD58" w:rsidP="00D54CE5">
      <w:pPr>
        <w:pStyle w:val="tl2"/>
        <w:numPr>
          <w:ilvl w:val="1"/>
          <w:numId w:val="0"/>
        </w:numPr>
        <w:ind w:left="576"/>
        <w:rPr>
          <w:rFonts w:cs="Times New Roman"/>
        </w:rPr>
      </w:pPr>
      <w:r w:rsidRPr="00CE341A">
        <w:rPr>
          <w:rFonts w:cs="Times New Roman"/>
        </w:rPr>
        <w:t xml:space="preserve">A tenderer may use the technical and professional capacities of another person, regardless of their legal relationship, to demonstrate technical competence or professional competence. In this case, the tenderer must demonstrate to the contracting authority that it will </w:t>
      </w:r>
      <w:proofErr w:type="gramStart"/>
      <w:r w:rsidRPr="00CE341A">
        <w:rPr>
          <w:rFonts w:cs="Times New Roman"/>
        </w:rPr>
        <w:t>actually use</w:t>
      </w:r>
      <w:proofErr w:type="gramEnd"/>
      <w:r w:rsidRPr="00CE341A">
        <w:rPr>
          <w:rFonts w:cs="Times New Roman"/>
        </w:rPr>
        <w:t xml:space="preserve"> the capacities of the person whose competence it uses to demonstrate technical or professional competence in the performance of the contract. The fact referred to in the second sentence shall be demonstrated by a written contract concluded with the person whose technical and professional capacities are intended to demonstrate his technical competence or professional competence. The written contract must show a specific commitment by the person concerned as to how they will provide their capacity to the candidate throughout the duration of the contractual relationship. The person whose capacities are to be used to demonstrate technical competence or professional competence must demonstrate compliance with the conditions of participation relating to personal capacity (Section 32 of the Public Procurement Act) and must not have grounds for exclusion pursuant to Section 40(7) and (8) of Act No. 343/2015 Coll.   </w:t>
      </w:r>
    </w:p>
    <w:p w14:paraId="43C34F23" w14:textId="77777777" w:rsidR="00185350" w:rsidRPr="00CE341A" w:rsidRDefault="669ACD58" w:rsidP="00D54CE5">
      <w:pPr>
        <w:pStyle w:val="tl2"/>
        <w:numPr>
          <w:ilvl w:val="1"/>
          <w:numId w:val="0"/>
        </w:numPr>
        <w:ind w:left="576"/>
        <w:rPr>
          <w:rFonts w:cs="Times New Roman"/>
        </w:rPr>
      </w:pPr>
      <w:r w:rsidRPr="00CE341A">
        <w:rPr>
          <w:rFonts w:cs="Times New Roman"/>
        </w:rPr>
        <w:t>  </w:t>
      </w:r>
    </w:p>
    <w:p w14:paraId="36BFDA3E" w14:textId="2EEA63A1" w:rsidR="00185350" w:rsidRPr="00CE341A" w:rsidRDefault="669ACD58" w:rsidP="00D54CE5">
      <w:pPr>
        <w:pStyle w:val="tl2"/>
        <w:numPr>
          <w:ilvl w:val="1"/>
          <w:numId w:val="0"/>
        </w:numPr>
        <w:ind w:left="576"/>
        <w:rPr>
          <w:rFonts w:cs="Times New Roman"/>
        </w:rPr>
      </w:pPr>
      <w:r w:rsidRPr="00CE341A">
        <w:rPr>
          <w:rFonts w:cs="Times New Roman"/>
        </w:rPr>
        <w:t>Important notice</w:t>
      </w:r>
    </w:p>
    <w:p w14:paraId="79243EE8" w14:textId="77777777" w:rsidR="00185350" w:rsidRPr="00CE341A" w:rsidRDefault="669ACD58" w:rsidP="00D54CE5">
      <w:pPr>
        <w:pStyle w:val="tl2"/>
        <w:numPr>
          <w:ilvl w:val="1"/>
          <w:numId w:val="0"/>
        </w:numPr>
        <w:ind w:left="576"/>
        <w:rPr>
          <w:rFonts w:cs="Times New Roman"/>
        </w:rPr>
      </w:pPr>
      <w:r w:rsidRPr="00CE341A">
        <w:rPr>
          <w:rFonts w:cs="Times New Roman"/>
        </w:rPr>
        <w:t xml:space="preserve">The tenderer may use the capacities of another person only if the latter will </w:t>
      </w:r>
      <w:proofErr w:type="gramStart"/>
      <w:r w:rsidRPr="00CE341A">
        <w:rPr>
          <w:rFonts w:cs="Times New Roman"/>
        </w:rPr>
        <w:t>actually perform</w:t>
      </w:r>
      <w:proofErr w:type="gramEnd"/>
      <w:r w:rsidRPr="00CE341A">
        <w:rPr>
          <w:rFonts w:cs="Times New Roman"/>
        </w:rPr>
        <w:t xml:space="preserve"> the services for which the capacities are required (i.e. this person will be a subcontractor participating in the performance and its change will be possible only for objective reasons demonstrated to the contracting authority in accordance with the relevant provisions of the Contract).  </w:t>
      </w:r>
    </w:p>
    <w:p w14:paraId="726C5A7C" w14:textId="38AFA696" w:rsidR="00CC0446" w:rsidRPr="00CE341A" w:rsidRDefault="669ACD58" w:rsidP="00D54CE5">
      <w:pPr>
        <w:pStyle w:val="tl2"/>
        <w:numPr>
          <w:ilvl w:val="1"/>
          <w:numId w:val="0"/>
        </w:numPr>
        <w:ind w:left="576"/>
        <w:rPr>
          <w:rFonts w:cs="Times New Roman"/>
        </w:rPr>
      </w:pPr>
      <w:r w:rsidRPr="00CE341A">
        <w:rPr>
          <w:rFonts w:cs="Times New Roman"/>
        </w:rPr>
        <w:t>I.e. if the bidder does not have a key expert, the person employing the key expert will act as a person according to Section 34(3) of Act No. 343/2015 Coll. and at the same time this person will be a subcontractor participating in the performance by the fact that the expert will participate in the performance.   </w:t>
      </w:r>
    </w:p>
    <w:p w14:paraId="4596AA59" w14:textId="77777777" w:rsidR="00CC0446" w:rsidRPr="00CE341A" w:rsidRDefault="00CC0446" w:rsidP="157825CE">
      <w:pPr>
        <w:tabs>
          <w:tab w:val="clear" w:pos="2160"/>
          <w:tab w:val="clear" w:pos="2880"/>
          <w:tab w:val="clear" w:pos="4500"/>
        </w:tabs>
        <w:rPr>
          <w:rFonts w:ascii="Times New Roman" w:hAnsi="Times New Roman"/>
          <w:sz w:val="22"/>
          <w:szCs w:val="22"/>
        </w:rPr>
      </w:pPr>
      <w:r w:rsidRPr="00CE341A">
        <w:rPr>
          <w:rFonts w:ascii="Times New Roman" w:hAnsi="Times New Roman"/>
        </w:rPr>
        <w:br w:type="page"/>
      </w:r>
    </w:p>
    <w:p w14:paraId="41D8442D" w14:textId="5BCB035C" w:rsidR="00185350" w:rsidRPr="00CE341A" w:rsidRDefault="669ACD58" w:rsidP="00D07382">
      <w:pPr>
        <w:pStyle w:val="Nadpis2"/>
        <w:rPr>
          <w:rFonts w:ascii="Times New Roman" w:hAnsi="Times New Roman"/>
        </w:rPr>
      </w:pPr>
      <w:bookmarkStart w:id="31" w:name="_Toc141013445"/>
      <w:r w:rsidRPr="00CE341A">
        <w:rPr>
          <w:rFonts w:ascii="Times New Roman" w:hAnsi="Times New Roman"/>
        </w:rPr>
        <w:lastRenderedPageBreak/>
        <w:t xml:space="preserve">RULES AND RECOMMENDATIONS </w:t>
      </w:r>
      <w:r w:rsidRPr="00CE341A">
        <w:rPr>
          <w:rFonts w:ascii="Times New Roman" w:hAnsi="Times New Roman"/>
          <w:lang w:val="sk-SK"/>
        </w:rPr>
        <w:t>FOR</w:t>
      </w:r>
      <w:r w:rsidRPr="00CE341A">
        <w:rPr>
          <w:rFonts w:ascii="Times New Roman" w:hAnsi="Times New Roman"/>
        </w:rPr>
        <w:t xml:space="preserve"> THE USE OF THE SINGLE EUROPEAN DOCUMENT</w:t>
      </w:r>
      <w:bookmarkEnd w:id="31"/>
      <w:r w:rsidRPr="00CE341A">
        <w:rPr>
          <w:rFonts w:ascii="Times New Roman" w:hAnsi="Times New Roman"/>
        </w:rPr>
        <w:t>  </w:t>
      </w:r>
    </w:p>
    <w:p w14:paraId="20BC5960" w14:textId="77777777" w:rsidR="00185350" w:rsidRPr="00CE341A" w:rsidRDefault="669ACD58" w:rsidP="00D54CE5">
      <w:pPr>
        <w:pStyle w:val="tl2"/>
        <w:numPr>
          <w:ilvl w:val="1"/>
          <w:numId w:val="0"/>
        </w:numPr>
        <w:ind w:left="576"/>
        <w:rPr>
          <w:rFonts w:cs="Times New Roman"/>
        </w:rPr>
      </w:pPr>
      <w:r w:rsidRPr="00CE341A">
        <w:rPr>
          <w:rFonts w:cs="Times New Roman"/>
        </w:rPr>
        <w:t>Pursuant to Section 39(1) of Act No. 343/2015 Coll., the tenderer may provisionally replace the documents to prove compliance with the conditions of participation determined by the Contracting Authority by submitting a single European document. In view of the use of the negotiated procedure with publication, the contracting authority will proceed to the verification of the fulfilment of the conditions of participation at the stage of evaluation of the tenders. The contracting authority shall therefore make use of its right under Article 39(6) of the Public Procurement Act and, in the case of the submission of a single European document in tenders, after the opening of tenders, shall request the tenderer to submit all the documents replaced by the single European document within a period of not less than 5 working days from the date of receipt of the request for submission of documents.  </w:t>
      </w:r>
    </w:p>
    <w:p w14:paraId="74BD8858" w14:textId="77777777" w:rsidR="00185350" w:rsidRPr="00CE341A" w:rsidRDefault="669ACD58" w:rsidP="00D54CE5">
      <w:pPr>
        <w:pStyle w:val="tl2"/>
        <w:numPr>
          <w:ilvl w:val="1"/>
          <w:numId w:val="0"/>
        </w:numPr>
        <w:ind w:left="576"/>
        <w:rPr>
          <w:rFonts w:cs="Times New Roman"/>
        </w:rPr>
      </w:pPr>
      <w:r w:rsidRPr="00CE341A">
        <w:rPr>
          <w:rFonts w:cs="Times New Roman"/>
        </w:rPr>
        <w:t xml:space="preserve">A tenderer who is participating in a procurement procedure on its own and who does not use the resources and/or capacities of other persons to prove that it fulfils the conditions of participation shall complete and submit a single </w:t>
      </w:r>
      <w:proofErr w:type="spellStart"/>
      <w:r w:rsidRPr="00CE341A">
        <w:rPr>
          <w:rFonts w:cs="Times New Roman"/>
        </w:rPr>
        <w:t>Single</w:t>
      </w:r>
      <w:proofErr w:type="spellEnd"/>
      <w:r w:rsidRPr="00CE341A">
        <w:rPr>
          <w:rFonts w:cs="Times New Roman"/>
        </w:rPr>
        <w:t xml:space="preserve"> European Document (this is its right, not an obligation).   </w:t>
      </w:r>
    </w:p>
    <w:p w14:paraId="65675C4C" w14:textId="5C0C3018" w:rsidR="00185350" w:rsidRPr="00CE341A" w:rsidRDefault="669ACD58" w:rsidP="00D54CE5">
      <w:pPr>
        <w:pStyle w:val="tl2"/>
        <w:numPr>
          <w:ilvl w:val="1"/>
          <w:numId w:val="0"/>
        </w:numPr>
        <w:ind w:left="576"/>
        <w:rPr>
          <w:rFonts w:cs="Times New Roman"/>
        </w:rPr>
      </w:pPr>
      <w:r w:rsidRPr="00CE341A">
        <w:rPr>
          <w:rFonts w:cs="Times New Roman"/>
        </w:rPr>
        <w:t>A tenderer who is participating in the procurement on its own but uses the resources and/or capacities of other persons to demonstrate fulfilment of the conditions of participation shall complete and submit the Single European Document for its own person together with the completed separate Single European Document(s) containing the relevant information for each of the persons whose resources and/or capacities are used by the tenderer to demonstrate fulfilment of the conditions of participation (it is the right of the tenderer/other person to submit the Single European Document, not an obligation to do so).  </w:t>
      </w:r>
    </w:p>
    <w:p w14:paraId="20D626DE" w14:textId="19DFBCAC" w:rsidR="00185350" w:rsidRPr="00CE341A" w:rsidRDefault="669ACD58" w:rsidP="00D54CE5">
      <w:pPr>
        <w:pStyle w:val="tl2"/>
        <w:numPr>
          <w:ilvl w:val="1"/>
          <w:numId w:val="0"/>
        </w:numPr>
        <w:ind w:left="576"/>
        <w:rPr>
          <w:rFonts w:cs="Times New Roman"/>
        </w:rPr>
      </w:pPr>
      <w:r w:rsidRPr="00CE341A">
        <w:rPr>
          <w:rFonts w:cs="Times New Roman"/>
        </w:rPr>
        <w:t>Where the tender is submitted by a group of suppliers, the tender shall contain separate Single European Documents with the required information for each member of the group of suppliers (it is the right of a member of the group of suppliers to submit a Single European Document, not an obligation).  </w:t>
      </w:r>
    </w:p>
    <w:p w14:paraId="0E4CF72F" w14:textId="23D8C06E" w:rsidR="00185350" w:rsidRPr="00CE341A" w:rsidRDefault="669ACD58" w:rsidP="00D54CE5">
      <w:pPr>
        <w:pStyle w:val="tl2"/>
        <w:numPr>
          <w:ilvl w:val="1"/>
          <w:numId w:val="0"/>
        </w:numPr>
        <w:ind w:left="576"/>
        <w:rPr>
          <w:rFonts w:cs="Times New Roman"/>
        </w:rPr>
      </w:pPr>
      <w:r w:rsidRPr="00CE341A">
        <w:rPr>
          <w:rFonts w:cs="Times New Roman"/>
        </w:rPr>
        <w:t>The elements related to the Single European Document are regulated by the provisions of Section 39 of Act No. 343/2015 Coll., Decree of the Public Procurement Office No. 155/2015 Coll., laying down the details of the Single European Document and its content and Commission Implementing Regulation E) 2016/7 of 5 January 2016 laying down the standard form for the Single European Procurement Document.  </w:t>
      </w:r>
    </w:p>
    <w:p w14:paraId="338D5BF1" w14:textId="27FDA8ED" w:rsidR="00185350" w:rsidRPr="00CE341A" w:rsidRDefault="669ACD58" w:rsidP="00D54CE5">
      <w:pPr>
        <w:pStyle w:val="tl2"/>
        <w:numPr>
          <w:ilvl w:val="1"/>
          <w:numId w:val="0"/>
        </w:numPr>
        <w:ind w:left="576"/>
        <w:rPr>
          <w:rFonts w:cs="Times New Roman"/>
        </w:rPr>
      </w:pPr>
      <w:r w:rsidRPr="00CE341A">
        <w:rPr>
          <w:rFonts w:cs="Times New Roman"/>
        </w:rPr>
        <w:t>The contracting authority states that it DOES NOT accept the information required to demonstrate fulfilment of the participation condition set out in Part IV: Conditions of Participation Section A to D) demonstrate by answering one question (α: Global indication for all conditions of participation), i.e. it is not possible to declare that the tenderer fulfils all the required conditions of participation relating to economic and financial standing and technical or professional competence. The tenderer must indicate in the relevant Part IV. Conditions of participation Specific information on how the conditions of participation are to be fulfilled.   </w:t>
      </w:r>
    </w:p>
    <w:p w14:paraId="510CF887" w14:textId="6B69DEEF" w:rsidR="00456480" w:rsidRPr="00CE341A" w:rsidRDefault="669ACD58" w:rsidP="00D54CE5">
      <w:pPr>
        <w:pStyle w:val="tl2"/>
        <w:numPr>
          <w:ilvl w:val="1"/>
          <w:numId w:val="0"/>
        </w:numPr>
        <w:ind w:left="576"/>
        <w:rPr>
          <w:rFonts w:cs="Times New Roman"/>
        </w:rPr>
      </w:pPr>
      <w:r w:rsidRPr="00CE341A">
        <w:rPr>
          <w:rFonts w:cs="Times New Roman"/>
        </w:rPr>
        <w:t>All documents required in this section must be submitted to the contracting authority as a scan of the original or as certified true copies of the document, unless explicitly stated otherwise, via the JOSEPHINE system through which all communication with the contracting authority during the procurement process takes place.</w:t>
      </w:r>
    </w:p>
    <w:p w14:paraId="670FFD00" w14:textId="772F10AE" w:rsidR="00185350" w:rsidRPr="00CE341A" w:rsidRDefault="00456480" w:rsidP="157825CE">
      <w:pPr>
        <w:tabs>
          <w:tab w:val="clear" w:pos="2160"/>
          <w:tab w:val="clear" w:pos="2880"/>
          <w:tab w:val="clear" w:pos="4500"/>
        </w:tabs>
        <w:rPr>
          <w:rFonts w:ascii="Times New Roman" w:hAnsi="Times New Roman"/>
          <w:sz w:val="22"/>
          <w:szCs w:val="22"/>
        </w:rPr>
      </w:pPr>
      <w:r w:rsidRPr="00CE341A">
        <w:rPr>
          <w:rFonts w:ascii="Times New Roman" w:hAnsi="Times New Roman"/>
        </w:rPr>
        <w:br w:type="page"/>
      </w:r>
    </w:p>
    <w:p w14:paraId="53F2963F" w14:textId="0EFB3CA3" w:rsidR="00B40417" w:rsidRPr="00CE341A" w:rsidRDefault="00B40417" w:rsidP="00D54CE5">
      <w:pPr>
        <w:pStyle w:val="tl2"/>
        <w:numPr>
          <w:ilvl w:val="1"/>
          <w:numId w:val="0"/>
        </w:numPr>
        <w:ind w:left="576"/>
        <w:rPr>
          <w:rFonts w:cs="Times New Roman"/>
        </w:rPr>
      </w:pPr>
    </w:p>
    <w:p w14:paraId="0367576E" w14:textId="639FD2DA" w:rsidR="00633A76" w:rsidRPr="00CE341A" w:rsidRDefault="30F9117C" w:rsidP="157825CE">
      <w:pPr>
        <w:pStyle w:val="Nadpis1"/>
        <w:rPr>
          <w:rFonts w:cs="Times New Roman"/>
        </w:rPr>
      </w:pPr>
      <w:bookmarkStart w:id="32" w:name="_Toc141013446"/>
      <w:r w:rsidRPr="00CE341A">
        <w:rPr>
          <w:rFonts w:cs="Times New Roman"/>
        </w:rPr>
        <w:t>Part V. Submission of the tender</w:t>
      </w:r>
      <w:bookmarkEnd w:id="32"/>
    </w:p>
    <w:p w14:paraId="62A7D024" w14:textId="7710A2A9" w:rsidR="001672CA" w:rsidRPr="00CE341A" w:rsidRDefault="000B0A65" w:rsidP="157825CE">
      <w:pPr>
        <w:pStyle w:val="Odsekzoznamu"/>
        <w:keepNext/>
        <w:numPr>
          <w:ilvl w:val="0"/>
          <w:numId w:val="3"/>
        </w:numPr>
        <w:tabs>
          <w:tab w:val="left" w:pos="1260"/>
        </w:tabs>
        <w:spacing w:after="120"/>
        <w:outlineLvl w:val="1"/>
        <w:rPr>
          <w:rFonts w:ascii="Times New Roman" w:hAnsi="Times New Roman"/>
          <w:b/>
          <w:bCs/>
          <w:sz w:val="28"/>
          <w:szCs w:val="28"/>
        </w:rPr>
      </w:pPr>
      <w:bookmarkStart w:id="33" w:name="_Toc141013447"/>
      <w:r w:rsidRPr="00CE341A">
        <w:rPr>
          <w:rFonts w:ascii="Times New Roman" w:hAnsi="Times New Roman"/>
          <w:b/>
          <w:bCs/>
          <w:sz w:val="28"/>
          <w:szCs w:val="28"/>
        </w:rPr>
        <w:t>Submitting a tender</w:t>
      </w:r>
      <w:bookmarkEnd w:id="33"/>
    </w:p>
    <w:p w14:paraId="3CB735C3" w14:textId="65D62073" w:rsidR="00163BC9" w:rsidRPr="00CE341A" w:rsidRDefault="2D588512" w:rsidP="00CB6518">
      <w:pPr>
        <w:pStyle w:val="tl2"/>
        <w:rPr>
          <w:rFonts w:cs="Times New Roman"/>
        </w:rPr>
      </w:pPr>
      <w:r w:rsidRPr="00CE341A">
        <w:rPr>
          <w:rFonts w:cs="Times New Roman"/>
        </w:rPr>
        <w:t>Method of submitting a tender</w:t>
      </w:r>
    </w:p>
    <w:p w14:paraId="125A9AAA" w14:textId="5E47A367" w:rsidR="00163BC9" w:rsidRPr="00CE341A" w:rsidRDefault="2D588512" w:rsidP="00D54CE5">
      <w:pPr>
        <w:pStyle w:val="tl2"/>
        <w:numPr>
          <w:ilvl w:val="1"/>
          <w:numId w:val="0"/>
        </w:numPr>
        <w:ind w:left="576"/>
        <w:rPr>
          <w:rFonts w:cs="Times New Roman"/>
        </w:rPr>
      </w:pPr>
      <w:r w:rsidRPr="00CE341A">
        <w:rPr>
          <w:rFonts w:cs="Times New Roman"/>
        </w:rPr>
        <w:t xml:space="preserve">The tenderer shall submit the tender in electronic form to the JOSEPHINE system, located at the following web address: </w:t>
      </w:r>
      <w:hyperlink r:id="rId22">
        <w:r w:rsidRPr="00CE341A">
          <w:rPr>
            <w:rFonts w:cs="Times New Roman"/>
          </w:rPr>
          <w:t>https://josephine.proebiz.com,</w:t>
        </w:r>
      </w:hyperlink>
      <w:r w:rsidRPr="00CE341A">
        <w:rPr>
          <w:rFonts w:cs="Times New Roman"/>
        </w:rPr>
        <w:t>within the deadline for submission of tenders specified in the notice of invitation to tender, in accordance with the requirements set out in these tender documents. The tender must be submitted in a legible and reproducible form.</w:t>
      </w:r>
    </w:p>
    <w:p w14:paraId="749CA059" w14:textId="1BB62B10" w:rsidR="008D7C08" w:rsidRPr="00CE341A" w:rsidRDefault="2685B83F" w:rsidP="00D54CE5">
      <w:pPr>
        <w:pStyle w:val="tl2"/>
        <w:numPr>
          <w:ilvl w:val="1"/>
          <w:numId w:val="0"/>
        </w:numPr>
        <w:ind w:left="576"/>
        <w:rPr>
          <w:rFonts w:cs="Times New Roman"/>
        </w:rPr>
      </w:pPr>
      <w:r w:rsidRPr="00CE341A">
        <w:rPr>
          <w:rFonts w:cs="Times New Roman"/>
        </w:rPr>
        <w:t xml:space="preserve">A tenderer may submit only one tender for the entire contract. Where a tenderer submits more than one tender within the time limit for the submission of tenders, the contracting authority or contracting entity shall take into account only the tender submitted last and shall treat the other tenders in the same way as tenders submitted after the time limit for the submission of </w:t>
      </w:r>
      <w:proofErr w:type="gramStart"/>
      <w:r w:rsidRPr="00CE341A">
        <w:rPr>
          <w:rFonts w:cs="Times New Roman"/>
        </w:rPr>
        <w:t>tenders</w:t>
      </w:r>
      <w:proofErr w:type="gramEnd"/>
    </w:p>
    <w:p w14:paraId="16C31934" w14:textId="1B866A68" w:rsidR="00163BC9" w:rsidRPr="00CE341A" w:rsidRDefault="2D588512" w:rsidP="00D54CE5">
      <w:pPr>
        <w:pStyle w:val="tl2"/>
        <w:numPr>
          <w:ilvl w:val="1"/>
          <w:numId w:val="0"/>
        </w:numPr>
        <w:ind w:left="576"/>
        <w:rPr>
          <w:rFonts w:cs="Times New Roman"/>
        </w:rPr>
      </w:pPr>
      <w:r w:rsidRPr="00CE341A">
        <w:rPr>
          <w:rFonts w:cs="Times New Roman"/>
        </w:rPr>
        <w:t>If the tenderer submits a paper tender, the contracting authority will disregard it.</w:t>
      </w:r>
    </w:p>
    <w:p w14:paraId="0EACE2DD" w14:textId="68247D42" w:rsidR="00163BC9" w:rsidRPr="00CE341A" w:rsidRDefault="2D588512" w:rsidP="00D54CE5">
      <w:pPr>
        <w:pStyle w:val="tl2"/>
        <w:numPr>
          <w:ilvl w:val="1"/>
          <w:numId w:val="0"/>
        </w:numPr>
        <w:ind w:left="576"/>
        <w:rPr>
          <w:rFonts w:cs="Times New Roman"/>
        </w:rPr>
      </w:pPr>
      <w:r w:rsidRPr="00CE341A">
        <w:rPr>
          <w:rFonts w:cs="Times New Roman"/>
        </w:rPr>
        <w:t>The applicant has the possibility to register in the JOSEPHINE system using a password as well as by registering and logging in using an ID card with an electronic chip and a security identity code (</w:t>
      </w:r>
      <w:proofErr w:type="spellStart"/>
      <w:r w:rsidRPr="00CE341A">
        <w:rPr>
          <w:rFonts w:cs="Times New Roman"/>
        </w:rPr>
        <w:t>eID</w:t>
      </w:r>
      <w:proofErr w:type="spellEnd"/>
      <w:r w:rsidRPr="00CE341A">
        <w:rPr>
          <w:rFonts w:cs="Times New Roman"/>
        </w:rPr>
        <w:t>).</w:t>
      </w:r>
    </w:p>
    <w:p w14:paraId="31D9D5AC" w14:textId="137CFE47" w:rsidR="00163BC9" w:rsidRPr="00CE341A" w:rsidRDefault="2D588512" w:rsidP="00D54CE5">
      <w:pPr>
        <w:pStyle w:val="tl2"/>
        <w:numPr>
          <w:ilvl w:val="1"/>
          <w:numId w:val="0"/>
        </w:numPr>
        <w:ind w:left="576"/>
        <w:rPr>
          <w:rFonts w:cs="Times New Roman"/>
        </w:rPr>
      </w:pPr>
      <w:r w:rsidRPr="00CE341A">
        <w:rPr>
          <w:rFonts w:cs="Times New Roman"/>
        </w:rPr>
        <w:t xml:space="preserve">Only authenticated tenderers are allowed to submit </w:t>
      </w:r>
      <w:proofErr w:type="spellStart"/>
      <w:proofErr w:type="gramStart"/>
      <w:r w:rsidRPr="00CE341A">
        <w:rPr>
          <w:rFonts w:cs="Times New Roman"/>
        </w:rPr>
        <w:t>tenders.Authentication</w:t>
      </w:r>
      <w:proofErr w:type="spellEnd"/>
      <w:proofErr w:type="gramEnd"/>
      <w:r w:rsidRPr="00CE341A">
        <w:rPr>
          <w:rFonts w:cs="Times New Roman"/>
        </w:rPr>
        <w:t xml:space="preserve"> can be done in the following ways:</w:t>
      </w:r>
    </w:p>
    <w:p w14:paraId="1BCD3DC4" w14:textId="572DD871" w:rsidR="00B40417" w:rsidRPr="00CE341A" w:rsidRDefault="2D588512" w:rsidP="00CB6518">
      <w:pPr>
        <w:pStyle w:val="tl2"/>
        <w:numPr>
          <w:ilvl w:val="1"/>
          <w:numId w:val="6"/>
        </w:numPr>
        <w:rPr>
          <w:rFonts w:cs="Times New Roman"/>
        </w:rPr>
      </w:pPr>
      <w:r w:rsidRPr="00CE341A">
        <w:rPr>
          <w:rFonts w:cs="Times New Roman"/>
        </w:rPr>
        <w:t>in the JOSEPHINE system by registering and logging in using an ID card with an electronic chip and a security identity code (</w:t>
      </w:r>
      <w:proofErr w:type="spellStart"/>
      <w:r w:rsidRPr="00CE341A">
        <w:rPr>
          <w:rFonts w:cs="Times New Roman"/>
        </w:rPr>
        <w:t>eID</w:t>
      </w:r>
      <w:proofErr w:type="spellEnd"/>
      <w:r w:rsidRPr="00CE341A">
        <w:rPr>
          <w:rFonts w:cs="Times New Roman"/>
        </w:rPr>
        <w:t xml:space="preserve">). In the system, a company is authenticated, which is registered by the statutory officer of the company using the </w:t>
      </w:r>
      <w:proofErr w:type="spellStart"/>
      <w:r w:rsidRPr="00CE341A">
        <w:rPr>
          <w:rFonts w:cs="Times New Roman"/>
        </w:rPr>
        <w:t>eID</w:t>
      </w:r>
      <w:proofErr w:type="spellEnd"/>
      <w:r w:rsidRPr="00CE341A">
        <w:rPr>
          <w:rFonts w:cs="Times New Roman"/>
        </w:rPr>
        <w:t>. Authentication is carried out by the JOSEPHINE system provider on working days between 8.00 and 16.00. The applicant is informed by e-mail when the authentication is completed.</w:t>
      </w:r>
    </w:p>
    <w:p w14:paraId="2A47670F" w14:textId="7A5B0A5B" w:rsidR="00956D53" w:rsidRPr="00CE341A" w:rsidRDefault="2D588512" w:rsidP="00CB6518">
      <w:pPr>
        <w:pStyle w:val="tl2"/>
        <w:numPr>
          <w:ilvl w:val="1"/>
          <w:numId w:val="6"/>
        </w:numPr>
        <w:rPr>
          <w:rFonts w:cs="Times New Roman"/>
        </w:rPr>
      </w:pPr>
      <w:r w:rsidRPr="00CE341A">
        <w:rPr>
          <w:rFonts w:cs="Times New Roman"/>
        </w:rPr>
        <w:t xml:space="preserve">by uploading a qualified electronic signature (e.g. </w:t>
      </w:r>
      <w:proofErr w:type="spellStart"/>
      <w:r w:rsidRPr="00CE341A">
        <w:rPr>
          <w:rFonts w:cs="Times New Roman"/>
        </w:rPr>
        <w:t>eID</w:t>
      </w:r>
      <w:proofErr w:type="spellEnd"/>
      <w:r w:rsidRPr="00CE341A">
        <w:rPr>
          <w:rFonts w:cs="Times New Roman"/>
        </w:rPr>
        <w:t xml:space="preserve"> signature) of the company's statutory officer to the user's card after registration and login to the JOSEPHINE system. Authentication will be performed by the JOSEPHINE system provider on working days between 8.00 and 16.00. The applicant will be informed of the completion of the authentication by e-mail.</w:t>
      </w:r>
    </w:p>
    <w:p w14:paraId="4A2928A0" w14:textId="1B312100" w:rsidR="00956D53" w:rsidRPr="00CE341A" w:rsidRDefault="2D588512" w:rsidP="00CB6518">
      <w:pPr>
        <w:pStyle w:val="tl2"/>
        <w:numPr>
          <w:ilvl w:val="1"/>
          <w:numId w:val="6"/>
        </w:numPr>
        <w:rPr>
          <w:rFonts w:cs="Times New Roman"/>
        </w:rPr>
      </w:pPr>
      <w:r w:rsidRPr="00CE341A">
        <w:rPr>
          <w:rFonts w:cs="Times New Roman"/>
        </w:rPr>
        <w:t>by inserting a document proving the personality of the statutory body on the user card after registration, which is signed with the statutory body's electronic signature or has undergone a guaranteed conversion. Authentication will be performed by the JOSEPHINE system provider on working days between 8.00 and 16.00. The applicant will be informed of the completion of the authentication by e-mail.</w:t>
      </w:r>
    </w:p>
    <w:p w14:paraId="5AE643D0" w14:textId="7B2CAB73" w:rsidR="00163BC9" w:rsidRPr="00CE341A" w:rsidRDefault="2D588512" w:rsidP="00CB6518">
      <w:pPr>
        <w:pStyle w:val="tl2"/>
        <w:numPr>
          <w:ilvl w:val="1"/>
          <w:numId w:val="6"/>
        </w:numPr>
        <w:rPr>
          <w:rFonts w:cs="Times New Roman"/>
        </w:rPr>
      </w:pPr>
      <w:r w:rsidRPr="00CE341A">
        <w:rPr>
          <w:rFonts w:cs="Times New Roman"/>
        </w:rPr>
        <w:t xml:space="preserve">by inserting a power of attorney on the user's card after registration, which is signed by an electronic signature of both the statutory body and the authorised </w:t>
      </w:r>
      <w:proofErr w:type="gramStart"/>
      <w:r w:rsidRPr="00CE341A">
        <w:rPr>
          <w:rFonts w:cs="Times New Roman"/>
        </w:rPr>
        <w:t>person, or</w:t>
      </w:r>
      <w:proofErr w:type="gramEnd"/>
      <w:r w:rsidRPr="00CE341A">
        <w:rPr>
          <w:rFonts w:cs="Times New Roman"/>
        </w:rPr>
        <w:t xml:space="preserve"> has undergone a guaranteed conversion. Authentication will be performed by the JOSEPHINE system provider on working days from 8.00 a.m. to 4.00 p.m. The applicant will be informed of the completion of the authentication by e-mail.</w:t>
      </w:r>
    </w:p>
    <w:p w14:paraId="12C1FA5E" w14:textId="7A2615CE" w:rsidR="005C762D" w:rsidRPr="00CE341A" w:rsidRDefault="2D588512" w:rsidP="00D54CE5">
      <w:pPr>
        <w:pStyle w:val="tl2"/>
        <w:numPr>
          <w:ilvl w:val="1"/>
          <w:numId w:val="0"/>
        </w:numPr>
        <w:ind w:left="576"/>
        <w:rPr>
          <w:rFonts w:cs="Times New Roman"/>
        </w:rPr>
      </w:pPr>
      <w:r w:rsidRPr="00CE341A">
        <w:rPr>
          <w:rFonts w:cs="Times New Roman"/>
        </w:rPr>
        <w:t xml:space="preserve">The authenticated tenderer, after logging into the JOSEPHINE system, selects the contract in question in the Contract Overview and enters his/her tender in the designated form for receipt of tenders, which can be found under the "Tenders" tab. </w:t>
      </w:r>
    </w:p>
    <w:p w14:paraId="641AC118" w14:textId="2D056C9D" w:rsidR="005C762D" w:rsidRPr="00CE341A" w:rsidRDefault="2D588512" w:rsidP="00D54CE5">
      <w:pPr>
        <w:pStyle w:val="tl2"/>
        <w:numPr>
          <w:ilvl w:val="1"/>
          <w:numId w:val="0"/>
        </w:numPr>
        <w:ind w:left="576"/>
        <w:rPr>
          <w:rFonts w:cs="Times New Roman"/>
        </w:rPr>
      </w:pPr>
      <w:r w:rsidRPr="00CE341A">
        <w:rPr>
          <w:rFonts w:cs="Times New Roman"/>
        </w:rPr>
        <w:t>The electronic tender shall be submitted by completing the tender form and uploading the required documents and documents in the JOSEPHINE system located at https://josephine.proebiz.com.</w:t>
      </w:r>
    </w:p>
    <w:p w14:paraId="567EF042" w14:textId="2D2F3A5C" w:rsidR="00A36C6C" w:rsidRPr="00CE341A" w:rsidRDefault="2061D9E2" w:rsidP="00D54CE5">
      <w:pPr>
        <w:pStyle w:val="tl2"/>
        <w:numPr>
          <w:ilvl w:val="1"/>
          <w:numId w:val="0"/>
        </w:numPr>
        <w:ind w:left="576"/>
        <w:rPr>
          <w:rFonts w:cs="Times New Roman"/>
        </w:rPr>
      </w:pPr>
      <w:r w:rsidRPr="00CE341A">
        <w:rPr>
          <w:rFonts w:cs="Times New Roman"/>
        </w:rPr>
        <w:t xml:space="preserve">The tender submitted via the JOSEPHINE system must be accompanied by the required scanned documents (recommended format is "PDF") as specified in these tender documents and must be accompanied by an electronic form with the heading "Total price for the subject of the contract" in EUR, </w:t>
      </w:r>
      <w:r w:rsidRPr="00CE341A">
        <w:rPr>
          <w:rFonts w:cs="Times New Roman"/>
        </w:rPr>
        <w:lastRenderedPageBreak/>
        <w:t xml:space="preserve">excluding VAT, for the entire subject of the contract. </w:t>
      </w:r>
    </w:p>
    <w:p w14:paraId="057D1578" w14:textId="5ED3EAD1" w:rsidR="00163BC9" w:rsidRPr="00CE341A" w:rsidRDefault="5C183E5C" w:rsidP="00D54CE5">
      <w:pPr>
        <w:pStyle w:val="tl2"/>
        <w:numPr>
          <w:ilvl w:val="1"/>
          <w:numId w:val="0"/>
        </w:numPr>
        <w:ind w:left="576"/>
        <w:rPr>
          <w:rFonts w:cs="Times New Roman"/>
        </w:rPr>
      </w:pPr>
      <w:r w:rsidRPr="00CE341A">
        <w:rPr>
          <w:rFonts w:cs="Times New Roman"/>
        </w:rPr>
        <w:t xml:space="preserve"> </w:t>
      </w:r>
    </w:p>
    <w:p w14:paraId="140452C0" w14:textId="48CC84A8" w:rsidR="001144B7" w:rsidRPr="00CE341A" w:rsidRDefault="40F720CC" w:rsidP="00D54CE5">
      <w:pPr>
        <w:pStyle w:val="tl2"/>
        <w:numPr>
          <w:ilvl w:val="1"/>
          <w:numId w:val="0"/>
        </w:numPr>
        <w:ind w:left="576"/>
        <w:rPr>
          <w:rFonts w:cs="Times New Roman"/>
        </w:rPr>
      </w:pPr>
      <w:r w:rsidRPr="00CE341A">
        <w:rPr>
          <w:rFonts w:cs="Times New Roman"/>
        </w:rPr>
        <w:t xml:space="preserve">The tenderer's proposed 'total price' for the whole of the contract shall be expressed in EUR excluding VAT to two decimal places and shall be entered into the JOSEPHINE system in the following structure: price in EUR excluding VAT (when </w:t>
      </w:r>
      <w:proofErr w:type="gramStart"/>
      <w:r w:rsidRPr="00CE341A">
        <w:rPr>
          <w:rFonts w:cs="Times New Roman"/>
        </w:rPr>
        <w:t>entered into</w:t>
      </w:r>
      <w:proofErr w:type="gramEnd"/>
      <w:r w:rsidRPr="00CE341A">
        <w:rPr>
          <w:rFonts w:cs="Times New Roman"/>
        </w:rPr>
        <w:t xml:space="preserve"> JOSEPHINE, marked as 'Total price for the subject of the contract'). </w:t>
      </w:r>
    </w:p>
    <w:p w14:paraId="7427A818" w14:textId="2D7F032C" w:rsidR="00D01216" w:rsidRPr="00CE341A" w:rsidRDefault="00D01216" w:rsidP="00D54CE5">
      <w:pPr>
        <w:pStyle w:val="tl2"/>
        <w:numPr>
          <w:ilvl w:val="1"/>
          <w:numId w:val="0"/>
        </w:numPr>
        <w:ind w:left="576"/>
        <w:rPr>
          <w:rFonts w:cs="Times New Roman"/>
        </w:rPr>
      </w:pPr>
      <w:r w:rsidRPr="00CE341A">
        <w:rPr>
          <w:rFonts w:cs="Times New Roman"/>
        </w:rPr>
        <w:t>The offer is entered into the JOSEPHINE system when the envelope processing is completed (the system shows the processing progress by percentages next to the corresponding button). The system confirms the insertion of the offer with the message "Saved" and the offer itself is displayed in the Offers and Requests tab. The submitted tender is displayed for the tenderer in the Tenders and applications tab with the date of insertion. Once the bid has been successfully uploaded to the JOSEPHINE system, a notification e-mail is sent to the bidder informing him of the submitted bid.</w:t>
      </w:r>
    </w:p>
    <w:p w14:paraId="68275C9B" w14:textId="74F3E423" w:rsidR="000E7C4F" w:rsidRPr="00CE341A" w:rsidRDefault="6419ACA0" w:rsidP="00D54CE5">
      <w:pPr>
        <w:pStyle w:val="tl2"/>
        <w:numPr>
          <w:ilvl w:val="1"/>
          <w:numId w:val="0"/>
        </w:numPr>
        <w:ind w:left="576"/>
        <w:rPr>
          <w:rFonts w:cs="Times New Roman"/>
        </w:rPr>
      </w:pPr>
      <w:r w:rsidRPr="00CE341A">
        <w:rPr>
          <w:rFonts w:cs="Times New Roman"/>
        </w:rPr>
        <w:t>An electronic tender submitted after the deadline for the submission of tenders specified in the contract notice shall not be made available. Tenders received and submitted within the time limit for the submission of tenders shall not be returned to tenderers. They will remain as part of the documentation of the tender and will be documented on the JOSEPHINE server, in the contracting authority's archived contract file.</w:t>
      </w:r>
    </w:p>
    <w:p w14:paraId="6C7A6160" w14:textId="5499407F" w:rsidR="000E7C4F" w:rsidRPr="00CE341A" w:rsidRDefault="6419ACA0" w:rsidP="00CB6518">
      <w:pPr>
        <w:pStyle w:val="tl2"/>
        <w:rPr>
          <w:rFonts w:cs="Times New Roman"/>
        </w:rPr>
      </w:pPr>
      <w:r w:rsidRPr="00CE341A">
        <w:rPr>
          <w:rFonts w:cs="Times New Roman"/>
        </w:rPr>
        <w:t xml:space="preserve">Addition, </w:t>
      </w:r>
      <w:proofErr w:type="gramStart"/>
      <w:r w:rsidRPr="00CE341A">
        <w:rPr>
          <w:rFonts w:cs="Times New Roman"/>
        </w:rPr>
        <w:t>modification</w:t>
      </w:r>
      <w:proofErr w:type="gramEnd"/>
      <w:r w:rsidRPr="00CE341A">
        <w:rPr>
          <w:rFonts w:cs="Times New Roman"/>
        </w:rPr>
        <w:t xml:space="preserve"> and withdrawal of an offer</w:t>
      </w:r>
    </w:p>
    <w:p w14:paraId="7B5781C8" w14:textId="2B40E0F7" w:rsidR="00E7770F" w:rsidRPr="00CE341A" w:rsidRDefault="6419ACA0" w:rsidP="00D54CE5">
      <w:pPr>
        <w:pStyle w:val="tl2"/>
        <w:numPr>
          <w:ilvl w:val="1"/>
          <w:numId w:val="0"/>
        </w:numPr>
        <w:ind w:left="576"/>
        <w:rPr>
          <w:rFonts w:cs="Times New Roman"/>
        </w:rPr>
      </w:pPr>
      <w:r w:rsidRPr="00CE341A">
        <w:rPr>
          <w:rFonts w:cs="Times New Roman"/>
        </w:rPr>
        <w:t xml:space="preserve">The tenderer may supplement, </w:t>
      </w:r>
      <w:proofErr w:type="gramStart"/>
      <w:r w:rsidRPr="00CE341A">
        <w:rPr>
          <w:rFonts w:cs="Times New Roman"/>
        </w:rPr>
        <w:t>amend</w:t>
      </w:r>
      <w:proofErr w:type="gramEnd"/>
      <w:r w:rsidRPr="00CE341A">
        <w:rPr>
          <w:rFonts w:cs="Times New Roman"/>
        </w:rPr>
        <w:t xml:space="preserve"> or withdraw the tender submitted before the expiry of the time limit for the submission of tenders. Additions or changes to the tender may be made via the JOSEPHINE web application functionality within a reasonable time before the deadline for submission of tenders. When changing and withdrawing a tender, the tenderer shall proceed in the same way as when the initial tender was submitted (by clicking on the Withdraw Bid button and submitting a new tender).</w:t>
      </w:r>
    </w:p>
    <w:p w14:paraId="07939512" w14:textId="10CE6626" w:rsidR="007572A8" w:rsidRPr="00CE341A" w:rsidRDefault="4F83B742" w:rsidP="00CB6518">
      <w:pPr>
        <w:pStyle w:val="tl2"/>
        <w:rPr>
          <w:rFonts w:cs="Times New Roman"/>
        </w:rPr>
      </w:pPr>
      <w:r w:rsidRPr="00CE341A">
        <w:rPr>
          <w:rFonts w:cs="Times New Roman"/>
        </w:rPr>
        <w:t>Content of the offer</w:t>
      </w:r>
    </w:p>
    <w:p w14:paraId="20A5C98D" w14:textId="2F1F4264" w:rsidR="00633A76" w:rsidRPr="00CE341A" w:rsidRDefault="30F9117C" w:rsidP="00D54CE5">
      <w:pPr>
        <w:pStyle w:val="tl2"/>
        <w:numPr>
          <w:ilvl w:val="1"/>
          <w:numId w:val="0"/>
        </w:numPr>
        <w:ind w:left="576"/>
        <w:rPr>
          <w:rFonts w:cs="Times New Roman"/>
        </w:rPr>
      </w:pPr>
      <w:r w:rsidRPr="00CE341A">
        <w:rPr>
          <w:rFonts w:cs="Times New Roman"/>
        </w:rPr>
        <w:t xml:space="preserve">The tender submitted by the tenderer must contain the documents, documents and declarations as specified in these tender documents, in the form set out in these tender documents, completed as specified in these tender documents. </w:t>
      </w:r>
    </w:p>
    <w:p w14:paraId="3926A4DE" w14:textId="19F8D475" w:rsidR="000E7C4F" w:rsidRPr="00CE341A" w:rsidRDefault="30F9117C" w:rsidP="00D54CE5">
      <w:pPr>
        <w:pStyle w:val="tl2"/>
        <w:numPr>
          <w:ilvl w:val="1"/>
          <w:numId w:val="0"/>
        </w:numPr>
        <w:ind w:left="576"/>
        <w:rPr>
          <w:rFonts w:cs="Times New Roman"/>
        </w:rPr>
      </w:pPr>
      <w:r w:rsidRPr="00CE341A">
        <w:rPr>
          <w:rFonts w:cs="Times New Roman"/>
        </w:rPr>
        <w:t xml:space="preserve">The contracting authority recommends that tenderers also submit a signed list of all documents, </w:t>
      </w:r>
      <w:proofErr w:type="gramStart"/>
      <w:r w:rsidRPr="00CE341A">
        <w:rPr>
          <w:rFonts w:cs="Times New Roman"/>
        </w:rPr>
        <w:t>documents</w:t>
      </w:r>
      <w:proofErr w:type="gramEnd"/>
      <w:r w:rsidRPr="00CE341A">
        <w:rPr>
          <w:rFonts w:cs="Times New Roman"/>
        </w:rPr>
        <w:t xml:space="preserve"> and declarations to be submitted. </w:t>
      </w:r>
    </w:p>
    <w:p w14:paraId="107FE4C6" w14:textId="1042E5D6" w:rsidR="00CD2821" w:rsidRPr="00CE341A" w:rsidRDefault="02B08D7E" w:rsidP="00D54CE5">
      <w:pPr>
        <w:pStyle w:val="tl2"/>
        <w:numPr>
          <w:ilvl w:val="1"/>
          <w:numId w:val="0"/>
        </w:numPr>
        <w:ind w:left="576"/>
        <w:rPr>
          <w:rFonts w:cs="Times New Roman"/>
        </w:rPr>
      </w:pPr>
      <w:r w:rsidRPr="00CE341A">
        <w:rPr>
          <w:rFonts w:cs="Times New Roman"/>
        </w:rPr>
        <w:t xml:space="preserve">The tender shall be submitted </w:t>
      </w:r>
      <w:proofErr w:type="gramStart"/>
      <w:r w:rsidRPr="00CE341A">
        <w:rPr>
          <w:rFonts w:cs="Times New Roman"/>
        </w:rPr>
        <w:t>so as to</w:t>
      </w:r>
      <w:proofErr w:type="gramEnd"/>
      <w:r w:rsidRPr="00CE341A">
        <w:rPr>
          <w:rFonts w:cs="Times New Roman"/>
        </w:rPr>
        <w:t xml:space="preserve"> include the following documents and supporting evidence:</w:t>
      </w:r>
    </w:p>
    <w:p w14:paraId="09263443" w14:textId="1B416C26" w:rsidR="0049277F" w:rsidRPr="00CE341A" w:rsidRDefault="6419ACA0" w:rsidP="00CB6518">
      <w:pPr>
        <w:pStyle w:val="tl2"/>
        <w:numPr>
          <w:ilvl w:val="1"/>
          <w:numId w:val="6"/>
        </w:numPr>
        <w:rPr>
          <w:rFonts w:cs="Times New Roman"/>
        </w:rPr>
      </w:pPr>
      <w:r w:rsidRPr="00CE341A">
        <w:rPr>
          <w:rFonts w:cs="Times New Roman"/>
          <w:b/>
        </w:rPr>
        <w:t>Identification data of the bidder</w:t>
      </w:r>
      <w:r w:rsidRPr="00CE341A">
        <w:rPr>
          <w:rFonts w:cs="Times New Roman"/>
        </w:rPr>
        <w:t xml:space="preserve"> (in case of a group of suppliers for each member separately) - business name, registered office or place of business, registration number, legal form, registration in the Commercial Register, state, list of persons authorised to act on behalf of the bidder, name and surname of the contact person of the bidder, contact details of the bidder, e-mail address, telephone number, contact person, telephone number of the contact person, e-mail </w:t>
      </w:r>
      <w:r w:rsidRPr="00CE341A">
        <w:rPr>
          <w:rFonts w:cs="Times New Roman"/>
          <w:b/>
        </w:rPr>
        <w:t>according to the template in Annex 9 to these tender documents</w:t>
      </w:r>
      <w:r w:rsidRPr="00CE341A">
        <w:rPr>
          <w:rFonts w:cs="Times New Roman"/>
        </w:rPr>
        <w:t>, in case of a group of suppliers, a clear identification of the authorised representative of the group of suppliers (if relevant).</w:t>
      </w:r>
    </w:p>
    <w:p w14:paraId="6215D675" w14:textId="7CF734CA" w:rsidR="00956D53" w:rsidRPr="00CE341A" w:rsidRDefault="25B55730" w:rsidP="00CB6518">
      <w:pPr>
        <w:pStyle w:val="tl2"/>
        <w:numPr>
          <w:ilvl w:val="1"/>
          <w:numId w:val="6"/>
        </w:numPr>
        <w:rPr>
          <w:rFonts w:cs="Times New Roman"/>
        </w:rPr>
      </w:pPr>
      <w:r w:rsidRPr="00CE341A">
        <w:rPr>
          <w:rFonts w:cs="Times New Roman"/>
        </w:rPr>
        <w:t>Powers of Attorney:</w:t>
      </w:r>
    </w:p>
    <w:p w14:paraId="51C5D61A" w14:textId="77777777" w:rsidR="00956D53" w:rsidRPr="00CE341A" w:rsidRDefault="25B55730" w:rsidP="00CB6518">
      <w:pPr>
        <w:pStyle w:val="tl2"/>
        <w:numPr>
          <w:ilvl w:val="2"/>
          <w:numId w:val="6"/>
        </w:numPr>
        <w:rPr>
          <w:rFonts w:cs="Times New Roman"/>
        </w:rPr>
      </w:pPr>
      <w:r w:rsidRPr="00CE341A">
        <w:rPr>
          <w:rFonts w:cs="Times New Roman"/>
        </w:rPr>
        <w:t xml:space="preserve">If the tenderer/member of the group of suppliers intends to appoint a person who will be authorised to act for the tenderer/member of the group of suppliers and to sign documents in the tender, he/she shall also submit a signed power of attorney. </w:t>
      </w:r>
    </w:p>
    <w:p w14:paraId="6C25B0A5" w14:textId="1CEB64BC" w:rsidR="00956D53" w:rsidRPr="00CE341A" w:rsidRDefault="25B55730" w:rsidP="00CB6518">
      <w:pPr>
        <w:pStyle w:val="tl2"/>
        <w:numPr>
          <w:ilvl w:val="2"/>
          <w:numId w:val="6"/>
        </w:numPr>
        <w:rPr>
          <w:rFonts w:cs="Times New Roman"/>
        </w:rPr>
      </w:pPr>
      <w:r w:rsidRPr="00CE341A">
        <w:rPr>
          <w:rFonts w:cs="Times New Roman"/>
        </w:rPr>
        <w:t>If the tenderer is a group of suppliers participating in the procurement, it shall also submit the power of attorney specified in Annex 10 to the tender documents.</w:t>
      </w:r>
    </w:p>
    <w:p w14:paraId="151E2B85" w14:textId="24124675" w:rsidR="003F3C4E" w:rsidRPr="00CE341A" w:rsidRDefault="25B55730" w:rsidP="00CB6518">
      <w:pPr>
        <w:pStyle w:val="tl2"/>
        <w:numPr>
          <w:ilvl w:val="2"/>
          <w:numId w:val="6"/>
        </w:numPr>
        <w:rPr>
          <w:rFonts w:cs="Times New Roman"/>
        </w:rPr>
      </w:pPr>
      <w:r w:rsidRPr="00CE341A">
        <w:rPr>
          <w:rFonts w:cs="Times New Roman"/>
        </w:rPr>
        <w:t xml:space="preserve">If the authorised leader of the group of suppliers intends to appoint a person who will be </w:t>
      </w:r>
      <w:r w:rsidRPr="00CE341A">
        <w:rPr>
          <w:rFonts w:cs="Times New Roman"/>
        </w:rPr>
        <w:lastRenderedPageBreak/>
        <w:t>authorised to act for the leader of the group of suppliers and to sign documents in the tender, he/she shall submit a signed power of attorney at the same time.</w:t>
      </w:r>
    </w:p>
    <w:p w14:paraId="5FBB60DF" w14:textId="781074FC" w:rsidR="00651919" w:rsidRPr="00CE341A" w:rsidRDefault="698F741C" w:rsidP="00CB6518">
      <w:pPr>
        <w:pStyle w:val="tl2"/>
        <w:numPr>
          <w:ilvl w:val="1"/>
          <w:numId w:val="6"/>
        </w:numPr>
        <w:rPr>
          <w:rFonts w:cs="Times New Roman"/>
        </w:rPr>
      </w:pPr>
      <w:r w:rsidRPr="00CE341A">
        <w:rPr>
          <w:rFonts w:cs="Times New Roman"/>
          <w:b/>
        </w:rPr>
        <w:t>Documents proving fulfilment of the conditions of participation within the meaning of Part IV. of these tender documents</w:t>
      </w:r>
      <w:r w:rsidRPr="00CE341A">
        <w:rPr>
          <w:rFonts w:cs="Times New Roman"/>
        </w:rPr>
        <w:t>, by which the tenderer shall prove fulfilment of the conditions of participation specified in the notice of the public procurement procedure, or a single European document pursuant to Section 39 of the Public Procurement Act shall be submitted in the tender.</w:t>
      </w:r>
    </w:p>
    <w:p w14:paraId="7BE102E1" w14:textId="5D16D5A3" w:rsidR="00D44FAA" w:rsidRPr="00CE341A" w:rsidRDefault="55FBD78B" w:rsidP="00CB6518">
      <w:pPr>
        <w:pStyle w:val="tl2"/>
        <w:numPr>
          <w:ilvl w:val="1"/>
          <w:numId w:val="6"/>
        </w:numPr>
        <w:rPr>
          <w:rFonts w:cs="Times New Roman"/>
        </w:rPr>
      </w:pPr>
      <w:r w:rsidRPr="00CE341A">
        <w:rPr>
          <w:rFonts w:cs="Times New Roman"/>
          <w:b/>
        </w:rPr>
        <w:t xml:space="preserve">Own solution proposal </w:t>
      </w:r>
      <w:r w:rsidRPr="00CE341A">
        <w:rPr>
          <w:rFonts w:cs="Times New Roman"/>
        </w:rPr>
        <w:t>- a document, or several documents, the number of which is not limited by the contracting authority, the form of which is not specified by the contracting authority, drawn up so that its content can be used to objectively evaluate whether the tenderer has met the requirements of the contracting authority for the subject of the contract. This document must contain</w:t>
      </w:r>
      <w:r w:rsidR="00FA37D0" w:rsidRPr="00CE341A">
        <w:rPr>
          <w:rFonts w:cs="Times New Roman"/>
        </w:rPr>
        <w:t xml:space="preserve"> the name of the offered solution </w:t>
      </w:r>
      <w:proofErr w:type="gramStart"/>
      <w:r w:rsidR="00FA37D0" w:rsidRPr="00CE341A">
        <w:rPr>
          <w:rFonts w:cs="Times New Roman"/>
        </w:rPr>
        <w:t>( identification</w:t>
      </w:r>
      <w:proofErr w:type="gramEnd"/>
      <w:r w:rsidR="00FA37D0" w:rsidRPr="00CE341A">
        <w:rPr>
          <w:rFonts w:cs="Times New Roman"/>
        </w:rPr>
        <w:t xml:space="preserve"> / name of the offered software)</w:t>
      </w:r>
      <w:r w:rsidR="00E94B49" w:rsidRPr="00CE341A">
        <w:rPr>
          <w:rFonts w:cs="Times New Roman"/>
        </w:rPr>
        <w:t xml:space="preserve">, </w:t>
      </w:r>
      <w:r w:rsidRPr="00CE341A">
        <w:rPr>
          <w:rFonts w:cs="Times New Roman"/>
        </w:rPr>
        <w:t>a detailed description of the offered solution, with "proof" that the offered solution meets the contracting authority's requirements for the subject matter of the contract.</w:t>
      </w:r>
      <w:r w:rsidRPr="00CE341A">
        <w:rPr>
          <w:rFonts w:cs="Times New Roman"/>
          <w:b/>
        </w:rPr>
        <w:t xml:space="preserve"> </w:t>
      </w:r>
    </w:p>
    <w:p w14:paraId="6C605CF9" w14:textId="233FF2CA" w:rsidR="00DA2405" w:rsidRPr="00CE341A" w:rsidRDefault="0B6040E7" w:rsidP="00EA5DAE">
      <w:pPr>
        <w:pStyle w:val="tl2"/>
        <w:numPr>
          <w:ilvl w:val="1"/>
          <w:numId w:val="0"/>
        </w:numPr>
        <w:ind w:left="1080"/>
        <w:rPr>
          <w:rFonts w:cs="Times New Roman"/>
        </w:rPr>
      </w:pPr>
      <w:r w:rsidRPr="00CE341A">
        <w:rPr>
          <w:rFonts w:cs="Times New Roman"/>
        </w:rPr>
        <w:t xml:space="preserve">The bidder or candidate will find in the document "Price", which is Annex 4 to these tender documents, the sheet "Evaluation" in which all the functionalities, which the contracting authority requires to be fulfilled within the offered solution, are listed in individual lines. The sheet contains a column entitled 'Form of evidence' in which the contracting authority indicates its preferred form of evidence that the tenderer should provide in its tender </w:t>
      </w:r>
      <w:proofErr w:type="gramStart"/>
      <w:r w:rsidRPr="00CE341A">
        <w:rPr>
          <w:rFonts w:cs="Times New Roman"/>
        </w:rPr>
        <w:t>in order to</w:t>
      </w:r>
      <w:proofErr w:type="gramEnd"/>
      <w:r w:rsidRPr="00CE341A">
        <w:rPr>
          <w:rFonts w:cs="Times New Roman"/>
        </w:rPr>
        <w:t xml:space="preserve"> demonstrate that the solution offered by the tenderer meets the functionality requirement for that row. </w:t>
      </w:r>
    </w:p>
    <w:p w14:paraId="5E1C1A96" w14:textId="21062897" w:rsidR="0073497D" w:rsidRPr="00CE341A" w:rsidRDefault="1EE421C2" w:rsidP="00EA5DAE">
      <w:pPr>
        <w:pStyle w:val="tl2"/>
        <w:numPr>
          <w:ilvl w:val="1"/>
          <w:numId w:val="0"/>
        </w:numPr>
        <w:ind w:left="1080"/>
        <w:rPr>
          <w:rFonts w:cs="Times New Roman"/>
        </w:rPr>
      </w:pPr>
      <w:r w:rsidRPr="00CE341A">
        <w:rPr>
          <w:rFonts w:cs="Times New Roman"/>
        </w:rPr>
        <w:t xml:space="preserve">The preferred form of evidence listed in this column is not binding on the tenderer and the tenderer may include in this column any evidence that the tenderer is objectively able to demonstrate that its solution has or will have the functionalities corresponding to the row in question. </w:t>
      </w:r>
    </w:p>
    <w:p w14:paraId="0A9B8E53" w14:textId="56BF5932" w:rsidR="00106784" w:rsidRPr="00CE341A" w:rsidRDefault="7FD2DE34" w:rsidP="00EA5DAE">
      <w:pPr>
        <w:pStyle w:val="tl2"/>
        <w:numPr>
          <w:ilvl w:val="1"/>
          <w:numId w:val="0"/>
        </w:numPr>
        <w:ind w:left="1080"/>
        <w:rPr>
          <w:rFonts w:cs="Times New Roman"/>
        </w:rPr>
      </w:pPr>
      <w:r w:rsidRPr="00CE341A">
        <w:rPr>
          <w:rFonts w:cs="Times New Roman"/>
        </w:rPr>
        <w:t>The tenderer must provide evidence in its tender that it meets all the requirements for the subject of the contract required by the contracting authority - i.e. for each line of the "Evaluation" sheet it must indicate what evidence it provides for the functionality in question (and this evidence must be included in the tender).</w:t>
      </w:r>
    </w:p>
    <w:p w14:paraId="53A6C94A" w14:textId="7E4BFF25" w:rsidR="00602DD3" w:rsidRPr="00CE341A" w:rsidRDefault="61820A4A" w:rsidP="00EA5DAE">
      <w:pPr>
        <w:pStyle w:val="tl2"/>
        <w:numPr>
          <w:ilvl w:val="1"/>
          <w:numId w:val="0"/>
        </w:numPr>
        <w:ind w:left="1080"/>
        <w:rPr>
          <w:rFonts w:cs="Times New Roman"/>
        </w:rPr>
      </w:pPr>
      <w:r w:rsidRPr="00CE341A">
        <w:rPr>
          <w:rFonts w:cs="Times New Roman"/>
        </w:rPr>
        <w:t xml:space="preserve">The contracting authority therefore considers a set of 'evidence' as defined above to be the actual design of the solution. </w:t>
      </w:r>
    </w:p>
    <w:p w14:paraId="585A1A0B" w14:textId="77777777" w:rsidR="00A12DD8" w:rsidRPr="00CE341A" w:rsidRDefault="003A2C0D" w:rsidP="00EA5DAE">
      <w:pPr>
        <w:pStyle w:val="tl2"/>
        <w:numPr>
          <w:ilvl w:val="1"/>
          <w:numId w:val="0"/>
        </w:numPr>
        <w:ind w:left="1080"/>
        <w:rPr>
          <w:rFonts w:cs="Times New Roman"/>
        </w:rPr>
      </w:pPr>
      <w:r w:rsidRPr="00CE341A">
        <w:rPr>
          <w:rFonts w:cs="Times New Roman"/>
        </w:rPr>
        <w:t>In the event that the evidence submitted does not meet the minimum requirements as set out below, the contracting authority shall request the tenderer to supplement the evidence and, if the evidence demonstrating that the minimum requirements are met is not submitted even within the specified time limit, the contracting authority shall evaluate the tenderer's tender as not meeting the contracting authority's requirements for the subject-matter of the contract. The contracting authority will also consider as such a tender a tender in which the tenderer merely states that the solution offered by the tenderer meets the functionality in question without providing evidence as set out below.</w:t>
      </w:r>
    </w:p>
    <w:p w14:paraId="3F6FC5A8" w14:textId="002CF906" w:rsidR="00475C1A" w:rsidRPr="00CE341A" w:rsidRDefault="210D559E" w:rsidP="00EA5DAE">
      <w:pPr>
        <w:pStyle w:val="tl2"/>
        <w:numPr>
          <w:ilvl w:val="1"/>
          <w:numId w:val="0"/>
        </w:numPr>
        <w:ind w:left="1080"/>
        <w:rPr>
          <w:rFonts w:cs="Times New Roman"/>
        </w:rPr>
      </w:pPr>
      <w:r w:rsidRPr="00CE341A">
        <w:rPr>
          <w:rFonts w:cs="Times New Roman"/>
        </w:rPr>
        <w:t>It must be clear from any evidence submitted that, at a minimum:</w:t>
      </w:r>
    </w:p>
    <w:p w14:paraId="4ADD22EE" w14:textId="67BCB47C" w:rsidR="00F77278" w:rsidRPr="00CE341A" w:rsidRDefault="2CB4B5F2" w:rsidP="007F6F13">
      <w:pPr>
        <w:pStyle w:val="tl2"/>
        <w:numPr>
          <w:ilvl w:val="0"/>
          <w:numId w:val="19"/>
        </w:numPr>
        <w:rPr>
          <w:rFonts w:cs="Times New Roman"/>
        </w:rPr>
      </w:pPr>
      <w:r w:rsidRPr="00CE341A">
        <w:rPr>
          <w:rFonts w:cs="Times New Roman"/>
          <w:b/>
        </w:rPr>
        <w:t>If the tenderer has the functionality in its off-the-shelf solution</w:t>
      </w:r>
      <w:r w:rsidRPr="00CE341A">
        <w:rPr>
          <w:rFonts w:cs="Times New Roman"/>
        </w:rPr>
        <w:t xml:space="preserve"> (at the time of the submission of the tender it has a product available that meets this functionality) - how is the specific functionality referred to in the given line of the "Evaluation" sheet provided in the software solution offered by the tenderer and offered to the contracting authority. This fact can be demonstrated by the tenderer, for example, by a screenshot, a sequence of screenshots, a video, etc. (see examples of the forms of evidence in the table "Evaluation"), which will show the sequence or sequence of steps that the user must perform when using the tenderer's offered software solution in order to demonstrate the fulfilment of the purpose of the required functionality in accordance with the description of the subject matter of the contract given in Annex 2 of these tender documents</w:t>
      </w:r>
    </w:p>
    <w:p w14:paraId="750F380F" w14:textId="413CE78D" w:rsidR="00D0632E" w:rsidRPr="00CE341A" w:rsidRDefault="306A3CA5" w:rsidP="00D0632E">
      <w:pPr>
        <w:pStyle w:val="tl2"/>
        <w:numPr>
          <w:ilvl w:val="0"/>
          <w:numId w:val="19"/>
        </w:numPr>
        <w:rPr>
          <w:rFonts w:cs="Times New Roman"/>
        </w:rPr>
      </w:pPr>
      <w:r w:rsidRPr="00CE341A">
        <w:rPr>
          <w:rFonts w:cs="Times New Roman"/>
          <w:b/>
        </w:rPr>
        <w:lastRenderedPageBreak/>
        <w:t xml:space="preserve">If the bidder does not have the functionality within its ready-made solution </w:t>
      </w:r>
      <w:r w:rsidRPr="00CE341A">
        <w:rPr>
          <w:rFonts w:cs="Times New Roman"/>
        </w:rPr>
        <w:t>(at the time of bid submission it does not have a product available that meets this functionality)</w:t>
      </w:r>
      <w:r w:rsidRPr="00CE341A">
        <w:rPr>
          <w:rFonts w:cs="Times New Roman"/>
          <w:b/>
        </w:rPr>
        <w:t xml:space="preserve"> </w:t>
      </w:r>
      <w:r w:rsidRPr="00CE341A">
        <w:rPr>
          <w:rFonts w:cs="Times New Roman"/>
        </w:rPr>
        <w:t>- a detailed description of how it will ensure the fulfilment of the functionality within the solution it offers to the contracting authority in the form of a textual description, a visual representation of the process maps and the logic by which the functionality will be ensured. Such a description must include, as a minimum:</w:t>
      </w:r>
    </w:p>
    <w:p w14:paraId="4D46CF16" w14:textId="2A19E571" w:rsidR="00D0632E" w:rsidRPr="00CE341A" w:rsidRDefault="7ABA4805" w:rsidP="00D0632E">
      <w:pPr>
        <w:pStyle w:val="tl2"/>
        <w:numPr>
          <w:ilvl w:val="1"/>
          <w:numId w:val="19"/>
        </w:numPr>
        <w:rPr>
          <w:rFonts w:cs="Times New Roman"/>
        </w:rPr>
      </w:pPr>
      <w:r w:rsidRPr="00CE341A">
        <w:rPr>
          <w:rFonts w:cs="Times New Roman"/>
        </w:rPr>
        <w:t xml:space="preserve"> A process map/description of the steps that the user of the offered software solution will have to take when using the offered software solution </w:t>
      </w:r>
      <w:proofErr w:type="gramStart"/>
      <w:r w:rsidRPr="00CE341A">
        <w:rPr>
          <w:rFonts w:cs="Times New Roman"/>
        </w:rPr>
        <w:t>in order to</w:t>
      </w:r>
      <w:proofErr w:type="gramEnd"/>
      <w:r w:rsidRPr="00CE341A">
        <w:rPr>
          <w:rFonts w:cs="Times New Roman"/>
        </w:rPr>
        <w:t xml:space="preserve"> fulfil the required functionality as defined in Annex 2 of these tender documents (not required for functionalities that are to be performed without manual intervention of the users of the offered software)</w:t>
      </w:r>
    </w:p>
    <w:p w14:paraId="6C5F5C15" w14:textId="4B6EB002" w:rsidR="004E094C" w:rsidRPr="00CE341A" w:rsidRDefault="3E853020" w:rsidP="008C0A7A">
      <w:pPr>
        <w:pStyle w:val="tl2"/>
        <w:numPr>
          <w:ilvl w:val="1"/>
          <w:numId w:val="19"/>
        </w:numPr>
        <w:spacing w:line="259" w:lineRule="auto"/>
        <w:rPr>
          <w:rFonts w:cs="Times New Roman"/>
        </w:rPr>
      </w:pPr>
      <w:r w:rsidRPr="00CE341A">
        <w:rPr>
          <w:rFonts w:cs="Times New Roman"/>
        </w:rPr>
        <w:t xml:space="preserve"> process map / description of the steps that will ensure the functionality from the technical point of view, i.e. a detailed description of the internal logic by which the offered solution will ensure the functionality and its functionality, at least at the level of the basic design model / architectural design of the </w:t>
      </w:r>
      <w:proofErr w:type="gramStart"/>
      <w:r w:rsidRPr="00CE341A">
        <w:rPr>
          <w:rFonts w:cs="Times New Roman"/>
        </w:rPr>
        <w:t>functionality</w:t>
      </w:r>
      <w:proofErr w:type="gramEnd"/>
    </w:p>
    <w:p w14:paraId="13C08C8F" w14:textId="1954C68B" w:rsidR="00113FA3" w:rsidRPr="00CE341A" w:rsidRDefault="542C89A6" w:rsidP="157825CE">
      <w:pPr>
        <w:pStyle w:val="tl2"/>
        <w:numPr>
          <w:ilvl w:val="1"/>
          <w:numId w:val="6"/>
        </w:numPr>
        <w:ind w:left="720"/>
        <w:rPr>
          <w:rFonts w:cs="Times New Roman"/>
          <w:b/>
          <w:bCs/>
        </w:rPr>
      </w:pPr>
      <w:r w:rsidRPr="00CE341A">
        <w:rPr>
          <w:rFonts w:cs="Times New Roman"/>
        </w:rPr>
        <w:t>A</w:t>
      </w:r>
      <w:r w:rsidR="0072064C" w:rsidRPr="00CE341A">
        <w:rPr>
          <w:rFonts w:cs="Times New Roman"/>
        </w:rPr>
        <w:t xml:space="preserve"> </w:t>
      </w:r>
      <w:r w:rsidRPr="00CE341A">
        <w:rPr>
          <w:rFonts w:cs="Times New Roman"/>
          <w:b/>
        </w:rPr>
        <w:t xml:space="preserve">fully completed 'Calculation' sheet, which the tenderer will find in the 'Price' document </w:t>
      </w:r>
      <w:r w:rsidRPr="00CE341A">
        <w:rPr>
          <w:rFonts w:cs="Times New Roman"/>
        </w:rPr>
        <w:t>attached as Annex 4 to these tender documents, in which the tenderer shall fill in at least all the yellow boxes</w:t>
      </w:r>
      <w:r w:rsidRPr="00CE341A">
        <w:rPr>
          <w:rFonts w:cs="Times New Roman"/>
          <w:b/>
        </w:rPr>
        <w:t>.</w:t>
      </w:r>
    </w:p>
    <w:p w14:paraId="759EF876" w14:textId="7B0D13DB" w:rsidR="005114DA" w:rsidRPr="00CE341A" w:rsidRDefault="3743F40A" w:rsidP="157825CE">
      <w:pPr>
        <w:pStyle w:val="tl2"/>
        <w:numPr>
          <w:ilvl w:val="1"/>
          <w:numId w:val="6"/>
        </w:numPr>
        <w:ind w:left="720"/>
        <w:rPr>
          <w:rFonts w:cs="Times New Roman"/>
          <w:b/>
          <w:bCs/>
        </w:rPr>
      </w:pPr>
      <w:r w:rsidRPr="00CE341A">
        <w:rPr>
          <w:rFonts w:cs="Times New Roman"/>
          <w:b/>
        </w:rPr>
        <w:t>Evidence of fulfilment of the requirements for the award of points for the qualitative evaluation criteria in accordance with clause 24.2 of Part VI of these tender documents</w:t>
      </w:r>
    </w:p>
    <w:p w14:paraId="1C58123F" w14:textId="54459B03" w:rsidR="00214995" w:rsidRPr="00CE341A" w:rsidRDefault="4C547493" w:rsidP="00CB6518">
      <w:pPr>
        <w:pStyle w:val="tl2"/>
        <w:numPr>
          <w:ilvl w:val="1"/>
          <w:numId w:val="6"/>
        </w:numPr>
        <w:ind w:left="720"/>
        <w:rPr>
          <w:rFonts w:cs="Times New Roman"/>
        </w:rPr>
      </w:pPr>
      <w:proofErr w:type="spellStart"/>
      <w:r w:rsidRPr="00CE341A">
        <w:rPr>
          <w:rFonts w:cs="Times New Roman"/>
        </w:rPr>
        <w:t>A</w:t>
      </w:r>
      <w:r w:rsidRPr="00CE341A">
        <w:rPr>
          <w:rFonts w:cs="Times New Roman"/>
          <w:b/>
        </w:rPr>
        <w:t>signed</w:t>
      </w:r>
      <w:proofErr w:type="spellEnd"/>
      <w:r w:rsidRPr="00CE341A">
        <w:rPr>
          <w:rFonts w:cs="Times New Roman"/>
          <w:b/>
        </w:rPr>
        <w:t xml:space="preserve"> draft service contract, which is attached as Annex 1 to these tender documents, signed by the bidder's statutory body or a person authorised to act for the bidder or a group of suppliers), </w:t>
      </w:r>
      <w:proofErr w:type="gramStart"/>
      <w:r w:rsidRPr="00CE341A">
        <w:rPr>
          <w:rFonts w:cs="Times New Roman"/>
          <w:b/>
        </w:rPr>
        <w:t xml:space="preserve">in  </w:t>
      </w:r>
      <w:r w:rsidRPr="00CE341A">
        <w:rPr>
          <w:rFonts w:cs="Times New Roman"/>
        </w:rPr>
        <w:t>accordance</w:t>
      </w:r>
      <w:proofErr w:type="gramEnd"/>
      <w:r w:rsidRPr="00CE341A">
        <w:rPr>
          <w:rFonts w:cs="Times New Roman"/>
        </w:rPr>
        <w:t xml:space="preserve"> with Annex 1 to these tender documents. The draft </w:t>
      </w:r>
      <w:r w:rsidR="000744D1" w:rsidRPr="00CE341A">
        <w:rPr>
          <w:rFonts w:cs="Times New Roman"/>
          <w:bCs/>
        </w:rPr>
        <w:t>service contract</w:t>
      </w:r>
      <w:r w:rsidR="000744D1" w:rsidRPr="00CE341A">
        <w:rPr>
          <w:rFonts w:cs="Times New Roman"/>
        </w:rPr>
        <w:t xml:space="preserve"> </w:t>
      </w:r>
      <w:r w:rsidRPr="00CE341A">
        <w:rPr>
          <w:rFonts w:cs="Times New Roman"/>
        </w:rPr>
        <w:t xml:space="preserve">shall be submitted without the Annexes to the </w:t>
      </w:r>
      <w:r w:rsidR="007716DE" w:rsidRPr="00CE341A">
        <w:rPr>
          <w:rFonts w:cs="Times New Roman"/>
          <w:bCs/>
        </w:rPr>
        <w:t>service contract</w:t>
      </w:r>
      <w:r w:rsidRPr="00CE341A">
        <w:rPr>
          <w:rFonts w:cs="Times New Roman"/>
        </w:rPr>
        <w:t xml:space="preserve"> as these are submitted separately as part of the tender. </w:t>
      </w:r>
    </w:p>
    <w:p w14:paraId="0256C0B2" w14:textId="0510DAA3" w:rsidR="00E036C8" w:rsidRPr="00CE341A" w:rsidRDefault="4C547493" w:rsidP="00CB6518">
      <w:pPr>
        <w:pStyle w:val="tl2"/>
        <w:numPr>
          <w:ilvl w:val="2"/>
          <w:numId w:val="6"/>
        </w:numPr>
        <w:rPr>
          <w:rFonts w:cs="Times New Roman"/>
        </w:rPr>
      </w:pPr>
      <w:r w:rsidRPr="00CE341A">
        <w:rPr>
          <w:rFonts w:cs="Times New Roman"/>
        </w:rPr>
        <w:t xml:space="preserve">the draft </w:t>
      </w:r>
      <w:r w:rsidR="007716DE" w:rsidRPr="00CE341A">
        <w:rPr>
          <w:rFonts w:cs="Times New Roman"/>
          <w:bCs/>
        </w:rPr>
        <w:t>service contract</w:t>
      </w:r>
      <w:r w:rsidR="007716DE" w:rsidRPr="00CE341A">
        <w:rPr>
          <w:rFonts w:cs="Times New Roman"/>
        </w:rPr>
        <w:t xml:space="preserve"> s</w:t>
      </w:r>
      <w:r w:rsidRPr="00CE341A">
        <w:rPr>
          <w:rFonts w:cs="Times New Roman"/>
        </w:rPr>
        <w:t xml:space="preserve">hall be </w:t>
      </w:r>
      <w:proofErr w:type="gramStart"/>
      <w:r w:rsidRPr="00CE341A">
        <w:rPr>
          <w:rFonts w:cs="Times New Roman"/>
        </w:rPr>
        <w:t>binding</w:t>
      </w:r>
      <w:proofErr w:type="gramEnd"/>
      <w:r w:rsidRPr="00CE341A">
        <w:rPr>
          <w:rFonts w:cs="Times New Roman"/>
        </w:rPr>
        <w:t xml:space="preserve"> and the tenderer shall not be entitled to modify arbitrarily the provisions of the</w:t>
      </w:r>
      <w:r w:rsidR="007716DE" w:rsidRPr="00CE341A">
        <w:rPr>
          <w:rFonts w:cs="Times New Roman"/>
        </w:rPr>
        <w:t xml:space="preserve"> </w:t>
      </w:r>
      <w:r w:rsidR="007716DE" w:rsidRPr="00CE341A">
        <w:rPr>
          <w:rFonts w:cs="Times New Roman"/>
          <w:bCs/>
        </w:rPr>
        <w:t>service contract</w:t>
      </w:r>
      <w:r w:rsidRPr="00CE341A">
        <w:rPr>
          <w:rFonts w:cs="Times New Roman"/>
        </w:rPr>
        <w:t xml:space="preserve"> or its annexes;</w:t>
      </w:r>
    </w:p>
    <w:p w14:paraId="552B2D8D" w14:textId="193B62D7" w:rsidR="00E036C8" w:rsidRPr="00CE341A" w:rsidRDefault="4C547493" w:rsidP="00CB6518">
      <w:pPr>
        <w:pStyle w:val="tl2"/>
        <w:numPr>
          <w:ilvl w:val="2"/>
          <w:numId w:val="6"/>
        </w:numPr>
        <w:rPr>
          <w:rFonts w:cs="Times New Roman"/>
        </w:rPr>
      </w:pPr>
      <w:r w:rsidRPr="00CE341A">
        <w:rPr>
          <w:rFonts w:cs="Times New Roman"/>
        </w:rPr>
        <w:t xml:space="preserve">the tenderer fills in the information requested in the </w:t>
      </w:r>
      <w:r w:rsidR="007716DE" w:rsidRPr="00CE341A">
        <w:rPr>
          <w:rFonts w:cs="Times New Roman"/>
          <w:bCs/>
        </w:rPr>
        <w:t>service contract</w:t>
      </w:r>
      <w:r w:rsidRPr="00CE341A">
        <w:rPr>
          <w:rFonts w:cs="Times New Roman"/>
        </w:rPr>
        <w:t xml:space="preserve"> (in the spaces indicated in the provisions of the</w:t>
      </w:r>
      <w:r w:rsidR="007716DE" w:rsidRPr="00CE341A">
        <w:rPr>
          <w:rFonts w:cs="Times New Roman"/>
        </w:rPr>
        <w:t xml:space="preserve"> </w:t>
      </w:r>
      <w:r w:rsidR="007716DE" w:rsidRPr="00CE341A">
        <w:rPr>
          <w:rFonts w:cs="Times New Roman"/>
          <w:bCs/>
        </w:rPr>
        <w:t>service contract</w:t>
      </w:r>
      <w:r w:rsidRPr="00CE341A">
        <w:rPr>
          <w:rFonts w:cs="Times New Roman"/>
        </w:rPr>
        <w:t>, marked in yellow</w:t>
      </w:r>
      <w:proofErr w:type="gramStart"/>
      <w:r w:rsidRPr="00CE341A">
        <w:rPr>
          <w:rFonts w:cs="Times New Roman"/>
        </w:rPr>
        <w:t>);</w:t>
      </w:r>
      <w:proofErr w:type="gramEnd"/>
    </w:p>
    <w:p w14:paraId="747F5F9A" w14:textId="0438C610" w:rsidR="00E036C8" w:rsidRPr="00CE341A" w:rsidRDefault="4C547493" w:rsidP="00CB6518">
      <w:pPr>
        <w:pStyle w:val="tl2"/>
        <w:numPr>
          <w:ilvl w:val="2"/>
          <w:numId w:val="6"/>
        </w:numPr>
        <w:rPr>
          <w:rFonts w:cs="Times New Roman"/>
        </w:rPr>
      </w:pPr>
      <w:r w:rsidRPr="00CE341A">
        <w:rPr>
          <w:rFonts w:cs="Times New Roman"/>
        </w:rPr>
        <w:t xml:space="preserve">the </w:t>
      </w:r>
      <w:r w:rsidR="007716DE" w:rsidRPr="00CE341A">
        <w:rPr>
          <w:rFonts w:cs="Times New Roman"/>
          <w:bCs/>
        </w:rPr>
        <w:t>service contract</w:t>
      </w:r>
      <w:r w:rsidRPr="00CE341A">
        <w:rPr>
          <w:rFonts w:cs="Times New Roman"/>
        </w:rPr>
        <w:t xml:space="preserve"> may be signed by a qualified electronic signature of the persons acting on behalf of the tenderer, or it may be signed in writing and submitted in a scanned form (e.g. '.pdf' format) in the tender.</w:t>
      </w:r>
    </w:p>
    <w:p w14:paraId="27CF8462" w14:textId="67DD0C88" w:rsidR="00003539" w:rsidRPr="00CE341A" w:rsidRDefault="698F741C" w:rsidP="00CB6518">
      <w:pPr>
        <w:pStyle w:val="tl2"/>
        <w:numPr>
          <w:ilvl w:val="1"/>
          <w:numId w:val="6"/>
        </w:numPr>
        <w:ind w:left="720"/>
        <w:rPr>
          <w:rFonts w:cs="Times New Roman"/>
        </w:rPr>
      </w:pPr>
      <w:r w:rsidRPr="00CE341A">
        <w:rPr>
          <w:rFonts w:cs="Times New Roman"/>
        </w:rPr>
        <w:t>The</w:t>
      </w:r>
      <w:r w:rsidR="0072064C" w:rsidRPr="00CE341A">
        <w:rPr>
          <w:rFonts w:cs="Times New Roman"/>
        </w:rPr>
        <w:t xml:space="preserve"> </w:t>
      </w:r>
      <w:r w:rsidRPr="00CE341A">
        <w:rPr>
          <w:rFonts w:cs="Times New Roman"/>
          <w:b/>
        </w:rPr>
        <w:t xml:space="preserve">tenderer's affidavit for the relevant part of the contract, </w:t>
      </w:r>
      <w:r w:rsidRPr="00CE341A">
        <w:rPr>
          <w:rFonts w:cs="Times New Roman"/>
        </w:rPr>
        <w:t xml:space="preserve">a specimen of which is given in Annex 11 to these tender documents. </w:t>
      </w:r>
    </w:p>
    <w:p w14:paraId="6075CD16" w14:textId="1CFB4D19" w:rsidR="00931DE3" w:rsidRPr="00CE341A" w:rsidRDefault="573759D7" w:rsidP="00931DE3">
      <w:pPr>
        <w:pStyle w:val="tl2"/>
        <w:numPr>
          <w:ilvl w:val="1"/>
          <w:numId w:val="6"/>
        </w:numPr>
        <w:ind w:left="720"/>
        <w:rPr>
          <w:rFonts w:cs="Times New Roman"/>
          <w:b/>
          <w:bCs/>
        </w:rPr>
      </w:pPr>
      <w:r w:rsidRPr="00CE341A">
        <w:rPr>
          <w:rFonts w:cs="Times New Roman"/>
          <w:b/>
        </w:rPr>
        <w:t xml:space="preserve">Evidence of the lodging of a security by one of the methods specified in these tender documents and in the notice of invitation to </w:t>
      </w:r>
      <w:proofErr w:type="gramStart"/>
      <w:r w:rsidRPr="00CE341A">
        <w:rPr>
          <w:rFonts w:cs="Times New Roman"/>
          <w:b/>
        </w:rPr>
        <w:t>tender;</w:t>
      </w:r>
      <w:proofErr w:type="gramEnd"/>
      <w:r w:rsidRPr="00CE341A">
        <w:rPr>
          <w:rFonts w:cs="Times New Roman"/>
          <w:b/>
        </w:rPr>
        <w:t xml:space="preserve"> </w:t>
      </w:r>
    </w:p>
    <w:p w14:paraId="37334556" w14:textId="6FAFE40F" w:rsidR="0089514E" w:rsidRPr="00CE341A" w:rsidRDefault="0089514E" w:rsidP="00931DE3">
      <w:pPr>
        <w:pStyle w:val="tl2"/>
        <w:numPr>
          <w:ilvl w:val="1"/>
          <w:numId w:val="6"/>
        </w:numPr>
        <w:ind w:left="720"/>
        <w:rPr>
          <w:rFonts w:cs="Times New Roman"/>
          <w:b/>
          <w:bCs/>
        </w:rPr>
      </w:pPr>
      <w:r w:rsidRPr="00CE341A">
        <w:rPr>
          <w:rFonts w:cs="Times New Roman"/>
          <w:b/>
          <w:bCs/>
        </w:rPr>
        <w:t xml:space="preserve">Completed Annex 7 to these tender documents, 'List of subcontractors', indicating all subcontractors known to the tenderer at the time of submission of the </w:t>
      </w:r>
      <w:proofErr w:type="gramStart"/>
      <w:r w:rsidRPr="00CE341A">
        <w:rPr>
          <w:rFonts w:cs="Times New Roman"/>
          <w:b/>
          <w:bCs/>
        </w:rPr>
        <w:t>tender</w:t>
      </w:r>
      <w:proofErr w:type="gramEnd"/>
    </w:p>
    <w:p w14:paraId="015A2329" w14:textId="77777777" w:rsidR="00931DE3" w:rsidRPr="00CE341A" w:rsidRDefault="00931DE3" w:rsidP="00931DE3">
      <w:pPr>
        <w:pStyle w:val="Default"/>
        <w:rPr>
          <w:rFonts w:ascii="Times New Roman" w:hAnsi="Times New Roman" w:cs="Times New Roman"/>
          <w:sz w:val="22"/>
          <w:szCs w:val="22"/>
        </w:rPr>
      </w:pPr>
    </w:p>
    <w:p w14:paraId="0486B156" w14:textId="68055BE5" w:rsidR="00914C6F" w:rsidRPr="00CE341A" w:rsidRDefault="698F741C" w:rsidP="00CB6518">
      <w:pPr>
        <w:pStyle w:val="tl2"/>
        <w:numPr>
          <w:ilvl w:val="1"/>
          <w:numId w:val="6"/>
        </w:numPr>
        <w:ind w:left="720"/>
        <w:rPr>
          <w:rFonts w:cs="Times New Roman"/>
        </w:rPr>
      </w:pPr>
      <w:r w:rsidRPr="00CE341A">
        <w:rPr>
          <w:rFonts w:cs="Times New Roman"/>
        </w:rPr>
        <w:t>A</w:t>
      </w:r>
      <w:r w:rsidR="0072064C" w:rsidRPr="00CE341A">
        <w:rPr>
          <w:rFonts w:cs="Times New Roman"/>
        </w:rPr>
        <w:t xml:space="preserve"> </w:t>
      </w:r>
      <w:r w:rsidRPr="00CE341A">
        <w:rPr>
          <w:rFonts w:cs="Times New Roman"/>
          <w:b/>
        </w:rPr>
        <w:t xml:space="preserve">list of confidential information, if </w:t>
      </w:r>
      <w:r w:rsidRPr="00CE341A">
        <w:rPr>
          <w:rFonts w:cs="Times New Roman"/>
        </w:rPr>
        <w:t>relevant.</w:t>
      </w:r>
    </w:p>
    <w:p w14:paraId="10E97A4B" w14:textId="3BE8F015" w:rsidR="0049277F" w:rsidRPr="00CE341A" w:rsidRDefault="00914C6F" w:rsidP="00914C6F">
      <w:pPr>
        <w:tabs>
          <w:tab w:val="clear" w:pos="2160"/>
          <w:tab w:val="clear" w:pos="2880"/>
          <w:tab w:val="clear" w:pos="4500"/>
        </w:tabs>
        <w:rPr>
          <w:rFonts w:ascii="Times New Roman" w:hAnsi="Times New Roman"/>
          <w:sz w:val="22"/>
          <w:szCs w:val="22"/>
          <w:lang w:eastAsia="sk-SK"/>
        </w:rPr>
      </w:pPr>
      <w:r w:rsidRPr="00CE341A">
        <w:rPr>
          <w:rFonts w:ascii="Times New Roman" w:hAnsi="Times New Roman"/>
        </w:rPr>
        <w:br w:type="page"/>
      </w:r>
    </w:p>
    <w:p w14:paraId="04837274" w14:textId="77777777" w:rsidR="00FB6D73" w:rsidRPr="00CE341A" w:rsidRDefault="00FB6D73" w:rsidP="00FB6D73">
      <w:pPr>
        <w:pStyle w:val="tl2"/>
        <w:numPr>
          <w:ilvl w:val="1"/>
          <w:numId w:val="0"/>
        </w:numPr>
        <w:ind w:left="720"/>
        <w:rPr>
          <w:rFonts w:cs="Times New Roman"/>
          <w:b/>
          <w:bCs/>
        </w:rPr>
      </w:pPr>
    </w:p>
    <w:p w14:paraId="1078C09B" w14:textId="6D97A2BC" w:rsidR="00304C34" w:rsidRPr="00CE341A" w:rsidRDefault="425426C4" w:rsidP="00412476">
      <w:pPr>
        <w:pStyle w:val="Nadpis1"/>
        <w:rPr>
          <w:rFonts w:cs="Times New Roman"/>
        </w:rPr>
      </w:pPr>
      <w:bookmarkStart w:id="34" w:name="_Toc141013448"/>
      <w:r w:rsidRPr="00CE341A">
        <w:rPr>
          <w:rFonts w:cs="Times New Roman"/>
        </w:rPr>
        <w:t>Part Vi. Opening and evaluation of tenders</w:t>
      </w:r>
      <w:bookmarkEnd w:id="34"/>
    </w:p>
    <w:p w14:paraId="183975E0" w14:textId="344B58E2" w:rsidR="00481BD6" w:rsidRPr="00CE341A" w:rsidRDefault="000B0A65" w:rsidP="157825CE">
      <w:pPr>
        <w:pStyle w:val="Odsekzoznamu"/>
        <w:keepNext/>
        <w:numPr>
          <w:ilvl w:val="0"/>
          <w:numId w:val="3"/>
        </w:numPr>
        <w:tabs>
          <w:tab w:val="left" w:pos="1260"/>
        </w:tabs>
        <w:spacing w:after="120"/>
        <w:outlineLvl w:val="1"/>
        <w:rPr>
          <w:rFonts w:ascii="Times New Roman" w:hAnsi="Times New Roman"/>
          <w:b/>
          <w:bCs/>
          <w:sz w:val="28"/>
          <w:szCs w:val="28"/>
        </w:rPr>
      </w:pPr>
      <w:bookmarkStart w:id="35" w:name="_Toc141013449"/>
      <w:r w:rsidRPr="00CE341A">
        <w:rPr>
          <w:rFonts w:ascii="Times New Roman" w:hAnsi="Times New Roman"/>
          <w:b/>
          <w:bCs/>
          <w:sz w:val="28"/>
          <w:szCs w:val="28"/>
        </w:rPr>
        <w:t>Opening of offers</w:t>
      </w:r>
      <w:bookmarkEnd w:id="35"/>
    </w:p>
    <w:p w14:paraId="78233F18" w14:textId="32198614" w:rsidR="006D0945" w:rsidRPr="00CE341A" w:rsidRDefault="4F83B742" w:rsidP="00CB6518">
      <w:pPr>
        <w:pStyle w:val="tl2"/>
        <w:rPr>
          <w:rFonts w:cs="Times New Roman"/>
          <w:b/>
          <w:bCs/>
        </w:rPr>
      </w:pPr>
      <w:r w:rsidRPr="00CE341A">
        <w:rPr>
          <w:rFonts w:cs="Times New Roman"/>
          <w:b/>
        </w:rPr>
        <w:t>Opening of offers</w:t>
      </w:r>
    </w:p>
    <w:p w14:paraId="2056471B" w14:textId="77777777" w:rsidR="00670F48" w:rsidRPr="00CE341A" w:rsidRDefault="29DE369C" w:rsidP="001A51D2">
      <w:pPr>
        <w:pStyle w:val="tl2"/>
        <w:numPr>
          <w:ilvl w:val="1"/>
          <w:numId w:val="0"/>
        </w:numPr>
        <w:ind w:left="576"/>
        <w:rPr>
          <w:rFonts w:cs="Times New Roman"/>
        </w:rPr>
      </w:pPr>
      <w:r w:rsidRPr="00CE341A">
        <w:rPr>
          <w:rFonts w:cs="Times New Roman"/>
        </w:rPr>
        <w:t xml:space="preserve">The tenders will be opened electronically on site (JOSEPHINE system) and at the time specified in the contract notice. </w:t>
      </w:r>
    </w:p>
    <w:p w14:paraId="28F2A64F" w14:textId="0CC4FE5D" w:rsidR="00670F48" w:rsidRPr="00CE341A" w:rsidRDefault="29DE369C" w:rsidP="001A51D2">
      <w:pPr>
        <w:pStyle w:val="tl2"/>
        <w:numPr>
          <w:ilvl w:val="1"/>
          <w:numId w:val="0"/>
        </w:numPr>
        <w:ind w:left="576"/>
        <w:rPr>
          <w:rFonts w:cs="Times New Roman"/>
        </w:rPr>
      </w:pPr>
      <w:r w:rsidRPr="00CE341A">
        <w:rPr>
          <w:rFonts w:cs="Times New Roman"/>
        </w:rPr>
        <w:t xml:space="preserve">The place where tenders can be accessed 'online' is the web address: https://josephine.proebiz.com/ and the same tab as for the submission of tenders. </w:t>
      </w:r>
    </w:p>
    <w:p w14:paraId="7CD1FE66" w14:textId="7518A774" w:rsidR="00670F48" w:rsidRPr="00CE341A" w:rsidRDefault="29DE369C" w:rsidP="001A51D2">
      <w:pPr>
        <w:pStyle w:val="tl2"/>
        <w:numPr>
          <w:ilvl w:val="1"/>
          <w:numId w:val="0"/>
        </w:numPr>
        <w:ind w:left="576"/>
        <w:rPr>
          <w:rFonts w:cs="Times New Roman"/>
        </w:rPr>
      </w:pPr>
      <w:r w:rsidRPr="00CE341A">
        <w:rPr>
          <w:rFonts w:cs="Times New Roman"/>
        </w:rPr>
        <w:t>Only the tenderer whose tender has been submitted within the time limit for submission of tenders may participate in the online access to tenders. When made available online, the information will be published in accordance with the Public Procurement Act. All accesses to this "on-line" environment by the walkers will be logged by the JOSEPHINE system and will be part of the protocols in the procurement.</w:t>
      </w:r>
    </w:p>
    <w:p w14:paraId="04F5BDA9" w14:textId="03296642" w:rsidR="00423513" w:rsidRPr="00CE341A" w:rsidRDefault="29DE369C" w:rsidP="001A51D2">
      <w:pPr>
        <w:pStyle w:val="tl2"/>
        <w:numPr>
          <w:ilvl w:val="1"/>
          <w:numId w:val="0"/>
        </w:numPr>
        <w:ind w:left="576"/>
        <w:rPr>
          <w:rFonts w:cs="Times New Roman"/>
        </w:rPr>
      </w:pPr>
      <w:r w:rsidRPr="00CE341A">
        <w:rPr>
          <w:rFonts w:cs="Times New Roman"/>
        </w:rPr>
        <w:t>All tenderers who have submitted a tender will be sent the minutes of the opening of tenders within five working days of the date of the opening of tenders.</w:t>
      </w:r>
    </w:p>
    <w:p w14:paraId="6644B676" w14:textId="77777777" w:rsidR="001144B7" w:rsidRPr="00CE341A" w:rsidRDefault="001144B7" w:rsidP="008C21B7">
      <w:pPr>
        <w:pStyle w:val="tl2"/>
        <w:numPr>
          <w:ilvl w:val="1"/>
          <w:numId w:val="0"/>
        </w:numPr>
        <w:ind w:left="576"/>
        <w:rPr>
          <w:rFonts w:cs="Times New Roman"/>
          <w:b/>
          <w:bCs/>
        </w:rPr>
      </w:pPr>
    </w:p>
    <w:p w14:paraId="2AC645B3" w14:textId="1B2912DA" w:rsidR="005417B9" w:rsidRPr="00CE341A" w:rsidRDefault="4F83B742" w:rsidP="008C21B7">
      <w:pPr>
        <w:pStyle w:val="tl2"/>
        <w:rPr>
          <w:rFonts w:cs="Times New Roman"/>
          <w:b/>
          <w:bCs/>
        </w:rPr>
      </w:pPr>
      <w:r w:rsidRPr="00CE341A">
        <w:rPr>
          <w:rFonts w:cs="Times New Roman"/>
          <w:b/>
        </w:rPr>
        <w:t xml:space="preserve">Criteria for evaluating </w:t>
      </w:r>
      <w:proofErr w:type="gramStart"/>
      <w:r w:rsidRPr="00CE341A">
        <w:rPr>
          <w:rFonts w:cs="Times New Roman"/>
          <w:b/>
        </w:rPr>
        <w:t>tenders</w:t>
      </w:r>
      <w:proofErr w:type="gramEnd"/>
    </w:p>
    <w:p w14:paraId="74F3561D" w14:textId="77777777" w:rsidR="007536AC" w:rsidRPr="00CE341A" w:rsidRDefault="36F2FDB2" w:rsidP="00BC291F">
      <w:pPr>
        <w:pStyle w:val="tl2"/>
        <w:numPr>
          <w:ilvl w:val="1"/>
          <w:numId w:val="0"/>
        </w:numPr>
        <w:ind w:left="576"/>
        <w:rPr>
          <w:rFonts w:cs="Times New Roman"/>
        </w:rPr>
      </w:pPr>
      <w:bookmarkStart w:id="36" w:name="kriteria_vahy"/>
      <w:bookmarkEnd w:id="36"/>
      <w:r w:rsidRPr="00CE341A">
        <w:rPr>
          <w:rFonts w:cs="Times New Roman"/>
        </w:rPr>
        <w:t xml:space="preserve">Tenders will be evaluated </w:t>
      </w:r>
      <w:proofErr w:type="gramStart"/>
      <w:r w:rsidRPr="00CE341A">
        <w:rPr>
          <w:rFonts w:cs="Times New Roman"/>
        </w:rPr>
        <w:t>on the basis of</w:t>
      </w:r>
      <w:proofErr w:type="gramEnd"/>
      <w:r w:rsidRPr="00CE341A">
        <w:rPr>
          <w:rFonts w:cs="Times New Roman"/>
        </w:rPr>
        <w:t xml:space="preserve"> best value for money as follows:  </w:t>
      </w:r>
    </w:p>
    <w:p w14:paraId="363B8F05" w14:textId="77777777" w:rsidR="007536AC" w:rsidRPr="00CE341A" w:rsidRDefault="36F2FDB2" w:rsidP="00CB6518">
      <w:pPr>
        <w:pStyle w:val="tl2"/>
        <w:numPr>
          <w:ilvl w:val="1"/>
          <w:numId w:val="6"/>
        </w:numPr>
        <w:ind w:left="720"/>
        <w:rPr>
          <w:rFonts w:cs="Times New Roman"/>
          <w:b/>
          <w:bCs/>
        </w:rPr>
      </w:pPr>
      <w:r w:rsidRPr="00CE341A">
        <w:rPr>
          <w:rFonts w:cs="Times New Roman"/>
          <w:b/>
        </w:rPr>
        <w:t>Criterion K1</w:t>
      </w:r>
      <w:r w:rsidRPr="00CE341A">
        <w:rPr>
          <w:rFonts w:cs="Times New Roman"/>
        </w:rPr>
        <w:t xml:space="preserve"> (price criterion)</w:t>
      </w:r>
      <w:r w:rsidRPr="00CE341A">
        <w:rPr>
          <w:rFonts w:cs="Times New Roman"/>
          <w:b/>
        </w:rPr>
        <w:t xml:space="preserve"> is the total price of the tenderer for the provision of the service within the scope of the tender documents including all their </w:t>
      </w:r>
      <w:proofErr w:type="gramStart"/>
      <w:r w:rsidRPr="00CE341A">
        <w:rPr>
          <w:rFonts w:cs="Times New Roman"/>
          <w:b/>
        </w:rPr>
        <w:t>annexes</w:t>
      </w:r>
      <w:proofErr w:type="gramEnd"/>
      <w:r w:rsidRPr="00CE341A">
        <w:rPr>
          <w:rFonts w:cs="Times New Roman"/>
          <w:b/>
        </w:rPr>
        <w:t> </w:t>
      </w:r>
    </w:p>
    <w:p w14:paraId="25EA8FA8" w14:textId="0A7367B7" w:rsidR="007536AC" w:rsidRPr="00CE341A" w:rsidRDefault="36F2FDB2" w:rsidP="00CB6518">
      <w:pPr>
        <w:pStyle w:val="tl2"/>
        <w:numPr>
          <w:ilvl w:val="1"/>
          <w:numId w:val="6"/>
        </w:numPr>
        <w:ind w:left="720"/>
        <w:rPr>
          <w:rFonts w:cs="Times New Roman"/>
        </w:rPr>
      </w:pPr>
      <w:r w:rsidRPr="00CE341A">
        <w:rPr>
          <w:rFonts w:cs="Times New Roman"/>
          <w:b/>
        </w:rPr>
        <w:t>Criterion K2</w:t>
      </w:r>
      <w:r w:rsidRPr="00CE341A">
        <w:rPr>
          <w:rFonts w:cs="Times New Roman"/>
        </w:rPr>
        <w:t xml:space="preserve"> (qualitative criterion)</w:t>
      </w:r>
      <w:r w:rsidRPr="00CE341A">
        <w:rPr>
          <w:rFonts w:cs="Times New Roman"/>
          <w:b/>
        </w:rPr>
        <w:t xml:space="preserve"> </w:t>
      </w:r>
      <w:r w:rsidRPr="00CE341A">
        <w:rPr>
          <w:rFonts w:cs="Times New Roman"/>
        </w:rPr>
        <w:t>is the '</w:t>
      </w:r>
      <w:r w:rsidR="009B51F0" w:rsidRPr="00CE341A">
        <w:rPr>
          <w:rFonts w:cs="Times New Roman"/>
        </w:rPr>
        <w:t xml:space="preserve"> </w:t>
      </w:r>
      <w:r w:rsidR="009B51F0" w:rsidRPr="00CE341A">
        <w:rPr>
          <w:rFonts w:cs="Times New Roman"/>
          <w:b/>
        </w:rPr>
        <w:t>recognised quality of the offered solution</w:t>
      </w:r>
      <w:r w:rsidRPr="00CE341A">
        <w:rPr>
          <w:rFonts w:cs="Times New Roman"/>
        </w:rPr>
        <w:t xml:space="preserve">' as described in criterion K2 </w:t>
      </w:r>
      <w:proofErr w:type="gramStart"/>
      <w:r w:rsidRPr="00CE341A">
        <w:rPr>
          <w:rFonts w:cs="Times New Roman"/>
        </w:rPr>
        <w:t>below</w:t>
      </w:r>
      <w:proofErr w:type="gramEnd"/>
      <w:r w:rsidRPr="00CE341A">
        <w:rPr>
          <w:rFonts w:cs="Times New Roman"/>
        </w:rPr>
        <w:t> </w:t>
      </w:r>
    </w:p>
    <w:p w14:paraId="3295D588" w14:textId="0A13BE48" w:rsidR="007536AC" w:rsidRPr="00CE341A" w:rsidRDefault="36F2FDB2" w:rsidP="00CB6518">
      <w:pPr>
        <w:pStyle w:val="tl2"/>
        <w:numPr>
          <w:ilvl w:val="1"/>
          <w:numId w:val="6"/>
        </w:numPr>
        <w:ind w:left="720"/>
        <w:rPr>
          <w:rFonts w:cs="Times New Roman"/>
          <w:b/>
          <w:bCs/>
        </w:rPr>
      </w:pPr>
      <w:r w:rsidRPr="00CE341A">
        <w:rPr>
          <w:rFonts w:cs="Times New Roman"/>
          <w:b/>
        </w:rPr>
        <w:t>Criterion K</w:t>
      </w:r>
      <w:proofErr w:type="gramStart"/>
      <w:r w:rsidRPr="00CE341A">
        <w:rPr>
          <w:rFonts w:cs="Times New Roman"/>
          <w:b/>
        </w:rPr>
        <w:t>3</w:t>
      </w:r>
      <w:r w:rsidRPr="00CE341A">
        <w:rPr>
          <w:rFonts w:cs="Times New Roman"/>
        </w:rPr>
        <w:t>  (</w:t>
      </w:r>
      <w:proofErr w:type="gramEnd"/>
      <w:r w:rsidRPr="00CE341A">
        <w:rPr>
          <w:rFonts w:cs="Times New Roman"/>
        </w:rPr>
        <w:t>qualitative criterion)</w:t>
      </w:r>
      <w:r w:rsidRPr="00CE341A">
        <w:rPr>
          <w:rFonts w:cs="Times New Roman"/>
          <w:b/>
        </w:rPr>
        <w:t xml:space="preserve"> </w:t>
      </w:r>
      <w:r w:rsidRPr="00CE341A">
        <w:rPr>
          <w:rFonts w:cs="Times New Roman"/>
        </w:rPr>
        <w:t>is "</w:t>
      </w:r>
      <w:proofErr w:type="spellStart"/>
      <w:r w:rsidRPr="00CE341A">
        <w:rPr>
          <w:rFonts w:cs="Times New Roman"/>
        </w:rPr>
        <w:t>the</w:t>
      </w:r>
      <w:r w:rsidRPr="00CE341A">
        <w:rPr>
          <w:rFonts w:cs="Times New Roman"/>
          <w:b/>
        </w:rPr>
        <w:t>qualities</w:t>
      </w:r>
      <w:proofErr w:type="spellEnd"/>
      <w:r w:rsidRPr="00CE341A">
        <w:rPr>
          <w:rFonts w:cs="Times New Roman"/>
          <w:b/>
        </w:rPr>
        <w:t xml:space="preserve"> and skills of the project manager and the quality of the demo of the existing solution presented</w:t>
      </w:r>
      <w:r w:rsidRPr="00CE341A">
        <w:rPr>
          <w:rFonts w:cs="Times New Roman"/>
        </w:rPr>
        <w:t>" as described in criterion K3 below</w:t>
      </w:r>
      <w:r w:rsidRPr="00CE341A">
        <w:rPr>
          <w:rFonts w:cs="Times New Roman"/>
          <w:b/>
        </w:rPr>
        <w:t> </w:t>
      </w:r>
    </w:p>
    <w:p w14:paraId="2409C2FE" w14:textId="77777777" w:rsidR="007536AC" w:rsidRPr="00CE341A" w:rsidRDefault="36F2FDB2" w:rsidP="157825CE">
      <w:pPr>
        <w:pStyle w:val="paragraph"/>
        <w:spacing w:beforeAutospacing="0" w:afterAutospacing="0"/>
        <w:ind w:right="120"/>
        <w:jc w:val="both"/>
        <w:textAlignment w:val="baseline"/>
        <w:rPr>
          <w:rFonts w:ascii="Times New Roman" w:hAnsi="Times New Roman"/>
          <w:sz w:val="18"/>
          <w:szCs w:val="18"/>
        </w:rPr>
      </w:pPr>
      <w:r w:rsidRPr="00CE341A">
        <w:rPr>
          <w:rStyle w:val="eop"/>
          <w:rFonts w:ascii="Times New Roman" w:hAnsi="Times New Roman"/>
          <w:sz w:val="22"/>
        </w:rPr>
        <w:t> </w:t>
      </w:r>
    </w:p>
    <w:p w14:paraId="258A629E" w14:textId="77777777" w:rsidR="007536AC" w:rsidRPr="00CE341A" w:rsidRDefault="36F2FDB2" w:rsidP="006D5779">
      <w:pPr>
        <w:pStyle w:val="tl2"/>
        <w:numPr>
          <w:ilvl w:val="1"/>
          <w:numId w:val="0"/>
        </w:numPr>
        <w:ind w:left="576"/>
        <w:rPr>
          <w:rFonts w:cs="Times New Roman"/>
        </w:rPr>
      </w:pPr>
      <w:r w:rsidRPr="00CE341A">
        <w:rPr>
          <w:rFonts w:cs="Times New Roman"/>
        </w:rPr>
        <w:t>The total number of points awarded to a tenderer shall be determined according to the following formula: </w:t>
      </w:r>
    </w:p>
    <w:p w14:paraId="48F600CB" w14:textId="77777777" w:rsidR="007536AC" w:rsidRPr="00CE341A" w:rsidRDefault="36F2FDB2" w:rsidP="157825CE">
      <w:pPr>
        <w:pStyle w:val="paragraph"/>
        <w:spacing w:beforeAutospacing="0" w:afterAutospacing="0"/>
        <w:ind w:left="720"/>
        <w:textAlignment w:val="baseline"/>
        <w:rPr>
          <w:rFonts w:ascii="Times New Roman" w:hAnsi="Times New Roman"/>
          <w:sz w:val="18"/>
          <w:szCs w:val="18"/>
        </w:rPr>
      </w:pPr>
      <w:r w:rsidRPr="00CE341A">
        <w:rPr>
          <w:rStyle w:val="eop"/>
          <w:rFonts w:ascii="Times New Roman" w:hAnsi="Times New Roman"/>
          <w:sz w:val="22"/>
        </w:rPr>
        <w:t> </w:t>
      </w:r>
    </w:p>
    <w:p w14:paraId="20894AD5" w14:textId="77777777" w:rsidR="007536AC" w:rsidRPr="00CE341A" w:rsidRDefault="36F2FDB2" w:rsidP="157825CE">
      <w:pPr>
        <w:pStyle w:val="paragraph"/>
        <w:spacing w:beforeAutospacing="0" w:afterAutospacing="0"/>
        <w:ind w:left="1065" w:right="120"/>
        <w:jc w:val="both"/>
        <w:textAlignment w:val="baseline"/>
        <w:rPr>
          <w:rFonts w:ascii="Times New Roman" w:hAnsi="Times New Roman"/>
          <w:sz w:val="18"/>
          <w:szCs w:val="18"/>
        </w:rPr>
      </w:pPr>
      <w:r w:rsidRPr="00CE341A">
        <w:rPr>
          <w:rStyle w:val="normaltextrun"/>
          <w:rFonts w:ascii="Times New Roman" w:hAnsi="Times New Roman"/>
          <w:b/>
          <w:sz w:val="22"/>
        </w:rPr>
        <w:t>PB = K1 - (K2 + K3)</w:t>
      </w:r>
      <w:r w:rsidRPr="00CE341A">
        <w:rPr>
          <w:rStyle w:val="eop"/>
          <w:rFonts w:ascii="Times New Roman" w:hAnsi="Times New Roman"/>
          <w:sz w:val="22"/>
        </w:rPr>
        <w:t> </w:t>
      </w:r>
    </w:p>
    <w:p w14:paraId="4E08941C" w14:textId="77777777" w:rsidR="007536AC" w:rsidRPr="00CE341A" w:rsidRDefault="36F2FDB2" w:rsidP="157825CE">
      <w:pPr>
        <w:pStyle w:val="paragraph"/>
        <w:spacing w:beforeAutospacing="0" w:afterAutospacing="0"/>
        <w:ind w:left="1065" w:right="120"/>
        <w:jc w:val="both"/>
        <w:textAlignment w:val="baseline"/>
        <w:rPr>
          <w:rFonts w:ascii="Times New Roman" w:hAnsi="Times New Roman"/>
          <w:sz w:val="18"/>
          <w:szCs w:val="18"/>
        </w:rPr>
      </w:pPr>
      <w:r w:rsidRPr="00CE341A">
        <w:rPr>
          <w:rStyle w:val="eop"/>
          <w:rFonts w:ascii="Times New Roman" w:hAnsi="Times New Roman"/>
          <w:sz w:val="22"/>
        </w:rPr>
        <w:t> </w:t>
      </w:r>
    </w:p>
    <w:p w14:paraId="3A26E1FF" w14:textId="499DB077" w:rsidR="007536AC" w:rsidRPr="00CE341A" w:rsidRDefault="36F2FDB2" w:rsidP="006D5779">
      <w:pPr>
        <w:pStyle w:val="tl2"/>
        <w:numPr>
          <w:ilvl w:val="1"/>
          <w:numId w:val="0"/>
        </w:numPr>
        <w:ind w:left="576"/>
        <w:rPr>
          <w:rFonts w:cs="Times New Roman"/>
          <w:b/>
          <w:bCs/>
        </w:rPr>
      </w:pPr>
      <w:r w:rsidRPr="00CE341A">
        <w:rPr>
          <w:rFonts w:cs="Times New Roman"/>
        </w:rPr>
        <w:t>The</w:t>
      </w:r>
      <w:r w:rsidR="000B0A65" w:rsidRPr="00CE341A">
        <w:rPr>
          <w:rFonts w:cs="Times New Roman"/>
        </w:rPr>
        <w:t xml:space="preserve"> </w:t>
      </w:r>
      <w:r w:rsidRPr="00CE341A">
        <w:rPr>
          <w:rFonts w:cs="Times New Roman"/>
          <w:b/>
        </w:rPr>
        <w:t>successful tenderer will be the tenderer who scores the lowest points for the set criteria</w:t>
      </w:r>
      <w:r w:rsidRPr="00CE341A">
        <w:rPr>
          <w:rFonts w:cs="Times New Roman"/>
        </w:rPr>
        <w:t xml:space="preserve"> (the resulting value of the PB indicator will be the lowest). The contracting authority does not set a minimum number of points that a tenderer may obtain (the total number of points may be a negative number). </w:t>
      </w:r>
      <w:proofErr w:type="gramStart"/>
      <w:r w:rsidRPr="00CE341A">
        <w:rPr>
          <w:rFonts w:cs="Times New Roman"/>
        </w:rPr>
        <w:t>In the event that</w:t>
      </w:r>
      <w:proofErr w:type="gramEnd"/>
      <w:r w:rsidRPr="00CE341A">
        <w:rPr>
          <w:rFonts w:cs="Times New Roman"/>
        </w:rPr>
        <w:t xml:space="preserve"> two or more tenderers obtain the same total number of points, the successful tenderer will be the tenderer who has </w:t>
      </w:r>
      <w:r w:rsidRPr="00CE341A">
        <w:rPr>
          <w:rFonts w:cs="Times New Roman"/>
          <w:b/>
        </w:rPr>
        <w:t xml:space="preserve">obtained the highest number of points for criterion K2 - </w:t>
      </w:r>
      <w:r w:rsidR="00150AD6" w:rsidRPr="00CE341A">
        <w:rPr>
          <w:rFonts w:cs="Times New Roman"/>
          <w:b/>
        </w:rPr>
        <w:t>recognised quality of the offered solution</w:t>
      </w:r>
      <w:r w:rsidRPr="00CE341A">
        <w:rPr>
          <w:rFonts w:cs="Times New Roman"/>
          <w:b/>
        </w:rPr>
        <w:t>.</w:t>
      </w:r>
    </w:p>
    <w:p w14:paraId="00B8B5BA" w14:textId="77777777" w:rsidR="007536AC" w:rsidRPr="00CE341A" w:rsidRDefault="36F2FDB2" w:rsidP="157825CE">
      <w:pPr>
        <w:pStyle w:val="paragraph"/>
        <w:spacing w:beforeAutospacing="0" w:afterAutospacing="0"/>
        <w:ind w:left="1065" w:right="120"/>
        <w:jc w:val="both"/>
        <w:textAlignment w:val="baseline"/>
        <w:rPr>
          <w:rFonts w:ascii="Times New Roman" w:hAnsi="Times New Roman"/>
          <w:sz w:val="18"/>
          <w:szCs w:val="18"/>
        </w:rPr>
      </w:pPr>
      <w:r w:rsidRPr="00CE341A">
        <w:rPr>
          <w:rStyle w:val="eop"/>
          <w:rFonts w:ascii="Times New Roman" w:hAnsi="Times New Roman"/>
          <w:sz w:val="22"/>
        </w:rPr>
        <w:t> </w:t>
      </w:r>
    </w:p>
    <w:p w14:paraId="49205BFD" w14:textId="77777777" w:rsidR="007536AC" w:rsidRPr="00CE341A" w:rsidRDefault="36F2FDB2" w:rsidP="006D5779">
      <w:pPr>
        <w:pStyle w:val="tl2"/>
        <w:numPr>
          <w:ilvl w:val="1"/>
          <w:numId w:val="0"/>
        </w:numPr>
        <w:ind w:left="576"/>
        <w:rPr>
          <w:rFonts w:cs="Times New Roman"/>
          <w:b/>
          <w:bCs/>
          <w:u w:val="single"/>
        </w:rPr>
      </w:pPr>
      <w:r w:rsidRPr="00CE341A">
        <w:rPr>
          <w:rFonts w:cs="Times New Roman"/>
          <w:b/>
          <w:u w:val="single"/>
        </w:rPr>
        <w:t>Description and rules for the application of Criterion K1 </w:t>
      </w:r>
    </w:p>
    <w:p w14:paraId="70FF25A8" w14:textId="77777777" w:rsidR="006D5779" w:rsidRPr="00CE341A" w:rsidRDefault="006D5779" w:rsidP="006D5779">
      <w:pPr>
        <w:pStyle w:val="tl2"/>
        <w:numPr>
          <w:ilvl w:val="1"/>
          <w:numId w:val="0"/>
        </w:numPr>
        <w:ind w:left="576"/>
        <w:rPr>
          <w:rFonts w:cs="Times New Roman"/>
          <w:b/>
          <w:bCs/>
          <w:u w:val="single"/>
        </w:rPr>
      </w:pPr>
    </w:p>
    <w:p w14:paraId="7975D452" w14:textId="2C0834FA" w:rsidR="007536AC" w:rsidRPr="00CE341A" w:rsidRDefault="36F2FDB2" w:rsidP="006D5779">
      <w:pPr>
        <w:pStyle w:val="tl2"/>
        <w:numPr>
          <w:ilvl w:val="1"/>
          <w:numId w:val="0"/>
        </w:numPr>
        <w:ind w:left="576"/>
        <w:rPr>
          <w:rFonts w:cs="Times New Roman"/>
        </w:rPr>
      </w:pPr>
      <w:r w:rsidRPr="00CE341A">
        <w:rPr>
          <w:rFonts w:cs="Times New Roman"/>
        </w:rPr>
        <w:t xml:space="preserve">The tenderer shall indicate in Annex 4 of these tender documents, in the line marked as total price for the subject of the contract, the total price for the provision of the service within the scope set out in the tender documents, including all their annexes.  The tenderer's total price (denoted as 'P' in the formula below), which is subject to criterion K1, is expressed as the sum of the prices of all the priced items listed in </w:t>
      </w:r>
      <w:r w:rsidRPr="00CE341A">
        <w:rPr>
          <w:rFonts w:cs="Times New Roman"/>
        </w:rPr>
        <w:lastRenderedPageBreak/>
        <w:t>Annex 4 to these tender documents. The prices proposed must include all costs incurred by the tenderer in connection with the performance of the contract.  </w:t>
      </w:r>
    </w:p>
    <w:p w14:paraId="385F4A2C" w14:textId="77777777" w:rsidR="007536AC" w:rsidRPr="00CE341A" w:rsidRDefault="36F2FDB2" w:rsidP="157825CE">
      <w:pPr>
        <w:pStyle w:val="paragraph"/>
        <w:spacing w:beforeAutospacing="0" w:afterAutospacing="0"/>
        <w:ind w:right="120"/>
        <w:jc w:val="both"/>
        <w:textAlignment w:val="baseline"/>
        <w:rPr>
          <w:rFonts w:ascii="Times New Roman" w:hAnsi="Times New Roman"/>
          <w:b/>
          <w:bCs/>
          <w:sz w:val="18"/>
          <w:szCs w:val="18"/>
        </w:rPr>
      </w:pPr>
      <w:r w:rsidRPr="00CE341A">
        <w:rPr>
          <w:rStyle w:val="eop"/>
          <w:rFonts w:ascii="Times New Roman" w:hAnsi="Times New Roman"/>
          <w:sz w:val="22"/>
        </w:rPr>
        <w:t> </w:t>
      </w:r>
    </w:p>
    <w:p w14:paraId="1F5027B2" w14:textId="77777777" w:rsidR="005A102E" w:rsidRPr="00CE341A" w:rsidRDefault="36F2FDB2" w:rsidP="007D6DDC">
      <w:pPr>
        <w:pStyle w:val="tl2"/>
        <w:numPr>
          <w:ilvl w:val="1"/>
          <w:numId w:val="0"/>
        </w:numPr>
        <w:ind w:left="576"/>
        <w:rPr>
          <w:rFonts w:cs="Times New Roman"/>
        </w:rPr>
      </w:pPr>
      <w:r w:rsidRPr="00CE341A">
        <w:rPr>
          <w:rFonts w:cs="Times New Roman"/>
          <w:b/>
        </w:rPr>
        <w:t>Assessment criterion K1</w:t>
      </w:r>
      <w:r w:rsidRPr="00CE341A">
        <w:rPr>
          <w:rFonts w:cs="Times New Roman"/>
        </w:rPr>
        <w:t xml:space="preserve">: </w:t>
      </w:r>
    </w:p>
    <w:p w14:paraId="2E481F82" w14:textId="77777777" w:rsidR="005A102E" w:rsidRPr="00CE341A" w:rsidRDefault="36F2FDB2" w:rsidP="007D6DDC">
      <w:pPr>
        <w:pStyle w:val="tl2"/>
        <w:numPr>
          <w:ilvl w:val="1"/>
          <w:numId w:val="0"/>
        </w:numPr>
        <w:ind w:left="576"/>
        <w:rPr>
          <w:rFonts w:cs="Times New Roman"/>
        </w:rPr>
      </w:pPr>
      <w:r w:rsidRPr="00CE341A">
        <w:rPr>
          <w:rFonts w:cs="Times New Roman"/>
        </w:rPr>
        <w:t>Applicants will be awarded points under criterion K1 according to the following formula:</w:t>
      </w:r>
    </w:p>
    <w:p w14:paraId="3AAD418B" w14:textId="443670A4" w:rsidR="007536AC" w:rsidRPr="00CE341A" w:rsidRDefault="36F2FDB2" w:rsidP="007D6DDC">
      <w:pPr>
        <w:pStyle w:val="tl2"/>
        <w:numPr>
          <w:ilvl w:val="1"/>
          <w:numId w:val="0"/>
        </w:numPr>
        <w:ind w:left="576"/>
        <w:rPr>
          <w:rFonts w:cs="Times New Roman"/>
          <w:b/>
          <w:bCs/>
        </w:rPr>
      </w:pPr>
      <w:r w:rsidRPr="00CE341A">
        <w:rPr>
          <w:rFonts w:cs="Times New Roman"/>
          <w:b/>
        </w:rPr>
        <w:t xml:space="preserve"> X = P /15625 while,  </w:t>
      </w:r>
    </w:p>
    <w:p w14:paraId="23B836E2" w14:textId="77777777" w:rsidR="007536AC" w:rsidRPr="00CE341A" w:rsidRDefault="36F2FDB2" w:rsidP="005A102E">
      <w:pPr>
        <w:pStyle w:val="tl2"/>
        <w:numPr>
          <w:ilvl w:val="1"/>
          <w:numId w:val="0"/>
        </w:numPr>
        <w:ind w:left="576"/>
        <w:rPr>
          <w:rFonts w:cs="Times New Roman"/>
        </w:rPr>
      </w:pPr>
      <w:r w:rsidRPr="00CE341A">
        <w:rPr>
          <w:rFonts w:cs="Times New Roman"/>
          <w:b/>
        </w:rPr>
        <w:t>X</w:t>
      </w:r>
      <w:r w:rsidRPr="00CE341A">
        <w:rPr>
          <w:rFonts w:cs="Times New Roman"/>
        </w:rPr>
        <w:t xml:space="preserve"> represents the number of points awarded (arithmetically rounded to two decimal places) </w:t>
      </w:r>
    </w:p>
    <w:p w14:paraId="51BF49CE" w14:textId="77777777" w:rsidR="00FA475B" w:rsidRPr="00CE341A" w:rsidRDefault="36F2FDB2" w:rsidP="00D074D3">
      <w:pPr>
        <w:pStyle w:val="tl2"/>
        <w:numPr>
          <w:ilvl w:val="1"/>
          <w:numId w:val="0"/>
        </w:numPr>
        <w:ind w:left="576"/>
        <w:rPr>
          <w:rFonts w:cs="Times New Roman"/>
        </w:rPr>
      </w:pPr>
      <w:r w:rsidRPr="00CE341A">
        <w:rPr>
          <w:rFonts w:cs="Times New Roman"/>
          <w:b/>
        </w:rPr>
        <w:t>P</w:t>
      </w:r>
      <w:r w:rsidRPr="00CE341A">
        <w:rPr>
          <w:rFonts w:cs="Times New Roman"/>
        </w:rPr>
        <w:t xml:space="preserve"> is the total price of the tenderer expressed as the sum of the prices of all the priced items listed in Annex 4 to these tender documents.</w:t>
      </w:r>
    </w:p>
    <w:p w14:paraId="371759F3" w14:textId="58F4AA6C" w:rsidR="005672BD" w:rsidRPr="00CE341A" w:rsidRDefault="00FA475B" w:rsidP="00D074D3">
      <w:pPr>
        <w:pStyle w:val="tl2"/>
        <w:numPr>
          <w:ilvl w:val="1"/>
          <w:numId w:val="0"/>
        </w:numPr>
        <w:ind w:left="576"/>
        <w:rPr>
          <w:rFonts w:cs="Times New Roman"/>
        </w:rPr>
      </w:pPr>
      <w:r w:rsidRPr="00CE341A">
        <w:rPr>
          <w:rFonts w:cs="Times New Roman"/>
        </w:rPr>
        <w:t xml:space="preserve">15 625 represents the value determined by the contracting authority as the value of one </w:t>
      </w:r>
      <w:proofErr w:type="gramStart"/>
      <w:r w:rsidRPr="00CE341A">
        <w:rPr>
          <w:rFonts w:cs="Times New Roman"/>
        </w:rPr>
        <w:t>point</w:t>
      </w:r>
      <w:proofErr w:type="gramEnd"/>
      <w:r w:rsidR="36F2FDB2" w:rsidRPr="00CE341A">
        <w:rPr>
          <w:rFonts w:cs="Times New Roman"/>
        </w:rPr>
        <w:t> </w:t>
      </w:r>
    </w:p>
    <w:p w14:paraId="0453BE2D" w14:textId="5E10AFFF" w:rsidR="007536AC" w:rsidRPr="00CE341A" w:rsidRDefault="007536AC" w:rsidP="00FA475B">
      <w:pPr>
        <w:pStyle w:val="paragraph"/>
        <w:spacing w:beforeAutospacing="0" w:afterAutospacing="0"/>
        <w:ind w:right="120"/>
        <w:jc w:val="both"/>
        <w:textAlignment w:val="baseline"/>
        <w:rPr>
          <w:rFonts w:ascii="Times New Roman" w:hAnsi="Times New Roman"/>
          <w:sz w:val="18"/>
          <w:szCs w:val="18"/>
        </w:rPr>
      </w:pPr>
    </w:p>
    <w:p w14:paraId="5095597A" w14:textId="290B9EBC" w:rsidR="007536AC" w:rsidRPr="00CE341A" w:rsidRDefault="00BF2B7C" w:rsidP="00BF2B7C">
      <w:pPr>
        <w:pStyle w:val="paragraph"/>
        <w:spacing w:beforeAutospacing="0" w:afterAutospacing="0"/>
        <w:ind w:left="576" w:right="120"/>
        <w:jc w:val="both"/>
        <w:textAlignment w:val="baseline"/>
        <w:rPr>
          <w:rStyle w:val="eop"/>
          <w:rFonts w:ascii="Times New Roman" w:hAnsi="Times New Roman"/>
          <w:sz w:val="22"/>
        </w:rPr>
      </w:pPr>
      <w:r w:rsidRPr="00CE341A">
        <w:rPr>
          <w:rFonts w:ascii="Times New Roman" w:hAnsi="Times New Roman"/>
          <w:b/>
          <w:sz w:val="22"/>
          <w:szCs w:val="22"/>
          <w:u w:val="single"/>
        </w:rPr>
        <w:t>Description and rules for the application of criterion K2 - Recognised quality of the offered solution</w:t>
      </w:r>
      <w:r w:rsidR="36F2FDB2" w:rsidRPr="00CE341A">
        <w:rPr>
          <w:rStyle w:val="eop"/>
          <w:rFonts w:ascii="Times New Roman" w:hAnsi="Times New Roman"/>
          <w:sz w:val="22"/>
        </w:rPr>
        <w:t> </w:t>
      </w:r>
    </w:p>
    <w:p w14:paraId="135F79FC" w14:textId="77777777" w:rsidR="00BF2B7C" w:rsidRPr="00CE341A" w:rsidRDefault="00BF2B7C" w:rsidP="00BF2B7C">
      <w:pPr>
        <w:pStyle w:val="paragraph"/>
        <w:spacing w:beforeAutospacing="0" w:afterAutospacing="0"/>
        <w:ind w:left="576" w:right="120"/>
        <w:jc w:val="both"/>
        <w:textAlignment w:val="baseline"/>
        <w:rPr>
          <w:rFonts w:ascii="Times New Roman" w:hAnsi="Times New Roman"/>
          <w:sz w:val="18"/>
          <w:szCs w:val="18"/>
        </w:rPr>
      </w:pPr>
    </w:p>
    <w:p w14:paraId="77C6D6EB" w14:textId="119A2ACD" w:rsidR="005442D1" w:rsidRPr="00CE341A" w:rsidRDefault="36F2FDB2" w:rsidP="005442D1">
      <w:pPr>
        <w:pStyle w:val="tl2"/>
        <w:numPr>
          <w:ilvl w:val="1"/>
          <w:numId w:val="0"/>
        </w:numPr>
        <w:ind w:left="576"/>
        <w:rPr>
          <w:rFonts w:cs="Times New Roman"/>
        </w:rPr>
      </w:pPr>
      <w:r w:rsidRPr="00CE341A">
        <w:rPr>
          <w:rFonts w:cs="Times New Roman"/>
        </w:rPr>
        <w:t>The subject of this qualitative assessment will be the proven track record of the tenderer in providing services of a similar nature as defined below. </w:t>
      </w:r>
    </w:p>
    <w:p w14:paraId="222FE3BE" w14:textId="77777777" w:rsidR="005442D1" w:rsidRPr="00CE341A" w:rsidRDefault="005442D1" w:rsidP="005442D1">
      <w:pPr>
        <w:pStyle w:val="tl2"/>
        <w:numPr>
          <w:ilvl w:val="1"/>
          <w:numId w:val="0"/>
        </w:numPr>
        <w:ind w:left="576"/>
        <w:rPr>
          <w:rFonts w:cs="Times New Roman"/>
        </w:rPr>
      </w:pPr>
      <w:r w:rsidRPr="00CE341A">
        <w:rPr>
          <w:rFonts w:cs="Times New Roman"/>
        </w:rPr>
        <w:t xml:space="preserve"> </w:t>
      </w:r>
    </w:p>
    <w:p w14:paraId="5D4B5307" w14:textId="3084C352" w:rsidR="005442D1" w:rsidRPr="00CE341A" w:rsidRDefault="005442D1" w:rsidP="005442D1">
      <w:pPr>
        <w:pStyle w:val="tl2"/>
        <w:numPr>
          <w:ilvl w:val="1"/>
          <w:numId w:val="0"/>
        </w:numPr>
        <w:ind w:left="576"/>
        <w:rPr>
          <w:rFonts w:cs="Times New Roman"/>
        </w:rPr>
      </w:pPr>
      <w:r w:rsidRPr="00CE341A">
        <w:rPr>
          <w:rFonts w:cs="Times New Roman"/>
        </w:rPr>
        <w:t xml:space="preserve">In order to obtain points for criterion K2 in the tender, </w:t>
      </w:r>
      <w:r w:rsidRPr="00CE341A">
        <w:rPr>
          <w:rFonts w:cs="Times New Roman"/>
          <w:b/>
          <w:bCs/>
        </w:rPr>
        <w:t>the tenderer shall submit reference letters according to Annex 12 to these tender documents for up to 4 completed implementations of the offered solution for evaluation by the jury,</w:t>
      </w:r>
      <w:r w:rsidRPr="00CE341A">
        <w:rPr>
          <w:rFonts w:cs="Times New Roman"/>
        </w:rPr>
        <w:t xml:space="preserve"> in which it describes in detail the project/description of the implemented solution (the quality of the solution demonstrated in practice) that it offers to the contracting authority (i.e. the solution that is the subject of the tenderer's offer). The tenderer may submit 4 such reference letters in the tender. If the tenderer provides more reference</w:t>
      </w:r>
      <w:r w:rsidR="00654C27" w:rsidRPr="00CE341A">
        <w:rPr>
          <w:rFonts w:cs="Times New Roman"/>
        </w:rPr>
        <w:t>s</w:t>
      </w:r>
      <w:r w:rsidRPr="00CE341A">
        <w:rPr>
          <w:rFonts w:cs="Times New Roman"/>
        </w:rPr>
        <w:t xml:space="preserve"> in the tender, the contracting authority shall ask the tenderer in the context of the explanation of the tender which of the reference letters are to be considered relevant. In this case, the tenderer may only be awarded points for those implementations that it identifies as relevant in its response to the request for such clarification. If the tenderer does not respond to such a request for clarification within the time limit, the tenderer shall be awarded 0 points for criterion K2.</w:t>
      </w:r>
    </w:p>
    <w:p w14:paraId="387C19A3" w14:textId="32F1A61C" w:rsidR="00730B42" w:rsidRPr="00CE341A" w:rsidRDefault="004B19A3" w:rsidP="004A169F">
      <w:pPr>
        <w:pStyle w:val="tl2"/>
        <w:numPr>
          <w:ilvl w:val="1"/>
          <w:numId w:val="0"/>
        </w:numPr>
        <w:ind w:left="576"/>
        <w:rPr>
          <w:rFonts w:cs="Times New Roman"/>
        </w:rPr>
      </w:pPr>
      <w:r w:rsidRPr="00CE341A">
        <w:rPr>
          <w:rFonts w:cs="Times New Roman"/>
        </w:rPr>
        <w:t xml:space="preserve">The implementation or solution to be evaluated under this K2 criterion must be at the stage of completed implementation of the project/solution at the date of the submission of tenders. The contracting authority shall not award points for a project/solution implementation referring to a contractual relationship under which the solution is being implemented at the date of submission of the tender. The contracting authority shall consider as implemented a solution where the contractor has handed over the subject matter of the contractual relationship to the other party such that the solution already meets all the functionalities required by the contractual relationship. Thus, a solution will also be required to be acceptable if the contractual relationship to which the evaluated solution refers is still valid and effective (not </w:t>
      </w:r>
      <w:r w:rsidR="00936B70" w:rsidRPr="00CE341A">
        <w:rPr>
          <w:rFonts w:cs="Times New Roman"/>
        </w:rPr>
        <w:t>finished</w:t>
      </w:r>
      <w:r w:rsidRPr="00CE341A">
        <w:rPr>
          <w:rFonts w:cs="Times New Roman"/>
        </w:rPr>
        <w:t xml:space="preserve">) at the time of the submission of tenders and only support and maintenance services, SLAs, </w:t>
      </w:r>
      <w:proofErr w:type="gramStart"/>
      <w:r w:rsidRPr="00CE341A">
        <w:rPr>
          <w:rFonts w:cs="Times New Roman"/>
        </w:rPr>
        <w:t>helpdesk</w:t>
      </w:r>
      <w:proofErr w:type="gramEnd"/>
      <w:r w:rsidRPr="00CE341A">
        <w:rPr>
          <w:rFonts w:cs="Times New Roman"/>
        </w:rPr>
        <w:t xml:space="preserve"> or other activities are provided on the basis of the solution, the purpose of which is to maintain the implemented solution.</w:t>
      </w:r>
    </w:p>
    <w:p w14:paraId="3B3944A0" w14:textId="1B013BF4" w:rsidR="004B19A3" w:rsidRPr="00CE341A" w:rsidRDefault="00D33185" w:rsidP="004A169F">
      <w:pPr>
        <w:pStyle w:val="tl2"/>
        <w:numPr>
          <w:ilvl w:val="1"/>
          <w:numId w:val="0"/>
        </w:numPr>
        <w:ind w:left="576"/>
        <w:rPr>
          <w:rFonts w:cs="Times New Roman"/>
        </w:rPr>
      </w:pPr>
      <w:r w:rsidRPr="00CE341A">
        <w:rPr>
          <w:rFonts w:cs="Times New Roman"/>
        </w:rPr>
        <w:t xml:space="preserve">The assessed solutions described </w:t>
      </w:r>
      <w:r w:rsidRPr="00CE341A">
        <w:rPr>
          <w:rFonts w:cs="Times New Roman"/>
          <w:b/>
          <w:bCs/>
        </w:rPr>
        <w:t xml:space="preserve">in the Reference Sheets must meet </w:t>
      </w:r>
      <w:proofErr w:type="gramStart"/>
      <w:r w:rsidRPr="00CE341A">
        <w:rPr>
          <w:rFonts w:cs="Times New Roman"/>
          <w:b/>
          <w:bCs/>
        </w:rPr>
        <w:t>all of</w:t>
      </w:r>
      <w:proofErr w:type="gramEnd"/>
      <w:r w:rsidRPr="00CE341A">
        <w:rPr>
          <w:rFonts w:cs="Times New Roman"/>
          <w:b/>
          <w:bCs/>
        </w:rPr>
        <w:t xml:space="preserve"> the following requirements</w:t>
      </w:r>
      <w:r w:rsidRPr="00CE341A">
        <w:rPr>
          <w:rFonts w:cs="Times New Roman"/>
        </w:rPr>
        <w:t xml:space="preserve"> (these are minimum requirements which, if not met, the solution will not be admitted to the qualitative evaluation and the applicant will receive 0 points for the solution. For example, if a bidder submits 4 references and one of them does not meet the requirements, the bidder will not receive points for that one reference. If the other three meet the requirements, the bidder will be awarded points for them):</w:t>
      </w:r>
    </w:p>
    <w:p w14:paraId="4E4B7F86" w14:textId="77777777" w:rsidR="005D63CB" w:rsidRPr="00CE341A" w:rsidRDefault="005D63CB" w:rsidP="005D63CB">
      <w:pPr>
        <w:pStyle w:val="tl2"/>
        <w:numPr>
          <w:ilvl w:val="1"/>
          <w:numId w:val="0"/>
        </w:numPr>
        <w:ind w:left="576"/>
        <w:rPr>
          <w:rFonts w:cs="Times New Roman"/>
        </w:rPr>
      </w:pPr>
      <w:r w:rsidRPr="00CE341A">
        <w:rPr>
          <w:rFonts w:cs="Times New Roman"/>
        </w:rPr>
        <w:t xml:space="preserve">- Given that the contracting authority, when evaluating the quality of the offered solution, wants to assess only modern solutions using technologies current on the market with relevant performance, it </w:t>
      </w:r>
      <w:r w:rsidRPr="00CE341A">
        <w:rPr>
          <w:rFonts w:cs="Times New Roman"/>
          <w:b/>
          <w:bCs/>
        </w:rPr>
        <w:t xml:space="preserve">will only </w:t>
      </w:r>
      <w:r w:rsidRPr="00CE341A">
        <w:rPr>
          <w:rFonts w:cs="Times New Roman"/>
          <w:b/>
          <w:bCs/>
        </w:rPr>
        <w:lastRenderedPageBreak/>
        <w:t>award points for solutions that refer to the implementation of the solution completed after 01.01.2018</w:t>
      </w:r>
      <w:r w:rsidRPr="00CE341A">
        <w:rPr>
          <w:rFonts w:cs="Times New Roman"/>
        </w:rPr>
        <w:t>.</w:t>
      </w:r>
    </w:p>
    <w:p w14:paraId="4822CA15" w14:textId="4168254D" w:rsidR="00D33185" w:rsidRPr="00CE341A" w:rsidRDefault="005D63CB" w:rsidP="005D63CB">
      <w:pPr>
        <w:pStyle w:val="tl2"/>
        <w:numPr>
          <w:ilvl w:val="1"/>
          <w:numId w:val="0"/>
        </w:numPr>
        <w:ind w:left="576"/>
        <w:rPr>
          <w:rFonts w:cs="Times New Roman"/>
        </w:rPr>
      </w:pPr>
      <w:r w:rsidRPr="00CE341A">
        <w:rPr>
          <w:rFonts w:cs="Times New Roman"/>
        </w:rPr>
        <w:t xml:space="preserve">- </w:t>
      </w:r>
      <w:r w:rsidRPr="00CE341A">
        <w:rPr>
          <w:rFonts w:cs="Times New Roman"/>
          <w:b/>
          <w:bCs/>
        </w:rPr>
        <w:t>The subject of the solution must be the implementation of a software solution in the field of waste collection for an entity</w:t>
      </w:r>
      <w:r w:rsidRPr="00CE341A">
        <w:rPr>
          <w:rFonts w:cs="Times New Roman"/>
        </w:rPr>
        <w:t xml:space="preserve"> (commercial company or other private/public entity in terms of its legal classification) whose business/activity/ purpose for which it was established is the collection of waste from the inhabitants of a given city, </w:t>
      </w:r>
      <w:proofErr w:type="gramStart"/>
      <w:r w:rsidRPr="00CE341A">
        <w:rPr>
          <w:rFonts w:cs="Times New Roman"/>
        </w:rPr>
        <w:t>municipality</w:t>
      </w:r>
      <w:proofErr w:type="gramEnd"/>
      <w:r w:rsidRPr="00CE341A">
        <w:rPr>
          <w:rFonts w:cs="Times New Roman"/>
        </w:rPr>
        <w:t xml:space="preserve"> or area (hereinafter referred to as the 'collection company').</w:t>
      </w:r>
    </w:p>
    <w:p w14:paraId="4C4A9507" w14:textId="77777777" w:rsidR="002D6089" w:rsidRPr="00CE341A" w:rsidRDefault="002D6089" w:rsidP="002D6089">
      <w:pPr>
        <w:pStyle w:val="tl2"/>
        <w:numPr>
          <w:ilvl w:val="1"/>
          <w:numId w:val="0"/>
        </w:numPr>
        <w:ind w:left="576"/>
        <w:rPr>
          <w:rFonts w:cs="Times New Roman"/>
        </w:rPr>
      </w:pPr>
      <w:r w:rsidRPr="00CE341A">
        <w:rPr>
          <w:rFonts w:cs="Times New Roman"/>
        </w:rPr>
        <w:t xml:space="preserve">- </w:t>
      </w:r>
      <w:r w:rsidRPr="00CE341A">
        <w:rPr>
          <w:rFonts w:cs="Times New Roman"/>
          <w:b/>
          <w:bCs/>
        </w:rPr>
        <w:t xml:space="preserve">Within this solution, a database must be demonstrably created and processed </w:t>
      </w:r>
      <w:proofErr w:type="gramStart"/>
      <w:r w:rsidRPr="00CE341A">
        <w:rPr>
          <w:rFonts w:cs="Times New Roman"/>
          <w:b/>
          <w:bCs/>
        </w:rPr>
        <w:t>on the basis of</w:t>
      </w:r>
      <w:proofErr w:type="gramEnd"/>
      <w:r w:rsidRPr="00CE341A">
        <w:rPr>
          <w:rFonts w:cs="Times New Roman"/>
          <w:b/>
          <w:bCs/>
        </w:rPr>
        <w:t xml:space="preserve"> the minimum annual number of </w:t>
      </w:r>
      <w:proofErr w:type="spellStart"/>
      <w:r w:rsidRPr="00CE341A">
        <w:rPr>
          <w:rFonts w:cs="Times New Roman"/>
          <w:b/>
          <w:bCs/>
        </w:rPr>
        <w:t>emptyings</w:t>
      </w:r>
      <w:proofErr w:type="spellEnd"/>
      <w:r w:rsidRPr="00CE341A">
        <w:rPr>
          <w:rFonts w:cs="Times New Roman"/>
        </w:rPr>
        <w:t xml:space="preserve"> set by the contracting authority (the contracting authority considers one emptying of a container by the crew of the collection company's vehicle into the collection company's vehicle as one emptying). </w:t>
      </w:r>
      <w:r w:rsidRPr="00CE341A">
        <w:rPr>
          <w:rFonts w:cs="Times New Roman"/>
          <w:b/>
          <w:bCs/>
        </w:rPr>
        <w:t>The minimum annual number of dumps processed by the solution within its database must be at least 3 000 000 dumps over a period of 12 calendar months</w:t>
      </w:r>
      <w:r w:rsidRPr="00CE341A">
        <w:rPr>
          <w:rFonts w:cs="Times New Roman"/>
        </w:rPr>
        <w:t xml:space="preserve"> </w:t>
      </w:r>
      <w:r w:rsidRPr="00CE341A">
        <w:rPr>
          <w:rFonts w:cs="Times New Roman"/>
          <w:b/>
          <w:bCs/>
        </w:rPr>
        <w:t>(actual dumps processed, not programmed but not recorded anywhere in practice).</w:t>
      </w:r>
      <w:r w:rsidRPr="00CE341A">
        <w:rPr>
          <w:rFonts w:cs="Times New Roman"/>
        </w:rPr>
        <w:t xml:space="preserve"> In order to obtain points for a given implementation, the tenderer must provide, as an attachment to the reference letter referring to the implementation, a relevant document or proof of the number of dumps within one year that demonstrates the value claimed by the tenderer (e.g. by exporting data from the solution in Excel format or by any other means by which the tenderer can objectively prove its claim). </w:t>
      </w:r>
    </w:p>
    <w:p w14:paraId="20BAD6E2" w14:textId="6443F925" w:rsidR="005D63CB" w:rsidRPr="00CE341A" w:rsidRDefault="002D6089" w:rsidP="002D6089">
      <w:pPr>
        <w:pStyle w:val="tl2"/>
        <w:numPr>
          <w:ilvl w:val="1"/>
          <w:numId w:val="0"/>
        </w:numPr>
        <w:ind w:left="576"/>
        <w:rPr>
          <w:rFonts w:cs="Times New Roman"/>
        </w:rPr>
      </w:pPr>
      <w:r w:rsidRPr="00CE341A">
        <w:rPr>
          <w:rFonts w:cs="Times New Roman"/>
        </w:rPr>
        <w:t>- For the avoidance of doubt, one contractual relationship with one entity or group of entities is considered as one implementation/solution (e.g. if a tenderer provides the same solution to one entity - e.g. a city - or group of entities, where a minimum of 3 000 000 tipping operations per year are carried out using its solution, and the same solution is provided in another city, where the same number of tipping operations are carried out, the contracting authority will consider the two contractual relationships as two separate solutions/implementations).</w:t>
      </w:r>
    </w:p>
    <w:p w14:paraId="7025E0F0" w14:textId="77777777" w:rsidR="00F468CE" w:rsidRPr="00CE341A" w:rsidRDefault="00F468CE" w:rsidP="00F468CE">
      <w:pPr>
        <w:pStyle w:val="tl2"/>
        <w:numPr>
          <w:ilvl w:val="1"/>
          <w:numId w:val="0"/>
        </w:numPr>
        <w:ind w:left="576"/>
        <w:rPr>
          <w:rFonts w:cs="Times New Roman"/>
        </w:rPr>
      </w:pPr>
    </w:p>
    <w:p w14:paraId="78335C68" w14:textId="78087BAF" w:rsidR="00F468CE" w:rsidRPr="00CE341A" w:rsidRDefault="00F468CE" w:rsidP="00F468CE">
      <w:pPr>
        <w:pStyle w:val="tl2"/>
        <w:numPr>
          <w:ilvl w:val="1"/>
          <w:numId w:val="0"/>
        </w:numPr>
        <w:ind w:left="576"/>
        <w:rPr>
          <w:rFonts w:cs="Times New Roman"/>
          <w:b/>
          <w:bCs/>
        </w:rPr>
      </w:pPr>
      <w:r w:rsidRPr="00CE341A">
        <w:rPr>
          <w:rFonts w:cs="Times New Roman"/>
          <w:b/>
          <w:bCs/>
        </w:rPr>
        <w:t>1.Evaluated aspect/element of the quality of the implemented solution:</w:t>
      </w:r>
    </w:p>
    <w:p w14:paraId="656D007C" w14:textId="43F9448E" w:rsidR="00F468CE" w:rsidRPr="00CE341A" w:rsidRDefault="00F468CE" w:rsidP="001E31A4">
      <w:pPr>
        <w:pStyle w:val="tl2"/>
        <w:numPr>
          <w:ilvl w:val="0"/>
          <w:numId w:val="23"/>
        </w:numPr>
        <w:rPr>
          <w:rFonts w:cs="Times New Roman"/>
          <w:b/>
          <w:bCs/>
        </w:rPr>
      </w:pPr>
      <w:r w:rsidRPr="00CE341A">
        <w:rPr>
          <w:rFonts w:cs="Times New Roman"/>
          <w:b/>
          <w:bCs/>
        </w:rPr>
        <w:t>The first evaluated quality element of the implemented solution is the number of recorded/processed dumps for 12 consecutive months. Scoring method:</w:t>
      </w:r>
    </w:p>
    <w:p w14:paraId="21B874E2" w14:textId="07DB578A" w:rsidR="00F468CE" w:rsidRPr="00CE341A" w:rsidRDefault="00F468CE" w:rsidP="001E31A4">
      <w:pPr>
        <w:pStyle w:val="tl2"/>
        <w:numPr>
          <w:ilvl w:val="1"/>
          <w:numId w:val="25"/>
        </w:numPr>
        <w:rPr>
          <w:rFonts w:cs="Times New Roman"/>
          <w:b/>
          <w:bCs/>
        </w:rPr>
      </w:pPr>
      <w:r w:rsidRPr="00CE341A">
        <w:rPr>
          <w:rFonts w:cs="Times New Roman"/>
          <w:b/>
          <w:bCs/>
        </w:rPr>
        <w:t>First level of number of dumps - if the bidder can credibly demonstrate that the implemented solution processes 3,000,000 - 5,500,000 dumps per year, then the bidder will be awarded 1 point for the implementation/solution for this evaluated aspect.</w:t>
      </w:r>
    </w:p>
    <w:p w14:paraId="3C68C1CB" w14:textId="6E563BC1" w:rsidR="00F468CE" w:rsidRPr="00CE341A" w:rsidRDefault="00F468CE" w:rsidP="001E31A4">
      <w:pPr>
        <w:pStyle w:val="tl2"/>
        <w:numPr>
          <w:ilvl w:val="1"/>
          <w:numId w:val="25"/>
        </w:numPr>
        <w:rPr>
          <w:rFonts w:cs="Times New Roman"/>
          <w:b/>
          <w:bCs/>
        </w:rPr>
      </w:pPr>
      <w:r w:rsidRPr="00CE341A">
        <w:rPr>
          <w:rFonts w:cs="Times New Roman"/>
          <w:b/>
          <w:bCs/>
        </w:rPr>
        <w:t>Second level of number of tipping points - if the tenderer can credibly demonstrate that the implemented solution handles 5 500 000 - 8 500 000 tipping points per year, then the tenderer will be awarded 2 points for this implementation/solution for this evaluated aspect.</w:t>
      </w:r>
    </w:p>
    <w:p w14:paraId="19DF4B5C" w14:textId="01B34EC8" w:rsidR="00F468CE" w:rsidRPr="00CE341A" w:rsidRDefault="00F468CE" w:rsidP="001E31A4">
      <w:pPr>
        <w:pStyle w:val="tl2"/>
        <w:numPr>
          <w:ilvl w:val="1"/>
          <w:numId w:val="25"/>
        </w:numPr>
        <w:rPr>
          <w:rFonts w:cs="Times New Roman"/>
          <w:b/>
          <w:bCs/>
        </w:rPr>
      </w:pPr>
      <w:r w:rsidRPr="00CE341A">
        <w:rPr>
          <w:rFonts w:cs="Times New Roman"/>
          <w:b/>
          <w:bCs/>
        </w:rPr>
        <w:t>Third level of number of tipping points - if the tenderer can credibly demonstrate that the implemented solution handles 8 500 000 or more tipping points per year, then the tenderer will be awarded 4 points for this implementation/solution for this evaluated aspect.</w:t>
      </w:r>
    </w:p>
    <w:p w14:paraId="67A048DD" w14:textId="78365139" w:rsidR="002D6089" w:rsidRPr="00CE341A" w:rsidRDefault="00F468CE" w:rsidP="001E31A4">
      <w:pPr>
        <w:pStyle w:val="tl2"/>
        <w:numPr>
          <w:ilvl w:val="0"/>
          <w:numId w:val="23"/>
        </w:numPr>
        <w:rPr>
          <w:rFonts w:cs="Times New Roman"/>
        </w:rPr>
      </w:pPr>
      <w:r w:rsidRPr="00CE341A">
        <w:rPr>
          <w:rFonts w:cs="Times New Roman"/>
        </w:rPr>
        <w:t xml:space="preserve">For each evaluated solution/implementation of a solution, the bidder will be awarded </w:t>
      </w:r>
      <w:proofErr w:type="gramStart"/>
      <w:r w:rsidRPr="00CE341A">
        <w:rPr>
          <w:rFonts w:cs="Times New Roman"/>
        </w:rPr>
        <w:t>a number of</w:t>
      </w:r>
      <w:proofErr w:type="gramEnd"/>
      <w:r w:rsidRPr="00CE341A">
        <w:rPr>
          <w:rFonts w:cs="Times New Roman"/>
        </w:rPr>
        <w:t xml:space="preserve"> points for this aspect, so that they are not awarded cumulatively, but one solution/implementation can only meet one level of the number of tipping points. (An implementation that handles 8 500 000 tipping points per year will only receive 4 points, no points will be added to this implementation for the first and second level of the number of tipping points).</w:t>
      </w:r>
    </w:p>
    <w:p w14:paraId="658DCB2C" w14:textId="77777777" w:rsidR="00B3540B" w:rsidRPr="00CE341A" w:rsidRDefault="00B3540B" w:rsidP="00B3540B">
      <w:pPr>
        <w:pStyle w:val="tl2"/>
        <w:numPr>
          <w:ilvl w:val="1"/>
          <w:numId w:val="0"/>
        </w:numPr>
        <w:ind w:left="576"/>
        <w:rPr>
          <w:rFonts w:cs="Times New Roman"/>
        </w:rPr>
      </w:pPr>
    </w:p>
    <w:p w14:paraId="0BB850AC" w14:textId="0E1F1651" w:rsidR="00B3540B" w:rsidRPr="00CE341A" w:rsidRDefault="00B3540B" w:rsidP="00B3540B">
      <w:pPr>
        <w:pStyle w:val="tl2"/>
        <w:numPr>
          <w:ilvl w:val="1"/>
          <w:numId w:val="0"/>
        </w:numPr>
        <w:ind w:left="576"/>
        <w:rPr>
          <w:rFonts w:cs="Times New Roman"/>
          <w:b/>
          <w:bCs/>
        </w:rPr>
      </w:pPr>
      <w:r w:rsidRPr="00CE341A">
        <w:rPr>
          <w:rFonts w:cs="Times New Roman"/>
          <w:b/>
          <w:bCs/>
        </w:rPr>
        <w:t>2.</w:t>
      </w:r>
      <w:r w:rsidR="00DD6414" w:rsidRPr="00CE341A">
        <w:rPr>
          <w:rFonts w:cs="Times New Roman"/>
          <w:b/>
          <w:bCs/>
        </w:rPr>
        <w:t xml:space="preserve"> </w:t>
      </w:r>
      <w:r w:rsidRPr="00CE341A">
        <w:rPr>
          <w:rFonts w:cs="Times New Roman"/>
          <w:b/>
          <w:bCs/>
        </w:rPr>
        <w:t>Evaluated aspect/element of the quality of the implemented solution:</w:t>
      </w:r>
    </w:p>
    <w:p w14:paraId="38FB895D" w14:textId="0FEF2BCA" w:rsidR="00B3540B" w:rsidRPr="00CE341A" w:rsidRDefault="00B3540B" w:rsidP="00105A8B">
      <w:pPr>
        <w:pStyle w:val="tl2"/>
        <w:numPr>
          <w:ilvl w:val="0"/>
          <w:numId w:val="23"/>
        </w:numPr>
        <w:rPr>
          <w:rFonts w:cs="Times New Roman"/>
          <w:b/>
          <w:bCs/>
        </w:rPr>
      </w:pPr>
      <w:r w:rsidRPr="00CE341A">
        <w:rPr>
          <w:rFonts w:cs="Times New Roman"/>
          <w:b/>
          <w:bCs/>
        </w:rPr>
        <w:lastRenderedPageBreak/>
        <w:t xml:space="preserve"> The second evaluated element of the quality of the implemented solution is the technical level of the implemented solution. Scoring method: </w:t>
      </w:r>
    </w:p>
    <w:p w14:paraId="24D17513" w14:textId="77777777" w:rsidR="00B3540B" w:rsidRPr="00CE341A" w:rsidRDefault="00B3540B" w:rsidP="00B3540B">
      <w:pPr>
        <w:pStyle w:val="tl2"/>
        <w:numPr>
          <w:ilvl w:val="1"/>
          <w:numId w:val="0"/>
        </w:numPr>
        <w:ind w:left="576"/>
        <w:rPr>
          <w:rFonts w:cs="Times New Roman"/>
        </w:rPr>
      </w:pPr>
      <w:r w:rsidRPr="00CE341A">
        <w:rPr>
          <w:rFonts w:cs="Times New Roman"/>
        </w:rPr>
        <w:t xml:space="preserve"> </w:t>
      </w:r>
    </w:p>
    <w:p w14:paraId="12852DE6" w14:textId="30A4150F" w:rsidR="00B3540B" w:rsidRPr="00CE341A" w:rsidRDefault="00B3540B" w:rsidP="00105A8B">
      <w:pPr>
        <w:pStyle w:val="tl2"/>
        <w:numPr>
          <w:ilvl w:val="1"/>
          <w:numId w:val="25"/>
        </w:numPr>
        <w:rPr>
          <w:rFonts w:cs="Times New Roman"/>
          <w:b/>
          <w:bCs/>
        </w:rPr>
      </w:pPr>
      <w:r w:rsidRPr="00CE341A">
        <w:rPr>
          <w:rFonts w:cs="Times New Roman"/>
          <w:b/>
          <w:bCs/>
        </w:rPr>
        <w:t xml:space="preserve">First level of the solution (lowest level)- the solution is built </w:t>
      </w:r>
      <w:proofErr w:type="gramStart"/>
      <w:r w:rsidRPr="00CE341A">
        <w:rPr>
          <w:rFonts w:cs="Times New Roman"/>
          <w:b/>
          <w:bCs/>
        </w:rPr>
        <w:t>on the basis of</w:t>
      </w:r>
      <w:proofErr w:type="gramEnd"/>
      <w:r w:rsidRPr="00CE341A">
        <w:rPr>
          <w:rFonts w:cs="Times New Roman"/>
          <w:b/>
          <w:bCs/>
        </w:rPr>
        <w:t xml:space="preserve"> a cloud service - i.e. the solution is provided in the form of a cloud service (regardless of the software that is used for such purpose). The bidder shall be awarded 1 point for such a solution.</w:t>
      </w:r>
    </w:p>
    <w:p w14:paraId="1A3E9BC9" w14:textId="2BFBA1EE" w:rsidR="00B3540B" w:rsidRPr="00CE341A" w:rsidRDefault="00B3540B" w:rsidP="00105A8B">
      <w:pPr>
        <w:pStyle w:val="tl2"/>
        <w:numPr>
          <w:ilvl w:val="1"/>
          <w:numId w:val="25"/>
        </w:numPr>
        <w:rPr>
          <w:rFonts w:cs="Times New Roman"/>
          <w:b/>
          <w:bCs/>
        </w:rPr>
      </w:pPr>
      <w:r w:rsidRPr="00CE341A">
        <w:rPr>
          <w:rFonts w:cs="Times New Roman"/>
          <w:b/>
          <w:bCs/>
        </w:rPr>
        <w:t xml:space="preserve">Second level of the solution - the solution shall allow at least the registration of contracts with customers, the registration of collection containers, including their location, and the registration of the dumping of these containers. The solution combines all the facts according to the previous sentence into a single database and links them </w:t>
      </w:r>
      <w:proofErr w:type="gramStart"/>
      <w:r w:rsidRPr="00CE341A">
        <w:rPr>
          <w:rFonts w:cs="Times New Roman"/>
          <w:b/>
          <w:bCs/>
        </w:rPr>
        <w:t>on the basis of</w:t>
      </w:r>
      <w:proofErr w:type="gramEnd"/>
      <w:r w:rsidRPr="00CE341A">
        <w:rPr>
          <w:rFonts w:cs="Times New Roman"/>
          <w:b/>
          <w:bCs/>
        </w:rPr>
        <w:t xml:space="preserve"> pre-configured database models.   The tenderer shall be awarded 2 points for this solution.</w:t>
      </w:r>
    </w:p>
    <w:p w14:paraId="6EEB2F94" w14:textId="17A2D37E" w:rsidR="00B3540B" w:rsidRPr="00CE341A" w:rsidRDefault="00B3540B" w:rsidP="00105A8B">
      <w:pPr>
        <w:pStyle w:val="tl2"/>
        <w:numPr>
          <w:ilvl w:val="1"/>
          <w:numId w:val="25"/>
        </w:numPr>
        <w:rPr>
          <w:rFonts w:cs="Times New Roman"/>
          <w:b/>
          <w:bCs/>
        </w:rPr>
      </w:pPr>
      <w:r w:rsidRPr="00CE341A">
        <w:rPr>
          <w:rFonts w:cs="Times New Roman"/>
          <w:b/>
          <w:bCs/>
        </w:rPr>
        <w:t xml:space="preserve">Third level of solution - the solution shall allow the monitoring of the data of the collection vehicles (min. in the range of: consumption, speed data, logbook) used by the customer </w:t>
      </w:r>
      <w:proofErr w:type="gramStart"/>
      <w:r w:rsidRPr="00CE341A">
        <w:rPr>
          <w:rFonts w:cs="Times New Roman"/>
          <w:b/>
          <w:bCs/>
        </w:rPr>
        <w:t>on the basis of</w:t>
      </w:r>
      <w:proofErr w:type="gramEnd"/>
      <w:r w:rsidRPr="00CE341A">
        <w:rPr>
          <w:rFonts w:cs="Times New Roman"/>
          <w:b/>
          <w:bCs/>
        </w:rPr>
        <w:t xml:space="preserve"> monitoring units or other technology, including the current position of the vehicle during the reading of the RFID chip of the container during the emptying of the container.  The bidder shall be awarded 3 points for this solution.</w:t>
      </w:r>
    </w:p>
    <w:p w14:paraId="1F029705" w14:textId="5688BDB7" w:rsidR="00730B42" w:rsidRPr="00CE341A" w:rsidRDefault="00297515" w:rsidP="00105A8B">
      <w:pPr>
        <w:pStyle w:val="tl2"/>
        <w:numPr>
          <w:ilvl w:val="1"/>
          <w:numId w:val="25"/>
        </w:numPr>
        <w:rPr>
          <w:rFonts w:cs="Times New Roman"/>
          <w:b/>
          <w:bCs/>
        </w:rPr>
      </w:pPr>
      <w:r w:rsidRPr="00CE341A">
        <w:rPr>
          <w:rFonts w:cs="Times New Roman"/>
          <w:b/>
          <w:bCs/>
        </w:rPr>
        <w:t>The fourth level of the solution (the highest level) - the solution enables automatic (i.e. one that does not require manual intervention of the customer's or supplier's employee) planning of the route of collection vehicles during waste collection and automatically proposes optimization of the route based on the data processed by the solution. The bidder shall be awarded 5 points for such a solution.</w:t>
      </w:r>
    </w:p>
    <w:p w14:paraId="0AE87029" w14:textId="77777777" w:rsidR="00FD7583" w:rsidRPr="00CE341A" w:rsidRDefault="00FD7583" w:rsidP="00FD7583">
      <w:pPr>
        <w:pStyle w:val="tl2"/>
        <w:numPr>
          <w:ilvl w:val="0"/>
          <w:numId w:val="0"/>
        </w:numPr>
        <w:ind w:left="1788"/>
        <w:rPr>
          <w:rFonts w:cs="Times New Roman"/>
          <w:b/>
          <w:bCs/>
        </w:rPr>
      </w:pPr>
    </w:p>
    <w:p w14:paraId="4A3DAD08" w14:textId="642C170A" w:rsidR="007F1BDA" w:rsidRPr="00CE341A" w:rsidRDefault="007F1BDA" w:rsidP="00FD7583">
      <w:pPr>
        <w:pStyle w:val="tl2"/>
        <w:numPr>
          <w:ilvl w:val="1"/>
          <w:numId w:val="0"/>
        </w:numPr>
        <w:ind w:left="576"/>
        <w:rPr>
          <w:rFonts w:cs="Times New Roman"/>
        </w:rPr>
      </w:pPr>
      <w:r w:rsidRPr="00CE341A">
        <w:rPr>
          <w:rFonts w:cs="Times New Roman"/>
        </w:rPr>
        <w:t xml:space="preserve">- For each implementation/solution that meets the technical requirement of each level, points will be awarded cumulatively - one solution/implementation can meet levels one through four at the same time. The fulfilment of each level does not have to be sequential in the way the Contracting Authority has hierarchised it. A solution may meet level one, not meet levels two and three and meet level four. In this case, the tenderer shall receive 5+1=6 points). </w:t>
      </w:r>
    </w:p>
    <w:p w14:paraId="3B23E7D8" w14:textId="77777777" w:rsidR="007F1BDA" w:rsidRPr="00CE341A" w:rsidRDefault="007F1BDA" w:rsidP="007F1BDA">
      <w:pPr>
        <w:pStyle w:val="tl2"/>
        <w:numPr>
          <w:ilvl w:val="1"/>
          <w:numId w:val="0"/>
        </w:numPr>
        <w:ind w:left="576"/>
        <w:rPr>
          <w:rFonts w:cs="Times New Roman"/>
        </w:rPr>
      </w:pPr>
      <w:r w:rsidRPr="00CE341A">
        <w:rPr>
          <w:rFonts w:cs="Times New Roman"/>
        </w:rPr>
        <w:t xml:space="preserve">- The maximum number of points awarded </w:t>
      </w:r>
      <w:proofErr w:type="gramStart"/>
      <w:r w:rsidRPr="00CE341A">
        <w:rPr>
          <w:rFonts w:cs="Times New Roman"/>
        </w:rPr>
        <w:t>on the basis of</w:t>
      </w:r>
      <w:proofErr w:type="gramEnd"/>
      <w:r w:rsidRPr="00CE341A">
        <w:rPr>
          <w:rFonts w:cs="Times New Roman"/>
        </w:rPr>
        <w:t xml:space="preserve"> this evaluated aspect (technical level) that a tenderer can obtain per evaluated solution/implementation is 11 points. </w:t>
      </w:r>
    </w:p>
    <w:p w14:paraId="6B821E6F" w14:textId="77777777" w:rsidR="007F1BDA" w:rsidRPr="00CE341A" w:rsidRDefault="007F1BDA" w:rsidP="007F1BDA">
      <w:pPr>
        <w:pStyle w:val="tl2"/>
        <w:numPr>
          <w:ilvl w:val="1"/>
          <w:numId w:val="0"/>
        </w:numPr>
        <w:ind w:left="576"/>
        <w:rPr>
          <w:rFonts w:cs="Times New Roman"/>
        </w:rPr>
      </w:pPr>
      <w:r w:rsidRPr="00CE341A">
        <w:rPr>
          <w:rFonts w:cs="Times New Roman"/>
        </w:rPr>
        <w:t>- The points scored for each evaluated aspect shall be added together. The maximum number of points that can be awarded for the quality of one evaluated implementation/solution is 15 points.</w:t>
      </w:r>
    </w:p>
    <w:p w14:paraId="79D687C6" w14:textId="77777777" w:rsidR="007F1BDA" w:rsidRPr="00CE341A" w:rsidRDefault="007F1BDA" w:rsidP="007F1BDA">
      <w:pPr>
        <w:pStyle w:val="tl2"/>
        <w:numPr>
          <w:ilvl w:val="1"/>
          <w:numId w:val="0"/>
        </w:numPr>
        <w:ind w:left="576"/>
        <w:rPr>
          <w:rFonts w:cs="Times New Roman"/>
        </w:rPr>
      </w:pPr>
    </w:p>
    <w:p w14:paraId="56A177E1" w14:textId="3623B615" w:rsidR="007F1BDA" w:rsidRPr="00CE341A" w:rsidRDefault="007F1BDA" w:rsidP="007F1BDA">
      <w:pPr>
        <w:pStyle w:val="tl2"/>
        <w:numPr>
          <w:ilvl w:val="1"/>
          <w:numId w:val="0"/>
        </w:numPr>
        <w:ind w:left="576"/>
        <w:rPr>
          <w:rFonts w:cs="Times New Roman"/>
          <w:b/>
          <w:bCs/>
        </w:rPr>
      </w:pPr>
      <w:r w:rsidRPr="00CE341A">
        <w:rPr>
          <w:rFonts w:cs="Times New Roman"/>
          <w:b/>
          <w:bCs/>
        </w:rPr>
        <w:t>As a maximum of 4 implemented solutions can be evaluated under criterion K2, a maximum of 60 points in total can be awarded for this criterion K2.</w:t>
      </w:r>
    </w:p>
    <w:p w14:paraId="277167D1" w14:textId="77777777" w:rsidR="00451BCC" w:rsidRPr="00CE341A" w:rsidRDefault="00451BCC" w:rsidP="00451BCC">
      <w:pPr>
        <w:pStyle w:val="tl2"/>
        <w:numPr>
          <w:ilvl w:val="1"/>
          <w:numId w:val="0"/>
        </w:numPr>
        <w:ind w:left="576"/>
        <w:rPr>
          <w:rFonts w:cs="Times New Roman"/>
        </w:rPr>
      </w:pPr>
      <w:r w:rsidRPr="00CE341A">
        <w:rPr>
          <w:rFonts w:cs="Times New Roman"/>
        </w:rPr>
        <w:t xml:space="preserve">The Bidder shall provide in the Bid a detailed description of the implemented solution (hereinafter referred to as the "Reference Sheet") that is the subject of the evaluation. The Bidder shall not be allowed to change the details given in the Reference Letter after submission of the Bid and no solutions/implementations other than those for which the Reference Letters will be given in the Bid at the time of expiry of the Bid submission deadline shall be included in the evaluation of the Bids. </w:t>
      </w:r>
    </w:p>
    <w:p w14:paraId="44A88B87" w14:textId="77777777" w:rsidR="00451BCC" w:rsidRPr="00CE341A" w:rsidRDefault="00451BCC" w:rsidP="00451BCC">
      <w:pPr>
        <w:pStyle w:val="tl2"/>
        <w:numPr>
          <w:ilvl w:val="1"/>
          <w:numId w:val="0"/>
        </w:numPr>
        <w:ind w:left="576"/>
        <w:rPr>
          <w:rFonts w:cs="Times New Roman"/>
        </w:rPr>
      </w:pPr>
      <w:r w:rsidRPr="00CE341A">
        <w:rPr>
          <w:rFonts w:cs="Times New Roman"/>
        </w:rPr>
        <w:t xml:space="preserve">The Bidder is required to mention in the Reference Letter the contact person(s) from whom the veracity of the information provided can be verified.  If an evaluated aspect cannot be verified reliably or is not clear/obvious from the description of the solution given in the Letter of Reference, the tenderer will be </w:t>
      </w:r>
      <w:r w:rsidRPr="00CE341A">
        <w:rPr>
          <w:rFonts w:cs="Times New Roman"/>
        </w:rPr>
        <w:lastRenderedPageBreak/>
        <w:t xml:space="preserve">awarded 0 points for that evaluated aspect.  </w:t>
      </w:r>
    </w:p>
    <w:p w14:paraId="10FD8247" w14:textId="77777777" w:rsidR="00451BCC" w:rsidRPr="00CE341A" w:rsidRDefault="00451BCC" w:rsidP="00451BCC">
      <w:pPr>
        <w:pStyle w:val="tl2"/>
        <w:numPr>
          <w:ilvl w:val="1"/>
          <w:numId w:val="0"/>
        </w:numPr>
        <w:ind w:left="576"/>
        <w:rPr>
          <w:rFonts w:cs="Times New Roman"/>
        </w:rPr>
      </w:pPr>
      <w:r w:rsidRPr="00CE341A">
        <w:rPr>
          <w:rFonts w:cs="Times New Roman"/>
        </w:rPr>
        <w:t xml:space="preserve"> </w:t>
      </w:r>
    </w:p>
    <w:p w14:paraId="7D32F026" w14:textId="1F57F32C" w:rsidR="00730B42" w:rsidRPr="00CE341A" w:rsidRDefault="00451BCC" w:rsidP="00A91F39">
      <w:pPr>
        <w:pStyle w:val="tl2"/>
        <w:numPr>
          <w:ilvl w:val="1"/>
          <w:numId w:val="0"/>
        </w:numPr>
        <w:ind w:left="576"/>
        <w:rPr>
          <w:rFonts w:cs="Times New Roman"/>
        </w:rPr>
      </w:pPr>
      <w:proofErr w:type="gramStart"/>
      <w:r w:rsidRPr="00CE341A">
        <w:rPr>
          <w:rFonts w:cs="Times New Roman"/>
        </w:rPr>
        <w:t>In order to</w:t>
      </w:r>
      <w:proofErr w:type="gramEnd"/>
      <w:r w:rsidRPr="00CE341A">
        <w:rPr>
          <w:rFonts w:cs="Times New Roman"/>
        </w:rPr>
        <w:t xml:space="preserve"> evaluate the tenders according to the established criteria, the tenderer shall fill in the reference sheets provided for this purpose (for each experience separately). The tenderer shall not complete the Tender Evaluation Checklist - see below - (this will be completed by the Panel following the assessment of the Reference Sheets).</w:t>
      </w:r>
    </w:p>
    <w:p w14:paraId="7CCC6873" w14:textId="77777777" w:rsidR="00730B42" w:rsidRPr="00CE341A" w:rsidRDefault="00730B42" w:rsidP="00A91F39">
      <w:pPr>
        <w:pStyle w:val="tl2"/>
        <w:numPr>
          <w:ilvl w:val="1"/>
          <w:numId w:val="0"/>
        </w:numPr>
        <w:rPr>
          <w:rFonts w:cs="Times New Roman"/>
        </w:rPr>
      </w:pPr>
    </w:p>
    <w:p w14:paraId="258230BB" w14:textId="40078D81" w:rsidR="007536AC" w:rsidRPr="00CE341A" w:rsidRDefault="36F2FDB2" w:rsidP="004A169F">
      <w:pPr>
        <w:pStyle w:val="tl2"/>
        <w:numPr>
          <w:ilvl w:val="1"/>
          <w:numId w:val="0"/>
        </w:numPr>
        <w:ind w:left="576"/>
        <w:rPr>
          <w:rFonts w:cs="Times New Roman"/>
          <w:b/>
          <w:bCs/>
          <w:u w:val="single"/>
        </w:rPr>
      </w:pPr>
      <w:r w:rsidRPr="00CE341A">
        <w:rPr>
          <w:rFonts w:cs="Times New Roman"/>
          <w:b/>
          <w:u w:val="single"/>
        </w:rPr>
        <w:t>Description and rules for the application of Criterion K3 </w:t>
      </w:r>
    </w:p>
    <w:p w14:paraId="0E944ECD" w14:textId="3B92EEBC" w:rsidR="007536AC" w:rsidRPr="00CE341A" w:rsidRDefault="36F2FDB2" w:rsidP="00363634">
      <w:pPr>
        <w:pStyle w:val="tl2"/>
        <w:numPr>
          <w:ilvl w:val="1"/>
          <w:numId w:val="0"/>
        </w:numPr>
        <w:ind w:left="576"/>
        <w:rPr>
          <w:rFonts w:cs="Times New Roman"/>
        </w:rPr>
      </w:pPr>
      <w:r w:rsidRPr="00CE341A">
        <w:rPr>
          <w:rFonts w:cs="Times New Roman"/>
        </w:rPr>
        <w:t>Under the criterion "</w:t>
      </w:r>
      <w:r w:rsidRPr="00CE341A">
        <w:rPr>
          <w:rFonts w:cs="Times New Roman"/>
          <w:b/>
        </w:rPr>
        <w:t>Project manager's qualities and skills and quality of the demo of the existing solution presented</w:t>
      </w:r>
      <w:r w:rsidRPr="00CE341A">
        <w:rPr>
          <w:rFonts w:cs="Times New Roman"/>
        </w:rPr>
        <w:t xml:space="preserve">", the project manager (identified by the tenderer in the tender) will be evaluated on the basis of a direct interview between the </w:t>
      </w:r>
      <w:r w:rsidR="00B63D8C" w:rsidRPr="00CE341A">
        <w:rPr>
          <w:rFonts w:cs="Times New Roman"/>
        </w:rPr>
        <w:t>committee</w:t>
      </w:r>
      <w:r w:rsidRPr="00CE341A">
        <w:rPr>
          <w:rFonts w:cs="Times New Roman"/>
        </w:rPr>
        <w:t xml:space="preserve"> and the project manager (identified by the tenderer in the tender) on whether </w:t>
      </w:r>
      <w:r w:rsidR="00854293" w:rsidRPr="00CE341A">
        <w:rPr>
          <w:rFonts w:cs="Times New Roman"/>
        </w:rPr>
        <w:t>project manager</w:t>
      </w:r>
      <w:r w:rsidRPr="00CE341A">
        <w:rPr>
          <w:rFonts w:cs="Times New Roman"/>
        </w:rPr>
        <w:t xml:space="preserve"> has the basic prerequisites and individual qualities and skills listed in the checklist for this criterion. During this evaluation interview, a demo version of the offered solution/software version will be presented to the committee by the designated representative of the bidder and will be evaluated by the committee in the same way as the skills of the project manager presented during the evaluation interview. The tenderer may, if he/she deems it appropriate, also present the full version of his/her software solution, if available. If the bidder does not have a demo version or a full version of its solution or another version suitable for its presentation, it will be awarded 0 points in the relevant items related to the functionalities of the demo version in accordance with the document "Checklist - characteristics and skills of the project manager and the quality of the presented demo of the existing solution". </w:t>
      </w:r>
    </w:p>
    <w:p w14:paraId="5FA5C82E" w14:textId="4F2C647B" w:rsidR="00CC0EC7" w:rsidRPr="00CE341A" w:rsidRDefault="148B39C6" w:rsidP="00CC0EC7">
      <w:pPr>
        <w:pStyle w:val="tl2"/>
        <w:numPr>
          <w:ilvl w:val="1"/>
          <w:numId w:val="0"/>
        </w:numPr>
        <w:ind w:left="576"/>
        <w:rPr>
          <w:rFonts w:cs="Times New Roman"/>
        </w:rPr>
      </w:pPr>
      <w:r w:rsidRPr="00CE341A">
        <w:rPr>
          <w:rFonts w:cs="Times New Roman"/>
        </w:rPr>
        <w:t xml:space="preserve">At the same time, the contracting authority makes available to interested parties in these tender documents, in Annex 15, a database </w:t>
      </w:r>
      <w:proofErr w:type="gramStart"/>
      <w:r w:rsidRPr="00CE341A">
        <w:rPr>
          <w:rFonts w:cs="Times New Roman"/>
        </w:rPr>
        <w:t>on the basis of</w:t>
      </w:r>
      <w:proofErr w:type="gramEnd"/>
      <w:r w:rsidRPr="00CE341A">
        <w:rPr>
          <w:rFonts w:cs="Times New Roman"/>
        </w:rPr>
        <w:t xml:space="preserve"> which it is possible to create a collection plan in the Municipal District of the Capital City of the Slovak Republic Bratislava - </w:t>
      </w:r>
      <w:proofErr w:type="spellStart"/>
      <w:r w:rsidRPr="00CE341A">
        <w:rPr>
          <w:rFonts w:cs="Times New Roman"/>
        </w:rPr>
        <w:t>Staré</w:t>
      </w:r>
      <w:proofErr w:type="spellEnd"/>
      <w:r w:rsidRPr="00CE341A">
        <w:rPr>
          <w:rFonts w:cs="Times New Roman"/>
        </w:rPr>
        <w:t xml:space="preserve"> mesto on the basis of the professional experience and knowledge of the contracting authority. </w:t>
      </w:r>
    </w:p>
    <w:p w14:paraId="75FD7336" w14:textId="52F98D9A" w:rsidR="00CC0EC7" w:rsidRPr="00CE341A" w:rsidRDefault="7E76910F" w:rsidP="00CC0EC7">
      <w:pPr>
        <w:pStyle w:val="tl2"/>
        <w:numPr>
          <w:ilvl w:val="1"/>
          <w:numId w:val="0"/>
        </w:numPr>
        <w:ind w:left="576"/>
        <w:rPr>
          <w:rFonts w:cs="Times New Roman"/>
        </w:rPr>
      </w:pPr>
      <w:r w:rsidRPr="00CE341A">
        <w:rPr>
          <w:rFonts w:cs="Times New Roman"/>
        </w:rPr>
        <w:t xml:space="preserve">Within the presentation of the demo version of the offered software solution, the interested party has the opportunity to present how quickly the solution is able to create a waste collection plan in this urban district from the provided data and also to present the qualitative and quantitative parameters of the created </w:t>
      </w:r>
      <w:proofErr w:type="gramStart"/>
      <w:r w:rsidRPr="00CE341A">
        <w:rPr>
          <w:rFonts w:cs="Times New Roman"/>
        </w:rPr>
        <w:t>plan</w:t>
      </w:r>
      <w:proofErr w:type="gramEnd"/>
      <w:r w:rsidRPr="00CE341A">
        <w:rPr>
          <w:rFonts w:cs="Times New Roman"/>
        </w:rPr>
        <w:t xml:space="preserve"> </w:t>
      </w:r>
    </w:p>
    <w:p w14:paraId="1739CB0B" w14:textId="466C1F5A" w:rsidR="00CC0EC7" w:rsidRPr="00CE341A" w:rsidRDefault="7E76910F" w:rsidP="00CC0EC7">
      <w:pPr>
        <w:pStyle w:val="tl2"/>
        <w:numPr>
          <w:ilvl w:val="1"/>
          <w:numId w:val="0"/>
        </w:numPr>
        <w:ind w:left="576"/>
        <w:rPr>
          <w:rFonts w:cs="Times New Roman"/>
        </w:rPr>
      </w:pPr>
      <w:r w:rsidRPr="00CE341A">
        <w:rPr>
          <w:rFonts w:cs="Times New Roman"/>
        </w:rPr>
        <w:t>The committee members will review the plan and the applicant may receive 5 points based on the plan.</w:t>
      </w:r>
    </w:p>
    <w:p w14:paraId="6A9FD248" w14:textId="7D2F898C" w:rsidR="007536AC" w:rsidRPr="00CE341A" w:rsidRDefault="36F2FDB2" w:rsidP="004A169F">
      <w:pPr>
        <w:pStyle w:val="tl2"/>
        <w:numPr>
          <w:ilvl w:val="1"/>
          <w:numId w:val="0"/>
        </w:numPr>
        <w:ind w:left="576"/>
        <w:rPr>
          <w:rFonts w:cs="Times New Roman"/>
        </w:rPr>
      </w:pPr>
      <w:r w:rsidRPr="00CE341A">
        <w:rPr>
          <w:rFonts w:cs="Times New Roman"/>
        </w:rPr>
        <w:t>The evaluation interview shall be attended exclusively by the project manager identified by the tenderer in the tender (this must be the same person by whom the tenderer demonstrates compliance with the technical and professional capacity condition set out in these tender documents). No other person will be present at the assessment interview on behalf of the applicant. The interview will take place in person, at the contracting authority's headquarters at a time to be determined by the contracting authority</w:t>
      </w:r>
      <w:r w:rsidR="00215EC0" w:rsidRPr="00CE341A">
        <w:rPr>
          <w:rFonts w:cs="Times New Roman"/>
        </w:rPr>
        <w:t xml:space="preserve"> in Slovak, Czech </w:t>
      </w:r>
      <w:r w:rsidR="00184375" w:rsidRPr="00CE341A">
        <w:rPr>
          <w:rFonts w:cs="Times New Roman"/>
        </w:rPr>
        <w:t xml:space="preserve">or </w:t>
      </w:r>
      <w:proofErr w:type="spellStart"/>
      <w:r w:rsidR="00184375" w:rsidRPr="00CE341A">
        <w:rPr>
          <w:rFonts w:cs="Times New Roman"/>
        </w:rPr>
        <w:t>Enlish</w:t>
      </w:r>
      <w:proofErr w:type="spellEnd"/>
      <w:r w:rsidR="00184375" w:rsidRPr="00CE341A">
        <w:rPr>
          <w:rFonts w:cs="Times New Roman"/>
        </w:rPr>
        <w:t xml:space="preserve"> language</w:t>
      </w:r>
      <w:r w:rsidRPr="00CE341A">
        <w:rPr>
          <w:rFonts w:cs="Times New Roman"/>
        </w:rPr>
        <w:t>. The contracting authority reserves the right to conduct, if necessary, an interview with the project manager also by remote videoconferencing via commonly available software equipment (MS Teams, Zoom, Google talk, etc.). Applicants will be informed well in advance of the date and format of the interview via Josephine. </w:t>
      </w:r>
    </w:p>
    <w:p w14:paraId="03284278" w14:textId="0B1FD7C8" w:rsidR="00C144C2" w:rsidRPr="00CE341A" w:rsidRDefault="36F2FDB2" w:rsidP="00CC0EC7">
      <w:pPr>
        <w:pStyle w:val="tl2"/>
        <w:numPr>
          <w:ilvl w:val="1"/>
          <w:numId w:val="0"/>
        </w:numPr>
        <w:ind w:left="576"/>
        <w:rPr>
          <w:rFonts w:cs="Times New Roman"/>
          <w:b/>
          <w:bCs/>
          <w:color w:val="FF0000"/>
        </w:rPr>
      </w:pPr>
      <w:r w:rsidRPr="00CE341A">
        <w:rPr>
          <w:rStyle w:val="eop"/>
          <w:rFonts w:cs="Times New Roman"/>
        </w:rPr>
        <w:t> </w:t>
      </w:r>
    </w:p>
    <w:p w14:paraId="1052FCC2" w14:textId="3A8A9BA9" w:rsidR="007536AC" w:rsidRPr="00CE341A" w:rsidRDefault="007536AC" w:rsidP="157825CE">
      <w:pPr>
        <w:pStyle w:val="paragraph"/>
        <w:spacing w:beforeAutospacing="0" w:afterAutospacing="0"/>
        <w:ind w:right="120"/>
        <w:jc w:val="both"/>
        <w:textAlignment w:val="baseline"/>
        <w:rPr>
          <w:rFonts w:ascii="Times New Roman" w:hAnsi="Times New Roman"/>
          <w:sz w:val="18"/>
          <w:szCs w:val="18"/>
        </w:rPr>
      </w:pPr>
    </w:p>
    <w:p w14:paraId="5AB767D4" w14:textId="77777777" w:rsidR="007536AC" w:rsidRPr="00CE341A" w:rsidRDefault="36F2FDB2" w:rsidP="008B0FA0">
      <w:pPr>
        <w:pStyle w:val="tl2"/>
        <w:numPr>
          <w:ilvl w:val="1"/>
          <w:numId w:val="0"/>
        </w:numPr>
        <w:ind w:left="576"/>
        <w:rPr>
          <w:rFonts w:cs="Times New Roman"/>
          <w:b/>
          <w:bCs/>
        </w:rPr>
      </w:pPr>
      <w:r w:rsidRPr="00CE341A">
        <w:rPr>
          <w:rFonts w:cs="Times New Roman"/>
          <w:b/>
        </w:rPr>
        <w:t>The questions asked in the assessment interview will be the same for project managers of all applicants and will consist of the following headings:  </w:t>
      </w:r>
    </w:p>
    <w:p w14:paraId="4917298D" w14:textId="77777777" w:rsidR="007536AC" w:rsidRPr="00CE341A" w:rsidRDefault="36F2FDB2" w:rsidP="00CB6518">
      <w:pPr>
        <w:pStyle w:val="tl2"/>
        <w:numPr>
          <w:ilvl w:val="1"/>
          <w:numId w:val="6"/>
        </w:numPr>
        <w:ind w:left="720"/>
        <w:rPr>
          <w:rFonts w:cs="Times New Roman"/>
        </w:rPr>
      </w:pPr>
      <w:r w:rsidRPr="00CE341A">
        <w:rPr>
          <w:rFonts w:cs="Times New Roman"/>
        </w:rPr>
        <w:t xml:space="preserve">a basic overview of the subject of the </w:t>
      </w:r>
      <w:proofErr w:type="gramStart"/>
      <w:r w:rsidRPr="00CE341A">
        <w:rPr>
          <w:rFonts w:cs="Times New Roman"/>
        </w:rPr>
        <w:t>contract;</w:t>
      </w:r>
      <w:proofErr w:type="gramEnd"/>
      <w:r w:rsidRPr="00CE341A">
        <w:rPr>
          <w:rFonts w:cs="Times New Roman"/>
        </w:rPr>
        <w:t> </w:t>
      </w:r>
    </w:p>
    <w:p w14:paraId="18A1D187" w14:textId="246CED01" w:rsidR="007536AC" w:rsidRPr="00CE341A" w:rsidRDefault="36F2FDB2" w:rsidP="00CB6518">
      <w:pPr>
        <w:pStyle w:val="tl2"/>
        <w:numPr>
          <w:ilvl w:val="1"/>
          <w:numId w:val="6"/>
        </w:numPr>
        <w:ind w:left="720"/>
        <w:rPr>
          <w:rFonts w:cs="Times New Roman"/>
        </w:rPr>
      </w:pPr>
      <w:r w:rsidRPr="00CE341A">
        <w:rPr>
          <w:rFonts w:cs="Times New Roman"/>
        </w:rPr>
        <w:t xml:space="preserve">the PM's motivation in relation to the subject matter of the contract, his workload and responsibilities in relation to the </w:t>
      </w:r>
      <w:proofErr w:type="gramStart"/>
      <w:r w:rsidRPr="00CE341A">
        <w:rPr>
          <w:rFonts w:cs="Times New Roman"/>
        </w:rPr>
        <w:t>eventual  other</w:t>
      </w:r>
      <w:proofErr w:type="gramEnd"/>
      <w:r w:rsidRPr="00CE341A">
        <w:rPr>
          <w:rFonts w:cs="Times New Roman"/>
        </w:rPr>
        <w:t xml:space="preserve"> contracts for the duration of the contract; </w:t>
      </w:r>
    </w:p>
    <w:p w14:paraId="12EFF094" w14:textId="41038734" w:rsidR="007536AC" w:rsidRPr="00CE341A" w:rsidRDefault="36F2FDB2" w:rsidP="00CB6518">
      <w:pPr>
        <w:pStyle w:val="tl2"/>
        <w:numPr>
          <w:ilvl w:val="1"/>
          <w:numId w:val="6"/>
        </w:numPr>
        <w:ind w:left="720"/>
        <w:rPr>
          <w:rFonts w:cs="Times New Roman"/>
        </w:rPr>
      </w:pPr>
      <w:r w:rsidRPr="00CE341A">
        <w:rPr>
          <w:rFonts w:cs="Times New Roman"/>
        </w:rPr>
        <w:lastRenderedPageBreak/>
        <w:t xml:space="preserve">the PM's objective in performing the </w:t>
      </w:r>
      <w:proofErr w:type="gramStart"/>
      <w:r w:rsidRPr="00CE341A">
        <w:rPr>
          <w:rFonts w:cs="Times New Roman"/>
        </w:rPr>
        <w:t>contract;</w:t>
      </w:r>
      <w:proofErr w:type="gramEnd"/>
      <w:r w:rsidRPr="00CE341A">
        <w:rPr>
          <w:rFonts w:cs="Times New Roman"/>
        </w:rPr>
        <w:t> </w:t>
      </w:r>
    </w:p>
    <w:p w14:paraId="19ED0AA6" w14:textId="77777777" w:rsidR="007536AC" w:rsidRPr="00CE341A" w:rsidRDefault="36F2FDB2" w:rsidP="00CB6518">
      <w:pPr>
        <w:pStyle w:val="tl2"/>
        <w:numPr>
          <w:ilvl w:val="1"/>
          <w:numId w:val="6"/>
        </w:numPr>
        <w:ind w:left="720"/>
        <w:rPr>
          <w:rFonts w:cs="Times New Roman"/>
        </w:rPr>
      </w:pPr>
      <w:r w:rsidRPr="00CE341A">
        <w:rPr>
          <w:rFonts w:cs="Times New Roman"/>
        </w:rPr>
        <w:t xml:space="preserve">the project manager's intended or planned mechanisms for controlling and evaluating the timeliness and quality of the performance of the subject </w:t>
      </w:r>
      <w:proofErr w:type="gramStart"/>
      <w:r w:rsidRPr="00CE341A">
        <w:rPr>
          <w:rFonts w:cs="Times New Roman"/>
        </w:rPr>
        <w:t>matter;</w:t>
      </w:r>
      <w:proofErr w:type="gramEnd"/>
      <w:r w:rsidRPr="00CE341A">
        <w:rPr>
          <w:rFonts w:cs="Times New Roman"/>
        </w:rPr>
        <w:t> </w:t>
      </w:r>
    </w:p>
    <w:p w14:paraId="35BE5494" w14:textId="77777777" w:rsidR="007536AC" w:rsidRPr="00CE341A" w:rsidRDefault="36F2FDB2" w:rsidP="00CB6518">
      <w:pPr>
        <w:pStyle w:val="tl2"/>
        <w:numPr>
          <w:ilvl w:val="1"/>
          <w:numId w:val="6"/>
        </w:numPr>
        <w:ind w:left="720"/>
        <w:rPr>
          <w:rFonts w:cs="Times New Roman"/>
        </w:rPr>
      </w:pPr>
      <w:r w:rsidRPr="00CE341A">
        <w:rPr>
          <w:rFonts w:cs="Times New Roman"/>
        </w:rPr>
        <w:t xml:space="preserve">the PM's perception of personal responsibility for the contractor's performance and his ability to influence </w:t>
      </w:r>
      <w:proofErr w:type="gramStart"/>
      <w:r w:rsidRPr="00CE341A">
        <w:rPr>
          <w:rFonts w:cs="Times New Roman"/>
        </w:rPr>
        <w:t>performance;</w:t>
      </w:r>
      <w:proofErr w:type="gramEnd"/>
      <w:r w:rsidRPr="00CE341A">
        <w:rPr>
          <w:rFonts w:cs="Times New Roman"/>
        </w:rPr>
        <w:t> </w:t>
      </w:r>
    </w:p>
    <w:p w14:paraId="61BF762C" w14:textId="77777777" w:rsidR="007536AC" w:rsidRPr="00CE341A" w:rsidRDefault="36F2FDB2" w:rsidP="00CB6518">
      <w:pPr>
        <w:pStyle w:val="tl2"/>
        <w:numPr>
          <w:ilvl w:val="1"/>
          <w:numId w:val="6"/>
        </w:numPr>
        <w:ind w:left="720"/>
        <w:rPr>
          <w:rFonts w:cs="Times New Roman"/>
        </w:rPr>
      </w:pPr>
      <w:r w:rsidRPr="00CE341A">
        <w:rPr>
          <w:rFonts w:cs="Times New Roman"/>
        </w:rPr>
        <w:t xml:space="preserve">contract risks and contract specifics perceived by the PM that need to be </w:t>
      </w:r>
      <w:proofErr w:type="gramStart"/>
      <w:r w:rsidRPr="00CE341A">
        <w:rPr>
          <w:rFonts w:cs="Times New Roman"/>
        </w:rPr>
        <w:t>addressed;</w:t>
      </w:r>
      <w:proofErr w:type="gramEnd"/>
      <w:r w:rsidRPr="00CE341A">
        <w:rPr>
          <w:rFonts w:cs="Times New Roman"/>
        </w:rPr>
        <w:t> </w:t>
      </w:r>
    </w:p>
    <w:p w14:paraId="09256FF9" w14:textId="77777777" w:rsidR="007536AC" w:rsidRPr="00CE341A" w:rsidRDefault="36F2FDB2" w:rsidP="00CB6518">
      <w:pPr>
        <w:pStyle w:val="tl2"/>
        <w:numPr>
          <w:ilvl w:val="1"/>
          <w:numId w:val="6"/>
        </w:numPr>
        <w:ind w:left="720"/>
        <w:rPr>
          <w:rFonts w:cs="Times New Roman"/>
        </w:rPr>
      </w:pPr>
      <w:r w:rsidRPr="00CE341A">
        <w:rPr>
          <w:rFonts w:cs="Times New Roman"/>
        </w:rPr>
        <w:t>knowledge of the waste management sector, in terms of the specifics of implementing software solutions in the waste collection process (waste management) </w:t>
      </w:r>
    </w:p>
    <w:p w14:paraId="0D34B885" w14:textId="0184665B" w:rsidR="009579DC" w:rsidRPr="00CE341A" w:rsidRDefault="3637CA00" w:rsidP="009579DC">
      <w:pPr>
        <w:pStyle w:val="tl2"/>
        <w:numPr>
          <w:ilvl w:val="1"/>
          <w:numId w:val="0"/>
        </w:numPr>
        <w:ind w:left="360"/>
        <w:rPr>
          <w:rFonts w:cs="Times New Roman"/>
          <w:b/>
          <w:bCs/>
        </w:rPr>
      </w:pPr>
      <w:r w:rsidRPr="00CE341A">
        <w:rPr>
          <w:rFonts w:cs="Times New Roman"/>
          <w:b/>
        </w:rPr>
        <w:t>The questions to be asked to the project manager in the evaluation of the demo will be the same for the project managers of all applicants and will consist of the following headings:  </w:t>
      </w:r>
    </w:p>
    <w:p w14:paraId="45D81E9A" w14:textId="08A14A92" w:rsidR="009579DC" w:rsidRPr="00CE341A" w:rsidRDefault="3637CA00" w:rsidP="00CB6518">
      <w:pPr>
        <w:pStyle w:val="tl2"/>
        <w:numPr>
          <w:ilvl w:val="1"/>
          <w:numId w:val="6"/>
        </w:numPr>
        <w:ind w:left="720"/>
        <w:rPr>
          <w:rFonts w:cs="Times New Roman"/>
        </w:rPr>
      </w:pPr>
      <w:proofErr w:type="spellStart"/>
      <w:r w:rsidRPr="00CE341A">
        <w:rPr>
          <w:rFonts w:cs="Times New Roman"/>
        </w:rPr>
        <w:t>dEMA</w:t>
      </w:r>
      <w:proofErr w:type="spellEnd"/>
      <w:r w:rsidRPr="00CE341A">
        <w:rPr>
          <w:rFonts w:cs="Times New Roman"/>
        </w:rPr>
        <w:t xml:space="preserve"> user experience for OLO employees who will use the solution in their </w:t>
      </w:r>
      <w:proofErr w:type="gramStart"/>
      <w:r w:rsidRPr="00CE341A">
        <w:rPr>
          <w:rFonts w:cs="Times New Roman"/>
        </w:rPr>
        <w:t>work;</w:t>
      </w:r>
      <w:proofErr w:type="gramEnd"/>
    </w:p>
    <w:p w14:paraId="391B5CED" w14:textId="3E318DE2" w:rsidR="00232D3D" w:rsidRPr="00CE341A" w:rsidRDefault="39C303C4" w:rsidP="00CB6518">
      <w:pPr>
        <w:pStyle w:val="tl2"/>
        <w:numPr>
          <w:ilvl w:val="1"/>
          <w:numId w:val="6"/>
        </w:numPr>
        <w:ind w:left="720"/>
        <w:rPr>
          <w:rFonts w:cs="Times New Roman"/>
        </w:rPr>
      </w:pPr>
      <w:r w:rsidRPr="00CE341A">
        <w:rPr>
          <w:rFonts w:cs="Times New Roman"/>
        </w:rPr>
        <w:t xml:space="preserve">the flexibility of DEMA processes their similarity to OLO </w:t>
      </w:r>
      <w:proofErr w:type="gramStart"/>
      <w:r w:rsidRPr="00CE341A">
        <w:rPr>
          <w:rFonts w:cs="Times New Roman"/>
        </w:rPr>
        <w:t>standards;</w:t>
      </w:r>
      <w:proofErr w:type="gramEnd"/>
    </w:p>
    <w:p w14:paraId="0F1ADAE8" w14:textId="08011AF1" w:rsidR="009579DC" w:rsidRPr="00CE341A" w:rsidRDefault="056B9E4D" w:rsidP="00CB6518">
      <w:pPr>
        <w:pStyle w:val="tl2"/>
        <w:numPr>
          <w:ilvl w:val="1"/>
          <w:numId w:val="6"/>
        </w:numPr>
        <w:ind w:left="720"/>
        <w:rPr>
          <w:rFonts w:cs="Times New Roman"/>
        </w:rPr>
      </w:pPr>
      <w:r w:rsidRPr="00CE341A">
        <w:rPr>
          <w:rFonts w:cs="Times New Roman"/>
        </w:rPr>
        <w:t xml:space="preserve">technologies </w:t>
      </w:r>
      <w:proofErr w:type="gramStart"/>
      <w:r w:rsidRPr="00CE341A">
        <w:rPr>
          <w:rFonts w:cs="Times New Roman"/>
        </w:rPr>
        <w:t>used;</w:t>
      </w:r>
      <w:proofErr w:type="gramEnd"/>
      <w:r w:rsidRPr="00CE341A">
        <w:rPr>
          <w:rFonts w:cs="Times New Roman"/>
        </w:rPr>
        <w:t> </w:t>
      </w:r>
    </w:p>
    <w:p w14:paraId="50ACE73F" w14:textId="13482D36" w:rsidR="00DE7294" w:rsidRPr="00CE341A" w:rsidRDefault="28DC62E8" w:rsidP="00CB6518">
      <w:pPr>
        <w:pStyle w:val="tl2"/>
        <w:numPr>
          <w:ilvl w:val="1"/>
          <w:numId w:val="6"/>
        </w:numPr>
        <w:ind w:left="720"/>
        <w:rPr>
          <w:rFonts w:cs="Times New Roman"/>
        </w:rPr>
      </w:pPr>
      <w:r w:rsidRPr="00CE341A">
        <w:rPr>
          <w:rFonts w:cs="Times New Roman"/>
        </w:rPr>
        <w:t xml:space="preserve">compatibility of the presented DEMO version with other software (demo maturity) and the possibility of extensions and integrations of the presented </w:t>
      </w:r>
      <w:proofErr w:type="gramStart"/>
      <w:r w:rsidRPr="00CE341A">
        <w:rPr>
          <w:rFonts w:cs="Times New Roman"/>
        </w:rPr>
        <w:t>solution;</w:t>
      </w:r>
      <w:proofErr w:type="gramEnd"/>
    </w:p>
    <w:p w14:paraId="144CAB69" w14:textId="34BC82FA" w:rsidR="009579DC" w:rsidRPr="00CE341A" w:rsidRDefault="3637CA00" w:rsidP="00CB6518">
      <w:pPr>
        <w:pStyle w:val="tl2"/>
        <w:numPr>
          <w:ilvl w:val="1"/>
          <w:numId w:val="6"/>
        </w:numPr>
        <w:ind w:left="720"/>
        <w:rPr>
          <w:rFonts w:cs="Times New Roman"/>
        </w:rPr>
      </w:pPr>
      <w:r w:rsidRPr="00CE341A">
        <w:rPr>
          <w:rFonts w:cs="Times New Roman"/>
        </w:rPr>
        <w:t xml:space="preserve"> demo layout and ease of </w:t>
      </w:r>
      <w:proofErr w:type="gramStart"/>
      <w:r w:rsidRPr="00CE341A">
        <w:rPr>
          <w:rFonts w:cs="Times New Roman"/>
        </w:rPr>
        <w:t>use;</w:t>
      </w:r>
      <w:proofErr w:type="gramEnd"/>
    </w:p>
    <w:p w14:paraId="120C8EBF" w14:textId="021077B2" w:rsidR="008E75C1" w:rsidRPr="00CE341A" w:rsidRDefault="735209E3" w:rsidP="00CB6518">
      <w:pPr>
        <w:pStyle w:val="tl2"/>
        <w:numPr>
          <w:ilvl w:val="1"/>
          <w:numId w:val="6"/>
        </w:numPr>
        <w:ind w:left="720"/>
        <w:rPr>
          <w:rFonts w:cs="Times New Roman"/>
        </w:rPr>
      </w:pPr>
      <w:r w:rsidRPr="00CE341A">
        <w:rPr>
          <w:rFonts w:cs="Times New Roman"/>
        </w:rPr>
        <w:t>the design of the demo, its colour scheme modern/modern interface</w:t>
      </w:r>
    </w:p>
    <w:p w14:paraId="097B73A4" w14:textId="7058D433" w:rsidR="007536AC" w:rsidRPr="00CE341A" w:rsidRDefault="735209E3" w:rsidP="009A0AB9">
      <w:pPr>
        <w:pStyle w:val="tl2"/>
        <w:numPr>
          <w:ilvl w:val="1"/>
          <w:numId w:val="6"/>
        </w:numPr>
        <w:ind w:left="720"/>
        <w:rPr>
          <w:rStyle w:val="eop"/>
          <w:rFonts w:cs="Times New Roman"/>
        </w:rPr>
      </w:pPr>
      <w:r w:rsidRPr="00CE341A">
        <w:rPr>
          <w:rFonts w:cs="Times New Roman"/>
        </w:rPr>
        <w:t xml:space="preserve">security, adaptability, modularity and configuration flexibility of the solution presented in the demo </w:t>
      </w:r>
      <w:proofErr w:type="gramStart"/>
      <w:r w:rsidRPr="00CE341A">
        <w:rPr>
          <w:rFonts w:cs="Times New Roman"/>
        </w:rPr>
        <w:t>version</w:t>
      </w:r>
      <w:proofErr w:type="gramEnd"/>
      <w:r w:rsidRPr="00CE341A">
        <w:rPr>
          <w:rStyle w:val="eop"/>
          <w:rFonts w:cs="Times New Roman"/>
        </w:rPr>
        <w:t> </w:t>
      </w:r>
    </w:p>
    <w:p w14:paraId="01CD3523" w14:textId="60ACED83" w:rsidR="0038123C" w:rsidRPr="00CE341A" w:rsidRDefault="0395998D" w:rsidP="009A0AB9">
      <w:pPr>
        <w:pStyle w:val="tl2"/>
        <w:numPr>
          <w:ilvl w:val="1"/>
          <w:numId w:val="6"/>
        </w:numPr>
        <w:ind w:left="720"/>
        <w:rPr>
          <w:rFonts w:cs="Times New Roman"/>
        </w:rPr>
      </w:pPr>
      <w:r w:rsidRPr="00CE341A">
        <w:rPr>
          <w:rFonts w:cs="Times New Roman"/>
        </w:rPr>
        <w:t xml:space="preserve">the creation of a plan within the presented DEMO version based on the database made available by the contracting authority to the individual interested </w:t>
      </w:r>
      <w:proofErr w:type="gramStart"/>
      <w:r w:rsidRPr="00CE341A">
        <w:rPr>
          <w:rFonts w:cs="Times New Roman"/>
        </w:rPr>
        <w:t>parties</w:t>
      </w:r>
      <w:proofErr w:type="gramEnd"/>
      <w:r w:rsidRPr="00CE341A">
        <w:rPr>
          <w:rFonts w:cs="Times New Roman"/>
        </w:rPr>
        <w:t xml:space="preserve"> </w:t>
      </w:r>
    </w:p>
    <w:p w14:paraId="5FCD0BFB" w14:textId="3C132880" w:rsidR="00C14D44" w:rsidRPr="00CE341A" w:rsidRDefault="50759565" w:rsidP="00C14D44">
      <w:pPr>
        <w:pStyle w:val="tl2"/>
        <w:numPr>
          <w:ilvl w:val="0"/>
          <w:numId w:val="6"/>
        </w:numPr>
        <w:rPr>
          <w:rFonts w:cs="Times New Roman"/>
          <w:b/>
          <w:bCs/>
        </w:rPr>
      </w:pPr>
      <w:r w:rsidRPr="00CE341A">
        <w:rPr>
          <w:rFonts w:cs="Times New Roman"/>
          <w:b/>
        </w:rPr>
        <w:t>The headings assessed in the evaluation of the demo or software capability will be the same for applicants and will consist of the following headings:  </w:t>
      </w:r>
    </w:p>
    <w:p w14:paraId="26A6D524" w14:textId="479914A9" w:rsidR="00661126" w:rsidRPr="00CE341A" w:rsidRDefault="50028D25" w:rsidP="001C330E">
      <w:pPr>
        <w:pStyle w:val="tl2"/>
        <w:numPr>
          <w:ilvl w:val="1"/>
          <w:numId w:val="6"/>
        </w:numPr>
        <w:ind w:left="720"/>
        <w:rPr>
          <w:rFonts w:cs="Times New Roman"/>
        </w:rPr>
      </w:pPr>
      <w:r w:rsidRPr="00CE341A">
        <w:rPr>
          <w:rFonts w:cs="Times New Roman"/>
        </w:rPr>
        <w:t xml:space="preserve">Ability to process the plan and the speed of its </w:t>
      </w:r>
      <w:proofErr w:type="gramStart"/>
      <w:r w:rsidRPr="00CE341A">
        <w:rPr>
          <w:rFonts w:cs="Times New Roman"/>
        </w:rPr>
        <w:t>processing</w:t>
      </w:r>
      <w:proofErr w:type="gramEnd"/>
    </w:p>
    <w:p w14:paraId="4819FDA4" w14:textId="10C7E730" w:rsidR="001C330E" w:rsidRPr="00CE341A" w:rsidRDefault="7CEFF1D9" w:rsidP="001C330E">
      <w:pPr>
        <w:pStyle w:val="tl2"/>
        <w:numPr>
          <w:ilvl w:val="1"/>
          <w:numId w:val="6"/>
        </w:numPr>
        <w:ind w:left="720"/>
        <w:rPr>
          <w:rFonts w:cs="Times New Roman"/>
        </w:rPr>
      </w:pPr>
      <w:r w:rsidRPr="00CE341A">
        <w:rPr>
          <w:rFonts w:cs="Times New Roman"/>
        </w:rPr>
        <w:t xml:space="preserve">Cost-effectiveness and efficiency of the plan </w:t>
      </w:r>
    </w:p>
    <w:p w14:paraId="62570800" w14:textId="6069C951" w:rsidR="007536AC" w:rsidRPr="00CE341A" w:rsidRDefault="36F2FDB2" w:rsidP="009A0AB9">
      <w:pPr>
        <w:pStyle w:val="tl2"/>
        <w:numPr>
          <w:ilvl w:val="1"/>
          <w:numId w:val="0"/>
        </w:numPr>
        <w:ind w:left="576"/>
        <w:rPr>
          <w:rFonts w:cs="Times New Roman"/>
        </w:rPr>
      </w:pPr>
      <w:r w:rsidRPr="00CE341A">
        <w:rPr>
          <w:rFonts w:cs="Times New Roman"/>
        </w:rPr>
        <w:t>The specific wording of the questions will only be known to the PM during the interview. The interview will not be conducted on the technical details of the subject of the contract or the supplier's offer. The contracting authority assumes a time allocation per interview of max. 45 minutes (non-binding estimate). An audiovisual record will be made of the interview with each PM (the interview will be recorded).  </w:t>
      </w:r>
    </w:p>
    <w:p w14:paraId="4413BA3D" w14:textId="6795A7BB" w:rsidR="007536AC" w:rsidRPr="00CE341A" w:rsidRDefault="36F2FDB2" w:rsidP="0041018F">
      <w:pPr>
        <w:pStyle w:val="tl2"/>
        <w:numPr>
          <w:ilvl w:val="1"/>
          <w:numId w:val="0"/>
        </w:numPr>
        <w:ind w:left="576"/>
        <w:rPr>
          <w:rFonts w:cs="Times New Roman"/>
          <w:b/>
          <w:bCs/>
        </w:rPr>
      </w:pPr>
      <w:r w:rsidRPr="00CE341A">
        <w:rPr>
          <w:rFonts w:cs="Times New Roman"/>
          <w:b/>
        </w:rPr>
        <w:t xml:space="preserve">A maximum of 20 points may be awarded for this criterion. The method of their award is described in the criteria checklist "Checklist - Project manager's qualities and skills and the quality of the presented demo of the existing solution", which is attached as Annex 13 to these competition documents. This document also provides the project manager with a set of questions and aspects against which the presented software solution will be evaluated. </w:t>
      </w:r>
      <w:r w:rsidR="002A65A4" w:rsidRPr="00CE341A">
        <w:rPr>
          <w:rFonts w:cs="Times New Roman"/>
          <w:b/>
        </w:rPr>
        <w:t>At the same time, this document provides a methodology for the evaluation of the plan, the processing of which by the offered solution may be evaluated (if such a plan is prepared by the bidder) in the presentation of the solution.</w:t>
      </w:r>
    </w:p>
    <w:p w14:paraId="184DA405" w14:textId="5FFCD65B" w:rsidR="005858C5" w:rsidRPr="00CE341A" w:rsidRDefault="2C6B851F" w:rsidP="00E973FE">
      <w:pPr>
        <w:pStyle w:val="tl2"/>
        <w:numPr>
          <w:ilvl w:val="1"/>
          <w:numId w:val="0"/>
        </w:numPr>
        <w:ind w:left="576"/>
        <w:rPr>
          <w:rFonts w:cs="Times New Roman"/>
        </w:rPr>
      </w:pPr>
      <w:r w:rsidRPr="00CE341A">
        <w:rPr>
          <w:rFonts w:cs="Times New Roman"/>
        </w:rPr>
        <w:t>The table for the allocation of points for the assessed experience (Checklist - Project Manager and DEMO version characteristics) with an indication of the methodology for assessing the characteristics of the Project Manager, the characteristics of the DEMO version and the quality of the prepared plan is attached as Annex 13 to these tender documents. This document will be completed by the committee set up by the contracting authority to evaluate the tenders.</w:t>
      </w:r>
    </w:p>
    <w:p w14:paraId="0191E880" w14:textId="4B3DAE1E" w:rsidR="00E973FE" w:rsidRPr="00CE341A" w:rsidRDefault="55799F55" w:rsidP="00E973FE">
      <w:pPr>
        <w:pStyle w:val="tl2"/>
        <w:numPr>
          <w:ilvl w:val="1"/>
          <w:numId w:val="0"/>
        </w:numPr>
        <w:ind w:left="576"/>
        <w:rPr>
          <w:rFonts w:cs="Times New Roman"/>
        </w:rPr>
      </w:pPr>
      <w:r w:rsidRPr="00CE341A">
        <w:rPr>
          <w:rFonts w:cs="Times New Roman"/>
        </w:rPr>
        <w:lastRenderedPageBreak/>
        <w:t xml:space="preserve"> </w:t>
      </w:r>
    </w:p>
    <w:p w14:paraId="01B228FA" w14:textId="44A3261D" w:rsidR="007536AC" w:rsidRPr="00CE341A" w:rsidRDefault="4FC9B321" w:rsidP="001A52F8">
      <w:pPr>
        <w:pStyle w:val="tl2"/>
        <w:rPr>
          <w:rFonts w:cs="Times New Roman"/>
          <w:b/>
          <w:bCs/>
        </w:rPr>
      </w:pPr>
      <w:r w:rsidRPr="00CE341A">
        <w:rPr>
          <w:rFonts w:cs="Times New Roman"/>
          <w:b/>
        </w:rPr>
        <w:t>The contracting authority's procedure for evaluating tenders:</w:t>
      </w:r>
    </w:p>
    <w:p w14:paraId="6556E24E" w14:textId="14DE66B8" w:rsidR="005858C5" w:rsidRPr="00CE341A" w:rsidRDefault="4FC9B321" w:rsidP="005858C5">
      <w:pPr>
        <w:pStyle w:val="tl2"/>
        <w:numPr>
          <w:ilvl w:val="1"/>
          <w:numId w:val="0"/>
        </w:numPr>
        <w:ind w:left="576"/>
        <w:rPr>
          <w:rFonts w:cs="Times New Roman"/>
        </w:rPr>
      </w:pPr>
      <w:r w:rsidRPr="00CE341A">
        <w:rPr>
          <w:rFonts w:cs="Times New Roman"/>
        </w:rPr>
        <w:t>The Commission established by the contracting authority shall, in a preliminary step, evaluate the tenders submitted by the tenderers within the deadline for submission of tenders in terms of fulfilment of the conditions of participation pursuant to Part V. of these tender documents in accordance with Section 40 of the Public Procurement Act.</w:t>
      </w:r>
    </w:p>
    <w:p w14:paraId="531A52E4" w14:textId="442E5DB0" w:rsidR="00143FEC" w:rsidRPr="00CE341A" w:rsidRDefault="00143FEC" w:rsidP="00EA1F4F">
      <w:pPr>
        <w:pStyle w:val="tl2"/>
        <w:numPr>
          <w:ilvl w:val="1"/>
          <w:numId w:val="0"/>
        </w:numPr>
        <w:ind w:left="576"/>
        <w:rPr>
          <w:rFonts w:cs="Times New Roman"/>
        </w:rPr>
      </w:pPr>
      <w:r w:rsidRPr="00CE341A">
        <w:rPr>
          <w:rFonts w:cs="Times New Roman"/>
        </w:rPr>
        <w:t xml:space="preserve">Subsequently, in accordance with Section 53 of the Public Procurement Act, the Commission will evaluate the tenders in terms of compliance with the requirements for the subject-matter of the contract, </w:t>
      </w:r>
      <w:r w:rsidRPr="00CE341A">
        <w:rPr>
          <w:rFonts w:cs="Times New Roman"/>
        </w:rPr>
        <w:t xml:space="preserve">assessment of the lodging of the security, </w:t>
      </w:r>
      <w:r w:rsidRPr="00CE341A">
        <w:rPr>
          <w:rFonts w:cs="Times New Roman"/>
        </w:rPr>
        <w:t>assessment of the price in terms of whether it is an abnormally low tender.</w:t>
      </w:r>
    </w:p>
    <w:p w14:paraId="2AB87DAE" w14:textId="2C36F323" w:rsidR="00567B8F" w:rsidRPr="00CE341A" w:rsidRDefault="5E45B14F" w:rsidP="00EA1F4F">
      <w:pPr>
        <w:pStyle w:val="tl2"/>
        <w:numPr>
          <w:ilvl w:val="1"/>
          <w:numId w:val="0"/>
        </w:numPr>
        <w:ind w:left="576"/>
        <w:rPr>
          <w:rFonts w:cs="Times New Roman"/>
        </w:rPr>
      </w:pPr>
      <w:r w:rsidRPr="00CE341A">
        <w:rPr>
          <w:rFonts w:cs="Times New Roman"/>
        </w:rPr>
        <w:t>The committee of the contracting authority shall draw up a list of tenderers who have fulfilled the conditions of participation and whose tenders have met all the requirements of the contracting authority for the subject-matter of the contract, and the contracting authority shall invite these tenderers in writing to take part in an interview as described in the description of the application of criterion K3 above. The contracting authority shall propose to the tenderer the date and method of the evaluation interview via the JOSEPHINE communication interface.</w:t>
      </w:r>
    </w:p>
    <w:p w14:paraId="26596168" w14:textId="5D09526D" w:rsidR="00F014A1" w:rsidRPr="00CE341A" w:rsidRDefault="4488ACA0" w:rsidP="00EA1F4F">
      <w:pPr>
        <w:pStyle w:val="tl2"/>
        <w:numPr>
          <w:ilvl w:val="1"/>
          <w:numId w:val="0"/>
        </w:numPr>
        <w:ind w:left="576"/>
        <w:rPr>
          <w:rFonts w:cs="Times New Roman"/>
        </w:rPr>
      </w:pPr>
      <w:r w:rsidRPr="00CE341A">
        <w:rPr>
          <w:rFonts w:cs="Times New Roman"/>
        </w:rPr>
        <w:t xml:space="preserve">If the candidate is not satisfied with the date proposed by the contracting authority, he shall notify the contracting authority and indicate in the JOSEPHINE system the first interview date that would suit him. </w:t>
      </w:r>
    </w:p>
    <w:p w14:paraId="7FBFBB19" w14:textId="0EB0A0C9" w:rsidR="00136D37" w:rsidRPr="00CE341A" w:rsidRDefault="7660B137" w:rsidP="00EA1F4F">
      <w:pPr>
        <w:pStyle w:val="tl2"/>
        <w:numPr>
          <w:ilvl w:val="1"/>
          <w:numId w:val="0"/>
        </w:numPr>
        <w:ind w:left="576"/>
        <w:rPr>
          <w:rFonts w:cs="Times New Roman"/>
        </w:rPr>
      </w:pPr>
      <w:r w:rsidRPr="00CE341A">
        <w:rPr>
          <w:rFonts w:cs="Times New Roman"/>
        </w:rPr>
        <w:t xml:space="preserve">The contracting authority shall notify each tenderer, after the evaluation interview, of the number of points that the tenderer has obtained </w:t>
      </w:r>
      <w:proofErr w:type="gramStart"/>
      <w:r w:rsidRPr="00CE341A">
        <w:rPr>
          <w:rFonts w:cs="Times New Roman"/>
        </w:rPr>
        <w:t>as a result of</w:t>
      </w:r>
      <w:proofErr w:type="gramEnd"/>
      <w:r w:rsidRPr="00CE341A">
        <w:rPr>
          <w:rFonts w:cs="Times New Roman"/>
        </w:rPr>
        <w:t xml:space="preserve"> the interview by sending the completed Annex 14 to these tender documents.</w:t>
      </w:r>
    </w:p>
    <w:p w14:paraId="11B714BF" w14:textId="73142484" w:rsidR="0023266C" w:rsidRPr="00CE341A" w:rsidRDefault="3BBCD655" w:rsidP="00EA1F4F">
      <w:pPr>
        <w:pStyle w:val="tl2"/>
        <w:numPr>
          <w:ilvl w:val="1"/>
          <w:numId w:val="0"/>
        </w:numPr>
        <w:ind w:left="576"/>
        <w:rPr>
          <w:rFonts w:cs="Times New Roman"/>
        </w:rPr>
      </w:pPr>
      <w:r w:rsidRPr="00CE341A">
        <w:rPr>
          <w:rFonts w:cs="Times New Roman"/>
        </w:rPr>
        <w:t>After all evaluation interviews have been completed, the evaluation committee will evaluate the tenders under the subject of the contract according to the criteria set out in the</w:t>
      </w:r>
      <w:r w:rsidR="00D27BF8" w:rsidRPr="00CE341A">
        <w:rPr>
          <w:rFonts w:cs="Times New Roman"/>
        </w:rPr>
        <w:t>se Tender documents</w:t>
      </w:r>
      <w:r w:rsidRPr="00CE341A">
        <w:rPr>
          <w:rFonts w:cs="Times New Roman"/>
        </w:rPr>
        <w:t xml:space="preserve"> and the rules for its application set out in these tender documents. The Commission shall rank the tenderers </w:t>
      </w:r>
      <w:proofErr w:type="gramStart"/>
      <w:r w:rsidRPr="00CE341A">
        <w:rPr>
          <w:rFonts w:cs="Times New Roman"/>
        </w:rPr>
        <w:t>on the basis of</w:t>
      </w:r>
      <w:proofErr w:type="gramEnd"/>
      <w:r w:rsidRPr="00CE341A">
        <w:rPr>
          <w:rFonts w:cs="Times New Roman"/>
        </w:rPr>
        <w:t xml:space="preserve"> the criteria for evaluating the tenders.</w:t>
      </w:r>
    </w:p>
    <w:p w14:paraId="4916266C" w14:textId="200C172F" w:rsidR="00125341" w:rsidRPr="00CE341A" w:rsidRDefault="27726841" w:rsidP="00D54CE5">
      <w:pPr>
        <w:pStyle w:val="tl2"/>
        <w:numPr>
          <w:ilvl w:val="1"/>
          <w:numId w:val="0"/>
        </w:numPr>
        <w:ind w:left="578"/>
        <w:rPr>
          <w:rFonts w:cs="Times New Roman"/>
        </w:rPr>
      </w:pPr>
      <w:r w:rsidRPr="00CE341A">
        <w:rPr>
          <w:rFonts w:cs="Times New Roman"/>
        </w:rPr>
        <w:t xml:space="preserve">The Commission shall determine as successful/winning the tender of the tenderer who fulfils all the conditions for participation, whose tender meets all the requirements for the subject of the contract and who, </w:t>
      </w:r>
      <w:proofErr w:type="gramStart"/>
      <w:r w:rsidRPr="00CE341A">
        <w:rPr>
          <w:rFonts w:cs="Times New Roman"/>
        </w:rPr>
        <w:t>on the basis of</w:t>
      </w:r>
      <w:proofErr w:type="gramEnd"/>
      <w:r w:rsidRPr="00CE341A">
        <w:rPr>
          <w:rFonts w:cs="Times New Roman"/>
        </w:rPr>
        <w:t xml:space="preserve"> the tender criteria, is ranked in second place in the order. </w:t>
      </w:r>
    </w:p>
    <w:p w14:paraId="314CEFF3" w14:textId="76D824BE" w:rsidR="004647A2" w:rsidRPr="00CE341A" w:rsidRDefault="37690628" w:rsidP="00703973">
      <w:pPr>
        <w:pStyle w:val="tl2"/>
        <w:numPr>
          <w:ilvl w:val="1"/>
          <w:numId w:val="0"/>
        </w:numPr>
        <w:ind w:left="578"/>
        <w:rPr>
          <w:rFonts w:cs="Times New Roman"/>
        </w:rPr>
      </w:pPr>
      <w:r w:rsidRPr="00CE341A">
        <w:rPr>
          <w:rFonts w:cs="Times New Roman"/>
        </w:rPr>
        <w:t xml:space="preserve">The tenderer with the lowest score in accordance with clause 24.2 of these tender documents shall be awarded first place. </w:t>
      </w:r>
    </w:p>
    <w:p w14:paraId="3C35F10A" w14:textId="039375F4" w:rsidR="004647A2" w:rsidRPr="00CE341A" w:rsidRDefault="305EEA23" w:rsidP="000E2145">
      <w:pPr>
        <w:pStyle w:val="tl2"/>
        <w:numPr>
          <w:ilvl w:val="1"/>
          <w:numId w:val="0"/>
        </w:numPr>
        <w:ind w:left="578"/>
        <w:rPr>
          <w:rFonts w:cs="Times New Roman"/>
        </w:rPr>
      </w:pPr>
      <w:r w:rsidRPr="00CE341A">
        <w:rPr>
          <w:rFonts w:cs="Times New Roman"/>
        </w:rPr>
        <w:t xml:space="preserve">The ranking of tenders will be determined in descending order from the lowest to the highest total number of points thus obtained. </w:t>
      </w:r>
    </w:p>
    <w:p w14:paraId="7FDA862C" w14:textId="77777777" w:rsidR="00F27C44" w:rsidRPr="00CE341A" w:rsidRDefault="07BEBCC0" w:rsidP="000E2145">
      <w:pPr>
        <w:pStyle w:val="tl2"/>
        <w:numPr>
          <w:ilvl w:val="1"/>
          <w:numId w:val="0"/>
        </w:numPr>
        <w:ind w:left="578"/>
        <w:rPr>
          <w:rFonts w:cs="Times New Roman"/>
        </w:rPr>
      </w:pPr>
      <w:r w:rsidRPr="00CE341A">
        <w:rPr>
          <w:rFonts w:cs="Times New Roman"/>
        </w:rPr>
        <w:t>The evaluation of tenders by the committee shall not be public. The Commission shall evaluate the tenders in accordance with the conditions set out in the notice of invitation to tender and these tender documents.</w:t>
      </w:r>
    </w:p>
    <w:p w14:paraId="1E3D06C5" w14:textId="5EBFD1A5" w:rsidR="002056AC" w:rsidRPr="00CE341A" w:rsidRDefault="419F0F7E" w:rsidP="000E2145">
      <w:pPr>
        <w:pStyle w:val="tl2"/>
        <w:numPr>
          <w:ilvl w:val="1"/>
          <w:numId w:val="0"/>
        </w:numPr>
        <w:ind w:left="578"/>
        <w:rPr>
          <w:rFonts w:cs="Times New Roman"/>
        </w:rPr>
      </w:pPr>
      <w:r w:rsidRPr="00CE341A">
        <w:rPr>
          <w:rFonts w:cs="Times New Roman"/>
        </w:rPr>
        <w:t xml:space="preserve">Compliance with the conditions of participation of tenderers in the tender procedure will be assessed from the documents submitted in accordance with the requirements specified in the notice of invitation to tender or in the tender documents. </w:t>
      </w:r>
    </w:p>
    <w:p w14:paraId="0C99BC39" w14:textId="2BC4E465" w:rsidR="0014682E" w:rsidRPr="00CE341A" w:rsidRDefault="07BEBCC0" w:rsidP="000E2145">
      <w:pPr>
        <w:pStyle w:val="tl2"/>
        <w:numPr>
          <w:ilvl w:val="1"/>
          <w:numId w:val="0"/>
        </w:numPr>
        <w:ind w:left="578"/>
        <w:rPr>
          <w:rFonts w:cs="Times New Roman"/>
        </w:rPr>
      </w:pPr>
      <w:r w:rsidRPr="00CE341A">
        <w:rPr>
          <w:rFonts w:cs="Times New Roman"/>
        </w:rPr>
        <w:t>If the committee identifies inconsistencies or ambiguities in the information or evidence provided by the tenderer, it shall request in writing an explanation of the tender and, if necessary, the submission of evidence, exclusively through the JOSEPHINE system, in the manner laid down by the contracting authority in these tender documents. An explanation of the offer cannot change the offer. The removal of obvious typing and calculation errors shall not be considered as a change to the offer.</w:t>
      </w:r>
    </w:p>
    <w:p w14:paraId="3580AD44" w14:textId="6FD8310D" w:rsidR="001144B7" w:rsidRPr="00CE341A" w:rsidRDefault="07BEBCC0" w:rsidP="00634446">
      <w:pPr>
        <w:pStyle w:val="tl2"/>
        <w:numPr>
          <w:ilvl w:val="1"/>
          <w:numId w:val="0"/>
        </w:numPr>
        <w:ind w:left="578"/>
        <w:rPr>
          <w:rFonts w:cs="Times New Roman"/>
        </w:rPr>
      </w:pPr>
      <w:r w:rsidRPr="00CE341A">
        <w:rPr>
          <w:rFonts w:cs="Times New Roman"/>
        </w:rPr>
        <w:t xml:space="preserve">If, for a particular contract, a tender appears to be abnormally low in relation to the subject-matter of the contract, the committee shall ask the tenderer in writing for an explanation of the parts of the tender </w:t>
      </w:r>
      <w:r w:rsidRPr="00CE341A">
        <w:rPr>
          <w:rFonts w:cs="Times New Roman"/>
        </w:rPr>
        <w:lastRenderedPageBreak/>
        <w:t>which are relevant to the price.</w:t>
      </w:r>
    </w:p>
    <w:p w14:paraId="7AB60308" w14:textId="6A6EC74C" w:rsidR="008770B9" w:rsidRPr="00CE341A" w:rsidRDefault="07BEBCC0" w:rsidP="00634446">
      <w:pPr>
        <w:pStyle w:val="tl2"/>
        <w:numPr>
          <w:ilvl w:val="1"/>
          <w:numId w:val="0"/>
        </w:numPr>
        <w:ind w:left="578"/>
        <w:rPr>
          <w:rFonts w:cs="Times New Roman"/>
        </w:rPr>
      </w:pPr>
      <w:r w:rsidRPr="00CE341A">
        <w:rPr>
          <w:rFonts w:cs="Times New Roman"/>
        </w:rPr>
        <w:t>The contracting authority shall exclude the tenderer's tender from the public procurement if any one of the facts pursuant to Article 53(5) and Article 40(6) or (7) or (8) of the Public Procurement Act is fulfilled.</w:t>
      </w:r>
    </w:p>
    <w:p w14:paraId="4D2B6D32" w14:textId="77777777" w:rsidR="008770B9" w:rsidRPr="00CE341A" w:rsidRDefault="4716200E" w:rsidP="00634446">
      <w:pPr>
        <w:pStyle w:val="tl2"/>
        <w:numPr>
          <w:ilvl w:val="1"/>
          <w:numId w:val="0"/>
        </w:numPr>
        <w:ind w:left="578"/>
        <w:rPr>
          <w:rFonts w:cs="Times New Roman"/>
        </w:rPr>
      </w:pPr>
      <w:r w:rsidRPr="00CE341A">
        <w:rPr>
          <w:rFonts w:cs="Times New Roman"/>
        </w:rPr>
        <w:t>The contracting authority shall immediately notify the excluded tenderer of this fact in writing via the JOSEPHINE system, indicating the reason for the exclusion and the time limit within which an objection may be lodged pursuant to Section 170 of the Public Procurement Act.</w:t>
      </w:r>
    </w:p>
    <w:p w14:paraId="10B163D1" w14:textId="4B94F025" w:rsidR="00C94416" w:rsidRPr="00CE341A" w:rsidRDefault="009A571C" w:rsidP="157825CE">
      <w:pPr>
        <w:tabs>
          <w:tab w:val="clear" w:pos="2160"/>
          <w:tab w:val="clear" w:pos="2880"/>
          <w:tab w:val="clear" w:pos="4500"/>
        </w:tabs>
        <w:rPr>
          <w:rFonts w:ascii="Times New Roman" w:hAnsi="Times New Roman"/>
          <w:sz w:val="22"/>
          <w:szCs w:val="22"/>
        </w:rPr>
      </w:pPr>
      <w:r w:rsidRPr="00CE341A">
        <w:rPr>
          <w:rFonts w:ascii="Times New Roman" w:hAnsi="Times New Roman"/>
        </w:rPr>
        <w:br w:type="page"/>
      </w:r>
    </w:p>
    <w:p w14:paraId="2F7CC307" w14:textId="2BCDA46B" w:rsidR="002D55E5" w:rsidRPr="00CE341A" w:rsidRDefault="425426C4" w:rsidP="00412476">
      <w:pPr>
        <w:pStyle w:val="Nadpis1"/>
        <w:rPr>
          <w:rFonts w:cs="Times New Roman"/>
        </w:rPr>
      </w:pPr>
      <w:bookmarkStart w:id="37" w:name="_Toc141013450"/>
      <w:r w:rsidRPr="00CE341A">
        <w:rPr>
          <w:rFonts w:cs="Times New Roman"/>
        </w:rPr>
        <w:lastRenderedPageBreak/>
        <w:t>Part VIi. Confidentiality and ethics in public procurement</w:t>
      </w:r>
      <w:bookmarkEnd w:id="37"/>
    </w:p>
    <w:p w14:paraId="393EB65F" w14:textId="458EDC93" w:rsidR="001672CA" w:rsidRPr="00CE341A" w:rsidRDefault="00484628" w:rsidP="157825CE">
      <w:pPr>
        <w:pStyle w:val="Odsekzoznamu"/>
        <w:keepNext/>
        <w:numPr>
          <w:ilvl w:val="0"/>
          <w:numId w:val="3"/>
        </w:numPr>
        <w:tabs>
          <w:tab w:val="left" w:pos="1260"/>
        </w:tabs>
        <w:spacing w:after="120"/>
        <w:outlineLvl w:val="1"/>
        <w:rPr>
          <w:rFonts w:ascii="Times New Roman" w:hAnsi="Times New Roman"/>
          <w:b/>
          <w:bCs/>
          <w:sz w:val="28"/>
          <w:szCs w:val="28"/>
        </w:rPr>
      </w:pPr>
      <w:bookmarkStart w:id="38" w:name="_Toc141013451"/>
      <w:r w:rsidRPr="00CE341A">
        <w:rPr>
          <w:rFonts w:ascii="Times New Roman" w:hAnsi="Times New Roman"/>
          <w:b/>
          <w:bCs/>
          <w:sz w:val="28"/>
          <w:szCs w:val="28"/>
        </w:rPr>
        <w:t>Confidentiality of the procurement process</w:t>
      </w:r>
      <w:bookmarkEnd w:id="38"/>
    </w:p>
    <w:p w14:paraId="5716EC98" w14:textId="573AD383" w:rsidR="002D55E5" w:rsidRPr="00CE341A" w:rsidRDefault="1AB05D4D" w:rsidP="00484628">
      <w:pPr>
        <w:pStyle w:val="tl2"/>
        <w:rPr>
          <w:rFonts w:cs="Times New Roman"/>
        </w:rPr>
      </w:pPr>
      <w:r w:rsidRPr="00CE341A">
        <w:rPr>
          <w:rFonts w:cs="Times New Roman"/>
        </w:rPr>
        <w:t>The members of the committee evaluating the tenders shall not provide information on the content of the tenders during the evaluation of the tenders. The members of the committee who evaluate tenders are subject to the provisions of Section 22 of the Public Procurement Act.</w:t>
      </w:r>
    </w:p>
    <w:p w14:paraId="257F78A2" w14:textId="0D651792" w:rsidR="002D55E5" w:rsidRPr="00CE341A" w:rsidRDefault="1AB05D4D" w:rsidP="00BB6B41">
      <w:pPr>
        <w:pStyle w:val="tl2"/>
        <w:numPr>
          <w:ilvl w:val="1"/>
          <w:numId w:val="0"/>
        </w:numPr>
        <w:ind w:left="578"/>
        <w:rPr>
          <w:rFonts w:cs="Times New Roman"/>
        </w:rPr>
      </w:pPr>
      <w:r w:rsidRPr="00CE341A">
        <w:rPr>
          <w:rFonts w:cs="Times New Roman"/>
        </w:rPr>
        <w:t xml:space="preserve">The contracting authority shall be obliged to maintain the confidentiality of information marked as confidential which the tenderer or candidate has provided to it; for this purpose, the tenderer or candidate shall indicate which facts it considers confidential. For the purposes of the Act, only trade secrets, technical solutions and designs, instructions, drawings, project documentation, models, the method of calculating unit prices and, if no unit prices are given but only the price, the method of calculating the price and designs may be designated as confidential information. This provision is without prejudice to the provisions of the Act imposing the obligation on the contracting authority to notify or send documents and other notices to the Authority, as well as to the provisions imposing on the contracting authority and the Authority to publish documents and other notices pursuant to the Act, </w:t>
      </w:r>
      <w:proofErr w:type="gramStart"/>
      <w:r w:rsidRPr="00CE341A">
        <w:rPr>
          <w:rFonts w:cs="Times New Roman"/>
        </w:rPr>
        <w:t>and also</w:t>
      </w:r>
      <w:proofErr w:type="gramEnd"/>
      <w:r w:rsidRPr="00CE341A">
        <w:rPr>
          <w:rFonts w:cs="Times New Roman"/>
        </w:rPr>
        <w:t xml:space="preserve"> to the obligation to publish contracts pursuant to a special regulation.</w:t>
      </w:r>
    </w:p>
    <w:p w14:paraId="2643AA88" w14:textId="00174941" w:rsidR="002D55E5" w:rsidRPr="00CE341A" w:rsidRDefault="1AB05D4D" w:rsidP="00BB6B41">
      <w:pPr>
        <w:pStyle w:val="tl2"/>
        <w:numPr>
          <w:ilvl w:val="1"/>
          <w:numId w:val="0"/>
        </w:numPr>
        <w:ind w:left="578"/>
        <w:rPr>
          <w:rFonts w:cs="Times New Roman"/>
        </w:rPr>
      </w:pPr>
      <w:r w:rsidRPr="00CE341A">
        <w:rPr>
          <w:rFonts w:cs="Times New Roman"/>
        </w:rPr>
        <w:t>Neither the tenders of the tenderers, nor their individual parts, may be used without the prior consent of the tenderers, except as provided for in Section 64(1)(b) of the Public Procurement Act.</w:t>
      </w:r>
    </w:p>
    <w:p w14:paraId="0CF1E86B" w14:textId="3F50D340" w:rsidR="002D55E5" w:rsidRPr="00CE341A" w:rsidRDefault="1AB05D4D" w:rsidP="00BB6B41">
      <w:pPr>
        <w:pStyle w:val="tl2"/>
        <w:numPr>
          <w:ilvl w:val="1"/>
          <w:numId w:val="0"/>
        </w:numPr>
        <w:ind w:left="578"/>
        <w:rPr>
          <w:rFonts w:cs="Times New Roman"/>
        </w:rPr>
      </w:pPr>
      <w:r w:rsidRPr="00CE341A">
        <w:rPr>
          <w:rFonts w:cs="Times New Roman"/>
        </w:rPr>
        <w:t xml:space="preserve">A tenderer, a </w:t>
      </w:r>
      <w:proofErr w:type="gramStart"/>
      <w:r w:rsidRPr="00CE341A">
        <w:rPr>
          <w:rFonts w:cs="Times New Roman"/>
        </w:rPr>
        <w:t>candidate</w:t>
      </w:r>
      <w:proofErr w:type="gramEnd"/>
      <w:r w:rsidRPr="00CE341A">
        <w:rPr>
          <w:rFonts w:cs="Times New Roman"/>
        </w:rPr>
        <w:t xml:space="preserve"> or a person whose rights or legally protected interests have been or may have been affected by the procedure of the contracting authority may submit a request for redress pursuant to Section 164 of the Public Procurement Act.</w:t>
      </w:r>
    </w:p>
    <w:p w14:paraId="36881D2C" w14:textId="34485FA8" w:rsidR="00BB6B41" w:rsidRPr="00CE341A" w:rsidRDefault="1AB05D4D" w:rsidP="00BB6B41">
      <w:pPr>
        <w:pStyle w:val="tl2"/>
        <w:numPr>
          <w:ilvl w:val="1"/>
          <w:numId w:val="0"/>
        </w:numPr>
        <w:ind w:left="578"/>
        <w:rPr>
          <w:rFonts w:cs="Times New Roman"/>
        </w:rPr>
      </w:pPr>
      <w:r w:rsidRPr="00CE341A">
        <w:rPr>
          <w:rFonts w:cs="Times New Roman"/>
        </w:rPr>
        <w:t xml:space="preserve">A tenderer, a </w:t>
      </w:r>
      <w:proofErr w:type="gramStart"/>
      <w:r w:rsidRPr="00CE341A">
        <w:rPr>
          <w:rFonts w:cs="Times New Roman"/>
        </w:rPr>
        <w:t>candidate</w:t>
      </w:r>
      <w:proofErr w:type="gramEnd"/>
      <w:r w:rsidRPr="00CE341A">
        <w:rPr>
          <w:rFonts w:cs="Times New Roman"/>
        </w:rPr>
        <w:t xml:space="preserve"> or a person whose rights or legally protected interests have been or may have been affected by the procedure of the auditee may, before the conclusion of the contract, lodge objections pursuant to Section 170 of the Act. The lodging of objections must be preceded by a request for redress to the contracting authority. This obligation shall not apply to the lodging of objections pursuant to paragraph 3(c) to (g) and to the lodging of objections by a public authority pursuant to paragraph 1(e). </w:t>
      </w:r>
    </w:p>
    <w:p w14:paraId="1AEAFC38" w14:textId="53585AE8" w:rsidR="001D50D4" w:rsidRPr="00CE341A" w:rsidRDefault="00BB6B41" w:rsidP="157825CE">
      <w:pPr>
        <w:tabs>
          <w:tab w:val="clear" w:pos="2160"/>
          <w:tab w:val="clear" w:pos="2880"/>
          <w:tab w:val="clear" w:pos="4500"/>
        </w:tabs>
        <w:rPr>
          <w:rFonts w:ascii="Times New Roman" w:hAnsi="Times New Roman"/>
          <w:sz w:val="22"/>
          <w:szCs w:val="22"/>
        </w:rPr>
      </w:pPr>
      <w:r w:rsidRPr="00CE341A">
        <w:rPr>
          <w:rFonts w:ascii="Times New Roman" w:hAnsi="Times New Roman"/>
        </w:rPr>
        <w:br w:type="page"/>
      </w:r>
    </w:p>
    <w:p w14:paraId="3ECE4D76" w14:textId="25FB2228" w:rsidR="00304C34" w:rsidRPr="00CE341A" w:rsidRDefault="1AB05D4D" w:rsidP="157825CE">
      <w:pPr>
        <w:pStyle w:val="Nadpis1"/>
        <w:rPr>
          <w:rFonts w:cs="Times New Roman"/>
        </w:rPr>
      </w:pPr>
      <w:bookmarkStart w:id="39" w:name="_Toc141013452"/>
      <w:r w:rsidRPr="00CE341A">
        <w:rPr>
          <w:rFonts w:cs="Times New Roman"/>
        </w:rPr>
        <w:lastRenderedPageBreak/>
        <w:t>Part VIIi. Acceptance of the offer</w:t>
      </w:r>
      <w:bookmarkEnd w:id="39"/>
    </w:p>
    <w:p w14:paraId="0B7E878E" w14:textId="77777777" w:rsidR="00B7122F" w:rsidRPr="00CE341A" w:rsidRDefault="00B7122F" w:rsidP="00B7122F">
      <w:pPr>
        <w:rPr>
          <w:rFonts w:ascii="Times New Roman" w:hAnsi="Times New Roman"/>
          <w:lang w:eastAsia="sk-SK"/>
        </w:rPr>
      </w:pPr>
    </w:p>
    <w:p w14:paraId="65048210" w14:textId="7288A7C6" w:rsidR="001672CA" w:rsidRPr="00CE341A" w:rsidRDefault="00484628" w:rsidP="157825CE">
      <w:pPr>
        <w:pStyle w:val="Odsekzoznamu"/>
        <w:keepNext/>
        <w:numPr>
          <w:ilvl w:val="0"/>
          <w:numId w:val="3"/>
        </w:numPr>
        <w:tabs>
          <w:tab w:val="left" w:pos="1260"/>
        </w:tabs>
        <w:spacing w:after="120"/>
        <w:outlineLvl w:val="1"/>
        <w:rPr>
          <w:rFonts w:ascii="Times New Roman" w:hAnsi="Times New Roman"/>
          <w:b/>
          <w:bCs/>
          <w:sz w:val="28"/>
          <w:szCs w:val="28"/>
        </w:rPr>
      </w:pPr>
      <w:bookmarkStart w:id="40" w:name="_Toc141013453"/>
      <w:r w:rsidRPr="00CE341A">
        <w:rPr>
          <w:rFonts w:ascii="Times New Roman" w:hAnsi="Times New Roman"/>
          <w:b/>
          <w:bCs/>
          <w:sz w:val="28"/>
          <w:szCs w:val="28"/>
        </w:rPr>
        <w:t>A</w:t>
      </w:r>
      <w:r w:rsidR="00145C88" w:rsidRPr="00CE341A">
        <w:rPr>
          <w:rFonts w:ascii="Times New Roman" w:hAnsi="Times New Roman"/>
          <w:b/>
          <w:bCs/>
          <w:sz w:val="28"/>
          <w:szCs w:val="28"/>
        </w:rPr>
        <w:t>cceptance of the offer</w:t>
      </w:r>
      <w:bookmarkEnd w:id="40"/>
    </w:p>
    <w:p w14:paraId="10230457" w14:textId="0430F3C5" w:rsidR="002B47B1" w:rsidRPr="00CE341A" w:rsidRDefault="72DB56B2" w:rsidP="00CB6518">
      <w:pPr>
        <w:pStyle w:val="tl2"/>
        <w:rPr>
          <w:rFonts w:cs="Times New Roman"/>
        </w:rPr>
      </w:pPr>
      <w:r w:rsidRPr="00CE341A">
        <w:rPr>
          <w:rFonts w:cs="Times New Roman"/>
        </w:rPr>
        <w:t xml:space="preserve"> Notification of successful tender</w:t>
      </w:r>
    </w:p>
    <w:p w14:paraId="210CCBF8" w14:textId="322A8C7C" w:rsidR="00A379BA" w:rsidRPr="00CE341A" w:rsidRDefault="5D86289D" w:rsidP="00431C6B">
      <w:pPr>
        <w:pStyle w:val="tl2"/>
        <w:numPr>
          <w:ilvl w:val="1"/>
          <w:numId w:val="0"/>
        </w:numPr>
        <w:ind w:left="578"/>
        <w:rPr>
          <w:rFonts w:cs="Times New Roman"/>
        </w:rPr>
      </w:pPr>
      <w:r w:rsidRPr="00CE341A">
        <w:rPr>
          <w:rFonts w:cs="Times New Roman"/>
        </w:rPr>
        <w:t>The contracting authority shall proceed in accordance with Section 55(2) of the Public Procurement Act when announcing the success of the tender (acceptance of the tender).</w:t>
      </w:r>
    </w:p>
    <w:p w14:paraId="0C8AD866" w14:textId="4EB9B029" w:rsidR="00A379BA" w:rsidRPr="00CE341A" w:rsidRDefault="5D86289D" w:rsidP="00431C6B">
      <w:pPr>
        <w:pStyle w:val="tl2"/>
        <w:numPr>
          <w:ilvl w:val="1"/>
          <w:numId w:val="0"/>
        </w:numPr>
        <w:ind w:left="578"/>
        <w:rPr>
          <w:rFonts w:cs="Times New Roman"/>
        </w:rPr>
      </w:pPr>
      <w:r w:rsidRPr="00CE341A">
        <w:rPr>
          <w:rFonts w:cs="Times New Roman"/>
        </w:rPr>
        <w:t>The successful tenderer shall be the tenderer that the committee determines to be the successful tenderer.</w:t>
      </w:r>
    </w:p>
    <w:p w14:paraId="65A3AFCE" w14:textId="536C08FF" w:rsidR="00C94416" w:rsidRPr="00CE341A" w:rsidRDefault="5D86289D" w:rsidP="00431C6B">
      <w:pPr>
        <w:pStyle w:val="tl2"/>
        <w:numPr>
          <w:ilvl w:val="1"/>
          <w:numId w:val="0"/>
        </w:numPr>
        <w:ind w:left="578"/>
        <w:rPr>
          <w:rFonts w:cs="Times New Roman"/>
        </w:rPr>
      </w:pPr>
      <w:r w:rsidRPr="00CE341A">
        <w:rPr>
          <w:rFonts w:cs="Times New Roman"/>
        </w:rPr>
        <w:t xml:space="preserve">The successful tenderer is obliged to provide the contracting authority with the proper cooperation necessary for the conclusion of the contract so that it can be concluded in accordance with Section 56 of the Public Procurement </w:t>
      </w:r>
      <w:proofErr w:type="gramStart"/>
      <w:r w:rsidRPr="00CE341A">
        <w:rPr>
          <w:rFonts w:cs="Times New Roman"/>
        </w:rPr>
        <w:t>Act, if</w:t>
      </w:r>
      <w:proofErr w:type="gramEnd"/>
      <w:r w:rsidRPr="00CE341A">
        <w:rPr>
          <w:rFonts w:cs="Times New Roman"/>
        </w:rPr>
        <w:t xml:space="preserve"> it has been invited in writing to conclude the contract.</w:t>
      </w:r>
    </w:p>
    <w:p w14:paraId="4C185E44" w14:textId="21643B2B" w:rsidR="00686675" w:rsidRPr="00CE341A" w:rsidRDefault="351083E7" w:rsidP="00431C6B">
      <w:pPr>
        <w:pStyle w:val="tl2"/>
        <w:numPr>
          <w:ilvl w:val="1"/>
          <w:numId w:val="0"/>
        </w:numPr>
        <w:ind w:left="578"/>
        <w:rPr>
          <w:rFonts w:cs="Times New Roman"/>
        </w:rPr>
      </w:pPr>
      <w:r w:rsidRPr="00CE341A">
        <w:rPr>
          <w:rFonts w:cs="Times New Roman"/>
        </w:rPr>
        <w:t xml:space="preserve">The contracting authority reserves the right, prior to the written invitation to conclude the contract, to negotiate with the successful tenderer exclusively on the reduction of the contract price within the meaning of Section 56(8) of the Public Procurement Act. </w:t>
      </w:r>
    </w:p>
    <w:p w14:paraId="6D94F64F" w14:textId="2AA8B44D" w:rsidR="00C94416" w:rsidRPr="00CE341A" w:rsidRDefault="5D86289D" w:rsidP="00431C6B">
      <w:pPr>
        <w:pStyle w:val="tl2"/>
        <w:numPr>
          <w:ilvl w:val="1"/>
          <w:numId w:val="0"/>
        </w:numPr>
        <w:ind w:left="578"/>
        <w:rPr>
          <w:rFonts w:cs="Times New Roman"/>
        </w:rPr>
      </w:pPr>
      <w:r w:rsidRPr="00CE341A">
        <w:rPr>
          <w:rFonts w:cs="Times New Roman"/>
        </w:rPr>
        <w:t xml:space="preserve">The contracting authority will proceed to invite the tenderer to </w:t>
      </w:r>
      <w:proofErr w:type="gramStart"/>
      <w:r w:rsidRPr="00CE341A">
        <w:rPr>
          <w:rFonts w:cs="Times New Roman"/>
        </w:rPr>
        <w:t>provide assistance for</w:t>
      </w:r>
      <w:proofErr w:type="gramEnd"/>
      <w:r w:rsidRPr="00CE341A">
        <w:rPr>
          <w:rFonts w:cs="Times New Roman"/>
        </w:rPr>
        <w:t xml:space="preserve"> the signing of the contract and subsequently to the actual conclusion of the contract for the subject of the contract in accordance with Section 56 of the Public Procurement Act after the expiration of the statutory deadlines.</w:t>
      </w:r>
    </w:p>
    <w:p w14:paraId="6C4B00CF" w14:textId="77777777" w:rsidR="00AC5663" w:rsidRPr="00CD24E0" w:rsidRDefault="00AC5663" w:rsidP="00AC5663">
      <w:pPr>
        <w:pStyle w:val="tl2"/>
        <w:numPr>
          <w:ilvl w:val="1"/>
          <w:numId w:val="0"/>
        </w:numPr>
        <w:ind w:left="576"/>
        <w:rPr>
          <w:rFonts w:cs="Times New Roman"/>
        </w:rPr>
      </w:pPr>
      <w:r w:rsidRPr="00CD24E0">
        <w:rPr>
          <w:rFonts w:cs="Times New Roman"/>
        </w:rPr>
        <w:t>Following the provision of Section 56(10) of the Public Procurement Act, the contracting authority will require the successful tenderer to demonstrate compliance with specific contractual conditions for the proper performance of the contract, namely the submission of CVs of the persons who will participate in the performance of the contract after the signing of the contract (within the meaning of lines 11 - 24 of the Evaluation sheet in the Price / Price document, which forms Annex 4 to these tender documents) namely:</w:t>
      </w:r>
    </w:p>
    <w:p w14:paraId="146AF020" w14:textId="77777777" w:rsidR="00AC5663" w:rsidRPr="00CD24E0" w:rsidRDefault="00AC5663" w:rsidP="00AC5663">
      <w:pPr>
        <w:pStyle w:val="tl2"/>
        <w:numPr>
          <w:ilvl w:val="1"/>
          <w:numId w:val="0"/>
        </w:numPr>
        <w:ind w:left="576"/>
        <w:rPr>
          <w:rFonts w:cs="Times New Roman"/>
        </w:rPr>
      </w:pPr>
      <w:r w:rsidRPr="00CD24E0">
        <w:rPr>
          <w:rFonts w:cs="Times New Roman"/>
        </w:rPr>
        <w:t>- Submission of CVs of at least two Data Analyst - databases</w:t>
      </w:r>
    </w:p>
    <w:p w14:paraId="658AB6E4" w14:textId="77777777" w:rsidR="00AC5663" w:rsidRPr="00CD24E0" w:rsidRDefault="00AC5663" w:rsidP="00AC5663">
      <w:pPr>
        <w:pStyle w:val="tl2"/>
        <w:numPr>
          <w:ilvl w:val="1"/>
          <w:numId w:val="0"/>
        </w:numPr>
        <w:ind w:left="576"/>
        <w:rPr>
          <w:rFonts w:cs="Times New Roman"/>
        </w:rPr>
      </w:pPr>
      <w:r w:rsidRPr="00CD24E0">
        <w:rPr>
          <w:rFonts w:cs="Times New Roman"/>
        </w:rPr>
        <w:t>- Submission of CV of at least one Front-end Developer</w:t>
      </w:r>
    </w:p>
    <w:p w14:paraId="15973CAC" w14:textId="77777777" w:rsidR="00AC5663" w:rsidRPr="00CD24E0" w:rsidRDefault="00AC5663" w:rsidP="00AC5663">
      <w:pPr>
        <w:pStyle w:val="tl2"/>
        <w:numPr>
          <w:ilvl w:val="1"/>
          <w:numId w:val="0"/>
        </w:numPr>
        <w:ind w:left="576"/>
        <w:rPr>
          <w:rFonts w:cs="Times New Roman"/>
        </w:rPr>
      </w:pPr>
      <w:r w:rsidRPr="00CD24E0">
        <w:rPr>
          <w:rFonts w:cs="Times New Roman"/>
        </w:rPr>
        <w:t>- Submission of CV of at least one Software Back-end Developer</w:t>
      </w:r>
    </w:p>
    <w:p w14:paraId="65FF3EEA" w14:textId="77777777" w:rsidR="00AC5663" w:rsidRPr="00CD24E0" w:rsidRDefault="00AC5663" w:rsidP="00AC5663">
      <w:pPr>
        <w:pStyle w:val="tl2"/>
        <w:numPr>
          <w:ilvl w:val="1"/>
          <w:numId w:val="0"/>
        </w:numPr>
        <w:ind w:left="576"/>
        <w:rPr>
          <w:rFonts w:cs="Times New Roman"/>
        </w:rPr>
      </w:pPr>
      <w:r w:rsidRPr="00CD24E0">
        <w:rPr>
          <w:rFonts w:cs="Times New Roman"/>
        </w:rPr>
        <w:t>- Submission of CV of min. one Integration Developer</w:t>
      </w:r>
    </w:p>
    <w:p w14:paraId="0C1D8C33" w14:textId="77777777" w:rsidR="00AC5663" w:rsidRPr="00CD24E0" w:rsidRDefault="00AC5663" w:rsidP="00AC5663">
      <w:pPr>
        <w:pStyle w:val="tl2"/>
        <w:numPr>
          <w:ilvl w:val="1"/>
          <w:numId w:val="0"/>
        </w:numPr>
        <w:ind w:left="576"/>
        <w:rPr>
          <w:rFonts w:cs="Times New Roman"/>
        </w:rPr>
      </w:pPr>
      <w:r w:rsidRPr="00CD24E0">
        <w:rPr>
          <w:rFonts w:cs="Times New Roman"/>
        </w:rPr>
        <w:t>- Submission of CV of min. one Mobile App Developer</w:t>
      </w:r>
    </w:p>
    <w:p w14:paraId="6498374C" w14:textId="77777777" w:rsidR="00AC5663" w:rsidRPr="00CD24E0" w:rsidRDefault="00AC5663" w:rsidP="00AC5663">
      <w:pPr>
        <w:pStyle w:val="tl2"/>
        <w:numPr>
          <w:ilvl w:val="1"/>
          <w:numId w:val="0"/>
        </w:numPr>
        <w:ind w:left="576"/>
        <w:rPr>
          <w:rFonts w:cs="Times New Roman"/>
        </w:rPr>
      </w:pPr>
      <w:r w:rsidRPr="00CD24E0">
        <w:rPr>
          <w:rFonts w:cs="Times New Roman"/>
        </w:rPr>
        <w:t>- Submission of CV of at least one QA Tester</w:t>
      </w:r>
    </w:p>
    <w:p w14:paraId="3E8E5658" w14:textId="77777777" w:rsidR="00AC5663" w:rsidRPr="00CD24E0" w:rsidRDefault="00AC5663" w:rsidP="00AC5663">
      <w:pPr>
        <w:pStyle w:val="tl2"/>
        <w:numPr>
          <w:ilvl w:val="1"/>
          <w:numId w:val="0"/>
        </w:numPr>
        <w:ind w:left="576"/>
        <w:rPr>
          <w:rFonts w:cs="Times New Roman"/>
        </w:rPr>
      </w:pPr>
      <w:r w:rsidRPr="00CD24E0">
        <w:rPr>
          <w:rFonts w:cs="Times New Roman"/>
        </w:rPr>
        <w:t xml:space="preserve">- Submission of CV of at least four HW Specialists - Vehicles (HW Specialist - </w:t>
      </w:r>
      <w:proofErr w:type="gramStart"/>
      <w:r w:rsidRPr="00CD24E0">
        <w:rPr>
          <w:rFonts w:cs="Times New Roman"/>
        </w:rPr>
        <w:t>Fleet )</w:t>
      </w:r>
      <w:proofErr w:type="gramEnd"/>
    </w:p>
    <w:p w14:paraId="759351D8" w14:textId="77777777" w:rsidR="00AC5663" w:rsidRPr="00CD24E0" w:rsidRDefault="00AC5663" w:rsidP="00AC5663">
      <w:pPr>
        <w:pStyle w:val="tl2"/>
        <w:numPr>
          <w:ilvl w:val="1"/>
          <w:numId w:val="0"/>
        </w:numPr>
        <w:ind w:left="576"/>
        <w:rPr>
          <w:rFonts w:cs="Times New Roman"/>
        </w:rPr>
      </w:pPr>
      <w:r w:rsidRPr="00CD24E0">
        <w:rPr>
          <w:rFonts w:cs="Times New Roman"/>
        </w:rPr>
        <w:t xml:space="preserve">For the avoidance of doubt, the Contracting Authority will not evaluate the submission of these CVs (and the fulfilment of lines 11 to 24 of the Evaluation sheet in the Price / Price document attached as Annex 4 to these Tender Documents) in the context of the evaluation of the fulfilment of the requirements for the subject-matter of the contract pursuant to Section 53 of the Public Procurement </w:t>
      </w:r>
      <w:proofErr w:type="gramStart"/>
      <w:r w:rsidRPr="00CD24E0">
        <w:rPr>
          <w:rFonts w:cs="Times New Roman"/>
        </w:rPr>
        <w:t>Act..</w:t>
      </w:r>
      <w:proofErr w:type="gramEnd"/>
    </w:p>
    <w:p w14:paraId="1291BE30" w14:textId="77777777" w:rsidR="00015203" w:rsidRPr="00CE341A" w:rsidRDefault="00015203" w:rsidP="00D54CE5">
      <w:pPr>
        <w:pStyle w:val="tl2"/>
        <w:numPr>
          <w:ilvl w:val="1"/>
          <w:numId w:val="0"/>
        </w:numPr>
        <w:ind w:left="576"/>
        <w:rPr>
          <w:rFonts w:cs="Times New Roman"/>
        </w:rPr>
      </w:pPr>
    </w:p>
    <w:p w14:paraId="31098C14" w14:textId="781A008B" w:rsidR="006D0945" w:rsidRPr="00CE341A" w:rsidRDefault="329B7A6A" w:rsidP="00431C6B">
      <w:pPr>
        <w:pStyle w:val="tl2"/>
        <w:rPr>
          <w:rFonts w:cs="Times New Roman"/>
        </w:rPr>
      </w:pPr>
      <w:r w:rsidRPr="00CE341A">
        <w:rPr>
          <w:rFonts w:cs="Times New Roman"/>
          <w:b/>
        </w:rPr>
        <w:t>Conclusion of the contract</w:t>
      </w:r>
    </w:p>
    <w:p w14:paraId="33EC4EF8" w14:textId="39314C94" w:rsidR="00574681" w:rsidRPr="00CE341A" w:rsidRDefault="5D86289D" w:rsidP="00431C6B">
      <w:pPr>
        <w:pStyle w:val="tl2"/>
        <w:numPr>
          <w:ilvl w:val="1"/>
          <w:numId w:val="0"/>
        </w:numPr>
        <w:ind w:left="578"/>
        <w:rPr>
          <w:rFonts w:cs="Times New Roman"/>
        </w:rPr>
      </w:pPr>
      <w:r w:rsidRPr="00CE341A">
        <w:rPr>
          <w:rFonts w:cs="Times New Roman"/>
        </w:rPr>
        <w:t>The contracting authority shall conclude a contract with the successful tenderer. The contract concluded shall not be inconsistent with the tender documents and the tender submitted by the successful</w:t>
      </w:r>
      <w:r w:rsidR="001B6845" w:rsidRPr="00CE341A">
        <w:rPr>
          <w:rFonts w:cs="Times New Roman"/>
        </w:rPr>
        <w:t xml:space="preserve"> t</w:t>
      </w:r>
      <w:r w:rsidRPr="00CE341A">
        <w:rPr>
          <w:rFonts w:cs="Times New Roman"/>
        </w:rPr>
        <w:t>enderer.</w:t>
      </w:r>
    </w:p>
    <w:p w14:paraId="0B9E5C42" w14:textId="0811CB55" w:rsidR="007030A1" w:rsidRPr="00CE341A" w:rsidRDefault="3B52492D" w:rsidP="00431C6B">
      <w:pPr>
        <w:pStyle w:val="tl2"/>
        <w:numPr>
          <w:ilvl w:val="1"/>
          <w:numId w:val="0"/>
        </w:numPr>
        <w:ind w:left="578"/>
        <w:rPr>
          <w:rFonts w:cs="Times New Roman"/>
        </w:rPr>
      </w:pPr>
      <w:r w:rsidRPr="00CE341A">
        <w:rPr>
          <w:rFonts w:cs="Times New Roman"/>
        </w:rPr>
        <w:t>The contract with the successful tenderer whose tender is accepted shall be concluded in accordance with and within the time limits set out in Section 56 of the Public Procurement Act.</w:t>
      </w:r>
    </w:p>
    <w:p w14:paraId="0F34D0E3" w14:textId="5ECB57DD" w:rsidR="000F63A1" w:rsidRPr="00CE341A" w:rsidRDefault="3B52492D" w:rsidP="00431C6B">
      <w:pPr>
        <w:pStyle w:val="tl2"/>
        <w:numPr>
          <w:ilvl w:val="1"/>
          <w:numId w:val="0"/>
        </w:numPr>
        <w:ind w:left="578"/>
        <w:rPr>
          <w:rFonts w:cs="Times New Roman"/>
        </w:rPr>
      </w:pPr>
      <w:r w:rsidRPr="00CE341A">
        <w:rPr>
          <w:rFonts w:cs="Times New Roman"/>
        </w:rPr>
        <w:t xml:space="preserve">The contracting authority may not conclude a contract with a tenderer or tenderers if there are facts preventing the signing of the contract pursuant to Section 11(1) of the Public Procurement Act. </w:t>
      </w:r>
    </w:p>
    <w:p w14:paraId="4F19C35A" w14:textId="74099835" w:rsidR="00642420" w:rsidRPr="00CE341A" w:rsidRDefault="2D7EBC02" w:rsidP="00431C6B">
      <w:pPr>
        <w:pStyle w:val="tl2"/>
        <w:numPr>
          <w:ilvl w:val="1"/>
          <w:numId w:val="0"/>
        </w:numPr>
        <w:ind w:left="578"/>
        <w:rPr>
          <w:rFonts w:cs="Times New Roman"/>
        </w:rPr>
      </w:pPr>
      <w:r w:rsidRPr="00CE341A">
        <w:rPr>
          <w:rFonts w:cs="Times New Roman"/>
        </w:rPr>
        <w:lastRenderedPageBreak/>
        <w:t>The obligation under § 11(1) shall apply to the tenderer and its subcontractors throughout the duration of the contract resulting from the procurement procedure The obligation to be entered in the register of public sector partners shall apply to each member of the group of suppliers.</w:t>
      </w:r>
    </w:p>
    <w:p w14:paraId="6121551F" w14:textId="62AF1D91" w:rsidR="000D0BAC" w:rsidRPr="00CE341A" w:rsidRDefault="469F46A6" w:rsidP="00431C6B">
      <w:pPr>
        <w:pStyle w:val="tl2"/>
        <w:numPr>
          <w:ilvl w:val="1"/>
          <w:numId w:val="0"/>
        </w:numPr>
        <w:ind w:left="578"/>
        <w:rPr>
          <w:rFonts w:cs="Times New Roman"/>
          <w:color w:val="FF0000"/>
          <w:sz w:val="28"/>
          <w:szCs w:val="28"/>
        </w:rPr>
      </w:pPr>
      <w:r w:rsidRPr="00CE341A">
        <w:rPr>
          <w:rFonts w:cs="Times New Roman"/>
          <w:color w:val="FF0000"/>
          <w:sz w:val="28"/>
        </w:rPr>
        <w:t xml:space="preserve">The contracting authority draws the attention of tenderers to the obligation to be entered in the register of public sector partners. The contracting authority may not conclude a contract with a tenderer who is to be entered in the register of public sector partners. </w:t>
      </w:r>
      <w:proofErr w:type="gramStart"/>
      <w:r w:rsidRPr="00CE341A">
        <w:rPr>
          <w:rFonts w:cs="Times New Roman"/>
          <w:color w:val="FF0000"/>
          <w:sz w:val="28"/>
        </w:rPr>
        <w:t>On the basis of</w:t>
      </w:r>
      <w:proofErr w:type="gramEnd"/>
      <w:r w:rsidRPr="00CE341A">
        <w:rPr>
          <w:rFonts w:cs="Times New Roman"/>
          <w:color w:val="FF0000"/>
          <w:sz w:val="28"/>
        </w:rPr>
        <w:t xml:space="preserve"> the market information obtained for the purpose of determining the estimated value of the contract, the contracting authority assumes that the successful tenderer will have to (if it wishes to conclude the contract) register in the Register of Public Sector Partners of the Slovak Republic pursuant to Act No. 315/2016 Coll. on the Register of Public Sector Partners. The tenderer must have made such an entry </w:t>
      </w:r>
      <w:r w:rsidRPr="00CE341A">
        <w:rPr>
          <w:rFonts w:cs="Times New Roman"/>
          <w:b/>
          <w:color w:val="FF0000"/>
          <w:sz w:val="28"/>
        </w:rPr>
        <w:t>at the latest on the date of signing the contract or</w:t>
      </w:r>
      <w:r w:rsidRPr="00CE341A">
        <w:rPr>
          <w:rFonts w:cs="Times New Roman"/>
          <w:color w:val="FF0000"/>
          <w:sz w:val="28"/>
        </w:rPr>
        <w:t xml:space="preserve"> at the time of </w:t>
      </w:r>
      <w:proofErr w:type="gramStart"/>
      <w:r w:rsidRPr="00CE341A">
        <w:rPr>
          <w:rFonts w:cs="Times New Roman"/>
          <w:color w:val="FF0000"/>
          <w:sz w:val="28"/>
        </w:rPr>
        <w:t>providing assistance</w:t>
      </w:r>
      <w:proofErr w:type="gramEnd"/>
      <w:r w:rsidRPr="00CE341A">
        <w:rPr>
          <w:rFonts w:cs="Times New Roman"/>
          <w:color w:val="FF0000"/>
          <w:sz w:val="28"/>
        </w:rPr>
        <w:t xml:space="preserve"> for the signing of the contract.</w:t>
      </w:r>
    </w:p>
    <w:p w14:paraId="0ED2DEFE" w14:textId="0A9421AB" w:rsidR="00642420" w:rsidRPr="00CE341A" w:rsidRDefault="2D7EBC02" w:rsidP="00431C6B">
      <w:pPr>
        <w:pStyle w:val="tl2"/>
        <w:numPr>
          <w:ilvl w:val="1"/>
          <w:numId w:val="0"/>
        </w:numPr>
        <w:ind w:left="578"/>
        <w:rPr>
          <w:rFonts w:cs="Times New Roman"/>
        </w:rPr>
      </w:pPr>
      <w:r w:rsidRPr="00CE341A">
        <w:rPr>
          <w:rFonts w:cs="Times New Roman"/>
        </w:rPr>
        <w:t>The Agreement shall enter into force on the date of its signing by the authorised representatives of the Parties and shall come into force on the day following the date of its publication in the Central Register of Contracts of the Slovak Republic.</w:t>
      </w:r>
    </w:p>
    <w:p w14:paraId="4C10CD14" w14:textId="5ECF2C97" w:rsidR="00642420" w:rsidRPr="00CE341A" w:rsidRDefault="2D7EBC02" w:rsidP="00431C6B">
      <w:pPr>
        <w:pStyle w:val="tl2"/>
        <w:numPr>
          <w:ilvl w:val="1"/>
          <w:numId w:val="0"/>
        </w:numPr>
        <w:ind w:left="578"/>
        <w:rPr>
          <w:rFonts w:cs="Times New Roman"/>
        </w:rPr>
      </w:pPr>
      <w:r w:rsidRPr="00CE341A">
        <w:rPr>
          <w:rFonts w:cs="Times New Roman"/>
        </w:rPr>
        <w:t>The contracting authority reserves the right to cancel a procurement if the circumstances in which the procurement was launched have changed, if reasons of special consideration have arisen during the procurement procedure which have, or could have, a substantial influence on the outcome of the procurement, if no more than two tenders have been submitted or if the proposed prices of the tenders submitted are higher than the estimated value.</w:t>
      </w:r>
    </w:p>
    <w:p w14:paraId="2A2FA105" w14:textId="43640CC3" w:rsidR="00704EBA" w:rsidRPr="00CE341A" w:rsidRDefault="2D7EBC02" w:rsidP="00431C6B">
      <w:pPr>
        <w:pStyle w:val="tl2"/>
        <w:numPr>
          <w:ilvl w:val="1"/>
          <w:numId w:val="0"/>
        </w:numPr>
        <w:ind w:left="578"/>
        <w:rPr>
          <w:rFonts w:cs="Times New Roman"/>
        </w:rPr>
      </w:pPr>
      <w:r w:rsidRPr="00CE341A">
        <w:rPr>
          <w:rFonts w:cs="Times New Roman"/>
        </w:rPr>
        <w:t>Any change to the contract must be in accordance with the provisions of Section 18 of the Public Procurement Act.</w:t>
      </w:r>
    </w:p>
    <w:p w14:paraId="0A418D38" w14:textId="77777777" w:rsidR="003C1D80" w:rsidRPr="00CE341A" w:rsidRDefault="003C1D80" w:rsidP="00431C6B">
      <w:pPr>
        <w:pStyle w:val="tl2"/>
        <w:numPr>
          <w:ilvl w:val="1"/>
          <w:numId w:val="0"/>
        </w:numPr>
        <w:ind w:left="578"/>
        <w:rPr>
          <w:rFonts w:cs="Times New Roman"/>
        </w:rPr>
      </w:pPr>
    </w:p>
    <w:p w14:paraId="033FF298" w14:textId="1B147C0E" w:rsidR="00C94416" w:rsidRPr="00CE341A" w:rsidRDefault="329B7A6A" w:rsidP="003C1D80">
      <w:pPr>
        <w:pStyle w:val="tl2"/>
        <w:rPr>
          <w:rFonts w:cs="Times New Roman"/>
          <w:b/>
          <w:bCs/>
        </w:rPr>
      </w:pPr>
      <w:r w:rsidRPr="00CE341A">
        <w:rPr>
          <w:rFonts w:cs="Times New Roman"/>
          <w:b/>
        </w:rPr>
        <w:t xml:space="preserve">Use of subcontractors and rules for changing subcontractors during the performance of the contract </w:t>
      </w:r>
    </w:p>
    <w:p w14:paraId="01A56878" w14:textId="44FDD1B1" w:rsidR="00A029B2" w:rsidRPr="00CE341A" w:rsidRDefault="00A029B2" w:rsidP="00D54CE5">
      <w:pPr>
        <w:pStyle w:val="tl2"/>
        <w:numPr>
          <w:ilvl w:val="1"/>
          <w:numId w:val="0"/>
        </w:numPr>
        <w:ind w:left="576"/>
        <w:rPr>
          <w:rFonts w:cs="Times New Roman"/>
        </w:rPr>
      </w:pPr>
    </w:p>
    <w:p w14:paraId="5A0D1D17" w14:textId="24CDAE53" w:rsidR="00C94416" w:rsidRPr="00CE341A" w:rsidRDefault="3EA804EE" w:rsidP="003C1D80">
      <w:pPr>
        <w:pStyle w:val="tl2"/>
        <w:numPr>
          <w:ilvl w:val="1"/>
          <w:numId w:val="0"/>
        </w:numPr>
        <w:ind w:left="578"/>
        <w:rPr>
          <w:rFonts w:cs="Times New Roman"/>
        </w:rPr>
      </w:pPr>
      <w:r w:rsidRPr="00CE341A">
        <w:rPr>
          <w:rFonts w:cs="Times New Roman"/>
        </w:rPr>
        <w:t>The use of subcontractors will be in accordance with Section 41 of the Public Procurement Act.</w:t>
      </w:r>
    </w:p>
    <w:p w14:paraId="13566817" w14:textId="04B62098" w:rsidR="00C16E49" w:rsidRPr="00CE341A" w:rsidRDefault="3EA804EE" w:rsidP="003C1D80">
      <w:pPr>
        <w:pStyle w:val="tl2"/>
        <w:numPr>
          <w:ilvl w:val="1"/>
          <w:numId w:val="0"/>
        </w:numPr>
        <w:ind w:left="578"/>
        <w:rPr>
          <w:rFonts w:cs="Times New Roman"/>
        </w:rPr>
      </w:pPr>
      <w:r w:rsidRPr="00CE341A">
        <w:rPr>
          <w:rFonts w:cs="Times New Roman"/>
        </w:rPr>
        <w:t xml:space="preserve">The contracting authority shall require </w:t>
      </w:r>
      <w:proofErr w:type="gramStart"/>
      <w:r w:rsidRPr="00CE341A">
        <w:rPr>
          <w:rFonts w:cs="Times New Roman"/>
        </w:rPr>
        <w:t>that</w:t>
      </w:r>
      <w:proofErr w:type="gramEnd"/>
    </w:p>
    <w:p w14:paraId="74E3F3AC" w14:textId="2D13A8C5" w:rsidR="00C16E49" w:rsidRPr="00CE341A" w:rsidRDefault="3EA804EE" w:rsidP="00CB6518">
      <w:pPr>
        <w:pStyle w:val="tl2"/>
        <w:numPr>
          <w:ilvl w:val="1"/>
          <w:numId w:val="6"/>
        </w:numPr>
        <w:ind w:left="720"/>
        <w:rPr>
          <w:rFonts w:cs="Times New Roman"/>
        </w:rPr>
      </w:pPr>
      <w:r w:rsidRPr="00CE341A">
        <w:rPr>
          <w:rFonts w:cs="Times New Roman"/>
        </w:rPr>
        <w:t>the tenderer has indicated in the tender the proportion of the contract which it intends to subcontract, the proposed subcontractors and the subjects to be subcontracted (to be completed in Annex 4 to the tender documents),</w:t>
      </w:r>
    </w:p>
    <w:p w14:paraId="3EB03CCE" w14:textId="24488222" w:rsidR="00D4797E" w:rsidRPr="00CE341A" w:rsidRDefault="3EA804EE" w:rsidP="00CB6518">
      <w:pPr>
        <w:pStyle w:val="tl2"/>
        <w:numPr>
          <w:ilvl w:val="1"/>
          <w:numId w:val="6"/>
        </w:numPr>
        <w:ind w:left="720"/>
        <w:rPr>
          <w:rFonts w:cs="Times New Roman"/>
        </w:rPr>
      </w:pPr>
      <w:r w:rsidRPr="00CE341A">
        <w:rPr>
          <w:rFonts w:cs="Times New Roman"/>
        </w:rPr>
        <w:t xml:space="preserve">the proposed subcontractor has been authorised for the relevant performance of the </w:t>
      </w:r>
      <w:r w:rsidR="00A14814" w:rsidRPr="00CE341A">
        <w:rPr>
          <w:rFonts w:cs="Times New Roman"/>
        </w:rPr>
        <w:t>service contract</w:t>
      </w:r>
      <w:r w:rsidRPr="00CE341A">
        <w:rPr>
          <w:rFonts w:cs="Times New Roman"/>
        </w:rPr>
        <w:t xml:space="preserve"> pursuant to Article 32(1)(e) and (f) of the Public Procurement Act. They shall demonstrate this according to the rules set out in the</w:t>
      </w:r>
      <w:r w:rsidR="00BB4603" w:rsidRPr="00CE341A">
        <w:rPr>
          <w:rFonts w:cs="Times New Roman"/>
        </w:rPr>
        <w:t xml:space="preserve"> service contract</w:t>
      </w:r>
      <w:r w:rsidRPr="00CE341A">
        <w:rPr>
          <w:rFonts w:cs="Times New Roman"/>
        </w:rPr>
        <w:t>. This does not apply to subcontractors whose capacities or resources have been used to demonstrate compliance with the conditions for participation. These persons must fully comply with the requirements under Section 32 of the Public Procurement Act.</w:t>
      </w:r>
    </w:p>
    <w:p w14:paraId="2D58904B" w14:textId="77777777" w:rsidR="00E008BD" w:rsidRPr="00CE341A" w:rsidRDefault="00E008BD" w:rsidP="00E008BD">
      <w:pPr>
        <w:pStyle w:val="Odsekzoznamu"/>
        <w:ind w:left="1078"/>
        <w:jc w:val="both"/>
        <w:rPr>
          <w:rFonts w:ascii="Times New Roman" w:hAnsi="Times New Roman"/>
          <w:sz w:val="22"/>
          <w:szCs w:val="22"/>
        </w:rPr>
      </w:pPr>
    </w:p>
    <w:p w14:paraId="3C2FD50B" w14:textId="06ACD83F" w:rsidR="00E008BD" w:rsidRPr="00CE341A" w:rsidRDefault="3874D84F" w:rsidP="003C1D80">
      <w:pPr>
        <w:pStyle w:val="tl2"/>
        <w:numPr>
          <w:ilvl w:val="1"/>
          <w:numId w:val="0"/>
        </w:numPr>
        <w:ind w:left="578"/>
        <w:rPr>
          <w:rFonts w:cs="Times New Roman"/>
        </w:rPr>
      </w:pPr>
      <w:r w:rsidRPr="00CE341A">
        <w:rPr>
          <w:rFonts w:cs="Times New Roman"/>
        </w:rPr>
        <w:t>If the proposed subcontractor does not fulfil the conditions of participation pursuant to the preceding paragraph of this part of the tender documents and/or there are grounds for exclusion pursuant to Section 40(6)(a) to (h)</w:t>
      </w:r>
      <w:r w:rsidR="001A0DDF" w:rsidRPr="00CE341A">
        <w:rPr>
          <w:rFonts w:cs="Times New Roman"/>
        </w:rPr>
        <w:t xml:space="preserve"> and Section 40</w:t>
      </w:r>
      <w:r w:rsidR="00BD0BBC" w:rsidRPr="00CE341A">
        <w:rPr>
          <w:rFonts w:cs="Times New Roman"/>
        </w:rPr>
        <w:t xml:space="preserve"> (7) and (8</w:t>
      </w:r>
      <w:proofErr w:type="gramStart"/>
      <w:r w:rsidR="00BD0BBC" w:rsidRPr="00CE341A">
        <w:rPr>
          <w:rFonts w:cs="Times New Roman"/>
        </w:rPr>
        <w:t>)</w:t>
      </w:r>
      <w:r w:rsidR="001A0DDF" w:rsidRPr="00CE341A">
        <w:rPr>
          <w:rFonts w:cs="Times New Roman"/>
        </w:rPr>
        <w:t xml:space="preserve"> </w:t>
      </w:r>
      <w:r w:rsidRPr="00CE341A">
        <w:rPr>
          <w:rFonts w:cs="Times New Roman"/>
        </w:rPr>
        <w:t>,</w:t>
      </w:r>
      <w:proofErr w:type="gramEnd"/>
      <w:r w:rsidRPr="00CE341A">
        <w:rPr>
          <w:rFonts w:cs="Times New Roman"/>
        </w:rPr>
        <w:t xml:space="preserve"> the contracting authority shall request the tenderer in writing to replace it. The tenderer shall deliver the proposal for a new subcontractor within five (5) working days </w:t>
      </w:r>
      <w:r w:rsidRPr="00CE341A">
        <w:rPr>
          <w:rFonts w:cs="Times New Roman"/>
        </w:rPr>
        <w:lastRenderedPageBreak/>
        <w:t xml:space="preserve">from the date of receipt of the request pursuant to the first </w:t>
      </w:r>
      <w:proofErr w:type="gramStart"/>
      <w:r w:rsidRPr="00CE341A">
        <w:rPr>
          <w:rFonts w:cs="Times New Roman"/>
        </w:rPr>
        <w:t>sentence, unless</w:t>
      </w:r>
      <w:proofErr w:type="gramEnd"/>
      <w:r w:rsidRPr="00CE341A">
        <w:rPr>
          <w:rFonts w:cs="Times New Roman"/>
        </w:rPr>
        <w:t xml:space="preserve"> a longer period has been specified by the contracting authority.</w:t>
      </w:r>
    </w:p>
    <w:p w14:paraId="67602063" w14:textId="1BFA7C45" w:rsidR="00ED7525" w:rsidRPr="00CE341A" w:rsidRDefault="77474347" w:rsidP="003C1D80">
      <w:pPr>
        <w:pStyle w:val="tl2"/>
        <w:numPr>
          <w:ilvl w:val="1"/>
          <w:numId w:val="0"/>
        </w:numPr>
        <w:ind w:left="578"/>
        <w:rPr>
          <w:rFonts w:cs="Times New Roman"/>
        </w:rPr>
      </w:pPr>
      <w:proofErr w:type="gramStart"/>
      <w:r w:rsidRPr="00CE341A">
        <w:rPr>
          <w:rFonts w:cs="Times New Roman"/>
        </w:rPr>
        <w:t>For the purpose of</w:t>
      </w:r>
      <w:proofErr w:type="gramEnd"/>
      <w:r w:rsidRPr="00CE341A">
        <w:rPr>
          <w:rFonts w:cs="Times New Roman"/>
        </w:rPr>
        <w:t xml:space="preserve"> verification of the statutory condition in Section 11 of the Public Procurement Act, the contracting authority will distinguish:</w:t>
      </w:r>
    </w:p>
    <w:p w14:paraId="6DC75B44" w14:textId="2CA53258" w:rsidR="00ED7525" w:rsidRPr="00CE341A" w:rsidRDefault="77474347" w:rsidP="00CB6518">
      <w:pPr>
        <w:pStyle w:val="tl2"/>
        <w:numPr>
          <w:ilvl w:val="1"/>
          <w:numId w:val="6"/>
        </w:numPr>
        <w:ind w:left="720"/>
        <w:rPr>
          <w:rFonts w:cs="Times New Roman"/>
        </w:rPr>
      </w:pPr>
      <w:r w:rsidRPr="00CE341A">
        <w:rPr>
          <w:rFonts w:cs="Times New Roman"/>
        </w:rPr>
        <w:t>persons pursuant to § 2(5)(e) of the Public Procurement Act who are obliged to be entered in the register of public sector partners, and</w:t>
      </w:r>
    </w:p>
    <w:p w14:paraId="14052FB9" w14:textId="2E4177FB" w:rsidR="00ED7525" w:rsidRPr="00CE341A" w:rsidRDefault="77474347" w:rsidP="00CB6518">
      <w:pPr>
        <w:pStyle w:val="tl2"/>
        <w:numPr>
          <w:ilvl w:val="1"/>
          <w:numId w:val="6"/>
        </w:numPr>
        <w:ind w:left="720"/>
        <w:rPr>
          <w:rFonts w:cs="Times New Roman"/>
        </w:rPr>
      </w:pPr>
      <w:r w:rsidRPr="00CE341A">
        <w:rPr>
          <w:rFonts w:cs="Times New Roman"/>
        </w:rPr>
        <w:t>persons pursuant to § 2 (1) (a) (7) of Act No. 315/2016 Coll. meeting the thresholds referred to in § 2(2) of Act No 315/2016 Coll.</w:t>
      </w:r>
    </w:p>
    <w:p w14:paraId="68080BF6" w14:textId="600607B7" w:rsidR="00C16E49" w:rsidRPr="00CE341A" w:rsidRDefault="00C16E49" w:rsidP="00CB6109">
      <w:pPr>
        <w:pStyle w:val="Odsekzoznamu"/>
        <w:tabs>
          <w:tab w:val="clear" w:pos="2160"/>
          <w:tab w:val="left" w:pos="567"/>
        </w:tabs>
        <w:spacing w:before="120"/>
        <w:ind w:left="1078"/>
        <w:jc w:val="both"/>
        <w:rPr>
          <w:rFonts w:ascii="Times New Roman" w:hAnsi="Times New Roman"/>
          <w:sz w:val="22"/>
          <w:szCs w:val="22"/>
        </w:rPr>
      </w:pPr>
    </w:p>
    <w:p w14:paraId="4585DCBB" w14:textId="723BB2FE" w:rsidR="00B904D2" w:rsidRPr="00CE341A" w:rsidRDefault="49EC3FA3" w:rsidP="00904408">
      <w:pPr>
        <w:ind w:left="567"/>
        <w:jc w:val="both"/>
        <w:rPr>
          <w:rFonts w:ascii="Times New Roman" w:hAnsi="Times New Roman"/>
          <w:sz w:val="22"/>
          <w:szCs w:val="22"/>
        </w:rPr>
      </w:pPr>
      <w:r w:rsidRPr="00CE341A">
        <w:rPr>
          <w:rFonts w:ascii="Times New Roman" w:hAnsi="Times New Roman"/>
          <w:sz w:val="22"/>
        </w:rPr>
        <w:t xml:space="preserve">The contracting authority shall require the successful tenderer to include in the contract, at the latest at the time of its conclusion, updated data on all known subcontractors, data on the person authorised to act for the subcontractor in the scope of name and surname, address of residence, date of birth. All the rules concerning the change of subcontractor are contained in the </w:t>
      </w:r>
      <w:r w:rsidR="00F7105C" w:rsidRPr="00CE341A">
        <w:rPr>
          <w:rFonts w:ascii="Times New Roman" w:hAnsi="Times New Roman"/>
          <w:sz w:val="22"/>
        </w:rPr>
        <w:t>Service contract</w:t>
      </w:r>
      <w:r w:rsidRPr="00CE341A">
        <w:rPr>
          <w:rFonts w:ascii="Times New Roman" w:hAnsi="Times New Roman"/>
          <w:sz w:val="22"/>
        </w:rPr>
        <w:t>.</w:t>
      </w:r>
    </w:p>
    <w:p w14:paraId="406713F5" w14:textId="77777777" w:rsidR="00904408" w:rsidRPr="00CE341A" w:rsidRDefault="00904408" w:rsidP="00904408">
      <w:pPr>
        <w:pStyle w:val="tl2"/>
        <w:numPr>
          <w:ilvl w:val="1"/>
          <w:numId w:val="0"/>
        </w:numPr>
        <w:ind w:left="576"/>
        <w:rPr>
          <w:rFonts w:cs="Times New Roman"/>
          <w:b/>
          <w:bCs/>
        </w:rPr>
      </w:pPr>
    </w:p>
    <w:p w14:paraId="3892A2DE" w14:textId="3CCB52B3" w:rsidR="006D0945" w:rsidRPr="00CE341A" w:rsidRDefault="329B7A6A" w:rsidP="00904408">
      <w:pPr>
        <w:pStyle w:val="tl2"/>
        <w:rPr>
          <w:rFonts w:cs="Times New Roman"/>
          <w:b/>
          <w:bCs/>
        </w:rPr>
      </w:pPr>
      <w:r w:rsidRPr="00CE341A">
        <w:rPr>
          <w:rFonts w:cs="Times New Roman"/>
          <w:b/>
        </w:rPr>
        <w:t>Privacy Policy</w:t>
      </w:r>
    </w:p>
    <w:p w14:paraId="6211A35C" w14:textId="77777777" w:rsidR="00C94416" w:rsidRPr="00CE341A" w:rsidRDefault="23EF9546" w:rsidP="00904408">
      <w:pPr>
        <w:pStyle w:val="tl2"/>
        <w:numPr>
          <w:ilvl w:val="1"/>
          <w:numId w:val="0"/>
        </w:numPr>
        <w:ind w:left="578"/>
        <w:rPr>
          <w:rFonts w:cs="Times New Roman"/>
        </w:rPr>
      </w:pPr>
      <w:r w:rsidRPr="00CE341A">
        <w:rPr>
          <w:rFonts w:cs="Times New Roman"/>
        </w:rPr>
        <w:t xml:space="preserve">The contracting authority wishes to point out that </w:t>
      </w:r>
      <w:proofErr w:type="gramStart"/>
      <w:r w:rsidRPr="00CE341A">
        <w:rPr>
          <w:rFonts w:cs="Times New Roman"/>
        </w:rPr>
        <w:t>in the course of</w:t>
      </w:r>
      <w:proofErr w:type="gramEnd"/>
      <w:r w:rsidRPr="00CE341A">
        <w:rPr>
          <w:rFonts w:cs="Times New Roman"/>
        </w:rPr>
        <w:t xml:space="preserve"> the public procurement procedure in question, personal data of data subjects are processed in accordance with Regulation (EU) 2016/679 of the European Parliament and of the Council of 27. </w:t>
      </w:r>
      <w:proofErr w:type="spellStart"/>
      <w:r w:rsidRPr="00CE341A">
        <w:rPr>
          <w:rFonts w:cs="Times New Roman"/>
        </w:rPr>
        <w:t>april</w:t>
      </w:r>
      <w:proofErr w:type="spellEnd"/>
      <w:r w:rsidRPr="00CE341A">
        <w:rPr>
          <w:rFonts w:cs="Times New Roman"/>
        </w:rPr>
        <w:t xml:space="preserve"> 2016 on the protection of natural persons </w:t>
      </w:r>
      <w:proofErr w:type="gramStart"/>
      <w:r w:rsidRPr="00CE341A">
        <w:rPr>
          <w:rFonts w:cs="Times New Roman"/>
        </w:rPr>
        <w:t>with regard to</w:t>
      </w:r>
      <w:proofErr w:type="gramEnd"/>
      <w:r w:rsidRPr="00CE341A">
        <w:rPr>
          <w:rFonts w:cs="Times New Roman"/>
        </w:rPr>
        <w:t xml:space="preserve"> the processing of personal data and on the free movement of such data and repealing Directive 95/46/EC (General Data Protection Regulation) (hereinafter referred to as the "GDPR") and certain provisions of Act No. 18/2018 Coll. on the protection of personal data and on amending and supplementing certain acts (hereinafter referred to as the "Act on the protection of personal data"). </w:t>
      </w:r>
    </w:p>
    <w:p w14:paraId="24DCC43B" w14:textId="77777777" w:rsidR="00C94416" w:rsidRPr="00CE341A" w:rsidRDefault="23EF9546" w:rsidP="00904408">
      <w:pPr>
        <w:pStyle w:val="tl2"/>
        <w:numPr>
          <w:ilvl w:val="1"/>
          <w:numId w:val="0"/>
        </w:numPr>
        <w:ind w:left="578"/>
        <w:rPr>
          <w:rFonts w:cs="Times New Roman"/>
        </w:rPr>
      </w:pPr>
      <w:r w:rsidRPr="00CE341A">
        <w:rPr>
          <w:rFonts w:cs="Times New Roman"/>
        </w:rPr>
        <w:t>The contracting authority wishes to draw the attention of tenderers to the obligations arising from the GDPR Regulation and the Personal Data Protection Act when preparing tenders and during the tender procedure.</w:t>
      </w:r>
    </w:p>
    <w:p w14:paraId="712FB52B" w14:textId="1CF602F9" w:rsidR="008D4288" w:rsidRPr="00CE341A" w:rsidRDefault="5A4000BD" w:rsidP="00904408">
      <w:pPr>
        <w:pStyle w:val="tl2"/>
        <w:numPr>
          <w:ilvl w:val="1"/>
          <w:numId w:val="0"/>
        </w:numPr>
        <w:ind w:left="578"/>
        <w:rPr>
          <w:rFonts w:cs="Times New Roman"/>
        </w:rPr>
      </w:pPr>
      <w:r w:rsidRPr="00CE341A">
        <w:rPr>
          <w:rFonts w:cs="Times New Roman"/>
        </w:rPr>
        <w:t>The contracting authority will handle personal data in accordance with the Public Procurement Act.</w:t>
      </w:r>
    </w:p>
    <w:p w14:paraId="20B715DD" w14:textId="70223699" w:rsidR="00642420" w:rsidRPr="00CE341A" w:rsidRDefault="2D7EBC02" w:rsidP="00904408">
      <w:pPr>
        <w:pStyle w:val="tl2"/>
        <w:rPr>
          <w:rFonts w:cs="Times New Roman"/>
          <w:b/>
          <w:bCs/>
        </w:rPr>
      </w:pPr>
      <w:r w:rsidRPr="00CE341A">
        <w:rPr>
          <w:rFonts w:cs="Times New Roman"/>
          <w:b/>
        </w:rPr>
        <w:t>Conflict of interest</w:t>
      </w:r>
    </w:p>
    <w:p w14:paraId="7309B0AC" w14:textId="43D46A77" w:rsidR="00642420" w:rsidRPr="00CE341A" w:rsidRDefault="2D7EBC02" w:rsidP="00904408">
      <w:pPr>
        <w:pStyle w:val="tl2"/>
        <w:numPr>
          <w:ilvl w:val="1"/>
          <w:numId w:val="0"/>
        </w:numPr>
        <w:ind w:left="578"/>
        <w:rPr>
          <w:rFonts w:cs="Times New Roman"/>
        </w:rPr>
      </w:pPr>
      <w:r w:rsidRPr="00CE341A">
        <w:rPr>
          <w:rFonts w:cs="Times New Roman"/>
        </w:rPr>
        <w:t>The contracting authority is obliged to ensure that there is no conflict of interest in the procurement process which could distort or restrict competition or infringe the principle of transparency and the principle of equal treatment.</w:t>
      </w:r>
    </w:p>
    <w:p w14:paraId="47052887" w14:textId="07E0BBA5" w:rsidR="00642420" w:rsidRPr="00CE341A" w:rsidRDefault="2D7EBC02" w:rsidP="00904408">
      <w:pPr>
        <w:pStyle w:val="tl2"/>
        <w:numPr>
          <w:ilvl w:val="1"/>
          <w:numId w:val="0"/>
        </w:numPr>
        <w:ind w:left="578"/>
        <w:rPr>
          <w:rFonts w:cs="Times New Roman"/>
        </w:rPr>
      </w:pPr>
      <w:r w:rsidRPr="00CE341A">
        <w:rPr>
          <w:rFonts w:cs="Times New Roman"/>
        </w:rPr>
        <w:t>A conflict of interest includes</w:t>
      </w:r>
      <w:proofErr w:type="gramStart"/>
      <w:r w:rsidRPr="00CE341A">
        <w:rPr>
          <w:rFonts w:cs="Times New Roman"/>
        </w:rPr>
        <w:t>, in particular, a</w:t>
      </w:r>
      <w:proofErr w:type="gramEnd"/>
      <w:r w:rsidRPr="00CE341A">
        <w:rPr>
          <w:rFonts w:cs="Times New Roman"/>
        </w:rPr>
        <w:t xml:space="preserve"> situation where an interested person who may influence the outcome or the conduct of the procurement has a direct or indirect financial interest, an economic interest or any other personal interest which may be considered to undermine the impartiality and independence of the procurement.</w:t>
      </w:r>
    </w:p>
    <w:p w14:paraId="538B4E08" w14:textId="2700AE4C" w:rsidR="00642420" w:rsidRPr="00CE341A" w:rsidRDefault="2D7EBC02" w:rsidP="00904408">
      <w:pPr>
        <w:pStyle w:val="tl2"/>
        <w:rPr>
          <w:rFonts w:cs="Times New Roman"/>
          <w:b/>
          <w:bCs/>
        </w:rPr>
      </w:pPr>
      <w:r w:rsidRPr="00CE341A">
        <w:rPr>
          <w:rFonts w:cs="Times New Roman"/>
          <w:b/>
        </w:rPr>
        <w:t xml:space="preserve">General Clause </w:t>
      </w:r>
    </w:p>
    <w:p w14:paraId="0BA8A50B" w14:textId="510102C0" w:rsidR="00642420" w:rsidRPr="00CE341A" w:rsidRDefault="2D7EBC02" w:rsidP="00904408">
      <w:pPr>
        <w:pStyle w:val="tl2"/>
        <w:numPr>
          <w:ilvl w:val="1"/>
          <w:numId w:val="0"/>
        </w:numPr>
        <w:ind w:left="578"/>
        <w:rPr>
          <w:rFonts w:cs="Times New Roman"/>
        </w:rPr>
      </w:pPr>
      <w:r w:rsidRPr="00CE341A">
        <w:rPr>
          <w:rFonts w:cs="Times New Roman"/>
        </w:rPr>
        <w:t>The contracting authority will proceed in accordance with the Public Procurement Act or other applicable generally binding legislation when carrying out this procurement procedure. All other information, actions and deadlines are contained in the Public Procurement Act.</w:t>
      </w:r>
    </w:p>
    <w:p w14:paraId="19372B0E" w14:textId="4337A9BA" w:rsidR="008E14F8" w:rsidRPr="00CE341A" w:rsidRDefault="008E14F8" w:rsidP="00904408">
      <w:pPr>
        <w:pStyle w:val="tl2"/>
        <w:numPr>
          <w:ilvl w:val="1"/>
          <w:numId w:val="0"/>
        </w:numPr>
        <w:ind w:left="578"/>
        <w:rPr>
          <w:rFonts w:cs="Times New Roman"/>
        </w:rPr>
      </w:pPr>
      <w:r w:rsidRPr="00CE341A">
        <w:rPr>
          <w:rFonts w:cs="Times New Roman"/>
        </w:rPr>
        <w:t xml:space="preserve">The contracting authority publishes these tender documents, including all their annexes, in both Slovak and English. The contracting authority has published the English version </w:t>
      </w:r>
      <w:proofErr w:type="gramStart"/>
      <w:r w:rsidRPr="00CE341A">
        <w:rPr>
          <w:rFonts w:cs="Times New Roman"/>
        </w:rPr>
        <w:t>in order to</w:t>
      </w:r>
      <w:proofErr w:type="gramEnd"/>
      <w:r w:rsidRPr="00CE341A">
        <w:rPr>
          <w:rFonts w:cs="Times New Roman"/>
        </w:rPr>
        <w:t xml:space="preserve"> simplify access to the procurement for foreign entities. For the avoidance of doubt, in the event of differences or discrepancies between the Slovak and English versions of the documents published by the contracting authority, which may have occurred during the translation process, the Slovak version of the document shall always be considered as the decisive version.</w:t>
      </w:r>
    </w:p>
    <w:p w14:paraId="0D27DC9B" w14:textId="77777777" w:rsidR="00642420" w:rsidRPr="00CE341A" w:rsidRDefault="00642420" w:rsidP="00642420">
      <w:pPr>
        <w:rPr>
          <w:rFonts w:ascii="Times New Roman" w:hAnsi="Times New Roman"/>
          <w:lang w:eastAsia="sk-SK"/>
        </w:rPr>
      </w:pPr>
    </w:p>
    <w:p w14:paraId="177ACDB5" w14:textId="77777777" w:rsidR="00642420" w:rsidRPr="00CE341A" w:rsidRDefault="00642420" w:rsidP="00642420">
      <w:pPr>
        <w:rPr>
          <w:rFonts w:ascii="Times New Roman" w:hAnsi="Times New Roman"/>
          <w:lang w:eastAsia="sk-SK"/>
        </w:rPr>
      </w:pPr>
    </w:p>
    <w:p w14:paraId="082C35EC" w14:textId="77777777" w:rsidR="008908BD" w:rsidRPr="00CE341A" w:rsidRDefault="008908BD">
      <w:pPr>
        <w:tabs>
          <w:tab w:val="clear" w:pos="2160"/>
          <w:tab w:val="clear" w:pos="2880"/>
          <w:tab w:val="clear" w:pos="4500"/>
        </w:tabs>
        <w:rPr>
          <w:rFonts w:ascii="Times New Roman" w:hAnsi="Times New Roman"/>
        </w:rPr>
      </w:pPr>
    </w:p>
    <w:p w14:paraId="3E4BEFDE" w14:textId="77777777" w:rsidR="000953BC" w:rsidRPr="00CE341A" w:rsidRDefault="000953BC" w:rsidP="00342E6A">
      <w:pPr>
        <w:jc w:val="right"/>
        <w:rPr>
          <w:rFonts w:ascii="Times New Roman" w:hAnsi="Times New Roman"/>
        </w:rPr>
      </w:pPr>
    </w:p>
    <w:sectPr w:rsidR="000953BC" w:rsidRPr="00CE341A" w:rsidSect="007777FB">
      <w:headerReference w:type="even" r:id="rId23"/>
      <w:headerReference w:type="default" r:id="rId24"/>
      <w:footerReference w:type="default" r:id="rId25"/>
      <w:headerReference w:type="first" r:id="rId26"/>
      <w:pgSz w:w="11906" w:h="16838" w:code="9"/>
      <w:pgMar w:top="1843" w:right="566" w:bottom="1843" w:left="1270" w:header="709" w:footer="567" w:gutter="170"/>
      <w:pgNumType w:chapStyle="1" w:chapSep="period"/>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67449B" w14:textId="77777777" w:rsidR="007777FB" w:rsidRDefault="007777FB">
      <w:r>
        <w:separator/>
      </w:r>
    </w:p>
  </w:endnote>
  <w:endnote w:type="continuationSeparator" w:id="0">
    <w:p w14:paraId="49D0EC24" w14:textId="77777777" w:rsidR="007777FB" w:rsidRDefault="007777FB">
      <w:r>
        <w:continuationSeparator/>
      </w:r>
    </w:p>
  </w:endnote>
  <w:endnote w:type="continuationNotice" w:id="1">
    <w:p w14:paraId="6B8F2EF5" w14:textId="77777777" w:rsidR="007777FB" w:rsidRDefault="007777F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Optima">
    <w:charset w:val="00"/>
    <w:family w:val="auto"/>
    <w:pitch w:val="variable"/>
    <w:sig w:usb0="80000067"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Lucida Grande">
    <w:altName w:val="Segoe UI"/>
    <w:charset w:val="00"/>
    <w:family w:val="swiss"/>
    <w:pitch w:val="variable"/>
    <w:sig w:usb0="E1000AEF" w:usb1="5000A1FF" w:usb2="00000000" w:usb3="00000000" w:csb0="000001BF" w:csb1="00000000"/>
  </w:font>
  <w:font w:name="Calibri">
    <w:panose1 w:val="020F0502020204030204"/>
    <w:charset w:val="EE"/>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EE"/>
    <w:family w:val="modern"/>
    <w:pitch w:val="fixed"/>
    <w:sig w:usb0="E00006FF" w:usb1="0000FCFF" w:usb2="00000001" w:usb3="00000000" w:csb0="0000019F" w:csb1="00000000"/>
  </w:font>
  <w:font w:name="Palton EE">
    <w:panose1 w:val="00000000000000000000"/>
    <w:charset w:val="02"/>
    <w:family w:val="swiss"/>
    <w:notTrueType/>
    <w:pitch w:val="variable"/>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F1643" w14:textId="77777777" w:rsidR="00C938B7" w:rsidRDefault="00C938B7" w:rsidP="157825CE">
    <w:pPr>
      <w:pStyle w:val="Pta"/>
      <w:jc w:val="right"/>
      <w:rPr>
        <w:b/>
        <w:bCs/>
        <w:i/>
        <w:iCs/>
      </w:rPr>
    </w:pPr>
  </w:p>
  <w:sdt>
    <w:sdtPr>
      <w:rPr>
        <w:b/>
        <w:i/>
      </w:rPr>
      <w:id w:val="1075624345"/>
      <w:docPartObj>
        <w:docPartGallery w:val="Page Numbers (Bottom of Page)"/>
        <w:docPartUnique/>
      </w:docPartObj>
    </w:sdtPr>
    <w:sdtEndPr/>
    <w:sdtContent>
      <w:p w14:paraId="54A88518" w14:textId="170704DC" w:rsidR="00C938B7" w:rsidRPr="005C762D" w:rsidRDefault="00C938B7" w:rsidP="157825CE">
        <w:pPr>
          <w:pStyle w:val="Pta"/>
          <w:jc w:val="right"/>
          <w:rPr>
            <w:b/>
            <w:bCs/>
            <w:i/>
            <w:iCs/>
          </w:rPr>
        </w:pPr>
        <w:r w:rsidRPr="157825CE">
          <w:rPr>
            <w:b/>
            <w:i/>
          </w:rPr>
          <w:fldChar w:fldCharType="begin"/>
        </w:r>
        <w:r w:rsidRPr="157825CE">
          <w:rPr>
            <w:b/>
            <w:i/>
          </w:rPr>
          <w:instrText>PAGE   \* MERGEFORMAT</w:instrText>
        </w:r>
        <w:r w:rsidRPr="157825CE">
          <w:rPr>
            <w:b/>
            <w:i/>
          </w:rPr>
          <w:fldChar w:fldCharType="separate"/>
        </w:r>
        <w:r w:rsidR="00FC6047">
          <w:rPr>
            <w:b/>
            <w:i/>
          </w:rPr>
          <w:t>4</w:t>
        </w:r>
        <w:r w:rsidRPr="157825CE">
          <w:rPr>
            <w:b/>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023B4C" w14:textId="77777777" w:rsidR="007777FB" w:rsidRDefault="007777FB">
      <w:r>
        <w:separator/>
      </w:r>
    </w:p>
  </w:footnote>
  <w:footnote w:type="continuationSeparator" w:id="0">
    <w:p w14:paraId="5607EEF4" w14:textId="77777777" w:rsidR="007777FB" w:rsidRDefault="007777FB">
      <w:r>
        <w:continuationSeparator/>
      </w:r>
    </w:p>
  </w:footnote>
  <w:footnote w:type="continuationNotice" w:id="1">
    <w:p w14:paraId="4B8D970B" w14:textId="77777777" w:rsidR="007777FB" w:rsidRDefault="007777F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87B9B2" w14:textId="77777777" w:rsidR="00C938B7" w:rsidRDefault="00C938B7"/>
  <w:p w14:paraId="41EB9657" w14:textId="77777777" w:rsidR="00C938B7" w:rsidRDefault="00C938B7"/>
  <w:p w14:paraId="05F355AF" w14:textId="77777777" w:rsidR="00C938B7" w:rsidRDefault="00C938B7"/>
  <w:p w14:paraId="632AD863" w14:textId="77777777" w:rsidR="00C938B7" w:rsidRDefault="00C938B7"/>
  <w:p w14:paraId="7DBC488B" w14:textId="77777777" w:rsidR="00C938B7" w:rsidRDefault="00C938B7"/>
  <w:p w14:paraId="3B3802FE" w14:textId="77777777" w:rsidR="00C938B7" w:rsidRDefault="00C938B7"/>
  <w:p w14:paraId="6ED7A5E9" w14:textId="77777777" w:rsidR="00C938B7" w:rsidRDefault="00C938B7"/>
  <w:p w14:paraId="6204BB1A" w14:textId="77777777" w:rsidR="00C938B7" w:rsidRDefault="00C938B7"/>
  <w:p w14:paraId="6A8ABE2B" w14:textId="77777777" w:rsidR="00C938B7" w:rsidRDefault="00C938B7"/>
  <w:p w14:paraId="67AE5CC6" w14:textId="77777777" w:rsidR="00C938B7" w:rsidRDefault="00C938B7"/>
  <w:p w14:paraId="2729FA03" w14:textId="77777777" w:rsidR="00C938B7" w:rsidRDefault="00C938B7"/>
  <w:p w14:paraId="10691604" w14:textId="77777777" w:rsidR="00C938B7" w:rsidRDefault="00C938B7"/>
  <w:p w14:paraId="2A7E5186" w14:textId="77777777" w:rsidR="00C938B7" w:rsidRDefault="00C938B7"/>
  <w:p w14:paraId="4B0A52C0" w14:textId="77777777" w:rsidR="00C938B7" w:rsidRDefault="00C938B7"/>
  <w:p w14:paraId="66157E1E" w14:textId="77777777" w:rsidR="00C938B7" w:rsidRDefault="00C938B7"/>
  <w:p w14:paraId="61943417" w14:textId="77777777" w:rsidR="00C938B7" w:rsidRDefault="00C938B7"/>
  <w:p w14:paraId="0D9F457A" w14:textId="77777777" w:rsidR="00C938B7" w:rsidRDefault="00C938B7"/>
  <w:p w14:paraId="32391B1C" w14:textId="77777777" w:rsidR="00C938B7" w:rsidRDefault="00C938B7"/>
  <w:p w14:paraId="53D1C714" w14:textId="77777777" w:rsidR="00C938B7" w:rsidRDefault="00C938B7"/>
  <w:p w14:paraId="31CF362A" w14:textId="77777777" w:rsidR="00C938B7" w:rsidRDefault="00C938B7"/>
  <w:p w14:paraId="755DB24F" w14:textId="77777777" w:rsidR="00C938B7" w:rsidRDefault="00C938B7"/>
  <w:p w14:paraId="268E84BA" w14:textId="77777777" w:rsidR="00C938B7" w:rsidRDefault="00C938B7"/>
  <w:p w14:paraId="44868925" w14:textId="77777777" w:rsidR="00C938B7" w:rsidRDefault="00C938B7"/>
  <w:p w14:paraId="78482568" w14:textId="77777777" w:rsidR="00C938B7" w:rsidRDefault="00C938B7"/>
  <w:p w14:paraId="02D0063D" w14:textId="77777777" w:rsidR="00C938B7" w:rsidRDefault="00C938B7"/>
  <w:p w14:paraId="018C0497" w14:textId="77777777" w:rsidR="00C938B7" w:rsidRDefault="00C938B7"/>
  <w:p w14:paraId="7398D1B2" w14:textId="77777777" w:rsidR="00C938B7" w:rsidRDefault="00C938B7"/>
  <w:p w14:paraId="48B19D62" w14:textId="77777777" w:rsidR="00C938B7" w:rsidRDefault="00C938B7"/>
  <w:p w14:paraId="60EF8BD8" w14:textId="77777777" w:rsidR="00C938B7" w:rsidRDefault="00C938B7"/>
  <w:p w14:paraId="60D4D61A" w14:textId="77777777" w:rsidR="00C938B7" w:rsidRDefault="00C938B7"/>
  <w:p w14:paraId="60268E37" w14:textId="77777777" w:rsidR="00C938B7" w:rsidRDefault="00C938B7"/>
  <w:p w14:paraId="422ACDF7" w14:textId="77777777" w:rsidR="00C938B7" w:rsidRDefault="00C938B7"/>
  <w:p w14:paraId="7F2C4B7A" w14:textId="77777777" w:rsidR="00C938B7" w:rsidRDefault="00C938B7"/>
  <w:p w14:paraId="615883D9" w14:textId="77777777" w:rsidR="00C938B7" w:rsidRDefault="00C938B7"/>
  <w:p w14:paraId="1BC717D7" w14:textId="77777777" w:rsidR="00C938B7" w:rsidRDefault="00C938B7"/>
  <w:p w14:paraId="3FEA5E2F" w14:textId="77777777" w:rsidR="00C938B7" w:rsidRDefault="00C938B7"/>
  <w:p w14:paraId="1D2C0B11" w14:textId="77777777" w:rsidR="00C938B7" w:rsidRDefault="00C938B7"/>
  <w:p w14:paraId="3DB1446C" w14:textId="77777777" w:rsidR="00C938B7" w:rsidRDefault="00C938B7"/>
  <w:p w14:paraId="549AB461" w14:textId="77777777" w:rsidR="00C938B7" w:rsidRDefault="00C938B7"/>
  <w:p w14:paraId="4E06E293" w14:textId="77777777" w:rsidR="00C938B7" w:rsidRDefault="00C938B7"/>
  <w:p w14:paraId="792F0C79" w14:textId="77777777" w:rsidR="00C938B7" w:rsidRDefault="00C938B7"/>
  <w:p w14:paraId="1CFE6D74" w14:textId="77777777" w:rsidR="00C938B7" w:rsidRDefault="00C938B7"/>
  <w:p w14:paraId="67B9B967" w14:textId="77777777" w:rsidR="00C938B7" w:rsidRDefault="00C938B7"/>
  <w:p w14:paraId="5B0AA272" w14:textId="77777777" w:rsidR="00C938B7" w:rsidRDefault="00C938B7"/>
  <w:p w14:paraId="4206DD2F" w14:textId="77777777" w:rsidR="00C938B7" w:rsidRDefault="00C938B7"/>
  <w:p w14:paraId="1C6031E3" w14:textId="77777777" w:rsidR="00C938B7" w:rsidRDefault="00C938B7"/>
  <w:p w14:paraId="316694D4" w14:textId="77777777" w:rsidR="00C938B7" w:rsidRDefault="00C938B7"/>
  <w:p w14:paraId="476847CE" w14:textId="77777777" w:rsidR="00C938B7" w:rsidRDefault="00C938B7"/>
  <w:p w14:paraId="06978BEC" w14:textId="77777777" w:rsidR="00C938B7" w:rsidRDefault="00C938B7"/>
  <w:p w14:paraId="7EDF874A" w14:textId="77777777" w:rsidR="00C938B7" w:rsidRDefault="00C938B7"/>
  <w:p w14:paraId="605628AD" w14:textId="77777777" w:rsidR="00C938B7" w:rsidRDefault="00C938B7"/>
  <w:p w14:paraId="64636C5B" w14:textId="77777777" w:rsidR="00C938B7" w:rsidRDefault="00C938B7"/>
  <w:p w14:paraId="5540D465" w14:textId="77777777" w:rsidR="00C938B7" w:rsidRDefault="00C938B7"/>
  <w:p w14:paraId="332111C4" w14:textId="77777777" w:rsidR="00C938B7" w:rsidRDefault="00C938B7"/>
  <w:p w14:paraId="16B35556" w14:textId="77777777" w:rsidR="00C938B7" w:rsidRDefault="00C938B7"/>
  <w:p w14:paraId="78DD8281" w14:textId="77777777" w:rsidR="00C938B7" w:rsidRDefault="00C938B7"/>
  <w:p w14:paraId="64E48CE4" w14:textId="77777777" w:rsidR="00C938B7" w:rsidRDefault="00C938B7"/>
  <w:p w14:paraId="2EFDF4C0" w14:textId="77777777" w:rsidR="00C938B7" w:rsidRDefault="00C938B7"/>
  <w:p w14:paraId="5FA32F22" w14:textId="77777777" w:rsidR="00C938B7" w:rsidRDefault="00C938B7"/>
  <w:p w14:paraId="12540CD6" w14:textId="77777777" w:rsidR="00C938B7" w:rsidRDefault="00C938B7"/>
  <w:p w14:paraId="3D7D2D48" w14:textId="77777777" w:rsidR="00C938B7" w:rsidRDefault="00C938B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7650F8" w14:textId="5FEBE17A" w:rsidR="00C938B7" w:rsidRDefault="00C938B7" w:rsidP="00F33B83">
    <w:pPr>
      <w:tabs>
        <w:tab w:val="clear" w:pos="4500"/>
        <w:tab w:val="left" w:pos="4253"/>
      </w:tabs>
      <w:spacing w:before="12"/>
      <w:ind w:left="1421"/>
      <w:rPr>
        <w:rFonts w:ascii="Times New Roman" w:hAnsi="Times New Roman"/>
        <w:sz w:val="16"/>
        <w:szCs w:val="16"/>
      </w:rPr>
    </w:pPr>
    <w:bookmarkStart w:id="41" w:name="_Hlk129963742"/>
    <w:r>
      <w:rPr>
        <w:noProof/>
        <w:lang w:val="sk-SK" w:eastAsia="sk-SK"/>
      </w:rPr>
      <w:drawing>
        <wp:anchor distT="0" distB="0" distL="0" distR="0" simplePos="0" relativeHeight="251658240" behindDoc="1" locked="0" layoutInCell="1" allowOverlap="1" wp14:anchorId="520D10C9" wp14:editId="5A49CEED">
          <wp:simplePos x="0" y="0"/>
          <wp:positionH relativeFrom="page">
            <wp:posOffset>914400</wp:posOffset>
          </wp:positionH>
          <wp:positionV relativeFrom="page">
            <wp:posOffset>464185</wp:posOffset>
          </wp:positionV>
          <wp:extent cx="970176" cy="369891"/>
          <wp:effectExtent l="0" t="0" r="0" b="0"/>
          <wp:wrapNone/>
          <wp:docPr id="1826482796" name="Obrázok 1826482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jpeg"/>
                  <pic:cNvPicPr/>
                </pic:nvPicPr>
                <pic:blipFill>
                  <a:blip r:embed="rId1" cstate="print"/>
                  <a:stretch>
                    <a:fillRect/>
                  </a:stretch>
                </pic:blipFill>
                <pic:spPr>
                  <a:xfrm>
                    <a:off x="0" y="0"/>
                    <a:ext cx="970176" cy="369891"/>
                  </a:xfrm>
                  <a:prstGeom prst="rect">
                    <a:avLst/>
                  </a:prstGeom>
                </pic:spPr>
              </pic:pic>
            </a:graphicData>
          </a:graphic>
        </wp:anchor>
      </w:drawing>
    </w:r>
    <w:r>
      <w:rPr>
        <w:rFonts w:ascii="Times New Roman" w:hAnsi="Times New Roman"/>
        <w:sz w:val="16"/>
      </w:rPr>
      <w:tab/>
    </w:r>
    <w:r>
      <w:rPr>
        <w:rFonts w:ascii="Times New Roman" w:hAnsi="Times New Roman"/>
        <w:sz w:val="16"/>
      </w:rPr>
      <w:tab/>
    </w:r>
    <w:r>
      <w:rPr>
        <w:rFonts w:ascii="Times New Roman" w:hAnsi="Times New Roman"/>
        <w:sz w:val="16"/>
      </w:rPr>
      <w:tab/>
    </w:r>
    <w:bookmarkEnd w:id="41"/>
  </w:p>
  <w:p w14:paraId="5A0167D3" w14:textId="77777777" w:rsidR="00C938B7" w:rsidRPr="008C46CA" w:rsidRDefault="00C938B7" w:rsidP="008C46CA">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A093B" w14:textId="18B0A59F" w:rsidR="00C938B7" w:rsidRDefault="00C938B7" w:rsidP="006945EB">
    <w:pPr>
      <w:pStyle w:val="Hlavika"/>
      <w:rPr>
        <w:rFonts w:cs="Arial"/>
        <w:sz w:val="10"/>
        <w:szCs w:val="10"/>
      </w:rPr>
    </w:pPr>
    <w:r>
      <w:rPr>
        <w:sz w:val="10"/>
      </w:rPr>
      <w:t xml:space="preserve">                                                  </w:t>
    </w:r>
  </w:p>
  <w:p w14:paraId="1EC0DAC7" w14:textId="77777777" w:rsidR="00C938B7" w:rsidRDefault="00C938B7">
    <w:pPr>
      <w:pStyle w:val="Hlavika"/>
      <w:rPr>
        <w:rFonts w:cs="Arial"/>
        <w:sz w:val="10"/>
        <w:szCs w:val="10"/>
      </w:rPr>
    </w:pPr>
  </w:p>
  <w:p w14:paraId="6795BC90" w14:textId="77777777" w:rsidR="00C938B7" w:rsidRDefault="00C938B7">
    <w:pPr>
      <w:pStyle w:val="Hlavika"/>
      <w:rPr>
        <w:rFonts w:cs="Arial"/>
        <w:sz w:val="10"/>
        <w:szCs w:val="10"/>
      </w:rPr>
    </w:pPr>
  </w:p>
  <w:p w14:paraId="766FE0F6" w14:textId="77777777" w:rsidR="00C938B7" w:rsidRDefault="00C938B7">
    <w:pPr>
      <w:pStyle w:val="Hlavika"/>
      <w:rPr>
        <w:rFonts w:cs="Arial"/>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AF6EA70E"/>
    <w:lvl w:ilvl="0">
      <w:start w:val="1"/>
      <w:numFmt w:val="decimal"/>
      <w:pStyle w:val="slovanzoznam2"/>
      <w:lvlText w:val="%1."/>
      <w:lvlJc w:val="left"/>
      <w:pPr>
        <w:tabs>
          <w:tab w:val="num" w:pos="1344"/>
        </w:tabs>
        <w:ind w:left="1344" w:hanging="360"/>
      </w:pPr>
    </w:lvl>
  </w:abstractNum>
  <w:abstractNum w:abstractNumId="1" w15:restartNumberingAfterBreak="0">
    <w:nsid w:val="00000001"/>
    <w:multiLevelType w:val="singleLevel"/>
    <w:tmpl w:val="00000001"/>
    <w:name w:val="WW8Num1"/>
    <w:lvl w:ilvl="0">
      <w:start w:val="1"/>
      <w:numFmt w:val="decimal"/>
      <w:lvlText w:val="%1."/>
      <w:lvlJc w:val="left"/>
      <w:pPr>
        <w:tabs>
          <w:tab w:val="num" w:pos="0"/>
        </w:tabs>
        <w:ind w:left="720" w:hanging="360"/>
      </w:pPr>
      <w:rPr>
        <w:rFonts w:eastAsia="Times New Roman" w:hint="default"/>
        <w:b/>
        <w:sz w:val="24"/>
        <w:szCs w:val="24"/>
        <w:lang w:val="sk-SK" w:eastAsia="zh-CN"/>
      </w:rPr>
    </w:lvl>
  </w:abstractNum>
  <w:abstractNum w:abstractNumId="2" w15:restartNumberingAfterBreak="0">
    <w:nsid w:val="00000003"/>
    <w:multiLevelType w:val="multilevel"/>
    <w:tmpl w:val="1D522898"/>
    <w:name w:val="WW8Num4222"/>
    <w:lvl w:ilvl="0">
      <w:start w:val="1"/>
      <w:numFmt w:val="lowerLetter"/>
      <w:lvlText w:val="%1)"/>
      <w:lvlJc w:val="left"/>
      <w:pPr>
        <w:tabs>
          <w:tab w:val="num" w:pos="360"/>
        </w:tabs>
        <w:ind w:left="360" w:hanging="360"/>
      </w:pPr>
      <w:rPr>
        <w:rFonts w:cs="Times New Roman"/>
      </w:rPr>
    </w:lvl>
    <w:lvl w:ilvl="1">
      <w:start w:val="1"/>
      <w:numFmt w:val="decimal"/>
      <w:lvlText w:val="%1.%2."/>
      <w:lvlJc w:val="left"/>
      <w:pPr>
        <w:tabs>
          <w:tab w:val="num" w:pos="720"/>
        </w:tabs>
      </w:pPr>
      <w:rPr>
        <w:rFonts w:cs="Times New Roman"/>
      </w:rPr>
    </w:lvl>
    <w:lvl w:ilvl="2">
      <w:start w:val="1"/>
      <w:numFmt w:val="decimal"/>
      <w:lvlText w:val="%1.%2.%3."/>
      <w:lvlJc w:val="left"/>
      <w:pPr>
        <w:tabs>
          <w:tab w:val="num" w:pos="720"/>
        </w:tabs>
      </w:pPr>
      <w:rPr>
        <w:rFonts w:cs="Times New Roman"/>
      </w:rPr>
    </w:lvl>
    <w:lvl w:ilvl="3">
      <w:start w:val="1"/>
      <w:numFmt w:val="decimal"/>
      <w:lvlText w:val="%1.%2.%3.%4."/>
      <w:lvlJc w:val="left"/>
      <w:pPr>
        <w:tabs>
          <w:tab w:val="num" w:pos="1080"/>
        </w:tabs>
      </w:pPr>
      <w:rPr>
        <w:rFonts w:cs="Times New Roman"/>
      </w:rPr>
    </w:lvl>
    <w:lvl w:ilvl="4">
      <w:start w:val="1"/>
      <w:numFmt w:val="decimal"/>
      <w:lvlText w:val="%1.%2.%3.%4.%5."/>
      <w:lvlJc w:val="left"/>
      <w:pPr>
        <w:tabs>
          <w:tab w:val="num" w:pos="1080"/>
        </w:tabs>
      </w:pPr>
      <w:rPr>
        <w:rFonts w:cs="Times New Roman"/>
      </w:rPr>
    </w:lvl>
    <w:lvl w:ilvl="5">
      <w:start w:val="1"/>
      <w:numFmt w:val="decimal"/>
      <w:lvlText w:val="%1.%2.%3.%4.%5.%6."/>
      <w:lvlJc w:val="left"/>
      <w:pPr>
        <w:tabs>
          <w:tab w:val="num" w:pos="1440"/>
        </w:tabs>
      </w:pPr>
      <w:rPr>
        <w:rFonts w:cs="Times New Roman"/>
      </w:rPr>
    </w:lvl>
    <w:lvl w:ilvl="6">
      <w:start w:val="1"/>
      <w:numFmt w:val="decimal"/>
      <w:lvlText w:val="%1.%2.%3.%4.%5.%6.%7."/>
      <w:lvlJc w:val="left"/>
      <w:pPr>
        <w:tabs>
          <w:tab w:val="num" w:pos="1440"/>
        </w:tabs>
      </w:pPr>
      <w:rPr>
        <w:rFonts w:cs="Times New Roman"/>
      </w:rPr>
    </w:lvl>
    <w:lvl w:ilvl="7">
      <w:start w:val="1"/>
      <w:numFmt w:val="decimal"/>
      <w:lvlText w:val="%1.%2.%3.%4.%5.%6.%7.%8."/>
      <w:lvlJc w:val="left"/>
      <w:pPr>
        <w:tabs>
          <w:tab w:val="num" w:pos="1800"/>
        </w:tabs>
      </w:pPr>
      <w:rPr>
        <w:rFonts w:cs="Times New Roman"/>
      </w:rPr>
    </w:lvl>
    <w:lvl w:ilvl="8">
      <w:start w:val="1"/>
      <w:numFmt w:val="decimal"/>
      <w:lvlText w:val="%1.%2.%3.%4.%5.%6.%7.%8.%9."/>
      <w:lvlJc w:val="left"/>
      <w:pPr>
        <w:tabs>
          <w:tab w:val="num" w:pos="1800"/>
        </w:tabs>
      </w:pPr>
      <w:rPr>
        <w:rFonts w:cs="Times New Roman"/>
      </w:rPr>
    </w:lvl>
  </w:abstractNum>
  <w:abstractNum w:abstractNumId="3" w15:restartNumberingAfterBreak="0">
    <w:nsid w:val="00000004"/>
    <w:multiLevelType w:val="multilevel"/>
    <w:tmpl w:val="00000004"/>
    <w:name w:val="WW8Num3"/>
    <w:lvl w:ilvl="0">
      <w:start w:val="3"/>
      <w:numFmt w:val="decimal"/>
      <w:lvlText w:val="%1."/>
      <w:lvlJc w:val="left"/>
      <w:pPr>
        <w:tabs>
          <w:tab w:val="num" w:pos="840"/>
        </w:tabs>
        <w:ind w:left="840" w:hanging="840"/>
      </w:pPr>
    </w:lvl>
    <w:lvl w:ilvl="1">
      <w:start w:val="1"/>
      <w:numFmt w:val="decimal"/>
      <w:lvlText w:val="%1.%2."/>
      <w:lvlJc w:val="left"/>
      <w:pPr>
        <w:tabs>
          <w:tab w:val="num" w:pos="840"/>
        </w:tabs>
        <w:ind w:left="840" w:hanging="840"/>
      </w:pPr>
    </w:lvl>
    <w:lvl w:ilvl="2">
      <w:start w:val="1"/>
      <w:numFmt w:val="decimal"/>
      <w:lvlText w:val="%1.%2.%3."/>
      <w:lvlJc w:val="left"/>
      <w:pPr>
        <w:tabs>
          <w:tab w:val="num" w:pos="840"/>
        </w:tabs>
        <w:ind w:left="840" w:hanging="84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4" w15:restartNumberingAfterBreak="0">
    <w:nsid w:val="0000000C"/>
    <w:multiLevelType w:val="singleLevel"/>
    <w:tmpl w:val="0000000C"/>
    <w:name w:val="WW8Num11"/>
    <w:lvl w:ilvl="0">
      <w:start w:val="1"/>
      <w:numFmt w:val="bullet"/>
      <w:lvlText w:val=""/>
      <w:lvlJc w:val="left"/>
      <w:pPr>
        <w:tabs>
          <w:tab w:val="num" w:pos="720"/>
        </w:tabs>
        <w:ind w:left="720" w:hanging="360"/>
      </w:pPr>
      <w:rPr>
        <w:rFonts w:ascii="Symbol" w:hAnsi="Symbol"/>
      </w:rPr>
    </w:lvl>
  </w:abstractNum>
  <w:abstractNum w:abstractNumId="5" w15:restartNumberingAfterBreak="0">
    <w:nsid w:val="0D952F28"/>
    <w:multiLevelType w:val="hybridMultilevel"/>
    <w:tmpl w:val="ED709C80"/>
    <w:lvl w:ilvl="0" w:tplc="FFFFFFFF">
      <w:start w:val="1"/>
      <w:numFmt w:val="bullet"/>
      <w:lvlText w:val="•"/>
      <w:lvlJc w:val="left"/>
      <w:pPr>
        <w:ind w:left="360" w:hanging="360"/>
      </w:pPr>
    </w:lvl>
    <w:lvl w:ilvl="1" w:tplc="FFFFFFFF">
      <w:start w:val="1"/>
      <w:numFmt w:val="bullet"/>
      <w:lvlText w:val="•"/>
      <w:lvlJc w:val="left"/>
      <w:pPr>
        <w:ind w:left="1080" w:hanging="360"/>
      </w:p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0EAE671F"/>
    <w:multiLevelType w:val="hybridMultilevel"/>
    <w:tmpl w:val="816C6D92"/>
    <w:lvl w:ilvl="0" w:tplc="FFFFFFFF">
      <w:start w:val="1"/>
      <w:numFmt w:val="bullet"/>
      <w:lvlText w:val="•"/>
      <w:lvlJc w:val="left"/>
      <w:pPr>
        <w:ind w:left="360" w:hanging="360"/>
      </w:pPr>
    </w:lvl>
    <w:lvl w:ilvl="1" w:tplc="128C06FE">
      <w:start w:val="1"/>
      <w:numFmt w:val="bullet"/>
      <w:pStyle w:val="Nadpis3"/>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15:restartNumberingAfterBreak="0">
    <w:nsid w:val="16446F05"/>
    <w:multiLevelType w:val="hybridMultilevel"/>
    <w:tmpl w:val="E72298E6"/>
    <w:lvl w:ilvl="0" w:tplc="4ED0D4DE">
      <w:start w:val="1"/>
      <w:numFmt w:val="decimal"/>
      <w:lvlText w:val="%1."/>
      <w:lvlJc w:val="left"/>
      <w:pPr>
        <w:ind w:left="936" w:hanging="360"/>
      </w:pPr>
      <w:rPr>
        <w:rFonts w:hint="default"/>
      </w:rPr>
    </w:lvl>
    <w:lvl w:ilvl="1" w:tplc="041B0019" w:tentative="1">
      <w:start w:val="1"/>
      <w:numFmt w:val="lowerLetter"/>
      <w:lvlText w:val="%2."/>
      <w:lvlJc w:val="left"/>
      <w:pPr>
        <w:ind w:left="1656" w:hanging="360"/>
      </w:pPr>
    </w:lvl>
    <w:lvl w:ilvl="2" w:tplc="041B001B" w:tentative="1">
      <w:start w:val="1"/>
      <w:numFmt w:val="lowerRoman"/>
      <w:lvlText w:val="%3."/>
      <w:lvlJc w:val="right"/>
      <w:pPr>
        <w:ind w:left="2376" w:hanging="180"/>
      </w:pPr>
    </w:lvl>
    <w:lvl w:ilvl="3" w:tplc="041B000F" w:tentative="1">
      <w:start w:val="1"/>
      <w:numFmt w:val="decimal"/>
      <w:lvlText w:val="%4."/>
      <w:lvlJc w:val="left"/>
      <w:pPr>
        <w:ind w:left="3096" w:hanging="360"/>
      </w:pPr>
    </w:lvl>
    <w:lvl w:ilvl="4" w:tplc="041B0019" w:tentative="1">
      <w:start w:val="1"/>
      <w:numFmt w:val="lowerLetter"/>
      <w:lvlText w:val="%5."/>
      <w:lvlJc w:val="left"/>
      <w:pPr>
        <w:ind w:left="3816" w:hanging="360"/>
      </w:pPr>
    </w:lvl>
    <w:lvl w:ilvl="5" w:tplc="041B001B" w:tentative="1">
      <w:start w:val="1"/>
      <w:numFmt w:val="lowerRoman"/>
      <w:lvlText w:val="%6."/>
      <w:lvlJc w:val="right"/>
      <w:pPr>
        <w:ind w:left="4536" w:hanging="180"/>
      </w:pPr>
    </w:lvl>
    <w:lvl w:ilvl="6" w:tplc="041B000F" w:tentative="1">
      <w:start w:val="1"/>
      <w:numFmt w:val="decimal"/>
      <w:lvlText w:val="%7."/>
      <w:lvlJc w:val="left"/>
      <w:pPr>
        <w:ind w:left="5256" w:hanging="360"/>
      </w:pPr>
    </w:lvl>
    <w:lvl w:ilvl="7" w:tplc="041B0019" w:tentative="1">
      <w:start w:val="1"/>
      <w:numFmt w:val="lowerLetter"/>
      <w:lvlText w:val="%8."/>
      <w:lvlJc w:val="left"/>
      <w:pPr>
        <w:ind w:left="5976" w:hanging="360"/>
      </w:pPr>
    </w:lvl>
    <w:lvl w:ilvl="8" w:tplc="041B001B" w:tentative="1">
      <w:start w:val="1"/>
      <w:numFmt w:val="lowerRoman"/>
      <w:lvlText w:val="%9."/>
      <w:lvlJc w:val="right"/>
      <w:pPr>
        <w:ind w:left="6696" w:hanging="180"/>
      </w:pPr>
    </w:lvl>
  </w:abstractNum>
  <w:abstractNum w:abstractNumId="8" w15:restartNumberingAfterBreak="0">
    <w:nsid w:val="1BF532A3"/>
    <w:multiLevelType w:val="hybridMultilevel"/>
    <w:tmpl w:val="C5F01082"/>
    <w:lvl w:ilvl="0" w:tplc="F9AABC1A">
      <w:numFmt w:val="bullet"/>
      <w:lvlText w:val="-"/>
      <w:lvlJc w:val="left"/>
      <w:pPr>
        <w:ind w:left="936" w:hanging="360"/>
      </w:pPr>
      <w:rPr>
        <w:rFonts w:ascii="Times New Roman" w:eastAsia="Times New Roman" w:hAnsi="Times New Roman" w:cs="Times New Roman" w:hint="default"/>
      </w:rPr>
    </w:lvl>
    <w:lvl w:ilvl="1" w:tplc="041B0003" w:tentative="1">
      <w:start w:val="1"/>
      <w:numFmt w:val="bullet"/>
      <w:lvlText w:val="o"/>
      <w:lvlJc w:val="left"/>
      <w:pPr>
        <w:ind w:left="1656" w:hanging="360"/>
      </w:pPr>
      <w:rPr>
        <w:rFonts w:ascii="Courier New" w:hAnsi="Courier New" w:cs="Courier New" w:hint="default"/>
      </w:rPr>
    </w:lvl>
    <w:lvl w:ilvl="2" w:tplc="041B0005" w:tentative="1">
      <w:start w:val="1"/>
      <w:numFmt w:val="bullet"/>
      <w:lvlText w:val=""/>
      <w:lvlJc w:val="left"/>
      <w:pPr>
        <w:ind w:left="2376" w:hanging="360"/>
      </w:pPr>
      <w:rPr>
        <w:rFonts w:ascii="Wingdings" w:hAnsi="Wingdings" w:hint="default"/>
      </w:rPr>
    </w:lvl>
    <w:lvl w:ilvl="3" w:tplc="041B0001" w:tentative="1">
      <w:start w:val="1"/>
      <w:numFmt w:val="bullet"/>
      <w:lvlText w:val=""/>
      <w:lvlJc w:val="left"/>
      <w:pPr>
        <w:ind w:left="3096" w:hanging="360"/>
      </w:pPr>
      <w:rPr>
        <w:rFonts w:ascii="Symbol" w:hAnsi="Symbol" w:hint="default"/>
      </w:rPr>
    </w:lvl>
    <w:lvl w:ilvl="4" w:tplc="041B0003" w:tentative="1">
      <w:start w:val="1"/>
      <w:numFmt w:val="bullet"/>
      <w:lvlText w:val="o"/>
      <w:lvlJc w:val="left"/>
      <w:pPr>
        <w:ind w:left="3816" w:hanging="360"/>
      </w:pPr>
      <w:rPr>
        <w:rFonts w:ascii="Courier New" w:hAnsi="Courier New" w:cs="Courier New" w:hint="default"/>
      </w:rPr>
    </w:lvl>
    <w:lvl w:ilvl="5" w:tplc="041B0005" w:tentative="1">
      <w:start w:val="1"/>
      <w:numFmt w:val="bullet"/>
      <w:lvlText w:val=""/>
      <w:lvlJc w:val="left"/>
      <w:pPr>
        <w:ind w:left="4536" w:hanging="360"/>
      </w:pPr>
      <w:rPr>
        <w:rFonts w:ascii="Wingdings" w:hAnsi="Wingdings" w:hint="default"/>
      </w:rPr>
    </w:lvl>
    <w:lvl w:ilvl="6" w:tplc="041B0001" w:tentative="1">
      <w:start w:val="1"/>
      <w:numFmt w:val="bullet"/>
      <w:lvlText w:val=""/>
      <w:lvlJc w:val="left"/>
      <w:pPr>
        <w:ind w:left="5256" w:hanging="360"/>
      </w:pPr>
      <w:rPr>
        <w:rFonts w:ascii="Symbol" w:hAnsi="Symbol" w:hint="default"/>
      </w:rPr>
    </w:lvl>
    <w:lvl w:ilvl="7" w:tplc="041B0003" w:tentative="1">
      <w:start w:val="1"/>
      <w:numFmt w:val="bullet"/>
      <w:lvlText w:val="o"/>
      <w:lvlJc w:val="left"/>
      <w:pPr>
        <w:ind w:left="5976" w:hanging="360"/>
      </w:pPr>
      <w:rPr>
        <w:rFonts w:ascii="Courier New" w:hAnsi="Courier New" w:cs="Courier New" w:hint="default"/>
      </w:rPr>
    </w:lvl>
    <w:lvl w:ilvl="8" w:tplc="041B0005" w:tentative="1">
      <w:start w:val="1"/>
      <w:numFmt w:val="bullet"/>
      <w:lvlText w:val=""/>
      <w:lvlJc w:val="left"/>
      <w:pPr>
        <w:ind w:left="6696" w:hanging="360"/>
      </w:pPr>
      <w:rPr>
        <w:rFonts w:ascii="Wingdings" w:hAnsi="Wingdings" w:hint="default"/>
      </w:rPr>
    </w:lvl>
  </w:abstractNum>
  <w:abstractNum w:abstractNumId="9" w15:restartNumberingAfterBreak="0">
    <w:nsid w:val="25304CC4"/>
    <w:multiLevelType w:val="hybridMultilevel"/>
    <w:tmpl w:val="1F80EEA4"/>
    <w:lvl w:ilvl="0" w:tplc="FFFFFFFF">
      <w:start w:val="1"/>
      <w:numFmt w:val="bullet"/>
      <w:lvlText w:val=""/>
      <w:lvlJc w:val="left"/>
      <w:pPr>
        <w:ind w:left="1440" w:hanging="360"/>
      </w:pPr>
      <w:rPr>
        <w:rFonts w:ascii="Wingdings" w:hAnsi="Wingdings"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0" w15:restartNumberingAfterBreak="0">
    <w:nsid w:val="2EC624EB"/>
    <w:multiLevelType w:val="hybridMultilevel"/>
    <w:tmpl w:val="4ACE1DCA"/>
    <w:lvl w:ilvl="0" w:tplc="041B0001">
      <w:start w:val="1"/>
      <w:numFmt w:val="bullet"/>
      <w:lvlText w:val=""/>
      <w:lvlJc w:val="left"/>
      <w:pPr>
        <w:ind w:left="1068" w:hanging="360"/>
      </w:pPr>
      <w:rPr>
        <w:rFonts w:ascii="Symbol" w:hAnsi="Symbol" w:hint="default"/>
      </w:rPr>
    </w:lvl>
    <w:lvl w:ilvl="1" w:tplc="041B0003">
      <w:start w:val="1"/>
      <w:numFmt w:val="bullet"/>
      <w:lvlText w:val="o"/>
      <w:lvlJc w:val="left"/>
      <w:pPr>
        <w:ind w:left="1788" w:hanging="360"/>
      </w:pPr>
      <w:rPr>
        <w:rFonts w:ascii="Courier New" w:hAnsi="Courier New" w:cs="Courier New" w:hint="default"/>
      </w:rPr>
    </w:lvl>
    <w:lvl w:ilvl="2" w:tplc="041B0005">
      <w:start w:val="1"/>
      <w:numFmt w:val="bullet"/>
      <w:lvlText w:val=""/>
      <w:lvlJc w:val="left"/>
      <w:pPr>
        <w:ind w:left="2508" w:hanging="360"/>
      </w:pPr>
      <w:rPr>
        <w:rFonts w:ascii="Wingdings" w:hAnsi="Wingdings" w:hint="default"/>
      </w:rPr>
    </w:lvl>
    <w:lvl w:ilvl="3" w:tplc="041B000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11" w15:restartNumberingAfterBreak="0">
    <w:nsid w:val="413148BC"/>
    <w:multiLevelType w:val="hybridMultilevel"/>
    <w:tmpl w:val="43E6575E"/>
    <w:lvl w:ilvl="0" w:tplc="C7AA5D78">
      <w:start w:val="32"/>
      <w:numFmt w:val="bullet"/>
      <w:lvlText w:val="-"/>
      <w:lvlJc w:val="left"/>
      <w:pPr>
        <w:ind w:left="720" w:hanging="360"/>
      </w:pPr>
      <w:rPr>
        <w:rFonts w:ascii="Times New Roman" w:eastAsia="Times New Roman" w:hAnsi="Times New Roman" w:cs="Times New Roman" w:hint="default"/>
        <w:sz w:val="28"/>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488C7063"/>
    <w:multiLevelType w:val="hybridMultilevel"/>
    <w:tmpl w:val="5E30EEF4"/>
    <w:lvl w:ilvl="0" w:tplc="B0F8AB4E">
      <w:start w:val="1"/>
      <w:numFmt w:val="decimal"/>
      <w:pStyle w:val="Nadpis6"/>
      <w:lvlText w:val="%1."/>
      <w:lvlJc w:val="left"/>
      <w:pPr>
        <w:ind w:left="502" w:hanging="360"/>
      </w:pPr>
      <w:rPr>
        <w:b/>
        <w:bCs/>
        <w:sz w:val="28"/>
        <w:szCs w:val="2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F3E39B5"/>
    <w:multiLevelType w:val="hybridMultilevel"/>
    <w:tmpl w:val="2AC2B33C"/>
    <w:lvl w:ilvl="0" w:tplc="FFFFFFFF">
      <w:start w:val="1"/>
      <w:numFmt w:val="bullet"/>
      <w:lvlText w:val="•"/>
      <w:lvlJc w:val="left"/>
      <w:pPr>
        <w:ind w:left="936" w:hanging="360"/>
      </w:pPr>
    </w:lvl>
    <w:lvl w:ilvl="1" w:tplc="041B0003" w:tentative="1">
      <w:start w:val="1"/>
      <w:numFmt w:val="bullet"/>
      <w:lvlText w:val="o"/>
      <w:lvlJc w:val="left"/>
      <w:pPr>
        <w:ind w:left="1656" w:hanging="360"/>
      </w:pPr>
      <w:rPr>
        <w:rFonts w:ascii="Courier New" w:hAnsi="Courier New" w:cs="Courier New" w:hint="default"/>
      </w:rPr>
    </w:lvl>
    <w:lvl w:ilvl="2" w:tplc="041B0005" w:tentative="1">
      <w:start w:val="1"/>
      <w:numFmt w:val="bullet"/>
      <w:lvlText w:val=""/>
      <w:lvlJc w:val="left"/>
      <w:pPr>
        <w:ind w:left="2376" w:hanging="360"/>
      </w:pPr>
      <w:rPr>
        <w:rFonts w:ascii="Wingdings" w:hAnsi="Wingdings" w:hint="default"/>
      </w:rPr>
    </w:lvl>
    <w:lvl w:ilvl="3" w:tplc="041B0001" w:tentative="1">
      <w:start w:val="1"/>
      <w:numFmt w:val="bullet"/>
      <w:lvlText w:val=""/>
      <w:lvlJc w:val="left"/>
      <w:pPr>
        <w:ind w:left="3096" w:hanging="360"/>
      </w:pPr>
      <w:rPr>
        <w:rFonts w:ascii="Symbol" w:hAnsi="Symbol" w:hint="default"/>
      </w:rPr>
    </w:lvl>
    <w:lvl w:ilvl="4" w:tplc="041B0003" w:tentative="1">
      <w:start w:val="1"/>
      <w:numFmt w:val="bullet"/>
      <w:lvlText w:val="o"/>
      <w:lvlJc w:val="left"/>
      <w:pPr>
        <w:ind w:left="3816" w:hanging="360"/>
      </w:pPr>
      <w:rPr>
        <w:rFonts w:ascii="Courier New" w:hAnsi="Courier New" w:cs="Courier New" w:hint="default"/>
      </w:rPr>
    </w:lvl>
    <w:lvl w:ilvl="5" w:tplc="041B0005" w:tentative="1">
      <w:start w:val="1"/>
      <w:numFmt w:val="bullet"/>
      <w:lvlText w:val=""/>
      <w:lvlJc w:val="left"/>
      <w:pPr>
        <w:ind w:left="4536" w:hanging="360"/>
      </w:pPr>
      <w:rPr>
        <w:rFonts w:ascii="Wingdings" w:hAnsi="Wingdings" w:hint="default"/>
      </w:rPr>
    </w:lvl>
    <w:lvl w:ilvl="6" w:tplc="041B0001" w:tentative="1">
      <w:start w:val="1"/>
      <w:numFmt w:val="bullet"/>
      <w:lvlText w:val=""/>
      <w:lvlJc w:val="left"/>
      <w:pPr>
        <w:ind w:left="5256" w:hanging="360"/>
      </w:pPr>
      <w:rPr>
        <w:rFonts w:ascii="Symbol" w:hAnsi="Symbol" w:hint="default"/>
      </w:rPr>
    </w:lvl>
    <w:lvl w:ilvl="7" w:tplc="041B0003" w:tentative="1">
      <w:start w:val="1"/>
      <w:numFmt w:val="bullet"/>
      <w:lvlText w:val="o"/>
      <w:lvlJc w:val="left"/>
      <w:pPr>
        <w:ind w:left="5976" w:hanging="360"/>
      </w:pPr>
      <w:rPr>
        <w:rFonts w:ascii="Courier New" w:hAnsi="Courier New" w:cs="Courier New" w:hint="default"/>
      </w:rPr>
    </w:lvl>
    <w:lvl w:ilvl="8" w:tplc="041B0005" w:tentative="1">
      <w:start w:val="1"/>
      <w:numFmt w:val="bullet"/>
      <w:lvlText w:val=""/>
      <w:lvlJc w:val="left"/>
      <w:pPr>
        <w:ind w:left="6696" w:hanging="360"/>
      </w:pPr>
      <w:rPr>
        <w:rFonts w:ascii="Wingdings" w:hAnsi="Wingdings" w:hint="default"/>
      </w:rPr>
    </w:lvl>
  </w:abstractNum>
  <w:abstractNum w:abstractNumId="14" w15:restartNumberingAfterBreak="0">
    <w:nsid w:val="57F16EB4"/>
    <w:multiLevelType w:val="hybridMultilevel"/>
    <w:tmpl w:val="857664B4"/>
    <w:lvl w:ilvl="0" w:tplc="6C9AE6B0">
      <w:start w:val="32"/>
      <w:numFmt w:val="bullet"/>
      <w:lvlText w:val="-"/>
      <w:lvlJc w:val="left"/>
      <w:pPr>
        <w:ind w:left="1211" w:hanging="360"/>
      </w:pPr>
      <w:rPr>
        <w:rFonts w:ascii="Times New Roman" w:eastAsia="Times New Roman" w:hAnsi="Times New Roman" w:cs="Times New Roman" w:hint="default"/>
        <w:sz w:val="28"/>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15" w15:restartNumberingAfterBreak="0">
    <w:nsid w:val="647236EE"/>
    <w:multiLevelType w:val="hybridMultilevel"/>
    <w:tmpl w:val="E5C6934C"/>
    <w:lvl w:ilvl="0" w:tplc="A802C31E">
      <w:start w:val="1"/>
      <w:numFmt w:val="bullet"/>
      <w:lvlText w:val="-"/>
      <w:lvlJc w:val="left"/>
      <w:pPr>
        <w:ind w:left="1440" w:hanging="360"/>
      </w:pPr>
      <w:rPr>
        <w:rFonts w:ascii="Times New Roman" w:eastAsia="Times New Roman" w:hAnsi="Times New Roman" w:cs="Times New Roman"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6" w15:restartNumberingAfterBreak="0">
    <w:nsid w:val="6BA72208"/>
    <w:multiLevelType w:val="hybridMultilevel"/>
    <w:tmpl w:val="6D026878"/>
    <w:lvl w:ilvl="0" w:tplc="FFFFFFFF">
      <w:start w:val="1"/>
      <w:numFmt w:val="bullet"/>
      <w:lvlText w:val=""/>
      <w:lvlJc w:val="left"/>
      <w:pPr>
        <w:ind w:left="1068" w:hanging="360"/>
      </w:pPr>
      <w:rPr>
        <w:rFonts w:ascii="Symbol" w:hAnsi="Symbol" w:hint="default"/>
      </w:rPr>
    </w:lvl>
    <w:lvl w:ilvl="1" w:tplc="041B0005">
      <w:start w:val="1"/>
      <w:numFmt w:val="bullet"/>
      <w:lvlText w:val=""/>
      <w:lvlJc w:val="left"/>
      <w:pPr>
        <w:ind w:left="1788" w:hanging="360"/>
      </w:pPr>
      <w:rPr>
        <w:rFonts w:ascii="Wingdings" w:hAnsi="Wingdings" w:hint="default"/>
      </w:rPr>
    </w:lvl>
    <w:lvl w:ilvl="2" w:tplc="FFFFFFFF">
      <w:start w:val="1"/>
      <w:numFmt w:val="bullet"/>
      <w:lvlText w:val=""/>
      <w:lvlJc w:val="left"/>
      <w:pPr>
        <w:ind w:left="2508" w:hanging="360"/>
      </w:pPr>
      <w:rPr>
        <w:rFonts w:ascii="Wingdings" w:hAnsi="Wingdings" w:hint="default"/>
      </w:rPr>
    </w:lvl>
    <w:lvl w:ilvl="3" w:tplc="FFFFFFFF">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6D035C0F"/>
    <w:multiLevelType w:val="multilevel"/>
    <w:tmpl w:val="FA38D8C8"/>
    <w:styleLink w:val="Sanpodklady"/>
    <w:lvl w:ilvl="0">
      <w:start w:val="1"/>
      <w:numFmt w:val="decimal"/>
      <w:pStyle w:val="Nadpis2"/>
      <w:lvlText w:val="%1"/>
      <w:lvlJc w:val="left"/>
      <w:pPr>
        <w:ind w:left="432" w:hanging="432"/>
      </w:pPr>
      <w:rPr>
        <w:rFonts w:ascii="Times New Roman" w:hAnsi="Times New Roman" w:hint="default"/>
        <w:sz w:val="28"/>
      </w:rPr>
    </w:lvl>
    <w:lvl w:ilvl="1">
      <w:start w:val="1"/>
      <w:numFmt w:val="decimal"/>
      <w:pStyle w:val="tl2"/>
      <w:lvlText w:val="%1.%2"/>
      <w:lvlJc w:val="left"/>
      <w:pPr>
        <w:ind w:left="576" w:hanging="576"/>
      </w:pPr>
      <w:rPr>
        <w:rFonts w:ascii="Times New Roman" w:hAnsi="Times New Roman" w:hint="default"/>
        <w:sz w:val="22"/>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8" w15:restartNumberingAfterBreak="0">
    <w:nsid w:val="701348A4"/>
    <w:multiLevelType w:val="hybridMultilevel"/>
    <w:tmpl w:val="95A08D32"/>
    <w:lvl w:ilvl="0" w:tplc="FFFFFFFF">
      <w:start w:val="1"/>
      <w:numFmt w:val="bullet"/>
      <w:lvlText w:val="•"/>
      <w:lvlJc w:val="left"/>
      <w:pPr>
        <w:ind w:left="1296" w:hanging="360"/>
      </w:pPr>
    </w:lvl>
    <w:lvl w:ilvl="1" w:tplc="041B0003" w:tentative="1">
      <w:start w:val="1"/>
      <w:numFmt w:val="bullet"/>
      <w:lvlText w:val="o"/>
      <w:lvlJc w:val="left"/>
      <w:pPr>
        <w:ind w:left="2016" w:hanging="360"/>
      </w:pPr>
      <w:rPr>
        <w:rFonts w:ascii="Courier New" w:hAnsi="Courier New" w:cs="Courier New"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19" w15:restartNumberingAfterBreak="0">
    <w:nsid w:val="782201B2"/>
    <w:multiLevelType w:val="hybridMultilevel"/>
    <w:tmpl w:val="BC12710A"/>
    <w:lvl w:ilvl="0" w:tplc="FFFFFFFF">
      <w:start w:val="1"/>
      <w:numFmt w:val="bullet"/>
      <w:lvlText w:val="•"/>
      <w:lvlJc w:val="left"/>
      <w:pPr>
        <w:ind w:left="1296" w:hanging="360"/>
      </w:pPr>
    </w:lvl>
    <w:lvl w:ilvl="1" w:tplc="041B0003" w:tentative="1">
      <w:start w:val="1"/>
      <w:numFmt w:val="bullet"/>
      <w:lvlText w:val="o"/>
      <w:lvlJc w:val="left"/>
      <w:pPr>
        <w:ind w:left="2016" w:hanging="360"/>
      </w:pPr>
      <w:rPr>
        <w:rFonts w:ascii="Courier New" w:hAnsi="Courier New" w:cs="Courier New"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num w:numId="1" w16cid:durableId="13895331">
    <w:abstractNumId w:val="0"/>
  </w:num>
  <w:num w:numId="2" w16cid:durableId="2136871132">
    <w:abstractNumId w:val="12"/>
  </w:num>
  <w:num w:numId="3" w16cid:durableId="1981229947">
    <w:abstractNumId w:val="17"/>
    <w:lvlOverride w:ilvl="0">
      <w:lvl w:ilvl="0">
        <w:start w:val="1"/>
        <w:numFmt w:val="decimal"/>
        <w:pStyle w:val="Nadpis2"/>
        <w:lvlText w:val="%1"/>
        <w:lvlJc w:val="left"/>
        <w:pPr>
          <w:ind w:left="432" w:hanging="432"/>
        </w:pPr>
        <w:rPr>
          <w:rFonts w:ascii="Times New Roman" w:hAnsi="Times New Roman" w:hint="default"/>
          <w:sz w:val="28"/>
        </w:rPr>
      </w:lvl>
    </w:lvlOverride>
    <w:lvlOverride w:ilvl="1">
      <w:lvl w:ilvl="1">
        <w:start w:val="1"/>
        <w:numFmt w:val="decimal"/>
        <w:pStyle w:val="tl2"/>
        <w:lvlText w:val="%1.%2"/>
        <w:lvlJc w:val="left"/>
        <w:pPr>
          <w:ind w:left="576" w:hanging="576"/>
        </w:pPr>
        <w:rPr>
          <w:rFonts w:ascii="Times New Roman" w:hAnsi="Times New Roman" w:hint="default"/>
          <w:sz w:val="22"/>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4" w16cid:durableId="268632233">
    <w:abstractNumId w:val="17"/>
  </w:num>
  <w:num w:numId="5" w16cid:durableId="1819686263">
    <w:abstractNumId w:val="6"/>
  </w:num>
  <w:num w:numId="6" w16cid:durableId="95827595">
    <w:abstractNumId w:val="5"/>
  </w:num>
  <w:num w:numId="7" w16cid:durableId="677462478">
    <w:abstractNumId w:val="7"/>
  </w:num>
  <w:num w:numId="8" w16cid:durableId="695011278">
    <w:abstractNumId w:val="19"/>
  </w:num>
  <w:num w:numId="9" w16cid:durableId="1635327223">
    <w:abstractNumId w:val="18"/>
  </w:num>
  <w:num w:numId="10" w16cid:durableId="809786933">
    <w:abstractNumId w:val="13"/>
  </w:num>
  <w:num w:numId="11" w16cid:durableId="1804495888">
    <w:abstractNumId w:val="15"/>
  </w:num>
  <w:num w:numId="12" w16cid:durableId="1720132358">
    <w:abstractNumId w:val="17"/>
    <w:lvlOverride w:ilvl="0">
      <w:lvl w:ilvl="0">
        <w:start w:val="1"/>
        <w:numFmt w:val="decimal"/>
        <w:pStyle w:val="Nadpis2"/>
        <w:lvlText w:val="%1"/>
        <w:lvlJc w:val="left"/>
        <w:pPr>
          <w:ind w:left="432" w:hanging="432"/>
        </w:pPr>
        <w:rPr>
          <w:rFonts w:ascii="Times New Roman" w:hAnsi="Times New Roman" w:hint="default"/>
          <w:sz w:val="28"/>
        </w:rPr>
      </w:lvl>
    </w:lvlOverride>
    <w:lvlOverride w:ilvl="1">
      <w:lvl w:ilvl="1">
        <w:start w:val="1"/>
        <w:numFmt w:val="decimal"/>
        <w:pStyle w:val="tl2"/>
        <w:lvlText w:val="%1.%2"/>
        <w:lvlJc w:val="left"/>
        <w:pPr>
          <w:ind w:left="576" w:hanging="576"/>
        </w:pPr>
        <w:rPr>
          <w:rFonts w:ascii="Times New Roman" w:hAnsi="Times New Roman" w:hint="default"/>
          <w:sz w:val="22"/>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13" w16cid:durableId="971715107">
    <w:abstractNumId w:val="14"/>
  </w:num>
  <w:num w:numId="14" w16cid:durableId="2014843695">
    <w:abstractNumId w:val="11"/>
  </w:num>
  <w:num w:numId="15" w16cid:durableId="1283925808">
    <w:abstractNumId w:val="17"/>
    <w:lvlOverride w:ilvl="0">
      <w:lvl w:ilvl="0">
        <w:start w:val="1"/>
        <w:numFmt w:val="decimal"/>
        <w:pStyle w:val="Nadpis2"/>
        <w:lvlText w:val="%1"/>
        <w:lvlJc w:val="left"/>
        <w:pPr>
          <w:ind w:left="432" w:hanging="432"/>
        </w:pPr>
        <w:rPr>
          <w:rFonts w:ascii="Times New Roman" w:hAnsi="Times New Roman" w:hint="default"/>
          <w:sz w:val="28"/>
        </w:rPr>
      </w:lvl>
    </w:lvlOverride>
    <w:lvlOverride w:ilvl="1">
      <w:lvl w:ilvl="1">
        <w:start w:val="1"/>
        <w:numFmt w:val="decimal"/>
        <w:pStyle w:val="tl2"/>
        <w:lvlText w:val="%1.%2"/>
        <w:lvlJc w:val="left"/>
        <w:pPr>
          <w:ind w:left="576" w:hanging="576"/>
        </w:pPr>
        <w:rPr>
          <w:rFonts w:ascii="Times New Roman" w:hAnsi="Times New Roman" w:hint="default"/>
          <w:sz w:val="22"/>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16" w16cid:durableId="466551151">
    <w:abstractNumId w:val="17"/>
    <w:lvlOverride w:ilvl="0">
      <w:lvl w:ilvl="0">
        <w:start w:val="1"/>
        <w:numFmt w:val="decimal"/>
        <w:pStyle w:val="Nadpis2"/>
        <w:lvlText w:val="%1"/>
        <w:lvlJc w:val="left"/>
        <w:pPr>
          <w:ind w:left="432" w:hanging="432"/>
        </w:pPr>
        <w:rPr>
          <w:rFonts w:ascii="Times New Roman" w:hAnsi="Times New Roman" w:hint="default"/>
          <w:sz w:val="28"/>
        </w:rPr>
      </w:lvl>
    </w:lvlOverride>
    <w:lvlOverride w:ilvl="1">
      <w:lvl w:ilvl="1">
        <w:start w:val="1"/>
        <w:numFmt w:val="decimal"/>
        <w:pStyle w:val="tl2"/>
        <w:lvlText w:val="%1.%2"/>
        <w:lvlJc w:val="left"/>
        <w:pPr>
          <w:ind w:left="576" w:hanging="576"/>
        </w:pPr>
        <w:rPr>
          <w:rFonts w:ascii="Times New Roman" w:hAnsi="Times New Roman" w:hint="default"/>
          <w:sz w:val="22"/>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17" w16cid:durableId="1671061407">
    <w:abstractNumId w:val="17"/>
    <w:lvlOverride w:ilvl="0">
      <w:lvl w:ilvl="0">
        <w:start w:val="1"/>
        <w:numFmt w:val="decimal"/>
        <w:pStyle w:val="Nadpis2"/>
        <w:lvlText w:val="%1"/>
        <w:lvlJc w:val="left"/>
        <w:pPr>
          <w:ind w:left="432" w:hanging="432"/>
        </w:pPr>
        <w:rPr>
          <w:rFonts w:ascii="Times New Roman" w:hAnsi="Times New Roman" w:hint="default"/>
          <w:sz w:val="28"/>
        </w:rPr>
      </w:lvl>
    </w:lvlOverride>
    <w:lvlOverride w:ilvl="1">
      <w:lvl w:ilvl="1">
        <w:start w:val="1"/>
        <w:numFmt w:val="decimal"/>
        <w:pStyle w:val="tl2"/>
        <w:lvlText w:val="%1.%2"/>
        <w:lvlJc w:val="left"/>
        <w:pPr>
          <w:ind w:left="576" w:hanging="576"/>
        </w:pPr>
        <w:rPr>
          <w:rFonts w:ascii="Times New Roman" w:hAnsi="Times New Roman" w:hint="default"/>
          <w:sz w:val="22"/>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18" w16cid:durableId="894704940">
    <w:abstractNumId w:val="17"/>
    <w:lvlOverride w:ilvl="0">
      <w:lvl w:ilvl="0">
        <w:start w:val="1"/>
        <w:numFmt w:val="decimal"/>
        <w:pStyle w:val="Nadpis2"/>
        <w:lvlText w:val="%1"/>
        <w:lvlJc w:val="left"/>
        <w:pPr>
          <w:ind w:left="432" w:hanging="432"/>
        </w:pPr>
        <w:rPr>
          <w:rFonts w:ascii="Times New Roman" w:hAnsi="Times New Roman" w:hint="default"/>
          <w:sz w:val="28"/>
        </w:rPr>
      </w:lvl>
    </w:lvlOverride>
    <w:lvlOverride w:ilvl="1">
      <w:lvl w:ilvl="1">
        <w:start w:val="1"/>
        <w:numFmt w:val="decimal"/>
        <w:pStyle w:val="tl2"/>
        <w:lvlText w:val="%1.%2"/>
        <w:lvlJc w:val="left"/>
        <w:pPr>
          <w:ind w:left="576" w:hanging="576"/>
        </w:pPr>
        <w:rPr>
          <w:rFonts w:ascii="Times New Roman" w:hAnsi="Times New Roman" w:hint="default"/>
          <w:sz w:val="22"/>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19" w16cid:durableId="1438525782">
    <w:abstractNumId w:val="9"/>
  </w:num>
  <w:num w:numId="20" w16cid:durableId="60376139">
    <w:abstractNumId w:val="17"/>
    <w:lvlOverride w:ilvl="0">
      <w:lvl w:ilvl="0">
        <w:start w:val="1"/>
        <w:numFmt w:val="decimal"/>
        <w:pStyle w:val="Nadpis2"/>
        <w:lvlText w:val="%1"/>
        <w:lvlJc w:val="left"/>
        <w:pPr>
          <w:ind w:left="432" w:hanging="432"/>
        </w:pPr>
        <w:rPr>
          <w:rFonts w:ascii="Times New Roman" w:hAnsi="Times New Roman" w:hint="default"/>
          <w:sz w:val="28"/>
        </w:rPr>
      </w:lvl>
    </w:lvlOverride>
    <w:lvlOverride w:ilvl="1">
      <w:lvl w:ilvl="1">
        <w:start w:val="1"/>
        <w:numFmt w:val="decimal"/>
        <w:pStyle w:val="tl2"/>
        <w:lvlText w:val="%1.%2"/>
        <w:lvlJc w:val="left"/>
        <w:pPr>
          <w:ind w:left="576" w:hanging="576"/>
        </w:pPr>
        <w:rPr>
          <w:rFonts w:ascii="Times New Roman" w:hAnsi="Times New Roman" w:hint="default"/>
          <w:sz w:val="22"/>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21" w16cid:durableId="914358718">
    <w:abstractNumId w:val="17"/>
    <w:lvlOverride w:ilvl="0">
      <w:lvl w:ilvl="0">
        <w:start w:val="1"/>
        <w:numFmt w:val="decimal"/>
        <w:pStyle w:val="Nadpis2"/>
        <w:lvlText w:val="%1"/>
        <w:lvlJc w:val="left"/>
        <w:pPr>
          <w:ind w:left="432" w:hanging="432"/>
        </w:pPr>
        <w:rPr>
          <w:rFonts w:ascii="Times New Roman" w:hAnsi="Times New Roman" w:hint="default"/>
          <w:sz w:val="28"/>
        </w:rPr>
      </w:lvl>
    </w:lvlOverride>
    <w:lvlOverride w:ilvl="1">
      <w:lvl w:ilvl="1">
        <w:start w:val="1"/>
        <w:numFmt w:val="decimal"/>
        <w:pStyle w:val="tl2"/>
        <w:lvlText w:val="%1.%2"/>
        <w:lvlJc w:val="left"/>
        <w:pPr>
          <w:ind w:left="576" w:hanging="576"/>
        </w:pPr>
        <w:rPr>
          <w:rFonts w:ascii="Times New Roman" w:hAnsi="Times New Roman" w:hint="default"/>
          <w:sz w:val="22"/>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22" w16cid:durableId="139151906">
    <w:abstractNumId w:val="17"/>
    <w:lvlOverride w:ilvl="0">
      <w:lvl w:ilvl="0">
        <w:start w:val="1"/>
        <w:numFmt w:val="decimal"/>
        <w:pStyle w:val="Nadpis2"/>
        <w:lvlText w:val="%1"/>
        <w:lvlJc w:val="left"/>
        <w:pPr>
          <w:ind w:left="432" w:hanging="432"/>
        </w:pPr>
        <w:rPr>
          <w:rFonts w:ascii="Times New Roman" w:hAnsi="Times New Roman" w:hint="default"/>
          <w:sz w:val="28"/>
        </w:rPr>
      </w:lvl>
    </w:lvlOverride>
    <w:lvlOverride w:ilvl="1">
      <w:lvl w:ilvl="1">
        <w:start w:val="1"/>
        <w:numFmt w:val="decimal"/>
        <w:pStyle w:val="tl2"/>
        <w:lvlText w:val="%1.%2"/>
        <w:lvlJc w:val="left"/>
        <w:pPr>
          <w:ind w:left="576" w:hanging="576"/>
        </w:pPr>
        <w:rPr>
          <w:rFonts w:ascii="Times New Roman" w:hAnsi="Times New Roman" w:hint="default"/>
          <w:sz w:val="22"/>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23" w16cid:durableId="134375999">
    <w:abstractNumId w:val="10"/>
  </w:num>
  <w:num w:numId="24" w16cid:durableId="7103220">
    <w:abstractNumId w:val="8"/>
  </w:num>
  <w:num w:numId="25" w16cid:durableId="1054618278">
    <w:abstractNumId w:val="16"/>
  </w:num>
  <w:num w:numId="26" w16cid:durableId="1350832542">
    <w:abstractNumId w:val="17"/>
    <w:lvlOverride w:ilvl="0">
      <w:lvl w:ilvl="0">
        <w:start w:val="1"/>
        <w:numFmt w:val="decimal"/>
        <w:pStyle w:val="Nadpis2"/>
        <w:lvlText w:val="%1"/>
        <w:lvlJc w:val="left"/>
        <w:pPr>
          <w:ind w:left="432" w:hanging="432"/>
        </w:pPr>
        <w:rPr>
          <w:rFonts w:ascii="Times New Roman" w:hAnsi="Times New Roman" w:hint="default"/>
          <w:sz w:val="28"/>
        </w:rPr>
      </w:lvl>
    </w:lvlOverride>
    <w:lvlOverride w:ilvl="1">
      <w:lvl w:ilvl="1">
        <w:start w:val="1"/>
        <w:numFmt w:val="decimal"/>
        <w:pStyle w:val="tl2"/>
        <w:lvlText w:val="%1.%2"/>
        <w:lvlJc w:val="left"/>
        <w:pPr>
          <w:ind w:left="576" w:hanging="576"/>
        </w:pPr>
        <w:rPr>
          <w:rFonts w:ascii="Times New Roman" w:hAnsi="Times New Roman" w:hint="default"/>
          <w:sz w:val="22"/>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27" w16cid:durableId="552735008">
    <w:abstractNumId w:val="17"/>
    <w:lvlOverride w:ilvl="0">
      <w:lvl w:ilvl="0">
        <w:start w:val="1"/>
        <w:numFmt w:val="decimal"/>
        <w:pStyle w:val="Nadpis2"/>
        <w:lvlText w:val="%1"/>
        <w:lvlJc w:val="left"/>
        <w:pPr>
          <w:ind w:left="432" w:hanging="432"/>
        </w:pPr>
        <w:rPr>
          <w:rFonts w:ascii="Times New Roman" w:hAnsi="Times New Roman" w:hint="default"/>
          <w:sz w:val="28"/>
        </w:rPr>
      </w:lvl>
    </w:lvlOverride>
    <w:lvlOverride w:ilvl="1">
      <w:lvl w:ilvl="1">
        <w:start w:val="1"/>
        <w:numFmt w:val="decimal"/>
        <w:pStyle w:val="tl2"/>
        <w:lvlText w:val="%1.%2"/>
        <w:lvlJc w:val="left"/>
        <w:pPr>
          <w:ind w:left="576" w:hanging="576"/>
        </w:pPr>
        <w:rPr>
          <w:rFonts w:ascii="Times New Roman" w:hAnsi="Times New Roman" w:hint="default"/>
          <w:sz w:val="22"/>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28" w16cid:durableId="590967171">
    <w:abstractNumId w:val="17"/>
    <w:lvlOverride w:ilvl="0">
      <w:lvl w:ilvl="0">
        <w:start w:val="1"/>
        <w:numFmt w:val="decimal"/>
        <w:pStyle w:val="Nadpis2"/>
        <w:lvlText w:val="%1"/>
        <w:lvlJc w:val="left"/>
        <w:pPr>
          <w:ind w:left="432" w:hanging="432"/>
        </w:pPr>
        <w:rPr>
          <w:rFonts w:ascii="Times New Roman" w:hAnsi="Times New Roman" w:hint="default"/>
          <w:sz w:val="28"/>
        </w:rPr>
      </w:lvl>
    </w:lvlOverride>
    <w:lvlOverride w:ilvl="1">
      <w:lvl w:ilvl="1">
        <w:start w:val="1"/>
        <w:numFmt w:val="decimal"/>
        <w:pStyle w:val="tl2"/>
        <w:lvlText w:val="%1.%2"/>
        <w:lvlJc w:val="left"/>
        <w:pPr>
          <w:ind w:left="576" w:hanging="576"/>
        </w:pPr>
        <w:rPr>
          <w:rFonts w:ascii="Times New Roman" w:hAnsi="Times New Roman" w:hint="default"/>
          <w:sz w:val="22"/>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29" w16cid:durableId="458190547">
    <w:abstractNumId w:val="17"/>
    <w:lvlOverride w:ilvl="0">
      <w:lvl w:ilvl="0">
        <w:start w:val="1"/>
        <w:numFmt w:val="decimal"/>
        <w:pStyle w:val="Nadpis2"/>
        <w:lvlText w:val="%1"/>
        <w:lvlJc w:val="left"/>
        <w:pPr>
          <w:ind w:left="432" w:hanging="432"/>
        </w:pPr>
        <w:rPr>
          <w:rFonts w:ascii="Times New Roman" w:hAnsi="Times New Roman" w:hint="default"/>
          <w:sz w:val="28"/>
        </w:rPr>
      </w:lvl>
    </w:lvlOverride>
    <w:lvlOverride w:ilvl="1">
      <w:lvl w:ilvl="1">
        <w:start w:val="1"/>
        <w:numFmt w:val="decimal"/>
        <w:pStyle w:val="tl2"/>
        <w:lvlText w:val="%1.%2"/>
        <w:lvlJc w:val="left"/>
        <w:pPr>
          <w:ind w:left="576" w:hanging="576"/>
        </w:pPr>
        <w:rPr>
          <w:rFonts w:ascii="Times New Roman" w:hAnsi="Times New Roman" w:hint="default"/>
          <w:sz w:val="22"/>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PersonalInformation/>
  <w:removeDateAndTime/>
  <w:activeWritingStyle w:appName="MSWord" w:lang="en-US" w:vendorID="64" w:dllVersion="0" w:nlCheck="1" w:checkStyle="0"/>
  <w:activeWritingStyle w:appName="MSWord" w:lang="en-GB" w:vendorID="64" w:dllVersion="6" w:nlCheck="1" w:checkStyle="1"/>
  <w:activeWritingStyle w:appName="MSWord" w:lang="en-GB" w:vendorID="64" w:dllVersion="0" w:nlCheck="1" w:checkStyle="0"/>
  <w:activeWritingStyle w:appName="MSWord" w:lang="fr-FR"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8"/>
  <w:hyphenationZone w:val="425"/>
  <w:drawingGridHorizontalSpacing w:val="100"/>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C34"/>
    <w:rsid w:val="0000071A"/>
    <w:rsid w:val="0000090C"/>
    <w:rsid w:val="0000155D"/>
    <w:rsid w:val="000024B5"/>
    <w:rsid w:val="00002D5E"/>
    <w:rsid w:val="00003539"/>
    <w:rsid w:val="00003E20"/>
    <w:rsid w:val="00003E45"/>
    <w:rsid w:val="00004C8F"/>
    <w:rsid w:val="00004CF5"/>
    <w:rsid w:val="0000576D"/>
    <w:rsid w:val="0000688A"/>
    <w:rsid w:val="0000696A"/>
    <w:rsid w:val="00007600"/>
    <w:rsid w:val="00007B6A"/>
    <w:rsid w:val="000110DC"/>
    <w:rsid w:val="00012B99"/>
    <w:rsid w:val="00012CB4"/>
    <w:rsid w:val="00012EBC"/>
    <w:rsid w:val="00012F45"/>
    <w:rsid w:val="00013D0F"/>
    <w:rsid w:val="00013E6D"/>
    <w:rsid w:val="000142BB"/>
    <w:rsid w:val="0001448B"/>
    <w:rsid w:val="000144E9"/>
    <w:rsid w:val="00015162"/>
    <w:rsid w:val="00015203"/>
    <w:rsid w:val="000155D2"/>
    <w:rsid w:val="000159A0"/>
    <w:rsid w:val="00015FFC"/>
    <w:rsid w:val="000161D6"/>
    <w:rsid w:val="00016408"/>
    <w:rsid w:val="000165A7"/>
    <w:rsid w:val="00016D37"/>
    <w:rsid w:val="00016D38"/>
    <w:rsid w:val="00016F55"/>
    <w:rsid w:val="00017252"/>
    <w:rsid w:val="0001776C"/>
    <w:rsid w:val="00017F65"/>
    <w:rsid w:val="000200D2"/>
    <w:rsid w:val="000207B6"/>
    <w:rsid w:val="00021A7C"/>
    <w:rsid w:val="0002361C"/>
    <w:rsid w:val="000236AF"/>
    <w:rsid w:val="00023E1B"/>
    <w:rsid w:val="00024012"/>
    <w:rsid w:val="00024343"/>
    <w:rsid w:val="000248B7"/>
    <w:rsid w:val="000249C8"/>
    <w:rsid w:val="00025749"/>
    <w:rsid w:val="00025A50"/>
    <w:rsid w:val="00026088"/>
    <w:rsid w:val="000261BC"/>
    <w:rsid w:val="00026B32"/>
    <w:rsid w:val="00026E43"/>
    <w:rsid w:val="00027E6F"/>
    <w:rsid w:val="00030494"/>
    <w:rsid w:val="000304F8"/>
    <w:rsid w:val="00030B35"/>
    <w:rsid w:val="00030FD1"/>
    <w:rsid w:val="0003101B"/>
    <w:rsid w:val="000319DB"/>
    <w:rsid w:val="00031B59"/>
    <w:rsid w:val="00031E4D"/>
    <w:rsid w:val="000320A1"/>
    <w:rsid w:val="000320A6"/>
    <w:rsid w:val="0003278E"/>
    <w:rsid w:val="00032EBD"/>
    <w:rsid w:val="000332EB"/>
    <w:rsid w:val="000344E4"/>
    <w:rsid w:val="00034E66"/>
    <w:rsid w:val="00035126"/>
    <w:rsid w:val="000351AE"/>
    <w:rsid w:val="00035457"/>
    <w:rsid w:val="00035615"/>
    <w:rsid w:val="00036EC4"/>
    <w:rsid w:val="0004077D"/>
    <w:rsid w:val="0004122E"/>
    <w:rsid w:val="00041361"/>
    <w:rsid w:val="00042427"/>
    <w:rsid w:val="00042B71"/>
    <w:rsid w:val="00042D06"/>
    <w:rsid w:val="0004349F"/>
    <w:rsid w:val="00043DAA"/>
    <w:rsid w:val="00045367"/>
    <w:rsid w:val="000456D7"/>
    <w:rsid w:val="0004622D"/>
    <w:rsid w:val="00050034"/>
    <w:rsid w:val="000500AB"/>
    <w:rsid w:val="0005012C"/>
    <w:rsid w:val="00050222"/>
    <w:rsid w:val="00050528"/>
    <w:rsid w:val="000508CF"/>
    <w:rsid w:val="00050AE5"/>
    <w:rsid w:val="00050E5F"/>
    <w:rsid w:val="00051878"/>
    <w:rsid w:val="00051A88"/>
    <w:rsid w:val="00051E28"/>
    <w:rsid w:val="00051ED9"/>
    <w:rsid w:val="00052207"/>
    <w:rsid w:val="000522CB"/>
    <w:rsid w:val="0005231B"/>
    <w:rsid w:val="000528B7"/>
    <w:rsid w:val="00052931"/>
    <w:rsid w:val="00052CEC"/>
    <w:rsid w:val="00053A2F"/>
    <w:rsid w:val="00053AC8"/>
    <w:rsid w:val="00055277"/>
    <w:rsid w:val="0005540F"/>
    <w:rsid w:val="000556A0"/>
    <w:rsid w:val="0005634B"/>
    <w:rsid w:val="0005748D"/>
    <w:rsid w:val="00057E7A"/>
    <w:rsid w:val="000602EF"/>
    <w:rsid w:val="0006146C"/>
    <w:rsid w:val="0006160E"/>
    <w:rsid w:val="000617A8"/>
    <w:rsid w:val="00061FCA"/>
    <w:rsid w:val="000626AA"/>
    <w:rsid w:val="000644AF"/>
    <w:rsid w:val="000645D2"/>
    <w:rsid w:val="00064B3A"/>
    <w:rsid w:val="00065199"/>
    <w:rsid w:val="00065AF1"/>
    <w:rsid w:val="00065BF7"/>
    <w:rsid w:val="00067406"/>
    <w:rsid w:val="000701E1"/>
    <w:rsid w:val="00070890"/>
    <w:rsid w:val="00070CFE"/>
    <w:rsid w:val="00071890"/>
    <w:rsid w:val="0007247D"/>
    <w:rsid w:val="00073600"/>
    <w:rsid w:val="000741FB"/>
    <w:rsid w:val="000744D1"/>
    <w:rsid w:val="00074B4E"/>
    <w:rsid w:val="000750D9"/>
    <w:rsid w:val="00075243"/>
    <w:rsid w:val="00075A45"/>
    <w:rsid w:val="0007664E"/>
    <w:rsid w:val="000769C6"/>
    <w:rsid w:val="00077333"/>
    <w:rsid w:val="00077910"/>
    <w:rsid w:val="00080746"/>
    <w:rsid w:val="00080B9A"/>
    <w:rsid w:val="00080C34"/>
    <w:rsid w:val="00081173"/>
    <w:rsid w:val="0008178D"/>
    <w:rsid w:val="00081D5C"/>
    <w:rsid w:val="000826BA"/>
    <w:rsid w:val="00082972"/>
    <w:rsid w:val="00082B98"/>
    <w:rsid w:val="00082CF2"/>
    <w:rsid w:val="0008363E"/>
    <w:rsid w:val="00083FB5"/>
    <w:rsid w:val="00084434"/>
    <w:rsid w:val="00084B5D"/>
    <w:rsid w:val="00085949"/>
    <w:rsid w:val="00086BE7"/>
    <w:rsid w:val="0009065E"/>
    <w:rsid w:val="00090921"/>
    <w:rsid w:val="000923F1"/>
    <w:rsid w:val="000924E6"/>
    <w:rsid w:val="00092AD2"/>
    <w:rsid w:val="00093A64"/>
    <w:rsid w:val="00093BB2"/>
    <w:rsid w:val="000953BC"/>
    <w:rsid w:val="000953D5"/>
    <w:rsid w:val="00095AC3"/>
    <w:rsid w:val="00095E12"/>
    <w:rsid w:val="00096BF7"/>
    <w:rsid w:val="00096C21"/>
    <w:rsid w:val="00097CA9"/>
    <w:rsid w:val="000A06B0"/>
    <w:rsid w:val="000A0A59"/>
    <w:rsid w:val="000A1677"/>
    <w:rsid w:val="000A1699"/>
    <w:rsid w:val="000A1FE5"/>
    <w:rsid w:val="000A20B8"/>
    <w:rsid w:val="000A2434"/>
    <w:rsid w:val="000A26B9"/>
    <w:rsid w:val="000A2AE6"/>
    <w:rsid w:val="000A3C38"/>
    <w:rsid w:val="000A454F"/>
    <w:rsid w:val="000A55D9"/>
    <w:rsid w:val="000A5FB3"/>
    <w:rsid w:val="000A65B3"/>
    <w:rsid w:val="000A6763"/>
    <w:rsid w:val="000A68D3"/>
    <w:rsid w:val="000A6C36"/>
    <w:rsid w:val="000A7150"/>
    <w:rsid w:val="000A7284"/>
    <w:rsid w:val="000A749C"/>
    <w:rsid w:val="000A760B"/>
    <w:rsid w:val="000A7DBD"/>
    <w:rsid w:val="000B00D9"/>
    <w:rsid w:val="000B07B3"/>
    <w:rsid w:val="000B0A65"/>
    <w:rsid w:val="000B0C34"/>
    <w:rsid w:val="000B122D"/>
    <w:rsid w:val="000B1437"/>
    <w:rsid w:val="000B182D"/>
    <w:rsid w:val="000B1B1B"/>
    <w:rsid w:val="000B2454"/>
    <w:rsid w:val="000B2924"/>
    <w:rsid w:val="000B369E"/>
    <w:rsid w:val="000B3B9B"/>
    <w:rsid w:val="000B46AD"/>
    <w:rsid w:val="000B55D4"/>
    <w:rsid w:val="000B5B9A"/>
    <w:rsid w:val="000B5DF1"/>
    <w:rsid w:val="000B66FA"/>
    <w:rsid w:val="000B69A0"/>
    <w:rsid w:val="000B6A8C"/>
    <w:rsid w:val="000B78F4"/>
    <w:rsid w:val="000C010B"/>
    <w:rsid w:val="000C03F4"/>
    <w:rsid w:val="000C45A9"/>
    <w:rsid w:val="000C483D"/>
    <w:rsid w:val="000C4D61"/>
    <w:rsid w:val="000C515A"/>
    <w:rsid w:val="000C5264"/>
    <w:rsid w:val="000C53E0"/>
    <w:rsid w:val="000C5960"/>
    <w:rsid w:val="000C6BC3"/>
    <w:rsid w:val="000D0688"/>
    <w:rsid w:val="000D0697"/>
    <w:rsid w:val="000D0766"/>
    <w:rsid w:val="000D08DB"/>
    <w:rsid w:val="000D0BAC"/>
    <w:rsid w:val="000D11B4"/>
    <w:rsid w:val="000D13C8"/>
    <w:rsid w:val="000D15DB"/>
    <w:rsid w:val="000D1C1D"/>
    <w:rsid w:val="000D1D6A"/>
    <w:rsid w:val="000D2C94"/>
    <w:rsid w:val="000D334A"/>
    <w:rsid w:val="000D3CC8"/>
    <w:rsid w:val="000D40C8"/>
    <w:rsid w:val="000D596C"/>
    <w:rsid w:val="000D5E6C"/>
    <w:rsid w:val="000D6880"/>
    <w:rsid w:val="000D6AD6"/>
    <w:rsid w:val="000D6B3A"/>
    <w:rsid w:val="000D75A5"/>
    <w:rsid w:val="000D78C3"/>
    <w:rsid w:val="000E07CD"/>
    <w:rsid w:val="000E0AC6"/>
    <w:rsid w:val="000E13A1"/>
    <w:rsid w:val="000E2145"/>
    <w:rsid w:val="000E235A"/>
    <w:rsid w:val="000E243A"/>
    <w:rsid w:val="000E2AAB"/>
    <w:rsid w:val="000E2AEC"/>
    <w:rsid w:val="000E3688"/>
    <w:rsid w:val="000E40E4"/>
    <w:rsid w:val="000E41E0"/>
    <w:rsid w:val="000E453F"/>
    <w:rsid w:val="000E6280"/>
    <w:rsid w:val="000E72FA"/>
    <w:rsid w:val="000E7C4F"/>
    <w:rsid w:val="000F041B"/>
    <w:rsid w:val="000F05B1"/>
    <w:rsid w:val="000F095F"/>
    <w:rsid w:val="000F0AB6"/>
    <w:rsid w:val="000F0BC2"/>
    <w:rsid w:val="000F0BC3"/>
    <w:rsid w:val="000F1A46"/>
    <w:rsid w:val="000F24DB"/>
    <w:rsid w:val="000F25C7"/>
    <w:rsid w:val="000F2907"/>
    <w:rsid w:val="000F2E82"/>
    <w:rsid w:val="000F338D"/>
    <w:rsid w:val="000F3948"/>
    <w:rsid w:val="000F3A91"/>
    <w:rsid w:val="000F3DD8"/>
    <w:rsid w:val="000F4400"/>
    <w:rsid w:val="000F4696"/>
    <w:rsid w:val="000F47BF"/>
    <w:rsid w:val="000F49B9"/>
    <w:rsid w:val="000F4C16"/>
    <w:rsid w:val="000F5A81"/>
    <w:rsid w:val="000F5CE6"/>
    <w:rsid w:val="000F60EA"/>
    <w:rsid w:val="000F6118"/>
    <w:rsid w:val="000F63A1"/>
    <w:rsid w:val="000F6C23"/>
    <w:rsid w:val="000F7857"/>
    <w:rsid w:val="001004C0"/>
    <w:rsid w:val="00100640"/>
    <w:rsid w:val="001010F3"/>
    <w:rsid w:val="001014EF"/>
    <w:rsid w:val="001015A4"/>
    <w:rsid w:val="001021CD"/>
    <w:rsid w:val="00102304"/>
    <w:rsid w:val="00103705"/>
    <w:rsid w:val="0010381E"/>
    <w:rsid w:val="00103A10"/>
    <w:rsid w:val="00103E9A"/>
    <w:rsid w:val="00103EF7"/>
    <w:rsid w:val="0010423A"/>
    <w:rsid w:val="00104390"/>
    <w:rsid w:val="00105438"/>
    <w:rsid w:val="00105A8B"/>
    <w:rsid w:val="00106784"/>
    <w:rsid w:val="00106A09"/>
    <w:rsid w:val="00106C6B"/>
    <w:rsid w:val="00107358"/>
    <w:rsid w:val="0010781F"/>
    <w:rsid w:val="001111C7"/>
    <w:rsid w:val="00111334"/>
    <w:rsid w:val="001119A6"/>
    <w:rsid w:val="001132FE"/>
    <w:rsid w:val="00113386"/>
    <w:rsid w:val="0011369D"/>
    <w:rsid w:val="001139C4"/>
    <w:rsid w:val="00113AB6"/>
    <w:rsid w:val="00113FA3"/>
    <w:rsid w:val="001141F3"/>
    <w:rsid w:val="001144B7"/>
    <w:rsid w:val="00114DB1"/>
    <w:rsid w:val="00116A37"/>
    <w:rsid w:val="00116EEE"/>
    <w:rsid w:val="001172A6"/>
    <w:rsid w:val="001178DD"/>
    <w:rsid w:val="00117ADC"/>
    <w:rsid w:val="00117F33"/>
    <w:rsid w:val="001202A2"/>
    <w:rsid w:val="00120690"/>
    <w:rsid w:val="00120B17"/>
    <w:rsid w:val="0012111E"/>
    <w:rsid w:val="0012148E"/>
    <w:rsid w:val="00121ACB"/>
    <w:rsid w:val="00122072"/>
    <w:rsid w:val="00122954"/>
    <w:rsid w:val="00122A0C"/>
    <w:rsid w:val="001241E6"/>
    <w:rsid w:val="00124209"/>
    <w:rsid w:val="00124349"/>
    <w:rsid w:val="00125341"/>
    <w:rsid w:val="001256A4"/>
    <w:rsid w:val="00125C41"/>
    <w:rsid w:val="00126842"/>
    <w:rsid w:val="0012733A"/>
    <w:rsid w:val="00127D2D"/>
    <w:rsid w:val="00130007"/>
    <w:rsid w:val="001301E1"/>
    <w:rsid w:val="00131960"/>
    <w:rsid w:val="00132129"/>
    <w:rsid w:val="00132CB2"/>
    <w:rsid w:val="00132E47"/>
    <w:rsid w:val="00132E8F"/>
    <w:rsid w:val="001333E6"/>
    <w:rsid w:val="00133F94"/>
    <w:rsid w:val="001349B8"/>
    <w:rsid w:val="00134EF2"/>
    <w:rsid w:val="00135241"/>
    <w:rsid w:val="001354E6"/>
    <w:rsid w:val="00135543"/>
    <w:rsid w:val="00135AEC"/>
    <w:rsid w:val="00135B24"/>
    <w:rsid w:val="00135D48"/>
    <w:rsid w:val="00136A38"/>
    <w:rsid w:val="00136D37"/>
    <w:rsid w:val="00136F29"/>
    <w:rsid w:val="00137B20"/>
    <w:rsid w:val="00137E69"/>
    <w:rsid w:val="00137FC3"/>
    <w:rsid w:val="00140031"/>
    <w:rsid w:val="0014091A"/>
    <w:rsid w:val="001417C4"/>
    <w:rsid w:val="00141A52"/>
    <w:rsid w:val="00141C5F"/>
    <w:rsid w:val="00141EA1"/>
    <w:rsid w:val="001428B3"/>
    <w:rsid w:val="0014293E"/>
    <w:rsid w:val="00143FEC"/>
    <w:rsid w:val="00144564"/>
    <w:rsid w:val="001453A9"/>
    <w:rsid w:val="00145607"/>
    <w:rsid w:val="00145C88"/>
    <w:rsid w:val="00146560"/>
    <w:rsid w:val="0014682E"/>
    <w:rsid w:val="001468FB"/>
    <w:rsid w:val="001474F7"/>
    <w:rsid w:val="00147A1C"/>
    <w:rsid w:val="001502F0"/>
    <w:rsid w:val="00150845"/>
    <w:rsid w:val="00150AD6"/>
    <w:rsid w:val="00150D65"/>
    <w:rsid w:val="001515E1"/>
    <w:rsid w:val="001516AC"/>
    <w:rsid w:val="00151AF3"/>
    <w:rsid w:val="00151AFA"/>
    <w:rsid w:val="00152353"/>
    <w:rsid w:val="00152BB4"/>
    <w:rsid w:val="00153043"/>
    <w:rsid w:val="00153C1F"/>
    <w:rsid w:val="00153EE8"/>
    <w:rsid w:val="001557F9"/>
    <w:rsid w:val="00155C5A"/>
    <w:rsid w:val="001562F0"/>
    <w:rsid w:val="00157D1C"/>
    <w:rsid w:val="001605FC"/>
    <w:rsid w:val="0016093A"/>
    <w:rsid w:val="001627E4"/>
    <w:rsid w:val="00162CD4"/>
    <w:rsid w:val="001633B1"/>
    <w:rsid w:val="001633D6"/>
    <w:rsid w:val="00163993"/>
    <w:rsid w:val="00163A9F"/>
    <w:rsid w:val="00163AF2"/>
    <w:rsid w:val="00163BC9"/>
    <w:rsid w:val="00164071"/>
    <w:rsid w:val="001642FE"/>
    <w:rsid w:val="00164795"/>
    <w:rsid w:val="00164E21"/>
    <w:rsid w:val="00165016"/>
    <w:rsid w:val="001652BE"/>
    <w:rsid w:val="001655ED"/>
    <w:rsid w:val="00165A14"/>
    <w:rsid w:val="00165EAC"/>
    <w:rsid w:val="001667F2"/>
    <w:rsid w:val="001672CA"/>
    <w:rsid w:val="0017063E"/>
    <w:rsid w:val="00170671"/>
    <w:rsid w:val="001713CA"/>
    <w:rsid w:val="00171467"/>
    <w:rsid w:val="00171642"/>
    <w:rsid w:val="00171677"/>
    <w:rsid w:val="00171A77"/>
    <w:rsid w:val="001731D5"/>
    <w:rsid w:val="00173E36"/>
    <w:rsid w:val="001747FE"/>
    <w:rsid w:val="00174B2F"/>
    <w:rsid w:val="00174BAB"/>
    <w:rsid w:val="00175058"/>
    <w:rsid w:val="001758CE"/>
    <w:rsid w:val="001758F9"/>
    <w:rsid w:val="00175A5E"/>
    <w:rsid w:val="00176B46"/>
    <w:rsid w:val="001817AF"/>
    <w:rsid w:val="00181984"/>
    <w:rsid w:val="00181D4E"/>
    <w:rsid w:val="0018201B"/>
    <w:rsid w:val="0018276C"/>
    <w:rsid w:val="00182988"/>
    <w:rsid w:val="00182F7B"/>
    <w:rsid w:val="001832F4"/>
    <w:rsid w:val="0018361E"/>
    <w:rsid w:val="0018405D"/>
    <w:rsid w:val="00184375"/>
    <w:rsid w:val="00184F61"/>
    <w:rsid w:val="001851A2"/>
    <w:rsid w:val="001851D1"/>
    <w:rsid w:val="00185225"/>
    <w:rsid w:val="00185350"/>
    <w:rsid w:val="00185378"/>
    <w:rsid w:val="00185BE9"/>
    <w:rsid w:val="00186A6B"/>
    <w:rsid w:val="001871EB"/>
    <w:rsid w:val="00187398"/>
    <w:rsid w:val="001873D3"/>
    <w:rsid w:val="00187BE8"/>
    <w:rsid w:val="00187C89"/>
    <w:rsid w:val="001909C7"/>
    <w:rsid w:val="00190C3A"/>
    <w:rsid w:val="001919CF"/>
    <w:rsid w:val="00192457"/>
    <w:rsid w:val="001924AB"/>
    <w:rsid w:val="0019282E"/>
    <w:rsid w:val="00193E32"/>
    <w:rsid w:val="00194079"/>
    <w:rsid w:val="001942E6"/>
    <w:rsid w:val="00194646"/>
    <w:rsid w:val="001947BD"/>
    <w:rsid w:val="00194858"/>
    <w:rsid w:val="00194A8B"/>
    <w:rsid w:val="00195BA3"/>
    <w:rsid w:val="00195D9A"/>
    <w:rsid w:val="001963A2"/>
    <w:rsid w:val="00196CEC"/>
    <w:rsid w:val="001A0875"/>
    <w:rsid w:val="001A0DDF"/>
    <w:rsid w:val="001A0E7B"/>
    <w:rsid w:val="001A10DA"/>
    <w:rsid w:val="001A11F6"/>
    <w:rsid w:val="001A1495"/>
    <w:rsid w:val="001A18D1"/>
    <w:rsid w:val="001A2142"/>
    <w:rsid w:val="001A23A2"/>
    <w:rsid w:val="001A285B"/>
    <w:rsid w:val="001A3175"/>
    <w:rsid w:val="001A3516"/>
    <w:rsid w:val="001A3C88"/>
    <w:rsid w:val="001A3F3D"/>
    <w:rsid w:val="001A42EF"/>
    <w:rsid w:val="001A4540"/>
    <w:rsid w:val="001A4D7C"/>
    <w:rsid w:val="001A51D2"/>
    <w:rsid w:val="001A52F8"/>
    <w:rsid w:val="001A55A4"/>
    <w:rsid w:val="001A55F0"/>
    <w:rsid w:val="001A576D"/>
    <w:rsid w:val="001A60F8"/>
    <w:rsid w:val="001A6263"/>
    <w:rsid w:val="001A68DF"/>
    <w:rsid w:val="001A6ACE"/>
    <w:rsid w:val="001A6E0A"/>
    <w:rsid w:val="001A6EE8"/>
    <w:rsid w:val="001A7A51"/>
    <w:rsid w:val="001A7CB1"/>
    <w:rsid w:val="001A7DD5"/>
    <w:rsid w:val="001B014E"/>
    <w:rsid w:val="001B0175"/>
    <w:rsid w:val="001B0BA3"/>
    <w:rsid w:val="001B1DEB"/>
    <w:rsid w:val="001B2025"/>
    <w:rsid w:val="001B203B"/>
    <w:rsid w:val="001B2AC4"/>
    <w:rsid w:val="001B2F3B"/>
    <w:rsid w:val="001B3A5B"/>
    <w:rsid w:val="001B426A"/>
    <w:rsid w:val="001B43BB"/>
    <w:rsid w:val="001B43C4"/>
    <w:rsid w:val="001B453E"/>
    <w:rsid w:val="001B4C42"/>
    <w:rsid w:val="001B5538"/>
    <w:rsid w:val="001B561D"/>
    <w:rsid w:val="001B5C58"/>
    <w:rsid w:val="001B6462"/>
    <w:rsid w:val="001B6845"/>
    <w:rsid w:val="001B6B8B"/>
    <w:rsid w:val="001B7514"/>
    <w:rsid w:val="001B7791"/>
    <w:rsid w:val="001C06FA"/>
    <w:rsid w:val="001C1752"/>
    <w:rsid w:val="001C1DE0"/>
    <w:rsid w:val="001C330E"/>
    <w:rsid w:val="001C3F73"/>
    <w:rsid w:val="001C46BA"/>
    <w:rsid w:val="001C47F3"/>
    <w:rsid w:val="001C5D64"/>
    <w:rsid w:val="001C6070"/>
    <w:rsid w:val="001C6651"/>
    <w:rsid w:val="001C665F"/>
    <w:rsid w:val="001C6EEF"/>
    <w:rsid w:val="001C75A0"/>
    <w:rsid w:val="001C7B47"/>
    <w:rsid w:val="001D078D"/>
    <w:rsid w:val="001D0E73"/>
    <w:rsid w:val="001D193F"/>
    <w:rsid w:val="001D1FFC"/>
    <w:rsid w:val="001D298A"/>
    <w:rsid w:val="001D2BB5"/>
    <w:rsid w:val="001D2F4B"/>
    <w:rsid w:val="001D396E"/>
    <w:rsid w:val="001D40D6"/>
    <w:rsid w:val="001D4347"/>
    <w:rsid w:val="001D4D04"/>
    <w:rsid w:val="001D50D4"/>
    <w:rsid w:val="001D50DE"/>
    <w:rsid w:val="001D50EA"/>
    <w:rsid w:val="001D5187"/>
    <w:rsid w:val="001D5470"/>
    <w:rsid w:val="001D5E2D"/>
    <w:rsid w:val="001D5EFB"/>
    <w:rsid w:val="001D6151"/>
    <w:rsid w:val="001D6ED1"/>
    <w:rsid w:val="001D7E5F"/>
    <w:rsid w:val="001E0508"/>
    <w:rsid w:val="001E057C"/>
    <w:rsid w:val="001E0FE2"/>
    <w:rsid w:val="001E1439"/>
    <w:rsid w:val="001E18B0"/>
    <w:rsid w:val="001E2BCF"/>
    <w:rsid w:val="001E2D50"/>
    <w:rsid w:val="001E31A4"/>
    <w:rsid w:val="001E3403"/>
    <w:rsid w:val="001E3CE8"/>
    <w:rsid w:val="001E3EF9"/>
    <w:rsid w:val="001E433C"/>
    <w:rsid w:val="001E4695"/>
    <w:rsid w:val="001E47D6"/>
    <w:rsid w:val="001E4A72"/>
    <w:rsid w:val="001E4B87"/>
    <w:rsid w:val="001E57E7"/>
    <w:rsid w:val="001E6735"/>
    <w:rsid w:val="001E738F"/>
    <w:rsid w:val="001E7427"/>
    <w:rsid w:val="001E7C95"/>
    <w:rsid w:val="001E7D76"/>
    <w:rsid w:val="001EFC67"/>
    <w:rsid w:val="001F0ED1"/>
    <w:rsid w:val="001F1578"/>
    <w:rsid w:val="001F1B7E"/>
    <w:rsid w:val="001F31EE"/>
    <w:rsid w:val="001F3616"/>
    <w:rsid w:val="001F4725"/>
    <w:rsid w:val="001F48AE"/>
    <w:rsid w:val="001F6DE5"/>
    <w:rsid w:val="001F7785"/>
    <w:rsid w:val="00200487"/>
    <w:rsid w:val="002005F3"/>
    <w:rsid w:val="00201E77"/>
    <w:rsid w:val="00202845"/>
    <w:rsid w:val="00202A35"/>
    <w:rsid w:val="00202ED0"/>
    <w:rsid w:val="00203108"/>
    <w:rsid w:val="00203199"/>
    <w:rsid w:val="00204275"/>
    <w:rsid w:val="00204320"/>
    <w:rsid w:val="00204592"/>
    <w:rsid w:val="00204922"/>
    <w:rsid w:val="00204BE4"/>
    <w:rsid w:val="00204FA5"/>
    <w:rsid w:val="002056AC"/>
    <w:rsid w:val="00205ADC"/>
    <w:rsid w:val="00206AC2"/>
    <w:rsid w:val="00206C33"/>
    <w:rsid w:val="00207386"/>
    <w:rsid w:val="002077CF"/>
    <w:rsid w:val="00207B28"/>
    <w:rsid w:val="00207D0C"/>
    <w:rsid w:val="00207DE7"/>
    <w:rsid w:val="00210185"/>
    <w:rsid w:val="00210493"/>
    <w:rsid w:val="00210665"/>
    <w:rsid w:val="00211971"/>
    <w:rsid w:val="00211BB5"/>
    <w:rsid w:val="00212C79"/>
    <w:rsid w:val="002139C7"/>
    <w:rsid w:val="0021421A"/>
    <w:rsid w:val="00214995"/>
    <w:rsid w:val="00214E2C"/>
    <w:rsid w:val="00215C7D"/>
    <w:rsid w:val="00215E3B"/>
    <w:rsid w:val="00215EC0"/>
    <w:rsid w:val="002167FF"/>
    <w:rsid w:val="0022144A"/>
    <w:rsid w:val="00221661"/>
    <w:rsid w:val="0022254D"/>
    <w:rsid w:val="002225FE"/>
    <w:rsid w:val="00223182"/>
    <w:rsid w:val="00223734"/>
    <w:rsid w:val="00223D27"/>
    <w:rsid w:val="0022464E"/>
    <w:rsid w:val="002246E5"/>
    <w:rsid w:val="00224CCF"/>
    <w:rsid w:val="00225716"/>
    <w:rsid w:val="00225FA6"/>
    <w:rsid w:val="002265DE"/>
    <w:rsid w:val="00226C3D"/>
    <w:rsid w:val="002270EB"/>
    <w:rsid w:val="00227334"/>
    <w:rsid w:val="00227689"/>
    <w:rsid w:val="00227BCE"/>
    <w:rsid w:val="00227F72"/>
    <w:rsid w:val="00231E69"/>
    <w:rsid w:val="00232153"/>
    <w:rsid w:val="0023241A"/>
    <w:rsid w:val="002324B2"/>
    <w:rsid w:val="002324E8"/>
    <w:rsid w:val="0023266C"/>
    <w:rsid w:val="00232891"/>
    <w:rsid w:val="002328D9"/>
    <w:rsid w:val="00232C41"/>
    <w:rsid w:val="00232D3D"/>
    <w:rsid w:val="00233991"/>
    <w:rsid w:val="00233C38"/>
    <w:rsid w:val="00233C60"/>
    <w:rsid w:val="00233F2D"/>
    <w:rsid w:val="0023455C"/>
    <w:rsid w:val="00234947"/>
    <w:rsid w:val="00236D9A"/>
    <w:rsid w:val="00236EC9"/>
    <w:rsid w:val="0023714C"/>
    <w:rsid w:val="002378BE"/>
    <w:rsid w:val="00237BD3"/>
    <w:rsid w:val="00240187"/>
    <w:rsid w:val="00240B03"/>
    <w:rsid w:val="00240F3D"/>
    <w:rsid w:val="00241B43"/>
    <w:rsid w:val="002422E4"/>
    <w:rsid w:val="0024316D"/>
    <w:rsid w:val="00243420"/>
    <w:rsid w:val="00243507"/>
    <w:rsid w:val="0024395B"/>
    <w:rsid w:val="00243BC5"/>
    <w:rsid w:val="00244B4A"/>
    <w:rsid w:val="00245D44"/>
    <w:rsid w:val="00245F4E"/>
    <w:rsid w:val="0024697B"/>
    <w:rsid w:val="00246AB9"/>
    <w:rsid w:val="0024704A"/>
    <w:rsid w:val="0024710A"/>
    <w:rsid w:val="0024777F"/>
    <w:rsid w:val="00250235"/>
    <w:rsid w:val="0025170F"/>
    <w:rsid w:val="00251F81"/>
    <w:rsid w:val="00252CB0"/>
    <w:rsid w:val="00253A1C"/>
    <w:rsid w:val="00253D67"/>
    <w:rsid w:val="00254430"/>
    <w:rsid w:val="00255C1B"/>
    <w:rsid w:val="00256788"/>
    <w:rsid w:val="00256882"/>
    <w:rsid w:val="00256E6D"/>
    <w:rsid w:val="00257775"/>
    <w:rsid w:val="002578D2"/>
    <w:rsid w:val="00257C7E"/>
    <w:rsid w:val="00257D53"/>
    <w:rsid w:val="0026064B"/>
    <w:rsid w:val="00260852"/>
    <w:rsid w:val="00260FA2"/>
    <w:rsid w:val="00261C07"/>
    <w:rsid w:val="0026203F"/>
    <w:rsid w:val="00262C40"/>
    <w:rsid w:val="002630FD"/>
    <w:rsid w:val="00263268"/>
    <w:rsid w:val="00263E18"/>
    <w:rsid w:val="00263E4B"/>
    <w:rsid w:val="00264172"/>
    <w:rsid w:val="0026473D"/>
    <w:rsid w:val="00265B5E"/>
    <w:rsid w:val="00265D0D"/>
    <w:rsid w:val="00265DAE"/>
    <w:rsid w:val="00265F54"/>
    <w:rsid w:val="0026623A"/>
    <w:rsid w:val="00266C7F"/>
    <w:rsid w:val="002674FA"/>
    <w:rsid w:val="002676AC"/>
    <w:rsid w:val="00267849"/>
    <w:rsid w:val="00267A6A"/>
    <w:rsid w:val="002704F9"/>
    <w:rsid w:val="00270729"/>
    <w:rsid w:val="00270A7B"/>
    <w:rsid w:val="00270C84"/>
    <w:rsid w:val="002716E8"/>
    <w:rsid w:val="00271EF3"/>
    <w:rsid w:val="00272AA5"/>
    <w:rsid w:val="0027400E"/>
    <w:rsid w:val="00274825"/>
    <w:rsid w:val="00275157"/>
    <w:rsid w:val="0027600B"/>
    <w:rsid w:val="00276753"/>
    <w:rsid w:val="00276B56"/>
    <w:rsid w:val="00276FD2"/>
    <w:rsid w:val="00277822"/>
    <w:rsid w:val="0028062D"/>
    <w:rsid w:val="002810BE"/>
    <w:rsid w:val="002812A6"/>
    <w:rsid w:val="002814D0"/>
    <w:rsid w:val="00281BF2"/>
    <w:rsid w:val="0028263D"/>
    <w:rsid w:val="00282F68"/>
    <w:rsid w:val="00283145"/>
    <w:rsid w:val="0028332F"/>
    <w:rsid w:val="0028344C"/>
    <w:rsid w:val="002836A8"/>
    <w:rsid w:val="0028413B"/>
    <w:rsid w:val="00284DB5"/>
    <w:rsid w:val="00284E90"/>
    <w:rsid w:val="0028577F"/>
    <w:rsid w:val="002857CA"/>
    <w:rsid w:val="00285AEF"/>
    <w:rsid w:val="00286292"/>
    <w:rsid w:val="00286597"/>
    <w:rsid w:val="00286874"/>
    <w:rsid w:val="0028689A"/>
    <w:rsid w:val="002868C1"/>
    <w:rsid w:val="00286B62"/>
    <w:rsid w:val="002876E0"/>
    <w:rsid w:val="00287A31"/>
    <w:rsid w:val="00290A62"/>
    <w:rsid w:val="00290F48"/>
    <w:rsid w:val="00291268"/>
    <w:rsid w:val="00292B47"/>
    <w:rsid w:val="00292CAC"/>
    <w:rsid w:val="00292D4F"/>
    <w:rsid w:val="002939D4"/>
    <w:rsid w:val="002939ED"/>
    <w:rsid w:val="002949A6"/>
    <w:rsid w:val="00294F05"/>
    <w:rsid w:val="002950FC"/>
    <w:rsid w:val="00295612"/>
    <w:rsid w:val="00296547"/>
    <w:rsid w:val="002967CA"/>
    <w:rsid w:val="00296880"/>
    <w:rsid w:val="00296892"/>
    <w:rsid w:val="00296CAC"/>
    <w:rsid w:val="00296EDD"/>
    <w:rsid w:val="00297241"/>
    <w:rsid w:val="00297515"/>
    <w:rsid w:val="002A0213"/>
    <w:rsid w:val="002A0226"/>
    <w:rsid w:val="002A0575"/>
    <w:rsid w:val="002A1787"/>
    <w:rsid w:val="002A2024"/>
    <w:rsid w:val="002A23C8"/>
    <w:rsid w:val="002A3797"/>
    <w:rsid w:val="002A38E0"/>
    <w:rsid w:val="002A4106"/>
    <w:rsid w:val="002A4149"/>
    <w:rsid w:val="002A418F"/>
    <w:rsid w:val="002A4C68"/>
    <w:rsid w:val="002A6146"/>
    <w:rsid w:val="002A6587"/>
    <w:rsid w:val="002A65A4"/>
    <w:rsid w:val="002A7B99"/>
    <w:rsid w:val="002B2DDC"/>
    <w:rsid w:val="002B3AB6"/>
    <w:rsid w:val="002B3B8D"/>
    <w:rsid w:val="002B3FB0"/>
    <w:rsid w:val="002B46A1"/>
    <w:rsid w:val="002B47B1"/>
    <w:rsid w:val="002B48CA"/>
    <w:rsid w:val="002B5755"/>
    <w:rsid w:val="002B63DC"/>
    <w:rsid w:val="002B6701"/>
    <w:rsid w:val="002B690C"/>
    <w:rsid w:val="002B6CC7"/>
    <w:rsid w:val="002C0AD0"/>
    <w:rsid w:val="002C0E82"/>
    <w:rsid w:val="002C0ED2"/>
    <w:rsid w:val="002C1432"/>
    <w:rsid w:val="002C1525"/>
    <w:rsid w:val="002C1672"/>
    <w:rsid w:val="002C2D4C"/>
    <w:rsid w:val="002C34BD"/>
    <w:rsid w:val="002C4DCE"/>
    <w:rsid w:val="002C4E07"/>
    <w:rsid w:val="002C6083"/>
    <w:rsid w:val="002C66FA"/>
    <w:rsid w:val="002C68C9"/>
    <w:rsid w:val="002C72D8"/>
    <w:rsid w:val="002C7683"/>
    <w:rsid w:val="002C76E7"/>
    <w:rsid w:val="002C7876"/>
    <w:rsid w:val="002C7D02"/>
    <w:rsid w:val="002D0F41"/>
    <w:rsid w:val="002D0FE5"/>
    <w:rsid w:val="002D1248"/>
    <w:rsid w:val="002D147E"/>
    <w:rsid w:val="002D1706"/>
    <w:rsid w:val="002D1DB8"/>
    <w:rsid w:val="002D328B"/>
    <w:rsid w:val="002D35EA"/>
    <w:rsid w:val="002D44EC"/>
    <w:rsid w:val="002D467A"/>
    <w:rsid w:val="002D4764"/>
    <w:rsid w:val="002D4E1A"/>
    <w:rsid w:val="002D52D1"/>
    <w:rsid w:val="002D55E5"/>
    <w:rsid w:val="002D5E2A"/>
    <w:rsid w:val="002D6089"/>
    <w:rsid w:val="002D6742"/>
    <w:rsid w:val="002D7942"/>
    <w:rsid w:val="002E10C6"/>
    <w:rsid w:val="002E18A5"/>
    <w:rsid w:val="002E1BCE"/>
    <w:rsid w:val="002E259F"/>
    <w:rsid w:val="002E25BE"/>
    <w:rsid w:val="002E31F0"/>
    <w:rsid w:val="002E36F6"/>
    <w:rsid w:val="002E535A"/>
    <w:rsid w:val="002E5364"/>
    <w:rsid w:val="002E6116"/>
    <w:rsid w:val="002E714B"/>
    <w:rsid w:val="002E73E9"/>
    <w:rsid w:val="002F0738"/>
    <w:rsid w:val="002F0BFD"/>
    <w:rsid w:val="002F137C"/>
    <w:rsid w:val="002F1EA2"/>
    <w:rsid w:val="002F2096"/>
    <w:rsid w:val="002F2F4D"/>
    <w:rsid w:val="002F2FF4"/>
    <w:rsid w:val="002F30A0"/>
    <w:rsid w:val="002F3614"/>
    <w:rsid w:val="002F384F"/>
    <w:rsid w:val="002F538B"/>
    <w:rsid w:val="002F5679"/>
    <w:rsid w:val="002F64F0"/>
    <w:rsid w:val="002F67DB"/>
    <w:rsid w:val="003010EB"/>
    <w:rsid w:val="00301A33"/>
    <w:rsid w:val="003022B1"/>
    <w:rsid w:val="0030315F"/>
    <w:rsid w:val="00303B4B"/>
    <w:rsid w:val="00304425"/>
    <w:rsid w:val="00304C34"/>
    <w:rsid w:val="00304C77"/>
    <w:rsid w:val="00306022"/>
    <w:rsid w:val="0030614D"/>
    <w:rsid w:val="0030669F"/>
    <w:rsid w:val="00306748"/>
    <w:rsid w:val="00306EA7"/>
    <w:rsid w:val="0030734B"/>
    <w:rsid w:val="00307D3F"/>
    <w:rsid w:val="00307E45"/>
    <w:rsid w:val="003111C0"/>
    <w:rsid w:val="003118D0"/>
    <w:rsid w:val="00311AEA"/>
    <w:rsid w:val="00311DCC"/>
    <w:rsid w:val="003126AE"/>
    <w:rsid w:val="00312BC9"/>
    <w:rsid w:val="00313FAA"/>
    <w:rsid w:val="00314047"/>
    <w:rsid w:val="003143D4"/>
    <w:rsid w:val="0031456A"/>
    <w:rsid w:val="00314E9A"/>
    <w:rsid w:val="003164AD"/>
    <w:rsid w:val="00316C63"/>
    <w:rsid w:val="00316DBE"/>
    <w:rsid w:val="003176A5"/>
    <w:rsid w:val="00317BBA"/>
    <w:rsid w:val="00320274"/>
    <w:rsid w:val="0032358D"/>
    <w:rsid w:val="003235D6"/>
    <w:rsid w:val="00324D1D"/>
    <w:rsid w:val="003250E9"/>
    <w:rsid w:val="003255E0"/>
    <w:rsid w:val="00325F14"/>
    <w:rsid w:val="00326766"/>
    <w:rsid w:val="00326B29"/>
    <w:rsid w:val="00327275"/>
    <w:rsid w:val="003275D7"/>
    <w:rsid w:val="00327E54"/>
    <w:rsid w:val="0033017A"/>
    <w:rsid w:val="0033060D"/>
    <w:rsid w:val="003314A3"/>
    <w:rsid w:val="003314F6"/>
    <w:rsid w:val="003316D5"/>
    <w:rsid w:val="00331CBC"/>
    <w:rsid w:val="00331DCC"/>
    <w:rsid w:val="0033285E"/>
    <w:rsid w:val="00332D66"/>
    <w:rsid w:val="00333278"/>
    <w:rsid w:val="00333688"/>
    <w:rsid w:val="0033391F"/>
    <w:rsid w:val="00333E60"/>
    <w:rsid w:val="003346FC"/>
    <w:rsid w:val="00335156"/>
    <w:rsid w:val="00335E70"/>
    <w:rsid w:val="00336300"/>
    <w:rsid w:val="0033654D"/>
    <w:rsid w:val="0033660F"/>
    <w:rsid w:val="00336E19"/>
    <w:rsid w:val="00337A97"/>
    <w:rsid w:val="00337E73"/>
    <w:rsid w:val="0034002C"/>
    <w:rsid w:val="00340585"/>
    <w:rsid w:val="0034111C"/>
    <w:rsid w:val="00341377"/>
    <w:rsid w:val="003418C1"/>
    <w:rsid w:val="00341DC5"/>
    <w:rsid w:val="00342E6A"/>
    <w:rsid w:val="00344216"/>
    <w:rsid w:val="0034519C"/>
    <w:rsid w:val="0034565E"/>
    <w:rsid w:val="00345E96"/>
    <w:rsid w:val="00345ED5"/>
    <w:rsid w:val="00346EBE"/>
    <w:rsid w:val="00347159"/>
    <w:rsid w:val="0034726E"/>
    <w:rsid w:val="0034799E"/>
    <w:rsid w:val="00347C41"/>
    <w:rsid w:val="00347DA0"/>
    <w:rsid w:val="00350243"/>
    <w:rsid w:val="00350412"/>
    <w:rsid w:val="00350638"/>
    <w:rsid w:val="003517DE"/>
    <w:rsid w:val="00351CAB"/>
    <w:rsid w:val="00352E66"/>
    <w:rsid w:val="00353FAE"/>
    <w:rsid w:val="0035490F"/>
    <w:rsid w:val="00354B6F"/>
    <w:rsid w:val="00355823"/>
    <w:rsid w:val="00355B51"/>
    <w:rsid w:val="003568DD"/>
    <w:rsid w:val="00356C79"/>
    <w:rsid w:val="00356CDE"/>
    <w:rsid w:val="00356F2D"/>
    <w:rsid w:val="003576D8"/>
    <w:rsid w:val="003603C0"/>
    <w:rsid w:val="003621D2"/>
    <w:rsid w:val="003624BE"/>
    <w:rsid w:val="0036269D"/>
    <w:rsid w:val="00362B70"/>
    <w:rsid w:val="003630AB"/>
    <w:rsid w:val="00363634"/>
    <w:rsid w:val="0036429C"/>
    <w:rsid w:val="003649FD"/>
    <w:rsid w:val="00364FC9"/>
    <w:rsid w:val="003650FE"/>
    <w:rsid w:val="003660A7"/>
    <w:rsid w:val="00370144"/>
    <w:rsid w:val="00370795"/>
    <w:rsid w:val="003714B6"/>
    <w:rsid w:val="003717CD"/>
    <w:rsid w:val="00372523"/>
    <w:rsid w:val="00372A92"/>
    <w:rsid w:val="00372AFE"/>
    <w:rsid w:val="00373D24"/>
    <w:rsid w:val="003742C2"/>
    <w:rsid w:val="00374700"/>
    <w:rsid w:val="00374967"/>
    <w:rsid w:val="00374B60"/>
    <w:rsid w:val="00374BDE"/>
    <w:rsid w:val="00375CD9"/>
    <w:rsid w:val="0037690A"/>
    <w:rsid w:val="0037697C"/>
    <w:rsid w:val="00377A90"/>
    <w:rsid w:val="00377E08"/>
    <w:rsid w:val="0038065A"/>
    <w:rsid w:val="0038123C"/>
    <w:rsid w:val="00381622"/>
    <w:rsid w:val="003819AA"/>
    <w:rsid w:val="003827F0"/>
    <w:rsid w:val="00382834"/>
    <w:rsid w:val="00382ED6"/>
    <w:rsid w:val="0038354A"/>
    <w:rsid w:val="003843AD"/>
    <w:rsid w:val="0038478D"/>
    <w:rsid w:val="00385641"/>
    <w:rsid w:val="003856EA"/>
    <w:rsid w:val="0038612D"/>
    <w:rsid w:val="00387864"/>
    <w:rsid w:val="0039004C"/>
    <w:rsid w:val="00390602"/>
    <w:rsid w:val="00390748"/>
    <w:rsid w:val="00391CE0"/>
    <w:rsid w:val="00391F66"/>
    <w:rsid w:val="00391FAC"/>
    <w:rsid w:val="00392810"/>
    <w:rsid w:val="003929A9"/>
    <w:rsid w:val="00392DC5"/>
    <w:rsid w:val="00392F2F"/>
    <w:rsid w:val="003932C3"/>
    <w:rsid w:val="00393DA2"/>
    <w:rsid w:val="00393E67"/>
    <w:rsid w:val="00393FA1"/>
    <w:rsid w:val="003941B1"/>
    <w:rsid w:val="00394A92"/>
    <w:rsid w:val="003950C5"/>
    <w:rsid w:val="00395A7E"/>
    <w:rsid w:val="003963D8"/>
    <w:rsid w:val="00396713"/>
    <w:rsid w:val="0039671A"/>
    <w:rsid w:val="0039717D"/>
    <w:rsid w:val="00397A62"/>
    <w:rsid w:val="003A0785"/>
    <w:rsid w:val="003A0D0D"/>
    <w:rsid w:val="003A1865"/>
    <w:rsid w:val="003A22AA"/>
    <w:rsid w:val="003A265D"/>
    <w:rsid w:val="003A2773"/>
    <w:rsid w:val="003A2819"/>
    <w:rsid w:val="003A2C0D"/>
    <w:rsid w:val="003A2E80"/>
    <w:rsid w:val="003A3078"/>
    <w:rsid w:val="003A3797"/>
    <w:rsid w:val="003A443C"/>
    <w:rsid w:val="003A7176"/>
    <w:rsid w:val="003A74A1"/>
    <w:rsid w:val="003A7B39"/>
    <w:rsid w:val="003A7B91"/>
    <w:rsid w:val="003B08ED"/>
    <w:rsid w:val="003B0B1C"/>
    <w:rsid w:val="003B138C"/>
    <w:rsid w:val="003B15AE"/>
    <w:rsid w:val="003B2383"/>
    <w:rsid w:val="003B2CDE"/>
    <w:rsid w:val="003B373C"/>
    <w:rsid w:val="003B3A53"/>
    <w:rsid w:val="003B512E"/>
    <w:rsid w:val="003B54AE"/>
    <w:rsid w:val="003B57C6"/>
    <w:rsid w:val="003B66D3"/>
    <w:rsid w:val="003B676E"/>
    <w:rsid w:val="003B6865"/>
    <w:rsid w:val="003B7152"/>
    <w:rsid w:val="003B725E"/>
    <w:rsid w:val="003B76E3"/>
    <w:rsid w:val="003B77A2"/>
    <w:rsid w:val="003B78A8"/>
    <w:rsid w:val="003B7D99"/>
    <w:rsid w:val="003B7F52"/>
    <w:rsid w:val="003C04E0"/>
    <w:rsid w:val="003C0C80"/>
    <w:rsid w:val="003C18A2"/>
    <w:rsid w:val="003C1A1A"/>
    <w:rsid w:val="003C1B3F"/>
    <w:rsid w:val="003C1D80"/>
    <w:rsid w:val="003C2732"/>
    <w:rsid w:val="003C2C6D"/>
    <w:rsid w:val="003C2D49"/>
    <w:rsid w:val="003C3739"/>
    <w:rsid w:val="003C39EE"/>
    <w:rsid w:val="003C3B9E"/>
    <w:rsid w:val="003C43C9"/>
    <w:rsid w:val="003C4405"/>
    <w:rsid w:val="003C5232"/>
    <w:rsid w:val="003C5B35"/>
    <w:rsid w:val="003C5BCE"/>
    <w:rsid w:val="003C6915"/>
    <w:rsid w:val="003C69BD"/>
    <w:rsid w:val="003C6ABA"/>
    <w:rsid w:val="003C70FC"/>
    <w:rsid w:val="003C7EB3"/>
    <w:rsid w:val="003D0E85"/>
    <w:rsid w:val="003D128E"/>
    <w:rsid w:val="003D1594"/>
    <w:rsid w:val="003D2F72"/>
    <w:rsid w:val="003D35DD"/>
    <w:rsid w:val="003D38C4"/>
    <w:rsid w:val="003D3EF8"/>
    <w:rsid w:val="003D41EB"/>
    <w:rsid w:val="003D47FF"/>
    <w:rsid w:val="003D4F5A"/>
    <w:rsid w:val="003D5431"/>
    <w:rsid w:val="003D5CD1"/>
    <w:rsid w:val="003D662E"/>
    <w:rsid w:val="003D6D6F"/>
    <w:rsid w:val="003D7136"/>
    <w:rsid w:val="003D75A0"/>
    <w:rsid w:val="003D75DA"/>
    <w:rsid w:val="003D7EBD"/>
    <w:rsid w:val="003E001F"/>
    <w:rsid w:val="003E052E"/>
    <w:rsid w:val="003E0BE5"/>
    <w:rsid w:val="003E2A1A"/>
    <w:rsid w:val="003E3576"/>
    <w:rsid w:val="003E398C"/>
    <w:rsid w:val="003E3998"/>
    <w:rsid w:val="003E3D51"/>
    <w:rsid w:val="003E59C9"/>
    <w:rsid w:val="003E6704"/>
    <w:rsid w:val="003E785A"/>
    <w:rsid w:val="003F0CEA"/>
    <w:rsid w:val="003F0E21"/>
    <w:rsid w:val="003F1BF7"/>
    <w:rsid w:val="003F2F9F"/>
    <w:rsid w:val="003F309B"/>
    <w:rsid w:val="003F3C4E"/>
    <w:rsid w:val="003F4036"/>
    <w:rsid w:val="003F40D2"/>
    <w:rsid w:val="003F4179"/>
    <w:rsid w:val="003F41A1"/>
    <w:rsid w:val="003F41F6"/>
    <w:rsid w:val="003F42FE"/>
    <w:rsid w:val="003F4961"/>
    <w:rsid w:val="003F4D39"/>
    <w:rsid w:val="003F5281"/>
    <w:rsid w:val="003F56BC"/>
    <w:rsid w:val="003F6A28"/>
    <w:rsid w:val="003F77F0"/>
    <w:rsid w:val="00400039"/>
    <w:rsid w:val="004008CC"/>
    <w:rsid w:val="00400F20"/>
    <w:rsid w:val="00401AFA"/>
    <w:rsid w:val="004020F6"/>
    <w:rsid w:val="00402706"/>
    <w:rsid w:val="00402B81"/>
    <w:rsid w:val="00403AC9"/>
    <w:rsid w:val="00403B9F"/>
    <w:rsid w:val="00403CB6"/>
    <w:rsid w:val="00403CCA"/>
    <w:rsid w:val="0040426F"/>
    <w:rsid w:val="004042A7"/>
    <w:rsid w:val="0040447D"/>
    <w:rsid w:val="004046C1"/>
    <w:rsid w:val="004049DF"/>
    <w:rsid w:val="00404BEF"/>
    <w:rsid w:val="0040674D"/>
    <w:rsid w:val="0040749E"/>
    <w:rsid w:val="00407B66"/>
    <w:rsid w:val="0041018F"/>
    <w:rsid w:val="00410649"/>
    <w:rsid w:val="00410BCE"/>
    <w:rsid w:val="0041178D"/>
    <w:rsid w:val="00411983"/>
    <w:rsid w:val="00412249"/>
    <w:rsid w:val="00412476"/>
    <w:rsid w:val="004125FA"/>
    <w:rsid w:val="00412CA7"/>
    <w:rsid w:val="00412DAF"/>
    <w:rsid w:val="0041356C"/>
    <w:rsid w:val="0041607B"/>
    <w:rsid w:val="004168A2"/>
    <w:rsid w:val="0042054D"/>
    <w:rsid w:val="00420907"/>
    <w:rsid w:val="0042150B"/>
    <w:rsid w:val="00421814"/>
    <w:rsid w:val="00421B73"/>
    <w:rsid w:val="0042233A"/>
    <w:rsid w:val="0042322A"/>
    <w:rsid w:val="0042323A"/>
    <w:rsid w:val="00423513"/>
    <w:rsid w:val="00423D12"/>
    <w:rsid w:val="00423F30"/>
    <w:rsid w:val="00424088"/>
    <w:rsid w:val="004245D4"/>
    <w:rsid w:val="004248A9"/>
    <w:rsid w:val="00424EB7"/>
    <w:rsid w:val="0042509F"/>
    <w:rsid w:val="00425862"/>
    <w:rsid w:val="004260AF"/>
    <w:rsid w:val="00426B4B"/>
    <w:rsid w:val="00426E87"/>
    <w:rsid w:val="004272D5"/>
    <w:rsid w:val="004274C4"/>
    <w:rsid w:val="0042777A"/>
    <w:rsid w:val="00430354"/>
    <w:rsid w:val="00430539"/>
    <w:rsid w:val="004306A5"/>
    <w:rsid w:val="00430E22"/>
    <w:rsid w:val="00431B9F"/>
    <w:rsid w:val="00431C1E"/>
    <w:rsid w:val="00431C6B"/>
    <w:rsid w:val="00432B2F"/>
    <w:rsid w:val="00433744"/>
    <w:rsid w:val="00433A6D"/>
    <w:rsid w:val="004356E9"/>
    <w:rsid w:val="004358FD"/>
    <w:rsid w:val="00435AD7"/>
    <w:rsid w:val="00435B8F"/>
    <w:rsid w:val="00435E46"/>
    <w:rsid w:val="004362C8"/>
    <w:rsid w:val="004366E8"/>
    <w:rsid w:val="0043778C"/>
    <w:rsid w:val="00440755"/>
    <w:rsid w:val="00440C65"/>
    <w:rsid w:val="004410A1"/>
    <w:rsid w:val="00441DB2"/>
    <w:rsid w:val="00442979"/>
    <w:rsid w:val="00442AC9"/>
    <w:rsid w:val="00442F34"/>
    <w:rsid w:val="0044392D"/>
    <w:rsid w:val="00444254"/>
    <w:rsid w:val="00444B32"/>
    <w:rsid w:val="00444E08"/>
    <w:rsid w:val="0044509A"/>
    <w:rsid w:val="00445CE6"/>
    <w:rsid w:val="00446995"/>
    <w:rsid w:val="00446A55"/>
    <w:rsid w:val="00446A96"/>
    <w:rsid w:val="00446E78"/>
    <w:rsid w:val="00450C17"/>
    <w:rsid w:val="00450F38"/>
    <w:rsid w:val="004511CA"/>
    <w:rsid w:val="00451BCC"/>
    <w:rsid w:val="00452603"/>
    <w:rsid w:val="00453B2F"/>
    <w:rsid w:val="00454E6A"/>
    <w:rsid w:val="004557F1"/>
    <w:rsid w:val="00456480"/>
    <w:rsid w:val="0045669D"/>
    <w:rsid w:val="004569CF"/>
    <w:rsid w:val="004606BF"/>
    <w:rsid w:val="00460E8F"/>
    <w:rsid w:val="00460EB7"/>
    <w:rsid w:val="00461A64"/>
    <w:rsid w:val="00461BC8"/>
    <w:rsid w:val="00461DBC"/>
    <w:rsid w:val="0046252B"/>
    <w:rsid w:val="0046279E"/>
    <w:rsid w:val="00463120"/>
    <w:rsid w:val="00463326"/>
    <w:rsid w:val="00463F52"/>
    <w:rsid w:val="0046433E"/>
    <w:rsid w:val="004645B4"/>
    <w:rsid w:val="004647A2"/>
    <w:rsid w:val="00466482"/>
    <w:rsid w:val="0046659B"/>
    <w:rsid w:val="00466B2F"/>
    <w:rsid w:val="00466C20"/>
    <w:rsid w:val="00467046"/>
    <w:rsid w:val="0046731F"/>
    <w:rsid w:val="004677E0"/>
    <w:rsid w:val="00467D6A"/>
    <w:rsid w:val="004711C0"/>
    <w:rsid w:val="00471984"/>
    <w:rsid w:val="00471F28"/>
    <w:rsid w:val="00472039"/>
    <w:rsid w:val="00472810"/>
    <w:rsid w:val="0047317F"/>
    <w:rsid w:val="0047319F"/>
    <w:rsid w:val="0047497A"/>
    <w:rsid w:val="00474D21"/>
    <w:rsid w:val="00475C1A"/>
    <w:rsid w:val="00476097"/>
    <w:rsid w:val="0047667C"/>
    <w:rsid w:val="00477084"/>
    <w:rsid w:val="00477489"/>
    <w:rsid w:val="00477534"/>
    <w:rsid w:val="00480EA3"/>
    <w:rsid w:val="004815F8"/>
    <w:rsid w:val="00481BB4"/>
    <w:rsid w:val="00481BD6"/>
    <w:rsid w:val="0048273F"/>
    <w:rsid w:val="00482E11"/>
    <w:rsid w:val="004831F0"/>
    <w:rsid w:val="004843DB"/>
    <w:rsid w:val="00484628"/>
    <w:rsid w:val="00484EDE"/>
    <w:rsid w:val="00485045"/>
    <w:rsid w:val="0048565D"/>
    <w:rsid w:val="00485AE9"/>
    <w:rsid w:val="00486025"/>
    <w:rsid w:val="004862B2"/>
    <w:rsid w:val="00486896"/>
    <w:rsid w:val="00487058"/>
    <w:rsid w:val="0048776F"/>
    <w:rsid w:val="00487831"/>
    <w:rsid w:val="004878B6"/>
    <w:rsid w:val="00487F8D"/>
    <w:rsid w:val="00490066"/>
    <w:rsid w:val="00491033"/>
    <w:rsid w:val="004911B1"/>
    <w:rsid w:val="004919C4"/>
    <w:rsid w:val="004924B9"/>
    <w:rsid w:val="0049277F"/>
    <w:rsid w:val="004929CD"/>
    <w:rsid w:val="00493162"/>
    <w:rsid w:val="004941C0"/>
    <w:rsid w:val="0049420B"/>
    <w:rsid w:val="004945D7"/>
    <w:rsid w:val="004949ED"/>
    <w:rsid w:val="0049504A"/>
    <w:rsid w:val="00495486"/>
    <w:rsid w:val="0049552A"/>
    <w:rsid w:val="00495B42"/>
    <w:rsid w:val="00496482"/>
    <w:rsid w:val="00496AF9"/>
    <w:rsid w:val="00496F91"/>
    <w:rsid w:val="00497091"/>
    <w:rsid w:val="00497467"/>
    <w:rsid w:val="00497492"/>
    <w:rsid w:val="004978E4"/>
    <w:rsid w:val="004A05E7"/>
    <w:rsid w:val="004A080C"/>
    <w:rsid w:val="004A1214"/>
    <w:rsid w:val="004A169F"/>
    <w:rsid w:val="004A22A1"/>
    <w:rsid w:val="004A2491"/>
    <w:rsid w:val="004A2564"/>
    <w:rsid w:val="004A402A"/>
    <w:rsid w:val="004A4245"/>
    <w:rsid w:val="004A432F"/>
    <w:rsid w:val="004A463E"/>
    <w:rsid w:val="004A5185"/>
    <w:rsid w:val="004A54C1"/>
    <w:rsid w:val="004A5609"/>
    <w:rsid w:val="004A66FF"/>
    <w:rsid w:val="004A6F0D"/>
    <w:rsid w:val="004B08CE"/>
    <w:rsid w:val="004B19A3"/>
    <w:rsid w:val="004B1A35"/>
    <w:rsid w:val="004B2C71"/>
    <w:rsid w:val="004B2F25"/>
    <w:rsid w:val="004B3152"/>
    <w:rsid w:val="004B3372"/>
    <w:rsid w:val="004B382B"/>
    <w:rsid w:val="004B3CE6"/>
    <w:rsid w:val="004B4914"/>
    <w:rsid w:val="004B4AC3"/>
    <w:rsid w:val="004B4D5E"/>
    <w:rsid w:val="004B4E68"/>
    <w:rsid w:val="004B522F"/>
    <w:rsid w:val="004B5546"/>
    <w:rsid w:val="004B5B18"/>
    <w:rsid w:val="004B6186"/>
    <w:rsid w:val="004B749E"/>
    <w:rsid w:val="004B796D"/>
    <w:rsid w:val="004B7EF5"/>
    <w:rsid w:val="004C002B"/>
    <w:rsid w:val="004C018E"/>
    <w:rsid w:val="004C073D"/>
    <w:rsid w:val="004C074D"/>
    <w:rsid w:val="004C0A42"/>
    <w:rsid w:val="004C0B3F"/>
    <w:rsid w:val="004C0D73"/>
    <w:rsid w:val="004C0F58"/>
    <w:rsid w:val="004C1041"/>
    <w:rsid w:val="004C1C8C"/>
    <w:rsid w:val="004C2123"/>
    <w:rsid w:val="004C28C6"/>
    <w:rsid w:val="004C4732"/>
    <w:rsid w:val="004C4734"/>
    <w:rsid w:val="004C4A17"/>
    <w:rsid w:val="004C5B68"/>
    <w:rsid w:val="004C5E46"/>
    <w:rsid w:val="004C6926"/>
    <w:rsid w:val="004C7676"/>
    <w:rsid w:val="004C7AFF"/>
    <w:rsid w:val="004D00FE"/>
    <w:rsid w:val="004D056D"/>
    <w:rsid w:val="004D0ACA"/>
    <w:rsid w:val="004D0DA5"/>
    <w:rsid w:val="004D11A6"/>
    <w:rsid w:val="004D1EEC"/>
    <w:rsid w:val="004D2D1C"/>
    <w:rsid w:val="004D2EC4"/>
    <w:rsid w:val="004D3857"/>
    <w:rsid w:val="004D38F6"/>
    <w:rsid w:val="004D3A88"/>
    <w:rsid w:val="004D3B8F"/>
    <w:rsid w:val="004D42C7"/>
    <w:rsid w:val="004D4C84"/>
    <w:rsid w:val="004D5392"/>
    <w:rsid w:val="004D5406"/>
    <w:rsid w:val="004D57A5"/>
    <w:rsid w:val="004D5BC3"/>
    <w:rsid w:val="004D5D22"/>
    <w:rsid w:val="004D6B4E"/>
    <w:rsid w:val="004D7157"/>
    <w:rsid w:val="004D7A07"/>
    <w:rsid w:val="004D7AAB"/>
    <w:rsid w:val="004D8591"/>
    <w:rsid w:val="004E094C"/>
    <w:rsid w:val="004E0984"/>
    <w:rsid w:val="004E0B03"/>
    <w:rsid w:val="004E0CD8"/>
    <w:rsid w:val="004E11B1"/>
    <w:rsid w:val="004E25D5"/>
    <w:rsid w:val="004E2F45"/>
    <w:rsid w:val="004E32DE"/>
    <w:rsid w:val="004E3D36"/>
    <w:rsid w:val="004E3E0F"/>
    <w:rsid w:val="004E4B99"/>
    <w:rsid w:val="004E70D7"/>
    <w:rsid w:val="004E74B1"/>
    <w:rsid w:val="004E75B9"/>
    <w:rsid w:val="004E7CE9"/>
    <w:rsid w:val="004E7DDA"/>
    <w:rsid w:val="004F08DB"/>
    <w:rsid w:val="004F0B0D"/>
    <w:rsid w:val="004F1065"/>
    <w:rsid w:val="004F13E0"/>
    <w:rsid w:val="004F1810"/>
    <w:rsid w:val="004F226F"/>
    <w:rsid w:val="004F34F7"/>
    <w:rsid w:val="004F375F"/>
    <w:rsid w:val="004F3816"/>
    <w:rsid w:val="004F3FB9"/>
    <w:rsid w:val="004F4C0E"/>
    <w:rsid w:val="004F4E9C"/>
    <w:rsid w:val="004F523C"/>
    <w:rsid w:val="004F55F4"/>
    <w:rsid w:val="004F5C83"/>
    <w:rsid w:val="004F65C0"/>
    <w:rsid w:val="004F66D8"/>
    <w:rsid w:val="004F717D"/>
    <w:rsid w:val="004F73D7"/>
    <w:rsid w:val="004F75C7"/>
    <w:rsid w:val="004F7640"/>
    <w:rsid w:val="004F77C3"/>
    <w:rsid w:val="00500751"/>
    <w:rsid w:val="00500997"/>
    <w:rsid w:val="00501234"/>
    <w:rsid w:val="00501427"/>
    <w:rsid w:val="00501B1C"/>
    <w:rsid w:val="00502D8C"/>
    <w:rsid w:val="0050356C"/>
    <w:rsid w:val="0050416D"/>
    <w:rsid w:val="005047C4"/>
    <w:rsid w:val="00504E77"/>
    <w:rsid w:val="00504E84"/>
    <w:rsid w:val="005050E8"/>
    <w:rsid w:val="00505A25"/>
    <w:rsid w:val="00505FF9"/>
    <w:rsid w:val="00506C4E"/>
    <w:rsid w:val="00506C7A"/>
    <w:rsid w:val="00506F1E"/>
    <w:rsid w:val="005103CE"/>
    <w:rsid w:val="005104C7"/>
    <w:rsid w:val="005108C5"/>
    <w:rsid w:val="005108F8"/>
    <w:rsid w:val="005114DA"/>
    <w:rsid w:val="005124F0"/>
    <w:rsid w:val="005127CA"/>
    <w:rsid w:val="00513899"/>
    <w:rsid w:val="00513A70"/>
    <w:rsid w:val="005146B3"/>
    <w:rsid w:val="00515759"/>
    <w:rsid w:val="005158AD"/>
    <w:rsid w:val="00515D8B"/>
    <w:rsid w:val="005160CA"/>
    <w:rsid w:val="0051682C"/>
    <w:rsid w:val="0051694B"/>
    <w:rsid w:val="00520E3A"/>
    <w:rsid w:val="00521541"/>
    <w:rsid w:val="00521AE2"/>
    <w:rsid w:val="00521F56"/>
    <w:rsid w:val="00522022"/>
    <w:rsid w:val="00522209"/>
    <w:rsid w:val="00522256"/>
    <w:rsid w:val="005223CE"/>
    <w:rsid w:val="00522811"/>
    <w:rsid w:val="00524A95"/>
    <w:rsid w:val="00524D9F"/>
    <w:rsid w:val="0052503E"/>
    <w:rsid w:val="00525132"/>
    <w:rsid w:val="00525349"/>
    <w:rsid w:val="0052550F"/>
    <w:rsid w:val="0052768D"/>
    <w:rsid w:val="00530A9C"/>
    <w:rsid w:val="005326C3"/>
    <w:rsid w:val="00532F7B"/>
    <w:rsid w:val="00533243"/>
    <w:rsid w:val="005333FA"/>
    <w:rsid w:val="00533724"/>
    <w:rsid w:val="00533789"/>
    <w:rsid w:val="005339A4"/>
    <w:rsid w:val="005342EF"/>
    <w:rsid w:val="005355A4"/>
    <w:rsid w:val="00535C9F"/>
    <w:rsid w:val="00535CA0"/>
    <w:rsid w:val="00536464"/>
    <w:rsid w:val="00536AEC"/>
    <w:rsid w:val="00536DE7"/>
    <w:rsid w:val="00537394"/>
    <w:rsid w:val="00537574"/>
    <w:rsid w:val="0054099F"/>
    <w:rsid w:val="00540B64"/>
    <w:rsid w:val="00540DA1"/>
    <w:rsid w:val="005417B9"/>
    <w:rsid w:val="00541A1E"/>
    <w:rsid w:val="00541AB9"/>
    <w:rsid w:val="00541EDE"/>
    <w:rsid w:val="005424A6"/>
    <w:rsid w:val="005425D1"/>
    <w:rsid w:val="00542C17"/>
    <w:rsid w:val="00542D1D"/>
    <w:rsid w:val="00542FDF"/>
    <w:rsid w:val="0054326C"/>
    <w:rsid w:val="0054426A"/>
    <w:rsid w:val="005442D1"/>
    <w:rsid w:val="005456A8"/>
    <w:rsid w:val="00545BC6"/>
    <w:rsid w:val="00545BE3"/>
    <w:rsid w:val="00546078"/>
    <w:rsid w:val="005477B4"/>
    <w:rsid w:val="00547D08"/>
    <w:rsid w:val="00547D64"/>
    <w:rsid w:val="00547E12"/>
    <w:rsid w:val="005500AD"/>
    <w:rsid w:val="0055056C"/>
    <w:rsid w:val="005510B7"/>
    <w:rsid w:val="005513C0"/>
    <w:rsid w:val="00551C63"/>
    <w:rsid w:val="00551D9F"/>
    <w:rsid w:val="00552975"/>
    <w:rsid w:val="00553609"/>
    <w:rsid w:val="00553C69"/>
    <w:rsid w:val="00554672"/>
    <w:rsid w:val="0055595A"/>
    <w:rsid w:val="0055618A"/>
    <w:rsid w:val="005561DF"/>
    <w:rsid w:val="005564D9"/>
    <w:rsid w:val="005577B0"/>
    <w:rsid w:val="005578B5"/>
    <w:rsid w:val="00557B8C"/>
    <w:rsid w:val="005603B4"/>
    <w:rsid w:val="005605B4"/>
    <w:rsid w:val="00561B1E"/>
    <w:rsid w:val="005620F2"/>
    <w:rsid w:val="00562143"/>
    <w:rsid w:val="005633B3"/>
    <w:rsid w:val="00563845"/>
    <w:rsid w:val="005644B9"/>
    <w:rsid w:val="0056532F"/>
    <w:rsid w:val="0056545D"/>
    <w:rsid w:val="005657EB"/>
    <w:rsid w:val="0056638C"/>
    <w:rsid w:val="005672BD"/>
    <w:rsid w:val="00567A79"/>
    <w:rsid w:val="00567B8F"/>
    <w:rsid w:val="00570EC8"/>
    <w:rsid w:val="00570FBC"/>
    <w:rsid w:val="005710FC"/>
    <w:rsid w:val="00571A6C"/>
    <w:rsid w:val="00571BE2"/>
    <w:rsid w:val="00571DB9"/>
    <w:rsid w:val="00573275"/>
    <w:rsid w:val="005732C9"/>
    <w:rsid w:val="00573343"/>
    <w:rsid w:val="00574681"/>
    <w:rsid w:val="005751AB"/>
    <w:rsid w:val="00575C93"/>
    <w:rsid w:val="00576038"/>
    <w:rsid w:val="00576327"/>
    <w:rsid w:val="005767B3"/>
    <w:rsid w:val="00576DBA"/>
    <w:rsid w:val="00577822"/>
    <w:rsid w:val="0058014E"/>
    <w:rsid w:val="005802B6"/>
    <w:rsid w:val="0058035B"/>
    <w:rsid w:val="0058133E"/>
    <w:rsid w:val="005818D9"/>
    <w:rsid w:val="005820D1"/>
    <w:rsid w:val="0058370E"/>
    <w:rsid w:val="00583750"/>
    <w:rsid w:val="0058424F"/>
    <w:rsid w:val="00584359"/>
    <w:rsid w:val="00584ED8"/>
    <w:rsid w:val="00585035"/>
    <w:rsid w:val="005858C5"/>
    <w:rsid w:val="005862B7"/>
    <w:rsid w:val="00587024"/>
    <w:rsid w:val="005871A0"/>
    <w:rsid w:val="005878F8"/>
    <w:rsid w:val="00587A8E"/>
    <w:rsid w:val="00587C77"/>
    <w:rsid w:val="00587D52"/>
    <w:rsid w:val="00587E0A"/>
    <w:rsid w:val="00591140"/>
    <w:rsid w:val="00591552"/>
    <w:rsid w:val="00591729"/>
    <w:rsid w:val="00591B3A"/>
    <w:rsid w:val="005921C9"/>
    <w:rsid w:val="005926E0"/>
    <w:rsid w:val="00592987"/>
    <w:rsid w:val="00592BA8"/>
    <w:rsid w:val="005932D4"/>
    <w:rsid w:val="0059370B"/>
    <w:rsid w:val="005941DC"/>
    <w:rsid w:val="005959EE"/>
    <w:rsid w:val="0059603F"/>
    <w:rsid w:val="005967B9"/>
    <w:rsid w:val="00596999"/>
    <w:rsid w:val="005969C4"/>
    <w:rsid w:val="00597963"/>
    <w:rsid w:val="00597B02"/>
    <w:rsid w:val="00597B1E"/>
    <w:rsid w:val="005A03D0"/>
    <w:rsid w:val="005A03DD"/>
    <w:rsid w:val="005A04DA"/>
    <w:rsid w:val="005A102E"/>
    <w:rsid w:val="005A1D78"/>
    <w:rsid w:val="005A236D"/>
    <w:rsid w:val="005A2655"/>
    <w:rsid w:val="005A2FA5"/>
    <w:rsid w:val="005A3930"/>
    <w:rsid w:val="005A3BF6"/>
    <w:rsid w:val="005A42EC"/>
    <w:rsid w:val="005A485F"/>
    <w:rsid w:val="005A5106"/>
    <w:rsid w:val="005A5162"/>
    <w:rsid w:val="005A56B9"/>
    <w:rsid w:val="005A606B"/>
    <w:rsid w:val="005A6BE9"/>
    <w:rsid w:val="005A771A"/>
    <w:rsid w:val="005A7967"/>
    <w:rsid w:val="005B0204"/>
    <w:rsid w:val="005B0763"/>
    <w:rsid w:val="005B0E93"/>
    <w:rsid w:val="005B1778"/>
    <w:rsid w:val="005B17FF"/>
    <w:rsid w:val="005B185D"/>
    <w:rsid w:val="005B1930"/>
    <w:rsid w:val="005B1A5E"/>
    <w:rsid w:val="005B1BC5"/>
    <w:rsid w:val="005B1F8A"/>
    <w:rsid w:val="005B3CF9"/>
    <w:rsid w:val="005B4652"/>
    <w:rsid w:val="005B474E"/>
    <w:rsid w:val="005B4C57"/>
    <w:rsid w:val="005B4F41"/>
    <w:rsid w:val="005B53B6"/>
    <w:rsid w:val="005B5928"/>
    <w:rsid w:val="005B5B47"/>
    <w:rsid w:val="005B6642"/>
    <w:rsid w:val="005B7090"/>
    <w:rsid w:val="005B735E"/>
    <w:rsid w:val="005B7ECE"/>
    <w:rsid w:val="005C10A9"/>
    <w:rsid w:val="005C17F2"/>
    <w:rsid w:val="005C19AD"/>
    <w:rsid w:val="005C22CB"/>
    <w:rsid w:val="005C236E"/>
    <w:rsid w:val="005C2FA5"/>
    <w:rsid w:val="005C3160"/>
    <w:rsid w:val="005C3502"/>
    <w:rsid w:val="005C35B9"/>
    <w:rsid w:val="005C3644"/>
    <w:rsid w:val="005C43C1"/>
    <w:rsid w:val="005C451A"/>
    <w:rsid w:val="005C4713"/>
    <w:rsid w:val="005C4722"/>
    <w:rsid w:val="005C5937"/>
    <w:rsid w:val="005C5B15"/>
    <w:rsid w:val="005C73C3"/>
    <w:rsid w:val="005C762D"/>
    <w:rsid w:val="005D057A"/>
    <w:rsid w:val="005D0B8E"/>
    <w:rsid w:val="005D0B92"/>
    <w:rsid w:val="005D0CD6"/>
    <w:rsid w:val="005D0E0D"/>
    <w:rsid w:val="005D16E7"/>
    <w:rsid w:val="005D2860"/>
    <w:rsid w:val="005D3DE3"/>
    <w:rsid w:val="005D3F3A"/>
    <w:rsid w:val="005D5D5E"/>
    <w:rsid w:val="005D5D65"/>
    <w:rsid w:val="005D636D"/>
    <w:rsid w:val="005D63CB"/>
    <w:rsid w:val="005D72DC"/>
    <w:rsid w:val="005D7BBD"/>
    <w:rsid w:val="005E042D"/>
    <w:rsid w:val="005E0660"/>
    <w:rsid w:val="005E0717"/>
    <w:rsid w:val="005E07FE"/>
    <w:rsid w:val="005E08D1"/>
    <w:rsid w:val="005E0DE0"/>
    <w:rsid w:val="005E1CF0"/>
    <w:rsid w:val="005E1F7F"/>
    <w:rsid w:val="005E27C0"/>
    <w:rsid w:val="005E2B48"/>
    <w:rsid w:val="005E2C9E"/>
    <w:rsid w:val="005E31B9"/>
    <w:rsid w:val="005E342F"/>
    <w:rsid w:val="005E3C3A"/>
    <w:rsid w:val="005E4248"/>
    <w:rsid w:val="005E574E"/>
    <w:rsid w:val="005E6129"/>
    <w:rsid w:val="005E623D"/>
    <w:rsid w:val="005E6711"/>
    <w:rsid w:val="005E76DF"/>
    <w:rsid w:val="005E79B4"/>
    <w:rsid w:val="005F0316"/>
    <w:rsid w:val="005F0B1B"/>
    <w:rsid w:val="005F10B1"/>
    <w:rsid w:val="005F1F6B"/>
    <w:rsid w:val="005F2320"/>
    <w:rsid w:val="005F240C"/>
    <w:rsid w:val="005F25C5"/>
    <w:rsid w:val="005F2996"/>
    <w:rsid w:val="005F2ABA"/>
    <w:rsid w:val="005F3417"/>
    <w:rsid w:val="005F369D"/>
    <w:rsid w:val="005F4FD7"/>
    <w:rsid w:val="005F51D1"/>
    <w:rsid w:val="005F5550"/>
    <w:rsid w:val="005F623D"/>
    <w:rsid w:val="005F661D"/>
    <w:rsid w:val="005F6F75"/>
    <w:rsid w:val="005F79D7"/>
    <w:rsid w:val="005F7BD9"/>
    <w:rsid w:val="005F7E8D"/>
    <w:rsid w:val="005F7FBD"/>
    <w:rsid w:val="0060040E"/>
    <w:rsid w:val="0060058D"/>
    <w:rsid w:val="00600B69"/>
    <w:rsid w:val="00601639"/>
    <w:rsid w:val="0060234B"/>
    <w:rsid w:val="0060253B"/>
    <w:rsid w:val="00602DD3"/>
    <w:rsid w:val="00603544"/>
    <w:rsid w:val="006036DA"/>
    <w:rsid w:val="00603986"/>
    <w:rsid w:val="006039A7"/>
    <w:rsid w:val="00603A8F"/>
    <w:rsid w:val="006042ED"/>
    <w:rsid w:val="0060455B"/>
    <w:rsid w:val="00604791"/>
    <w:rsid w:val="0060496D"/>
    <w:rsid w:val="00604A6F"/>
    <w:rsid w:val="00604B37"/>
    <w:rsid w:val="00604CA3"/>
    <w:rsid w:val="00604DC5"/>
    <w:rsid w:val="00604E46"/>
    <w:rsid w:val="00604E85"/>
    <w:rsid w:val="006050C2"/>
    <w:rsid w:val="006055F8"/>
    <w:rsid w:val="0060576B"/>
    <w:rsid w:val="0060591B"/>
    <w:rsid w:val="00605E6D"/>
    <w:rsid w:val="006063E2"/>
    <w:rsid w:val="00606B53"/>
    <w:rsid w:val="00606F86"/>
    <w:rsid w:val="006074DF"/>
    <w:rsid w:val="006079CA"/>
    <w:rsid w:val="00607FDD"/>
    <w:rsid w:val="006100E1"/>
    <w:rsid w:val="006103C5"/>
    <w:rsid w:val="00610423"/>
    <w:rsid w:val="00611669"/>
    <w:rsid w:val="00611D82"/>
    <w:rsid w:val="00611DE7"/>
    <w:rsid w:val="00612225"/>
    <w:rsid w:val="0061288B"/>
    <w:rsid w:val="00612E10"/>
    <w:rsid w:val="006158B1"/>
    <w:rsid w:val="00615C9A"/>
    <w:rsid w:val="00616342"/>
    <w:rsid w:val="006163C7"/>
    <w:rsid w:val="0061663A"/>
    <w:rsid w:val="0061767B"/>
    <w:rsid w:val="00617766"/>
    <w:rsid w:val="0062078D"/>
    <w:rsid w:val="00620A34"/>
    <w:rsid w:val="0062138B"/>
    <w:rsid w:val="00621868"/>
    <w:rsid w:val="00621950"/>
    <w:rsid w:val="00621CDD"/>
    <w:rsid w:val="00621E1C"/>
    <w:rsid w:val="00622015"/>
    <w:rsid w:val="00623A96"/>
    <w:rsid w:val="00624164"/>
    <w:rsid w:val="006248E0"/>
    <w:rsid w:val="006252A7"/>
    <w:rsid w:val="006256A5"/>
    <w:rsid w:val="00625C5E"/>
    <w:rsid w:val="00625D3E"/>
    <w:rsid w:val="00625DF3"/>
    <w:rsid w:val="00625E59"/>
    <w:rsid w:val="00625F8B"/>
    <w:rsid w:val="00626AB4"/>
    <w:rsid w:val="006301D8"/>
    <w:rsid w:val="00631073"/>
    <w:rsid w:val="0063121F"/>
    <w:rsid w:val="00631F5B"/>
    <w:rsid w:val="0063223B"/>
    <w:rsid w:val="006331E9"/>
    <w:rsid w:val="00633A76"/>
    <w:rsid w:val="00633CF5"/>
    <w:rsid w:val="00634446"/>
    <w:rsid w:val="00635AA4"/>
    <w:rsid w:val="00636DA9"/>
    <w:rsid w:val="006377F4"/>
    <w:rsid w:val="006400B3"/>
    <w:rsid w:val="00640BBC"/>
    <w:rsid w:val="00640DD0"/>
    <w:rsid w:val="006420B0"/>
    <w:rsid w:val="00642420"/>
    <w:rsid w:val="006427DD"/>
    <w:rsid w:val="00643E65"/>
    <w:rsid w:val="0064593C"/>
    <w:rsid w:val="00645B48"/>
    <w:rsid w:val="00645BFE"/>
    <w:rsid w:val="006461B2"/>
    <w:rsid w:val="00646217"/>
    <w:rsid w:val="00646744"/>
    <w:rsid w:val="00646953"/>
    <w:rsid w:val="0064699D"/>
    <w:rsid w:val="006476B0"/>
    <w:rsid w:val="006479B1"/>
    <w:rsid w:val="006500B7"/>
    <w:rsid w:val="0065039F"/>
    <w:rsid w:val="00650422"/>
    <w:rsid w:val="00650A5D"/>
    <w:rsid w:val="0065105B"/>
    <w:rsid w:val="006510B5"/>
    <w:rsid w:val="00651315"/>
    <w:rsid w:val="00651919"/>
    <w:rsid w:val="00652224"/>
    <w:rsid w:val="006525DC"/>
    <w:rsid w:val="0065261D"/>
    <w:rsid w:val="006530A6"/>
    <w:rsid w:val="006533F3"/>
    <w:rsid w:val="00653DC0"/>
    <w:rsid w:val="00654788"/>
    <w:rsid w:val="00654C27"/>
    <w:rsid w:val="006552CB"/>
    <w:rsid w:val="00655C4A"/>
    <w:rsid w:val="00655ED7"/>
    <w:rsid w:val="00656DFF"/>
    <w:rsid w:val="0065792A"/>
    <w:rsid w:val="00657DCC"/>
    <w:rsid w:val="00661126"/>
    <w:rsid w:val="00661243"/>
    <w:rsid w:val="006613D9"/>
    <w:rsid w:val="0066182F"/>
    <w:rsid w:val="0066196F"/>
    <w:rsid w:val="00662635"/>
    <w:rsid w:val="00663915"/>
    <w:rsid w:val="00663A7B"/>
    <w:rsid w:val="00664436"/>
    <w:rsid w:val="0066481D"/>
    <w:rsid w:val="0066503C"/>
    <w:rsid w:val="00665B0C"/>
    <w:rsid w:val="00665C26"/>
    <w:rsid w:val="006665B3"/>
    <w:rsid w:val="00666AF8"/>
    <w:rsid w:val="00666E70"/>
    <w:rsid w:val="00666EB4"/>
    <w:rsid w:val="006679D5"/>
    <w:rsid w:val="00667BDD"/>
    <w:rsid w:val="00667E8F"/>
    <w:rsid w:val="00670E00"/>
    <w:rsid w:val="00670F48"/>
    <w:rsid w:val="006710B6"/>
    <w:rsid w:val="0067375D"/>
    <w:rsid w:val="006738A2"/>
    <w:rsid w:val="00674236"/>
    <w:rsid w:val="00674585"/>
    <w:rsid w:val="006747F6"/>
    <w:rsid w:val="006750F4"/>
    <w:rsid w:val="00675156"/>
    <w:rsid w:val="006754FC"/>
    <w:rsid w:val="006757F6"/>
    <w:rsid w:val="00676AE5"/>
    <w:rsid w:val="006770B0"/>
    <w:rsid w:val="00677629"/>
    <w:rsid w:val="0068000E"/>
    <w:rsid w:val="006803E9"/>
    <w:rsid w:val="006809C2"/>
    <w:rsid w:val="00680B13"/>
    <w:rsid w:val="00680ECF"/>
    <w:rsid w:val="00681E14"/>
    <w:rsid w:val="00681FF9"/>
    <w:rsid w:val="0068277B"/>
    <w:rsid w:val="00682F80"/>
    <w:rsid w:val="00682FC1"/>
    <w:rsid w:val="00682FD2"/>
    <w:rsid w:val="006834EB"/>
    <w:rsid w:val="00683BE5"/>
    <w:rsid w:val="0068442E"/>
    <w:rsid w:val="006847F0"/>
    <w:rsid w:val="00685104"/>
    <w:rsid w:val="006859C4"/>
    <w:rsid w:val="00685ABC"/>
    <w:rsid w:val="00686675"/>
    <w:rsid w:val="00686B50"/>
    <w:rsid w:val="0068737C"/>
    <w:rsid w:val="00690B8C"/>
    <w:rsid w:val="006916BE"/>
    <w:rsid w:val="00691AD6"/>
    <w:rsid w:val="00691B7E"/>
    <w:rsid w:val="00691CCE"/>
    <w:rsid w:val="00691CF3"/>
    <w:rsid w:val="00691D95"/>
    <w:rsid w:val="00691E94"/>
    <w:rsid w:val="00692596"/>
    <w:rsid w:val="006929AA"/>
    <w:rsid w:val="00692BD4"/>
    <w:rsid w:val="006932F8"/>
    <w:rsid w:val="0069361B"/>
    <w:rsid w:val="00693881"/>
    <w:rsid w:val="00693918"/>
    <w:rsid w:val="006939D0"/>
    <w:rsid w:val="006945EB"/>
    <w:rsid w:val="006951AC"/>
    <w:rsid w:val="00696879"/>
    <w:rsid w:val="00696933"/>
    <w:rsid w:val="006972B4"/>
    <w:rsid w:val="00697C29"/>
    <w:rsid w:val="00697E8F"/>
    <w:rsid w:val="006A023B"/>
    <w:rsid w:val="006A0DCB"/>
    <w:rsid w:val="006A1719"/>
    <w:rsid w:val="006A1D77"/>
    <w:rsid w:val="006A1FFA"/>
    <w:rsid w:val="006A26CD"/>
    <w:rsid w:val="006A2AD4"/>
    <w:rsid w:val="006A2CD7"/>
    <w:rsid w:val="006A2F17"/>
    <w:rsid w:val="006A37C5"/>
    <w:rsid w:val="006A4BF9"/>
    <w:rsid w:val="006A6143"/>
    <w:rsid w:val="006A6646"/>
    <w:rsid w:val="006A76BF"/>
    <w:rsid w:val="006A7D37"/>
    <w:rsid w:val="006B0903"/>
    <w:rsid w:val="006B0FA7"/>
    <w:rsid w:val="006B0FC2"/>
    <w:rsid w:val="006B11A2"/>
    <w:rsid w:val="006B1276"/>
    <w:rsid w:val="006B13F1"/>
    <w:rsid w:val="006B151A"/>
    <w:rsid w:val="006B3DBC"/>
    <w:rsid w:val="006B4286"/>
    <w:rsid w:val="006B4824"/>
    <w:rsid w:val="006B4847"/>
    <w:rsid w:val="006B5579"/>
    <w:rsid w:val="006B72ED"/>
    <w:rsid w:val="006B7709"/>
    <w:rsid w:val="006B7CF6"/>
    <w:rsid w:val="006B7E62"/>
    <w:rsid w:val="006C030C"/>
    <w:rsid w:val="006C03C9"/>
    <w:rsid w:val="006C051A"/>
    <w:rsid w:val="006C1833"/>
    <w:rsid w:val="006C235E"/>
    <w:rsid w:val="006C2BC5"/>
    <w:rsid w:val="006C3298"/>
    <w:rsid w:val="006C3BE4"/>
    <w:rsid w:val="006C457D"/>
    <w:rsid w:val="006C4E61"/>
    <w:rsid w:val="006C55D7"/>
    <w:rsid w:val="006C5B89"/>
    <w:rsid w:val="006C5D2E"/>
    <w:rsid w:val="006C63CB"/>
    <w:rsid w:val="006C6FB6"/>
    <w:rsid w:val="006C77A6"/>
    <w:rsid w:val="006D00CE"/>
    <w:rsid w:val="006D05F7"/>
    <w:rsid w:val="006D0945"/>
    <w:rsid w:val="006D0D83"/>
    <w:rsid w:val="006D145A"/>
    <w:rsid w:val="006D3053"/>
    <w:rsid w:val="006D3302"/>
    <w:rsid w:val="006D33C6"/>
    <w:rsid w:val="006D3F21"/>
    <w:rsid w:val="006D43C2"/>
    <w:rsid w:val="006D5374"/>
    <w:rsid w:val="006D548C"/>
    <w:rsid w:val="006D5779"/>
    <w:rsid w:val="006D5CF4"/>
    <w:rsid w:val="006D5DF6"/>
    <w:rsid w:val="006D5EE1"/>
    <w:rsid w:val="006D6490"/>
    <w:rsid w:val="006D7699"/>
    <w:rsid w:val="006E0A9E"/>
    <w:rsid w:val="006E140A"/>
    <w:rsid w:val="006E225F"/>
    <w:rsid w:val="006E2CF7"/>
    <w:rsid w:val="006E2D9F"/>
    <w:rsid w:val="006E305C"/>
    <w:rsid w:val="006E3D57"/>
    <w:rsid w:val="006E4835"/>
    <w:rsid w:val="006E52BD"/>
    <w:rsid w:val="006E578D"/>
    <w:rsid w:val="006E5D98"/>
    <w:rsid w:val="006E5E10"/>
    <w:rsid w:val="006E5E55"/>
    <w:rsid w:val="006E68F2"/>
    <w:rsid w:val="006E74A5"/>
    <w:rsid w:val="006F0E57"/>
    <w:rsid w:val="006F134F"/>
    <w:rsid w:val="006F192E"/>
    <w:rsid w:val="006F1C38"/>
    <w:rsid w:val="006F30EB"/>
    <w:rsid w:val="006F328F"/>
    <w:rsid w:val="006F3EC4"/>
    <w:rsid w:val="006F52DD"/>
    <w:rsid w:val="006F5BF2"/>
    <w:rsid w:val="006F6DA6"/>
    <w:rsid w:val="006F70FB"/>
    <w:rsid w:val="006F7BE3"/>
    <w:rsid w:val="007016B0"/>
    <w:rsid w:val="00701D71"/>
    <w:rsid w:val="007020B0"/>
    <w:rsid w:val="00702964"/>
    <w:rsid w:val="007030A1"/>
    <w:rsid w:val="007034BE"/>
    <w:rsid w:val="00703973"/>
    <w:rsid w:val="00703D15"/>
    <w:rsid w:val="00703F4C"/>
    <w:rsid w:val="0070482E"/>
    <w:rsid w:val="00704892"/>
    <w:rsid w:val="00704CA5"/>
    <w:rsid w:val="00704DD4"/>
    <w:rsid w:val="00704EBA"/>
    <w:rsid w:val="00705157"/>
    <w:rsid w:val="00705248"/>
    <w:rsid w:val="0070569E"/>
    <w:rsid w:val="00705BA3"/>
    <w:rsid w:val="00705E2A"/>
    <w:rsid w:val="00706693"/>
    <w:rsid w:val="00706D34"/>
    <w:rsid w:val="00707DF9"/>
    <w:rsid w:val="00710515"/>
    <w:rsid w:val="00710DCC"/>
    <w:rsid w:val="00710E75"/>
    <w:rsid w:val="00711299"/>
    <w:rsid w:val="007112BB"/>
    <w:rsid w:val="007114F3"/>
    <w:rsid w:val="0071187E"/>
    <w:rsid w:val="00711986"/>
    <w:rsid w:val="007120DE"/>
    <w:rsid w:val="00712158"/>
    <w:rsid w:val="0071277A"/>
    <w:rsid w:val="00712FE8"/>
    <w:rsid w:val="0071504D"/>
    <w:rsid w:val="007160EC"/>
    <w:rsid w:val="007166C5"/>
    <w:rsid w:val="0071698D"/>
    <w:rsid w:val="00716FF6"/>
    <w:rsid w:val="007172B0"/>
    <w:rsid w:val="00717DD2"/>
    <w:rsid w:val="00717FC4"/>
    <w:rsid w:val="0072064C"/>
    <w:rsid w:val="00721A23"/>
    <w:rsid w:val="00721C4F"/>
    <w:rsid w:val="0072388D"/>
    <w:rsid w:val="007238E4"/>
    <w:rsid w:val="00723E23"/>
    <w:rsid w:val="00724FC3"/>
    <w:rsid w:val="0072679F"/>
    <w:rsid w:val="007269F3"/>
    <w:rsid w:val="00726B64"/>
    <w:rsid w:val="00727F38"/>
    <w:rsid w:val="00730B42"/>
    <w:rsid w:val="007312E5"/>
    <w:rsid w:val="007316BA"/>
    <w:rsid w:val="00731972"/>
    <w:rsid w:val="007324D5"/>
    <w:rsid w:val="00733D80"/>
    <w:rsid w:val="0073432D"/>
    <w:rsid w:val="0073497D"/>
    <w:rsid w:val="007356EB"/>
    <w:rsid w:val="00735AFA"/>
    <w:rsid w:val="00735B98"/>
    <w:rsid w:val="00735F3F"/>
    <w:rsid w:val="007361FF"/>
    <w:rsid w:val="00736538"/>
    <w:rsid w:val="007365AD"/>
    <w:rsid w:val="00737045"/>
    <w:rsid w:val="00737257"/>
    <w:rsid w:val="00737553"/>
    <w:rsid w:val="00737AB6"/>
    <w:rsid w:val="00737B16"/>
    <w:rsid w:val="007406EC"/>
    <w:rsid w:val="0074104D"/>
    <w:rsid w:val="00741EB3"/>
    <w:rsid w:val="00743823"/>
    <w:rsid w:val="0074471A"/>
    <w:rsid w:val="00744807"/>
    <w:rsid w:val="00744B7C"/>
    <w:rsid w:val="00744D53"/>
    <w:rsid w:val="0074581E"/>
    <w:rsid w:val="007459E8"/>
    <w:rsid w:val="00745E47"/>
    <w:rsid w:val="00746267"/>
    <w:rsid w:val="00746516"/>
    <w:rsid w:val="007505AE"/>
    <w:rsid w:val="00750C2B"/>
    <w:rsid w:val="00750DEC"/>
    <w:rsid w:val="00751696"/>
    <w:rsid w:val="007519FF"/>
    <w:rsid w:val="00752629"/>
    <w:rsid w:val="007526A4"/>
    <w:rsid w:val="0075279B"/>
    <w:rsid w:val="007536AC"/>
    <w:rsid w:val="0075391C"/>
    <w:rsid w:val="00753E91"/>
    <w:rsid w:val="00753E95"/>
    <w:rsid w:val="0075516C"/>
    <w:rsid w:val="0075578C"/>
    <w:rsid w:val="00755CE1"/>
    <w:rsid w:val="00756A3D"/>
    <w:rsid w:val="0075703C"/>
    <w:rsid w:val="007572A8"/>
    <w:rsid w:val="007573EC"/>
    <w:rsid w:val="007577C4"/>
    <w:rsid w:val="0076001C"/>
    <w:rsid w:val="007600F5"/>
    <w:rsid w:val="007601C2"/>
    <w:rsid w:val="007603F1"/>
    <w:rsid w:val="00760DEB"/>
    <w:rsid w:val="00761472"/>
    <w:rsid w:val="00762ABB"/>
    <w:rsid w:val="00763363"/>
    <w:rsid w:val="0076372A"/>
    <w:rsid w:val="00763BD4"/>
    <w:rsid w:val="007651BA"/>
    <w:rsid w:val="007671D6"/>
    <w:rsid w:val="00770225"/>
    <w:rsid w:val="00770296"/>
    <w:rsid w:val="007705FD"/>
    <w:rsid w:val="00770812"/>
    <w:rsid w:val="007709E2"/>
    <w:rsid w:val="007716DE"/>
    <w:rsid w:val="00771875"/>
    <w:rsid w:val="0077270A"/>
    <w:rsid w:val="0077287B"/>
    <w:rsid w:val="00772E8E"/>
    <w:rsid w:val="00772F67"/>
    <w:rsid w:val="007730F1"/>
    <w:rsid w:val="007739D5"/>
    <w:rsid w:val="00773B62"/>
    <w:rsid w:val="007742B0"/>
    <w:rsid w:val="00774AE6"/>
    <w:rsid w:val="00774DEB"/>
    <w:rsid w:val="007750FC"/>
    <w:rsid w:val="00775AFE"/>
    <w:rsid w:val="007760CF"/>
    <w:rsid w:val="0077617F"/>
    <w:rsid w:val="007766C4"/>
    <w:rsid w:val="0077689C"/>
    <w:rsid w:val="00776FD6"/>
    <w:rsid w:val="007770EE"/>
    <w:rsid w:val="00777596"/>
    <w:rsid w:val="007777FB"/>
    <w:rsid w:val="007803C9"/>
    <w:rsid w:val="007804FB"/>
    <w:rsid w:val="0078055A"/>
    <w:rsid w:val="00780899"/>
    <w:rsid w:val="007808B5"/>
    <w:rsid w:val="00781F01"/>
    <w:rsid w:val="007837A8"/>
    <w:rsid w:val="00783DEF"/>
    <w:rsid w:val="007847AC"/>
    <w:rsid w:val="00785346"/>
    <w:rsid w:val="00786943"/>
    <w:rsid w:val="00787128"/>
    <w:rsid w:val="00787494"/>
    <w:rsid w:val="007877DC"/>
    <w:rsid w:val="00787EF7"/>
    <w:rsid w:val="00790471"/>
    <w:rsid w:val="0079138B"/>
    <w:rsid w:val="007917D8"/>
    <w:rsid w:val="00791E6C"/>
    <w:rsid w:val="00791EE3"/>
    <w:rsid w:val="00792F0A"/>
    <w:rsid w:val="00792F17"/>
    <w:rsid w:val="00793B16"/>
    <w:rsid w:val="007945E2"/>
    <w:rsid w:val="00794623"/>
    <w:rsid w:val="00794884"/>
    <w:rsid w:val="00795A9D"/>
    <w:rsid w:val="00795CC2"/>
    <w:rsid w:val="007965F2"/>
    <w:rsid w:val="00796AF0"/>
    <w:rsid w:val="00797443"/>
    <w:rsid w:val="007A0619"/>
    <w:rsid w:val="007A064F"/>
    <w:rsid w:val="007A0741"/>
    <w:rsid w:val="007A0813"/>
    <w:rsid w:val="007A0E4C"/>
    <w:rsid w:val="007A205A"/>
    <w:rsid w:val="007A2EC9"/>
    <w:rsid w:val="007A3D66"/>
    <w:rsid w:val="007A4386"/>
    <w:rsid w:val="007A472E"/>
    <w:rsid w:val="007A4A10"/>
    <w:rsid w:val="007A52FC"/>
    <w:rsid w:val="007A53B4"/>
    <w:rsid w:val="007A5CAD"/>
    <w:rsid w:val="007A6117"/>
    <w:rsid w:val="007A6191"/>
    <w:rsid w:val="007A6310"/>
    <w:rsid w:val="007A6C2D"/>
    <w:rsid w:val="007A6E57"/>
    <w:rsid w:val="007A70F1"/>
    <w:rsid w:val="007A7BBC"/>
    <w:rsid w:val="007B000A"/>
    <w:rsid w:val="007B0644"/>
    <w:rsid w:val="007B0B72"/>
    <w:rsid w:val="007B0CF5"/>
    <w:rsid w:val="007B0EC7"/>
    <w:rsid w:val="007B12AB"/>
    <w:rsid w:val="007B1408"/>
    <w:rsid w:val="007B1B76"/>
    <w:rsid w:val="007B1C04"/>
    <w:rsid w:val="007B1FD3"/>
    <w:rsid w:val="007B288A"/>
    <w:rsid w:val="007B34E2"/>
    <w:rsid w:val="007B4031"/>
    <w:rsid w:val="007B496D"/>
    <w:rsid w:val="007B6D34"/>
    <w:rsid w:val="007B6E8E"/>
    <w:rsid w:val="007B711C"/>
    <w:rsid w:val="007B7243"/>
    <w:rsid w:val="007B7FB1"/>
    <w:rsid w:val="007C0423"/>
    <w:rsid w:val="007C0FA2"/>
    <w:rsid w:val="007C20A3"/>
    <w:rsid w:val="007C21F4"/>
    <w:rsid w:val="007C2234"/>
    <w:rsid w:val="007C3352"/>
    <w:rsid w:val="007C3C76"/>
    <w:rsid w:val="007C4578"/>
    <w:rsid w:val="007C4FD3"/>
    <w:rsid w:val="007C5769"/>
    <w:rsid w:val="007C6039"/>
    <w:rsid w:val="007C6946"/>
    <w:rsid w:val="007D0171"/>
    <w:rsid w:val="007D0654"/>
    <w:rsid w:val="007D07F5"/>
    <w:rsid w:val="007D286E"/>
    <w:rsid w:val="007D2D76"/>
    <w:rsid w:val="007D3956"/>
    <w:rsid w:val="007D441D"/>
    <w:rsid w:val="007D4BB2"/>
    <w:rsid w:val="007D4ED4"/>
    <w:rsid w:val="007D50A2"/>
    <w:rsid w:val="007D544A"/>
    <w:rsid w:val="007D5E47"/>
    <w:rsid w:val="007D6510"/>
    <w:rsid w:val="007D6DDC"/>
    <w:rsid w:val="007E0BCA"/>
    <w:rsid w:val="007E1E70"/>
    <w:rsid w:val="007E24EE"/>
    <w:rsid w:val="007E2BE7"/>
    <w:rsid w:val="007E3681"/>
    <w:rsid w:val="007E4010"/>
    <w:rsid w:val="007E52E7"/>
    <w:rsid w:val="007E52F9"/>
    <w:rsid w:val="007E5AB4"/>
    <w:rsid w:val="007E5C37"/>
    <w:rsid w:val="007E713F"/>
    <w:rsid w:val="007E7377"/>
    <w:rsid w:val="007E797D"/>
    <w:rsid w:val="007E7D73"/>
    <w:rsid w:val="007F0945"/>
    <w:rsid w:val="007F1361"/>
    <w:rsid w:val="007F1BDA"/>
    <w:rsid w:val="007F1C41"/>
    <w:rsid w:val="007F2854"/>
    <w:rsid w:val="007F30D1"/>
    <w:rsid w:val="007F389D"/>
    <w:rsid w:val="007F38A0"/>
    <w:rsid w:val="007F3BA3"/>
    <w:rsid w:val="007F40B5"/>
    <w:rsid w:val="007F5901"/>
    <w:rsid w:val="007F5A8B"/>
    <w:rsid w:val="007F6F13"/>
    <w:rsid w:val="007F6F2E"/>
    <w:rsid w:val="00800758"/>
    <w:rsid w:val="0080088C"/>
    <w:rsid w:val="00801113"/>
    <w:rsid w:val="00801154"/>
    <w:rsid w:val="008011BB"/>
    <w:rsid w:val="00801355"/>
    <w:rsid w:val="008019D3"/>
    <w:rsid w:val="00802264"/>
    <w:rsid w:val="00802684"/>
    <w:rsid w:val="0080283B"/>
    <w:rsid w:val="00803043"/>
    <w:rsid w:val="00803098"/>
    <w:rsid w:val="008042B9"/>
    <w:rsid w:val="008044E6"/>
    <w:rsid w:val="00804FBB"/>
    <w:rsid w:val="00805CCE"/>
    <w:rsid w:val="00805DE9"/>
    <w:rsid w:val="0080643C"/>
    <w:rsid w:val="008072DB"/>
    <w:rsid w:val="008076E1"/>
    <w:rsid w:val="0081079F"/>
    <w:rsid w:val="00811973"/>
    <w:rsid w:val="008122AA"/>
    <w:rsid w:val="00812887"/>
    <w:rsid w:val="00812AC0"/>
    <w:rsid w:val="00812BD0"/>
    <w:rsid w:val="00812F36"/>
    <w:rsid w:val="00813E89"/>
    <w:rsid w:val="008140D7"/>
    <w:rsid w:val="0081457C"/>
    <w:rsid w:val="0081465F"/>
    <w:rsid w:val="00814E14"/>
    <w:rsid w:val="00815385"/>
    <w:rsid w:val="00816141"/>
    <w:rsid w:val="00816ED7"/>
    <w:rsid w:val="0081798F"/>
    <w:rsid w:val="0082080D"/>
    <w:rsid w:val="008212A0"/>
    <w:rsid w:val="00821BD2"/>
    <w:rsid w:val="008222AA"/>
    <w:rsid w:val="0082273F"/>
    <w:rsid w:val="00822CFF"/>
    <w:rsid w:val="00823976"/>
    <w:rsid w:val="00824389"/>
    <w:rsid w:val="0082464F"/>
    <w:rsid w:val="00824978"/>
    <w:rsid w:val="00825025"/>
    <w:rsid w:val="00825084"/>
    <w:rsid w:val="00825770"/>
    <w:rsid w:val="00825F4B"/>
    <w:rsid w:val="00826016"/>
    <w:rsid w:val="0082664A"/>
    <w:rsid w:val="008278BA"/>
    <w:rsid w:val="00830026"/>
    <w:rsid w:val="008300C6"/>
    <w:rsid w:val="00830103"/>
    <w:rsid w:val="008303DC"/>
    <w:rsid w:val="008304BB"/>
    <w:rsid w:val="00831AE5"/>
    <w:rsid w:val="00831FAC"/>
    <w:rsid w:val="00832446"/>
    <w:rsid w:val="008337F2"/>
    <w:rsid w:val="00833A51"/>
    <w:rsid w:val="00833E7A"/>
    <w:rsid w:val="00834129"/>
    <w:rsid w:val="0083491B"/>
    <w:rsid w:val="00834D1A"/>
    <w:rsid w:val="008359EB"/>
    <w:rsid w:val="00835EC7"/>
    <w:rsid w:val="0083647A"/>
    <w:rsid w:val="00836F74"/>
    <w:rsid w:val="0083752C"/>
    <w:rsid w:val="00837BDF"/>
    <w:rsid w:val="00837BE1"/>
    <w:rsid w:val="00840CD2"/>
    <w:rsid w:val="00842458"/>
    <w:rsid w:val="00842A1D"/>
    <w:rsid w:val="0084387D"/>
    <w:rsid w:val="00843A4F"/>
    <w:rsid w:val="0084432F"/>
    <w:rsid w:val="0084454C"/>
    <w:rsid w:val="008448A3"/>
    <w:rsid w:val="00844C39"/>
    <w:rsid w:val="00845438"/>
    <w:rsid w:val="0084545F"/>
    <w:rsid w:val="008456BA"/>
    <w:rsid w:val="0084636B"/>
    <w:rsid w:val="008466C0"/>
    <w:rsid w:val="008468DD"/>
    <w:rsid w:val="008473AF"/>
    <w:rsid w:val="008474C4"/>
    <w:rsid w:val="0085137D"/>
    <w:rsid w:val="00851A6D"/>
    <w:rsid w:val="00851F61"/>
    <w:rsid w:val="0085226C"/>
    <w:rsid w:val="0085261B"/>
    <w:rsid w:val="00853A28"/>
    <w:rsid w:val="00853B52"/>
    <w:rsid w:val="00853EC0"/>
    <w:rsid w:val="00854293"/>
    <w:rsid w:val="008542B1"/>
    <w:rsid w:val="00854BEE"/>
    <w:rsid w:val="00854FA9"/>
    <w:rsid w:val="008554B8"/>
    <w:rsid w:val="00855658"/>
    <w:rsid w:val="008557EC"/>
    <w:rsid w:val="00855C28"/>
    <w:rsid w:val="00855CFF"/>
    <w:rsid w:val="00855DA4"/>
    <w:rsid w:val="00856913"/>
    <w:rsid w:val="00856C07"/>
    <w:rsid w:val="00857329"/>
    <w:rsid w:val="008576AB"/>
    <w:rsid w:val="00857E71"/>
    <w:rsid w:val="00860189"/>
    <w:rsid w:val="00860D4A"/>
    <w:rsid w:val="00861AA2"/>
    <w:rsid w:val="00861C26"/>
    <w:rsid w:val="00862775"/>
    <w:rsid w:val="008629F5"/>
    <w:rsid w:val="00862A9D"/>
    <w:rsid w:val="00862C42"/>
    <w:rsid w:val="00862DBE"/>
    <w:rsid w:val="0086303C"/>
    <w:rsid w:val="0086397B"/>
    <w:rsid w:val="00863DDE"/>
    <w:rsid w:val="0086465F"/>
    <w:rsid w:val="008648DF"/>
    <w:rsid w:val="00864915"/>
    <w:rsid w:val="00864D55"/>
    <w:rsid w:val="00864E48"/>
    <w:rsid w:val="00864F0F"/>
    <w:rsid w:val="0086513B"/>
    <w:rsid w:val="008652F8"/>
    <w:rsid w:val="00865ADF"/>
    <w:rsid w:val="00865F39"/>
    <w:rsid w:val="00866CAD"/>
    <w:rsid w:val="00866FEF"/>
    <w:rsid w:val="0086748F"/>
    <w:rsid w:val="008675A9"/>
    <w:rsid w:val="00867854"/>
    <w:rsid w:val="00867D1D"/>
    <w:rsid w:val="008701A9"/>
    <w:rsid w:val="008709B7"/>
    <w:rsid w:val="00870BD6"/>
    <w:rsid w:val="00871096"/>
    <w:rsid w:val="00871A96"/>
    <w:rsid w:val="0087229F"/>
    <w:rsid w:val="00872845"/>
    <w:rsid w:val="00874080"/>
    <w:rsid w:val="00874AA5"/>
    <w:rsid w:val="00875618"/>
    <w:rsid w:val="00875776"/>
    <w:rsid w:val="008767AE"/>
    <w:rsid w:val="00877001"/>
    <w:rsid w:val="008770B9"/>
    <w:rsid w:val="00880238"/>
    <w:rsid w:val="00880507"/>
    <w:rsid w:val="008818B8"/>
    <w:rsid w:val="00882307"/>
    <w:rsid w:val="00882531"/>
    <w:rsid w:val="00883018"/>
    <w:rsid w:val="00883118"/>
    <w:rsid w:val="008838F1"/>
    <w:rsid w:val="0088390D"/>
    <w:rsid w:val="008839E4"/>
    <w:rsid w:val="00883B7B"/>
    <w:rsid w:val="00884FE1"/>
    <w:rsid w:val="008855AB"/>
    <w:rsid w:val="0088614A"/>
    <w:rsid w:val="008864A4"/>
    <w:rsid w:val="00887154"/>
    <w:rsid w:val="0088758F"/>
    <w:rsid w:val="008875D6"/>
    <w:rsid w:val="00887AC2"/>
    <w:rsid w:val="00887D00"/>
    <w:rsid w:val="00887F12"/>
    <w:rsid w:val="008906BF"/>
    <w:rsid w:val="008908BD"/>
    <w:rsid w:val="00893EA8"/>
    <w:rsid w:val="008941FF"/>
    <w:rsid w:val="00894526"/>
    <w:rsid w:val="00895046"/>
    <w:rsid w:val="0089514E"/>
    <w:rsid w:val="00895B31"/>
    <w:rsid w:val="00896D1A"/>
    <w:rsid w:val="008978B8"/>
    <w:rsid w:val="00897CA9"/>
    <w:rsid w:val="0089858D"/>
    <w:rsid w:val="008A034C"/>
    <w:rsid w:val="008A04D6"/>
    <w:rsid w:val="008A12BD"/>
    <w:rsid w:val="008A1C57"/>
    <w:rsid w:val="008A1E95"/>
    <w:rsid w:val="008A22E8"/>
    <w:rsid w:val="008A2DC9"/>
    <w:rsid w:val="008A2E32"/>
    <w:rsid w:val="008A31E6"/>
    <w:rsid w:val="008A45BF"/>
    <w:rsid w:val="008A48B7"/>
    <w:rsid w:val="008A4FD2"/>
    <w:rsid w:val="008A523C"/>
    <w:rsid w:val="008A5299"/>
    <w:rsid w:val="008A5B4C"/>
    <w:rsid w:val="008A5EB9"/>
    <w:rsid w:val="008B0428"/>
    <w:rsid w:val="008B0A0C"/>
    <w:rsid w:val="008B0FA0"/>
    <w:rsid w:val="008B27DE"/>
    <w:rsid w:val="008B306D"/>
    <w:rsid w:val="008B3413"/>
    <w:rsid w:val="008B35FC"/>
    <w:rsid w:val="008B3C56"/>
    <w:rsid w:val="008B47F8"/>
    <w:rsid w:val="008B488E"/>
    <w:rsid w:val="008B5B36"/>
    <w:rsid w:val="008B648B"/>
    <w:rsid w:val="008B6922"/>
    <w:rsid w:val="008C0A7A"/>
    <w:rsid w:val="008C0C81"/>
    <w:rsid w:val="008C0E46"/>
    <w:rsid w:val="008C146C"/>
    <w:rsid w:val="008C21B7"/>
    <w:rsid w:val="008C235B"/>
    <w:rsid w:val="008C2D64"/>
    <w:rsid w:val="008C343B"/>
    <w:rsid w:val="008C3F05"/>
    <w:rsid w:val="008C402F"/>
    <w:rsid w:val="008C4323"/>
    <w:rsid w:val="008C46CA"/>
    <w:rsid w:val="008C4A6A"/>
    <w:rsid w:val="008C4AAD"/>
    <w:rsid w:val="008C4D45"/>
    <w:rsid w:val="008C4FFB"/>
    <w:rsid w:val="008C52AD"/>
    <w:rsid w:val="008C6712"/>
    <w:rsid w:val="008C6D43"/>
    <w:rsid w:val="008C6FC3"/>
    <w:rsid w:val="008C7413"/>
    <w:rsid w:val="008C7B02"/>
    <w:rsid w:val="008D005F"/>
    <w:rsid w:val="008D0061"/>
    <w:rsid w:val="008D0E83"/>
    <w:rsid w:val="008D1B2F"/>
    <w:rsid w:val="008D214D"/>
    <w:rsid w:val="008D2184"/>
    <w:rsid w:val="008D230A"/>
    <w:rsid w:val="008D2AE4"/>
    <w:rsid w:val="008D2C1C"/>
    <w:rsid w:val="008D3138"/>
    <w:rsid w:val="008D3186"/>
    <w:rsid w:val="008D3B22"/>
    <w:rsid w:val="008D4288"/>
    <w:rsid w:val="008D5640"/>
    <w:rsid w:val="008D5F4A"/>
    <w:rsid w:val="008D62DF"/>
    <w:rsid w:val="008D64BC"/>
    <w:rsid w:val="008D6AA8"/>
    <w:rsid w:val="008D6C4C"/>
    <w:rsid w:val="008D7C08"/>
    <w:rsid w:val="008E14F8"/>
    <w:rsid w:val="008E1EE0"/>
    <w:rsid w:val="008E34B9"/>
    <w:rsid w:val="008E398A"/>
    <w:rsid w:val="008E41D4"/>
    <w:rsid w:val="008E45AD"/>
    <w:rsid w:val="008E4A74"/>
    <w:rsid w:val="008E5025"/>
    <w:rsid w:val="008E536B"/>
    <w:rsid w:val="008E5898"/>
    <w:rsid w:val="008E7069"/>
    <w:rsid w:val="008E731E"/>
    <w:rsid w:val="008E75C1"/>
    <w:rsid w:val="008F041A"/>
    <w:rsid w:val="008F0B98"/>
    <w:rsid w:val="008F12B8"/>
    <w:rsid w:val="008F2076"/>
    <w:rsid w:val="008F324F"/>
    <w:rsid w:val="008F3D3C"/>
    <w:rsid w:val="008F4931"/>
    <w:rsid w:val="008F4F05"/>
    <w:rsid w:val="008F4F8F"/>
    <w:rsid w:val="008F5BF5"/>
    <w:rsid w:val="008F5C0D"/>
    <w:rsid w:val="008F6EDB"/>
    <w:rsid w:val="008F7CA6"/>
    <w:rsid w:val="00900996"/>
    <w:rsid w:val="00901675"/>
    <w:rsid w:val="00902791"/>
    <w:rsid w:val="00902ADA"/>
    <w:rsid w:val="00903201"/>
    <w:rsid w:val="0090356A"/>
    <w:rsid w:val="00903626"/>
    <w:rsid w:val="00903705"/>
    <w:rsid w:val="009039B5"/>
    <w:rsid w:val="00903ED4"/>
    <w:rsid w:val="00904408"/>
    <w:rsid w:val="0090465B"/>
    <w:rsid w:val="00904CFA"/>
    <w:rsid w:val="00905006"/>
    <w:rsid w:val="009073AB"/>
    <w:rsid w:val="00910134"/>
    <w:rsid w:val="00910A0F"/>
    <w:rsid w:val="00910A7A"/>
    <w:rsid w:val="00912759"/>
    <w:rsid w:val="009128B2"/>
    <w:rsid w:val="00913391"/>
    <w:rsid w:val="00913E7F"/>
    <w:rsid w:val="009140DD"/>
    <w:rsid w:val="0091460A"/>
    <w:rsid w:val="00914867"/>
    <w:rsid w:val="00914B15"/>
    <w:rsid w:val="00914C6F"/>
    <w:rsid w:val="00914DFC"/>
    <w:rsid w:val="00915135"/>
    <w:rsid w:val="009160C6"/>
    <w:rsid w:val="009163DB"/>
    <w:rsid w:val="00916BAD"/>
    <w:rsid w:val="00920434"/>
    <w:rsid w:val="00920884"/>
    <w:rsid w:val="0092199A"/>
    <w:rsid w:val="00921D61"/>
    <w:rsid w:val="00921D6B"/>
    <w:rsid w:val="009220C8"/>
    <w:rsid w:val="009223A3"/>
    <w:rsid w:val="0092284D"/>
    <w:rsid w:val="009232D6"/>
    <w:rsid w:val="00923596"/>
    <w:rsid w:val="00923A70"/>
    <w:rsid w:val="00923BCC"/>
    <w:rsid w:val="00923E02"/>
    <w:rsid w:val="00923FF1"/>
    <w:rsid w:val="009247CE"/>
    <w:rsid w:val="00925350"/>
    <w:rsid w:val="009257F4"/>
    <w:rsid w:val="00930462"/>
    <w:rsid w:val="009305C9"/>
    <w:rsid w:val="00930DD5"/>
    <w:rsid w:val="0093109B"/>
    <w:rsid w:val="00931122"/>
    <w:rsid w:val="00931A6A"/>
    <w:rsid w:val="00931DE3"/>
    <w:rsid w:val="00931F8C"/>
    <w:rsid w:val="009330D8"/>
    <w:rsid w:val="00933253"/>
    <w:rsid w:val="0093392D"/>
    <w:rsid w:val="00933998"/>
    <w:rsid w:val="00934066"/>
    <w:rsid w:val="009347AF"/>
    <w:rsid w:val="0093484D"/>
    <w:rsid w:val="00934859"/>
    <w:rsid w:val="00934C79"/>
    <w:rsid w:val="00935AF9"/>
    <w:rsid w:val="00935C5A"/>
    <w:rsid w:val="00936004"/>
    <w:rsid w:val="00936B70"/>
    <w:rsid w:val="00936DFA"/>
    <w:rsid w:val="00937D63"/>
    <w:rsid w:val="00940854"/>
    <w:rsid w:val="00941EFC"/>
    <w:rsid w:val="009424FA"/>
    <w:rsid w:val="00942662"/>
    <w:rsid w:val="00942D72"/>
    <w:rsid w:val="0094322C"/>
    <w:rsid w:val="00943251"/>
    <w:rsid w:val="00944251"/>
    <w:rsid w:val="0094466B"/>
    <w:rsid w:val="009447BB"/>
    <w:rsid w:val="009448FA"/>
    <w:rsid w:val="00944907"/>
    <w:rsid w:val="00944E26"/>
    <w:rsid w:val="00945EEF"/>
    <w:rsid w:val="0094625C"/>
    <w:rsid w:val="00947E2C"/>
    <w:rsid w:val="00950B16"/>
    <w:rsid w:val="00950D26"/>
    <w:rsid w:val="00951271"/>
    <w:rsid w:val="009512F2"/>
    <w:rsid w:val="00951420"/>
    <w:rsid w:val="009526C2"/>
    <w:rsid w:val="00952968"/>
    <w:rsid w:val="00953B60"/>
    <w:rsid w:val="00954D9F"/>
    <w:rsid w:val="0095524F"/>
    <w:rsid w:val="00955360"/>
    <w:rsid w:val="00955E34"/>
    <w:rsid w:val="0095620A"/>
    <w:rsid w:val="009567B7"/>
    <w:rsid w:val="00956ABE"/>
    <w:rsid w:val="00956D53"/>
    <w:rsid w:val="00956E88"/>
    <w:rsid w:val="00957403"/>
    <w:rsid w:val="009579DC"/>
    <w:rsid w:val="00957B7E"/>
    <w:rsid w:val="00957D4D"/>
    <w:rsid w:val="00960204"/>
    <w:rsid w:val="00960360"/>
    <w:rsid w:val="00961012"/>
    <w:rsid w:val="00961694"/>
    <w:rsid w:val="0096194E"/>
    <w:rsid w:val="00962380"/>
    <w:rsid w:val="0096315A"/>
    <w:rsid w:val="009633C4"/>
    <w:rsid w:val="00963F62"/>
    <w:rsid w:val="00964020"/>
    <w:rsid w:val="00965883"/>
    <w:rsid w:val="00965D3B"/>
    <w:rsid w:val="00965F5B"/>
    <w:rsid w:val="0096657E"/>
    <w:rsid w:val="00966E45"/>
    <w:rsid w:val="00966F1C"/>
    <w:rsid w:val="00967798"/>
    <w:rsid w:val="00967A64"/>
    <w:rsid w:val="0097018D"/>
    <w:rsid w:val="00970A65"/>
    <w:rsid w:val="00970D75"/>
    <w:rsid w:val="00971224"/>
    <w:rsid w:val="00971616"/>
    <w:rsid w:val="00971F01"/>
    <w:rsid w:val="009728A2"/>
    <w:rsid w:val="009738D3"/>
    <w:rsid w:val="00973AA9"/>
    <w:rsid w:val="00974008"/>
    <w:rsid w:val="009745E5"/>
    <w:rsid w:val="00974EC1"/>
    <w:rsid w:val="00975664"/>
    <w:rsid w:val="0097587E"/>
    <w:rsid w:val="00975A48"/>
    <w:rsid w:val="00975C26"/>
    <w:rsid w:val="009762FD"/>
    <w:rsid w:val="00976D81"/>
    <w:rsid w:val="009777FF"/>
    <w:rsid w:val="00977F96"/>
    <w:rsid w:val="00977FB9"/>
    <w:rsid w:val="0098029A"/>
    <w:rsid w:val="009805C9"/>
    <w:rsid w:val="00981666"/>
    <w:rsid w:val="00981DDE"/>
    <w:rsid w:val="00982B81"/>
    <w:rsid w:val="00982C80"/>
    <w:rsid w:val="0098316A"/>
    <w:rsid w:val="009836AD"/>
    <w:rsid w:val="00983A91"/>
    <w:rsid w:val="00983BE2"/>
    <w:rsid w:val="00983D54"/>
    <w:rsid w:val="009846F9"/>
    <w:rsid w:val="00984A89"/>
    <w:rsid w:val="009851D6"/>
    <w:rsid w:val="0098671E"/>
    <w:rsid w:val="00986F3B"/>
    <w:rsid w:val="00987AF2"/>
    <w:rsid w:val="00987C3A"/>
    <w:rsid w:val="00990396"/>
    <w:rsid w:val="0099044E"/>
    <w:rsid w:val="009907F0"/>
    <w:rsid w:val="00990EED"/>
    <w:rsid w:val="009918CE"/>
    <w:rsid w:val="00991BB9"/>
    <w:rsid w:val="00991EFA"/>
    <w:rsid w:val="00992B7E"/>
    <w:rsid w:val="009930A6"/>
    <w:rsid w:val="00993518"/>
    <w:rsid w:val="00994428"/>
    <w:rsid w:val="009946F8"/>
    <w:rsid w:val="00994A05"/>
    <w:rsid w:val="00994D6C"/>
    <w:rsid w:val="00994FCB"/>
    <w:rsid w:val="009958DA"/>
    <w:rsid w:val="0099617C"/>
    <w:rsid w:val="00996698"/>
    <w:rsid w:val="00996AA5"/>
    <w:rsid w:val="009975D7"/>
    <w:rsid w:val="00997915"/>
    <w:rsid w:val="00997B3F"/>
    <w:rsid w:val="009A082D"/>
    <w:rsid w:val="009A08EC"/>
    <w:rsid w:val="009A0AB9"/>
    <w:rsid w:val="009A1A3D"/>
    <w:rsid w:val="009A5458"/>
    <w:rsid w:val="009A549C"/>
    <w:rsid w:val="009A571C"/>
    <w:rsid w:val="009A5A8A"/>
    <w:rsid w:val="009A5AC4"/>
    <w:rsid w:val="009A5B35"/>
    <w:rsid w:val="009A5EBD"/>
    <w:rsid w:val="009A75D7"/>
    <w:rsid w:val="009A7621"/>
    <w:rsid w:val="009A765A"/>
    <w:rsid w:val="009A79CE"/>
    <w:rsid w:val="009A7BB3"/>
    <w:rsid w:val="009B0DC9"/>
    <w:rsid w:val="009B11E4"/>
    <w:rsid w:val="009B1305"/>
    <w:rsid w:val="009B1440"/>
    <w:rsid w:val="009B1E73"/>
    <w:rsid w:val="009B2864"/>
    <w:rsid w:val="009B2A6A"/>
    <w:rsid w:val="009B2D2D"/>
    <w:rsid w:val="009B45FC"/>
    <w:rsid w:val="009B51F0"/>
    <w:rsid w:val="009B55F5"/>
    <w:rsid w:val="009B592D"/>
    <w:rsid w:val="009B63CB"/>
    <w:rsid w:val="009B698A"/>
    <w:rsid w:val="009B7038"/>
    <w:rsid w:val="009B7ACA"/>
    <w:rsid w:val="009C03D7"/>
    <w:rsid w:val="009C0B22"/>
    <w:rsid w:val="009C0C5F"/>
    <w:rsid w:val="009C1AD5"/>
    <w:rsid w:val="009C1AFC"/>
    <w:rsid w:val="009C1FE5"/>
    <w:rsid w:val="009C2A8E"/>
    <w:rsid w:val="009C413C"/>
    <w:rsid w:val="009C4A06"/>
    <w:rsid w:val="009C543B"/>
    <w:rsid w:val="009C6EB9"/>
    <w:rsid w:val="009C74C9"/>
    <w:rsid w:val="009D0813"/>
    <w:rsid w:val="009D0B9D"/>
    <w:rsid w:val="009D0BD4"/>
    <w:rsid w:val="009D0D01"/>
    <w:rsid w:val="009D0F3D"/>
    <w:rsid w:val="009D16CF"/>
    <w:rsid w:val="009D273E"/>
    <w:rsid w:val="009D35F4"/>
    <w:rsid w:val="009D37A1"/>
    <w:rsid w:val="009D3C48"/>
    <w:rsid w:val="009D45F1"/>
    <w:rsid w:val="009D46B2"/>
    <w:rsid w:val="009D5A59"/>
    <w:rsid w:val="009D5CB8"/>
    <w:rsid w:val="009D5DB1"/>
    <w:rsid w:val="009D613A"/>
    <w:rsid w:val="009D6888"/>
    <w:rsid w:val="009D6B75"/>
    <w:rsid w:val="009D7D28"/>
    <w:rsid w:val="009D7F62"/>
    <w:rsid w:val="009E07FF"/>
    <w:rsid w:val="009E1301"/>
    <w:rsid w:val="009E168C"/>
    <w:rsid w:val="009E2048"/>
    <w:rsid w:val="009E3893"/>
    <w:rsid w:val="009E4492"/>
    <w:rsid w:val="009E48B8"/>
    <w:rsid w:val="009E5163"/>
    <w:rsid w:val="009E680E"/>
    <w:rsid w:val="009E6954"/>
    <w:rsid w:val="009E716C"/>
    <w:rsid w:val="009F0315"/>
    <w:rsid w:val="009F04CF"/>
    <w:rsid w:val="009F0575"/>
    <w:rsid w:val="009F1C62"/>
    <w:rsid w:val="009F36F2"/>
    <w:rsid w:val="009F42DB"/>
    <w:rsid w:val="009F4C45"/>
    <w:rsid w:val="009F6184"/>
    <w:rsid w:val="009F74A8"/>
    <w:rsid w:val="009F7F37"/>
    <w:rsid w:val="00A008DE"/>
    <w:rsid w:val="00A00D32"/>
    <w:rsid w:val="00A00FD6"/>
    <w:rsid w:val="00A0120C"/>
    <w:rsid w:val="00A01D04"/>
    <w:rsid w:val="00A01FA3"/>
    <w:rsid w:val="00A021DB"/>
    <w:rsid w:val="00A026E1"/>
    <w:rsid w:val="00A029B2"/>
    <w:rsid w:val="00A02CDE"/>
    <w:rsid w:val="00A02D06"/>
    <w:rsid w:val="00A02E9D"/>
    <w:rsid w:val="00A036B5"/>
    <w:rsid w:val="00A03BEE"/>
    <w:rsid w:val="00A03D01"/>
    <w:rsid w:val="00A03E5F"/>
    <w:rsid w:val="00A049BB"/>
    <w:rsid w:val="00A056B8"/>
    <w:rsid w:val="00A05E01"/>
    <w:rsid w:val="00A06387"/>
    <w:rsid w:val="00A06B5A"/>
    <w:rsid w:val="00A06D40"/>
    <w:rsid w:val="00A07798"/>
    <w:rsid w:val="00A07E22"/>
    <w:rsid w:val="00A10CF0"/>
    <w:rsid w:val="00A1204F"/>
    <w:rsid w:val="00A12572"/>
    <w:rsid w:val="00A12A14"/>
    <w:rsid w:val="00A12DD8"/>
    <w:rsid w:val="00A13A32"/>
    <w:rsid w:val="00A13A89"/>
    <w:rsid w:val="00A14370"/>
    <w:rsid w:val="00A146D3"/>
    <w:rsid w:val="00A14814"/>
    <w:rsid w:val="00A15137"/>
    <w:rsid w:val="00A151F4"/>
    <w:rsid w:val="00A15500"/>
    <w:rsid w:val="00A15F8B"/>
    <w:rsid w:val="00A16573"/>
    <w:rsid w:val="00A16C4F"/>
    <w:rsid w:val="00A17688"/>
    <w:rsid w:val="00A17C40"/>
    <w:rsid w:val="00A2011A"/>
    <w:rsid w:val="00A20420"/>
    <w:rsid w:val="00A212F0"/>
    <w:rsid w:val="00A21B37"/>
    <w:rsid w:val="00A222E1"/>
    <w:rsid w:val="00A23781"/>
    <w:rsid w:val="00A24A93"/>
    <w:rsid w:val="00A24AAC"/>
    <w:rsid w:val="00A24D74"/>
    <w:rsid w:val="00A255CF"/>
    <w:rsid w:val="00A2664C"/>
    <w:rsid w:val="00A26B13"/>
    <w:rsid w:val="00A26E8D"/>
    <w:rsid w:val="00A27074"/>
    <w:rsid w:val="00A276D6"/>
    <w:rsid w:val="00A27832"/>
    <w:rsid w:val="00A3020A"/>
    <w:rsid w:val="00A3054E"/>
    <w:rsid w:val="00A3183C"/>
    <w:rsid w:val="00A31E19"/>
    <w:rsid w:val="00A326D1"/>
    <w:rsid w:val="00A32FF1"/>
    <w:rsid w:val="00A340FB"/>
    <w:rsid w:val="00A345CC"/>
    <w:rsid w:val="00A355EF"/>
    <w:rsid w:val="00A36C6C"/>
    <w:rsid w:val="00A36F9A"/>
    <w:rsid w:val="00A3789D"/>
    <w:rsid w:val="00A379BA"/>
    <w:rsid w:val="00A403B1"/>
    <w:rsid w:val="00A40528"/>
    <w:rsid w:val="00A40DC2"/>
    <w:rsid w:val="00A41017"/>
    <w:rsid w:val="00A41237"/>
    <w:rsid w:val="00A414BD"/>
    <w:rsid w:val="00A41A4B"/>
    <w:rsid w:val="00A41BDE"/>
    <w:rsid w:val="00A45219"/>
    <w:rsid w:val="00A45AD0"/>
    <w:rsid w:val="00A45CB5"/>
    <w:rsid w:val="00A4634D"/>
    <w:rsid w:val="00A47839"/>
    <w:rsid w:val="00A501CE"/>
    <w:rsid w:val="00A50271"/>
    <w:rsid w:val="00A50B32"/>
    <w:rsid w:val="00A50E15"/>
    <w:rsid w:val="00A510B9"/>
    <w:rsid w:val="00A51219"/>
    <w:rsid w:val="00A52BC3"/>
    <w:rsid w:val="00A52C02"/>
    <w:rsid w:val="00A52D74"/>
    <w:rsid w:val="00A53005"/>
    <w:rsid w:val="00A5363A"/>
    <w:rsid w:val="00A53C02"/>
    <w:rsid w:val="00A54216"/>
    <w:rsid w:val="00A547DC"/>
    <w:rsid w:val="00A54B30"/>
    <w:rsid w:val="00A5522D"/>
    <w:rsid w:val="00A55862"/>
    <w:rsid w:val="00A563E9"/>
    <w:rsid w:val="00A56B98"/>
    <w:rsid w:val="00A57537"/>
    <w:rsid w:val="00A57A5E"/>
    <w:rsid w:val="00A57B5E"/>
    <w:rsid w:val="00A57D28"/>
    <w:rsid w:val="00A6024B"/>
    <w:rsid w:val="00A6041A"/>
    <w:rsid w:val="00A60CBF"/>
    <w:rsid w:val="00A61BD5"/>
    <w:rsid w:val="00A6223B"/>
    <w:rsid w:val="00A627E1"/>
    <w:rsid w:val="00A629C9"/>
    <w:rsid w:val="00A63223"/>
    <w:rsid w:val="00A635D8"/>
    <w:rsid w:val="00A636E8"/>
    <w:rsid w:val="00A63A71"/>
    <w:rsid w:val="00A64091"/>
    <w:rsid w:val="00A642DA"/>
    <w:rsid w:val="00A6552A"/>
    <w:rsid w:val="00A65574"/>
    <w:rsid w:val="00A6636C"/>
    <w:rsid w:val="00A66A12"/>
    <w:rsid w:val="00A66A9A"/>
    <w:rsid w:val="00A67464"/>
    <w:rsid w:val="00A70650"/>
    <w:rsid w:val="00A70979"/>
    <w:rsid w:val="00A70F92"/>
    <w:rsid w:val="00A714E2"/>
    <w:rsid w:val="00A715A7"/>
    <w:rsid w:val="00A7184C"/>
    <w:rsid w:val="00A71B1C"/>
    <w:rsid w:val="00A71EE5"/>
    <w:rsid w:val="00A72146"/>
    <w:rsid w:val="00A732C0"/>
    <w:rsid w:val="00A73404"/>
    <w:rsid w:val="00A73685"/>
    <w:rsid w:val="00A7375D"/>
    <w:rsid w:val="00A737ED"/>
    <w:rsid w:val="00A73A71"/>
    <w:rsid w:val="00A73D47"/>
    <w:rsid w:val="00A74055"/>
    <w:rsid w:val="00A74844"/>
    <w:rsid w:val="00A74F29"/>
    <w:rsid w:val="00A762F7"/>
    <w:rsid w:val="00A76B40"/>
    <w:rsid w:val="00A76E13"/>
    <w:rsid w:val="00A77113"/>
    <w:rsid w:val="00A771F4"/>
    <w:rsid w:val="00A772CD"/>
    <w:rsid w:val="00A773F7"/>
    <w:rsid w:val="00A80313"/>
    <w:rsid w:val="00A80E95"/>
    <w:rsid w:val="00A81324"/>
    <w:rsid w:val="00A81CCF"/>
    <w:rsid w:val="00A8283B"/>
    <w:rsid w:val="00A82930"/>
    <w:rsid w:val="00A82B11"/>
    <w:rsid w:val="00A834B1"/>
    <w:rsid w:val="00A8390F"/>
    <w:rsid w:val="00A83EAB"/>
    <w:rsid w:val="00A847CD"/>
    <w:rsid w:val="00A852CA"/>
    <w:rsid w:val="00A85CFC"/>
    <w:rsid w:val="00A85E33"/>
    <w:rsid w:val="00A86218"/>
    <w:rsid w:val="00A865D6"/>
    <w:rsid w:val="00A86C47"/>
    <w:rsid w:val="00A87219"/>
    <w:rsid w:val="00A87D2B"/>
    <w:rsid w:val="00A908CC"/>
    <w:rsid w:val="00A9093B"/>
    <w:rsid w:val="00A90B1A"/>
    <w:rsid w:val="00A91532"/>
    <w:rsid w:val="00A91F39"/>
    <w:rsid w:val="00A933CC"/>
    <w:rsid w:val="00A93606"/>
    <w:rsid w:val="00A943BE"/>
    <w:rsid w:val="00A9461A"/>
    <w:rsid w:val="00A94659"/>
    <w:rsid w:val="00A9507C"/>
    <w:rsid w:val="00A9562D"/>
    <w:rsid w:val="00A960FA"/>
    <w:rsid w:val="00A96AA7"/>
    <w:rsid w:val="00A96EEE"/>
    <w:rsid w:val="00A97021"/>
    <w:rsid w:val="00A97515"/>
    <w:rsid w:val="00A97BBD"/>
    <w:rsid w:val="00AA10C4"/>
    <w:rsid w:val="00AA1A26"/>
    <w:rsid w:val="00AA2AAC"/>
    <w:rsid w:val="00AA2FF0"/>
    <w:rsid w:val="00AA3462"/>
    <w:rsid w:val="00AA392E"/>
    <w:rsid w:val="00AA438D"/>
    <w:rsid w:val="00AA4C5D"/>
    <w:rsid w:val="00AA4E10"/>
    <w:rsid w:val="00AA5798"/>
    <w:rsid w:val="00AA5FB8"/>
    <w:rsid w:val="00AA667F"/>
    <w:rsid w:val="00AA6DA5"/>
    <w:rsid w:val="00AA6E15"/>
    <w:rsid w:val="00AA704E"/>
    <w:rsid w:val="00AA7267"/>
    <w:rsid w:val="00AA75E9"/>
    <w:rsid w:val="00AA7C8C"/>
    <w:rsid w:val="00AB049D"/>
    <w:rsid w:val="00AB0A5D"/>
    <w:rsid w:val="00AB0C43"/>
    <w:rsid w:val="00AB10EC"/>
    <w:rsid w:val="00AB1E2D"/>
    <w:rsid w:val="00AB1FFB"/>
    <w:rsid w:val="00AB2211"/>
    <w:rsid w:val="00AB2B91"/>
    <w:rsid w:val="00AB31E3"/>
    <w:rsid w:val="00AB364F"/>
    <w:rsid w:val="00AB3D97"/>
    <w:rsid w:val="00AB4536"/>
    <w:rsid w:val="00AB5A43"/>
    <w:rsid w:val="00AB747D"/>
    <w:rsid w:val="00AB757E"/>
    <w:rsid w:val="00AC016C"/>
    <w:rsid w:val="00AC0F1F"/>
    <w:rsid w:val="00AC11B5"/>
    <w:rsid w:val="00AC17B2"/>
    <w:rsid w:val="00AC1EF0"/>
    <w:rsid w:val="00AC2553"/>
    <w:rsid w:val="00AC28A7"/>
    <w:rsid w:val="00AC37FE"/>
    <w:rsid w:val="00AC3D8A"/>
    <w:rsid w:val="00AC4006"/>
    <w:rsid w:val="00AC4592"/>
    <w:rsid w:val="00AC4FD6"/>
    <w:rsid w:val="00AC5663"/>
    <w:rsid w:val="00AC69EE"/>
    <w:rsid w:val="00AC6FBA"/>
    <w:rsid w:val="00AC732C"/>
    <w:rsid w:val="00AD0BE8"/>
    <w:rsid w:val="00AD0CF2"/>
    <w:rsid w:val="00AD10ED"/>
    <w:rsid w:val="00AD1588"/>
    <w:rsid w:val="00AD19A5"/>
    <w:rsid w:val="00AD19B7"/>
    <w:rsid w:val="00AD2827"/>
    <w:rsid w:val="00AD2AE4"/>
    <w:rsid w:val="00AD2B0C"/>
    <w:rsid w:val="00AD2D81"/>
    <w:rsid w:val="00AD31AB"/>
    <w:rsid w:val="00AD3C0A"/>
    <w:rsid w:val="00AD3CEE"/>
    <w:rsid w:val="00AD420A"/>
    <w:rsid w:val="00AD4325"/>
    <w:rsid w:val="00AD4A61"/>
    <w:rsid w:val="00AD5B2A"/>
    <w:rsid w:val="00AD613E"/>
    <w:rsid w:val="00AD6367"/>
    <w:rsid w:val="00AD6C96"/>
    <w:rsid w:val="00AD71B0"/>
    <w:rsid w:val="00AE0407"/>
    <w:rsid w:val="00AE041C"/>
    <w:rsid w:val="00AE0848"/>
    <w:rsid w:val="00AE0881"/>
    <w:rsid w:val="00AE09DC"/>
    <w:rsid w:val="00AE171E"/>
    <w:rsid w:val="00AE1A48"/>
    <w:rsid w:val="00AE26C4"/>
    <w:rsid w:val="00AE2755"/>
    <w:rsid w:val="00AE28B7"/>
    <w:rsid w:val="00AE2A18"/>
    <w:rsid w:val="00AE2E64"/>
    <w:rsid w:val="00AE3A08"/>
    <w:rsid w:val="00AE4157"/>
    <w:rsid w:val="00AE496D"/>
    <w:rsid w:val="00AE49A3"/>
    <w:rsid w:val="00AE508D"/>
    <w:rsid w:val="00AF1095"/>
    <w:rsid w:val="00AF1829"/>
    <w:rsid w:val="00AF19B1"/>
    <w:rsid w:val="00AF1DD4"/>
    <w:rsid w:val="00AF2D0D"/>
    <w:rsid w:val="00AF39FB"/>
    <w:rsid w:val="00AF4909"/>
    <w:rsid w:val="00AF5543"/>
    <w:rsid w:val="00AF6F17"/>
    <w:rsid w:val="00AF7232"/>
    <w:rsid w:val="00AF76E0"/>
    <w:rsid w:val="00B000C2"/>
    <w:rsid w:val="00B00202"/>
    <w:rsid w:val="00B00CE1"/>
    <w:rsid w:val="00B015E3"/>
    <w:rsid w:val="00B01AE0"/>
    <w:rsid w:val="00B02017"/>
    <w:rsid w:val="00B02324"/>
    <w:rsid w:val="00B0296A"/>
    <w:rsid w:val="00B03C52"/>
    <w:rsid w:val="00B03EC4"/>
    <w:rsid w:val="00B04217"/>
    <w:rsid w:val="00B04649"/>
    <w:rsid w:val="00B05F55"/>
    <w:rsid w:val="00B0635A"/>
    <w:rsid w:val="00B066A6"/>
    <w:rsid w:val="00B06AAC"/>
    <w:rsid w:val="00B06DF9"/>
    <w:rsid w:val="00B06FD1"/>
    <w:rsid w:val="00B07562"/>
    <w:rsid w:val="00B1020F"/>
    <w:rsid w:val="00B10519"/>
    <w:rsid w:val="00B10634"/>
    <w:rsid w:val="00B11256"/>
    <w:rsid w:val="00B114A0"/>
    <w:rsid w:val="00B11634"/>
    <w:rsid w:val="00B1183D"/>
    <w:rsid w:val="00B119A2"/>
    <w:rsid w:val="00B119F7"/>
    <w:rsid w:val="00B12463"/>
    <w:rsid w:val="00B12A8F"/>
    <w:rsid w:val="00B12D3F"/>
    <w:rsid w:val="00B13102"/>
    <w:rsid w:val="00B136D5"/>
    <w:rsid w:val="00B13C9D"/>
    <w:rsid w:val="00B1418C"/>
    <w:rsid w:val="00B1427F"/>
    <w:rsid w:val="00B146C6"/>
    <w:rsid w:val="00B15871"/>
    <w:rsid w:val="00B16021"/>
    <w:rsid w:val="00B16602"/>
    <w:rsid w:val="00B16ADC"/>
    <w:rsid w:val="00B20B9A"/>
    <w:rsid w:val="00B20D4C"/>
    <w:rsid w:val="00B21BB9"/>
    <w:rsid w:val="00B21C99"/>
    <w:rsid w:val="00B21E48"/>
    <w:rsid w:val="00B224ED"/>
    <w:rsid w:val="00B227C0"/>
    <w:rsid w:val="00B22F98"/>
    <w:rsid w:val="00B2443D"/>
    <w:rsid w:val="00B2454E"/>
    <w:rsid w:val="00B25030"/>
    <w:rsid w:val="00B2525D"/>
    <w:rsid w:val="00B25731"/>
    <w:rsid w:val="00B258C2"/>
    <w:rsid w:val="00B258EB"/>
    <w:rsid w:val="00B26002"/>
    <w:rsid w:val="00B2745F"/>
    <w:rsid w:val="00B2781C"/>
    <w:rsid w:val="00B27F22"/>
    <w:rsid w:val="00B301D4"/>
    <w:rsid w:val="00B307FC"/>
    <w:rsid w:val="00B30EB7"/>
    <w:rsid w:val="00B3124C"/>
    <w:rsid w:val="00B31DF3"/>
    <w:rsid w:val="00B32548"/>
    <w:rsid w:val="00B32E64"/>
    <w:rsid w:val="00B32E7A"/>
    <w:rsid w:val="00B33D56"/>
    <w:rsid w:val="00B34954"/>
    <w:rsid w:val="00B34F8A"/>
    <w:rsid w:val="00B34FC5"/>
    <w:rsid w:val="00B3540B"/>
    <w:rsid w:val="00B35651"/>
    <w:rsid w:val="00B35ADD"/>
    <w:rsid w:val="00B35B02"/>
    <w:rsid w:val="00B363C3"/>
    <w:rsid w:val="00B368A7"/>
    <w:rsid w:val="00B37825"/>
    <w:rsid w:val="00B37EBA"/>
    <w:rsid w:val="00B40173"/>
    <w:rsid w:val="00B402AC"/>
    <w:rsid w:val="00B40417"/>
    <w:rsid w:val="00B417BB"/>
    <w:rsid w:val="00B41A91"/>
    <w:rsid w:val="00B422AF"/>
    <w:rsid w:val="00B42B34"/>
    <w:rsid w:val="00B4316F"/>
    <w:rsid w:val="00B436A4"/>
    <w:rsid w:val="00B44186"/>
    <w:rsid w:val="00B4472F"/>
    <w:rsid w:val="00B45C4C"/>
    <w:rsid w:val="00B4600B"/>
    <w:rsid w:val="00B465C4"/>
    <w:rsid w:val="00B468BB"/>
    <w:rsid w:val="00B46C7B"/>
    <w:rsid w:val="00B46DF7"/>
    <w:rsid w:val="00B47959"/>
    <w:rsid w:val="00B47966"/>
    <w:rsid w:val="00B50644"/>
    <w:rsid w:val="00B50C4A"/>
    <w:rsid w:val="00B510EE"/>
    <w:rsid w:val="00B511C5"/>
    <w:rsid w:val="00B51978"/>
    <w:rsid w:val="00B51ABD"/>
    <w:rsid w:val="00B51F25"/>
    <w:rsid w:val="00B52042"/>
    <w:rsid w:val="00B526C8"/>
    <w:rsid w:val="00B5344F"/>
    <w:rsid w:val="00B5418A"/>
    <w:rsid w:val="00B54264"/>
    <w:rsid w:val="00B54467"/>
    <w:rsid w:val="00B5485D"/>
    <w:rsid w:val="00B54B29"/>
    <w:rsid w:val="00B54CD7"/>
    <w:rsid w:val="00B555BD"/>
    <w:rsid w:val="00B5576D"/>
    <w:rsid w:val="00B55958"/>
    <w:rsid w:val="00B56CDF"/>
    <w:rsid w:val="00B56E3C"/>
    <w:rsid w:val="00B5715A"/>
    <w:rsid w:val="00B579DB"/>
    <w:rsid w:val="00B604BB"/>
    <w:rsid w:val="00B60DB7"/>
    <w:rsid w:val="00B61443"/>
    <w:rsid w:val="00B61577"/>
    <w:rsid w:val="00B6159A"/>
    <w:rsid w:val="00B62BDF"/>
    <w:rsid w:val="00B62E65"/>
    <w:rsid w:val="00B630FB"/>
    <w:rsid w:val="00B632F9"/>
    <w:rsid w:val="00B633FF"/>
    <w:rsid w:val="00B6378E"/>
    <w:rsid w:val="00B63A3D"/>
    <w:rsid w:val="00B63D8C"/>
    <w:rsid w:val="00B64146"/>
    <w:rsid w:val="00B6455B"/>
    <w:rsid w:val="00B64762"/>
    <w:rsid w:val="00B64B6A"/>
    <w:rsid w:val="00B64F5E"/>
    <w:rsid w:val="00B65ECE"/>
    <w:rsid w:val="00B65FB3"/>
    <w:rsid w:val="00B660A5"/>
    <w:rsid w:val="00B667D8"/>
    <w:rsid w:val="00B6714E"/>
    <w:rsid w:val="00B67913"/>
    <w:rsid w:val="00B70629"/>
    <w:rsid w:val="00B7122F"/>
    <w:rsid w:val="00B720FC"/>
    <w:rsid w:val="00B726BE"/>
    <w:rsid w:val="00B73581"/>
    <w:rsid w:val="00B7387E"/>
    <w:rsid w:val="00B745F7"/>
    <w:rsid w:val="00B746D4"/>
    <w:rsid w:val="00B75182"/>
    <w:rsid w:val="00B752F6"/>
    <w:rsid w:val="00B761AA"/>
    <w:rsid w:val="00B7629B"/>
    <w:rsid w:val="00B7651A"/>
    <w:rsid w:val="00B7657C"/>
    <w:rsid w:val="00B76793"/>
    <w:rsid w:val="00B77B47"/>
    <w:rsid w:val="00B77F19"/>
    <w:rsid w:val="00B77F68"/>
    <w:rsid w:val="00B8020E"/>
    <w:rsid w:val="00B80531"/>
    <w:rsid w:val="00B8083E"/>
    <w:rsid w:val="00B80865"/>
    <w:rsid w:val="00B80D3B"/>
    <w:rsid w:val="00B813EC"/>
    <w:rsid w:val="00B81850"/>
    <w:rsid w:val="00B81D88"/>
    <w:rsid w:val="00B8301E"/>
    <w:rsid w:val="00B830D2"/>
    <w:rsid w:val="00B83ED3"/>
    <w:rsid w:val="00B84E8A"/>
    <w:rsid w:val="00B84FF1"/>
    <w:rsid w:val="00B8532F"/>
    <w:rsid w:val="00B85614"/>
    <w:rsid w:val="00B87254"/>
    <w:rsid w:val="00B9010F"/>
    <w:rsid w:val="00B90461"/>
    <w:rsid w:val="00B904D2"/>
    <w:rsid w:val="00B909D8"/>
    <w:rsid w:val="00B913CB"/>
    <w:rsid w:val="00B913D5"/>
    <w:rsid w:val="00B91682"/>
    <w:rsid w:val="00B925C2"/>
    <w:rsid w:val="00B929BF"/>
    <w:rsid w:val="00B93C04"/>
    <w:rsid w:val="00B93F4A"/>
    <w:rsid w:val="00B944F0"/>
    <w:rsid w:val="00B94F12"/>
    <w:rsid w:val="00B9503F"/>
    <w:rsid w:val="00B952F4"/>
    <w:rsid w:val="00B956D0"/>
    <w:rsid w:val="00B95A22"/>
    <w:rsid w:val="00B95ADA"/>
    <w:rsid w:val="00B95D2B"/>
    <w:rsid w:val="00B95F38"/>
    <w:rsid w:val="00B972F0"/>
    <w:rsid w:val="00B97494"/>
    <w:rsid w:val="00B97ABB"/>
    <w:rsid w:val="00B97BD2"/>
    <w:rsid w:val="00BA0266"/>
    <w:rsid w:val="00BA0DE5"/>
    <w:rsid w:val="00BA0E0C"/>
    <w:rsid w:val="00BA1420"/>
    <w:rsid w:val="00BA1442"/>
    <w:rsid w:val="00BA144A"/>
    <w:rsid w:val="00BA1AAE"/>
    <w:rsid w:val="00BA239A"/>
    <w:rsid w:val="00BA28BA"/>
    <w:rsid w:val="00BA2ACC"/>
    <w:rsid w:val="00BA2B8A"/>
    <w:rsid w:val="00BA3E34"/>
    <w:rsid w:val="00BA3EBB"/>
    <w:rsid w:val="00BA5201"/>
    <w:rsid w:val="00BA5832"/>
    <w:rsid w:val="00BA5FB7"/>
    <w:rsid w:val="00BA64C9"/>
    <w:rsid w:val="00BA68BF"/>
    <w:rsid w:val="00BA7821"/>
    <w:rsid w:val="00BA7935"/>
    <w:rsid w:val="00BB046C"/>
    <w:rsid w:val="00BB0FFE"/>
    <w:rsid w:val="00BB1317"/>
    <w:rsid w:val="00BB1BD2"/>
    <w:rsid w:val="00BB1DCC"/>
    <w:rsid w:val="00BB2719"/>
    <w:rsid w:val="00BB2AA1"/>
    <w:rsid w:val="00BB415D"/>
    <w:rsid w:val="00BB4603"/>
    <w:rsid w:val="00BB4790"/>
    <w:rsid w:val="00BB4A9A"/>
    <w:rsid w:val="00BB4B08"/>
    <w:rsid w:val="00BB5262"/>
    <w:rsid w:val="00BB6298"/>
    <w:rsid w:val="00BB64AC"/>
    <w:rsid w:val="00BB64F1"/>
    <w:rsid w:val="00BB6782"/>
    <w:rsid w:val="00BB680C"/>
    <w:rsid w:val="00BB6B41"/>
    <w:rsid w:val="00BB6BDB"/>
    <w:rsid w:val="00BB78B7"/>
    <w:rsid w:val="00BB7E06"/>
    <w:rsid w:val="00BB7E56"/>
    <w:rsid w:val="00BB7F63"/>
    <w:rsid w:val="00BC09EA"/>
    <w:rsid w:val="00BC1ACF"/>
    <w:rsid w:val="00BC291F"/>
    <w:rsid w:val="00BC2D0A"/>
    <w:rsid w:val="00BC2E2F"/>
    <w:rsid w:val="00BC329A"/>
    <w:rsid w:val="00BC341F"/>
    <w:rsid w:val="00BC3942"/>
    <w:rsid w:val="00BC3AF5"/>
    <w:rsid w:val="00BC469C"/>
    <w:rsid w:val="00BC4818"/>
    <w:rsid w:val="00BC4F0F"/>
    <w:rsid w:val="00BC5751"/>
    <w:rsid w:val="00BC7E5C"/>
    <w:rsid w:val="00BD0663"/>
    <w:rsid w:val="00BD067E"/>
    <w:rsid w:val="00BD0BBC"/>
    <w:rsid w:val="00BD1A87"/>
    <w:rsid w:val="00BD1CE7"/>
    <w:rsid w:val="00BD20B4"/>
    <w:rsid w:val="00BD24D2"/>
    <w:rsid w:val="00BD33B0"/>
    <w:rsid w:val="00BD34EB"/>
    <w:rsid w:val="00BD3C7D"/>
    <w:rsid w:val="00BD3F21"/>
    <w:rsid w:val="00BD3FBD"/>
    <w:rsid w:val="00BD49BD"/>
    <w:rsid w:val="00BD4D8A"/>
    <w:rsid w:val="00BD57E3"/>
    <w:rsid w:val="00BD5B87"/>
    <w:rsid w:val="00BD62E0"/>
    <w:rsid w:val="00BD62EA"/>
    <w:rsid w:val="00BD72AE"/>
    <w:rsid w:val="00BE0041"/>
    <w:rsid w:val="00BE0181"/>
    <w:rsid w:val="00BE020B"/>
    <w:rsid w:val="00BE1013"/>
    <w:rsid w:val="00BE227E"/>
    <w:rsid w:val="00BE280C"/>
    <w:rsid w:val="00BE2D5F"/>
    <w:rsid w:val="00BE2F5B"/>
    <w:rsid w:val="00BE341C"/>
    <w:rsid w:val="00BE3C8C"/>
    <w:rsid w:val="00BE410B"/>
    <w:rsid w:val="00BE41D3"/>
    <w:rsid w:val="00BE43C2"/>
    <w:rsid w:val="00BE4931"/>
    <w:rsid w:val="00BE4D8D"/>
    <w:rsid w:val="00BE4FF2"/>
    <w:rsid w:val="00BE5503"/>
    <w:rsid w:val="00BE6C1A"/>
    <w:rsid w:val="00BE7530"/>
    <w:rsid w:val="00BE7E7E"/>
    <w:rsid w:val="00BF0644"/>
    <w:rsid w:val="00BF1362"/>
    <w:rsid w:val="00BF198F"/>
    <w:rsid w:val="00BF1BB6"/>
    <w:rsid w:val="00BF2B7C"/>
    <w:rsid w:val="00BF3180"/>
    <w:rsid w:val="00BF34F1"/>
    <w:rsid w:val="00BF3766"/>
    <w:rsid w:val="00BF4346"/>
    <w:rsid w:val="00BF447A"/>
    <w:rsid w:val="00BF4B3A"/>
    <w:rsid w:val="00BF5A40"/>
    <w:rsid w:val="00BF6AAD"/>
    <w:rsid w:val="00BF6DF8"/>
    <w:rsid w:val="00BF708F"/>
    <w:rsid w:val="00C003BC"/>
    <w:rsid w:val="00C0181C"/>
    <w:rsid w:val="00C01C2F"/>
    <w:rsid w:val="00C01FFC"/>
    <w:rsid w:val="00C02287"/>
    <w:rsid w:val="00C02F04"/>
    <w:rsid w:val="00C036FE"/>
    <w:rsid w:val="00C037FD"/>
    <w:rsid w:val="00C03831"/>
    <w:rsid w:val="00C042D2"/>
    <w:rsid w:val="00C04B83"/>
    <w:rsid w:val="00C04F97"/>
    <w:rsid w:val="00C05986"/>
    <w:rsid w:val="00C06D7D"/>
    <w:rsid w:val="00C0759C"/>
    <w:rsid w:val="00C075C5"/>
    <w:rsid w:val="00C07A38"/>
    <w:rsid w:val="00C07BC2"/>
    <w:rsid w:val="00C07C36"/>
    <w:rsid w:val="00C1165F"/>
    <w:rsid w:val="00C116F0"/>
    <w:rsid w:val="00C11792"/>
    <w:rsid w:val="00C124DA"/>
    <w:rsid w:val="00C129ED"/>
    <w:rsid w:val="00C14066"/>
    <w:rsid w:val="00C144C2"/>
    <w:rsid w:val="00C14D44"/>
    <w:rsid w:val="00C14DCC"/>
    <w:rsid w:val="00C15E12"/>
    <w:rsid w:val="00C16E49"/>
    <w:rsid w:val="00C17667"/>
    <w:rsid w:val="00C179D3"/>
    <w:rsid w:val="00C20110"/>
    <w:rsid w:val="00C20366"/>
    <w:rsid w:val="00C205F0"/>
    <w:rsid w:val="00C210E3"/>
    <w:rsid w:val="00C21221"/>
    <w:rsid w:val="00C2386E"/>
    <w:rsid w:val="00C2442A"/>
    <w:rsid w:val="00C24793"/>
    <w:rsid w:val="00C25641"/>
    <w:rsid w:val="00C25CD6"/>
    <w:rsid w:val="00C262A3"/>
    <w:rsid w:val="00C26A31"/>
    <w:rsid w:val="00C26D13"/>
    <w:rsid w:val="00C27187"/>
    <w:rsid w:val="00C277AE"/>
    <w:rsid w:val="00C2785D"/>
    <w:rsid w:val="00C27E85"/>
    <w:rsid w:val="00C30F43"/>
    <w:rsid w:val="00C3105C"/>
    <w:rsid w:val="00C316BE"/>
    <w:rsid w:val="00C319DF"/>
    <w:rsid w:val="00C31B45"/>
    <w:rsid w:val="00C32EC0"/>
    <w:rsid w:val="00C33646"/>
    <w:rsid w:val="00C33F74"/>
    <w:rsid w:val="00C34190"/>
    <w:rsid w:val="00C34439"/>
    <w:rsid w:val="00C345B3"/>
    <w:rsid w:val="00C34ACC"/>
    <w:rsid w:val="00C34B75"/>
    <w:rsid w:val="00C34C33"/>
    <w:rsid w:val="00C34F4F"/>
    <w:rsid w:val="00C34FC8"/>
    <w:rsid w:val="00C351FF"/>
    <w:rsid w:val="00C35378"/>
    <w:rsid w:val="00C35B80"/>
    <w:rsid w:val="00C3641D"/>
    <w:rsid w:val="00C36944"/>
    <w:rsid w:val="00C36A86"/>
    <w:rsid w:val="00C36AA9"/>
    <w:rsid w:val="00C36ADE"/>
    <w:rsid w:val="00C3738E"/>
    <w:rsid w:val="00C3758A"/>
    <w:rsid w:val="00C37ECF"/>
    <w:rsid w:val="00C409B8"/>
    <w:rsid w:val="00C409D7"/>
    <w:rsid w:val="00C41BC2"/>
    <w:rsid w:val="00C435C9"/>
    <w:rsid w:val="00C4425A"/>
    <w:rsid w:val="00C4449B"/>
    <w:rsid w:val="00C444CD"/>
    <w:rsid w:val="00C446F4"/>
    <w:rsid w:val="00C44F50"/>
    <w:rsid w:val="00C4662C"/>
    <w:rsid w:val="00C47D96"/>
    <w:rsid w:val="00C47F6C"/>
    <w:rsid w:val="00C52233"/>
    <w:rsid w:val="00C52636"/>
    <w:rsid w:val="00C52EAD"/>
    <w:rsid w:val="00C53E50"/>
    <w:rsid w:val="00C54349"/>
    <w:rsid w:val="00C546AA"/>
    <w:rsid w:val="00C547A8"/>
    <w:rsid w:val="00C5524D"/>
    <w:rsid w:val="00C554FC"/>
    <w:rsid w:val="00C55B5B"/>
    <w:rsid w:val="00C57AC9"/>
    <w:rsid w:val="00C60BEB"/>
    <w:rsid w:val="00C610CC"/>
    <w:rsid w:val="00C6182F"/>
    <w:rsid w:val="00C618C2"/>
    <w:rsid w:val="00C61CAE"/>
    <w:rsid w:val="00C631C4"/>
    <w:rsid w:val="00C631F3"/>
    <w:rsid w:val="00C63872"/>
    <w:rsid w:val="00C63E6A"/>
    <w:rsid w:val="00C63EF8"/>
    <w:rsid w:val="00C6572A"/>
    <w:rsid w:val="00C65790"/>
    <w:rsid w:val="00C65BD1"/>
    <w:rsid w:val="00C65EB2"/>
    <w:rsid w:val="00C6609A"/>
    <w:rsid w:val="00C6650C"/>
    <w:rsid w:val="00C66945"/>
    <w:rsid w:val="00C66C68"/>
    <w:rsid w:val="00C66EE2"/>
    <w:rsid w:val="00C67B3D"/>
    <w:rsid w:val="00C67B47"/>
    <w:rsid w:val="00C7015D"/>
    <w:rsid w:val="00C70496"/>
    <w:rsid w:val="00C7077A"/>
    <w:rsid w:val="00C71202"/>
    <w:rsid w:val="00C7181A"/>
    <w:rsid w:val="00C7300E"/>
    <w:rsid w:val="00C73108"/>
    <w:rsid w:val="00C7333C"/>
    <w:rsid w:val="00C736F7"/>
    <w:rsid w:val="00C73AF9"/>
    <w:rsid w:val="00C74717"/>
    <w:rsid w:val="00C74CEF"/>
    <w:rsid w:val="00C74F52"/>
    <w:rsid w:val="00C7541E"/>
    <w:rsid w:val="00C755C4"/>
    <w:rsid w:val="00C755CE"/>
    <w:rsid w:val="00C757BB"/>
    <w:rsid w:val="00C7634D"/>
    <w:rsid w:val="00C76B2D"/>
    <w:rsid w:val="00C76E4B"/>
    <w:rsid w:val="00C77204"/>
    <w:rsid w:val="00C77233"/>
    <w:rsid w:val="00C77896"/>
    <w:rsid w:val="00C807BB"/>
    <w:rsid w:val="00C80D87"/>
    <w:rsid w:val="00C80FB3"/>
    <w:rsid w:val="00C8109A"/>
    <w:rsid w:val="00C81132"/>
    <w:rsid w:val="00C81251"/>
    <w:rsid w:val="00C81A62"/>
    <w:rsid w:val="00C81FFD"/>
    <w:rsid w:val="00C8270B"/>
    <w:rsid w:val="00C8274E"/>
    <w:rsid w:val="00C83916"/>
    <w:rsid w:val="00C83D91"/>
    <w:rsid w:val="00C84E65"/>
    <w:rsid w:val="00C85D4F"/>
    <w:rsid w:val="00C85ECA"/>
    <w:rsid w:val="00C86E93"/>
    <w:rsid w:val="00C8772E"/>
    <w:rsid w:val="00C87D11"/>
    <w:rsid w:val="00C90E05"/>
    <w:rsid w:val="00C91FF6"/>
    <w:rsid w:val="00C92684"/>
    <w:rsid w:val="00C9274B"/>
    <w:rsid w:val="00C938B7"/>
    <w:rsid w:val="00C93AF3"/>
    <w:rsid w:val="00C94416"/>
    <w:rsid w:val="00C9511B"/>
    <w:rsid w:val="00C95231"/>
    <w:rsid w:val="00C95573"/>
    <w:rsid w:val="00C9596F"/>
    <w:rsid w:val="00C96193"/>
    <w:rsid w:val="00C9677A"/>
    <w:rsid w:val="00C96C1E"/>
    <w:rsid w:val="00C96F6C"/>
    <w:rsid w:val="00CA0053"/>
    <w:rsid w:val="00CA008C"/>
    <w:rsid w:val="00CA07E3"/>
    <w:rsid w:val="00CA0F41"/>
    <w:rsid w:val="00CA1025"/>
    <w:rsid w:val="00CA1036"/>
    <w:rsid w:val="00CA149F"/>
    <w:rsid w:val="00CA2AE5"/>
    <w:rsid w:val="00CA2CBE"/>
    <w:rsid w:val="00CA2EAE"/>
    <w:rsid w:val="00CA3913"/>
    <w:rsid w:val="00CA4189"/>
    <w:rsid w:val="00CA4592"/>
    <w:rsid w:val="00CA472B"/>
    <w:rsid w:val="00CA4E6E"/>
    <w:rsid w:val="00CA51D4"/>
    <w:rsid w:val="00CA5598"/>
    <w:rsid w:val="00CA55B9"/>
    <w:rsid w:val="00CA55E5"/>
    <w:rsid w:val="00CA5622"/>
    <w:rsid w:val="00CA6A0B"/>
    <w:rsid w:val="00CA6BFA"/>
    <w:rsid w:val="00CA7236"/>
    <w:rsid w:val="00CA7745"/>
    <w:rsid w:val="00CB0305"/>
    <w:rsid w:val="00CB0D3A"/>
    <w:rsid w:val="00CB0FC1"/>
    <w:rsid w:val="00CB170D"/>
    <w:rsid w:val="00CB20F0"/>
    <w:rsid w:val="00CB25E7"/>
    <w:rsid w:val="00CB3D45"/>
    <w:rsid w:val="00CB3E68"/>
    <w:rsid w:val="00CB40CA"/>
    <w:rsid w:val="00CB467E"/>
    <w:rsid w:val="00CB5ECF"/>
    <w:rsid w:val="00CB60B3"/>
    <w:rsid w:val="00CB60CC"/>
    <w:rsid w:val="00CB6109"/>
    <w:rsid w:val="00CB6518"/>
    <w:rsid w:val="00CB65AB"/>
    <w:rsid w:val="00CB737F"/>
    <w:rsid w:val="00CB7BF2"/>
    <w:rsid w:val="00CC0354"/>
    <w:rsid w:val="00CC0446"/>
    <w:rsid w:val="00CC0EC7"/>
    <w:rsid w:val="00CC1963"/>
    <w:rsid w:val="00CC2129"/>
    <w:rsid w:val="00CC21CA"/>
    <w:rsid w:val="00CC24FD"/>
    <w:rsid w:val="00CC2517"/>
    <w:rsid w:val="00CC2C03"/>
    <w:rsid w:val="00CC41BA"/>
    <w:rsid w:val="00CC43CF"/>
    <w:rsid w:val="00CC53F9"/>
    <w:rsid w:val="00CC542B"/>
    <w:rsid w:val="00CC59AB"/>
    <w:rsid w:val="00CC5EC8"/>
    <w:rsid w:val="00CC71CC"/>
    <w:rsid w:val="00CC7568"/>
    <w:rsid w:val="00CD0660"/>
    <w:rsid w:val="00CD0E85"/>
    <w:rsid w:val="00CD101B"/>
    <w:rsid w:val="00CD213F"/>
    <w:rsid w:val="00CD24E0"/>
    <w:rsid w:val="00CD2821"/>
    <w:rsid w:val="00CD46A3"/>
    <w:rsid w:val="00CD5890"/>
    <w:rsid w:val="00CD5A19"/>
    <w:rsid w:val="00CD6882"/>
    <w:rsid w:val="00CD7C0D"/>
    <w:rsid w:val="00CD7C26"/>
    <w:rsid w:val="00CE1614"/>
    <w:rsid w:val="00CE195C"/>
    <w:rsid w:val="00CE291A"/>
    <w:rsid w:val="00CE2F16"/>
    <w:rsid w:val="00CE341A"/>
    <w:rsid w:val="00CE355F"/>
    <w:rsid w:val="00CE36F2"/>
    <w:rsid w:val="00CE37D9"/>
    <w:rsid w:val="00CE3DBC"/>
    <w:rsid w:val="00CE56E2"/>
    <w:rsid w:val="00CE5713"/>
    <w:rsid w:val="00CE577F"/>
    <w:rsid w:val="00CE767E"/>
    <w:rsid w:val="00CE7E42"/>
    <w:rsid w:val="00CF0880"/>
    <w:rsid w:val="00CF101C"/>
    <w:rsid w:val="00CF122D"/>
    <w:rsid w:val="00CF16AC"/>
    <w:rsid w:val="00CF21E1"/>
    <w:rsid w:val="00CF3A7B"/>
    <w:rsid w:val="00CF4093"/>
    <w:rsid w:val="00CF4788"/>
    <w:rsid w:val="00CF66FC"/>
    <w:rsid w:val="00CF6773"/>
    <w:rsid w:val="00CF71BD"/>
    <w:rsid w:val="00CF7254"/>
    <w:rsid w:val="00CF738F"/>
    <w:rsid w:val="00CF751C"/>
    <w:rsid w:val="00CF78CA"/>
    <w:rsid w:val="00D004D0"/>
    <w:rsid w:val="00D00B52"/>
    <w:rsid w:val="00D01216"/>
    <w:rsid w:val="00D0165A"/>
    <w:rsid w:val="00D02220"/>
    <w:rsid w:val="00D029B3"/>
    <w:rsid w:val="00D02FB2"/>
    <w:rsid w:val="00D036C8"/>
    <w:rsid w:val="00D03A3B"/>
    <w:rsid w:val="00D03BE8"/>
    <w:rsid w:val="00D0418F"/>
    <w:rsid w:val="00D04242"/>
    <w:rsid w:val="00D04D91"/>
    <w:rsid w:val="00D0586B"/>
    <w:rsid w:val="00D05FB6"/>
    <w:rsid w:val="00D0632E"/>
    <w:rsid w:val="00D06BC3"/>
    <w:rsid w:val="00D06C43"/>
    <w:rsid w:val="00D07382"/>
    <w:rsid w:val="00D074D3"/>
    <w:rsid w:val="00D07EED"/>
    <w:rsid w:val="00D10775"/>
    <w:rsid w:val="00D10E07"/>
    <w:rsid w:val="00D110AF"/>
    <w:rsid w:val="00D123FC"/>
    <w:rsid w:val="00D12707"/>
    <w:rsid w:val="00D12AA2"/>
    <w:rsid w:val="00D12B47"/>
    <w:rsid w:val="00D12F1F"/>
    <w:rsid w:val="00D12F5A"/>
    <w:rsid w:val="00D131D4"/>
    <w:rsid w:val="00D135EF"/>
    <w:rsid w:val="00D14241"/>
    <w:rsid w:val="00D14968"/>
    <w:rsid w:val="00D14EC6"/>
    <w:rsid w:val="00D15644"/>
    <w:rsid w:val="00D156BA"/>
    <w:rsid w:val="00D1580E"/>
    <w:rsid w:val="00D15A5D"/>
    <w:rsid w:val="00D15B68"/>
    <w:rsid w:val="00D15EB3"/>
    <w:rsid w:val="00D16108"/>
    <w:rsid w:val="00D16615"/>
    <w:rsid w:val="00D177B8"/>
    <w:rsid w:val="00D2079B"/>
    <w:rsid w:val="00D21305"/>
    <w:rsid w:val="00D21FA7"/>
    <w:rsid w:val="00D223B6"/>
    <w:rsid w:val="00D22D26"/>
    <w:rsid w:val="00D242B3"/>
    <w:rsid w:val="00D2496D"/>
    <w:rsid w:val="00D24983"/>
    <w:rsid w:val="00D24C43"/>
    <w:rsid w:val="00D25048"/>
    <w:rsid w:val="00D26CB8"/>
    <w:rsid w:val="00D26EE1"/>
    <w:rsid w:val="00D270F6"/>
    <w:rsid w:val="00D27BF8"/>
    <w:rsid w:val="00D3029E"/>
    <w:rsid w:val="00D302F9"/>
    <w:rsid w:val="00D304F7"/>
    <w:rsid w:val="00D3090D"/>
    <w:rsid w:val="00D317CC"/>
    <w:rsid w:val="00D31826"/>
    <w:rsid w:val="00D325D9"/>
    <w:rsid w:val="00D328D3"/>
    <w:rsid w:val="00D33185"/>
    <w:rsid w:val="00D338A9"/>
    <w:rsid w:val="00D34DA4"/>
    <w:rsid w:val="00D34F52"/>
    <w:rsid w:val="00D357B7"/>
    <w:rsid w:val="00D36467"/>
    <w:rsid w:val="00D3697D"/>
    <w:rsid w:val="00D36F38"/>
    <w:rsid w:val="00D37BD1"/>
    <w:rsid w:val="00D40D46"/>
    <w:rsid w:val="00D41162"/>
    <w:rsid w:val="00D419ED"/>
    <w:rsid w:val="00D4202C"/>
    <w:rsid w:val="00D42BFE"/>
    <w:rsid w:val="00D432FF"/>
    <w:rsid w:val="00D43D5C"/>
    <w:rsid w:val="00D43E72"/>
    <w:rsid w:val="00D440F5"/>
    <w:rsid w:val="00D4427B"/>
    <w:rsid w:val="00D44FAA"/>
    <w:rsid w:val="00D45143"/>
    <w:rsid w:val="00D456C8"/>
    <w:rsid w:val="00D468C5"/>
    <w:rsid w:val="00D46E65"/>
    <w:rsid w:val="00D47019"/>
    <w:rsid w:val="00D470F3"/>
    <w:rsid w:val="00D47720"/>
    <w:rsid w:val="00D4797E"/>
    <w:rsid w:val="00D50022"/>
    <w:rsid w:val="00D5004E"/>
    <w:rsid w:val="00D50120"/>
    <w:rsid w:val="00D502FF"/>
    <w:rsid w:val="00D518C0"/>
    <w:rsid w:val="00D51AE8"/>
    <w:rsid w:val="00D51F9A"/>
    <w:rsid w:val="00D5226D"/>
    <w:rsid w:val="00D5268A"/>
    <w:rsid w:val="00D527C7"/>
    <w:rsid w:val="00D536C0"/>
    <w:rsid w:val="00D54A90"/>
    <w:rsid w:val="00D54B80"/>
    <w:rsid w:val="00D54CE5"/>
    <w:rsid w:val="00D550A4"/>
    <w:rsid w:val="00D55154"/>
    <w:rsid w:val="00D5544C"/>
    <w:rsid w:val="00D557D5"/>
    <w:rsid w:val="00D560E3"/>
    <w:rsid w:val="00D568CE"/>
    <w:rsid w:val="00D56A92"/>
    <w:rsid w:val="00D56DC3"/>
    <w:rsid w:val="00D5773F"/>
    <w:rsid w:val="00D57C2F"/>
    <w:rsid w:val="00D60BE6"/>
    <w:rsid w:val="00D613F1"/>
    <w:rsid w:val="00D614C0"/>
    <w:rsid w:val="00D61F72"/>
    <w:rsid w:val="00D6219F"/>
    <w:rsid w:val="00D62352"/>
    <w:rsid w:val="00D6237F"/>
    <w:rsid w:val="00D62A03"/>
    <w:rsid w:val="00D63A6A"/>
    <w:rsid w:val="00D644C4"/>
    <w:rsid w:val="00D64A66"/>
    <w:rsid w:val="00D65187"/>
    <w:rsid w:val="00D651B9"/>
    <w:rsid w:val="00D65353"/>
    <w:rsid w:val="00D6589C"/>
    <w:rsid w:val="00D65B7B"/>
    <w:rsid w:val="00D669E8"/>
    <w:rsid w:val="00D66A67"/>
    <w:rsid w:val="00D66DE4"/>
    <w:rsid w:val="00D66EE9"/>
    <w:rsid w:val="00D70F2D"/>
    <w:rsid w:val="00D71338"/>
    <w:rsid w:val="00D71B49"/>
    <w:rsid w:val="00D71D48"/>
    <w:rsid w:val="00D71ECB"/>
    <w:rsid w:val="00D7246A"/>
    <w:rsid w:val="00D73812"/>
    <w:rsid w:val="00D738DA"/>
    <w:rsid w:val="00D74AF6"/>
    <w:rsid w:val="00D74E32"/>
    <w:rsid w:val="00D77872"/>
    <w:rsid w:val="00D77FEF"/>
    <w:rsid w:val="00D802D7"/>
    <w:rsid w:val="00D80E3A"/>
    <w:rsid w:val="00D80EF7"/>
    <w:rsid w:val="00D80F3F"/>
    <w:rsid w:val="00D812BD"/>
    <w:rsid w:val="00D8153E"/>
    <w:rsid w:val="00D818E7"/>
    <w:rsid w:val="00D832C7"/>
    <w:rsid w:val="00D84012"/>
    <w:rsid w:val="00D84063"/>
    <w:rsid w:val="00D84761"/>
    <w:rsid w:val="00D848A9"/>
    <w:rsid w:val="00D85090"/>
    <w:rsid w:val="00D851A3"/>
    <w:rsid w:val="00D85295"/>
    <w:rsid w:val="00D857FE"/>
    <w:rsid w:val="00D85B28"/>
    <w:rsid w:val="00D86271"/>
    <w:rsid w:val="00D86F3D"/>
    <w:rsid w:val="00D875A6"/>
    <w:rsid w:val="00D902D8"/>
    <w:rsid w:val="00D90BFD"/>
    <w:rsid w:val="00D90C47"/>
    <w:rsid w:val="00D914F2"/>
    <w:rsid w:val="00D92217"/>
    <w:rsid w:val="00D92C55"/>
    <w:rsid w:val="00D92F0F"/>
    <w:rsid w:val="00D9317C"/>
    <w:rsid w:val="00D93AB4"/>
    <w:rsid w:val="00D94031"/>
    <w:rsid w:val="00D9487C"/>
    <w:rsid w:val="00D94B10"/>
    <w:rsid w:val="00D9502F"/>
    <w:rsid w:val="00D9541E"/>
    <w:rsid w:val="00D959BC"/>
    <w:rsid w:val="00D95F27"/>
    <w:rsid w:val="00DA03C3"/>
    <w:rsid w:val="00DA050C"/>
    <w:rsid w:val="00DA06CE"/>
    <w:rsid w:val="00DA2405"/>
    <w:rsid w:val="00DA2D16"/>
    <w:rsid w:val="00DA3272"/>
    <w:rsid w:val="00DA355D"/>
    <w:rsid w:val="00DA39FA"/>
    <w:rsid w:val="00DA3E57"/>
    <w:rsid w:val="00DA44EB"/>
    <w:rsid w:val="00DA49BE"/>
    <w:rsid w:val="00DA5CA0"/>
    <w:rsid w:val="00DA5CF0"/>
    <w:rsid w:val="00DA5D0C"/>
    <w:rsid w:val="00DA5DE5"/>
    <w:rsid w:val="00DA5F6A"/>
    <w:rsid w:val="00DA60E2"/>
    <w:rsid w:val="00DA6876"/>
    <w:rsid w:val="00DA697F"/>
    <w:rsid w:val="00DA6ACB"/>
    <w:rsid w:val="00DA781E"/>
    <w:rsid w:val="00DA7A7E"/>
    <w:rsid w:val="00DB061A"/>
    <w:rsid w:val="00DB1C2B"/>
    <w:rsid w:val="00DB221D"/>
    <w:rsid w:val="00DB22D9"/>
    <w:rsid w:val="00DB2600"/>
    <w:rsid w:val="00DB27A0"/>
    <w:rsid w:val="00DB2D75"/>
    <w:rsid w:val="00DB2DDF"/>
    <w:rsid w:val="00DB3D80"/>
    <w:rsid w:val="00DB3D9F"/>
    <w:rsid w:val="00DB4030"/>
    <w:rsid w:val="00DB4B90"/>
    <w:rsid w:val="00DB4EE5"/>
    <w:rsid w:val="00DB542E"/>
    <w:rsid w:val="00DB6809"/>
    <w:rsid w:val="00DB6D24"/>
    <w:rsid w:val="00DB7367"/>
    <w:rsid w:val="00DB77B3"/>
    <w:rsid w:val="00DC0419"/>
    <w:rsid w:val="00DC1104"/>
    <w:rsid w:val="00DC1831"/>
    <w:rsid w:val="00DC1B24"/>
    <w:rsid w:val="00DC25DC"/>
    <w:rsid w:val="00DC26FD"/>
    <w:rsid w:val="00DC2AD7"/>
    <w:rsid w:val="00DC4E58"/>
    <w:rsid w:val="00DC5C19"/>
    <w:rsid w:val="00DC654F"/>
    <w:rsid w:val="00DC65FB"/>
    <w:rsid w:val="00DC7383"/>
    <w:rsid w:val="00DC78FD"/>
    <w:rsid w:val="00DC7FF9"/>
    <w:rsid w:val="00DD377E"/>
    <w:rsid w:val="00DD49E3"/>
    <w:rsid w:val="00DD511A"/>
    <w:rsid w:val="00DD5412"/>
    <w:rsid w:val="00DD609D"/>
    <w:rsid w:val="00DD6414"/>
    <w:rsid w:val="00DD6661"/>
    <w:rsid w:val="00DD67DA"/>
    <w:rsid w:val="00DD7027"/>
    <w:rsid w:val="00DD72CD"/>
    <w:rsid w:val="00DD7F90"/>
    <w:rsid w:val="00DE0A45"/>
    <w:rsid w:val="00DE0F89"/>
    <w:rsid w:val="00DE161C"/>
    <w:rsid w:val="00DE19DE"/>
    <w:rsid w:val="00DE2133"/>
    <w:rsid w:val="00DE21CE"/>
    <w:rsid w:val="00DE3E70"/>
    <w:rsid w:val="00DE3FCC"/>
    <w:rsid w:val="00DE489C"/>
    <w:rsid w:val="00DE4D4E"/>
    <w:rsid w:val="00DE4EDE"/>
    <w:rsid w:val="00DE56D3"/>
    <w:rsid w:val="00DE5927"/>
    <w:rsid w:val="00DE5AC5"/>
    <w:rsid w:val="00DE5C09"/>
    <w:rsid w:val="00DE6939"/>
    <w:rsid w:val="00DE7294"/>
    <w:rsid w:val="00DE72EE"/>
    <w:rsid w:val="00DE7F61"/>
    <w:rsid w:val="00DF0623"/>
    <w:rsid w:val="00DF0EE1"/>
    <w:rsid w:val="00DF10FC"/>
    <w:rsid w:val="00DF1A27"/>
    <w:rsid w:val="00DF1C26"/>
    <w:rsid w:val="00DF21DD"/>
    <w:rsid w:val="00DF2BF4"/>
    <w:rsid w:val="00DF2CDA"/>
    <w:rsid w:val="00DF3063"/>
    <w:rsid w:val="00DF37FD"/>
    <w:rsid w:val="00DF389A"/>
    <w:rsid w:val="00DF4C83"/>
    <w:rsid w:val="00DF58F6"/>
    <w:rsid w:val="00DF6C83"/>
    <w:rsid w:val="00E002FB"/>
    <w:rsid w:val="00E00336"/>
    <w:rsid w:val="00E008BD"/>
    <w:rsid w:val="00E00D58"/>
    <w:rsid w:val="00E015D1"/>
    <w:rsid w:val="00E03023"/>
    <w:rsid w:val="00E0367A"/>
    <w:rsid w:val="00E036C8"/>
    <w:rsid w:val="00E03B75"/>
    <w:rsid w:val="00E03BED"/>
    <w:rsid w:val="00E03F17"/>
    <w:rsid w:val="00E04D6E"/>
    <w:rsid w:val="00E05398"/>
    <w:rsid w:val="00E059E8"/>
    <w:rsid w:val="00E060CB"/>
    <w:rsid w:val="00E062A4"/>
    <w:rsid w:val="00E075C5"/>
    <w:rsid w:val="00E07CA7"/>
    <w:rsid w:val="00E11D4D"/>
    <w:rsid w:val="00E12B55"/>
    <w:rsid w:val="00E12B5E"/>
    <w:rsid w:val="00E12E81"/>
    <w:rsid w:val="00E137EE"/>
    <w:rsid w:val="00E138C0"/>
    <w:rsid w:val="00E142BA"/>
    <w:rsid w:val="00E14EE9"/>
    <w:rsid w:val="00E150EF"/>
    <w:rsid w:val="00E15E6C"/>
    <w:rsid w:val="00E15F23"/>
    <w:rsid w:val="00E16913"/>
    <w:rsid w:val="00E16FFB"/>
    <w:rsid w:val="00E1724D"/>
    <w:rsid w:val="00E17B5D"/>
    <w:rsid w:val="00E17BC3"/>
    <w:rsid w:val="00E20187"/>
    <w:rsid w:val="00E21441"/>
    <w:rsid w:val="00E21A55"/>
    <w:rsid w:val="00E222D4"/>
    <w:rsid w:val="00E230CC"/>
    <w:rsid w:val="00E23368"/>
    <w:rsid w:val="00E23BEB"/>
    <w:rsid w:val="00E23E85"/>
    <w:rsid w:val="00E24980"/>
    <w:rsid w:val="00E251B8"/>
    <w:rsid w:val="00E269DC"/>
    <w:rsid w:val="00E26DAC"/>
    <w:rsid w:val="00E27201"/>
    <w:rsid w:val="00E307E9"/>
    <w:rsid w:val="00E30BFA"/>
    <w:rsid w:val="00E31A85"/>
    <w:rsid w:val="00E31C75"/>
    <w:rsid w:val="00E3229A"/>
    <w:rsid w:val="00E32B09"/>
    <w:rsid w:val="00E3375A"/>
    <w:rsid w:val="00E342B9"/>
    <w:rsid w:val="00E342C3"/>
    <w:rsid w:val="00E349BC"/>
    <w:rsid w:val="00E34E78"/>
    <w:rsid w:val="00E351A9"/>
    <w:rsid w:val="00E35884"/>
    <w:rsid w:val="00E373B2"/>
    <w:rsid w:val="00E37479"/>
    <w:rsid w:val="00E37C62"/>
    <w:rsid w:val="00E400A0"/>
    <w:rsid w:val="00E4072F"/>
    <w:rsid w:val="00E40849"/>
    <w:rsid w:val="00E416BD"/>
    <w:rsid w:val="00E41AFB"/>
    <w:rsid w:val="00E429A8"/>
    <w:rsid w:val="00E42AE9"/>
    <w:rsid w:val="00E42E3E"/>
    <w:rsid w:val="00E43478"/>
    <w:rsid w:val="00E46221"/>
    <w:rsid w:val="00E46543"/>
    <w:rsid w:val="00E47762"/>
    <w:rsid w:val="00E47792"/>
    <w:rsid w:val="00E501E9"/>
    <w:rsid w:val="00E50A1F"/>
    <w:rsid w:val="00E50D31"/>
    <w:rsid w:val="00E51058"/>
    <w:rsid w:val="00E52661"/>
    <w:rsid w:val="00E52FBA"/>
    <w:rsid w:val="00E531E5"/>
    <w:rsid w:val="00E5418E"/>
    <w:rsid w:val="00E54EBF"/>
    <w:rsid w:val="00E5577A"/>
    <w:rsid w:val="00E55C0B"/>
    <w:rsid w:val="00E5601D"/>
    <w:rsid w:val="00E567FD"/>
    <w:rsid w:val="00E57817"/>
    <w:rsid w:val="00E57E52"/>
    <w:rsid w:val="00E61467"/>
    <w:rsid w:val="00E61F7F"/>
    <w:rsid w:val="00E6231E"/>
    <w:rsid w:val="00E62622"/>
    <w:rsid w:val="00E6284F"/>
    <w:rsid w:val="00E6292F"/>
    <w:rsid w:val="00E62A83"/>
    <w:rsid w:val="00E634DC"/>
    <w:rsid w:val="00E64751"/>
    <w:rsid w:val="00E64C5B"/>
    <w:rsid w:val="00E65511"/>
    <w:rsid w:val="00E655FD"/>
    <w:rsid w:val="00E65827"/>
    <w:rsid w:val="00E65899"/>
    <w:rsid w:val="00E664AA"/>
    <w:rsid w:val="00E66ED1"/>
    <w:rsid w:val="00E66F55"/>
    <w:rsid w:val="00E700C3"/>
    <w:rsid w:val="00E7119F"/>
    <w:rsid w:val="00E712A4"/>
    <w:rsid w:val="00E71E87"/>
    <w:rsid w:val="00E72DAB"/>
    <w:rsid w:val="00E73508"/>
    <w:rsid w:val="00E74EA4"/>
    <w:rsid w:val="00E752C6"/>
    <w:rsid w:val="00E752CB"/>
    <w:rsid w:val="00E75B59"/>
    <w:rsid w:val="00E75E87"/>
    <w:rsid w:val="00E76474"/>
    <w:rsid w:val="00E7662B"/>
    <w:rsid w:val="00E76858"/>
    <w:rsid w:val="00E768FE"/>
    <w:rsid w:val="00E76D0A"/>
    <w:rsid w:val="00E770BB"/>
    <w:rsid w:val="00E7770F"/>
    <w:rsid w:val="00E80550"/>
    <w:rsid w:val="00E80E0E"/>
    <w:rsid w:val="00E810B9"/>
    <w:rsid w:val="00E828EA"/>
    <w:rsid w:val="00E82C91"/>
    <w:rsid w:val="00E83684"/>
    <w:rsid w:val="00E83BF8"/>
    <w:rsid w:val="00E83BFA"/>
    <w:rsid w:val="00E84301"/>
    <w:rsid w:val="00E84658"/>
    <w:rsid w:val="00E84C5B"/>
    <w:rsid w:val="00E85A50"/>
    <w:rsid w:val="00E8605F"/>
    <w:rsid w:val="00E86B16"/>
    <w:rsid w:val="00E86E97"/>
    <w:rsid w:val="00E8729E"/>
    <w:rsid w:val="00E87780"/>
    <w:rsid w:val="00E900AA"/>
    <w:rsid w:val="00E900BA"/>
    <w:rsid w:val="00E903D9"/>
    <w:rsid w:val="00E90668"/>
    <w:rsid w:val="00E9103D"/>
    <w:rsid w:val="00E91B16"/>
    <w:rsid w:val="00E926BC"/>
    <w:rsid w:val="00E93263"/>
    <w:rsid w:val="00E93CBD"/>
    <w:rsid w:val="00E94511"/>
    <w:rsid w:val="00E94B49"/>
    <w:rsid w:val="00E94D70"/>
    <w:rsid w:val="00E96D70"/>
    <w:rsid w:val="00E96E14"/>
    <w:rsid w:val="00E973FE"/>
    <w:rsid w:val="00EA04AD"/>
    <w:rsid w:val="00EA0836"/>
    <w:rsid w:val="00EA1A89"/>
    <w:rsid w:val="00EA1F4F"/>
    <w:rsid w:val="00EA2066"/>
    <w:rsid w:val="00EA2109"/>
    <w:rsid w:val="00EA2592"/>
    <w:rsid w:val="00EA36AD"/>
    <w:rsid w:val="00EA3C61"/>
    <w:rsid w:val="00EA3F97"/>
    <w:rsid w:val="00EA4143"/>
    <w:rsid w:val="00EA4E57"/>
    <w:rsid w:val="00EA5695"/>
    <w:rsid w:val="00EA5B74"/>
    <w:rsid w:val="00EA5CD9"/>
    <w:rsid w:val="00EA5DAE"/>
    <w:rsid w:val="00EA66DC"/>
    <w:rsid w:val="00EA6CC6"/>
    <w:rsid w:val="00EB0E3D"/>
    <w:rsid w:val="00EB1362"/>
    <w:rsid w:val="00EB15B2"/>
    <w:rsid w:val="00EB1AF4"/>
    <w:rsid w:val="00EB203B"/>
    <w:rsid w:val="00EB210F"/>
    <w:rsid w:val="00EB2120"/>
    <w:rsid w:val="00EB2423"/>
    <w:rsid w:val="00EB2434"/>
    <w:rsid w:val="00EB2997"/>
    <w:rsid w:val="00EB3284"/>
    <w:rsid w:val="00EB3351"/>
    <w:rsid w:val="00EB3EA5"/>
    <w:rsid w:val="00EB44DD"/>
    <w:rsid w:val="00EB462B"/>
    <w:rsid w:val="00EB750D"/>
    <w:rsid w:val="00EB756A"/>
    <w:rsid w:val="00EB7BE3"/>
    <w:rsid w:val="00EB7F46"/>
    <w:rsid w:val="00EC028D"/>
    <w:rsid w:val="00EC2C63"/>
    <w:rsid w:val="00EC3925"/>
    <w:rsid w:val="00EC3930"/>
    <w:rsid w:val="00EC3C0C"/>
    <w:rsid w:val="00EC4C4B"/>
    <w:rsid w:val="00EC50C3"/>
    <w:rsid w:val="00EC50D6"/>
    <w:rsid w:val="00EC55EC"/>
    <w:rsid w:val="00EC568A"/>
    <w:rsid w:val="00EC5901"/>
    <w:rsid w:val="00EC5B57"/>
    <w:rsid w:val="00EC5F9D"/>
    <w:rsid w:val="00EC619E"/>
    <w:rsid w:val="00EC6C6A"/>
    <w:rsid w:val="00EC71DF"/>
    <w:rsid w:val="00ED0F6C"/>
    <w:rsid w:val="00ED1E85"/>
    <w:rsid w:val="00ED2F11"/>
    <w:rsid w:val="00ED30D3"/>
    <w:rsid w:val="00ED3C03"/>
    <w:rsid w:val="00ED573D"/>
    <w:rsid w:val="00ED5DDD"/>
    <w:rsid w:val="00ED7525"/>
    <w:rsid w:val="00ED7C97"/>
    <w:rsid w:val="00ED7EDB"/>
    <w:rsid w:val="00EE0DCF"/>
    <w:rsid w:val="00EE1C10"/>
    <w:rsid w:val="00EE2201"/>
    <w:rsid w:val="00EE2EE5"/>
    <w:rsid w:val="00EE3045"/>
    <w:rsid w:val="00EE3053"/>
    <w:rsid w:val="00EE4310"/>
    <w:rsid w:val="00EE4488"/>
    <w:rsid w:val="00EE477D"/>
    <w:rsid w:val="00EE57F2"/>
    <w:rsid w:val="00EE6347"/>
    <w:rsid w:val="00EE6CBE"/>
    <w:rsid w:val="00EF01A7"/>
    <w:rsid w:val="00EF0576"/>
    <w:rsid w:val="00EF0DA0"/>
    <w:rsid w:val="00EF0E60"/>
    <w:rsid w:val="00EF11A8"/>
    <w:rsid w:val="00EF1891"/>
    <w:rsid w:val="00EF1C1E"/>
    <w:rsid w:val="00EF2122"/>
    <w:rsid w:val="00EF2861"/>
    <w:rsid w:val="00EF2A6E"/>
    <w:rsid w:val="00EF2B56"/>
    <w:rsid w:val="00EF2F6F"/>
    <w:rsid w:val="00EF3D49"/>
    <w:rsid w:val="00EF4407"/>
    <w:rsid w:val="00EF467C"/>
    <w:rsid w:val="00EF47F0"/>
    <w:rsid w:val="00EF4B30"/>
    <w:rsid w:val="00EF4D6E"/>
    <w:rsid w:val="00EF5D60"/>
    <w:rsid w:val="00EF5D93"/>
    <w:rsid w:val="00EF663A"/>
    <w:rsid w:val="00EF6640"/>
    <w:rsid w:val="00EF6E7D"/>
    <w:rsid w:val="00EF6F1A"/>
    <w:rsid w:val="00EF790A"/>
    <w:rsid w:val="00F0007D"/>
    <w:rsid w:val="00F003FB"/>
    <w:rsid w:val="00F007CD"/>
    <w:rsid w:val="00F00EBD"/>
    <w:rsid w:val="00F011E3"/>
    <w:rsid w:val="00F014A1"/>
    <w:rsid w:val="00F0265B"/>
    <w:rsid w:val="00F02B11"/>
    <w:rsid w:val="00F032C6"/>
    <w:rsid w:val="00F033BD"/>
    <w:rsid w:val="00F03507"/>
    <w:rsid w:val="00F03566"/>
    <w:rsid w:val="00F03D20"/>
    <w:rsid w:val="00F047CA"/>
    <w:rsid w:val="00F04DF9"/>
    <w:rsid w:val="00F05486"/>
    <w:rsid w:val="00F057BA"/>
    <w:rsid w:val="00F06196"/>
    <w:rsid w:val="00F066B3"/>
    <w:rsid w:val="00F069C3"/>
    <w:rsid w:val="00F07280"/>
    <w:rsid w:val="00F0734C"/>
    <w:rsid w:val="00F07929"/>
    <w:rsid w:val="00F1035B"/>
    <w:rsid w:val="00F109C4"/>
    <w:rsid w:val="00F11ABE"/>
    <w:rsid w:val="00F12ACA"/>
    <w:rsid w:val="00F13FA2"/>
    <w:rsid w:val="00F1425F"/>
    <w:rsid w:val="00F14463"/>
    <w:rsid w:val="00F15007"/>
    <w:rsid w:val="00F150A1"/>
    <w:rsid w:val="00F15FD3"/>
    <w:rsid w:val="00F163B3"/>
    <w:rsid w:val="00F17701"/>
    <w:rsid w:val="00F17FF8"/>
    <w:rsid w:val="00F20712"/>
    <w:rsid w:val="00F210AC"/>
    <w:rsid w:val="00F21696"/>
    <w:rsid w:val="00F2220B"/>
    <w:rsid w:val="00F2275A"/>
    <w:rsid w:val="00F22872"/>
    <w:rsid w:val="00F22A41"/>
    <w:rsid w:val="00F22BFF"/>
    <w:rsid w:val="00F23220"/>
    <w:rsid w:val="00F23947"/>
    <w:rsid w:val="00F23F56"/>
    <w:rsid w:val="00F24155"/>
    <w:rsid w:val="00F2565A"/>
    <w:rsid w:val="00F2593F"/>
    <w:rsid w:val="00F25962"/>
    <w:rsid w:val="00F26058"/>
    <w:rsid w:val="00F262F9"/>
    <w:rsid w:val="00F2776B"/>
    <w:rsid w:val="00F27BDD"/>
    <w:rsid w:val="00F27C44"/>
    <w:rsid w:val="00F3016B"/>
    <w:rsid w:val="00F30A2D"/>
    <w:rsid w:val="00F30DC8"/>
    <w:rsid w:val="00F3121C"/>
    <w:rsid w:val="00F312CE"/>
    <w:rsid w:val="00F31EC5"/>
    <w:rsid w:val="00F3296F"/>
    <w:rsid w:val="00F329CB"/>
    <w:rsid w:val="00F32E80"/>
    <w:rsid w:val="00F331EB"/>
    <w:rsid w:val="00F33B83"/>
    <w:rsid w:val="00F346B9"/>
    <w:rsid w:val="00F3533A"/>
    <w:rsid w:val="00F35357"/>
    <w:rsid w:val="00F358A8"/>
    <w:rsid w:val="00F35C52"/>
    <w:rsid w:val="00F3681E"/>
    <w:rsid w:val="00F374EE"/>
    <w:rsid w:val="00F40341"/>
    <w:rsid w:val="00F40977"/>
    <w:rsid w:val="00F40C05"/>
    <w:rsid w:val="00F41776"/>
    <w:rsid w:val="00F419D3"/>
    <w:rsid w:val="00F4286C"/>
    <w:rsid w:val="00F42B89"/>
    <w:rsid w:val="00F42C1C"/>
    <w:rsid w:val="00F43557"/>
    <w:rsid w:val="00F43D43"/>
    <w:rsid w:val="00F44050"/>
    <w:rsid w:val="00F44323"/>
    <w:rsid w:val="00F46067"/>
    <w:rsid w:val="00F468CE"/>
    <w:rsid w:val="00F46D55"/>
    <w:rsid w:val="00F47105"/>
    <w:rsid w:val="00F476C2"/>
    <w:rsid w:val="00F500B4"/>
    <w:rsid w:val="00F50322"/>
    <w:rsid w:val="00F505CD"/>
    <w:rsid w:val="00F50CB2"/>
    <w:rsid w:val="00F51722"/>
    <w:rsid w:val="00F51E42"/>
    <w:rsid w:val="00F52C83"/>
    <w:rsid w:val="00F54B29"/>
    <w:rsid w:val="00F564FA"/>
    <w:rsid w:val="00F5663D"/>
    <w:rsid w:val="00F56641"/>
    <w:rsid w:val="00F567F2"/>
    <w:rsid w:val="00F57194"/>
    <w:rsid w:val="00F577E3"/>
    <w:rsid w:val="00F61346"/>
    <w:rsid w:val="00F61B3C"/>
    <w:rsid w:val="00F620F3"/>
    <w:rsid w:val="00F623E3"/>
    <w:rsid w:val="00F624C7"/>
    <w:rsid w:val="00F627F1"/>
    <w:rsid w:val="00F62EF7"/>
    <w:rsid w:val="00F62F95"/>
    <w:rsid w:val="00F642EF"/>
    <w:rsid w:val="00F6480C"/>
    <w:rsid w:val="00F64B9B"/>
    <w:rsid w:val="00F64FE3"/>
    <w:rsid w:val="00F653B0"/>
    <w:rsid w:val="00F6641F"/>
    <w:rsid w:val="00F701DE"/>
    <w:rsid w:val="00F7066D"/>
    <w:rsid w:val="00F70A27"/>
    <w:rsid w:val="00F7105C"/>
    <w:rsid w:val="00F719E9"/>
    <w:rsid w:val="00F71FE9"/>
    <w:rsid w:val="00F72429"/>
    <w:rsid w:val="00F72AE1"/>
    <w:rsid w:val="00F72B56"/>
    <w:rsid w:val="00F72F29"/>
    <w:rsid w:val="00F732C5"/>
    <w:rsid w:val="00F73C96"/>
    <w:rsid w:val="00F74171"/>
    <w:rsid w:val="00F74EBF"/>
    <w:rsid w:val="00F750F0"/>
    <w:rsid w:val="00F76562"/>
    <w:rsid w:val="00F76B01"/>
    <w:rsid w:val="00F76E3B"/>
    <w:rsid w:val="00F77185"/>
    <w:rsid w:val="00F77278"/>
    <w:rsid w:val="00F7743E"/>
    <w:rsid w:val="00F81245"/>
    <w:rsid w:val="00F81BB2"/>
    <w:rsid w:val="00F824CC"/>
    <w:rsid w:val="00F824EA"/>
    <w:rsid w:val="00F82F5B"/>
    <w:rsid w:val="00F833A6"/>
    <w:rsid w:val="00F83421"/>
    <w:rsid w:val="00F83E0E"/>
    <w:rsid w:val="00F84667"/>
    <w:rsid w:val="00F8470B"/>
    <w:rsid w:val="00F84748"/>
    <w:rsid w:val="00F85AE9"/>
    <w:rsid w:val="00F85CDE"/>
    <w:rsid w:val="00F86011"/>
    <w:rsid w:val="00F8656E"/>
    <w:rsid w:val="00F873BA"/>
    <w:rsid w:val="00F87411"/>
    <w:rsid w:val="00F90CCD"/>
    <w:rsid w:val="00F91056"/>
    <w:rsid w:val="00F913B5"/>
    <w:rsid w:val="00F921C3"/>
    <w:rsid w:val="00F92B4F"/>
    <w:rsid w:val="00F92F5A"/>
    <w:rsid w:val="00F93642"/>
    <w:rsid w:val="00F938BC"/>
    <w:rsid w:val="00F93E9A"/>
    <w:rsid w:val="00F93FC6"/>
    <w:rsid w:val="00F946A0"/>
    <w:rsid w:val="00F9534F"/>
    <w:rsid w:val="00F95899"/>
    <w:rsid w:val="00F9600A"/>
    <w:rsid w:val="00F963BA"/>
    <w:rsid w:val="00F96A4D"/>
    <w:rsid w:val="00F97005"/>
    <w:rsid w:val="00F97585"/>
    <w:rsid w:val="00F9787F"/>
    <w:rsid w:val="00F9799A"/>
    <w:rsid w:val="00FA0D56"/>
    <w:rsid w:val="00FA153F"/>
    <w:rsid w:val="00FA16ED"/>
    <w:rsid w:val="00FA1856"/>
    <w:rsid w:val="00FA1D22"/>
    <w:rsid w:val="00FA2268"/>
    <w:rsid w:val="00FA2BE7"/>
    <w:rsid w:val="00FA37D0"/>
    <w:rsid w:val="00FA3AE3"/>
    <w:rsid w:val="00FA4641"/>
    <w:rsid w:val="00FA475B"/>
    <w:rsid w:val="00FA487A"/>
    <w:rsid w:val="00FA4F88"/>
    <w:rsid w:val="00FA550D"/>
    <w:rsid w:val="00FA5870"/>
    <w:rsid w:val="00FA5AFC"/>
    <w:rsid w:val="00FA5BC7"/>
    <w:rsid w:val="00FA5DC0"/>
    <w:rsid w:val="00FA5DC6"/>
    <w:rsid w:val="00FA650E"/>
    <w:rsid w:val="00FA661F"/>
    <w:rsid w:val="00FA6BE7"/>
    <w:rsid w:val="00FA740F"/>
    <w:rsid w:val="00FB07A6"/>
    <w:rsid w:val="00FB15BE"/>
    <w:rsid w:val="00FB1F36"/>
    <w:rsid w:val="00FB2615"/>
    <w:rsid w:val="00FB2837"/>
    <w:rsid w:val="00FB29E4"/>
    <w:rsid w:val="00FB2A63"/>
    <w:rsid w:val="00FB2C1E"/>
    <w:rsid w:val="00FB3B2E"/>
    <w:rsid w:val="00FB3D47"/>
    <w:rsid w:val="00FB4AE6"/>
    <w:rsid w:val="00FB614C"/>
    <w:rsid w:val="00FB66CA"/>
    <w:rsid w:val="00FB6D73"/>
    <w:rsid w:val="00FB7435"/>
    <w:rsid w:val="00FB79A8"/>
    <w:rsid w:val="00FC0991"/>
    <w:rsid w:val="00FC0D91"/>
    <w:rsid w:val="00FC1F62"/>
    <w:rsid w:val="00FC2DE9"/>
    <w:rsid w:val="00FC36C9"/>
    <w:rsid w:val="00FC47C7"/>
    <w:rsid w:val="00FC6047"/>
    <w:rsid w:val="00FC6B3A"/>
    <w:rsid w:val="00FC6BFD"/>
    <w:rsid w:val="00FC6CDF"/>
    <w:rsid w:val="00FC7832"/>
    <w:rsid w:val="00FD00B3"/>
    <w:rsid w:val="00FD014C"/>
    <w:rsid w:val="00FD04FD"/>
    <w:rsid w:val="00FD128F"/>
    <w:rsid w:val="00FD12A7"/>
    <w:rsid w:val="00FD1867"/>
    <w:rsid w:val="00FD24C3"/>
    <w:rsid w:val="00FD2840"/>
    <w:rsid w:val="00FD3D86"/>
    <w:rsid w:val="00FD40FF"/>
    <w:rsid w:val="00FD470F"/>
    <w:rsid w:val="00FD4D08"/>
    <w:rsid w:val="00FD50C0"/>
    <w:rsid w:val="00FD51C1"/>
    <w:rsid w:val="00FD53EF"/>
    <w:rsid w:val="00FD54D3"/>
    <w:rsid w:val="00FD57CE"/>
    <w:rsid w:val="00FD7136"/>
    <w:rsid w:val="00FD7215"/>
    <w:rsid w:val="00FD725C"/>
    <w:rsid w:val="00FD7409"/>
    <w:rsid w:val="00FD7437"/>
    <w:rsid w:val="00FD7583"/>
    <w:rsid w:val="00FE07A7"/>
    <w:rsid w:val="00FE0AF3"/>
    <w:rsid w:val="00FE1636"/>
    <w:rsid w:val="00FE1FEA"/>
    <w:rsid w:val="00FE28A6"/>
    <w:rsid w:val="00FE2E06"/>
    <w:rsid w:val="00FE3DDB"/>
    <w:rsid w:val="00FE3ECB"/>
    <w:rsid w:val="00FE4779"/>
    <w:rsid w:val="00FE489B"/>
    <w:rsid w:val="00FE5398"/>
    <w:rsid w:val="00FE56F5"/>
    <w:rsid w:val="00FE658A"/>
    <w:rsid w:val="00FE673B"/>
    <w:rsid w:val="00FF0E0B"/>
    <w:rsid w:val="00FF0E57"/>
    <w:rsid w:val="00FF0EC6"/>
    <w:rsid w:val="00FF141F"/>
    <w:rsid w:val="00FF1BA7"/>
    <w:rsid w:val="00FF222E"/>
    <w:rsid w:val="00FF2A0C"/>
    <w:rsid w:val="00FF2B85"/>
    <w:rsid w:val="00FF3344"/>
    <w:rsid w:val="00FF3357"/>
    <w:rsid w:val="00FF3491"/>
    <w:rsid w:val="00FF35D7"/>
    <w:rsid w:val="00FF3644"/>
    <w:rsid w:val="00FF5DBB"/>
    <w:rsid w:val="00FF5F7F"/>
    <w:rsid w:val="00FF6648"/>
    <w:rsid w:val="00FF6C42"/>
    <w:rsid w:val="00FF6C6B"/>
    <w:rsid w:val="00FF7B51"/>
    <w:rsid w:val="00FF7C28"/>
    <w:rsid w:val="011D441C"/>
    <w:rsid w:val="01531AB1"/>
    <w:rsid w:val="01AB7EF8"/>
    <w:rsid w:val="0208596D"/>
    <w:rsid w:val="020F45B6"/>
    <w:rsid w:val="021A70BF"/>
    <w:rsid w:val="0231DC55"/>
    <w:rsid w:val="0237C1B2"/>
    <w:rsid w:val="0259FD9C"/>
    <w:rsid w:val="026C2246"/>
    <w:rsid w:val="02B08D7E"/>
    <w:rsid w:val="0395998D"/>
    <w:rsid w:val="03EE21D2"/>
    <w:rsid w:val="03F156C5"/>
    <w:rsid w:val="041EAE2D"/>
    <w:rsid w:val="042DC7A5"/>
    <w:rsid w:val="04AFF4DF"/>
    <w:rsid w:val="04DBCF61"/>
    <w:rsid w:val="050E38B6"/>
    <w:rsid w:val="05685708"/>
    <w:rsid w:val="056B9E4D"/>
    <w:rsid w:val="0580E256"/>
    <w:rsid w:val="058B2287"/>
    <w:rsid w:val="0611B58C"/>
    <w:rsid w:val="06AFF2E1"/>
    <w:rsid w:val="06CAA447"/>
    <w:rsid w:val="06D4D983"/>
    <w:rsid w:val="06FAD1E9"/>
    <w:rsid w:val="07716CC1"/>
    <w:rsid w:val="07B83FF5"/>
    <w:rsid w:val="07BEBCC0"/>
    <w:rsid w:val="07BF7FB9"/>
    <w:rsid w:val="07C2D443"/>
    <w:rsid w:val="07FBCBBE"/>
    <w:rsid w:val="08618239"/>
    <w:rsid w:val="08D5B845"/>
    <w:rsid w:val="0906B5D8"/>
    <w:rsid w:val="092C1B31"/>
    <w:rsid w:val="093541A5"/>
    <w:rsid w:val="09889CFC"/>
    <w:rsid w:val="099A5F63"/>
    <w:rsid w:val="0A1CD1DF"/>
    <w:rsid w:val="0A67EE04"/>
    <w:rsid w:val="0AA7C7E8"/>
    <w:rsid w:val="0ABA9162"/>
    <w:rsid w:val="0B0D551F"/>
    <w:rsid w:val="0B6040E7"/>
    <w:rsid w:val="0C1C2297"/>
    <w:rsid w:val="0C3CB6CC"/>
    <w:rsid w:val="0C4B2F74"/>
    <w:rsid w:val="0C4B9032"/>
    <w:rsid w:val="0C5D1EE6"/>
    <w:rsid w:val="0C7DDD01"/>
    <w:rsid w:val="0C9A8C21"/>
    <w:rsid w:val="0CAF5CF1"/>
    <w:rsid w:val="0CF25314"/>
    <w:rsid w:val="0D166998"/>
    <w:rsid w:val="0E12AFE3"/>
    <w:rsid w:val="0E724228"/>
    <w:rsid w:val="0EC4E652"/>
    <w:rsid w:val="0EC561BF"/>
    <w:rsid w:val="0ED6A1CD"/>
    <w:rsid w:val="0F37D9C8"/>
    <w:rsid w:val="0F639984"/>
    <w:rsid w:val="0F781441"/>
    <w:rsid w:val="0FC4D1DD"/>
    <w:rsid w:val="10470599"/>
    <w:rsid w:val="1063B9CB"/>
    <w:rsid w:val="115EE9D4"/>
    <w:rsid w:val="11B697E5"/>
    <w:rsid w:val="11D95408"/>
    <w:rsid w:val="11DE1298"/>
    <w:rsid w:val="1263C2C9"/>
    <w:rsid w:val="12ABB6E9"/>
    <w:rsid w:val="131D3E00"/>
    <w:rsid w:val="1352ED60"/>
    <w:rsid w:val="1390C43A"/>
    <w:rsid w:val="13BDD8F4"/>
    <w:rsid w:val="13CDF4B6"/>
    <w:rsid w:val="148B39C6"/>
    <w:rsid w:val="149D29EF"/>
    <w:rsid w:val="14EFFECD"/>
    <w:rsid w:val="14FF60AA"/>
    <w:rsid w:val="1573AC25"/>
    <w:rsid w:val="157825CE"/>
    <w:rsid w:val="158AEA30"/>
    <w:rsid w:val="159CCAC4"/>
    <w:rsid w:val="15C2FB54"/>
    <w:rsid w:val="15DF3C0A"/>
    <w:rsid w:val="161AD249"/>
    <w:rsid w:val="16A31C21"/>
    <w:rsid w:val="1719B7AB"/>
    <w:rsid w:val="17232B11"/>
    <w:rsid w:val="17432743"/>
    <w:rsid w:val="176565F5"/>
    <w:rsid w:val="17AE4715"/>
    <w:rsid w:val="17CDF036"/>
    <w:rsid w:val="17FB121A"/>
    <w:rsid w:val="184B07F7"/>
    <w:rsid w:val="1875CDC4"/>
    <w:rsid w:val="18F28A2B"/>
    <w:rsid w:val="1900A21F"/>
    <w:rsid w:val="19511D01"/>
    <w:rsid w:val="1956347D"/>
    <w:rsid w:val="19D8CB41"/>
    <w:rsid w:val="19ED1097"/>
    <w:rsid w:val="1A184079"/>
    <w:rsid w:val="1A9481E2"/>
    <w:rsid w:val="1AB05D4D"/>
    <w:rsid w:val="1ACED27B"/>
    <w:rsid w:val="1B0789B6"/>
    <w:rsid w:val="1B388FDC"/>
    <w:rsid w:val="1B8AA785"/>
    <w:rsid w:val="1BFCC05C"/>
    <w:rsid w:val="1C029851"/>
    <w:rsid w:val="1C42437A"/>
    <w:rsid w:val="1DC17BEB"/>
    <w:rsid w:val="1DFAA0B9"/>
    <w:rsid w:val="1E16CBBB"/>
    <w:rsid w:val="1E5CB439"/>
    <w:rsid w:val="1EC80019"/>
    <w:rsid w:val="1EE421C2"/>
    <w:rsid w:val="1F6DB0AD"/>
    <w:rsid w:val="1FCFA687"/>
    <w:rsid w:val="1FFB7408"/>
    <w:rsid w:val="20322ED0"/>
    <w:rsid w:val="2061D9E2"/>
    <w:rsid w:val="2084F995"/>
    <w:rsid w:val="208A5163"/>
    <w:rsid w:val="20EE2E46"/>
    <w:rsid w:val="210D559E"/>
    <w:rsid w:val="219B666B"/>
    <w:rsid w:val="21C620E1"/>
    <w:rsid w:val="21E5FB44"/>
    <w:rsid w:val="21F08657"/>
    <w:rsid w:val="230D255D"/>
    <w:rsid w:val="2326F6F3"/>
    <w:rsid w:val="23E9C52D"/>
    <w:rsid w:val="23EF9546"/>
    <w:rsid w:val="24076AC4"/>
    <w:rsid w:val="24095784"/>
    <w:rsid w:val="24191FAA"/>
    <w:rsid w:val="242406DE"/>
    <w:rsid w:val="2432BC26"/>
    <w:rsid w:val="2461B5B9"/>
    <w:rsid w:val="248F9B07"/>
    <w:rsid w:val="24914305"/>
    <w:rsid w:val="24B606E7"/>
    <w:rsid w:val="24C08754"/>
    <w:rsid w:val="24F9B681"/>
    <w:rsid w:val="2502C6E6"/>
    <w:rsid w:val="255EA3CF"/>
    <w:rsid w:val="256D7FF8"/>
    <w:rsid w:val="257D41EE"/>
    <w:rsid w:val="25AE3B7E"/>
    <w:rsid w:val="25B55730"/>
    <w:rsid w:val="25D50189"/>
    <w:rsid w:val="2602DCC1"/>
    <w:rsid w:val="2685B83F"/>
    <w:rsid w:val="2712F79A"/>
    <w:rsid w:val="27436C3A"/>
    <w:rsid w:val="27726841"/>
    <w:rsid w:val="279C179E"/>
    <w:rsid w:val="28B09F8B"/>
    <w:rsid w:val="28DC62E8"/>
    <w:rsid w:val="28FCBFEE"/>
    <w:rsid w:val="29388717"/>
    <w:rsid w:val="29A8C922"/>
    <w:rsid w:val="29DE369C"/>
    <w:rsid w:val="2A3FEA6B"/>
    <w:rsid w:val="2A8E53B2"/>
    <w:rsid w:val="2ABC9893"/>
    <w:rsid w:val="2AC4E445"/>
    <w:rsid w:val="2AD68E64"/>
    <w:rsid w:val="2B667216"/>
    <w:rsid w:val="2B707A35"/>
    <w:rsid w:val="2B7D8387"/>
    <w:rsid w:val="2C6B851F"/>
    <w:rsid w:val="2C761DA5"/>
    <w:rsid w:val="2C8E12D6"/>
    <w:rsid w:val="2C9FC595"/>
    <w:rsid w:val="2CB4B5F2"/>
    <w:rsid w:val="2CD5B896"/>
    <w:rsid w:val="2CE2187B"/>
    <w:rsid w:val="2CEA3CF3"/>
    <w:rsid w:val="2CFEAEC2"/>
    <w:rsid w:val="2D2F6EA7"/>
    <w:rsid w:val="2D4CF079"/>
    <w:rsid w:val="2D588512"/>
    <w:rsid w:val="2D66E908"/>
    <w:rsid w:val="2D68CDAD"/>
    <w:rsid w:val="2D7EBC02"/>
    <w:rsid w:val="2DE5EE5B"/>
    <w:rsid w:val="2DF5C771"/>
    <w:rsid w:val="2E1D788C"/>
    <w:rsid w:val="2E7D731A"/>
    <w:rsid w:val="2E948CD9"/>
    <w:rsid w:val="2F13EFB8"/>
    <w:rsid w:val="2F34A329"/>
    <w:rsid w:val="2F3F42B2"/>
    <w:rsid w:val="2F728725"/>
    <w:rsid w:val="30195B2B"/>
    <w:rsid w:val="305EEA23"/>
    <w:rsid w:val="306A3CA5"/>
    <w:rsid w:val="30F7E866"/>
    <w:rsid w:val="30F9117C"/>
    <w:rsid w:val="313F3921"/>
    <w:rsid w:val="31482647"/>
    <w:rsid w:val="316C3C84"/>
    <w:rsid w:val="31B2FA65"/>
    <w:rsid w:val="31D4A4AF"/>
    <w:rsid w:val="31E3E943"/>
    <w:rsid w:val="3243216B"/>
    <w:rsid w:val="3265D4C6"/>
    <w:rsid w:val="32674390"/>
    <w:rsid w:val="3279825B"/>
    <w:rsid w:val="328E183E"/>
    <w:rsid w:val="329B5BF1"/>
    <w:rsid w:val="329B7A6A"/>
    <w:rsid w:val="33166917"/>
    <w:rsid w:val="334EC533"/>
    <w:rsid w:val="3356A4C4"/>
    <w:rsid w:val="33B4CCCB"/>
    <w:rsid w:val="3485D5D7"/>
    <w:rsid w:val="349184A5"/>
    <w:rsid w:val="34D31DA3"/>
    <w:rsid w:val="34D9E734"/>
    <w:rsid w:val="351083E7"/>
    <w:rsid w:val="353E3BBB"/>
    <w:rsid w:val="3540CAE2"/>
    <w:rsid w:val="359E16F3"/>
    <w:rsid w:val="3637CA00"/>
    <w:rsid w:val="363D2723"/>
    <w:rsid w:val="36C0AE2C"/>
    <w:rsid w:val="36F12253"/>
    <w:rsid w:val="36F2FDB2"/>
    <w:rsid w:val="3743F40A"/>
    <w:rsid w:val="37690628"/>
    <w:rsid w:val="37B767CB"/>
    <w:rsid w:val="37C35CF6"/>
    <w:rsid w:val="3813C8DD"/>
    <w:rsid w:val="382E107D"/>
    <w:rsid w:val="3874D84F"/>
    <w:rsid w:val="39C303C4"/>
    <w:rsid w:val="39CF8327"/>
    <w:rsid w:val="39FE40B4"/>
    <w:rsid w:val="3A4949E3"/>
    <w:rsid w:val="3AB9559E"/>
    <w:rsid w:val="3B43A1FD"/>
    <w:rsid w:val="3B52492D"/>
    <w:rsid w:val="3B82935F"/>
    <w:rsid w:val="3BB5B1D9"/>
    <w:rsid w:val="3BBCD655"/>
    <w:rsid w:val="3C6F7F1D"/>
    <w:rsid w:val="3C71C8EB"/>
    <w:rsid w:val="3CC9043D"/>
    <w:rsid w:val="3CF16B89"/>
    <w:rsid w:val="3CFAED7D"/>
    <w:rsid w:val="3CFCF87B"/>
    <w:rsid w:val="3D454EA9"/>
    <w:rsid w:val="3D94AB33"/>
    <w:rsid w:val="3E23AB2A"/>
    <w:rsid w:val="3E3320DD"/>
    <w:rsid w:val="3E53D8A7"/>
    <w:rsid w:val="3E853020"/>
    <w:rsid w:val="3EA804EE"/>
    <w:rsid w:val="3F1B310D"/>
    <w:rsid w:val="3F9FF5AD"/>
    <w:rsid w:val="3FB0B342"/>
    <w:rsid w:val="40598D19"/>
    <w:rsid w:val="4059E287"/>
    <w:rsid w:val="40C98944"/>
    <w:rsid w:val="40F720CC"/>
    <w:rsid w:val="4148929F"/>
    <w:rsid w:val="41728DB2"/>
    <w:rsid w:val="41907457"/>
    <w:rsid w:val="4192A175"/>
    <w:rsid w:val="419F0F7E"/>
    <w:rsid w:val="419F1790"/>
    <w:rsid w:val="41C570B7"/>
    <w:rsid w:val="41DECA0A"/>
    <w:rsid w:val="41E876B3"/>
    <w:rsid w:val="420052D1"/>
    <w:rsid w:val="42256700"/>
    <w:rsid w:val="424AF5F0"/>
    <w:rsid w:val="4251DA76"/>
    <w:rsid w:val="425426C4"/>
    <w:rsid w:val="42AC2011"/>
    <w:rsid w:val="42CEB087"/>
    <w:rsid w:val="4307A08A"/>
    <w:rsid w:val="43402C96"/>
    <w:rsid w:val="43C536CD"/>
    <w:rsid w:val="43DFD5A3"/>
    <w:rsid w:val="441C71B6"/>
    <w:rsid w:val="4469F747"/>
    <w:rsid w:val="4488ACA0"/>
    <w:rsid w:val="449806C1"/>
    <w:rsid w:val="44A7A907"/>
    <w:rsid w:val="44AD0917"/>
    <w:rsid w:val="44BD0D89"/>
    <w:rsid w:val="44EDFEFD"/>
    <w:rsid w:val="452A4CD3"/>
    <w:rsid w:val="45CDDCF2"/>
    <w:rsid w:val="46043BAD"/>
    <w:rsid w:val="46325FEB"/>
    <w:rsid w:val="4662C2E1"/>
    <w:rsid w:val="46851265"/>
    <w:rsid w:val="469F46A6"/>
    <w:rsid w:val="46D8596F"/>
    <w:rsid w:val="46E04B5A"/>
    <w:rsid w:val="47057B3A"/>
    <w:rsid w:val="4716200E"/>
    <w:rsid w:val="47699D5F"/>
    <w:rsid w:val="47D147BC"/>
    <w:rsid w:val="47E4D3E0"/>
    <w:rsid w:val="4803D048"/>
    <w:rsid w:val="488EEA2A"/>
    <w:rsid w:val="48D122FB"/>
    <w:rsid w:val="48DC3B01"/>
    <w:rsid w:val="4907EA84"/>
    <w:rsid w:val="4997849C"/>
    <w:rsid w:val="49EC3FA3"/>
    <w:rsid w:val="4A1C6ED5"/>
    <w:rsid w:val="4A53E890"/>
    <w:rsid w:val="4B2792BB"/>
    <w:rsid w:val="4BD35C1D"/>
    <w:rsid w:val="4C48A262"/>
    <w:rsid w:val="4C547493"/>
    <w:rsid w:val="4D57F520"/>
    <w:rsid w:val="4D64B536"/>
    <w:rsid w:val="4D9D77DD"/>
    <w:rsid w:val="4DC64BB4"/>
    <w:rsid w:val="4DE38F86"/>
    <w:rsid w:val="4E262CBD"/>
    <w:rsid w:val="4EB6E4FE"/>
    <w:rsid w:val="4EDCF44E"/>
    <w:rsid w:val="4F4D2760"/>
    <w:rsid w:val="4F83B742"/>
    <w:rsid w:val="4FB7E89C"/>
    <w:rsid w:val="4FBF86DD"/>
    <w:rsid w:val="4FC9B321"/>
    <w:rsid w:val="50028D25"/>
    <w:rsid w:val="5004B925"/>
    <w:rsid w:val="500D49FE"/>
    <w:rsid w:val="50152776"/>
    <w:rsid w:val="50739E98"/>
    <w:rsid w:val="50759565"/>
    <w:rsid w:val="5077D803"/>
    <w:rsid w:val="50957D9A"/>
    <w:rsid w:val="5099E5CE"/>
    <w:rsid w:val="51210802"/>
    <w:rsid w:val="5171A4BC"/>
    <w:rsid w:val="519095EE"/>
    <w:rsid w:val="51D7D8D3"/>
    <w:rsid w:val="51DF0EE9"/>
    <w:rsid w:val="51FAF24E"/>
    <w:rsid w:val="525034B2"/>
    <w:rsid w:val="52689476"/>
    <w:rsid w:val="527BB1F6"/>
    <w:rsid w:val="52B405F2"/>
    <w:rsid w:val="5320BB23"/>
    <w:rsid w:val="5325359C"/>
    <w:rsid w:val="536108BE"/>
    <w:rsid w:val="5391D55E"/>
    <w:rsid w:val="53CE205D"/>
    <w:rsid w:val="53DDC702"/>
    <w:rsid w:val="53EB514B"/>
    <w:rsid w:val="53F6A30A"/>
    <w:rsid w:val="542C89A6"/>
    <w:rsid w:val="5448AF50"/>
    <w:rsid w:val="5494FD22"/>
    <w:rsid w:val="5506BE80"/>
    <w:rsid w:val="55799F55"/>
    <w:rsid w:val="557D7E7E"/>
    <w:rsid w:val="5585AEF0"/>
    <w:rsid w:val="55908BDB"/>
    <w:rsid w:val="559AD3D8"/>
    <w:rsid w:val="55FBD78B"/>
    <w:rsid w:val="5647A006"/>
    <w:rsid w:val="5711B5D9"/>
    <w:rsid w:val="571565CD"/>
    <w:rsid w:val="57358906"/>
    <w:rsid w:val="573759D7"/>
    <w:rsid w:val="57397D5E"/>
    <w:rsid w:val="5744EF42"/>
    <w:rsid w:val="5781F316"/>
    <w:rsid w:val="57DD4A89"/>
    <w:rsid w:val="58505B45"/>
    <w:rsid w:val="58BCB65E"/>
    <w:rsid w:val="58CBF8F7"/>
    <w:rsid w:val="58FF3A9A"/>
    <w:rsid w:val="5900192D"/>
    <w:rsid w:val="5913FB76"/>
    <w:rsid w:val="5932E2CD"/>
    <w:rsid w:val="599C2156"/>
    <w:rsid w:val="59D9915D"/>
    <w:rsid w:val="59F6D1C9"/>
    <w:rsid w:val="5A4000BD"/>
    <w:rsid w:val="5A977DCC"/>
    <w:rsid w:val="5B636F32"/>
    <w:rsid w:val="5BB3A16D"/>
    <w:rsid w:val="5BE3A1C4"/>
    <w:rsid w:val="5BF3E939"/>
    <w:rsid w:val="5BF45720"/>
    <w:rsid w:val="5C183E5C"/>
    <w:rsid w:val="5C187D70"/>
    <w:rsid w:val="5C3801B0"/>
    <w:rsid w:val="5C59A9ED"/>
    <w:rsid w:val="5C65655E"/>
    <w:rsid w:val="5D4B32EA"/>
    <w:rsid w:val="5D86289D"/>
    <w:rsid w:val="5DCECA12"/>
    <w:rsid w:val="5E2EF93F"/>
    <w:rsid w:val="5E394B1F"/>
    <w:rsid w:val="5E45B14F"/>
    <w:rsid w:val="5E45B506"/>
    <w:rsid w:val="5E53029B"/>
    <w:rsid w:val="5F4CC515"/>
    <w:rsid w:val="5F768496"/>
    <w:rsid w:val="5FE26DF4"/>
    <w:rsid w:val="60116969"/>
    <w:rsid w:val="604B5101"/>
    <w:rsid w:val="6085687D"/>
    <w:rsid w:val="61013266"/>
    <w:rsid w:val="611C8760"/>
    <w:rsid w:val="613954BC"/>
    <w:rsid w:val="613A4F27"/>
    <w:rsid w:val="61436ABD"/>
    <w:rsid w:val="61820A4A"/>
    <w:rsid w:val="61A13999"/>
    <w:rsid w:val="61CC6166"/>
    <w:rsid w:val="61DCA9C1"/>
    <w:rsid w:val="61E2CDD6"/>
    <w:rsid w:val="62370BCB"/>
    <w:rsid w:val="623F948C"/>
    <w:rsid w:val="628F4835"/>
    <w:rsid w:val="62F0962F"/>
    <w:rsid w:val="6323B6BC"/>
    <w:rsid w:val="63EC8AD5"/>
    <w:rsid w:val="6415BD79"/>
    <w:rsid w:val="6419ACA0"/>
    <w:rsid w:val="6434AF4E"/>
    <w:rsid w:val="6434B9E0"/>
    <w:rsid w:val="6464B92C"/>
    <w:rsid w:val="64C11D23"/>
    <w:rsid w:val="64D29614"/>
    <w:rsid w:val="6502BDFA"/>
    <w:rsid w:val="6518E369"/>
    <w:rsid w:val="656C1B36"/>
    <w:rsid w:val="6586BBD3"/>
    <w:rsid w:val="65924BBF"/>
    <w:rsid w:val="65A71926"/>
    <w:rsid w:val="65DE9015"/>
    <w:rsid w:val="66266D6A"/>
    <w:rsid w:val="66281C47"/>
    <w:rsid w:val="669ACD58"/>
    <w:rsid w:val="679EA23C"/>
    <w:rsid w:val="688DA266"/>
    <w:rsid w:val="68C406A9"/>
    <w:rsid w:val="6907B1A1"/>
    <w:rsid w:val="69178FF6"/>
    <w:rsid w:val="69240412"/>
    <w:rsid w:val="696B1130"/>
    <w:rsid w:val="698E6EC4"/>
    <w:rsid w:val="698F741C"/>
    <w:rsid w:val="69C30C10"/>
    <w:rsid w:val="69F2AF8E"/>
    <w:rsid w:val="6A2299FA"/>
    <w:rsid w:val="6A6CD408"/>
    <w:rsid w:val="6A7A8971"/>
    <w:rsid w:val="6A7EBE7D"/>
    <w:rsid w:val="6AC3058E"/>
    <w:rsid w:val="6B043800"/>
    <w:rsid w:val="6B6C0D4C"/>
    <w:rsid w:val="6BB2B0DB"/>
    <w:rsid w:val="6C0A3A6F"/>
    <w:rsid w:val="6C5785BA"/>
    <w:rsid w:val="6C61AADD"/>
    <w:rsid w:val="6C82E0F6"/>
    <w:rsid w:val="6C8A169B"/>
    <w:rsid w:val="6CC63B65"/>
    <w:rsid w:val="6E07D7B9"/>
    <w:rsid w:val="6E149CD5"/>
    <w:rsid w:val="6E29AD64"/>
    <w:rsid w:val="6E4815AD"/>
    <w:rsid w:val="6E4C7C08"/>
    <w:rsid w:val="6ECF922C"/>
    <w:rsid w:val="6EF7CB7A"/>
    <w:rsid w:val="6F093AF7"/>
    <w:rsid w:val="6F23E127"/>
    <w:rsid w:val="6FA029A2"/>
    <w:rsid w:val="6FA2C142"/>
    <w:rsid w:val="6FD22AEF"/>
    <w:rsid w:val="7042AC2C"/>
    <w:rsid w:val="70B1C546"/>
    <w:rsid w:val="710F0D90"/>
    <w:rsid w:val="713E5727"/>
    <w:rsid w:val="7153CF62"/>
    <w:rsid w:val="7154BE02"/>
    <w:rsid w:val="718D9D02"/>
    <w:rsid w:val="723A8A55"/>
    <w:rsid w:val="72A992EB"/>
    <w:rsid w:val="72DB56B2"/>
    <w:rsid w:val="72E0D888"/>
    <w:rsid w:val="72ED8E0B"/>
    <w:rsid w:val="73266204"/>
    <w:rsid w:val="735209E3"/>
    <w:rsid w:val="739A63D8"/>
    <w:rsid w:val="739E11F0"/>
    <w:rsid w:val="748C6133"/>
    <w:rsid w:val="74A395DD"/>
    <w:rsid w:val="74AFBF05"/>
    <w:rsid w:val="759CACB4"/>
    <w:rsid w:val="75BB857C"/>
    <w:rsid w:val="76134688"/>
    <w:rsid w:val="761B7B99"/>
    <w:rsid w:val="7660B137"/>
    <w:rsid w:val="769F7CE3"/>
    <w:rsid w:val="76B71156"/>
    <w:rsid w:val="76BB82CA"/>
    <w:rsid w:val="76BF04BB"/>
    <w:rsid w:val="772C23C9"/>
    <w:rsid w:val="77474347"/>
    <w:rsid w:val="775B0137"/>
    <w:rsid w:val="779074B5"/>
    <w:rsid w:val="77D9B1D7"/>
    <w:rsid w:val="78B6E2B3"/>
    <w:rsid w:val="78D4F81F"/>
    <w:rsid w:val="78E3A1FD"/>
    <w:rsid w:val="798968C0"/>
    <w:rsid w:val="798EB3A3"/>
    <w:rsid w:val="7A596FF7"/>
    <w:rsid w:val="7A7E0E4C"/>
    <w:rsid w:val="7ABA4805"/>
    <w:rsid w:val="7AFBF60F"/>
    <w:rsid w:val="7B48796D"/>
    <w:rsid w:val="7B6721DE"/>
    <w:rsid w:val="7B821C9A"/>
    <w:rsid w:val="7BAF5BB4"/>
    <w:rsid w:val="7C3B6E8A"/>
    <w:rsid w:val="7C6CB710"/>
    <w:rsid w:val="7C757940"/>
    <w:rsid w:val="7CEFF1D9"/>
    <w:rsid w:val="7D5616AB"/>
    <w:rsid w:val="7DDC6C45"/>
    <w:rsid w:val="7E183608"/>
    <w:rsid w:val="7E76910F"/>
    <w:rsid w:val="7E8B3C1B"/>
    <w:rsid w:val="7EF6CDFA"/>
    <w:rsid w:val="7F193FA6"/>
    <w:rsid w:val="7F2DC55C"/>
    <w:rsid w:val="7FD2DE34"/>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811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iPriority="99"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157825CE"/>
    <w:pPr>
      <w:tabs>
        <w:tab w:val="left" w:pos="2160"/>
        <w:tab w:val="left" w:pos="2880"/>
        <w:tab w:val="left" w:pos="4500"/>
      </w:tabs>
    </w:pPr>
    <w:rPr>
      <w:rFonts w:ascii="Arial" w:hAnsi="Arial"/>
      <w:lang w:eastAsia="cs-CZ"/>
    </w:rPr>
  </w:style>
  <w:style w:type="paragraph" w:styleId="Nadpis1">
    <w:name w:val="heading 1"/>
    <w:basedOn w:val="Normlny"/>
    <w:next w:val="Normlny"/>
    <w:uiPriority w:val="1"/>
    <w:qFormat/>
    <w:rsid w:val="157825CE"/>
    <w:pPr>
      <w:keepNext/>
      <w:spacing w:before="120" w:after="120"/>
      <w:jc w:val="center"/>
      <w:outlineLvl w:val="0"/>
    </w:pPr>
    <w:rPr>
      <w:rFonts w:ascii="Times New Roman" w:hAnsi="Times New Roman" w:cs="Arial"/>
      <w:b/>
      <w:bCs/>
      <w:caps/>
      <w:sz w:val="32"/>
      <w:szCs w:val="32"/>
    </w:rPr>
  </w:style>
  <w:style w:type="paragraph" w:styleId="Nadpis2">
    <w:name w:val="heading 2"/>
    <w:basedOn w:val="Normlny"/>
    <w:next w:val="Normlny"/>
    <w:link w:val="Nadpis2Char"/>
    <w:uiPriority w:val="1"/>
    <w:qFormat/>
    <w:rsid w:val="157825CE"/>
    <w:pPr>
      <w:keepNext/>
      <w:numPr>
        <w:numId w:val="3"/>
      </w:numPr>
      <w:tabs>
        <w:tab w:val="left" w:pos="1260"/>
      </w:tabs>
      <w:spacing w:after="120"/>
      <w:outlineLvl w:val="1"/>
    </w:pPr>
    <w:rPr>
      <w:b/>
      <w:bCs/>
      <w:sz w:val="28"/>
      <w:szCs w:val="28"/>
    </w:rPr>
  </w:style>
  <w:style w:type="paragraph" w:styleId="Nadpis3">
    <w:name w:val="heading 3"/>
    <w:basedOn w:val="Normlny"/>
    <w:next w:val="Normlny"/>
    <w:link w:val="Nadpis3Char"/>
    <w:uiPriority w:val="1"/>
    <w:qFormat/>
    <w:rsid w:val="157825CE"/>
    <w:pPr>
      <w:widowControl w:val="0"/>
      <w:numPr>
        <w:ilvl w:val="1"/>
        <w:numId w:val="5"/>
      </w:numPr>
      <w:spacing w:after="240"/>
      <w:jc w:val="both"/>
      <w:outlineLvl w:val="2"/>
    </w:pPr>
    <w:rPr>
      <w:rFonts w:ascii="Times New Roman" w:hAnsi="Times New Roman" w:cs="Arial"/>
      <w:sz w:val="22"/>
      <w:szCs w:val="22"/>
      <w:lang w:eastAsia="sk-SK"/>
    </w:rPr>
  </w:style>
  <w:style w:type="paragraph" w:styleId="Nadpis4">
    <w:name w:val="heading 4"/>
    <w:basedOn w:val="Normlny"/>
    <w:next w:val="Normlny"/>
    <w:uiPriority w:val="1"/>
    <w:qFormat/>
    <w:rsid w:val="157825CE"/>
    <w:pPr>
      <w:keepNext/>
      <w:outlineLvl w:val="3"/>
    </w:pPr>
    <w:rPr>
      <w:rFonts w:cs="Arial"/>
      <w:b/>
      <w:bCs/>
      <w:smallCaps/>
    </w:rPr>
  </w:style>
  <w:style w:type="paragraph" w:styleId="Nadpis5">
    <w:name w:val="heading 5"/>
    <w:basedOn w:val="Normlny"/>
    <w:next w:val="Normlny"/>
    <w:uiPriority w:val="1"/>
    <w:qFormat/>
    <w:rsid w:val="157825CE"/>
    <w:pPr>
      <w:keepNext/>
      <w:spacing w:after="120"/>
      <w:jc w:val="center"/>
      <w:outlineLvl w:val="4"/>
    </w:pPr>
    <w:rPr>
      <w:b/>
      <w:bCs/>
      <w:sz w:val="32"/>
      <w:szCs w:val="32"/>
      <w:lang w:eastAsia="sk-SK"/>
    </w:rPr>
  </w:style>
  <w:style w:type="paragraph" w:styleId="Nadpis6">
    <w:name w:val="heading 6"/>
    <w:basedOn w:val="Normlny"/>
    <w:next w:val="Normlny"/>
    <w:uiPriority w:val="1"/>
    <w:qFormat/>
    <w:rsid w:val="157825CE"/>
    <w:pPr>
      <w:keepNext/>
      <w:numPr>
        <w:numId w:val="2"/>
      </w:numPr>
      <w:spacing w:after="120"/>
      <w:ind w:left="357" w:hanging="357"/>
      <w:jc w:val="both"/>
      <w:outlineLvl w:val="5"/>
    </w:pPr>
    <w:rPr>
      <w:b/>
      <w:bCs/>
      <w:smallCaps/>
      <w:sz w:val="28"/>
      <w:szCs w:val="28"/>
      <w:lang w:eastAsia="sk-SK"/>
    </w:rPr>
  </w:style>
  <w:style w:type="paragraph" w:styleId="Nadpis7">
    <w:name w:val="heading 7"/>
    <w:basedOn w:val="Normlny"/>
    <w:next w:val="Normlny"/>
    <w:link w:val="Nadpis7Char"/>
    <w:uiPriority w:val="1"/>
    <w:qFormat/>
    <w:rsid w:val="157825CE"/>
    <w:pPr>
      <w:keepNext/>
      <w:spacing w:line="360" w:lineRule="auto"/>
      <w:jc w:val="both"/>
      <w:outlineLvl w:val="6"/>
    </w:pPr>
    <w:rPr>
      <w:b/>
      <w:bCs/>
      <w:u w:val="single"/>
      <w:lang w:eastAsia="sk-SK"/>
    </w:rPr>
  </w:style>
  <w:style w:type="paragraph" w:styleId="Nadpis8">
    <w:name w:val="heading 8"/>
    <w:basedOn w:val="Normlny"/>
    <w:next w:val="Normlny"/>
    <w:uiPriority w:val="1"/>
    <w:qFormat/>
    <w:rsid w:val="157825CE"/>
    <w:pPr>
      <w:keepNext/>
      <w:ind w:firstLine="708"/>
      <w:jc w:val="both"/>
      <w:outlineLvl w:val="7"/>
    </w:pPr>
    <w:rPr>
      <w:u w:val="single"/>
      <w:lang w:eastAsia="sk-SK"/>
    </w:rPr>
  </w:style>
  <w:style w:type="paragraph" w:styleId="Nadpis9">
    <w:name w:val="heading 9"/>
    <w:basedOn w:val="Normlny"/>
    <w:next w:val="Normlny"/>
    <w:uiPriority w:val="1"/>
    <w:qFormat/>
    <w:rsid w:val="157825CE"/>
    <w:pPr>
      <w:keepNext/>
      <w:outlineLvl w:val="8"/>
    </w:pPr>
    <w:rPr>
      <w:b/>
      <w:bCs/>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uiPriority w:val="1"/>
    <w:rsid w:val="157825CE"/>
    <w:pPr>
      <w:tabs>
        <w:tab w:val="clear" w:pos="2160"/>
        <w:tab w:val="clear" w:pos="2880"/>
        <w:tab w:val="clear" w:pos="4500"/>
        <w:tab w:val="left" w:pos="4860"/>
        <w:tab w:val="left" w:pos="2160"/>
        <w:tab w:val="left" w:pos="2880"/>
        <w:tab w:val="left" w:pos="4500"/>
      </w:tabs>
      <w:spacing w:before="120"/>
    </w:pPr>
  </w:style>
  <w:style w:type="paragraph" w:styleId="Hlavika">
    <w:name w:val="header"/>
    <w:basedOn w:val="Normlny"/>
    <w:uiPriority w:val="1"/>
    <w:rsid w:val="157825CE"/>
    <w:pPr>
      <w:tabs>
        <w:tab w:val="clear" w:pos="2160"/>
        <w:tab w:val="clear" w:pos="2880"/>
        <w:tab w:val="clear" w:pos="4500"/>
        <w:tab w:val="center" w:pos="4536"/>
        <w:tab w:val="right" w:pos="9072"/>
        <w:tab w:val="left" w:pos="2160"/>
        <w:tab w:val="left" w:pos="2880"/>
        <w:tab w:val="left" w:pos="4500"/>
      </w:tabs>
    </w:pPr>
  </w:style>
  <w:style w:type="paragraph" w:styleId="Nzov">
    <w:name w:val="Title"/>
    <w:basedOn w:val="Normlny"/>
    <w:link w:val="NzovChar"/>
    <w:uiPriority w:val="10"/>
    <w:qFormat/>
    <w:rsid w:val="157825CE"/>
    <w:pPr>
      <w:tabs>
        <w:tab w:val="clear" w:pos="2160"/>
        <w:tab w:val="clear" w:pos="2880"/>
        <w:tab w:val="clear" w:pos="4500"/>
        <w:tab w:val="right" w:leader="dot" w:pos="10080"/>
        <w:tab w:val="left" w:pos="2160"/>
        <w:tab w:val="left" w:pos="2880"/>
        <w:tab w:val="left" w:pos="4500"/>
      </w:tabs>
      <w:jc w:val="center"/>
    </w:pPr>
    <w:rPr>
      <w:smallCaps/>
      <w:lang w:eastAsia="sk-SK"/>
    </w:rPr>
  </w:style>
  <w:style w:type="paragraph" w:styleId="Zkladntext3">
    <w:name w:val="Body Text 3"/>
    <w:basedOn w:val="Normlny"/>
    <w:link w:val="Zkladntext3Char"/>
    <w:uiPriority w:val="99"/>
    <w:rsid w:val="157825CE"/>
    <w:pPr>
      <w:jc w:val="center"/>
    </w:pPr>
    <w:rPr>
      <w:color w:val="FF0000"/>
    </w:rPr>
  </w:style>
  <w:style w:type="paragraph" w:styleId="Zarkazkladnhotextu2">
    <w:name w:val="Body Text Indent 2"/>
    <w:basedOn w:val="Normlny"/>
    <w:link w:val="Zarkazkladnhotextu2Char"/>
    <w:uiPriority w:val="99"/>
    <w:rsid w:val="157825CE"/>
    <w:pPr>
      <w:ind w:left="360"/>
      <w:jc w:val="both"/>
    </w:pPr>
  </w:style>
  <w:style w:type="character" w:styleId="Hypertextovprepojenie">
    <w:name w:val="Hyperlink"/>
    <w:uiPriority w:val="99"/>
    <w:rsid w:val="00304C34"/>
    <w:rPr>
      <w:color w:val="0000FF"/>
      <w:u w:val="single"/>
    </w:rPr>
  </w:style>
  <w:style w:type="paragraph" w:styleId="Zarkazkladnhotextu">
    <w:name w:val="Body Text Indent"/>
    <w:basedOn w:val="Normlny"/>
    <w:link w:val="ZarkazkladnhotextuChar"/>
    <w:uiPriority w:val="1"/>
    <w:rsid w:val="157825CE"/>
  </w:style>
  <w:style w:type="paragraph" w:styleId="Zkladntext">
    <w:name w:val="Body Text"/>
    <w:basedOn w:val="Normlny"/>
    <w:link w:val="ZkladntextChar"/>
    <w:uiPriority w:val="1"/>
    <w:rsid w:val="157825CE"/>
    <w:pPr>
      <w:jc w:val="both"/>
    </w:pPr>
  </w:style>
  <w:style w:type="paragraph" w:styleId="Zoznam2">
    <w:name w:val="List 2"/>
    <w:basedOn w:val="Normlny"/>
    <w:uiPriority w:val="99"/>
    <w:rsid w:val="157825CE"/>
    <w:pPr>
      <w:ind w:left="566" w:hanging="283"/>
    </w:pPr>
    <w:rPr>
      <w:lang w:eastAsia="sk-SK"/>
    </w:rPr>
  </w:style>
  <w:style w:type="paragraph" w:styleId="Pta">
    <w:name w:val="footer"/>
    <w:basedOn w:val="Normlny"/>
    <w:link w:val="PtaChar"/>
    <w:uiPriority w:val="99"/>
    <w:rsid w:val="157825CE"/>
    <w:pPr>
      <w:tabs>
        <w:tab w:val="clear" w:pos="2160"/>
        <w:tab w:val="clear" w:pos="2880"/>
        <w:tab w:val="clear" w:pos="4500"/>
        <w:tab w:val="center" w:pos="4536"/>
        <w:tab w:val="right" w:pos="9072"/>
        <w:tab w:val="left" w:pos="2160"/>
        <w:tab w:val="left" w:pos="2880"/>
        <w:tab w:val="left" w:pos="4500"/>
      </w:tabs>
    </w:pPr>
    <w:rPr>
      <w:lang w:eastAsia="sk-SK"/>
    </w:rPr>
  </w:style>
  <w:style w:type="character" w:styleId="slostrany">
    <w:name w:val="page number"/>
    <w:basedOn w:val="Predvolenpsmoodseku"/>
    <w:rsid w:val="00304C34"/>
  </w:style>
  <w:style w:type="paragraph" w:styleId="Zarkazkladnhotextu3">
    <w:name w:val="Body Text Indent 3"/>
    <w:basedOn w:val="Normlny"/>
    <w:uiPriority w:val="1"/>
    <w:rsid w:val="157825CE"/>
    <w:pPr>
      <w:tabs>
        <w:tab w:val="left" w:pos="360"/>
      </w:tabs>
      <w:ind w:left="360" w:hanging="360"/>
      <w:jc w:val="both"/>
    </w:pPr>
    <w:rPr>
      <w:rFonts w:cs="Arial"/>
    </w:rPr>
  </w:style>
  <w:style w:type="paragraph" w:styleId="Zkladntext2">
    <w:name w:val="Body Text 2"/>
    <w:basedOn w:val="Normlny"/>
    <w:link w:val="Zkladntext2Char"/>
    <w:uiPriority w:val="99"/>
    <w:rsid w:val="157825CE"/>
    <w:pPr>
      <w:jc w:val="both"/>
    </w:pPr>
    <w:rPr>
      <w:sz w:val="24"/>
      <w:szCs w:val="24"/>
      <w:lang w:eastAsia="sk-SK"/>
    </w:rPr>
  </w:style>
  <w:style w:type="paragraph" w:customStyle="1" w:styleId="Annexetitle">
    <w:name w:val="Annexe_title"/>
    <w:basedOn w:val="Nadpis1"/>
    <w:next w:val="Normlny"/>
    <w:uiPriority w:val="1"/>
    <w:rsid w:val="157825CE"/>
    <w:pPr>
      <w:keepNext w:val="0"/>
      <w:tabs>
        <w:tab w:val="clear" w:pos="2160"/>
        <w:tab w:val="left" w:pos="1701"/>
        <w:tab w:val="left" w:pos="2552"/>
        <w:tab w:val="left" w:pos="2160"/>
      </w:tabs>
      <w:spacing w:after="240"/>
    </w:pPr>
    <w:rPr>
      <w:caps w:val="0"/>
      <w:sz w:val="24"/>
      <w:szCs w:val="24"/>
      <w:lang w:eastAsia="en-US"/>
    </w:rPr>
  </w:style>
  <w:style w:type="paragraph" w:customStyle="1" w:styleId="CharChar1">
    <w:name w:val="Char Char1"/>
    <w:basedOn w:val="Normlny"/>
    <w:uiPriority w:val="1"/>
    <w:rsid w:val="157825CE"/>
    <w:pPr>
      <w:spacing w:after="160" w:line="240" w:lineRule="exact"/>
    </w:pPr>
    <w:rPr>
      <w:rFonts w:ascii="Verdana" w:hAnsi="Verdana"/>
      <w:lang w:eastAsia="en-US"/>
    </w:rPr>
  </w:style>
  <w:style w:type="paragraph" w:customStyle="1" w:styleId="normaltableau">
    <w:name w:val="normal_tableau"/>
    <w:basedOn w:val="Normlny"/>
    <w:uiPriority w:val="1"/>
    <w:rsid w:val="157825CE"/>
    <w:pPr>
      <w:spacing w:before="120" w:after="120"/>
      <w:jc w:val="both"/>
    </w:pPr>
    <w:rPr>
      <w:rFonts w:ascii="Optima" w:hAnsi="Optima"/>
      <w:sz w:val="22"/>
      <w:szCs w:val="22"/>
      <w:lang w:eastAsia="sk-SK"/>
    </w:rPr>
  </w:style>
  <w:style w:type="character" w:styleId="Odkaznakomentr">
    <w:name w:val="annotation reference"/>
    <w:rsid w:val="00506F1E"/>
    <w:rPr>
      <w:sz w:val="16"/>
      <w:szCs w:val="16"/>
    </w:rPr>
  </w:style>
  <w:style w:type="paragraph" w:styleId="Textkomentra">
    <w:name w:val="annotation text"/>
    <w:basedOn w:val="Normlny"/>
    <w:link w:val="TextkomentraChar"/>
    <w:uiPriority w:val="99"/>
    <w:rsid w:val="157825CE"/>
  </w:style>
  <w:style w:type="character" w:customStyle="1" w:styleId="TextkomentraChar">
    <w:name w:val="Text komentára Char"/>
    <w:link w:val="Textkomentra"/>
    <w:uiPriority w:val="99"/>
    <w:rsid w:val="157825CE"/>
    <w:rPr>
      <w:rFonts w:ascii="Arial" w:hAnsi="Arial"/>
      <w:noProof/>
      <w:lang w:eastAsia="cs-CZ"/>
    </w:rPr>
  </w:style>
  <w:style w:type="paragraph" w:styleId="Predmetkomentra">
    <w:name w:val="annotation subject"/>
    <w:basedOn w:val="Textkomentra"/>
    <w:next w:val="Textkomentra"/>
    <w:link w:val="PredmetkomentraChar"/>
    <w:uiPriority w:val="99"/>
    <w:rsid w:val="157825CE"/>
    <w:rPr>
      <w:b/>
      <w:bCs/>
    </w:rPr>
  </w:style>
  <w:style w:type="character" w:customStyle="1" w:styleId="PredmetkomentraChar">
    <w:name w:val="Predmet komentára Char"/>
    <w:link w:val="Predmetkomentra"/>
    <w:uiPriority w:val="99"/>
    <w:rsid w:val="157825CE"/>
    <w:rPr>
      <w:rFonts w:ascii="Arial" w:hAnsi="Arial"/>
      <w:b/>
      <w:bCs/>
      <w:noProof/>
      <w:lang w:eastAsia="cs-CZ"/>
    </w:rPr>
  </w:style>
  <w:style w:type="paragraph" w:styleId="Textbubliny">
    <w:name w:val="Balloon Text"/>
    <w:basedOn w:val="Normlny"/>
    <w:link w:val="TextbublinyChar"/>
    <w:uiPriority w:val="1"/>
    <w:rsid w:val="157825CE"/>
    <w:rPr>
      <w:rFonts w:ascii="Tahoma" w:hAnsi="Tahoma"/>
      <w:sz w:val="16"/>
      <w:szCs w:val="16"/>
    </w:rPr>
  </w:style>
  <w:style w:type="character" w:customStyle="1" w:styleId="TextbublinyChar">
    <w:name w:val="Text bubliny Char"/>
    <w:link w:val="Textbubliny"/>
    <w:uiPriority w:val="1"/>
    <w:rsid w:val="157825CE"/>
    <w:rPr>
      <w:rFonts w:ascii="Tahoma" w:hAnsi="Tahoma" w:cs="Tahoma"/>
      <w:noProof/>
      <w:sz w:val="16"/>
      <w:szCs w:val="16"/>
      <w:lang w:eastAsia="cs-CZ"/>
    </w:rPr>
  </w:style>
  <w:style w:type="paragraph" w:customStyle="1" w:styleId="tl1">
    <w:name w:val="Štýl1"/>
    <w:basedOn w:val="Normlny"/>
    <w:uiPriority w:val="1"/>
    <w:rsid w:val="157825CE"/>
    <w:pPr>
      <w:jc w:val="both"/>
    </w:pPr>
    <w:rPr>
      <w:rFonts w:ascii="Tahoma" w:hAnsi="Tahoma" w:cs="Tahoma"/>
      <w:sz w:val="18"/>
      <w:szCs w:val="18"/>
      <w:lang w:eastAsia="sk-SK"/>
    </w:rPr>
  </w:style>
  <w:style w:type="character" w:customStyle="1" w:styleId="ra">
    <w:name w:val="ra"/>
    <w:basedOn w:val="Predvolenpsmoodseku"/>
    <w:rsid w:val="001C6EEF"/>
  </w:style>
  <w:style w:type="character" w:customStyle="1" w:styleId="Nadpis2Char">
    <w:name w:val="Nadpis 2 Char"/>
    <w:link w:val="Nadpis2"/>
    <w:uiPriority w:val="1"/>
    <w:rsid w:val="157825CE"/>
    <w:rPr>
      <w:b/>
      <w:bCs/>
      <w:noProof/>
      <w:sz w:val="28"/>
      <w:szCs w:val="28"/>
      <w:lang w:eastAsia="cs-CZ"/>
    </w:rPr>
  </w:style>
  <w:style w:type="paragraph" w:customStyle="1" w:styleId="Farebnzoznamzvraznenie11">
    <w:name w:val="Farebný zoznam – zvýraznenie 11"/>
    <w:basedOn w:val="Normlny"/>
    <w:uiPriority w:val="34"/>
    <w:qFormat/>
    <w:rsid w:val="157825CE"/>
    <w:pPr>
      <w:spacing w:after="200"/>
      <w:ind w:left="720"/>
      <w:contextualSpacing/>
    </w:pPr>
    <w:rPr>
      <w:rFonts w:ascii="Cambria" w:eastAsia="Cambria" w:hAnsi="Cambria"/>
      <w:sz w:val="24"/>
      <w:szCs w:val="24"/>
      <w:lang w:eastAsia="en-US"/>
    </w:rPr>
  </w:style>
  <w:style w:type="paragraph" w:customStyle="1" w:styleId="Bezmezer1">
    <w:name w:val="Bez mezer1"/>
    <w:uiPriority w:val="1"/>
    <w:qFormat/>
    <w:rsid w:val="00DF6C83"/>
    <w:rPr>
      <w:rFonts w:ascii="Cambria" w:eastAsia="Cambria" w:hAnsi="Cambria"/>
      <w:sz w:val="24"/>
      <w:szCs w:val="24"/>
      <w:lang w:eastAsia="en-US"/>
    </w:rPr>
  </w:style>
  <w:style w:type="paragraph" w:styleId="truktradokumentu">
    <w:name w:val="Document Map"/>
    <w:basedOn w:val="Normlny"/>
    <w:link w:val="truktradokumentuChar"/>
    <w:uiPriority w:val="1"/>
    <w:rsid w:val="157825CE"/>
    <w:rPr>
      <w:rFonts w:ascii="Lucida Grande" w:hAnsi="Lucida Grande"/>
      <w:sz w:val="24"/>
      <w:szCs w:val="24"/>
    </w:rPr>
  </w:style>
  <w:style w:type="character" w:customStyle="1" w:styleId="truktradokumentuChar">
    <w:name w:val="Štruktúra dokumentu Char"/>
    <w:link w:val="truktradokumentu"/>
    <w:uiPriority w:val="1"/>
    <w:rsid w:val="157825CE"/>
    <w:rPr>
      <w:rFonts w:ascii="Lucida Grande" w:hAnsi="Lucida Grande" w:cs="Lucida Grande"/>
      <w:noProof/>
      <w:sz w:val="24"/>
      <w:szCs w:val="24"/>
      <w:lang w:eastAsia="cs-CZ"/>
    </w:rPr>
  </w:style>
  <w:style w:type="paragraph" w:customStyle="1" w:styleId="BodyText21">
    <w:name w:val="Body Text 21"/>
    <w:basedOn w:val="Normlny"/>
    <w:uiPriority w:val="1"/>
    <w:rsid w:val="157825CE"/>
    <w:pPr>
      <w:widowControl w:val="0"/>
      <w:ind w:firstLine="360"/>
      <w:jc w:val="both"/>
    </w:pPr>
    <w:rPr>
      <w:sz w:val="24"/>
      <w:szCs w:val="24"/>
    </w:rPr>
  </w:style>
  <w:style w:type="paragraph" w:customStyle="1" w:styleId="Revzia1">
    <w:name w:val="Revízia1"/>
    <w:hidden/>
    <w:uiPriority w:val="99"/>
    <w:semiHidden/>
    <w:rsid w:val="00A7184C"/>
    <w:rPr>
      <w:rFonts w:ascii="Arial" w:hAnsi="Arial"/>
      <w:lang w:eastAsia="cs-CZ"/>
    </w:rPr>
  </w:style>
  <w:style w:type="paragraph" w:customStyle="1" w:styleId="Odsekzoznamu1">
    <w:name w:val="Odsek zoznamu1"/>
    <w:basedOn w:val="Normlny"/>
    <w:uiPriority w:val="34"/>
    <w:qFormat/>
    <w:rsid w:val="157825CE"/>
    <w:pPr>
      <w:ind w:left="708"/>
    </w:pPr>
  </w:style>
  <w:style w:type="table" w:styleId="Mriekatabuky">
    <w:name w:val="Table Grid"/>
    <w:basedOn w:val="Normlnatabuka"/>
    <w:uiPriority w:val="39"/>
    <w:rsid w:val="00BD62E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Zoznam">
    <w:name w:val="List"/>
    <w:basedOn w:val="Normlny"/>
    <w:uiPriority w:val="1"/>
    <w:rsid w:val="157825CE"/>
    <w:pPr>
      <w:ind w:left="283" w:hanging="283"/>
      <w:contextualSpacing/>
    </w:pPr>
  </w:style>
  <w:style w:type="character" w:styleId="Vrazn">
    <w:name w:val="Strong"/>
    <w:qFormat/>
    <w:rsid w:val="00092AD2"/>
    <w:rPr>
      <w:b/>
      <w:bCs/>
    </w:rPr>
  </w:style>
  <w:style w:type="character" w:customStyle="1" w:styleId="Zkladntext3Char">
    <w:name w:val="Základný text 3 Char"/>
    <w:link w:val="Zkladntext3"/>
    <w:uiPriority w:val="99"/>
    <w:rsid w:val="157825CE"/>
    <w:rPr>
      <w:rFonts w:ascii="Arial" w:hAnsi="Arial"/>
      <w:noProof/>
      <w:color w:val="FF0000"/>
    </w:rPr>
  </w:style>
  <w:style w:type="paragraph" w:customStyle="1" w:styleId="Odstavecseseznamem1">
    <w:name w:val="Odstavec se seznamem1"/>
    <w:basedOn w:val="Normlny"/>
    <w:uiPriority w:val="34"/>
    <w:qFormat/>
    <w:rsid w:val="157825CE"/>
    <w:pPr>
      <w:ind w:left="708"/>
    </w:pPr>
  </w:style>
  <w:style w:type="character" w:customStyle="1" w:styleId="ZarkazkladnhotextuChar">
    <w:name w:val="Zarážka základného textu Char"/>
    <w:link w:val="Zarkazkladnhotextu"/>
    <w:uiPriority w:val="1"/>
    <w:rsid w:val="157825CE"/>
    <w:rPr>
      <w:rFonts w:ascii="Arial" w:hAnsi="Arial" w:cs="Arial"/>
      <w:noProof/>
    </w:rPr>
  </w:style>
  <w:style w:type="paragraph" w:styleId="slovanzoznam2">
    <w:name w:val="List Number 2"/>
    <w:basedOn w:val="Normlny"/>
    <w:uiPriority w:val="1"/>
    <w:rsid w:val="157825CE"/>
    <w:pPr>
      <w:numPr>
        <w:numId w:val="1"/>
      </w:numPr>
    </w:pPr>
  </w:style>
  <w:style w:type="paragraph" w:styleId="Odsekzoznamu">
    <w:name w:val="List Paragraph"/>
    <w:aliases w:val="body,Odsek zoznamu2,Bullet Number,lp1,lp11,List Paragraph11,Bullet 1,Use Case List Paragraph,Nad,Odstavec cíl se seznamem,Odstavec_muj,ODRAZKY PRVA UROVEN,Bullet List,FooterText,numbered,Paragraphe de liste1"/>
    <w:basedOn w:val="Normlny"/>
    <w:link w:val="OdsekzoznamuChar"/>
    <w:uiPriority w:val="1"/>
    <w:qFormat/>
    <w:rsid w:val="157825CE"/>
    <w:pPr>
      <w:ind w:left="708"/>
    </w:pPr>
  </w:style>
  <w:style w:type="character" w:customStyle="1" w:styleId="Zarkazkladnhotextu2Char">
    <w:name w:val="Zarážka základného textu 2 Char"/>
    <w:link w:val="Zarkazkladnhotextu2"/>
    <w:uiPriority w:val="99"/>
    <w:rsid w:val="157825CE"/>
    <w:rPr>
      <w:rFonts w:ascii="Arial" w:hAnsi="Arial"/>
      <w:noProof/>
    </w:rPr>
  </w:style>
  <w:style w:type="character" w:customStyle="1" w:styleId="ZkladntextChar">
    <w:name w:val="Základný text Char"/>
    <w:link w:val="Zkladntext"/>
    <w:uiPriority w:val="1"/>
    <w:rsid w:val="157825CE"/>
    <w:rPr>
      <w:rFonts w:ascii="Arial" w:hAnsi="Arial"/>
      <w:noProof/>
    </w:rPr>
  </w:style>
  <w:style w:type="paragraph" w:styleId="Bezriadkovania">
    <w:name w:val="No Spacing"/>
    <w:uiPriority w:val="1"/>
    <w:qFormat/>
    <w:rsid w:val="004E2F45"/>
    <w:rPr>
      <w:rFonts w:ascii="Calibri" w:eastAsia="Calibri" w:hAnsi="Calibri"/>
      <w:sz w:val="22"/>
      <w:szCs w:val="22"/>
      <w:lang w:eastAsia="en-US"/>
    </w:rPr>
  </w:style>
  <w:style w:type="paragraph" w:customStyle="1" w:styleId="Default">
    <w:name w:val="Default"/>
    <w:rsid w:val="001D6ED1"/>
    <w:pPr>
      <w:autoSpaceDE w:val="0"/>
      <w:autoSpaceDN w:val="0"/>
      <w:adjustRightInd w:val="0"/>
    </w:pPr>
    <w:rPr>
      <w:rFonts w:ascii="Arial" w:hAnsi="Arial" w:cs="Arial"/>
      <w:color w:val="000000"/>
      <w:sz w:val="24"/>
      <w:szCs w:val="24"/>
    </w:rPr>
  </w:style>
  <w:style w:type="paragraph" w:customStyle="1" w:styleId="CharChar11">
    <w:name w:val="Char Char11"/>
    <w:basedOn w:val="Normlny"/>
    <w:uiPriority w:val="1"/>
    <w:rsid w:val="157825CE"/>
    <w:pPr>
      <w:widowControl w:val="0"/>
      <w:spacing w:after="160" w:line="240" w:lineRule="exact"/>
      <w:ind w:firstLine="720"/>
    </w:pPr>
    <w:rPr>
      <w:rFonts w:ascii="Tahoma" w:hAnsi="Tahoma" w:cs="Tahoma"/>
      <w:lang w:eastAsia="en-US"/>
    </w:rPr>
  </w:style>
  <w:style w:type="paragraph" w:styleId="Obyajntext">
    <w:name w:val="Plain Text"/>
    <w:basedOn w:val="Normlny"/>
    <w:link w:val="ObyajntextChar"/>
    <w:uiPriority w:val="99"/>
    <w:unhideWhenUsed/>
    <w:rsid w:val="157825CE"/>
    <w:rPr>
      <w:rFonts w:ascii="Calibri" w:eastAsiaTheme="minorEastAsia" w:hAnsi="Calibri" w:cs="Consolas"/>
      <w:sz w:val="22"/>
      <w:szCs w:val="22"/>
      <w:lang w:eastAsia="en-US"/>
    </w:rPr>
  </w:style>
  <w:style w:type="character" w:customStyle="1" w:styleId="ObyajntextChar">
    <w:name w:val="Obyčajný text Char"/>
    <w:basedOn w:val="Predvolenpsmoodseku"/>
    <w:link w:val="Obyajntext"/>
    <w:uiPriority w:val="99"/>
    <w:rsid w:val="157825CE"/>
    <w:rPr>
      <w:rFonts w:ascii="Calibri" w:eastAsiaTheme="minorEastAsia" w:hAnsi="Calibri" w:cs="Consolas"/>
      <w:noProof/>
      <w:sz w:val="22"/>
      <w:szCs w:val="22"/>
      <w:lang w:val="en-GB" w:eastAsia="en-US"/>
    </w:rPr>
  </w:style>
  <w:style w:type="character" w:customStyle="1" w:styleId="Zkladntext2Char">
    <w:name w:val="Základný text 2 Char"/>
    <w:basedOn w:val="Predvolenpsmoodseku"/>
    <w:link w:val="Zkladntext2"/>
    <w:uiPriority w:val="99"/>
    <w:rsid w:val="157825CE"/>
    <w:rPr>
      <w:noProof/>
      <w:sz w:val="24"/>
      <w:szCs w:val="24"/>
      <w:lang w:val="en-GB"/>
    </w:rPr>
  </w:style>
  <w:style w:type="paragraph" w:styleId="Revzia">
    <w:name w:val="Revision"/>
    <w:hidden/>
    <w:uiPriority w:val="99"/>
    <w:semiHidden/>
    <w:rsid w:val="00801355"/>
  </w:style>
  <w:style w:type="paragraph" w:styleId="Textpoznmkypodiarou">
    <w:name w:val="footnote text"/>
    <w:basedOn w:val="Normlny"/>
    <w:link w:val="TextpoznmkypodiarouChar"/>
    <w:uiPriority w:val="1"/>
    <w:unhideWhenUsed/>
    <w:rsid w:val="157825CE"/>
    <w:rPr>
      <w:rFonts w:asciiTheme="minorHAnsi" w:eastAsiaTheme="minorEastAsia" w:hAnsiTheme="minorHAnsi" w:cstheme="minorBidi"/>
      <w:lang w:eastAsia="en-US"/>
    </w:rPr>
  </w:style>
  <w:style w:type="character" w:customStyle="1" w:styleId="TextpoznmkypodiarouChar">
    <w:name w:val="Text poznámky pod čiarou Char"/>
    <w:basedOn w:val="Predvolenpsmoodseku"/>
    <w:link w:val="Textpoznmkypodiarou"/>
    <w:uiPriority w:val="1"/>
    <w:rsid w:val="157825CE"/>
    <w:rPr>
      <w:rFonts w:asciiTheme="minorHAnsi" w:eastAsiaTheme="minorEastAsia" w:hAnsiTheme="minorHAnsi" w:cstheme="minorBidi"/>
      <w:noProof/>
      <w:lang w:val="en-GB" w:eastAsia="en-US"/>
    </w:rPr>
  </w:style>
  <w:style w:type="character" w:styleId="Odkaznapoznmkupodiarou">
    <w:name w:val="footnote reference"/>
    <w:basedOn w:val="Predvolenpsmoodseku"/>
    <w:uiPriority w:val="99"/>
    <w:semiHidden/>
    <w:unhideWhenUsed/>
    <w:rsid w:val="00AF6F17"/>
    <w:rPr>
      <w:vertAlign w:val="superscript"/>
    </w:rPr>
  </w:style>
  <w:style w:type="paragraph" w:styleId="Normlnywebov">
    <w:name w:val="Normal (Web)"/>
    <w:basedOn w:val="Normlny"/>
    <w:uiPriority w:val="99"/>
    <w:semiHidden/>
    <w:unhideWhenUsed/>
    <w:rsid w:val="157825CE"/>
    <w:pPr>
      <w:spacing w:beforeAutospacing="1" w:afterAutospacing="1"/>
    </w:pPr>
    <w:rPr>
      <w:rFonts w:ascii="Times New Roman" w:eastAsiaTheme="minorEastAsia" w:hAnsi="Times New Roman"/>
      <w:sz w:val="24"/>
      <w:szCs w:val="24"/>
      <w:lang w:eastAsia="sk-SK"/>
    </w:rPr>
  </w:style>
  <w:style w:type="paragraph" w:customStyle="1" w:styleId="bodytextstred">
    <w:name w:val="bodytextstred"/>
    <w:basedOn w:val="Normlny"/>
    <w:uiPriority w:val="99"/>
    <w:rsid w:val="157825CE"/>
    <w:pPr>
      <w:spacing w:before="100" w:after="200" w:line="230" w:lineRule="atLeast"/>
      <w:jc w:val="center"/>
    </w:pPr>
    <w:rPr>
      <w:rFonts w:ascii="Palton EE" w:hAnsi="Palton EE"/>
      <w:sz w:val="18"/>
      <w:szCs w:val="18"/>
    </w:rPr>
  </w:style>
  <w:style w:type="character" w:customStyle="1" w:styleId="Nadpis3Char">
    <w:name w:val="Nadpis 3 Char"/>
    <w:basedOn w:val="Predvolenpsmoodseku"/>
    <w:link w:val="Nadpis3"/>
    <w:uiPriority w:val="1"/>
    <w:rsid w:val="157825CE"/>
    <w:rPr>
      <w:rFonts w:ascii="Times New Roman" w:eastAsia="Times New Roman" w:hAnsi="Times New Roman" w:cs="Arial"/>
      <w:noProof/>
      <w:sz w:val="22"/>
      <w:szCs w:val="22"/>
      <w:lang w:val="en-GB"/>
    </w:rPr>
  </w:style>
  <w:style w:type="character" w:customStyle="1" w:styleId="Nadpis7Char">
    <w:name w:val="Nadpis 7 Char"/>
    <w:basedOn w:val="Predvolenpsmoodseku"/>
    <w:link w:val="Nadpis7"/>
    <w:uiPriority w:val="1"/>
    <w:rsid w:val="157825CE"/>
    <w:rPr>
      <w:rFonts w:ascii="Arial" w:eastAsia="Times New Roman" w:hAnsi="Arial" w:cs="Times New Roman"/>
      <w:b/>
      <w:bCs/>
      <w:noProof/>
      <w:u w:val="single"/>
      <w:lang w:val="en-GB"/>
    </w:rPr>
  </w:style>
  <w:style w:type="character" w:styleId="PouitHypertextovPrepojenie">
    <w:name w:val="FollowedHyperlink"/>
    <w:basedOn w:val="Predvolenpsmoodseku"/>
    <w:semiHidden/>
    <w:unhideWhenUsed/>
    <w:rsid w:val="004D2EC4"/>
    <w:rPr>
      <w:color w:val="800080" w:themeColor="followedHyperlink"/>
      <w:u w:val="single"/>
    </w:rPr>
  </w:style>
  <w:style w:type="character" w:customStyle="1" w:styleId="NzovChar">
    <w:name w:val="Názov Char"/>
    <w:link w:val="Nzov"/>
    <w:uiPriority w:val="99"/>
    <w:rsid w:val="157825CE"/>
    <w:rPr>
      <w:rFonts w:ascii="Arial" w:hAnsi="Arial"/>
      <w:smallCaps/>
      <w:noProof/>
    </w:rPr>
  </w:style>
  <w:style w:type="character" w:customStyle="1" w:styleId="PtaChar">
    <w:name w:val="Päta Char"/>
    <w:basedOn w:val="Predvolenpsmoodseku"/>
    <w:link w:val="Pta"/>
    <w:uiPriority w:val="99"/>
    <w:rsid w:val="157825CE"/>
    <w:rPr>
      <w:rFonts w:ascii="Arial" w:eastAsia="Times New Roman" w:hAnsi="Arial" w:cs="Times New Roman"/>
      <w:noProof/>
      <w:lang w:val="en-GB"/>
    </w:rPr>
  </w:style>
  <w:style w:type="paragraph" w:customStyle="1" w:styleId="Styl1">
    <w:name w:val="Styl1"/>
    <w:basedOn w:val="Normlny"/>
    <w:uiPriority w:val="1"/>
    <w:rsid w:val="157825CE"/>
    <w:pPr>
      <w:jc w:val="both"/>
    </w:pPr>
    <w:rPr>
      <w:sz w:val="24"/>
      <w:szCs w:val="24"/>
      <w:lang w:eastAsia="sk-SK"/>
    </w:rPr>
  </w:style>
  <w:style w:type="paragraph" w:customStyle="1" w:styleId="Zkladntext21">
    <w:name w:val="Základný text 21"/>
    <w:basedOn w:val="Normlny"/>
    <w:uiPriority w:val="1"/>
    <w:rsid w:val="157825CE"/>
    <w:pPr>
      <w:spacing w:line="240" w:lineRule="atLeast"/>
      <w:ind w:right="74"/>
      <w:jc w:val="both"/>
    </w:pPr>
    <w:rPr>
      <w:sz w:val="24"/>
      <w:szCs w:val="24"/>
      <w:lang w:eastAsia="zh-CN"/>
    </w:rPr>
  </w:style>
  <w:style w:type="paragraph" w:customStyle="1" w:styleId="Zarkazkladnhotextu21">
    <w:name w:val="Zarážka základného textu 21"/>
    <w:basedOn w:val="Normlny"/>
    <w:uiPriority w:val="1"/>
    <w:rsid w:val="157825CE"/>
    <w:pPr>
      <w:ind w:left="360"/>
      <w:jc w:val="both"/>
    </w:pPr>
    <w:rPr>
      <w:sz w:val="22"/>
      <w:szCs w:val="22"/>
      <w:lang w:eastAsia="ar-SA"/>
    </w:rPr>
  </w:style>
  <w:style w:type="character" w:customStyle="1" w:styleId="Zmienka1">
    <w:name w:val="Zmienka1"/>
    <w:basedOn w:val="Predvolenpsmoodseku"/>
    <w:uiPriority w:val="99"/>
    <w:semiHidden/>
    <w:unhideWhenUsed/>
    <w:rsid w:val="00666E70"/>
    <w:rPr>
      <w:color w:val="2B579A"/>
      <w:shd w:val="clear" w:color="auto" w:fill="E6E6E6"/>
    </w:rPr>
  </w:style>
  <w:style w:type="character" w:customStyle="1" w:styleId="Zmienka2">
    <w:name w:val="Zmienka2"/>
    <w:basedOn w:val="Predvolenpsmoodseku"/>
    <w:uiPriority w:val="99"/>
    <w:semiHidden/>
    <w:unhideWhenUsed/>
    <w:rsid w:val="00EF11A8"/>
    <w:rPr>
      <w:color w:val="2B579A"/>
      <w:shd w:val="clear" w:color="auto" w:fill="E6E6E6"/>
    </w:rPr>
  </w:style>
  <w:style w:type="character" w:customStyle="1" w:styleId="Nevyrieenzmienka1">
    <w:name w:val="Nevyriešená zmienka1"/>
    <w:basedOn w:val="Predvolenpsmoodseku"/>
    <w:uiPriority w:val="99"/>
    <w:semiHidden/>
    <w:unhideWhenUsed/>
    <w:rsid w:val="00D242B3"/>
    <w:rPr>
      <w:color w:val="808080"/>
      <w:shd w:val="clear" w:color="auto" w:fill="E6E6E6"/>
    </w:rPr>
  </w:style>
  <w:style w:type="character" w:customStyle="1" w:styleId="Nevyrieenzmienka2">
    <w:name w:val="Nevyriešená zmienka2"/>
    <w:basedOn w:val="Predvolenpsmoodseku"/>
    <w:uiPriority w:val="99"/>
    <w:semiHidden/>
    <w:unhideWhenUsed/>
    <w:rsid w:val="00A13A89"/>
    <w:rPr>
      <w:color w:val="605E5C"/>
      <w:shd w:val="clear" w:color="auto" w:fill="E1DFDD"/>
    </w:rPr>
  </w:style>
  <w:style w:type="paragraph" w:styleId="Obsah2">
    <w:name w:val="toc 2"/>
    <w:basedOn w:val="Normlny"/>
    <w:next w:val="Normlny"/>
    <w:uiPriority w:val="39"/>
    <w:unhideWhenUsed/>
    <w:rsid w:val="157825CE"/>
    <w:pPr>
      <w:spacing w:after="100"/>
      <w:ind w:left="200"/>
    </w:pPr>
  </w:style>
  <w:style w:type="paragraph" w:styleId="Obsah1">
    <w:name w:val="toc 1"/>
    <w:basedOn w:val="Normlny"/>
    <w:next w:val="Normlny"/>
    <w:uiPriority w:val="39"/>
    <w:unhideWhenUsed/>
    <w:rsid w:val="157825CE"/>
    <w:pPr>
      <w:tabs>
        <w:tab w:val="clear" w:pos="2160"/>
        <w:tab w:val="clear" w:pos="2880"/>
        <w:tab w:val="clear" w:pos="4500"/>
        <w:tab w:val="right" w:leader="dot" w:pos="9900"/>
        <w:tab w:val="left" w:pos="2160"/>
        <w:tab w:val="left" w:pos="2880"/>
        <w:tab w:val="left" w:pos="4500"/>
      </w:tabs>
      <w:spacing w:after="100"/>
    </w:pPr>
  </w:style>
  <w:style w:type="numbering" w:customStyle="1" w:styleId="Sanpodklady">
    <w:name w:val="Súťažné podklady"/>
    <w:uiPriority w:val="99"/>
    <w:rsid w:val="00AC1EF0"/>
    <w:pPr>
      <w:numPr>
        <w:numId w:val="4"/>
      </w:numPr>
    </w:pPr>
  </w:style>
  <w:style w:type="paragraph" w:styleId="Obsah3">
    <w:name w:val="toc 3"/>
    <w:basedOn w:val="Normlny"/>
    <w:next w:val="Normlny"/>
    <w:uiPriority w:val="39"/>
    <w:unhideWhenUsed/>
    <w:rsid w:val="157825CE"/>
    <w:pPr>
      <w:spacing w:after="100"/>
      <w:ind w:left="400"/>
    </w:pPr>
  </w:style>
  <w:style w:type="paragraph" w:styleId="Obsah4">
    <w:name w:val="toc 4"/>
    <w:basedOn w:val="Normlny"/>
    <w:next w:val="Normlny"/>
    <w:uiPriority w:val="39"/>
    <w:unhideWhenUsed/>
    <w:rsid w:val="157825CE"/>
    <w:pPr>
      <w:spacing w:after="100" w:line="259" w:lineRule="auto"/>
      <w:ind w:left="660"/>
    </w:pPr>
    <w:rPr>
      <w:rFonts w:asciiTheme="minorHAnsi" w:eastAsiaTheme="minorEastAsia" w:hAnsiTheme="minorHAnsi" w:cstheme="minorBidi"/>
      <w:sz w:val="22"/>
      <w:szCs w:val="22"/>
      <w:lang w:eastAsia="sk-SK"/>
    </w:rPr>
  </w:style>
  <w:style w:type="paragraph" w:styleId="Obsah5">
    <w:name w:val="toc 5"/>
    <w:basedOn w:val="Normlny"/>
    <w:next w:val="Normlny"/>
    <w:uiPriority w:val="39"/>
    <w:unhideWhenUsed/>
    <w:rsid w:val="157825CE"/>
    <w:pPr>
      <w:spacing w:after="100" w:line="259" w:lineRule="auto"/>
      <w:ind w:left="880"/>
    </w:pPr>
    <w:rPr>
      <w:rFonts w:asciiTheme="minorHAnsi" w:eastAsiaTheme="minorEastAsia" w:hAnsiTheme="minorHAnsi" w:cstheme="minorBidi"/>
      <w:sz w:val="22"/>
      <w:szCs w:val="22"/>
      <w:lang w:eastAsia="sk-SK"/>
    </w:rPr>
  </w:style>
  <w:style w:type="paragraph" w:styleId="Obsah6">
    <w:name w:val="toc 6"/>
    <w:basedOn w:val="Normlny"/>
    <w:next w:val="Normlny"/>
    <w:uiPriority w:val="39"/>
    <w:unhideWhenUsed/>
    <w:rsid w:val="157825CE"/>
    <w:pPr>
      <w:spacing w:after="100" w:line="259" w:lineRule="auto"/>
      <w:ind w:left="1100"/>
    </w:pPr>
    <w:rPr>
      <w:rFonts w:asciiTheme="minorHAnsi" w:eastAsiaTheme="minorEastAsia" w:hAnsiTheme="minorHAnsi" w:cstheme="minorBidi"/>
      <w:sz w:val="22"/>
      <w:szCs w:val="22"/>
      <w:lang w:eastAsia="sk-SK"/>
    </w:rPr>
  </w:style>
  <w:style w:type="paragraph" w:styleId="Obsah7">
    <w:name w:val="toc 7"/>
    <w:basedOn w:val="Normlny"/>
    <w:next w:val="Normlny"/>
    <w:uiPriority w:val="39"/>
    <w:unhideWhenUsed/>
    <w:rsid w:val="157825CE"/>
    <w:pPr>
      <w:spacing w:after="100" w:line="259" w:lineRule="auto"/>
      <w:ind w:left="1320"/>
    </w:pPr>
    <w:rPr>
      <w:rFonts w:asciiTheme="minorHAnsi" w:eastAsiaTheme="minorEastAsia" w:hAnsiTheme="minorHAnsi" w:cstheme="minorBidi"/>
      <w:sz w:val="22"/>
      <w:szCs w:val="22"/>
      <w:lang w:eastAsia="sk-SK"/>
    </w:rPr>
  </w:style>
  <w:style w:type="paragraph" w:styleId="Obsah8">
    <w:name w:val="toc 8"/>
    <w:basedOn w:val="Normlny"/>
    <w:next w:val="Normlny"/>
    <w:uiPriority w:val="39"/>
    <w:unhideWhenUsed/>
    <w:rsid w:val="157825CE"/>
    <w:pPr>
      <w:spacing w:after="100" w:line="259" w:lineRule="auto"/>
      <w:ind w:left="1540"/>
    </w:pPr>
    <w:rPr>
      <w:rFonts w:asciiTheme="minorHAnsi" w:eastAsiaTheme="minorEastAsia" w:hAnsiTheme="minorHAnsi" w:cstheme="minorBidi"/>
      <w:sz w:val="22"/>
      <w:szCs w:val="22"/>
      <w:lang w:eastAsia="sk-SK"/>
    </w:rPr>
  </w:style>
  <w:style w:type="paragraph" w:styleId="Obsah9">
    <w:name w:val="toc 9"/>
    <w:basedOn w:val="Normlny"/>
    <w:next w:val="Normlny"/>
    <w:uiPriority w:val="39"/>
    <w:unhideWhenUsed/>
    <w:rsid w:val="157825CE"/>
    <w:pPr>
      <w:spacing w:after="100" w:line="259" w:lineRule="auto"/>
      <w:ind w:left="1760"/>
    </w:pPr>
    <w:rPr>
      <w:rFonts w:asciiTheme="minorHAnsi" w:eastAsiaTheme="minorEastAsia" w:hAnsiTheme="minorHAnsi" w:cstheme="minorBidi"/>
      <w:sz w:val="22"/>
      <w:szCs w:val="22"/>
      <w:lang w:eastAsia="sk-SK"/>
    </w:rPr>
  </w:style>
  <w:style w:type="paragraph" w:styleId="Hlavikaobsahu">
    <w:name w:val="TOC Heading"/>
    <w:basedOn w:val="Nadpis1"/>
    <w:next w:val="Normlny"/>
    <w:uiPriority w:val="39"/>
    <w:unhideWhenUsed/>
    <w:qFormat/>
    <w:rsid w:val="157825CE"/>
    <w:pPr>
      <w:keepLines/>
      <w:spacing w:before="240" w:after="0" w:line="259" w:lineRule="auto"/>
      <w:jc w:val="left"/>
    </w:pPr>
    <w:rPr>
      <w:rFonts w:asciiTheme="majorHAnsi" w:eastAsiaTheme="majorEastAsia" w:hAnsiTheme="majorHAnsi" w:cstheme="majorBidi"/>
      <w:b w:val="0"/>
      <w:bCs w:val="0"/>
      <w:caps w:val="0"/>
      <w:color w:val="365F91" w:themeColor="accent1" w:themeShade="BF"/>
      <w:lang w:eastAsia="sk-SK"/>
    </w:rPr>
  </w:style>
  <w:style w:type="character" w:customStyle="1" w:styleId="OdsekzoznamuChar">
    <w:name w:val="Odsek zoznamu Char"/>
    <w:aliases w:val="body Char,Odsek zoznamu2 Char,Bullet Number Char,lp1 Char,lp11 Char,List Paragraph11 Char,Bullet 1 Char,Use Case List Paragraph Char,Nad Char,Odstavec cíl se seznamem Char,Odstavec_muj Char,ODRAZKY PRVA UROVEN Char,Bullet List Char"/>
    <w:basedOn w:val="Predvolenpsmoodseku"/>
    <w:link w:val="Odsekzoznamu"/>
    <w:uiPriority w:val="34"/>
    <w:qFormat/>
    <w:rsid w:val="157825CE"/>
    <w:rPr>
      <w:rFonts w:ascii="Arial" w:eastAsia="Times New Roman" w:hAnsi="Arial" w:cs="Times New Roman"/>
      <w:noProof/>
      <w:lang w:val="en-GB" w:eastAsia="cs-CZ"/>
    </w:rPr>
  </w:style>
  <w:style w:type="character" w:styleId="Zvraznenie">
    <w:name w:val="Emphasis"/>
    <w:basedOn w:val="Predvolenpsmoodseku"/>
    <w:uiPriority w:val="20"/>
    <w:qFormat/>
    <w:rsid w:val="00333688"/>
    <w:rPr>
      <w:i/>
      <w:iCs/>
    </w:rPr>
  </w:style>
  <w:style w:type="paragraph" w:customStyle="1" w:styleId="tl2">
    <w:name w:val="Štýl2"/>
    <w:basedOn w:val="Nadpis3"/>
    <w:link w:val="tl2Char"/>
    <w:uiPriority w:val="1"/>
    <w:qFormat/>
    <w:rsid w:val="157825CE"/>
    <w:pPr>
      <w:numPr>
        <w:numId w:val="3"/>
      </w:numPr>
      <w:spacing w:after="120"/>
    </w:pPr>
  </w:style>
  <w:style w:type="character" w:customStyle="1" w:styleId="tl2Char">
    <w:name w:val="Štýl2 Char"/>
    <w:basedOn w:val="Nadpis3Char"/>
    <w:link w:val="tl2"/>
    <w:uiPriority w:val="1"/>
    <w:rsid w:val="157825CE"/>
    <w:rPr>
      <w:rFonts w:ascii="Times New Roman" w:eastAsia="Times New Roman" w:hAnsi="Times New Roman" w:cs="Arial"/>
      <w:noProof/>
      <w:sz w:val="22"/>
      <w:szCs w:val="22"/>
      <w:lang w:val="en-GB"/>
    </w:rPr>
  </w:style>
  <w:style w:type="character" w:customStyle="1" w:styleId="Nevyrieenzmienka3">
    <w:name w:val="Nevyriešená zmienka3"/>
    <w:basedOn w:val="Predvolenpsmoodseku"/>
    <w:uiPriority w:val="99"/>
    <w:semiHidden/>
    <w:unhideWhenUsed/>
    <w:rsid w:val="00CA55E5"/>
    <w:rPr>
      <w:color w:val="605E5C"/>
      <w:shd w:val="clear" w:color="auto" w:fill="E1DFDD"/>
    </w:rPr>
  </w:style>
  <w:style w:type="paragraph" w:customStyle="1" w:styleId="paragraph">
    <w:name w:val="paragraph"/>
    <w:basedOn w:val="Normlny"/>
    <w:uiPriority w:val="1"/>
    <w:rsid w:val="157825CE"/>
    <w:pPr>
      <w:spacing w:beforeAutospacing="1" w:afterAutospacing="1"/>
    </w:pPr>
    <w:rPr>
      <w:sz w:val="24"/>
      <w:szCs w:val="24"/>
      <w:lang w:eastAsia="sk-SK"/>
    </w:rPr>
  </w:style>
  <w:style w:type="character" w:customStyle="1" w:styleId="normaltextrun">
    <w:name w:val="normaltextrun"/>
    <w:basedOn w:val="Predvolenpsmoodseku"/>
    <w:rsid w:val="003B2383"/>
  </w:style>
  <w:style w:type="character" w:customStyle="1" w:styleId="eop">
    <w:name w:val="eop"/>
    <w:basedOn w:val="Predvolenpsmoodseku"/>
    <w:rsid w:val="003B2383"/>
  </w:style>
  <w:style w:type="character" w:customStyle="1" w:styleId="tabchar">
    <w:name w:val="tabchar"/>
    <w:basedOn w:val="Predvolenpsmoodseku"/>
    <w:rsid w:val="003B2383"/>
  </w:style>
  <w:style w:type="paragraph" w:customStyle="1" w:styleId="msonormal0">
    <w:name w:val="msonormal"/>
    <w:basedOn w:val="Normlny"/>
    <w:uiPriority w:val="1"/>
    <w:rsid w:val="157825CE"/>
    <w:pPr>
      <w:spacing w:beforeAutospacing="1" w:afterAutospacing="1"/>
    </w:pPr>
    <w:rPr>
      <w:sz w:val="24"/>
      <w:szCs w:val="24"/>
      <w:lang w:eastAsia="sk-SK"/>
    </w:rPr>
  </w:style>
  <w:style w:type="character" w:customStyle="1" w:styleId="textrun">
    <w:name w:val="textrun"/>
    <w:basedOn w:val="Predvolenpsmoodseku"/>
    <w:rsid w:val="00185350"/>
  </w:style>
  <w:style w:type="paragraph" w:customStyle="1" w:styleId="outlineelement">
    <w:name w:val="outlineelement"/>
    <w:basedOn w:val="Normlny"/>
    <w:uiPriority w:val="1"/>
    <w:rsid w:val="157825CE"/>
    <w:pPr>
      <w:spacing w:beforeAutospacing="1" w:afterAutospacing="1"/>
    </w:pPr>
    <w:rPr>
      <w:sz w:val="24"/>
      <w:szCs w:val="24"/>
      <w:lang w:eastAsia="sk-SK"/>
    </w:rPr>
  </w:style>
  <w:style w:type="character" w:customStyle="1" w:styleId="tabrun">
    <w:name w:val="tabrun"/>
    <w:basedOn w:val="Predvolenpsmoodseku"/>
    <w:rsid w:val="00185350"/>
  </w:style>
  <w:style w:type="character" w:customStyle="1" w:styleId="tableaderchars">
    <w:name w:val="tableaderchars"/>
    <w:basedOn w:val="Predvolenpsmoodseku"/>
    <w:rsid w:val="00185350"/>
  </w:style>
  <w:style w:type="character" w:customStyle="1" w:styleId="pagebreakblob">
    <w:name w:val="pagebreakblob"/>
    <w:basedOn w:val="Predvolenpsmoodseku"/>
    <w:rsid w:val="00185350"/>
  </w:style>
  <w:style w:type="character" w:customStyle="1" w:styleId="pagebreakborderspan">
    <w:name w:val="pagebreakborderspan"/>
    <w:basedOn w:val="Predvolenpsmoodseku"/>
    <w:rsid w:val="00185350"/>
  </w:style>
  <w:style w:type="character" w:customStyle="1" w:styleId="pagebreaktextspan">
    <w:name w:val="pagebreaktextspan"/>
    <w:basedOn w:val="Predvolenpsmoodseku"/>
    <w:rsid w:val="00185350"/>
  </w:style>
  <w:style w:type="character" w:customStyle="1" w:styleId="mathequationcontainer">
    <w:name w:val="mathequationcontainer"/>
    <w:basedOn w:val="Predvolenpsmoodseku"/>
    <w:rsid w:val="00185350"/>
  </w:style>
  <w:style w:type="character" w:customStyle="1" w:styleId="mathspan">
    <w:name w:val="mathspan"/>
    <w:basedOn w:val="Predvolenpsmoodseku"/>
    <w:rsid w:val="00185350"/>
  </w:style>
  <w:style w:type="character" w:customStyle="1" w:styleId="mathjaxpreview">
    <w:name w:val="mathjax_preview"/>
    <w:basedOn w:val="Predvolenpsmoodseku"/>
    <w:rsid w:val="00185350"/>
  </w:style>
  <w:style w:type="character" w:customStyle="1" w:styleId="mathjax">
    <w:name w:val="mathjax"/>
    <w:basedOn w:val="Predvolenpsmoodseku"/>
    <w:rsid w:val="00185350"/>
  </w:style>
  <w:style w:type="character" w:customStyle="1" w:styleId="math">
    <w:name w:val="math"/>
    <w:basedOn w:val="Predvolenpsmoodseku"/>
    <w:rsid w:val="00185350"/>
  </w:style>
  <w:style w:type="character" w:customStyle="1" w:styleId="scxw51395955">
    <w:name w:val="scxw51395955"/>
    <w:basedOn w:val="Predvolenpsmoodseku"/>
    <w:rsid w:val="00185350"/>
  </w:style>
  <w:style w:type="character" w:customStyle="1" w:styleId="mrow">
    <w:name w:val="mrow"/>
    <w:basedOn w:val="Predvolenpsmoodseku"/>
    <w:rsid w:val="00185350"/>
  </w:style>
  <w:style w:type="character" w:customStyle="1" w:styleId="mfrac">
    <w:name w:val="mfrac"/>
    <w:basedOn w:val="Predvolenpsmoodseku"/>
    <w:rsid w:val="00185350"/>
  </w:style>
  <w:style w:type="character" w:customStyle="1" w:styleId="mtext">
    <w:name w:val="mtext"/>
    <w:basedOn w:val="Predvolenpsmoodseku"/>
    <w:rsid w:val="00185350"/>
  </w:style>
  <w:style w:type="character" w:customStyle="1" w:styleId="wacimagecontainer">
    <w:name w:val="wacimagecontainer"/>
    <w:basedOn w:val="Predvolenpsmoodseku"/>
    <w:rsid w:val="00185350"/>
  </w:style>
  <w:style w:type="character" w:customStyle="1" w:styleId="Zmienka3">
    <w:name w:val="Zmienka3"/>
    <w:basedOn w:val="Predvolenpsmoodseku"/>
    <w:uiPriority w:val="99"/>
    <w:unhideWhenUsed/>
    <w:rsid w:val="00A6552A"/>
    <w:rPr>
      <w:color w:val="2B579A"/>
      <w:shd w:val="clear" w:color="auto" w:fill="E1DFDD"/>
    </w:rPr>
  </w:style>
  <w:style w:type="paragraph" w:styleId="Podtitul">
    <w:name w:val="Subtitle"/>
    <w:basedOn w:val="Normlny"/>
    <w:next w:val="Normlny"/>
    <w:link w:val="PodtitulChar"/>
    <w:uiPriority w:val="11"/>
    <w:qFormat/>
    <w:rsid w:val="157825CE"/>
    <w:rPr>
      <w:rFonts w:eastAsiaTheme="minorEastAsia"/>
      <w:color w:val="5A5A5A"/>
    </w:rPr>
  </w:style>
  <w:style w:type="paragraph" w:styleId="Citcia">
    <w:name w:val="Quote"/>
    <w:basedOn w:val="Normlny"/>
    <w:next w:val="Normlny"/>
    <w:link w:val="CitciaChar"/>
    <w:uiPriority w:val="29"/>
    <w:qFormat/>
    <w:rsid w:val="157825CE"/>
    <w:pPr>
      <w:spacing w:before="200"/>
      <w:ind w:left="864" w:right="864"/>
      <w:jc w:val="center"/>
    </w:pPr>
    <w:rPr>
      <w:i/>
      <w:iCs/>
      <w:color w:val="404040" w:themeColor="text1" w:themeTint="BF"/>
    </w:rPr>
  </w:style>
  <w:style w:type="paragraph" w:styleId="Zvraznencitcia">
    <w:name w:val="Intense Quote"/>
    <w:basedOn w:val="Normlny"/>
    <w:next w:val="Normlny"/>
    <w:link w:val="ZvraznencitciaChar"/>
    <w:uiPriority w:val="30"/>
    <w:qFormat/>
    <w:rsid w:val="157825CE"/>
    <w:pPr>
      <w:spacing w:before="360" w:after="360"/>
      <w:ind w:left="864" w:right="864"/>
      <w:jc w:val="center"/>
    </w:pPr>
    <w:rPr>
      <w:i/>
      <w:iCs/>
      <w:color w:val="4F81BD" w:themeColor="accent1"/>
    </w:rPr>
  </w:style>
  <w:style w:type="character" w:customStyle="1" w:styleId="PodtitulChar">
    <w:name w:val="Podtitul Char"/>
    <w:basedOn w:val="Predvolenpsmoodseku"/>
    <w:link w:val="Podtitul"/>
    <w:uiPriority w:val="11"/>
    <w:rsid w:val="157825CE"/>
    <w:rPr>
      <w:rFonts w:ascii="Times New Roman" w:eastAsiaTheme="minorEastAsia" w:hAnsi="Times New Roman" w:cs="Times New Roman"/>
      <w:noProof/>
      <w:color w:val="5A5A5A"/>
      <w:lang w:val="en-GB"/>
    </w:rPr>
  </w:style>
  <w:style w:type="character" w:customStyle="1" w:styleId="CitciaChar">
    <w:name w:val="Citácia Char"/>
    <w:basedOn w:val="Predvolenpsmoodseku"/>
    <w:link w:val="Citcia"/>
    <w:uiPriority w:val="29"/>
    <w:rsid w:val="157825CE"/>
    <w:rPr>
      <w:i/>
      <w:iCs/>
      <w:noProof/>
      <w:color w:val="404040" w:themeColor="text1" w:themeTint="BF"/>
      <w:lang w:val="en-GB"/>
    </w:rPr>
  </w:style>
  <w:style w:type="character" w:customStyle="1" w:styleId="ZvraznencitciaChar">
    <w:name w:val="Zvýraznená citácia Char"/>
    <w:basedOn w:val="Predvolenpsmoodseku"/>
    <w:link w:val="Zvraznencitcia"/>
    <w:uiPriority w:val="30"/>
    <w:rsid w:val="157825CE"/>
    <w:rPr>
      <w:i/>
      <w:iCs/>
      <w:noProof/>
      <w:color w:val="4F81BD" w:themeColor="accent1"/>
      <w:lang w:val="en-GB"/>
    </w:rPr>
  </w:style>
  <w:style w:type="paragraph" w:styleId="Textvysvetlivky">
    <w:name w:val="endnote text"/>
    <w:basedOn w:val="Normlny"/>
    <w:link w:val="TextvysvetlivkyChar"/>
    <w:uiPriority w:val="99"/>
    <w:semiHidden/>
    <w:unhideWhenUsed/>
    <w:rsid w:val="157825CE"/>
  </w:style>
  <w:style w:type="character" w:customStyle="1" w:styleId="TextvysvetlivkyChar">
    <w:name w:val="Text vysvetlivky Char"/>
    <w:basedOn w:val="Predvolenpsmoodseku"/>
    <w:link w:val="Textvysvetlivky"/>
    <w:uiPriority w:val="99"/>
    <w:semiHidden/>
    <w:rsid w:val="157825CE"/>
    <w:rPr>
      <w:noProof/>
      <w:sz w:val="20"/>
      <w:szCs w:val="20"/>
      <w:lang w:val="en-GB"/>
    </w:rPr>
  </w:style>
  <w:style w:type="character" w:styleId="Nevyrieenzmienka">
    <w:name w:val="Unresolved Mention"/>
    <w:basedOn w:val="Predvolenpsmoodseku"/>
    <w:uiPriority w:val="99"/>
    <w:semiHidden/>
    <w:unhideWhenUsed/>
    <w:rsid w:val="008243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4064">
      <w:bodyDiv w:val="1"/>
      <w:marLeft w:val="0"/>
      <w:marRight w:val="0"/>
      <w:marTop w:val="0"/>
      <w:marBottom w:val="0"/>
      <w:divBdr>
        <w:top w:val="none" w:sz="0" w:space="0" w:color="auto"/>
        <w:left w:val="none" w:sz="0" w:space="0" w:color="auto"/>
        <w:bottom w:val="none" w:sz="0" w:space="0" w:color="auto"/>
        <w:right w:val="none" w:sz="0" w:space="0" w:color="auto"/>
      </w:divBdr>
    </w:div>
    <w:div w:id="50545152">
      <w:bodyDiv w:val="1"/>
      <w:marLeft w:val="0"/>
      <w:marRight w:val="0"/>
      <w:marTop w:val="0"/>
      <w:marBottom w:val="0"/>
      <w:divBdr>
        <w:top w:val="none" w:sz="0" w:space="0" w:color="auto"/>
        <w:left w:val="none" w:sz="0" w:space="0" w:color="auto"/>
        <w:bottom w:val="none" w:sz="0" w:space="0" w:color="auto"/>
        <w:right w:val="none" w:sz="0" w:space="0" w:color="auto"/>
      </w:divBdr>
    </w:div>
    <w:div w:id="84350605">
      <w:bodyDiv w:val="1"/>
      <w:marLeft w:val="0"/>
      <w:marRight w:val="0"/>
      <w:marTop w:val="0"/>
      <w:marBottom w:val="0"/>
      <w:divBdr>
        <w:top w:val="none" w:sz="0" w:space="0" w:color="auto"/>
        <w:left w:val="none" w:sz="0" w:space="0" w:color="auto"/>
        <w:bottom w:val="none" w:sz="0" w:space="0" w:color="auto"/>
        <w:right w:val="none" w:sz="0" w:space="0" w:color="auto"/>
      </w:divBdr>
      <w:divsChild>
        <w:div w:id="550266073">
          <w:marLeft w:val="0"/>
          <w:marRight w:val="0"/>
          <w:marTop w:val="0"/>
          <w:marBottom w:val="0"/>
          <w:divBdr>
            <w:top w:val="none" w:sz="0" w:space="0" w:color="auto"/>
            <w:left w:val="none" w:sz="0" w:space="0" w:color="auto"/>
            <w:bottom w:val="none" w:sz="0" w:space="0" w:color="auto"/>
            <w:right w:val="none" w:sz="0" w:space="0" w:color="auto"/>
          </w:divBdr>
        </w:div>
        <w:div w:id="872420112">
          <w:marLeft w:val="0"/>
          <w:marRight w:val="0"/>
          <w:marTop w:val="0"/>
          <w:marBottom w:val="0"/>
          <w:divBdr>
            <w:top w:val="none" w:sz="0" w:space="0" w:color="auto"/>
            <w:left w:val="none" w:sz="0" w:space="0" w:color="auto"/>
            <w:bottom w:val="none" w:sz="0" w:space="0" w:color="auto"/>
            <w:right w:val="none" w:sz="0" w:space="0" w:color="auto"/>
          </w:divBdr>
        </w:div>
        <w:div w:id="1359699362">
          <w:marLeft w:val="0"/>
          <w:marRight w:val="0"/>
          <w:marTop w:val="0"/>
          <w:marBottom w:val="0"/>
          <w:divBdr>
            <w:top w:val="none" w:sz="0" w:space="0" w:color="auto"/>
            <w:left w:val="none" w:sz="0" w:space="0" w:color="auto"/>
            <w:bottom w:val="none" w:sz="0" w:space="0" w:color="auto"/>
            <w:right w:val="none" w:sz="0" w:space="0" w:color="auto"/>
          </w:divBdr>
        </w:div>
      </w:divsChild>
    </w:div>
    <w:div w:id="131287292">
      <w:bodyDiv w:val="1"/>
      <w:marLeft w:val="0"/>
      <w:marRight w:val="0"/>
      <w:marTop w:val="0"/>
      <w:marBottom w:val="0"/>
      <w:divBdr>
        <w:top w:val="none" w:sz="0" w:space="0" w:color="auto"/>
        <w:left w:val="none" w:sz="0" w:space="0" w:color="auto"/>
        <w:bottom w:val="none" w:sz="0" w:space="0" w:color="auto"/>
        <w:right w:val="none" w:sz="0" w:space="0" w:color="auto"/>
      </w:divBdr>
    </w:div>
    <w:div w:id="142703867">
      <w:bodyDiv w:val="1"/>
      <w:marLeft w:val="0"/>
      <w:marRight w:val="0"/>
      <w:marTop w:val="0"/>
      <w:marBottom w:val="0"/>
      <w:divBdr>
        <w:top w:val="none" w:sz="0" w:space="0" w:color="auto"/>
        <w:left w:val="none" w:sz="0" w:space="0" w:color="auto"/>
        <w:bottom w:val="none" w:sz="0" w:space="0" w:color="auto"/>
        <w:right w:val="none" w:sz="0" w:space="0" w:color="auto"/>
      </w:divBdr>
    </w:div>
    <w:div w:id="184179622">
      <w:bodyDiv w:val="1"/>
      <w:marLeft w:val="0"/>
      <w:marRight w:val="0"/>
      <w:marTop w:val="0"/>
      <w:marBottom w:val="0"/>
      <w:divBdr>
        <w:top w:val="none" w:sz="0" w:space="0" w:color="auto"/>
        <w:left w:val="none" w:sz="0" w:space="0" w:color="auto"/>
        <w:bottom w:val="none" w:sz="0" w:space="0" w:color="auto"/>
        <w:right w:val="none" w:sz="0" w:space="0" w:color="auto"/>
      </w:divBdr>
      <w:divsChild>
        <w:div w:id="163593974">
          <w:marLeft w:val="0"/>
          <w:marRight w:val="0"/>
          <w:marTop w:val="0"/>
          <w:marBottom w:val="0"/>
          <w:divBdr>
            <w:top w:val="none" w:sz="0" w:space="0" w:color="auto"/>
            <w:left w:val="none" w:sz="0" w:space="0" w:color="auto"/>
            <w:bottom w:val="none" w:sz="0" w:space="0" w:color="auto"/>
            <w:right w:val="none" w:sz="0" w:space="0" w:color="auto"/>
          </w:divBdr>
        </w:div>
        <w:div w:id="238446643">
          <w:marLeft w:val="0"/>
          <w:marRight w:val="0"/>
          <w:marTop w:val="0"/>
          <w:marBottom w:val="0"/>
          <w:divBdr>
            <w:top w:val="none" w:sz="0" w:space="0" w:color="auto"/>
            <w:left w:val="none" w:sz="0" w:space="0" w:color="auto"/>
            <w:bottom w:val="none" w:sz="0" w:space="0" w:color="auto"/>
            <w:right w:val="none" w:sz="0" w:space="0" w:color="auto"/>
          </w:divBdr>
        </w:div>
        <w:div w:id="993724076">
          <w:marLeft w:val="0"/>
          <w:marRight w:val="0"/>
          <w:marTop w:val="0"/>
          <w:marBottom w:val="0"/>
          <w:divBdr>
            <w:top w:val="none" w:sz="0" w:space="0" w:color="auto"/>
            <w:left w:val="none" w:sz="0" w:space="0" w:color="auto"/>
            <w:bottom w:val="none" w:sz="0" w:space="0" w:color="auto"/>
            <w:right w:val="none" w:sz="0" w:space="0" w:color="auto"/>
          </w:divBdr>
        </w:div>
      </w:divsChild>
    </w:div>
    <w:div w:id="191696681">
      <w:bodyDiv w:val="1"/>
      <w:marLeft w:val="0"/>
      <w:marRight w:val="0"/>
      <w:marTop w:val="0"/>
      <w:marBottom w:val="0"/>
      <w:divBdr>
        <w:top w:val="none" w:sz="0" w:space="0" w:color="auto"/>
        <w:left w:val="none" w:sz="0" w:space="0" w:color="auto"/>
        <w:bottom w:val="none" w:sz="0" w:space="0" w:color="auto"/>
        <w:right w:val="none" w:sz="0" w:space="0" w:color="auto"/>
      </w:divBdr>
    </w:div>
    <w:div w:id="197938877">
      <w:bodyDiv w:val="1"/>
      <w:marLeft w:val="0"/>
      <w:marRight w:val="0"/>
      <w:marTop w:val="0"/>
      <w:marBottom w:val="0"/>
      <w:divBdr>
        <w:top w:val="none" w:sz="0" w:space="0" w:color="auto"/>
        <w:left w:val="none" w:sz="0" w:space="0" w:color="auto"/>
        <w:bottom w:val="none" w:sz="0" w:space="0" w:color="auto"/>
        <w:right w:val="none" w:sz="0" w:space="0" w:color="auto"/>
      </w:divBdr>
    </w:div>
    <w:div w:id="282736399">
      <w:bodyDiv w:val="1"/>
      <w:marLeft w:val="0"/>
      <w:marRight w:val="0"/>
      <w:marTop w:val="0"/>
      <w:marBottom w:val="0"/>
      <w:divBdr>
        <w:top w:val="none" w:sz="0" w:space="0" w:color="auto"/>
        <w:left w:val="none" w:sz="0" w:space="0" w:color="auto"/>
        <w:bottom w:val="none" w:sz="0" w:space="0" w:color="auto"/>
        <w:right w:val="none" w:sz="0" w:space="0" w:color="auto"/>
      </w:divBdr>
    </w:div>
    <w:div w:id="304895826">
      <w:bodyDiv w:val="1"/>
      <w:marLeft w:val="0"/>
      <w:marRight w:val="0"/>
      <w:marTop w:val="0"/>
      <w:marBottom w:val="0"/>
      <w:divBdr>
        <w:top w:val="none" w:sz="0" w:space="0" w:color="auto"/>
        <w:left w:val="none" w:sz="0" w:space="0" w:color="auto"/>
        <w:bottom w:val="none" w:sz="0" w:space="0" w:color="auto"/>
        <w:right w:val="none" w:sz="0" w:space="0" w:color="auto"/>
      </w:divBdr>
    </w:div>
    <w:div w:id="321738106">
      <w:bodyDiv w:val="1"/>
      <w:marLeft w:val="0"/>
      <w:marRight w:val="0"/>
      <w:marTop w:val="0"/>
      <w:marBottom w:val="0"/>
      <w:divBdr>
        <w:top w:val="none" w:sz="0" w:space="0" w:color="auto"/>
        <w:left w:val="none" w:sz="0" w:space="0" w:color="auto"/>
        <w:bottom w:val="none" w:sz="0" w:space="0" w:color="auto"/>
        <w:right w:val="none" w:sz="0" w:space="0" w:color="auto"/>
      </w:divBdr>
    </w:div>
    <w:div w:id="338847824">
      <w:bodyDiv w:val="1"/>
      <w:marLeft w:val="0"/>
      <w:marRight w:val="0"/>
      <w:marTop w:val="0"/>
      <w:marBottom w:val="0"/>
      <w:divBdr>
        <w:top w:val="none" w:sz="0" w:space="0" w:color="auto"/>
        <w:left w:val="none" w:sz="0" w:space="0" w:color="auto"/>
        <w:bottom w:val="none" w:sz="0" w:space="0" w:color="auto"/>
        <w:right w:val="none" w:sz="0" w:space="0" w:color="auto"/>
      </w:divBdr>
    </w:div>
    <w:div w:id="346372671">
      <w:bodyDiv w:val="1"/>
      <w:marLeft w:val="0"/>
      <w:marRight w:val="0"/>
      <w:marTop w:val="0"/>
      <w:marBottom w:val="0"/>
      <w:divBdr>
        <w:top w:val="none" w:sz="0" w:space="0" w:color="auto"/>
        <w:left w:val="none" w:sz="0" w:space="0" w:color="auto"/>
        <w:bottom w:val="none" w:sz="0" w:space="0" w:color="auto"/>
        <w:right w:val="none" w:sz="0" w:space="0" w:color="auto"/>
      </w:divBdr>
      <w:divsChild>
        <w:div w:id="600065286">
          <w:marLeft w:val="0"/>
          <w:marRight w:val="0"/>
          <w:marTop w:val="0"/>
          <w:marBottom w:val="0"/>
          <w:divBdr>
            <w:top w:val="none" w:sz="0" w:space="0" w:color="auto"/>
            <w:left w:val="none" w:sz="0" w:space="0" w:color="auto"/>
            <w:bottom w:val="none" w:sz="0" w:space="0" w:color="auto"/>
            <w:right w:val="none" w:sz="0" w:space="0" w:color="auto"/>
          </w:divBdr>
        </w:div>
        <w:div w:id="1992514117">
          <w:marLeft w:val="0"/>
          <w:marRight w:val="0"/>
          <w:marTop w:val="0"/>
          <w:marBottom w:val="0"/>
          <w:divBdr>
            <w:top w:val="none" w:sz="0" w:space="0" w:color="auto"/>
            <w:left w:val="none" w:sz="0" w:space="0" w:color="auto"/>
            <w:bottom w:val="none" w:sz="0" w:space="0" w:color="auto"/>
            <w:right w:val="none" w:sz="0" w:space="0" w:color="auto"/>
          </w:divBdr>
        </w:div>
      </w:divsChild>
    </w:div>
    <w:div w:id="365719121">
      <w:bodyDiv w:val="1"/>
      <w:marLeft w:val="0"/>
      <w:marRight w:val="0"/>
      <w:marTop w:val="0"/>
      <w:marBottom w:val="0"/>
      <w:divBdr>
        <w:top w:val="none" w:sz="0" w:space="0" w:color="auto"/>
        <w:left w:val="none" w:sz="0" w:space="0" w:color="auto"/>
        <w:bottom w:val="none" w:sz="0" w:space="0" w:color="auto"/>
        <w:right w:val="none" w:sz="0" w:space="0" w:color="auto"/>
      </w:divBdr>
    </w:div>
    <w:div w:id="372653888">
      <w:bodyDiv w:val="1"/>
      <w:marLeft w:val="0"/>
      <w:marRight w:val="0"/>
      <w:marTop w:val="0"/>
      <w:marBottom w:val="0"/>
      <w:divBdr>
        <w:top w:val="none" w:sz="0" w:space="0" w:color="auto"/>
        <w:left w:val="none" w:sz="0" w:space="0" w:color="auto"/>
        <w:bottom w:val="none" w:sz="0" w:space="0" w:color="auto"/>
        <w:right w:val="none" w:sz="0" w:space="0" w:color="auto"/>
      </w:divBdr>
    </w:div>
    <w:div w:id="387152548">
      <w:bodyDiv w:val="1"/>
      <w:marLeft w:val="0"/>
      <w:marRight w:val="0"/>
      <w:marTop w:val="0"/>
      <w:marBottom w:val="0"/>
      <w:divBdr>
        <w:top w:val="none" w:sz="0" w:space="0" w:color="auto"/>
        <w:left w:val="none" w:sz="0" w:space="0" w:color="auto"/>
        <w:bottom w:val="none" w:sz="0" w:space="0" w:color="auto"/>
        <w:right w:val="none" w:sz="0" w:space="0" w:color="auto"/>
      </w:divBdr>
      <w:divsChild>
        <w:div w:id="8073109">
          <w:marLeft w:val="0"/>
          <w:marRight w:val="0"/>
          <w:marTop w:val="0"/>
          <w:marBottom w:val="0"/>
          <w:divBdr>
            <w:top w:val="none" w:sz="0" w:space="0" w:color="auto"/>
            <w:left w:val="none" w:sz="0" w:space="0" w:color="auto"/>
            <w:bottom w:val="none" w:sz="0" w:space="0" w:color="auto"/>
            <w:right w:val="none" w:sz="0" w:space="0" w:color="auto"/>
          </w:divBdr>
        </w:div>
        <w:div w:id="14620134">
          <w:marLeft w:val="0"/>
          <w:marRight w:val="0"/>
          <w:marTop w:val="0"/>
          <w:marBottom w:val="0"/>
          <w:divBdr>
            <w:top w:val="none" w:sz="0" w:space="0" w:color="auto"/>
            <w:left w:val="none" w:sz="0" w:space="0" w:color="auto"/>
            <w:bottom w:val="none" w:sz="0" w:space="0" w:color="auto"/>
            <w:right w:val="none" w:sz="0" w:space="0" w:color="auto"/>
          </w:divBdr>
        </w:div>
        <w:div w:id="93981248">
          <w:marLeft w:val="0"/>
          <w:marRight w:val="0"/>
          <w:marTop w:val="0"/>
          <w:marBottom w:val="0"/>
          <w:divBdr>
            <w:top w:val="none" w:sz="0" w:space="0" w:color="auto"/>
            <w:left w:val="none" w:sz="0" w:space="0" w:color="auto"/>
            <w:bottom w:val="none" w:sz="0" w:space="0" w:color="auto"/>
            <w:right w:val="none" w:sz="0" w:space="0" w:color="auto"/>
          </w:divBdr>
        </w:div>
        <w:div w:id="106853341">
          <w:marLeft w:val="0"/>
          <w:marRight w:val="0"/>
          <w:marTop w:val="0"/>
          <w:marBottom w:val="0"/>
          <w:divBdr>
            <w:top w:val="none" w:sz="0" w:space="0" w:color="auto"/>
            <w:left w:val="none" w:sz="0" w:space="0" w:color="auto"/>
            <w:bottom w:val="none" w:sz="0" w:space="0" w:color="auto"/>
            <w:right w:val="none" w:sz="0" w:space="0" w:color="auto"/>
          </w:divBdr>
        </w:div>
        <w:div w:id="112099272">
          <w:marLeft w:val="0"/>
          <w:marRight w:val="0"/>
          <w:marTop w:val="0"/>
          <w:marBottom w:val="0"/>
          <w:divBdr>
            <w:top w:val="none" w:sz="0" w:space="0" w:color="auto"/>
            <w:left w:val="none" w:sz="0" w:space="0" w:color="auto"/>
            <w:bottom w:val="none" w:sz="0" w:space="0" w:color="auto"/>
            <w:right w:val="none" w:sz="0" w:space="0" w:color="auto"/>
          </w:divBdr>
        </w:div>
        <w:div w:id="117459315">
          <w:marLeft w:val="0"/>
          <w:marRight w:val="0"/>
          <w:marTop w:val="0"/>
          <w:marBottom w:val="0"/>
          <w:divBdr>
            <w:top w:val="none" w:sz="0" w:space="0" w:color="auto"/>
            <w:left w:val="none" w:sz="0" w:space="0" w:color="auto"/>
            <w:bottom w:val="none" w:sz="0" w:space="0" w:color="auto"/>
            <w:right w:val="none" w:sz="0" w:space="0" w:color="auto"/>
          </w:divBdr>
        </w:div>
        <w:div w:id="143861087">
          <w:marLeft w:val="0"/>
          <w:marRight w:val="0"/>
          <w:marTop w:val="0"/>
          <w:marBottom w:val="0"/>
          <w:divBdr>
            <w:top w:val="none" w:sz="0" w:space="0" w:color="auto"/>
            <w:left w:val="none" w:sz="0" w:space="0" w:color="auto"/>
            <w:bottom w:val="none" w:sz="0" w:space="0" w:color="auto"/>
            <w:right w:val="none" w:sz="0" w:space="0" w:color="auto"/>
          </w:divBdr>
        </w:div>
        <w:div w:id="149178973">
          <w:marLeft w:val="0"/>
          <w:marRight w:val="0"/>
          <w:marTop w:val="0"/>
          <w:marBottom w:val="0"/>
          <w:divBdr>
            <w:top w:val="none" w:sz="0" w:space="0" w:color="auto"/>
            <w:left w:val="none" w:sz="0" w:space="0" w:color="auto"/>
            <w:bottom w:val="none" w:sz="0" w:space="0" w:color="auto"/>
            <w:right w:val="none" w:sz="0" w:space="0" w:color="auto"/>
          </w:divBdr>
        </w:div>
        <w:div w:id="155801146">
          <w:marLeft w:val="0"/>
          <w:marRight w:val="0"/>
          <w:marTop w:val="0"/>
          <w:marBottom w:val="0"/>
          <w:divBdr>
            <w:top w:val="none" w:sz="0" w:space="0" w:color="auto"/>
            <w:left w:val="none" w:sz="0" w:space="0" w:color="auto"/>
            <w:bottom w:val="none" w:sz="0" w:space="0" w:color="auto"/>
            <w:right w:val="none" w:sz="0" w:space="0" w:color="auto"/>
          </w:divBdr>
        </w:div>
        <w:div w:id="196237739">
          <w:marLeft w:val="0"/>
          <w:marRight w:val="0"/>
          <w:marTop w:val="0"/>
          <w:marBottom w:val="0"/>
          <w:divBdr>
            <w:top w:val="none" w:sz="0" w:space="0" w:color="auto"/>
            <w:left w:val="none" w:sz="0" w:space="0" w:color="auto"/>
            <w:bottom w:val="none" w:sz="0" w:space="0" w:color="auto"/>
            <w:right w:val="none" w:sz="0" w:space="0" w:color="auto"/>
          </w:divBdr>
        </w:div>
        <w:div w:id="196702450">
          <w:marLeft w:val="0"/>
          <w:marRight w:val="0"/>
          <w:marTop w:val="0"/>
          <w:marBottom w:val="0"/>
          <w:divBdr>
            <w:top w:val="none" w:sz="0" w:space="0" w:color="auto"/>
            <w:left w:val="none" w:sz="0" w:space="0" w:color="auto"/>
            <w:bottom w:val="none" w:sz="0" w:space="0" w:color="auto"/>
            <w:right w:val="none" w:sz="0" w:space="0" w:color="auto"/>
          </w:divBdr>
        </w:div>
        <w:div w:id="197551533">
          <w:marLeft w:val="0"/>
          <w:marRight w:val="0"/>
          <w:marTop w:val="0"/>
          <w:marBottom w:val="0"/>
          <w:divBdr>
            <w:top w:val="none" w:sz="0" w:space="0" w:color="auto"/>
            <w:left w:val="none" w:sz="0" w:space="0" w:color="auto"/>
            <w:bottom w:val="none" w:sz="0" w:space="0" w:color="auto"/>
            <w:right w:val="none" w:sz="0" w:space="0" w:color="auto"/>
          </w:divBdr>
        </w:div>
        <w:div w:id="200167664">
          <w:marLeft w:val="0"/>
          <w:marRight w:val="0"/>
          <w:marTop w:val="0"/>
          <w:marBottom w:val="0"/>
          <w:divBdr>
            <w:top w:val="none" w:sz="0" w:space="0" w:color="auto"/>
            <w:left w:val="none" w:sz="0" w:space="0" w:color="auto"/>
            <w:bottom w:val="none" w:sz="0" w:space="0" w:color="auto"/>
            <w:right w:val="none" w:sz="0" w:space="0" w:color="auto"/>
          </w:divBdr>
        </w:div>
        <w:div w:id="200170894">
          <w:marLeft w:val="0"/>
          <w:marRight w:val="0"/>
          <w:marTop w:val="0"/>
          <w:marBottom w:val="0"/>
          <w:divBdr>
            <w:top w:val="none" w:sz="0" w:space="0" w:color="auto"/>
            <w:left w:val="none" w:sz="0" w:space="0" w:color="auto"/>
            <w:bottom w:val="none" w:sz="0" w:space="0" w:color="auto"/>
            <w:right w:val="none" w:sz="0" w:space="0" w:color="auto"/>
          </w:divBdr>
        </w:div>
        <w:div w:id="204759368">
          <w:marLeft w:val="0"/>
          <w:marRight w:val="0"/>
          <w:marTop w:val="0"/>
          <w:marBottom w:val="0"/>
          <w:divBdr>
            <w:top w:val="none" w:sz="0" w:space="0" w:color="auto"/>
            <w:left w:val="none" w:sz="0" w:space="0" w:color="auto"/>
            <w:bottom w:val="none" w:sz="0" w:space="0" w:color="auto"/>
            <w:right w:val="none" w:sz="0" w:space="0" w:color="auto"/>
          </w:divBdr>
        </w:div>
        <w:div w:id="206453467">
          <w:marLeft w:val="0"/>
          <w:marRight w:val="0"/>
          <w:marTop w:val="0"/>
          <w:marBottom w:val="0"/>
          <w:divBdr>
            <w:top w:val="none" w:sz="0" w:space="0" w:color="auto"/>
            <w:left w:val="none" w:sz="0" w:space="0" w:color="auto"/>
            <w:bottom w:val="none" w:sz="0" w:space="0" w:color="auto"/>
            <w:right w:val="none" w:sz="0" w:space="0" w:color="auto"/>
          </w:divBdr>
        </w:div>
        <w:div w:id="375277354">
          <w:marLeft w:val="0"/>
          <w:marRight w:val="0"/>
          <w:marTop w:val="0"/>
          <w:marBottom w:val="0"/>
          <w:divBdr>
            <w:top w:val="none" w:sz="0" w:space="0" w:color="auto"/>
            <w:left w:val="none" w:sz="0" w:space="0" w:color="auto"/>
            <w:bottom w:val="none" w:sz="0" w:space="0" w:color="auto"/>
            <w:right w:val="none" w:sz="0" w:space="0" w:color="auto"/>
          </w:divBdr>
        </w:div>
        <w:div w:id="413820490">
          <w:marLeft w:val="0"/>
          <w:marRight w:val="0"/>
          <w:marTop w:val="0"/>
          <w:marBottom w:val="0"/>
          <w:divBdr>
            <w:top w:val="none" w:sz="0" w:space="0" w:color="auto"/>
            <w:left w:val="none" w:sz="0" w:space="0" w:color="auto"/>
            <w:bottom w:val="none" w:sz="0" w:space="0" w:color="auto"/>
            <w:right w:val="none" w:sz="0" w:space="0" w:color="auto"/>
          </w:divBdr>
        </w:div>
        <w:div w:id="432215445">
          <w:marLeft w:val="0"/>
          <w:marRight w:val="0"/>
          <w:marTop w:val="0"/>
          <w:marBottom w:val="0"/>
          <w:divBdr>
            <w:top w:val="none" w:sz="0" w:space="0" w:color="auto"/>
            <w:left w:val="none" w:sz="0" w:space="0" w:color="auto"/>
            <w:bottom w:val="none" w:sz="0" w:space="0" w:color="auto"/>
            <w:right w:val="none" w:sz="0" w:space="0" w:color="auto"/>
          </w:divBdr>
        </w:div>
        <w:div w:id="440148226">
          <w:marLeft w:val="0"/>
          <w:marRight w:val="0"/>
          <w:marTop w:val="0"/>
          <w:marBottom w:val="0"/>
          <w:divBdr>
            <w:top w:val="none" w:sz="0" w:space="0" w:color="auto"/>
            <w:left w:val="none" w:sz="0" w:space="0" w:color="auto"/>
            <w:bottom w:val="none" w:sz="0" w:space="0" w:color="auto"/>
            <w:right w:val="none" w:sz="0" w:space="0" w:color="auto"/>
          </w:divBdr>
        </w:div>
        <w:div w:id="443498627">
          <w:marLeft w:val="0"/>
          <w:marRight w:val="0"/>
          <w:marTop w:val="0"/>
          <w:marBottom w:val="0"/>
          <w:divBdr>
            <w:top w:val="none" w:sz="0" w:space="0" w:color="auto"/>
            <w:left w:val="none" w:sz="0" w:space="0" w:color="auto"/>
            <w:bottom w:val="none" w:sz="0" w:space="0" w:color="auto"/>
            <w:right w:val="none" w:sz="0" w:space="0" w:color="auto"/>
          </w:divBdr>
        </w:div>
        <w:div w:id="556092071">
          <w:marLeft w:val="0"/>
          <w:marRight w:val="0"/>
          <w:marTop w:val="0"/>
          <w:marBottom w:val="0"/>
          <w:divBdr>
            <w:top w:val="none" w:sz="0" w:space="0" w:color="auto"/>
            <w:left w:val="none" w:sz="0" w:space="0" w:color="auto"/>
            <w:bottom w:val="none" w:sz="0" w:space="0" w:color="auto"/>
            <w:right w:val="none" w:sz="0" w:space="0" w:color="auto"/>
          </w:divBdr>
        </w:div>
        <w:div w:id="556235855">
          <w:marLeft w:val="0"/>
          <w:marRight w:val="0"/>
          <w:marTop w:val="0"/>
          <w:marBottom w:val="0"/>
          <w:divBdr>
            <w:top w:val="none" w:sz="0" w:space="0" w:color="auto"/>
            <w:left w:val="none" w:sz="0" w:space="0" w:color="auto"/>
            <w:bottom w:val="none" w:sz="0" w:space="0" w:color="auto"/>
            <w:right w:val="none" w:sz="0" w:space="0" w:color="auto"/>
          </w:divBdr>
        </w:div>
        <w:div w:id="576014108">
          <w:marLeft w:val="0"/>
          <w:marRight w:val="0"/>
          <w:marTop w:val="0"/>
          <w:marBottom w:val="0"/>
          <w:divBdr>
            <w:top w:val="none" w:sz="0" w:space="0" w:color="auto"/>
            <w:left w:val="none" w:sz="0" w:space="0" w:color="auto"/>
            <w:bottom w:val="none" w:sz="0" w:space="0" w:color="auto"/>
            <w:right w:val="none" w:sz="0" w:space="0" w:color="auto"/>
          </w:divBdr>
        </w:div>
        <w:div w:id="630747505">
          <w:marLeft w:val="0"/>
          <w:marRight w:val="0"/>
          <w:marTop w:val="0"/>
          <w:marBottom w:val="0"/>
          <w:divBdr>
            <w:top w:val="none" w:sz="0" w:space="0" w:color="auto"/>
            <w:left w:val="none" w:sz="0" w:space="0" w:color="auto"/>
            <w:bottom w:val="none" w:sz="0" w:space="0" w:color="auto"/>
            <w:right w:val="none" w:sz="0" w:space="0" w:color="auto"/>
          </w:divBdr>
        </w:div>
        <w:div w:id="631520829">
          <w:marLeft w:val="0"/>
          <w:marRight w:val="0"/>
          <w:marTop w:val="0"/>
          <w:marBottom w:val="0"/>
          <w:divBdr>
            <w:top w:val="none" w:sz="0" w:space="0" w:color="auto"/>
            <w:left w:val="none" w:sz="0" w:space="0" w:color="auto"/>
            <w:bottom w:val="none" w:sz="0" w:space="0" w:color="auto"/>
            <w:right w:val="none" w:sz="0" w:space="0" w:color="auto"/>
          </w:divBdr>
        </w:div>
        <w:div w:id="648244475">
          <w:marLeft w:val="0"/>
          <w:marRight w:val="0"/>
          <w:marTop w:val="0"/>
          <w:marBottom w:val="0"/>
          <w:divBdr>
            <w:top w:val="none" w:sz="0" w:space="0" w:color="auto"/>
            <w:left w:val="none" w:sz="0" w:space="0" w:color="auto"/>
            <w:bottom w:val="none" w:sz="0" w:space="0" w:color="auto"/>
            <w:right w:val="none" w:sz="0" w:space="0" w:color="auto"/>
          </w:divBdr>
        </w:div>
        <w:div w:id="668750844">
          <w:marLeft w:val="0"/>
          <w:marRight w:val="0"/>
          <w:marTop w:val="0"/>
          <w:marBottom w:val="0"/>
          <w:divBdr>
            <w:top w:val="none" w:sz="0" w:space="0" w:color="auto"/>
            <w:left w:val="none" w:sz="0" w:space="0" w:color="auto"/>
            <w:bottom w:val="none" w:sz="0" w:space="0" w:color="auto"/>
            <w:right w:val="none" w:sz="0" w:space="0" w:color="auto"/>
          </w:divBdr>
        </w:div>
        <w:div w:id="732970669">
          <w:marLeft w:val="0"/>
          <w:marRight w:val="0"/>
          <w:marTop w:val="0"/>
          <w:marBottom w:val="0"/>
          <w:divBdr>
            <w:top w:val="none" w:sz="0" w:space="0" w:color="auto"/>
            <w:left w:val="none" w:sz="0" w:space="0" w:color="auto"/>
            <w:bottom w:val="none" w:sz="0" w:space="0" w:color="auto"/>
            <w:right w:val="none" w:sz="0" w:space="0" w:color="auto"/>
          </w:divBdr>
        </w:div>
        <w:div w:id="741759545">
          <w:marLeft w:val="0"/>
          <w:marRight w:val="0"/>
          <w:marTop w:val="0"/>
          <w:marBottom w:val="0"/>
          <w:divBdr>
            <w:top w:val="none" w:sz="0" w:space="0" w:color="auto"/>
            <w:left w:val="none" w:sz="0" w:space="0" w:color="auto"/>
            <w:bottom w:val="none" w:sz="0" w:space="0" w:color="auto"/>
            <w:right w:val="none" w:sz="0" w:space="0" w:color="auto"/>
          </w:divBdr>
        </w:div>
        <w:div w:id="811361122">
          <w:marLeft w:val="0"/>
          <w:marRight w:val="0"/>
          <w:marTop w:val="0"/>
          <w:marBottom w:val="0"/>
          <w:divBdr>
            <w:top w:val="none" w:sz="0" w:space="0" w:color="auto"/>
            <w:left w:val="none" w:sz="0" w:space="0" w:color="auto"/>
            <w:bottom w:val="none" w:sz="0" w:space="0" w:color="auto"/>
            <w:right w:val="none" w:sz="0" w:space="0" w:color="auto"/>
          </w:divBdr>
        </w:div>
        <w:div w:id="842210665">
          <w:marLeft w:val="0"/>
          <w:marRight w:val="0"/>
          <w:marTop w:val="0"/>
          <w:marBottom w:val="0"/>
          <w:divBdr>
            <w:top w:val="none" w:sz="0" w:space="0" w:color="auto"/>
            <w:left w:val="none" w:sz="0" w:space="0" w:color="auto"/>
            <w:bottom w:val="none" w:sz="0" w:space="0" w:color="auto"/>
            <w:right w:val="none" w:sz="0" w:space="0" w:color="auto"/>
          </w:divBdr>
        </w:div>
        <w:div w:id="882639359">
          <w:marLeft w:val="0"/>
          <w:marRight w:val="0"/>
          <w:marTop w:val="0"/>
          <w:marBottom w:val="0"/>
          <w:divBdr>
            <w:top w:val="none" w:sz="0" w:space="0" w:color="auto"/>
            <w:left w:val="none" w:sz="0" w:space="0" w:color="auto"/>
            <w:bottom w:val="none" w:sz="0" w:space="0" w:color="auto"/>
            <w:right w:val="none" w:sz="0" w:space="0" w:color="auto"/>
          </w:divBdr>
        </w:div>
        <w:div w:id="915090095">
          <w:marLeft w:val="0"/>
          <w:marRight w:val="0"/>
          <w:marTop w:val="0"/>
          <w:marBottom w:val="0"/>
          <w:divBdr>
            <w:top w:val="none" w:sz="0" w:space="0" w:color="auto"/>
            <w:left w:val="none" w:sz="0" w:space="0" w:color="auto"/>
            <w:bottom w:val="none" w:sz="0" w:space="0" w:color="auto"/>
            <w:right w:val="none" w:sz="0" w:space="0" w:color="auto"/>
          </w:divBdr>
        </w:div>
        <w:div w:id="920600299">
          <w:marLeft w:val="0"/>
          <w:marRight w:val="0"/>
          <w:marTop w:val="0"/>
          <w:marBottom w:val="0"/>
          <w:divBdr>
            <w:top w:val="none" w:sz="0" w:space="0" w:color="auto"/>
            <w:left w:val="none" w:sz="0" w:space="0" w:color="auto"/>
            <w:bottom w:val="none" w:sz="0" w:space="0" w:color="auto"/>
            <w:right w:val="none" w:sz="0" w:space="0" w:color="auto"/>
          </w:divBdr>
        </w:div>
        <w:div w:id="942566279">
          <w:marLeft w:val="0"/>
          <w:marRight w:val="0"/>
          <w:marTop w:val="0"/>
          <w:marBottom w:val="0"/>
          <w:divBdr>
            <w:top w:val="none" w:sz="0" w:space="0" w:color="auto"/>
            <w:left w:val="none" w:sz="0" w:space="0" w:color="auto"/>
            <w:bottom w:val="none" w:sz="0" w:space="0" w:color="auto"/>
            <w:right w:val="none" w:sz="0" w:space="0" w:color="auto"/>
          </w:divBdr>
        </w:div>
        <w:div w:id="961110466">
          <w:marLeft w:val="0"/>
          <w:marRight w:val="0"/>
          <w:marTop w:val="0"/>
          <w:marBottom w:val="0"/>
          <w:divBdr>
            <w:top w:val="none" w:sz="0" w:space="0" w:color="auto"/>
            <w:left w:val="none" w:sz="0" w:space="0" w:color="auto"/>
            <w:bottom w:val="none" w:sz="0" w:space="0" w:color="auto"/>
            <w:right w:val="none" w:sz="0" w:space="0" w:color="auto"/>
          </w:divBdr>
        </w:div>
        <w:div w:id="963537255">
          <w:marLeft w:val="0"/>
          <w:marRight w:val="0"/>
          <w:marTop w:val="0"/>
          <w:marBottom w:val="0"/>
          <w:divBdr>
            <w:top w:val="none" w:sz="0" w:space="0" w:color="auto"/>
            <w:left w:val="none" w:sz="0" w:space="0" w:color="auto"/>
            <w:bottom w:val="none" w:sz="0" w:space="0" w:color="auto"/>
            <w:right w:val="none" w:sz="0" w:space="0" w:color="auto"/>
          </w:divBdr>
        </w:div>
        <w:div w:id="975065312">
          <w:marLeft w:val="0"/>
          <w:marRight w:val="0"/>
          <w:marTop w:val="0"/>
          <w:marBottom w:val="0"/>
          <w:divBdr>
            <w:top w:val="none" w:sz="0" w:space="0" w:color="auto"/>
            <w:left w:val="none" w:sz="0" w:space="0" w:color="auto"/>
            <w:bottom w:val="none" w:sz="0" w:space="0" w:color="auto"/>
            <w:right w:val="none" w:sz="0" w:space="0" w:color="auto"/>
          </w:divBdr>
        </w:div>
        <w:div w:id="1005742393">
          <w:marLeft w:val="0"/>
          <w:marRight w:val="0"/>
          <w:marTop w:val="0"/>
          <w:marBottom w:val="0"/>
          <w:divBdr>
            <w:top w:val="none" w:sz="0" w:space="0" w:color="auto"/>
            <w:left w:val="none" w:sz="0" w:space="0" w:color="auto"/>
            <w:bottom w:val="none" w:sz="0" w:space="0" w:color="auto"/>
            <w:right w:val="none" w:sz="0" w:space="0" w:color="auto"/>
          </w:divBdr>
        </w:div>
        <w:div w:id="1032655703">
          <w:marLeft w:val="0"/>
          <w:marRight w:val="0"/>
          <w:marTop w:val="0"/>
          <w:marBottom w:val="0"/>
          <w:divBdr>
            <w:top w:val="none" w:sz="0" w:space="0" w:color="auto"/>
            <w:left w:val="none" w:sz="0" w:space="0" w:color="auto"/>
            <w:bottom w:val="none" w:sz="0" w:space="0" w:color="auto"/>
            <w:right w:val="none" w:sz="0" w:space="0" w:color="auto"/>
          </w:divBdr>
        </w:div>
        <w:div w:id="1112360435">
          <w:marLeft w:val="0"/>
          <w:marRight w:val="0"/>
          <w:marTop w:val="0"/>
          <w:marBottom w:val="0"/>
          <w:divBdr>
            <w:top w:val="none" w:sz="0" w:space="0" w:color="auto"/>
            <w:left w:val="none" w:sz="0" w:space="0" w:color="auto"/>
            <w:bottom w:val="none" w:sz="0" w:space="0" w:color="auto"/>
            <w:right w:val="none" w:sz="0" w:space="0" w:color="auto"/>
          </w:divBdr>
        </w:div>
        <w:div w:id="1167597580">
          <w:marLeft w:val="0"/>
          <w:marRight w:val="0"/>
          <w:marTop w:val="0"/>
          <w:marBottom w:val="0"/>
          <w:divBdr>
            <w:top w:val="none" w:sz="0" w:space="0" w:color="auto"/>
            <w:left w:val="none" w:sz="0" w:space="0" w:color="auto"/>
            <w:bottom w:val="none" w:sz="0" w:space="0" w:color="auto"/>
            <w:right w:val="none" w:sz="0" w:space="0" w:color="auto"/>
          </w:divBdr>
        </w:div>
        <w:div w:id="1191918392">
          <w:marLeft w:val="0"/>
          <w:marRight w:val="0"/>
          <w:marTop w:val="0"/>
          <w:marBottom w:val="0"/>
          <w:divBdr>
            <w:top w:val="none" w:sz="0" w:space="0" w:color="auto"/>
            <w:left w:val="none" w:sz="0" w:space="0" w:color="auto"/>
            <w:bottom w:val="none" w:sz="0" w:space="0" w:color="auto"/>
            <w:right w:val="none" w:sz="0" w:space="0" w:color="auto"/>
          </w:divBdr>
        </w:div>
        <w:div w:id="1197811110">
          <w:marLeft w:val="0"/>
          <w:marRight w:val="0"/>
          <w:marTop w:val="0"/>
          <w:marBottom w:val="0"/>
          <w:divBdr>
            <w:top w:val="none" w:sz="0" w:space="0" w:color="auto"/>
            <w:left w:val="none" w:sz="0" w:space="0" w:color="auto"/>
            <w:bottom w:val="none" w:sz="0" w:space="0" w:color="auto"/>
            <w:right w:val="none" w:sz="0" w:space="0" w:color="auto"/>
          </w:divBdr>
        </w:div>
        <w:div w:id="1212378599">
          <w:marLeft w:val="0"/>
          <w:marRight w:val="0"/>
          <w:marTop w:val="0"/>
          <w:marBottom w:val="0"/>
          <w:divBdr>
            <w:top w:val="none" w:sz="0" w:space="0" w:color="auto"/>
            <w:left w:val="none" w:sz="0" w:space="0" w:color="auto"/>
            <w:bottom w:val="none" w:sz="0" w:space="0" w:color="auto"/>
            <w:right w:val="none" w:sz="0" w:space="0" w:color="auto"/>
          </w:divBdr>
        </w:div>
        <w:div w:id="1279531168">
          <w:marLeft w:val="0"/>
          <w:marRight w:val="0"/>
          <w:marTop w:val="0"/>
          <w:marBottom w:val="0"/>
          <w:divBdr>
            <w:top w:val="none" w:sz="0" w:space="0" w:color="auto"/>
            <w:left w:val="none" w:sz="0" w:space="0" w:color="auto"/>
            <w:bottom w:val="none" w:sz="0" w:space="0" w:color="auto"/>
            <w:right w:val="none" w:sz="0" w:space="0" w:color="auto"/>
          </w:divBdr>
        </w:div>
        <w:div w:id="1281108812">
          <w:marLeft w:val="0"/>
          <w:marRight w:val="0"/>
          <w:marTop w:val="0"/>
          <w:marBottom w:val="0"/>
          <w:divBdr>
            <w:top w:val="none" w:sz="0" w:space="0" w:color="auto"/>
            <w:left w:val="none" w:sz="0" w:space="0" w:color="auto"/>
            <w:bottom w:val="none" w:sz="0" w:space="0" w:color="auto"/>
            <w:right w:val="none" w:sz="0" w:space="0" w:color="auto"/>
          </w:divBdr>
        </w:div>
        <w:div w:id="1282298385">
          <w:marLeft w:val="0"/>
          <w:marRight w:val="0"/>
          <w:marTop w:val="0"/>
          <w:marBottom w:val="0"/>
          <w:divBdr>
            <w:top w:val="none" w:sz="0" w:space="0" w:color="auto"/>
            <w:left w:val="none" w:sz="0" w:space="0" w:color="auto"/>
            <w:bottom w:val="none" w:sz="0" w:space="0" w:color="auto"/>
            <w:right w:val="none" w:sz="0" w:space="0" w:color="auto"/>
          </w:divBdr>
        </w:div>
        <w:div w:id="1293487278">
          <w:marLeft w:val="0"/>
          <w:marRight w:val="0"/>
          <w:marTop w:val="0"/>
          <w:marBottom w:val="0"/>
          <w:divBdr>
            <w:top w:val="none" w:sz="0" w:space="0" w:color="auto"/>
            <w:left w:val="none" w:sz="0" w:space="0" w:color="auto"/>
            <w:bottom w:val="none" w:sz="0" w:space="0" w:color="auto"/>
            <w:right w:val="none" w:sz="0" w:space="0" w:color="auto"/>
          </w:divBdr>
        </w:div>
        <w:div w:id="1314287125">
          <w:marLeft w:val="0"/>
          <w:marRight w:val="0"/>
          <w:marTop w:val="0"/>
          <w:marBottom w:val="0"/>
          <w:divBdr>
            <w:top w:val="none" w:sz="0" w:space="0" w:color="auto"/>
            <w:left w:val="none" w:sz="0" w:space="0" w:color="auto"/>
            <w:bottom w:val="none" w:sz="0" w:space="0" w:color="auto"/>
            <w:right w:val="none" w:sz="0" w:space="0" w:color="auto"/>
          </w:divBdr>
        </w:div>
        <w:div w:id="1317953829">
          <w:marLeft w:val="0"/>
          <w:marRight w:val="0"/>
          <w:marTop w:val="0"/>
          <w:marBottom w:val="0"/>
          <w:divBdr>
            <w:top w:val="none" w:sz="0" w:space="0" w:color="auto"/>
            <w:left w:val="none" w:sz="0" w:space="0" w:color="auto"/>
            <w:bottom w:val="none" w:sz="0" w:space="0" w:color="auto"/>
            <w:right w:val="none" w:sz="0" w:space="0" w:color="auto"/>
          </w:divBdr>
        </w:div>
        <w:div w:id="1355232381">
          <w:marLeft w:val="0"/>
          <w:marRight w:val="0"/>
          <w:marTop w:val="0"/>
          <w:marBottom w:val="0"/>
          <w:divBdr>
            <w:top w:val="none" w:sz="0" w:space="0" w:color="auto"/>
            <w:left w:val="none" w:sz="0" w:space="0" w:color="auto"/>
            <w:bottom w:val="none" w:sz="0" w:space="0" w:color="auto"/>
            <w:right w:val="none" w:sz="0" w:space="0" w:color="auto"/>
          </w:divBdr>
        </w:div>
        <w:div w:id="1362048149">
          <w:marLeft w:val="0"/>
          <w:marRight w:val="0"/>
          <w:marTop w:val="0"/>
          <w:marBottom w:val="0"/>
          <w:divBdr>
            <w:top w:val="none" w:sz="0" w:space="0" w:color="auto"/>
            <w:left w:val="none" w:sz="0" w:space="0" w:color="auto"/>
            <w:bottom w:val="none" w:sz="0" w:space="0" w:color="auto"/>
            <w:right w:val="none" w:sz="0" w:space="0" w:color="auto"/>
          </w:divBdr>
        </w:div>
        <w:div w:id="1403025904">
          <w:marLeft w:val="0"/>
          <w:marRight w:val="0"/>
          <w:marTop w:val="0"/>
          <w:marBottom w:val="0"/>
          <w:divBdr>
            <w:top w:val="none" w:sz="0" w:space="0" w:color="auto"/>
            <w:left w:val="none" w:sz="0" w:space="0" w:color="auto"/>
            <w:bottom w:val="none" w:sz="0" w:space="0" w:color="auto"/>
            <w:right w:val="none" w:sz="0" w:space="0" w:color="auto"/>
          </w:divBdr>
        </w:div>
        <w:div w:id="1411268968">
          <w:marLeft w:val="0"/>
          <w:marRight w:val="0"/>
          <w:marTop w:val="0"/>
          <w:marBottom w:val="0"/>
          <w:divBdr>
            <w:top w:val="none" w:sz="0" w:space="0" w:color="auto"/>
            <w:left w:val="none" w:sz="0" w:space="0" w:color="auto"/>
            <w:bottom w:val="none" w:sz="0" w:space="0" w:color="auto"/>
            <w:right w:val="none" w:sz="0" w:space="0" w:color="auto"/>
          </w:divBdr>
        </w:div>
        <w:div w:id="1421484134">
          <w:marLeft w:val="0"/>
          <w:marRight w:val="0"/>
          <w:marTop w:val="0"/>
          <w:marBottom w:val="0"/>
          <w:divBdr>
            <w:top w:val="none" w:sz="0" w:space="0" w:color="auto"/>
            <w:left w:val="none" w:sz="0" w:space="0" w:color="auto"/>
            <w:bottom w:val="none" w:sz="0" w:space="0" w:color="auto"/>
            <w:right w:val="none" w:sz="0" w:space="0" w:color="auto"/>
          </w:divBdr>
        </w:div>
        <w:div w:id="1576158675">
          <w:marLeft w:val="0"/>
          <w:marRight w:val="0"/>
          <w:marTop w:val="0"/>
          <w:marBottom w:val="0"/>
          <w:divBdr>
            <w:top w:val="none" w:sz="0" w:space="0" w:color="auto"/>
            <w:left w:val="none" w:sz="0" w:space="0" w:color="auto"/>
            <w:bottom w:val="none" w:sz="0" w:space="0" w:color="auto"/>
            <w:right w:val="none" w:sz="0" w:space="0" w:color="auto"/>
          </w:divBdr>
        </w:div>
        <w:div w:id="1579093476">
          <w:marLeft w:val="0"/>
          <w:marRight w:val="0"/>
          <w:marTop w:val="0"/>
          <w:marBottom w:val="0"/>
          <w:divBdr>
            <w:top w:val="none" w:sz="0" w:space="0" w:color="auto"/>
            <w:left w:val="none" w:sz="0" w:space="0" w:color="auto"/>
            <w:bottom w:val="none" w:sz="0" w:space="0" w:color="auto"/>
            <w:right w:val="none" w:sz="0" w:space="0" w:color="auto"/>
          </w:divBdr>
        </w:div>
        <w:div w:id="1588493996">
          <w:marLeft w:val="0"/>
          <w:marRight w:val="0"/>
          <w:marTop w:val="0"/>
          <w:marBottom w:val="0"/>
          <w:divBdr>
            <w:top w:val="none" w:sz="0" w:space="0" w:color="auto"/>
            <w:left w:val="none" w:sz="0" w:space="0" w:color="auto"/>
            <w:bottom w:val="none" w:sz="0" w:space="0" w:color="auto"/>
            <w:right w:val="none" w:sz="0" w:space="0" w:color="auto"/>
          </w:divBdr>
        </w:div>
        <w:div w:id="1645499018">
          <w:marLeft w:val="0"/>
          <w:marRight w:val="0"/>
          <w:marTop w:val="0"/>
          <w:marBottom w:val="0"/>
          <w:divBdr>
            <w:top w:val="none" w:sz="0" w:space="0" w:color="auto"/>
            <w:left w:val="none" w:sz="0" w:space="0" w:color="auto"/>
            <w:bottom w:val="none" w:sz="0" w:space="0" w:color="auto"/>
            <w:right w:val="none" w:sz="0" w:space="0" w:color="auto"/>
          </w:divBdr>
        </w:div>
        <w:div w:id="1657537044">
          <w:marLeft w:val="0"/>
          <w:marRight w:val="0"/>
          <w:marTop w:val="0"/>
          <w:marBottom w:val="0"/>
          <w:divBdr>
            <w:top w:val="none" w:sz="0" w:space="0" w:color="auto"/>
            <w:left w:val="none" w:sz="0" w:space="0" w:color="auto"/>
            <w:bottom w:val="none" w:sz="0" w:space="0" w:color="auto"/>
            <w:right w:val="none" w:sz="0" w:space="0" w:color="auto"/>
          </w:divBdr>
        </w:div>
        <w:div w:id="1671247676">
          <w:marLeft w:val="0"/>
          <w:marRight w:val="0"/>
          <w:marTop w:val="0"/>
          <w:marBottom w:val="0"/>
          <w:divBdr>
            <w:top w:val="none" w:sz="0" w:space="0" w:color="auto"/>
            <w:left w:val="none" w:sz="0" w:space="0" w:color="auto"/>
            <w:bottom w:val="none" w:sz="0" w:space="0" w:color="auto"/>
            <w:right w:val="none" w:sz="0" w:space="0" w:color="auto"/>
          </w:divBdr>
        </w:div>
        <w:div w:id="1675649286">
          <w:marLeft w:val="0"/>
          <w:marRight w:val="0"/>
          <w:marTop w:val="0"/>
          <w:marBottom w:val="0"/>
          <w:divBdr>
            <w:top w:val="none" w:sz="0" w:space="0" w:color="auto"/>
            <w:left w:val="none" w:sz="0" w:space="0" w:color="auto"/>
            <w:bottom w:val="none" w:sz="0" w:space="0" w:color="auto"/>
            <w:right w:val="none" w:sz="0" w:space="0" w:color="auto"/>
          </w:divBdr>
        </w:div>
        <w:div w:id="1795246036">
          <w:marLeft w:val="0"/>
          <w:marRight w:val="0"/>
          <w:marTop w:val="0"/>
          <w:marBottom w:val="0"/>
          <w:divBdr>
            <w:top w:val="none" w:sz="0" w:space="0" w:color="auto"/>
            <w:left w:val="none" w:sz="0" w:space="0" w:color="auto"/>
            <w:bottom w:val="none" w:sz="0" w:space="0" w:color="auto"/>
            <w:right w:val="none" w:sz="0" w:space="0" w:color="auto"/>
          </w:divBdr>
        </w:div>
        <w:div w:id="1798793968">
          <w:marLeft w:val="0"/>
          <w:marRight w:val="0"/>
          <w:marTop w:val="0"/>
          <w:marBottom w:val="0"/>
          <w:divBdr>
            <w:top w:val="none" w:sz="0" w:space="0" w:color="auto"/>
            <w:left w:val="none" w:sz="0" w:space="0" w:color="auto"/>
            <w:bottom w:val="none" w:sz="0" w:space="0" w:color="auto"/>
            <w:right w:val="none" w:sz="0" w:space="0" w:color="auto"/>
          </w:divBdr>
        </w:div>
        <w:div w:id="1825658521">
          <w:marLeft w:val="0"/>
          <w:marRight w:val="0"/>
          <w:marTop w:val="0"/>
          <w:marBottom w:val="0"/>
          <w:divBdr>
            <w:top w:val="none" w:sz="0" w:space="0" w:color="auto"/>
            <w:left w:val="none" w:sz="0" w:space="0" w:color="auto"/>
            <w:bottom w:val="none" w:sz="0" w:space="0" w:color="auto"/>
            <w:right w:val="none" w:sz="0" w:space="0" w:color="auto"/>
          </w:divBdr>
        </w:div>
        <w:div w:id="1858303914">
          <w:marLeft w:val="0"/>
          <w:marRight w:val="0"/>
          <w:marTop w:val="0"/>
          <w:marBottom w:val="0"/>
          <w:divBdr>
            <w:top w:val="none" w:sz="0" w:space="0" w:color="auto"/>
            <w:left w:val="none" w:sz="0" w:space="0" w:color="auto"/>
            <w:bottom w:val="none" w:sz="0" w:space="0" w:color="auto"/>
            <w:right w:val="none" w:sz="0" w:space="0" w:color="auto"/>
          </w:divBdr>
        </w:div>
        <w:div w:id="1913274291">
          <w:marLeft w:val="0"/>
          <w:marRight w:val="0"/>
          <w:marTop w:val="0"/>
          <w:marBottom w:val="0"/>
          <w:divBdr>
            <w:top w:val="none" w:sz="0" w:space="0" w:color="auto"/>
            <w:left w:val="none" w:sz="0" w:space="0" w:color="auto"/>
            <w:bottom w:val="none" w:sz="0" w:space="0" w:color="auto"/>
            <w:right w:val="none" w:sz="0" w:space="0" w:color="auto"/>
          </w:divBdr>
        </w:div>
        <w:div w:id="1945068767">
          <w:marLeft w:val="0"/>
          <w:marRight w:val="0"/>
          <w:marTop w:val="0"/>
          <w:marBottom w:val="0"/>
          <w:divBdr>
            <w:top w:val="none" w:sz="0" w:space="0" w:color="auto"/>
            <w:left w:val="none" w:sz="0" w:space="0" w:color="auto"/>
            <w:bottom w:val="none" w:sz="0" w:space="0" w:color="auto"/>
            <w:right w:val="none" w:sz="0" w:space="0" w:color="auto"/>
          </w:divBdr>
        </w:div>
        <w:div w:id="1965770297">
          <w:marLeft w:val="0"/>
          <w:marRight w:val="0"/>
          <w:marTop w:val="0"/>
          <w:marBottom w:val="0"/>
          <w:divBdr>
            <w:top w:val="none" w:sz="0" w:space="0" w:color="auto"/>
            <w:left w:val="none" w:sz="0" w:space="0" w:color="auto"/>
            <w:bottom w:val="none" w:sz="0" w:space="0" w:color="auto"/>
            <w:right w:val="none" w:sz="0" w:space="0" w:color="auto"/>
          </w:divBdr>
        </w:div>
        <w:div w:id="1985967436">
          <w:marLeft w:val="0"/>
          <w:marRight w:val="0"/>
          <w:marTop w:val="0"/>
          <w:marBottom w:val="0"/>
          <w:divBdr>
            <w:top w:val="none" w:sz="0" w:space="0" w:color="auto"/>
            <w:left w:val="none" w:sz="0" w:space="0" w:color="auto"/>
            <w:bottom w:val="none" w:sz="0" w:space="0" w:color="auto"/>
            <w:right w:val="none" w:sz="0" w:space="0" w:color="auto"/>
          </w:divBdr>
        </w:div>
        <w:div w:id="1991789947">
          <w:marLeft w:val="0"/>
          <w:marRight w:val="0"/>
          <w:marTop w:val="0"/>
          <w:marBottom w:val="0"/>
          <w:divBdr>
            <w:top w:val="none" w:sz="0" w:space="0" w:color="auto"/>
            <w:left w:val="none" w:sz="0" w:space="0" w:color="auto"/>
            <w:bottom w:val="none" w:sz="0" w:space="0" w:color="auto"/>
            <w:right w:val="none" w:sz="0" w:space="0" w:color="auto"/>
          </w:divBdr>
        </w:div>
        <w:div w:id="2003505141">
          <w:marLeft w:val="0"/>
          <w:marRight w:val="0"/>
          <w:marTop w:val="0"/>
          <w:marBottom w:val="0"/>
          <w:divBdr>
            <w:top w:val="none" w:sz="0" w:space="0" w:color="auto"/>
            <w:left w:val="none" w:sz="0" w:space="0" w:color="auto"/>
            <w:bottom w:val="none" w:sz="0" w:space="0" w:color="auto"/>
            <w:right w:val="none" w:sz="0" w:space="0" w:color="auto"/>
          </w:divBdr>
        </w:div>
        <w:div w:id="2021734971">
          <w:marLeft w:val="0"/>
          <w:marRight w:val="0"/>
          <w:marTop w:val="0"/>
          <w:marBottom w:val="0"/>
          <w:divBdr>
            <w:top w:val="none" w:sz="0" w:space="0" w:color="auto"/>
            <w:left w:val="none" w:sz="0" w:space="0" w:color="auto"/>
            <w:bottom w:val="none" w:sz="0" w:space="0" w:color="auto"/>
            <w:right w:val="none" w:sz="0" w:space="0" w:color="auto"/>
          </w:divBdr>
        </w:div>
        <w:div w:id="2078698321">
          <w:marLeft w:val="0"/>
          <w:marRight w:val="0"/>
          <w:marTop w:val="0"/>
          <w:marBottom w:val="0"/>
          <w:divBdr>
            <w:top w:val="none" w:sz="0" w:space="0" w:color="auto"/>
            <w:left w:val="none" w:sz="0" w:space="0" w:color="auto"/>
            <w:bottom w:val="none" w:sz="0" w:space="0" w:color="auto"/>
            <w:right w:val="none" w:sz="0" w:space="0" w:color="auto"/>
          </w:divBdr>
        </w:div>
        <w:div w:id="2117096985">
          <w:marLeft w:val="0"/>
          <w:marRight w:val="0"/>
          <w:marTop w:val="0"/>
          <w:marBottom w:val="0"/>
          <w:divBdr>
            <w:top w:val="none" w:sz="0" w:space="0" w:color="auto"/>
            <w:left w:val="none" w:sz="0" w:space="0" w:color="auto"/>
            <w:bottom w:val="none" w:sz="0" w:space="0" w:color="auto"/>
            <w:right w:val="none" w:sz="0" w:space="0" w:color="auto"/>
          </w:divBdr>
        </w:div>
      </w:divsChild>
    </w:div>
    <w:div w:id="415174288">
      <w:bodyDiv w:val="1"/>
      <w:marLeft w:val="0"/>
      <w:marRight w:val="0"/>
      <w:marTop w:val="0"/>
      <w:marBottom w:val="0"/>
      <w:divBdr>
        <w:top w:val="none" w:sz="0" w:space="0" w:color="auto"/>
        <w:left w:val="none" w:sz="0" w:space="0" w:color="auto"/>
        <w:bottom w:val="none" w:sz="0" w:space="0" w:color="auto"/>
        <w:right w:val="none" w:sz="0" w:space="0" w:color="auto"/>
      </w:divBdr>
    </w:div>
    <w:div w:id="416827228">
      <w:bodyDiv w:val="1"/>
      <w:marLeft w:val="0"/>
      <w:marRight w:val="0"/>
      <w:marTop w:val="0"/>
      <w:marBottom w:val="0"/>
      <w:divBdr>
        <w:top w:val="none" w:sz="0" w:space="0" w:color="auto"/>
        <w:left w:val="none" w:sz="0" w:space="0" w:color="auto"/>
        <w:bottom w:val="none" w:sz="0" w:space="0" w:color="auto"/>
        <w:right w:val="none" w:sz="0" w:space="0" w:color="auto"/>
      </w:divBdr>
    </w:div>
    <w:div w:id="443816520">
      <w:bodyDiv w:val="1"/>
      <w:marLeft w:val="0"/>
      <w:marRight w:val="0"/>
      <w:marTop w:val="0"/>
      <w:marBottom w:val="0"/>
      <w:divBdr>
        <w:top w:val="none" w:sz="0" w:space="0" w:color="auto"/>
        <w:left w:val="none" w:sz="0" w:space="0" w:color="auto"/>
        <w:bottom w:val="none" w:sz="0" w:space="0" w:color="auto"/>
        <w:right w:val="none" w:sz="0" w:space="0" w:color="auto"/>
      </w:divBdr>
    </w:div>
    <w:div w:id="460618323">
      <w:bodyDiv w:val="1"/>
      <w:marLeft w:val="0"/>
      <w:marRight w:val="0"/>
      <w:marTop w:val="0"/>
      <w:marBottom w:val="0"/>
      <w:divBdr>
        <w:top w:val="none" w:sz="0" w:space="0" w:color="auto"/>
        <w:left w:val="none" w:sz="0" w:space="0" w:color="auto"/>
        <w:bottom w:val="none" w:sz="0" w:space="0" w:color="auto"/>
        <w:right w:val="none" w:sz="0" w:space="0" w:color="auto"/>
      </w:divBdr>
      <w:divsChild>
        <w:div w:id="54861970">
          <w:marLeft w:val="0"/>
          <w:marRight w:val="0"/>
          <w:marTop w:val="0"/>
          <w:marBottom w:val="0"/>
          <w:divBdr>
            <w:top w:val="none" w:sz="0" w:space="0" w:color="auto"/>
            <w:left w:val="none" w:sz="0" w:space="0" w:color="auto"/>
            <w:bottom w:val="none" w:sz="0" w:space="0" w:color="auto"/>
            <w:right w:val="none" w:sz="0" w:space="0" w:color="auto"/>
          </w:divBdr>
        </w:div>
        <w:div w:id="63527128">
          <w:marLeft w:val="0"/>
          <w:marRight w:val="0"/>
          <w:marTop w:val="0"/>
          <w:marBottom w:val="0"/>
          <w:divBdr>
            <w:top w:val="none" w:sz="0" w:space="0" w:color="auto"/>
            <w:left w:val="none" w:sz="0" w:space="0" w:color="auto"/>
            <w:bottom w:val="none" w:sz="0" w:space="0" w:color="auto"/>
            <w:right w:val="none" w:sz="0" w:space="0" w:color="auto"/>
          </w:divBdr>
        </w:div>
        <w:div w:id="103959971">
          <w:marLeft w:val="0"/>
          <w:marRight w:val="0"/>
          <w:marTop w:val="0"/>
          <w:marBottom w:val="0"/>
          <w:divBdr>
            <w:top w:val="none" w:sz="0" w:space="0" w:color="auto"/>
            <w:left w:val="none" w:sz="0" w:space="0" w:color="auto"/>
            <w:bottom w:val="none" w:sz="0" w:space="0" w:color="auto"/>
            <w:right w:val="none" w:sz="0" w:space="0" w:color="auto"/>
          </w:divBdr>
        </w:div>
        <w:div w:id="110979280">
          <w:marLeft w:val="0"/>
          <w:marRight w:val="0"/>
          <w:marTop w:val="0"/>
          <w:marBottom w:val="0"/>
          <w:divBdr>
            <w:top w:val="none" w:sz="0" w:space="0" w:color="auto"/>
            <w:left w:val="none" w:sz="0" w:space="0" w:color="auto"/>
            <w:bottom w:val="none" w:sz="0" w:space="0" w:color="auto"/>
            <w:right w:val="none" w:sz="0" w:space="0" w:color="auto"/>
          </w:divBdr>
        </w:div>
        <w:div w:id="388959716">
          <w:marLeft w:val="0"/>
          <w:marRight w:val="0"/>
          <w:marTop w:val="0"/>
          <w:marBottom w:val="0"/>
          <w:divBdr>
            <w:top w:val="none" w:sz="0" w:space="0" w:color="auto"/>
            <w:left w:val="none" w:sz="0" w:space="0" w:color="auto"/>
            <w:bottom w:val="none" w:sz="0" w:space="0" w:color="auto"/>
            <w:right w:val="none" w:sz="0" w:space="0" w:color="auto"/>
          </w:divBdr>
        </w:div>
        <w:div w:id="416219269">
          <w:marLeft w:val="0"/>
          <w:marRight w:val="0"/>
          <w:marTop w:val="0"/>
          <w:marBottom w:val="0"/>
          <w:divBdr>
            <w:top w:val="none" w:sz="0" w:space="0" w:color="auto"/>
            <w:left w:val="none" w:sz="0" w:space="0" w:color="auto"/>
            <w:bottom w:val="none" w:sz="0" w:space="0" w:color="auto"/>
            <w:right w:val="none" w:sz="0" w:space="0" w:color="auto"/>
          </w:divBdr>
        </w:div>
        <w:div w:id="474874809">
          <w:marLeft w:val="0"/>
          <w:marRight w:val="0"/>
          <w:marTop w:val="0"/>
          <w:marBottom w:val="0"/>
          <w:divBdr>
            <w:top w:val="none" w:sz="0" w:space="0" w:color="auto"/>
            <w:left w:val="none" w:sz="0" w:space="0" w:color="auto"/>
            <w:bottom w:val="none" w:sz="0" w:space="0" w:color="auto"/>
            <w:right w:val="none" w:sz="0" w:space="0" w:color="auto"/>
          </w:divBdr>
        </w:div>
        <w:div w:id="479811108">
          <w:marLeft w:val="0"/>
          <w:marRight w:val="0"/>
          <w:marTop w:val="0"/>
          <w:marBottom w:val="0"/>
          <w:divBdr>
            <w:top w:val="none" w:sz="0" w:space="0" w:color="auto"/>
            <w:left w:val="none" w:sz="0" w:space="0" w:color="auto"/>
            <w:bottom w:val="none" w:sz="0" w:space="0" w:color="auto"/>
            <w:right w:val="none" w:sz="0" w:space="0" w:color="auto"/>
          </w:divBdr>
        </w:div>
        <w:div w:id="763039540">
          <w:marLeft w:val="0"/>
          <w:marRight w:val="0"/>
          <w:marTop w:val="0"/>
          <w:marBottom w:val="0"/>
          <w:divBdr>
            <w:top w:val="none" w:sz="0" w:space="0" w:color="auto"/>
            <w:left w:val="none" w:sz="0" w:space="0" w:color="auto"/>
            <w:bottom w:val="none" w:sz="0" w:space="0" w:color="auto"/>
            <w:right w:val="none" w:sz="0" w:space="0" w:color="auto"/>
          </w:divBdr>
        </w:div>
        <w:div w:id="790054781">
          <w:marLeft w:val="0"/>
          <w:marRight w:val="0"/>
          <w:marTop w:val="0"/>
          <w:marBottom w:val="0"/>
          <w:divBdr>
            <w:top w:val="none" w:sz="0" w:space="0" w:color="auto"/>
            <w:left w:val="none" w:sz="0" w:space="0" w:color="auto"/>
            <w:bottom w:val="none" w:sz="0" w:space="0" w:color="auto"/>
            <w:right w:val="none" w:sz="0" w:space="0" w:color="auto"/>
          </w:divBdr>
        </w:div>
        <w:div w:id="809054751">
          <w:marLeft w:val="0"/>
          <w:marRight w:val="0"/>
          <w:marTop w:val="0"/>
          <w:marBottom w:val="0"/>
          <w:divBdr>
            <w:top w:val="none" w:sz="0" w:space="0" w:color="auto"/>
            <w:left w:val="none" w:sz="0" w:space="0" w:color="auto"/>
            <w:bottom w:val="none" w:sz="0" w:space="0" w:color="auto"/>
            <w:right w:val="none" w:sz="0" w:space="0" w:color="auto"/>
          </w:divBdr>
        </w:div>
        <w:div w:id="861821470">
          <w:marLeft w:val="0"/>
          <w:marRight w:val="0"/>
          <w:marTop w:val="0"/>
          <w:marBottom w:val="0"/>
          <w:divBdr>
            <w:top w:val="none" w:sz="0" w:space="0" w:color="auto"/>
            <w:left w:val="none" w:sz="0" w:space="0" w:color="auto"/>
            <w:bottom w:val="none" w:sz="0" w:space="0" w:color="auto"/>
            <w:right w:val="none" w:sz="0" w:space="0" w:color="auto"/>
          </w:divBdr>
        </w:div>
        <w:div w:id="947200182">
          <w:marLeft w:val="0"/>
          <w:marRight w:val="0"/>
          <w:marTop w:val="0"/>
          <w:marBottom w:val="0"/>
          <w:divBdr>
            <w:top w:val="none" w:sz="0" w:space="0" w:color="auto"/>
            <w:left w:val="none" w:sz="0" w:space="0" w:color="auto"/>
            <w:bottom w:val="none" w:sz="0" w:space="0" w:color="auto"/>
            <w:right w:val="none" w:sz="0" w:space="0" w:color="auto"/>
          </w:divBdr>
        </w:div>
        <w:div w:id="1083650770">
          <w:marLeft w:val="0"/>
          <w:marRight w:val="0"/>
          <w:marTop w:val="0"/>
          <w:marBottom w:val="0"/>
          <w:divBdr>
            <w:top w:val="none" w:sz="0" w:space="0" w:color="auto"/>
            <w:left w:val="none" w:sz="0" w:space="0" w:color="auto"/>
            <w:bottom w:val="none" w:sz="0" w:space="0" w:color="auto"/>
            <w:right w:val="none" w:sz="0" w:space="0" w:color="auto"/>
          </w:divBdr>
        </w:div>
        <w:div w:id="1169754361">
          <w:marLeft w:val="0"/>
          <w:marRight w:val="0"/>
          <w:marTop w:val="0"/>
          <w:marBottom w:val="0"/>
          <w:divBdr>
            <w:top w:val="none" w:sz="0" w:space="0" w:color="auto"/>
            <w:left w:val="none" w:sz="0" w:space="0" w:color="auto"/>
            <w:bottom w:val="none" w:sz="0" w:space="0" w:color="auto"/>
            <w:right w:val="none" w:sz="0" w:space="0" w:color="auto"/>
          </w:divBdr>
        </w:div>
        <w:div w:id="1324628706">
          <w:marLeft w:val="0"/>
          <w:marRight w:val="0"/>
          <w:marTop w:val="0"/>
          <w:marBottom w:val="0"/>
          <w:divBdr>
            <w:top w:val="none" w:sz="0" w:space="0" w:color="auto"/>
            <w:left w:val="none" w:sz="0" w:space="0" w:color="auto"/>
            <w:bottom w:val="none" w:sz="0" w:space="0" w:color="auto"/>
            <w:right w:val="none" w:sz="0" w:space="0" w:color="auto"/>
          </w:divBdr>
        </w:div>
        <w:div w:id="1337805860">
          <w:marLeft w:val="0"/>
          <w:marRight w:val="0"/>
          <w:marTop w:val="0"/>
          <w:marBottom w:val="0"/>
          <w:divBdr>
            <w:top w:val="none" w:sz="0" w:space="0" w:color="auto"/>
            <w:left w:val="none" w:sz="0" w:space="0" w:color="auto"/>
            <w:bottom w:val="none" w:sz="0" w:space="0" w:color="auto"/>
            <w:right w:val="none" w:sz="0" w:space="0" w:color="auto"/>
          </w:divBdr>
        </w:div>
        <w:div w:id="1365668189">
          <w:marLeft w:val="0"/>
          <w:marRight w:val="0"/>
          <w:marTop w:val="0"/>
          <w:marBottom w:val="0"/>
          <w:divBdr>
            <w:top w:val="none" w:sz="0" w:space="0" w:color="auto"/>
            <w:left w:val="none" w:sz="0" w:space="0" w:color="auto"/>
            <w:bottom w:val="none" w:sz="0" w:space="0" w:color="auto"/>
            <w:right w:val="none" w:sz="0" w:space="0" w:color="auto"/>
          </w:divBdr>
        </w:div>
        <w:div w:id="1441803500">
          <w:marLeft w:val="0"/>
          <w:marRight w:val="0"/>
          <w:marTop w:val="0"/>
          <w:marBottom w:val="0"/>
          <w:divBdr>
            <w:top w:val="none" w:sz="0" w:space="0" w:color="auto"/>
            <w:left w:val="none" w:sz="0" w:space="0" w:color="auto"/>
            <w:bottom w:val="none" w:sz="0" w:space="0" w:color="auto"/>
            <w:right w:val="none" w:sz="0" w:space="0" w:color="auto"/>
          </w:divBdr>
        </w:div>
        <w:div w:id="1510488627">
          <w:marLeft w:val="0"/>
          <w:marRight w:val="0"/>
          <w:marTop w:val="0"/>
          <w:marBottom w:val="0"/>
          <w:divBdr>
            <w:top w:val="none" w:sz="0" w:space="0" w:color="auto"/>
            <w:left w:val="none" w:sz="0" w:space="0" w:color="auto"/>
            <w:bottom w:val="none" w:sz="0" w:space="0" w:color="auto"/>
            <w:right w:val="none" w:sz="0" w:space="0" w:color="auto"/>
          </w:divBdr>
        </w:div>
        <w:div w:id="1646813883">
          <w:marLeft w:val="0"/>
          <w:marRight w:val="0"/>
          <w:marTop w:val="0"/>
          <w:marBottom w:val="0"/>
          <w:divBdr>
            <w:top w:val="none" w:sz="0" w:space="0" w:color="auto"/>
            <w:left w:val="none" w:sz="0" w:space="0" w:color="auto"/>
            <w:bottom w:val="none" w:sz="0" w:space="0" w:color="auto"/>
            <w:right w:val="none" w:sz="0" w:space="0" w:color="auto"/>
          </w:divBdr>
        </w:div>
        <w:div w:id="1793018283">
          <w:marLeft w:val="0"/>
          <w:marRight w:val="0"/>
          <w:marTop w:val="0"/>
          <w:marBottom w:val="0"/>
          <w:divBdr>
            <w:top w:val="none" w:sz="0" w:space="0" w:color="auto"/>
            <w:left w:val="none" w:sz="0" w:space="0" w:color="auto"/>
            <w:bottom w:val="none" w:sz="0" w:space="0" w:color="auto"/>
            <w:right w:val="none" w:sz="0" w:space="0" w:color="auto"/>
          </w:divBdr>
        </w:div>
        <w:div w:id="1916938195">
          <w:marLeft w:val="0"/>
          <w:marRight w:val="0"/>
          <w:marTop w:val="0"/>
          <w:marBottom w:val="0"/>
          <w:divBdr>
            <w:top w:val="none" w:sz="0" w:space="0" w:color="auto"/>
            <w:left w:val="none" w:sz="0" w:space="0" w:color="auto"/>
            <w:bottom w:val="none" w:sz="0" w:space="0" w:color="auto"/>
            <w:right w:val="none" w:sz="0" w:space="0" w:color="auto"/>
          </w:divBdr>
        </w:div>
        <w:div w:id="1920560702">
          <w:marLeft w:val="0"/>
          <w:marRight w:val="0"/>
          <w:marTop w:val="0"/>
          <w:marBottom w:val="0"/>
          <w:divBdr>
            <w:top w:val="none" w:sz="0" w:space="0" w:color="auto"/>
            <w:left w:val="none" w:sz="0" w:space="0" w:color="auto"/>
            <w:bottom w:val="none" w:sz="0" w:space="0" w:color="auto"/>
            <w:right w:val="none" w:sz="0" w:space="0" w:color="auto"/>
          </w:divBdr>
        </w:div>
        <w:div w:id="2120180219">
          <w:marLeft w:val="0"/>
          <w:marRight w:val="0"/>
          <w:marTop w:val="0"/>
          <w:marBottom w:val="0"/>
          <w:divBdr>
            <w:top w:val="none" w:sz="0" w:space="0" w:color="auto"/>
            <w:left w:val="none" w:sz="0" w:space="0" w:color="auto"/>
            <w:bottom w:val="none" w:sz="0" w:space="0" w:color="auto"/>
            <w:right w:val="none" w:sz="0" w:space="0" w:color="auto"/>
          </w:divBdr>
        </w:div>
        <w:div w:id="2127309117">
          <w:marLeft w:val="0"/>
          <w:marRight w:val="0"/>
          <w:marTop w:val="0"/>
          <w:marBottom w:val="0"/>
          <w:divBdr>
            <w:top w:val="none" w:sz="0" w:space="0" w:color="auto"/>
            <w:left w:val="none" w:sz="0" w:space="0" w:color="auto"/>
            <w:bottom w:val="none" w:sz="0" w:space="0" w:color="auto"/>
            <w:right w:val="none" w:sz="0" w:space="0" w:color="auto"/>
          </w:divBdr>
        </w:div>
      </w:divsChild>
    </w:div>
    <w:div w:id="494538574">
      <w:bodyDiv w:val="1"/>
      <w:marLeft w:val="0"/>
      <w:marRight w:val="0"/>
      <w:marTop w:val="0"/>
      <w:marBottom w:val="0"/>
      <w:divBdr>
        <w:top w:val="none" w:sz="0" w:space="0" w:color="auto"/>
        <w:left w:val="none" w:sz="0" w:space="0" w:color="auto"/>
        <w:bottom w:val="none" w:sz="0" w:space="0" w:color="auto"/>
        <w:right w:val="none" w:sz="0" w:space="0" w:color="auto"/>
      </w:divBdr>
      <w:divsChild>
        <w:div w:id="1012535915">
          <w:marLeft w:val="0"/>
          <w:marRight w:val="0"/>
          <w:marTop w:val="0"/>
          <w:marBottom w:val="0"/>
          <w:divBdr>
            <w:top w:val="none" w:sz="0" w:space="0" w:color="auto"/>
            <w:left w:val="none" w:sz="0" w:space="0" w:color="auto"/>
            <w:bottom w:val="none" w:sz="0" w:space="0" w:color="auto"/>
            <w:right w:val="none" w:sz="0" w:space="0" w:color="auto"/>
          </w:divBdr>
        </w:div>
        <w:div w:id="1467237262">
          <w:marLeft w:val="0"/>
          <w:marRight w:val="0"/>
          <w:marTop w:val="0"/>
          <w:marBottom w:val="0"/>
          <w:divBdr>
            <w:top w:val="none" w:sz="0" w:space="0" w:color="auto"/>
            <w:left w:val="none" w:sz="0" w:space="0" w:color="auto"/>
            <w:bottom w:val="none" w:sz="0" w:space="0" w:color="auto"/>
            <w:right w:val="none" w:sz="0" w:space="0" w:color="auto"/>
          </w:divBdr>
        </w:div>
      </w:divsChild>
    </w:div>
    <w:div w:id="518198209">
      <w:bodyDiv w:val="1"/>
      <w:marLeft w:val="0"/>
      <w:marRight w:val="0"/>
      <w:marTop w:val="0"/>
      <w:marBottom w:val="0"/>
      <w:divBdr>
        <w:top w:val="none" w:sz="0" w:space="0" w:color="auto"/>
        <w:left w:val="none" w:sz="0" w:space="0" w:color="auto"/>
        <w:bottom w:val="none" w:sz="0" w:space="0" w:color="auto"/>
        <w:right w:val="none" w:sz="0" w:space="0" w:color="auto"/>
      </w:divBdr>
      <w:divsChild>
        <w:div w:id="14692727">
          <w:marLeft w:val="0"/>
          <w:marRight w:val="0"/>
          <w:marTop w:val="0"/>
          <w:marBottom w:val="0"/>
          <w:divBdr>
            <w:top w:val="none" w:sz="0" w:space="0" w:color="auto"/>
            <w:left w:val="none" w:sz="0" w:space="0" w:color="auto"/>
            <w:bottom w:val="none" w:sz="0" w:space="0" w:color="auto"/>
            <w:right w:val="none" w:sz="0" w:space="0" w:color="auto"/>
          </w:divBdr>
        </w:div>
        <w:div w:id="392389708">
          <w:marLeft w:val="0"/>
          <w:marRight w:val="0"/>
          <w:marTop w:val="0"/>
          <w:marBottom w:val="0"/>
          <w:divBdr>
            <w:top w:val="none" w:sz="0" w:space="0" w:color="auto"/>
            <w:left w:val="none" w:sz="0" w:space="0" w:color="auto"/>
            <w:bottom w:val="none" w:sz="0" w:space="0" w:color="auto"/>
            <w:right w:val="none" w:sz="0" w:space="0" w:color="auto"/>
          </w:divBdr>
        </w:div>
        <w:div w:id="755441704">
          <w:marLeft w:val="0"/>
          <w:marRight w:val="0"/>
          <w:marTop w:val="0"/>
          <w:marBottom w:val="0"/>
          <w:divBdr>
            <w:top w:val="none" w:sz="0" w:space="0" w:color="auto"/>
            <w:left w:val="none" w:sz="0" w:space="0" w:color="auto"/>
            <w:bottom w:val="none" w:sz="0" w:space="0" w:color="auto"/>
            <w:right w:val="none" w:sz="0" w:space="0" w:color="auto"/>
          </w:divBdr>
        </w:div>
        <w:div w:id="946544465">
          <w:marLeft w:val="0"/>
          <w:marRight w:val="0"/>
          <w:marTop w:val="0"/>
          <w:marBottom w:val="0"/>
          <w:divBdr>
            <w:top w:val="none" w:sz="0" w:space="0" w:color="auto"/>
            <w:left w:val="none" w:sz="0" w:space="0" w:color="auto"/>
            <w:bottom w:val="none" w:sz="0" w:space="0" w:color="auto"/>
            <w:right w:val="none" w:sz="0" w:space="0" w:color="auto"/>
          </w:divBdr>
        </w:div>
        <w:div w:id="959798435">
          <w:marLeft w:val="0"/>
          <w:marRight w:val="0"/>
          <w:marTop w:val="0"/>
          <w:marBottom w:val="0"/>
          <w:divBdr>
            <w:top w:val="none" w:sz="0" w:space="0" w:color="auto"/>
            <w:left w:val="none" w:sz="0" w:space="0" w:color="auto"/>
            <w:bottom w:val="none" w:sz="0" w:space="0" w:color="auto"/>
            <w:right w:val="none" w:sz="0" w:space="0" w:color="auto"/>
          </w:divBdr>
        </w:div>
        <w:div w:id="1074938395">
          <w:marLeft w:val="0"/>
          <w:marRight w:val="0"/>
          <w:marTop w:val="0"/>
          <w:marBottom w:val="0"/>
          <w:divBdr>
            <w:top w:val="none" w:sz="0" w:space="0" w:color="auto"/>
            <w:left w:val="none" w:sz="0" w:space="0" w:color="auto"/>
            <w:bottom w:val="none" w:sz="0" w:space="0" w:color="auto"/>
            <w:right w:val="none" w:sz="0" w:space="0" w:color="auto"/>
          </w:divBdr>
        </w:div>
        <w:div w:id="1370908453">
          <w:marLeft w:val="0"/>
          <w:marRight w:val="0"/>
          <w:marTop w:val="0"/>
          <w:marBottom w:val="0"/>
          <w:divBdr>
            <w:top w:val="none" w:sz="0" w:space="0" w:color="auto"/>
            <w:left w:val="none" w:sz="0" w:space="0" w:color="auto"/>
            <w:bottom w:val="none" w:sz="0" w:space="0" w:color="auto"/>
            <w:right w:val="none" w:sz="0" w:space="0" w:color="auto"/>
          </w:divBdr>
        </w:div>
        <w:div w:id="1424765066">
          <w:marLeft w:val="0"/>
          <w:marRight w:val="0"/>
          <w:marTop w:val="0"/>
          <w:marBottom w:val="0"/>
          <w:divBdr>
            <w:top w:val="none" w:sz="0" w:space="0" w:color="auto"/>
            <w:left w:val="none" w:sz="0" w:space="0" w:color="auto"/>
            <w:bottom w:val="none" w:sz="0" w:space="0" w:color="auto"/>
            <w:right w:val="none" w:sz="0" w:space="0" w:color="auto"/>
          </w:divBdr>
        </w:div>
        <w:div w:id="1965964931">
          <w:marLeft w:val="0"/>
          <w:marRight w:val="0"/>
          <w:marTop w:val="0"/>
          <w:marBottom w:val="0"/>
          <w:divBdr>
            <w:top w:val="none" w:sz="0" w:space="0" w:color="auto"/>
            <w:left w:val="none" w:sz="0" w:space="0" w:color="auto"/>
            <w:bottom w:val="none" w:sz="0" w:space="0" w:color="auto"/>
            <w:right w:val="none" w:sz="0" w:space="0" w:color="auto"/>
          </w:divBdr>
        </w:div>
      </w:divsChild>
    </w:div>
    <w:div w:id="531113428">
      <w:bodyDiv w:val="1"/>
      <w:marLeft w:val="0"/>
      <w:marRight w:val="0"/>
      <w:marTop w:val="0"/>
      <w:marBottom w:val="0"/>
      <w:divBdr>
        <w:top w:val="none" w:sz="0" w:space="0" w:color="auto"/>
        <w:left w:val="none" w:sz="0" w:space="0" w:color="auto"/>
        <w:bottom w:val="none" w:sz="0" w:space="0" w:color="auto"/>
        <w:right w:val="none" w:sz="0" w:space="0" w:color="auto"/>
      </w:divBdr>
    </w:div>
    <w:div w:id="578711282">
      <w:bodyDiv w:val="1"/>
      <w:marLeft w:val="0"/>
      <w:marRight w:val="0"/>
      <w:marTop w:val="0"/>
      <w:marBottom w:val="0"/>
      <w:divBdr>
        <w:top w:val="none" w:sz="0" w:space="0" w:color="auto"/>
        <w:left w:val="none" w:sz="0" w:space="0" w:color="auto"/>
        <w:bottom w:val="none" w:sz="0" w:space="0" w:color="auto"/>
        <w:right w:val="none" w:sz="0" w:space="0" w:color="auto"/>
      </w:divBdr>
    </w:div>
    <w:div w:id="597443299">
      <w:bodyDiv w:val="1"/>
      <w:marLeft w:val="0"/>
      <w:marRight w:val="0"/>
      <w:marTop w:val="0"/>
      <w:marBottom w:val="0"/>
      <w:divBdr>
        <w:top w:val="none" w:sz="0" w:space="0" w:color="auto"/>
        <w:left w:val="none" w:sz="0" w:space="0" w:color="auto"/>
        <w:bottom w:val="none" w:sz="0" w:space="0" w:color="auto"/>
        <w:right w:val="none" w:sz="0" w:space="0" w:color="auto"/>
      </w:divBdr>
    </w:div>
    <w:div w:id="597567896">
      <w:bodyDiv w:val="1"/>
      <w:marLeft w:val="0"/>
      <w:marRight w:val="0"/>
      <w:marTop w:val="0"/>
      <w:marBottom w:val="0"/>
      <w:divBdr>
        <w:top w:val="none" w:sz="0" w:space="0" w:color="auto"/>
        <w:left w:val="none" w:sz="0" w:space="0" w:color="auto"/>
        <w:bottom w:val="none" w:sz="0" w:space="0" w:color="auto"/>
        <w:right w:val="none" w:sz="0" w:space="0" w:color="auto"/>
      </w:divBdr>
    </w:div>
    <w:div w:id="611013738">
      <w:bodyDiv w:val="1"/>
      <w:marLeft w:val="0"/>
      <w:marRight w:val="0"/>
      <w:marTop w:val="0"/>
      <w:marBottom w:val="0"/>
      <w:divBdr>
        <w:top w:val="none" w:sz="0" w:space="0" w:color="auto"/>
        <w:left w:val="none" w:sz="0" w:space="0" w:color="auto"/>
        <w:bottom w:val="none" w:sz="0" w:space="0" w:color="auto"/>
        <w:right w:val="none" w:sz="0" w:space="0" w:color="auto"/>
      </w:divBdr>
      <w:divsChild>
        <w:div w:id="54011136">
          <w:marLeft w:val="0"/>
          <w:marRight w:val="0"/>
          <w:marTop w:val="0"/>
          <w:marBottom w:val="0"/>
          <w:divBdr>
            <w:top w:val="none" w:sz="0" w:space="0" w:color="auto"/>
            <w:left w:val="none" w:sz="0" w:space="0" w:color="auto"/>
            <w:bottom w:val="none" w:sz="0" w:space="0" w:color="auto"/>
            <w:right w:val="none" w:sz="0" w:space="0" w:color="auto"/>
          </w:divBdr>
          <w:divsChild>
            <w:div w:id="52654932">
              <w:marLeft w:val="0"/>
              <w:marRight w:val="0"/>
              <w:marTop w:val="0"/>
              <w:marBottom w:val="0"/>
              <w:divBdr>
                <w:top w:val="none" w:sz="0" w:space="0" w:color="auto"/>
                <w:left w:val="none" w:sz="0" w:space="0" w:color="auto"/>
                <w:bottom w:val="none" w:sz="0" w:space="0" w:color="auto"/>
                <w:right w:val="none" w:sz="0" w:space="0" w:color="auto"/>
              </w:divBdr>
            </w:div>
            <w:div w:id="192809287">
              <w:marLeft w:val="0"/>
              <w:marRight w:val="0"/>
              <w:marTop w:val="0"/>
              <w:marBottom w:val="0"/>
              <w:divBdr>
                <w:top w:val="none" w:sz="0" w:space="0" w:color="auto"/>
                <w:left w:val="none" w:sz="0" w:space="0" w:color="auto"/>
                <w:bottom w:val="none" w:sz="0" w:space="0" w:color="auto"/>
                <w:right w:val="none" w:sz="0" w:space="0" w:color="auto"/>
              </w:divBdr>
            </w:div>
            <w:div w:id="479075350">
              <w:marLeft w:val="0"/>
              <w:marRight w:val="0"/>
              <w:marTop w:val="0"/>
              <w:marBottom w:val="0"/>
              <w:divBdr>
                <w:top w:val="none" w:sz="0" w:space="0" w:color="auto"/>
                <w:left w:val="none" w:sz="0" w:space="0" w:color="auto"/>
                <w:bottom w:val="none" w:sz="0" w:space="0" w:color="auto"/>
                <w:right w:val="none" w:sz="0" w:space="0" w:color="auto"/>
              </w:divBdr>
            </w:div>
          </w:divsChild>
        </w:div>
        <w:div w:id="92627559">
          <w:marLeft w:val="0"/>
          <w:marRight w:val="0"/>
          <w:marTop w:val="0"/>
          <w:marBottom w:val="0"/>
          <w:divBdr>
            <w:top w:val="none" w:sz="0" w:space="0" w:color="auto"/>
            <w:left w:val="none" w:sz="0" w:space="0" w:color="auto"/>
            <w:bottom w:val="none" w:sz="0" w:space="0" w:color="auto"/>
            <w:right w:val="none" w:sz="0" w:space="0" w:color="auto"/>
          </w:divBdr>
          <w:divsChild>
            <w:div w:id="183591105">
              <w:marLeft w:val="0"/>
              <w:marRight w:val="0"/>
              <w:marTop w:val="0"/>
              <w:marBottom w:val="0"/>
              <w:divBdr>
                <w:top w:val="none" w:sz="0" w:space="0" w:color="auto"/>
                <w:left w:val="none" w:sz="0" w:space="0" w:color="auto"/>
                <w:bottom w:val="none" w:sz="0" w:space="0" w:color="auto"/>
                <w:right w:val="none" w:sz="0" w:space="0" w:color="auto"/>
              </w:divBdr>
            </w:div>
            <w:div w:id="525681628">
              <w:marLeft w:val="0"/>
              <w:marRight w:val="0"/>
              <w:marTop w:val="0"/>
              <w:marBottom w:val="0"/>
              <w:divBdr>
                <w:top w:val="none" w:sz="0" w:space="0" w:color="auto"/>
                <w:left w:val="none" w:sz="0" w:space="0" w:color="auto"/>
                <w:bottom w:val="none" w:sz="0" w:space="0" w:color="auto"/>
                <w:right w:val="none" w:sz="0" w:space="0" w:color="auto"/>
              </w:divBdr>
            </w:div>
            <w:div w:id="1686711219">
              <w:marLeft w:val="0"/>
              <w:marRight w:val="0"/>
              <w:marTop w:val="0"/>
              <w:marBottom w:val="0"/>
              <w:divBdr>
                <w:top w:val="none" w:sz="0" w:space="0" w:color="auto"/>
                <w:left w:val="none" w:sz="0" w:space="0" w:color="auto"/>
                <w:bottom w:val="none" w:sz="0" w:space="0" w:color="auto"/>
                <w:right w:val="none" w:sz="0" w:space="0" w:color="auto"/>
              </w:divBdr>
            </w:div>
            <w:div w:id="1728214591">
              <w:marLeft w:val="0"/>
              <w:marRight w:val="0"/>
              <w:marTop w:val="0"/>
              <w:marBottom w:val="0"/>
              <w:divBdr>
                <w:top w:val="none" w:sz="0" w:space="0" w:color="auto"/>
                <w:left w:val="none" w:sz="0" w:space="0" w:color="auto"/>
                <w:bottom w:val="none" w:sz="0" w:space="0" w:color="auto"/>
                <w:right w:val="none" w:sz="0" w:space="0" w:color="auto"/>
              </w:divBdr>
            </w:div>
            <w:div w:id="1943417131">
              <w:marLeft w:val="0"/>
              <w:marRight w:val="0"/>
              <w:marTop w:val="0"/>
              <w:marBottom w:val="0"/>
              <w:divBdr>
                <w:top w:val="none" w:sz="0" w:space="0" w:color="auto"/>
                <w:left w:val="none" w:sz="0" w:space="0" w:color="auto"/>
                <w:bottom w:val="none" w:sz="0" w:space="0" w:color="auto"/>
                <w:right w:val="none" w:sz="0" w:space="0" w:color="auto"/>
              </w:divBdr>
            </w:div>
          </w:divsChild>
        </w:div>
        <w:div w:id="181094184">
          <w:marLeft w:val="0"/>
          <w:marRight w:val="0"/>
          <w:marTop w:val="0"/>
          <w:marBottom w:val="0"/>
          <w:divBdr>
            <w:top w:val="none" w:sz="0" w:space="0" w:color="auto"/>
            <w:left w:val="none" w:sz="0" w:space="0" w:color="auto"/>
            <w:bottom w:val="none" w:sz="0" w:space="0" w:color="auto"/>
            <w:right w:val="none" w:sz="0" w:space="0" w:color="auto"/>
          </w:divBdr>
          <w:divsChild>
            <w:div w:id="533470376">
              <w:marLeft w:val="0"/>
              <w:marRight w:val="0"/>
              <w:marTop w:val="0"/>
              <w:marBottom w:val="0"/>
              <w:divBdr>
                <w:top w:val="none" w:sz="0" w:space="0" w:color="auto"/>
                <w:left w:val="none" w:sz="0" w:space="0" w:color="auto"/>
                <w:bottom w:val="none" w:sz="0" w:space="0" w:color="auto"/>
                <w:right w:val="none" w:sz="0" w:space="0" w:color="auto"/>
              </w:divBdr>
            </w:div>
            <w:div w:id="1074862370">
              <w:marLeft w:val="0"/>
              <w:marRight w:val="0"/>
              <w:marTop w:val="0"/>
              <w:marBottom w:val="0"/>
              <w:divBdr>
                <w:top w:val="none" w:sz="0" w:space="0" w:color="auto"/>
                <w:left w:val="none" w:sz="0" w:space="0" w:color="auto"/>
                <w:bottom w:val="none" w:sz="0" w:space="0" w:color="auto"/>
                <w:right w:val="none" w:sz="0" w:space="0" w:color="auto"/>
              </w:divBdr>
            </w:div>
            <w:div w:id="1163816220">
              <w:marLeft w:val="0"/>
              <w:marRight w:val="0"/>
              <w:marTop w:val="0"/>
              <w:marBottom w:val="0"/>
              <w:divBdr>
                <w:top w:val="none" w:sz="0" w:space="0" w:color="auto"/>
                <w:left w:val="none" w:sz="0" w:space="0" w:color="auto"/>
                <w:bottom w:val="none" w:sz="0" w:space="0" w:color="auto"/>
                <w:right w:val="none" w:sz="0" w:space="0" w:color="auto"/>
              </w:divBdr>
            </w:div>
            <w:div w:id="1740135301">
              <w:marLeft w:val="0"/>
              <w:marRight w:val="0"/>
              <w:marTop w:val="0"/>
              <w:marBottom w:val="0"/>
              <w:divBdr>
                <w:top w:val="none" w:sz="0" w:space="0" w:color="auto"/>
                <w:left w:val="none" w:sz="0" w:space="0" w:color="auto"/>
                <w:bottom w:val="none" w:sz="0" w:space="0" w:color="auto"/>
                <w:right w:val="none" w:sz="0" w:space="0" w:color="auto"/>
              </w:divBdr>
            </w:div>
            <w:div w:id="2001956271">
              <w:marLeft w:val="0"/>
              <w:marRight w:val="0"/>
              <w:marTop w:val="0"/>
              <w:marBottom w:val="0"/>
              <w:divBdr>
                <w:top w:val="none" w:sz="0" w:space="0" w:color="auto"/>
                <w:left w:val="none" w:sz="0" w:space="0" w:color="auto"/>
                <w:bottom w:val="none" w:sz="0" w:space="0" w:color="auto"/>
                <w:right w:val="none" w:sz="0" w:space="0" w:color="auto"/>
              </w:divBdr>
            </w:div>
          </w:divsChild>
        </w:div>
        <w:div w:id="292909846">
          <w:marLeft w:val="0"/>
          <w:marRight w:val="0"/>
          <w:marTop w:val="0"/>
          <w:marBottom w:val="0"/>
          <w:divBdr>
            <w:top w:val="none" w:sz="0" w:space="0" w:color="auto"/>
            <w:left w:val="none" w:sz="0" w:space="0" w:color="auto"/>
            <w:bottom w:val="none" w:sz="0" w:space="0" w:color="auto"/>
            <w:right w:val="none" w:sz="0" w:space="0" w:color="auto"/>
          </w:divBdr>
        </w:div>
        <w:div w:id="363945555">
          <w:marLeft w:val="0"/>
          <w:marRight w:val="0"/>
          <w:marTop w:val="0"/>
          <w:marBottom w:val="0"/>
          <w:divBdr>
            <w:top w:val="none" w:sz="0" w:space="0" w:color="auto"/>
            <w:left w:val="none" w:sz="0" w:space="0" w:color="auto"/>
            <w:bottom w:val="none" w:sz="0" w:space="0" w:color="auto"/>
            <w:right w:val="none" w:sz="0" w:space="0" w:color="auto"/>
          </w:divBdr>
          <w:divsChild>
            <w:div w:id="739121">
              <w:marLeft w:val="0"/>
              <w:marRight w:val="0"/>
              <w:marTop w:val="0"/>
              <w:marBottom w:val="0"/>
              <w:divBdr>
                <w:top w:val="none" w:sz="0" w:space="0" w:color="auto"/>
                <w:left w:val="none" w:sz="0" w:space="0" w:color="auto"/>
                <w:bottom w:val="none" w:sz="0" w:space="0" w:color="auto"/>
                <w:right w:val="none" w:sz="0" w:space="0" w:color="auto"/>
              </w:divBdr>
            </w:div>
            <w:div w:id="397024199">
              <w:marLeft w:val="0"/>
              <w:marRight w:val="0"/>
              <w:marTop w:val="0"/>
              <w:marBottom w:val="0"/>
              <w:divBdr>
                <w:top w:val="none" w:sz="0" w:space="0" w:color="auto"/>
                <w:left w:val="none" w:sz="0" w:space="0" w:color="auto"/>
                <w:bottom w:val="none" w:sz="0" w:space="0" w:color="auto"/>
                <w:right w:val="none" w:sz="0" w:space="0" w:color="auto"/>
              </w:divBdr>
            </w:div>
            <w:div w:id="953949805">
              <w:marLeft w:val="0"/>
              <w:marRight w:val="0"/>
              <w:marTop w:val="0"/>
              <w:marBottom w:val="0"/>
              <w:divBdr>
                <w:top w:val="none" w:sz="0" w:space="0" w:color="auto"/>
                <w:left w:val="none" w:sz="0" w:space="0" w:color="auto"/>
                <w:bottom w:val="none" w:sz="0" w:space="0" w:color="auto"/>
                <w:right w:val="none" w:sz="0" w:space="0" w:color="auto"/>
              </w:divBdr>
            </w:div>
            <w:div w:id="1058435053">
              <w:marLeft w:val="0"/>
              <w:marRight w:val="0"/>
              <w:marTop w:val="0"/>
              <w:marBottom w:val="0"/>
              <w:divBdr>
                <w:top w:val="none" w:sz="0" w:space="0" w:color="auto"/>
                <w:left w:val="none" w:sz="0" w:space="0" w:color="auto"/>
                <w:bottom w:val="none" w:sz="0" w:space="0" w:color="auto"/>
                <w:right w:val="none" w:sz="0" w:space="0" w:color="auto"/>
              </w:divBdr>
            </w:div>
            <w:div w:id="1783377757">
              <w:marLeft w:val="0"/>
              <w:marRight w:val="0"/>
              <w:marTop w:val="0"/>
              <w:marBottom w:val="0"/>
              <w:divBdr>
                <w:top w:val="none" w:sz="0" w:space="0" w:color="auto"/>
                <w:left w:val="none" w:sz="0" w:space="0" w:color="auto"/>
                <w:bottom w:val="none" w:sz="0" w:space="0" w:color="auto"/>
                <w:right w:val="none" w:sz="0" w:space="0" w:color="auto"/>
              </w:divBdr>
            </w:div>
          </w:divsChild>
        </w:div>
        <w:div w:id="457067179">
          <w:marLeft w:val="0"/>
          <w:marRight w:val="0"/>
          <w:marTop w:val="0"/>
          <w:marBottom w:val="0"/>
          <w:divBdr>
            <w:top w:val="none" w:sz="0" w:space="0" w:color="auto"/>
            <w:left w:val="none" w:sz="0" w:space="0" w:color="auto"/>
            <w:bottom w:val="none" w:sz="0" w:space="0" w:color="auto"/>
            <w:right w:val="none" w:sz="0" w:space="0" w:color="auto"/>
          </w:divBdr>
        </w:div>
        <w:div w:id="556472947">
          <w:marLeft w:val="0"/>
          <w:marRight w:val="0"/>
          <w:marTop w:val="0"/>
          <w:marBottom w:val="0"/>
          <w:divBdr>
            <w:top w:val="none" w:sz="0" w:space="0" w:color="auto"/>
            <w:left w:val="none" w:sz="0" w:space="0" w:color="auto"/>
            <w:bottom w:val="none" w:sz="0" w:space="0" w:color="auto"/>
            <w:right w:val="none" w:sz="0" w:space="0" w:color="auto"/>
          </w:divBdr>
        </w:div>
        <w:div w:id="588126552">
          <w:marLeft w:val="0"/>
          <w:marRight w:val="0"/>
          <w:marTop w:val="0"/>
          <w:marBottom w:val="0"/>
          <w:divBdr>
            <w:top w:val="none" w:sz="0" w:space="0" w:color="auto"/>
            <w:left w:val="none" w:sz="0" w:space="0" w:color="auto"/>
            <w:bottom w:val="none" w:sz="0" w:space="0" w:color="auto"/>
            <w:right w:val="none" w:sz="0" w:space="0" w:color="auto"/>
          </w:divBdr>
          <w:divsChild>
            <w:div w:id="157233014">
              <w:marLeft w:val="0"/>
              <w:marRight w:val="0"/>
              <w:marTop w:val="0"/>
              <w:marBottom w:val="0"/>
              <w:divBdr>
                <w:top w:val="none" w:sz="0" w:space="0" w:color="auto"/>
                <w:left w:val="none" w:sz="0" w:space="0" w:color="auto"/>
                <w:bottom w:val="none" w:sz="0" w:space="0" w:color="auto"/>
                <w:right w:val="none" w:sz="0" w:space="0" w:color="auto"/>
              </w:divBdr>
            </w:div>
            <w:div w:id="722800147">
              <w:marLeft w:val="0"/>
              <w:marRight w:val="0"/>
              <w:marTop w:val="0"/>
              <w:marBottom w:val="0"/>
              <w:divBdr>
                <w:top w:val="none" w:sz="0" w:space="0" w:color="auto"/>
                <w:left w:val="none" w:sz="0" w:space="0" w:color="auto"/>
                <w:bottom w:val="none" w:sz="0" w:space="0" w:color="auto"/>
                <w:right w:val="none" w:sz="0" w:space="0" w:color="auto"/>
              </w:divBdr>
            </w:div>
            <w:div w:id="1324892861">
              <w:marLeft w:val="0"/>
              <w:marRight w:val="0"/>
              <w:marTop w:val="0"/>
              <w:marBottom w:val="0"/>
              <w:divBdr>
                <w:top w:val="none" w:sz="0" w:space="0" w:color="auto"/>
                <w:left w:val="none" w:sz="0" w:space="0" w:color="auto"/>
                <w:bottom w:val="none" w:sz="0" w:space="0" w:color="auto"/>
                <w:right w:val="none" w:sz="0" w:space="0" w:color="auto"/>
              </w:divBdr>
            </w:div>
            <w:div w:id="1598057143">
              <w:marLeft w:val="0"/>
              <w:marRight w:val="0"/>
              <w:marTop w:val="0"/>
              <w:marBottom w:val="0"/>
              <w:divBdr>
                <w:top w:val="none" w:sz="0" w:space="0" w:color="auto"/>
                <w:left w:val="none" w:sz="0" w:space="0" w:color="auto"/>
                <w:bottom w:val="none" w:sz="0" w:space="0" w:color="auto"/>
                <w:right w:val="none" w:sz="0" w:space="0" w:color="auto"/>
              </w:divBdr>
            </w:div>
            <w:div w:id="1776052906">
              <w:marLeft w:val="0"/>
              <w:marRight w:val="0"/>
              <w:marTop w:val="0"/>
              <w:marBottom w:val="0"/>
              <w:divBdr>
                <w:top w:val="none" w:sz="0" w:space="0" w:color="auto"/>
                <w:left w:val="none" w:sz="0" w:space="0" w:color="auto"/>
                <w:bottom w:val="none" w:sz="0" w:space="0" w:color="auto"/>
                <w:right w:val="none" w:sz="0" w:space="0" w:color="auto"/>
              </w:divBdr>
            </w:div>
          </w:divsChild>
        </w:div>
        <w:div w:id="612249659">
          <w:marLeft w:val="0"/>
          <w:marRight w:val="0"/>
          <w:marTop w:val="0"/>
          <w:marBottom w:val="0"/>
          <w:divBdr>
            <w:top w:val="none" w:sz="0" w:space="0" w:color="auto"/>
            <w:left w:val="none" w:sz="0" w:space="0" w:color="auto"/>
            <w:bottom w:val="none" w:sz="0" w:space="0" w:color="auto"/>
            <w:right w:val="none" w:sz="0" w:space="0" w:color="auto"/>
          </w:divBdr>
        </w:div>
        <w:div w:id="630749989">
          <w:marLeft w:val="0"/>
          <w:marRight w:val="0"/>
          <w:marTop w:val="0"/>
          <w:marBottom w:val="0"/>
          <w:divBdr>
            <w:top w:val="none" w:sz="0" w:space="0" w:color="auto"/>
            <w:left w:val="none" w:sz="0" w:space="0" w:color="auto"/>
            <w:bottom w:val="none" w:sz="0" w:space="0" w:color="auto"/>
            <w:right w:val="none" w:sz="0" w:space="0" w:color="auto"/>
          </w:divBdr>
        </w:div>
        <w:div w:id="641816424">
          <w:marLeft w:val="0"/>
          <w:marRight w:val="0"/>
          <w:marTop w:val="0"/>
          <w:marBottom w:val="0"/>
          <w:divBdr>
            <w:top w:val="none" w:sz="0" w:space="0" w:color="auto"/>
            <w:left w:val="none" w:sz="0" w:space="0" w:color="auto"/>
            <w:bottom w:val="none" w:sz="0" w:space="0" w:color="auto"/>
            <w:right w:val="none" w:sz="0" w:space="0" w:color="auto"/>
          </w:divBdr>
        </w:div>
        <w:div w:id="645554167">
          <w:marLeft w:val="0"/>
          <w:marRight w:val="0"/>
          <w:marTop w:val="0"/>
          <w:marBottom w:val="0"/>
          <w:divBdr>
            <w:top w:val="none" w:sz="0" w:space="0" w:color="auto"/>
            <w:left w:val="none" w:sz="0" w:space="0" w:color="auto"/>
            <w:bottom w:val="none" w:sz="0" w:space="0" w:color="auto"/>
            <w:right w:val="none" w:sz="0" w:space="0" w:color="auto"/>
          </w:divBdr>
        </w:div>
        <w:div w:id="645625575">
          <w:marLeft w:val="0"/>
          <w:marRight w:val="0"/>
          <w:marTop w:val="0"/>
          <w:marBottom w:val="0"/>
          <w:divBdr>
            <w:top w:val="none" w:sz="0" w:space="0" w:color="auto"/>
            <w:left w:val="none" w:sz="0" w:space="0" w:color="auto"/>
            <w:bottom w:val="none" w:sz="0" w:space="0" w:color="auto"/>
            <w:right w:val="none" w:sz="0" w:space="0" w:color="auto"/>
          </w:divBdr>
        </w:div>
        <w:div w:id="756823842">
          <w:marLeft w:val="0"/>
          <w:marRight w:val="0"/>
          <w:marTop w:val="0"/>
          <w:marBottom w:val="0"/>
          <w:divBdr>
            <w:top w:val="none" w:sz="0" w:space="0" w:color="auto"/>
            <w:left w:val="none" w:sz="0" w:space="0" w:color="auto"/>
            <w:bottom w:val="none" w:sz="0" w:space="0" w:color="auto"/>
            <w:right w:val="none" w:sz="0" w:space="0" w:color="auto"/>
          </w:divBdr>
        </w:div>
        <w:div w:id="1035810375">
          <w:marLeft w:val="0"/>
          <w:marRight w:val="0"/>
          <w:marTop w:val="0"/>
          <w:marBottom w:val="0"/>
          <w:divBdr>
            <w:top w:val="none" w:sz="0" w:space="0" w:color="auto"/>
            <w:left w:val="none" w:sz="0" w:space="0" w:color="auto"/>
            <w:bottom w:val="none" w:sz="0" w:space="0" w:color="auto"/>
            <w:right w:val="none" w:sz="0" w:space="0" w:color="auto"/>
          </w:divBdr>
          <w:divsChild>
            <w:div w:id="612828706">
              <w:marLeft w:val="0"/>
              <w:marRight w:val="0"/>
              <w:marTop w:val="0"/>
              <w:marBottom w:val="0"/>
              <w:divBdr>
                <w:top w:val="none" w:sz="0" w:space="0" w:color="auto"/>
                <w:left w:val="none" w:sz="0" w:space="0" w:color="auto"/>
                <w:bottom w:val="none" w:sz="0" w:space="0" w:color="auto"/>
                <w:right w:val="none" w:sz="0" w:space="0" w:color="auto"/>
              </w:divBdr>
            </w:div>
            <w:div w:id="1361391928">
              <w:marLeft w:val="0"/>
              <w:marRight w:val="0"/>
              <w:marTop w:val="0"/>
              <w:marBottom w:val="0"/>
              <w:divBdr>
                <w:top w:val="none" w:sz="0" w:space="0" w:color="auto"/>
                <w:left w:val="none" w:sz="0" w:space="0" w:color="auto"/>
                <w:bottom w:val="none" w:sz="0" w:space="0" w:color="auto"/>
                <w:right w:val="none" w:sz="0" w:space="0" w:color="auto"/>
              </w:divBdr>
            </w:div>
            <w:div w:id="1800295285">
              <w:marLeft w:val="0"/>
              <w:marRight w:val="0"/>
              <w:marTop w:val="0"/>
              <w:marBottom w:val="0"/>
              <w:divBdr>
                <w:top w:val="none" w:sz="0" w:space="0" w:color="auto"/>
                <w:left w:val="none" w:sz="0" w:space="0" w:color="auto"/>
                <w:bottom w:val="none" w:sz="0" w:space="0" w:color="auto"/>
                <w:right w:val="none" w:sz="0" w:space="0" w:color="auto"/>
              </w:divBdr>
            </w:div>
          </w:divsChild>
        </w:div>
        <w:div w:id="1063258061">
          <w:marLeft w:val="0"/>
          <w:marRight w:val="0"/>
          <w:marTop w:val="0"/>
          <w:marBottom w:val="0"/>
          <w:divBdr>
            <w:top w:val="none" w:sz="0" w:space="0" w:color="auto"/>
            <w:left w:val="none" w:sz="0" w:space="0" w:color="auto"/>
            <w:bottom w:val="none" w:sz="0" w:space="0" w:color="auto"/>
            <w:right w:val="none" w:sz="0" w:space="0" w:color="auto"/>
          </w:divBdr>
          <w:divsChild>
            <w:div w:id="28528851">
              <w:marLeft w:val="0"/>
              <w:marRight w:val="0"/>
              <w:marTop w:val="0"/>
              <w:marBottom w:val="0"/>
              <w:divBdr>
                <w:top w:val="none" w:sz="0" w:space="0" w:color="auto"/>
                <w:left w:val="none" w:sz="0" w:space="0" w:color="auto"/>
                <w:bottom w:val="none" w:sz="0" w:space="0" w:color="auto"/>
                <w:right w:val="none" w:sz="0" w:space="0" w:color="auto"/>
              </w:divBdr>
            </w:div>
          </w:divsChild>
        </w:div>
        <w:div w:id="1115102981">
          <w:marLeft w:val="0"/>
          <w:marRight w:val="0"/>
          <w:marTop w:val="0"/>
          <w:marBottom w:val="0"/>
          <w:divBdr>
            <w:top w:val="none" w:sz="0" w:space="0" w:color="auto"/>
            <w:left w:val="none" w:sz="0" w:space="0" w:color="auto"/>
            <w:bottom w:val="none" w:sz="0" w:space="0" w:color="auto"/>
            <w:right w:val="none" w:sz="0" w:space="0" w:color="auto"/>
          </w:divBdr>
        </w:div>
        <w:div w:id="1245535360">
          <w:marLeft w:val="0"/>
          <w:marRight w:val="0"/>
          <w:marTop w:val="0"/>
          <w:marBottom w:val="0"/>
          <w:divBdr>
            <w:top w:val="none" w:sz="0" w:space="0" w:color="auto"/>
            <w:left w:val="none" w:sz="0" w:space="0" w:color="auto"/>
            <w:bottom w:val="none" w:sz="0" w:space="0" w:color="auto"/>
            <w:right w:val="none" w:sz="0" w:space="0" w:color="auto"/>
          </w:divBdr>
        </w:div>
        <w:div w:id="1292713255">
          <w:marLeft w:val="0"/>
          <w:marRight w:val="0"/>
          <w:marTop w:val="0"/>
          <w:marBottom w:val="0"/>
          <w:divBdr>
            <w:top w:val="none" w:sz="0" w:space="0" w:color="auto"/>
            <w:left w:val="none" w:sz="0" w:space="0" w:color="auto"/>
            <w:bottom w:val="none" w:sz="0" w:space="0" w:color="auto"/>
            <w:right w:val="none" w:sz="0" w:space="0" w:color="auto"/>
          </w:divBdr>
        </w:div>
        <w:div w:id="1334069731">
          <w:marLeft w:val="0"/>
          <w:marRight w:val="0"/>
          <w:marTop w:val="0"/>
          <w:marBottom w:val="0"/>
          <w:divBdr>
            <w:top w:val="none" w:sz="0" w:space="0" w:color="auto"/>
            <w:left w:val="none" w:sz="0" w:space="0" w:color="auto"/>
            <w:bottom w:val="none" w:sz="0" w:space="0" w:color="auto"/>
            <w:right w:val="none" w:sz="0" w:space="0" w:color="auto"/>
          </w:divBdr>
        </w:div>
        <w:div w:id="1335374368">
          <w:marLeft w:val="0"/>
          <w:marRight w:val="0"/>
          <w:marTop w:val="0"/>
          <w:marBottom w:val="0"/>
          <w:divBdr>
            <w:top w:val="none" w:sz="0" w:space="0" w:color="auto"/>
            <w:left w:val="none" w:sz="0" w:space="0" w:color="auto"/>
            <w:bottom w:val="none" w:sz="0" w:space="0" w:color="auto"/>
            <w:right w:val="none" w:sz="0" w:space="0" w:color="auto"/>
          </w:divBdr>
          <w:divsChild>
            <w:div w:id="127820864">
              <w:marLeft w:val="0"/>
              <w:marRight w:val="0"/>
              <w:marTop w:val="0"/>
              <w:marBottom w:val="0"/>
              <w:divBdr>
                <w:top w:val="none" w:sz="0" w:space="0" w:color="auto"/>
                <w:left w:val="none" w:sz="0" w:space="0" w:color="auto"/>
                <w:bottom w:val="none" w:sz="0" w:space="0" w:color="auto"/>
                <w:right w:val="none" w:sz="0" w:space="0" w:color="auto"/>
              </w:divBdr>
            </w:div>
            <w:div w:id="167212616">
              <w:marLeft w:val="0"/>
              <w:marRight w:val="0"/>
              <w:marTop w:val="0"/>
              <w:marBottom w:val="0"/>
              <w:divBdr>
                <w:top w:val="none" w:sz="0" w:space="0" w:color="auto"/>
                <w:left w:val="none" w:sz="0" w:space="0" w:color="auto"/>
                <w:bottom w:val="none" w:sz="0" w:space="0" w:color="auto"/>
                <w:right w:val="none" w:sz="0" w:space="0" w:color="auto"/>
              </w:divBdr>
            </w:div>
            <w:div w:id="480851532">
              <w:marLeft w:val="0"/>
              <w:marRight w:val="0"/>
              <w:marTop w:val="0"/>
              <w:marBottom w:val="0"/>
              <w:divBdr>
                <w:top w:val="none" w:sz="0" w:space="0" w:color="auto"/>
                <w:left w:val="none" w:sz="0" w:space="0" w:color="auto"/>
                <w:bottom w:val="none" w:sz="0" w:space="0" w:color="auto"/>
                <w:right w:val="none" w:sz="0" w:space="0" w:color="auto"/>
              </w:divBdr>
            </w:div>
            <w:div w:id="1026903314">
              <w:marLeft w:val="0"/>
              <w:marRight w:val="0"/>
              <w:marTop w:val="0"/>
              <w:marBottom w:val="0"/>
              <w:divBdr>
                <w:top w:val="none" w:sz="0" w:space="0" w:color="auto"/>
                <w:left w:val="none" w:sz="0" w:space="0" w:color="auto"/>
                <w:bottom w:val="none" w:sz="0" w:space="0" w:color="auto"/>
                <w:right w:val="none" w:sz="0" w:space="0" w:color="auto"/>
              </w:divBdr>
            </w:div>
            <w:div w:id="1702894682">
              <w:marLeft w:val="0"/>
              <w:marRight w:val="0"/>
              <w:marTop w:val="0"/>
              <w:marBottom w:val="0"/>
              <w:divBdr>
                <w:top w:val="none" w:sz="0" w:space="0" w:color="auto"/>
                <w:left w:val="none" w:sz="0" w:space="0" w:color="auto"/>
                <w:bottom w:val="none" w:sz="0" w:space="0" w:color="auto"/>
                <w:right w:val="none" w:sz="0" w:space="0" w:color="auto"/>
              </w:divBdr>
            </w:div>
          </w:divsChild>
        </w:div>
        <w:div w:id="1372727108">
          <w:marLeft w:val="0"/>
          <w:marRight w:val="0"/>
          <w:marTop w:val="0"/>
          <w:marBottom w:val="0"/>
          <w:divBdr>
            <w:top w:val="none" w:sz="0" w:space="0" w:color="auto"/>
            <w:left w:val="none" w:sz="0" w:space="0" w:color="auto"/>
            <w:bottom w:val="none" w:sz="0" w:space="0" w:color="auto"/>
            <w:right w:val="none" w:sz="0" w:space="0" w:color="auto"/>
          </w:divBdr>
        </w:div>
        <w:div w:id="1432580532">
          <w:marLeft w:val="0"/>
          <w:marRight w:val="0"/>
          <w:marTop w:val="0"/>
          <w:marBottom w:val="0"/>
          <w:divBdr>
            <w:top w:val="none" w:sz="0" w:space="0" w:color="auto"/>
            <w:left w:val="none" w:sz="0" w:space="0" w:color="auto"/>
            <w:bottom w:val="none" w:sz="0" w:space="0" w:color="auto"/>
            <w:right w:val="none" w:sz="0" w:space="0" w:color="auto"/>
          </w:divBdr>
          <w:divsChild>
            <w:div w:id="563955139">
              <w:marLeft w:val="0"/>
              <w:marRight w:val="0"/>
              <w:marTop w:val="0"/>
              <w:marBottom w:val="0"/>
              <w:divBdr>
                <w:top w:val="none" w:sz="0" w:space="0" w:color="auto"/>
                <w:left w:val="none" w:sz="0" w:space="0" w:color="auto"/>
                <w:bottom w:val="none" w:sz="0" w:space="0" w:color="auto"/>
                <w:right w:val="none" w:sz="0" w:space="0" w:color="auto"/>
              </w:divBdr>
            </w:div>
            <w:div w:id="1203977052">
              <w:marLeft w:val="0"/>
              <w:marRight w:val="0"/>
              <w:marTop w:val="0"/>
              <w:marBottom w:val="0"/>
              <w:divBdr>
                <w:top w:val="none" w:sz="0" w:space="0" w:color="auto"/>
                <w:left w:val="none" w:sz="0" w:space="0" w:color="auto"/>
                <w:bottom w:val="none" w:sz="0" w:space="0" w:color="auto"/>
                <w:right w:val="none" w:sz="0" w:space="0" w:color="auto"/>
              </w:divBdr>
            </w:div>
            <w:div w:id="1451973315">
              <w:marLeft w:val="0"/>
              <w:marRight w:val="0"/>
              <w:marTop w:val="0"/>
              <w:marBottom w:val="0"/>
              <w:divBdr>
                <w:top w:val="none" w:sz="0" w:space="0" w:color="auto"/>
                <w:left w:val="none" w:sz="0" w:space="0" w:color="auto"/>
                <w:bottom w:val="none" w:sz="0" w:space="0" w:color="auto"/>
                <w:right w:val="none" w:sz="0" w:space="0" w:color="auto"/>
              </w:divBdr>
            </w:div>
            <w:div w:id="1515924348">
              <w:marLeft w:val="0"/>
              <w:marRight w:val="0"/>
              <w:marTop w:val="0"/>
              <w:marBottom w:val="0"/>
              <w:divBdr>
                <w:top w:val="none" w:sz="0" w:space="0" w:color="auto"/>
                <w:left w:val="none" w:sz="0" w:space="0" w:color="auto"/>
                <w:bottom w:val="none" w:sz="0" w:space="0" w:color="auto"/>
                <w:right w:val="none" w:sz="0" w:space="0" w:color="auto"/>
              </w:divBdr>
            </w:div>
            <w:div w:id="2107532498">
              <w:marLeft w:val="0"/>
              <w:marRight w:val="0"/>
              <w:marTop w:val="0"/>
              <w:marBottom w:val="0"/>
              <w:divBdr>
                <w:top w:val="none" w:sz="0" w:space="0" w:color="auto"/>
                <w:left w:val="none" w:sz="0" w:space="0" w:color="auto"/>
                <w:bottom w:val="none" w:sz="0" w:space="0" w:color="auto"/>
                <w:right w:val="none" w:sz="0" w:space="0" w:color="auto"/>
              </w:divBdr>
            </w:div>
          </w:divsChild>
        </w:div>
        <w:div w:id="1435248595">
          <w:marLeft w:val="0"/>
          <w:marRight w:val="0"/>
          <w:marTop w:val="0"/>
          <w:marBottom w:val="0"/>
          <w:divBdr>
            <w:top w:val="none" w:sz="0" w:space="0" w:color="auto"/>
            <w:left w:val="none" w:sz="0" w:space="0" w:color="auto"/>
            <w:bottom w:val="none" w:sz="0" w:space="0" w:color="auto"/>
            <w:right w:val="none" w:sz="0" w:space="0" w:color="auto"/>
          </w:divBdr>
        </w:div>
        <w:div w:id="1445343351">
          <w:marLeft w:val="0"/>
          <w:marRight w:val="0"/>
          <w:marTop w:val="0"/>
          <w:marBottom w:val="0"/>
          <w:divBdr>
            <w:top w:val="none" w:sz="0" w:space="0" w:color="auto"/>
            <w:left w:val="none" w:sz="0" w:space="0" w:color="auto"/>
            <w:bottom w:val="none" w:sz="0" w:space="0" w:color="auto"/>
            <w:right w:val="none" w:sz="0" w:space="0" w:color="auto"/>
          </w:divBdr>
          <w:divsChild>
            <w:div w:id="247421790">
              <w:marLeft w:val="0"/>
              <w:marRight w:val="0"/>
              <w:marTop w:val="0"/>
              <w:marBottom w:val="0"/>
              <w:divBdr>
                <w:top w:val="none" w:sz="0" w:space="0" w:color="auto"/>
                <w:left w:val="none" w:sz="0" w:space="0" w:color="auto"/>
                <w:bottom w:val="none" w:sz="0" w:space="0" w:color="auto"/>
                <w:right w:val="none" w:sz="0" w:space="0" w:color="auto"/>
              </w:divBdr>
            </w:div>
            <w:div w:id="385186126">
              <w:marLeft w:val="0"/>
              <w:marRight w:val="0"/>
              <w:marTop w:val="0"/>
              <w:marBottom w:val="0"/>
              <w:divBdr>
                <w:top w:val="none" w:sz="0" w:space="0" w:color="auto"/>
                <w:left w:val="none" w:sz="0" w:space="0" w:color="auto"/>
                <w:bottom w:val="none" w:sz="0" w:space="0" w:color="auto"/>
                <w:right w:val="none" w:sz="0" w:space="0" w:color="auto"/>
              </w:divBdr>
            </w:div>
            <w:div w:id="706178739">
              <w:marLeft w:val="0"/>
              <w:marRight w:val="0"/>
              <w:marTop w:val="0"/>
              <w:marBottom w:val="0"/>
              <w:divBdr>
                <w:top w:val="none" w:sz="0" w:space="0" w:color="auto"/>
                <w:left w:val="none" w:sz="0" w:space="0" w:color="auto"/>
                <w:bottom w:val="none" w:sz="0" w:space="0" w:color="auto"/>
                <w:right w:val="none" w:sz="0" w:space="0" w:color="auto"/>
              </w:divBdr>
            </w:div>
            <w:div w:id="1274896524">
              <w:marLeft w:val="0"/>
              <w:marRight w:val="0"/>
              <w:marTop w:val="0"/>
              <w:marBottom w:val="0"/>
              <w:divBdr>
                <w:top w:val="none" w:sz="0" w:space="0" w:color="auto"/>
                <w:left w:val="none" w:sz="0" w:space="0" w:color="auto"/>
                <w:bottom w:val="none" w:sz="0" w:space="0" w:color="auto"/>
                <w:right w:val="none" w:sz="0" w:space="0" w:color="auto"/>
              </w:divBdr>
            </w:div>
            <w:div w:id="1578242391">
              <w:marLeft w:val="0"/>
              <w:marRight w:val="0"/>
              <w:marTop w:val="0"/>
              <w:marBottom w:val="0"/>
              <w:divBdr>
                <w:top w:val="none" w:sz="0" w:space="0" w:color="auto"/>
                <w:left w:val="none" w:sz="0" w:space="0" w:color="auto"/>
                <w:bottom w:val="none" w:sz="0" w:space="0" w:color="auto"/>
                <w:right w:val="none" w:sz="0" w:space="0" w:color="auto"/>
              </w:divBdr>
            </w:div>
          </w:divsChild>
        </w:div>
        <w:div w:id="1642035278">
          <w:marLeft w:val="0"/>
          <w:marRight w:val="0"/>
          <w:marTop w:val="0"/>
          <w:marBottom w:val="0"/>
          <w:divBdr>
            <w:top w:val="none" w:sz="0" w:space="0" w:color="auto"/>
            <w:left w:val="none" w:sz="0" w:space="0" w:color="auto"/>
            <w:bottom w:val="none" w:sz="0" w:space="0" w:color="auto"/>
            <w:right w:val="none" w:sz="0" w:space="0" w:color="auto"/>
          </w:divBdr>
        </w:div>
        <w:div w:id="1681663926">
          <w:marLeft w:val="0"/>
          <w:marRight w:val="0"/>
          <w:marTop w:val="0"/>
          <w:marBottom w:val="0"/>
          <w:divBdr>
            <w:top w:val="none" w:sz="0" w:space="0" w:color="auto"/>
            <w:left w:val="none" w:sz="0" w:space="0" w:color="auto"/>
            <w:bottom w:val="none" w:sz="0" w:space="0" w:color="auto"/>
            <w:right w:val="none" w:sz="0" w:space="0" w:color="auto"/>
          </w:divBdr>
        </w:div>
        <w:div w:id="1688554884">
          <w:marLeft w:val="0"/>
          <w:marRight w:val="0"/>
          <w:marTop w:val="0"/>
          <w:marBottom w:val="0"/>
          <w:divBdr>
            <w:top w:val="none" w:sz="0" w:space="0" w:color="auto"/>
            <w:left w:val="none" w:sz="0" w:space="0" w:color="auto"/>
            <w:bottom w:val="none" w:sz="0" w:space="0" w:color="auto"/>
            <w:right w:val="none" w:sz="0" w:space="0" w:color="auto"/>
          </w:divBdr>
        </w:div>
        <w:div w:id="1715692278">
          <w:marLeft w:val="0"/>
          <w:marRight w:val="0"/>
          <w:marTop w:val="0"/>
          <w:marBottom w:val="0"/>
          <w:divBdr>
            <w:top w:val="none" w:sz="0" w:space="0" w:color="auto"/>
            <w:left w:val="none" w:sz="0" w:space="0" w:color="auto"/>
            <w:bottom w:val="none" w:sz="0" w:space="0" w:color="auto"/>
            <w:right w:val="none" w:sz="0" w:space="0" w:color="auto"/>
          </w:divBdr>
          <w:divsChild>
            <w:div w:id="221646037">
              <w:marLeft w:val="0"/>
              <w:marRight w:val="0"/>
              <w:marTop w:val="0"/>
              <w:marBottom w:val="0"/>
              <w:divBdr>
                <w:top w:val="none" w:sz="0" w:space="0" w:color="auto"/>
                <w:left w:val="none" w:sz="0" w:space="0" w:color="auto"/>
                <w:bottom w:val="none" w:sz="0" w:space="0" w:color="auto"/>
                <w:right w:val="none" w:sz="0" w:space="0" w:color="auto"/>
              </w:divBdr>
            </w:div>
            <w:div w:id="351037103">
              <w:marLeft w:val="0"/>
              <w:marRight w:val="0"/>
              <w:marTop w:val="0"/>
              <w:marBottom w:val="0"/>
              <w:divBdr>
                <w:top w:val="none" w:sz="0" w:space="0" w:color="auto"/>
                <w:left w:val="none" w:sz="0" w:space="0" w:color="auto"/>
                <w:bottom w:val="none" w:sz="0" w:space="0" w:color="auto"/>
                <w:right w:val="none" w:sz="0" w:space="0" w:color="auto"/>
              </w:divBdr>
            </w:div>
            <w:div w:id="1318731430">
              <w:marLeft w:val="0"/>
              <w:marRight w:val="0"/>
              <w:marTop w:val="0"/>
              <w:marBottom w:val="0"/>
              <w:divBdr>
                <w:top w:val="none" w:sz="0" w:space="0" w:color="auto"/>
                <w:left w:val="none" w:sz="0" w:space="0" w:color="auto"/>
                <w:bottom w:val="none" w:sz="0" w:space="0" w:color="auto"/>
                <w:right w:val="none" w:sz="0" w:space="0" w:color="auto"/>
              </w:divBdr>
            </w:div>
            <w:div w:id="2092892644">
              <w:marLeft w:val="0"/>
              <w:marRight w:val="0"/>
              <w:marTop w:val="0"/>
              <w:marBottom w:val="0"/>
              <w:divBdr>
                <w:top w:val="none" w:sz="0" w:space="0" w:color="auto"/>
                <w:left w:val="none" w:sz="0" w:space="0" w:color="auto"/>
                <w:bottom w:val="none" w:sz="0" w:space="0" w:color="auto"/>
                <w:right w:val="none" w:sz="0" w:space="0" w:color="auto"/>
              </w:divBdr>
            </w:div>
            <w:div w:id="2110924213">
              <w:marLeft w:val="0"/>
              <w:marRight w:val="0"/>
              <w:marTop w:val="0"/>
              <w:marBottom w:val="0"/>
              <w:divBdr>
                <w:top w:val="none" w:sz="0" w:space="0" w:color="auto"/>
                <w:left w:val="none" w:sz="0" w:space="0" w:color="auto"/>
                <w:bottom w:val="none" w:sz="0" w:space="0" w:color="auto"/>
                <w:right w:val="none" w:sz="0" w:space="0" w:color="auto"/>
              </w:divBdr>
            </w:div>
          </w:divsChild>
        </w:div>
        <w:div w:id="1789660036">
          <w:marLeft w:val="0"/>
          <w:marRight w:val="0"/>
          <w:marTop w:val="0"/>
          <w:marBottom w:val="0"/>
          <w:divBdr>
            <w:top w:val="none" w:sz="0" w:space="0" w:color="auto"/>
            <w:left w:val="none" w:sz="0" w:space="0" w:color="auto"/>
            <w:bottom w:val="none" w:sz="0" w:space="0" w:color="auto"/>
            <w:right w:val="none" w:sz="0" w:space="0" w:color="auto"/>
          </w:divBdr>
          <w:divsChild>
            <w:div w:id="187329995">
              <w:marLeft w:val="0"/>
              <w:marRight w:val="0"/>
              <w:marTop w:val="0"/>
              <w:marBottom w:val="0"/>
              <w:divBdr>
                <w:top w:val="none" w:sz="0" w:space="0" w:color="auto"/>
                <w:left w:val="none" w:sz="0" w:space="0" w:color="auto"/>
                <w:bottom w:val="none" w:sz="0" w:space="0" w:color="auto"/>
                <w:right w:val="none" w:sz="0" w:space="0" w:color="auto"/>
              </w:divBdr>
            </w:div>
            <w:div w:id="753160989">
              <w:marLeft w:val="0"/>
              <w:marRight w:val="0"/>
              <w:marTop w:val="0"/>
              <w:marBottom w:val="0"/>
              <w:divBdr>
                <w:top w:val="none" w:sz="0" w:space="0" w:color="auto"/>
                <w:left w:val="none" w:sz="0" w:space="0" w:color="auto"/>
                <w:bottom w:val="none" w:sz="0" w:space="0" w:color="auto"/>
                <w:right w:val="none" w:sz="0" w:space="0" w:color="auto"/>
              </w:divBdr>
            </w:div>
            <w:div w:id="843521007">
              <w:marLeft w:val="0"/>
              <w:marRight w:val="0"/>
              <w:marTop w:val="0"/>
              <w:marBottom w:val="0"/>
              <w:divBdr>
                <w:top w:val="none" w:sz="0" w:space="0" w:color="auto"/>
                <w:left w:val="none" w:sz="0" w:space="0" w:color="auto"/>
                <w:bottom w:val="none" w:sz="0" w:space="0" w:color="auto"/>
                <w:right w:val="none" w:sz="0" w:space="0" w:color="auto"/>
              </w:divBdr>
            </w:div>
            <w:div w:id="931622938">
              <w:marLeft w:val="0"/>
              <w:marRight w:val="0"/>
              <w:marTop w:val="0"/>
              <w:marBottom w:val="0"/>
              <w:divBdr>
                <w:top w:val="none" w:sz="0" w:space="0" w:color="auto"/>
                <w:left w:val="none" w:sz="0" w:space="0" w:color="auto"/>
                <w:bottom w:val="none" w:sz="0" w:space="0" w:color="auto"/>
                <w:right w:val="none" w:sz="0" w:space="0" w:color="auto"/>
              </w:divBdr>
            </w:div>
            <w:div w:id="1993871000">
              <w:marLeft w:val="0"/>
              <w:marRight w:val="0"/>
              <w:marTop w:val="0"/>
              <w:marBottom w:val="0"/>
              <w:divBdr>
                <w:top w:val="none" w:sz="0" w:space="0" w:color="auto"/>
                <w:left w:val="none" w:sz="0" w:space="0" w:color="auto"/>
                <w:bottom w:val="none" w:sz="0" w:space="0" w:color="auto"/>
                <w:right w:val="none" w:sz="0" w:space="0" w:color="auto"/>
              </w:divBdr>
            </w:div>
          </w:divsChild>
        </w:div>
        <w:div w:id="1951735741">
          <w:marLeft w:val="0"/>
          <w:marRight w:val="0"/>
          <w:marTop w:val="0"/>
          <w:marBottom w:val="0"/>
          <w:divBdr>
            <w:top w:val="none" w:sz="0" w:space="0" w:color="auto"/>
            <w:left w:val="none" w:sz="0" w:space="0" w:color="auto"/>
            <w:bottom w:val="none" w:sz="0" w:space="0" w:color="auto"/>
            <w:right w:val="none" w:sz="0" w:space="0" w:color="auto"/>
          </w:divBdr>
        </w:div>
        <w:div w:id="2046832919">
          <w:marLeft w:val="0"/>
          <w:marRight w:val="0"/>
          <w:marTop w:val="0"/>
          <w:marBottom w:val="0"/>
          <w:divBdr>
            <w:top w:val="none" w:sz="0" w:space="0" w:color="auto"/>
            <w:left w:val="none" w:sz="0" w:space="0" w:color="auto"/>
            <w:bottom w:val="none" w:sz="0" w:space="0" w:color="auto"/>
            <w:right w:val="none" w:sz="0" w:space="0" w:color="auto"/>
          </w:divBdr>
          <w:divsChild>
            <w:div w:id="82995976">
              <w:marLeft w:val="0"/>
              <w:marRight w:val="0"/>
              <w:marTop w:val="0"/>
              <w:marBottom w:val="0"/>
              <w:divBdr>
                <w:top w:val="none" w:sz="0" w:space="0" w:color="auto"/>
                <w:left w:val="none" w:sz="0" w:space="0" w:color="auto"/>
                <w:bottom w:val="none" w:sz="0" w:space="0" w:color="auto"/>
                <w:right w:val="none" w:sz="0" w:space="0" w:color="auto"/>
              </w:divBdr>
            </w:div>
            <w:div w:id="340276277">
              <w:marLeft w:val="0"/>
              <w:marRight w:val="0"/>
              <w:marTop w:val="0"/>
              <w:marBottom w:val="0"/>
              <w:divBdr>
                <w:top w:val="none" w:sz="0" w:space="0" w:color="auto"/>
                <w:left w:val="none" w:sz="0" w:space="0" w:color="auto"/>
                <w:bottom w:val="none" w:sz="0" w:space="0" w:color="auto"/>
                <w:right w:val="none" w:sz="0" w:space="0" w:color="auto"/>
              </w:divBdr>
            </w:div>
            <w:div w:id="790973535">
              <w:marLeft w:val="0"/>
              <w:marRight w:val="0"/>
              <w:marTop w:val="0"/>
              <w:marBottom w:val="0"/>
              <w:divBdr>
                <w:top w:val="none" w:sz="0" w:space="0" w:color="auto"/>
                <w:left w:val="none" w:sz="0" w:space="0" w:color="auto"/>
                <w:bottom w:val="none" w:sz="0" w:space="0" w:color="auto"/>
                <w:right w:val="none" w:sz="0" w:space="0" w:color="auto"/>
              </w:divBdr>
            </w:div>
            <w:div w:id="839734643">
              <w:marLeft w:val="0"/>
              <w:marRight w:val="0"/>
              <w:marTop w:val="0"/>
              <w:marBottom w:val="0"/>
              <w:divBdr>
                <w:top w:val="none" w:sz="0" w:space="0" w:color="auto"/>
                <w:left w:val="none" w:sz="0" w:space="0" w:color="auto"/>
                <w:bottom w:val="none" w:sz="0" w:space="0" w:color="auto"/>
                <w:right w:val="none" w:sz="0" w:space="0" w:color="auto"/>
              </w:divBdr>
            </w:div>
            <w:div w:id="1714229703">
              <w:marLeft w:val="0"/>
              <w:marRight w:val="0"/>
              <w:marTop w:val="0"/>
              <w:marBottom w:val="0"/>
              <w:divBdr>
                <w:top w:val="none" w:sz="0" w:space="0" w:color="auto"/>
                <w:left w:val="none" w:sz="0" w:space="0" w:color="auto"/>
                <w:bottom w:val="none" w:sz="0" w:space="0" w:color="auto"/>
                <w:right w:val="none" w:sz="0" w:space="0" w:color="auto"/>
              </w:divBdr>
            </w:div>
          </w:divsChild>
        </w:div>
        <w:div w:id="2100827138">
          <w:marLeft w:val="0"/>
          <w:marRight w:val="0"/>
          <w:marTop w:val="0"/>
          <w:marBottom w:val="0"/>
          <w:divBdr>
            <w:top w:val="none" w:sz="0" w:space="0" w:color="auto"/>
            <w:left w:val="none" w:sz="0" w:space="0" w:color="auto"/>
            <w:bottom w:val="none" w:sz="0" w:space="0" w:color="auto"/>
            <w:right w:val="none" w:sz="0" w:space="0" w:color="auto"/>
          </w:divBdr>
        </w:div>
      </w:divsChild>
    </w:div>
    <w:div w:id="625889834">
      <w:bodyDiv w:val="1"/>
      <w:marLeft w:val="0"/>
      <w:marRight w:val="0"/>
      <w:marTop w:val="0"/>
      <w:marBottom w:val="0"/>
      <w:divBdr>
        <w:top w:val="none" w:sz="0" w:space="0" w:color="auto"/>
        <w:left w:val="none" w:sz="0" w:space="0" w:color="auto"/>
        <w:bottom w:val="none" w:sz="0" w:space="0" w:color="auto"/>
        <w:right w:val="none" w:sz="0" w:space="0" w:color="auto"/>
      </w:divBdr>
    </w:div>
    <w:div w:id="631130468">
      <w:bodyDiv w:val="1"/>
      <w:marLeft w:val="0"/>
      <w:marRight w:val="0"/>
      <w:marTop w:val="0"/>
      <w:marBottom w:val="0"/>
      <w:divBdr>
        <w:top w:val="none" w:sz="0" w:space="0" w:color="auto"/>
        <w:left w:val="none" w:sz="0" w:space="0" w:color="auto"/>
        <w:bottom w:val="none" w:sz="0" w:space="0" w:color="auto"/>
        <w:right w:val="none" w:sz="0" w:space="0" w:color="auto"/>
      </w:divBdr>
    </w:div>
    <w:div w:id="661394274">
      <w:bodyDiv w:val="1"/>
      <w:marLeft w:val="0"/>
      <w:marRight w:val="0"/>
      <w:marTop w:val="0"/>
      <w:marBottom w:val="0"/>
      <w:divBdr>
        <w:top w:val="none" w:sz="0" w:space="0" w:color="auto"/>
        <w:left w:val="none" w:sz="0" w:space="0" w:color="auto"/>
        <w:bottom w:val="none" w:sz="0" w:space="0" w:color="auto"/>
        <w:right w:val="none" w:sz="0" w:space="0" w:color="auto"/>
      </w:divBdr>
    </w:div>
    <w:div w:id="670566892">
      <w:bodyDiv w:val="1"/>
      <w:marLeft w:val="0"/>
      <w:marRight w:val="0"/>
      <w:marTop w:val="0"/>
      <w:marBottom w:val="0"/>
      <w:divBdr>
        <w:top w:val="none" w:sz="0" w:space="0" w:color="auto"/>
        <w:left w:val="none" w:sz="0" w:space="0" w:color="auto"/>
        <w:bottom w:val="none" w:sz="0" w:space="0" w:color="auto"/>
        <w:right w:val="none" w:sz="0" w:space="0" w:color="auto"/>
      </w:divBdr>
    </w:div>
    <w:div w:id="693000917">
      <w:bodyDiv w:val="1"/>
      <w:marLeft w:val="0"/>
      <w:marRight w:val="0"/>
      <w:marTop w:val="0"/>
      <w:marBottom w:val="0"/>
      <w:divBdr>
        <w:top w:val="none" w:sz="0" w:space="0" w:color="auto"/>
        <w:left w:val="none" w:sz="0" w:space="0" w:color="auto"/>
        <w:bottom w:val="none" w:sz="0" w:space="0" w:color="auto"/>
        <w:right w:val="none" w:sz="0" w:space="0" w:color="auto"/>
      </w:divBdr>
    </w:div>
    <w:div w:id="693462983">
      <w:bodyDiv w:val="1"/>
      <w:marLeft w:val="0"/>
      <w:marRight w:val="0"/>
      <w:marTop w:val="0"/>
      <w:marBottom w:val="0"/>
      <w:divBdr>
        <w:top w:val="none" w:sz="0" w:space="0" w:color="auto"/>
        <w:left w:val="none" w:sz="0" w:space="0" w:color="auto"/>
        <w:bottom w:val="none" w:sz="0" w:space="0" w:color="auto"/>
        <w:right w:val="none" w:sz="0" w:space="0" w:color="auto"/>
      </w:divBdr>
    </w:div>
    <w:div w:id="705981677">
      <w:bodyDiv w:val="1"/>
      <w:marLeft w:val="0"/>
      <w:marRight w:val="0"/>
      <w:marTop w:val="0"/>
      <w:marBottom w:val="0"/>
      <w:divBdr>
        <w:top w:val="none" w:sz="0" w:space="0" w:color="auto"/>
        <w:left w:val="none" w:sz="0" w:space="0" w:color="auto"/>
        <w:bottom w:val="none" w:sz="0" w:space="0" w:color="auto"/>
        <w:right w:val="none" w:sz="0" w:space="0" w:color="auto"/>
      </w:divBdr>
    </w:div>
    <w:div w:id="756482360">
      <w:bodyDiv w:val="1"/>
      <w:marLeft w:val="0"/>
      <w:marRight w:val="0"/>
      <w:marTop w:val="0"/>
      <w:marBottom w:val="0"/>
      <w:divBdr>
        <w:top w:val="none" w:sz="0" w:space="0" w:color="auto"/>
        <w:left w:val="none" w:sz="0" w:space="0" w:color="auto"/>
        <w:bottom w:val="none" w:sz="0" w:space="0" w:color="auto"/>
        <w:right w:val="none" w:sz="0" w:space="0" w:color="auto"/>
      </w:divBdr>
      <w:divsChild>
        <w:div w:id="434714772">
          <w:marLeft w:val="0"/>
          <w:marRight w:val="0"/>
          <w:marTop w:val="0"/>
          <w:marBottom w:val="0"/>
          <w:divBdr>
            <w:top w:val="none" w:sz="0" w:space="0" w:color="auto"/>
            <w:left w:val="none" w:sz="0" w:space="0" w:color="auto"/>
            <w:bottom w:val="none" w:sz="0" w:space="0" w:color="auto"/>
            <w:right w:val="none" w:sz="0" w:space="0" w:color="auto"/>
          </w:divBdr>
        </w:div>
        <w:div w:id="741878130">
          <w:marLeft w:val="0"/>
          <w:marRight w:val="0"/>
          <w:marTop w:val="0"/>
          <w:marBottom w:val="0"/>
          <w:divBdr>
            <w:top w:val="none" w:sz="0" w:space="0" w:color="auto"/>
            <w:left w:val="none" w:sz="0" w:space="0" w:color="auto"/>
            <w:bottom w:val="none" w:sz="0" w:space="0" w:color="auto"/>
            <w:right w:val="none" w:sz="0" w:space="0" w:color="auto"/>
          </w:divBdr>
        </w:div>
        <w:div w:id="749160231">
          <w:marLeft w:val="0"/>
          <w:marRight w:val="0"/>
          <w:marTop w:val="0"/>
          <w:marBottom w:val="0"/>
          <w:divBdr>
            <w:top w:val="none" w:sz="0" w:space="0" w:color="auto"/>
            <w:left w:val="none" w:sz="0" w:space="0" w:color="auto"/>
            <w:bottom w:val="none" w:sz="0" w:space="0" w:color="auto"/>
            <w:right w:val="none" w:sz="0" w:space="0" w:color="auto"/>
          </w:divBdr>
        </w:div>
        <w:div w:id="766583402">
          <w:marLeft w:val="0"/>
          <w:marRight w:val="0"/>
          <w:marTop w:val="0"/>
          <w:marBottom w:val="0"/>
          <w:divBdr>
            <w:top w:val="none" w:sz="0" w:space="0" w:color="auto"/>
            <w:left w:val="none" w:sz="0" w:space="0" w:color="auto"/>
            <w:bottom w:val="none" w:sz="0" w:space="0" w:color="auto"/>
            <w:right w:val="none" w:sz="0" w:space="0" w:color="auto"/>
          </w:divBdr>
        </w:div>
        <w:div w:id="895703164">
          <w:marLeft w:val="0"/>
          <w:marRight w:val="0"/>
          <w:marTop w:val="0"/>
          <w:marBottom w:val="0"/>
          <w:divBdr>
            <w:top w:val="none" w:sz="0" w:space="0" w:color="auto"/>
            <w:left w:val="none" w:sz="0" w:space="0" w:color="auto"/>
            <w:bottom w:val="none" w:sz="0" w:space="0" w:color="auto"/>
            <w:right w:val="none" w:sz="0" w:space="0" w:color="auto"/>
          </w:divBdr>
        </w:div>
        <w:div w:id="911281541">
          <w:marLeft w:val="0"/>
          <w:marRight w:val="0"/>
          <w:marTop w:val="0"/>
          <w:marBottom w:val="0"/>
          <w:divBdr>
            <w:top w:val="none" w:sz="0" w:space="0" w:color="auto"/>
            <w:left w:val="none" w:sz="0" w:space="0" w:color="auto"/>
            <w:bottom w:val="none" w:sz="0" w:space="0" w:color="auto"/>
            <w:right w:val="none" w:sz="0" w:space="0" w:color="auto"/>
          </w:divBdr>
        </w:div>
        <w:div w:id="1423800533">
          <w:marLeft w:val="0"/>
          <w:marRight w:val="0"/>
          <w:marTop w:val="0"/>
          <w:marBottom w:val="0"/>
          <w:divBdr>
            <w:top w:val="none" w:sz="0" w:space="0" w:color="auto"/>
            <w:left w:val="none" w:sz="0" w:space="0" w:color="auto"/>
            <w:bottom w:val="none" w:sz="0" w:space="0" w:color="auto"/>
            <w:right w:val="none" w:sz="0" w:space="0" w:color="auto"/>
          </w:divBdr>
        </w:div>
        <w:div w:id="1590696888">
          <w:marLeft w:val="0"/>
          <w:marRight w:val="0"/>
          <w:marTop w:val="0"/>
          <w:marBottom w:val="0"/>
          <w:divBdr>
            <w:top w:val="none" w:sz="0" w:space="0" w:color="auto"/>
            <w:left w:val="none" w:sz="0" w:space="0" w:color="auto"/>
            <w:bottom w:val="none" w:sz="0" w:space="0" w:color="auto"/>
            <w:right w:val="none" w:sz="0" w:space="0" w:color="auto"/>
          </w:divBdr>
        </w:div>
        <w:div w:id="2140880608">
          <w:marLeft w:val="0"/>
          <w:marRight w:val="0"/>
          <w:marTop w:val="0"/>
          <w:marBottom w:val="0"/>
          <w:divBdr>
            <w:top w:val="none" w:sz="0" w:space="0" w:color="auto"/>
            <w:left w:val="none" w:sz="0" w:space="0" w:color="auto"/>
            <w:bottom w:val="none" w:sz="0" w:space="0" w:color="auto"/>
            <w:right w:val="none" w:sz="0" w:space="0" w:color="auto"/>
          </w:divBdr>
        </w:div>
      </w:divsChild>
    </w:div>
    <w:div w:id="777718955">
      <w:bodyDiv w:val="1"/>
      <w:marLeft w:val="0"/>
      <w:marRight w:val="0"/>
      <w:marTop w:val="0"/>
      <w:marBottom w:val="0"/>
      <w:divBdr>
        <w:top w:val="none" w:sz="0" w:space="0" w:color="auto"/>
        <w:left w:val="none" w:sz="0" w:space="0" w:color="auto"/>
        <w:bottom w:val="none" w:sz="0" w:space="0" w:color="auto"/>
        <w:right w:val="none" w:sz="0" w:space="0" w:color="auto"/>
      </w:divBdr>
    </w:div>
    <w:div w:id="801768630">
      <w:bodyDiv w:val="1"/>
      <w:marLeft w:val="0"/>
      <w:marRight w:val="0"/>
      <w:marTop w:val="0"/>
      <w:marBottom w:val="0"/>
      <w:divBdr>
        <w:top w:val="none" w:sz="0" w:space="0" w:color="auto"/>
        <w:left w:val="none" w:sz="0" w:space="0" w:color="auto"/>
        <w:bottom w:val="none" w:sz="0" w:space="0" w:color="auto"/>
        <w:right w:val="none" w:sz="0" w:space="0" w:color="auto"/>
      </w:divBdr>
      <w:divsChild>
        <w:div w:id="968628811">
          <w:marLeft w:val="0"/>
          <w:marRight w:val="0"/>
          <w:marTop w:val="0"/>
          <w:marBottom w:val="0"/>
          <w:divBdr>
            <w:top w:val="none" w:sz="0" w:space="0" w:color="auto"/>
            <w:left w:val="none" w:sz="0" w:space="0" w:color="auto"/>
            <w:bottom w:val="none" w:sz="0" w:space="0" w:color="auto"/>
            <w:right w:val="none" w:sz="0" w:space="0" w:color="auto"/>
          </w:divBdr>
        </w:div>
        <w:div w:id="1440105658">
          <w:marLeft w:val="0"/>
          <w:marRight w:val="0"/>
          <w:marTop w:val="0"/>
          <w:marBottom w:val="0"/>
          <w:divBdr>
            <w:top w:val="none" w:sz="0" w:space="0" w:color="auto"/>
            <w:left w:val="none" w:sz="0" w:space="0" w:color="auto"/>
            <w:bottom w:val="none" w:sz="0" w:space="0" w:color="auto"/>
            <w:right w:val="none" w:sz="0" w:space="0" w:color="auto"/>
          </w:divBdr>
        </w:div>
      </w:divsChild>
    </w:div>
    <w:div w:id="804204937">
      <w:bodyDiv w:val="1"/>
      <w:marLeft w:val="0"/>
      <w:marRight w:val="0"/>
      <w:marTop w:val="0"/>
      <w:marBottom w:val="0"/>
      <w:divBdr>
        <w:top w:val="none" w:sz="0" w:space="0" w:color="auto"/>
        <w:left w:val="none" w:sz="0" w:space="0" w:color="auto"/>
        <w:bottom w:val="none" w:sz="0" w:space="0" w:color="auto"/>
        <w:right w:val="none" w:sz="0" w:space="0" w:color="auto"/>
      </w:divBdr>
    </w:div>
    <w:div w:id="818377563">
      <w:bodyDiv w:val="1"/>
      <w:marLeft w:val="0"/>
      <w:marRight w:val="0"/>
      <w:marTop w:val="0"/>
      <w:marBottom w:val="0"/>
      <w:divBdr>
        <w:top w:val="none" w:sz="0" w:space="0" w:color="auto"/>
        <w:left w:val="none" w:sz="0" w:space="0" w:color="auto"/>
        <w:bottom w:val="none" w:sz="0" w:space="0" w:color="auto"/>
        <w:right w:val="none" w:sz="0" w:space="0" w:color="auto"/>
      </w:divBdr>
    </w:div>
    <w:div w:id="847016437">
      <w:bodyDiv w:val="1"/>
      <w:marLeft w:val="0"/>
      <w:marRight w:val="0"/>
      <w:marTop w:val="0"/>
      <w:marBottom w:val="0"/>
      <w:divBdr>
        <w:top w:val="none" w:sz="0" w:space="0" w:color="auto"/>
        <w:left w:val="none" w:sz="0" w:space="0" w:color="auto"/>
        <w:bottom w:val="none" w:sz="0" w:space="0" w:color="auto"/>
        <w:right w:val="none" w:sz="0" w:space="0" w:color="auto"/>
      </w:divBdr>
    </w:div>
    <w:div w:id="874269264">
      <w:bodyDiv w:val="1"/>
      <w:marLeft w:val="0"/>
      <w:marRight w:val="0"/>
      <w:marTop w:val="0"/>
      <w:marBottom w:val="0"/>
      <w:divBdr>
        <w:top w:val="none" w:sz="0" w:space="0" w:color="auto"/>
        <w:left w:val="none" w:sz="0" w:space="0" w:color="auto"/>
        <w:bottom w:val="none" w:sz="0" w:space="0" w:color="auto"/>
        <w:right w:val="none" w:sz="0" w:space="0" w:color="auto"/>
      </w:divBdr>
    </w:div>
    <w:div w:id="882522952">
      <w:bodyDiv w:val="1"/>
      <w:marLeft w:val="0"/>
      <w:marRight w:val="0"/>
      <w:marTop w:val="0"/>
      <w:marBottom w:val="0"/>
      <w:divBdr>
        <w:top w:val="none" w:sz="0" w:space="0" w:color="auto"/>
        <w:left w:val="none" w:sz="0" w:space="0" w:color="auto"/>
        <w:bottom w:val="none" w:sz="0" w:space="0" w:color="auto"/>
        <w:right w:val="none" w:sz="0" w:space="0" w:color="auto"/>
      </w:divBdr>
      <w:divsChild>
        <w:div w:id="282198662">
          <w:marLeft w:val="0"/>
          <w:marRight w:val="0"/>
          <w:marTop w:val="0"/>
          <w:marBottom w:val="0"/>
          <w:divBdr>
            <w:top w:val="none" w:sz="0" w:space="0" w:color="auto"/>
            <w:left w:val="none" w:sz="0" w:space="0" w:color="auto"/>
            <w:bottom w:val="none" w:sz="0" w:space="0" w:color="auto"/>
            <w:right w:val="none" w:sz="0" w:space="0" w:color="auto"/>
          </w:divBdr>
        </w:div>
        <w:div w:id="1105074321">
          <w:marLeft w:val="0"/>
          <w:marRight w:val="0"/>
          <w:marTop w:val="0"/>
          <w:marBottom w:val="0"/>
          <w:divBdr>
            <w:top w:val="none" w:sz="0" w:space="0" w:color="auto"/>
            <w:left w:val="none" w:sz="0" w:space="0" w:color="auto"/>
            <w:bottom w:val="none" w:sz="0" w:space="0" w:color="auto"/>
            <w:right w:val="none" w:sz="0" w:space="0" w:color="auto"/>
          </w:divBdr>
        </w:div>
        <w:div w:id="1755514521">
          <w:marLeft w:val="0"/>
          <w:marRight w:val="0"/>
          <w:marTop w:val="0"/>
          <w:marBottom w:val="0"/>
          <w:divBdr>
            <w:top w:val="none" w:sz="0" w:space="0" w:color="auto"/>
            <w:left w:val="none" w:sz="0" w:space="0" w:color="auto"/>
            <w:bottom w:val="none" w:sz="0" w:space="0" w:color="auto"/>
            <w:right w:val="none" w:sz="0" w:space="0" w:color="auto"/>
          </w:divBdr>
        </w:div>
      </w:divsChild>
    </w:div>
    <w:div w:id="897017209">
      <w:bodyDiv w:val="1"/>
      <w:marLeft w:val="0"/>
      <w:marRight w:val="0"/>
      <w:marTop w:val="0"/>
      <w:marBottom w:val="0"/>
      <w:divBdr>
        <w:top w:val="none" w:sz="0" w:space="0" w:color="auto"/>
        <w:left w:val="none" w:sz="0" w:space="0" w:color="auto"/>
        <w:bottom w:val="none" w:sz="0" w:space="0" w:color="auto"/>
        <w:right w:val="none" w:sz="0" w:space="0" w:color="auto"/>
      </w:divBdr>
    </w:div>
    <w:div w:id="903226198">
      <w:bodyDiv w:val="1"/>
      <w:marLeft w:val="0"/>
      <w:marRight w:val="0"/>
      <w:marTop w:val="0"/>
      <w:marBottom w:val="0"/>
      <w:divBdr>
        <w:top w:val="none" w:sz="0" w:space="0" w:color="auto"/>
        <w:left w:val="none" w:sz="0" w:space="0" w:color="auto"/>
        <w:bottom w:val="none" w:sz="0" w:space="0" w:color="auto"/>
        <w:right w:val="none" w:sz="0" w:space="0" w:color="auto"/>
      </w:divBdr>
    </w:div>
    <w:div w:id="916137590">
      <w:bodyDiv w:val="1"/>
      <w:marLeft w:val="0"/>
      <w:marRight w:val="0"/>
      <w:marTop w:val="0"/>
      <w:marBottom w:val="0"/>
      <w:divBdr>
        <w:top w:val="none" w:sz="0" w:space="0" w:color="auto"/>
        <w:left w:val="none" w:sz="0" w:space="0" w:color="auto"/>
        <w:bottom w:val="none" w:sz="0" w:space="0" w:color="auto"/>
        <w:right w:val="none" w:sz="0" w:space="0" w:color="auto"/>
      </w:divBdr>
    </w:div>
    <w:div w:id="927230003">
      <w:bodyDiv w:val="1"/>
      <w:marLeft w:val="0"/>
      <w:marRight w:val="0"/>
      <w:marTop w:val="0"/>
      <w:marBottom w:val="0"/>
      <w:divBdr>
        <w:top w:val="none" w:sz="0" w:space="0" w:color="auto"/>
        <w:left w:val="none" w:sz="0" w:space="0" w:color="auto"/>
        <w:bottom w:val="none" w:sz="0" w:space="0" w:color="auto"/>
        <w:right w:val="none" w:sz="0" w:space="0" w:color="auto"/>
      </w:divBdr>
    </w:div>
    <w:div w:id="942541824">
      <w:bodyDiv w:val="1"/>
      <w:marLeft w:val="0"/>
      <w:marRight w:val="0"/>
      <w:marTop w:val="0"/>
      <w:marBottom w:val="0"/>
      <w:divBdr>
        <w:top w:val="none" w:sz="0" w:space="0" w:color="auto"/>
        <w:left w:val="none" w:sz="0" w:space="0" w:color="auto"/>
        <w:bottom w:val="none" w:sz="0" w:space="0" w:color="auto"/>
        <w:right w:val="none" w:sz="0" w:space="0" w:color="auto"/>
      </w:divBdr>
    </w:div>
    <w:div w:id="949698251">
      <w:bodyDiv w:val="1"/>
      <w:marLeft w:val="0"/>
      <w:marRight w:val="0"/>
      <w:marTop w:val="0"/>
      <w:marBottom w:val="0"/>
      <w:divBdr>
        <w:top w:val="none" w:sz="0" w:space="0" w:color="auto"/>
        <w:left w:val="none" w:sz="0" w:space="0" w:color="auto"/>
        <w:bottom w:val="none" w:sz="0" w:space="0" w:color="auto"/>
        <w:right w:val="none" w:sz="0" w:space="0" w:color="auto"/>
      </w:divBdr>
    </w:div>
    <w:div w:id="968363829">
      <w:bodyDiv w:val="1"/>
      <w:marLeft w:val="0"/>
      <w:marRight w:val="0"/>
      <w:marTop w:val="0"/>
      <w:marBottom w:val="0"/>
      <w:divBdr>
        <w:top w:val="none" w:sz="0" w:space="0" w:color="auto"/>
        <w:left w:val="none" w:sz="0" w:space="0" w:color="auto"/>
        <w:bottom w:val="none" w:sz="0" w:space="0" w:color="auto"/>
        <w:right w:val="none" w:sz="0" w:space="0" w:color="auto"/>
      </w:divBdr>
    </w:div>
    <w:div w:id="999191261">
      <w:bodyDiv w:val="1"/>
      <w:marLeft w:val="0"/>
      <w:marRight w:val="0"/>
      <w:marTop w:val="0"/>
      <w:marBottom w:val="0"/>
      <w:divBdr>
        <w:top w:val="none" w:sz="0" w:space="0" w:color="auto"/>
        <w:left w:val="none" w:sz="0" w:space="0" w:color="auto"/>
        <w:bottom w:val="none" w:sz="0" w:space="0" w:color="auto"/>
        <w:right w:val="none" w:sz="0" w:space="0" w:color="auto"/>
      </w:divBdr>
    </w:div>
    <w:div w:id="1014772505">
      <w:bodyDiv w:val="1"/>
      <w:marLeft w:val="0"/>
      <w:marRight w:val="0"/>
      <w:marTop w:val="0"/>
      <w:marBottom w:val="0"/>
      <w:divBdr>
        <w:top w:val="none" w:sz="0" w:space="0" w:color="auto"/>
        <w:left w:val="none" w:sz="0" w:space="0" w:color="auto"/>
        <w:bottom w:val="none" w:sz="0" w:space="0" w:color="auto"/>
        <w:right w:val="none" w:sz="0" w:space="0" w:color="auto"/>
      </w:divBdr>
      <w:divsChild>
        <w:div w:id="26175140">
          <w:marLeft w:val="0"/>
          <w:marRight w:val="0"/>
          <w:marTop w:val="0"/>
          <w:marBottom w:val="0"/>
          <w:divBdr>
            <w:top w:val="none" w:sz="0" w:space="0" w:color="auto"/>
            <w:left w:val="none" w:sz="0" w:space="0" w:color="auto"/>
            <w:bottom w:val="none" w:sz="0" w:space="0" w:color="auto"/>
            <w:right w:val="none" w:sz="0" w:space="0" w:color="auto"/>
          </w:divBdr>
          <w:divsChild>
            <w:div w:id="579827804">
              <w:marLeft w:val="0"/>
              <w:marRight w:val="0"/>
              <w:marTop w:val="0"/>
              <w:marBottom w:val="0"/>
              <w:divBdr>
                <w:top w:val="none" w:sz="0" w:space="0" w:color="auto"/>
                <w:left w:val="none" w:sz="0" w:space="0" w:color="auto"/>
                <w:bottom w:val="none" w:sz="0" w:space="0" w:color="auto"/>
                <w:right w:val="none" w:sz="0" w:space="0" w:color="auto"/>
              </w:divBdr>
              <w:divsChild>
                <w:div w:id="579292761">
                  <w:marLeft w:val="0"/>
                  <w:marRight w:val="0"/>
                  <w:marTop w:val="0"/>
                  <w:marBottom w:val="0"/>
                  <w:divBdr>
                    <w:top w:val="none" w:sz="0" w:space="0" w:color="auto"/>
                    <w:left w:val="none" w:sz="0" w:space="0" w:color="auto"/>
                    <w:bottom w:val="none" w:sz="0" w:space="0" w:color="auto"/>
                    <w:right w:val="none" w:sz="0" w:space="0" w:color="auto"/>
                  </w:divBdr>
                </w:div>
                <w:div w:id="1276256499">
                  <w:marLeft w:val="0"/>
                  <w:marRight w:val="0"/>
                  <w:marTop w:val="0"/>
                  <w:marBottom w:val="0"/>
                  <w:divBdr>
                    <w:top w:val="none" w:sz="0" w:space="0" w:color="auto"/>
                    <w:left w:val="none" w:sz="0" w:space="0" w:color="auto"/>
                    <w:bottom w:val="none" w:sz="0" w:space="0" w:color="auto"/>
                    <w:right w:val="none" w:sz="0" w:space="0" w:color="auto"/>
                  </w:divBdr>
                </w:div>
              </w:divsChild>
            </w:div>
            <w:div w:id="1097601087">
              <w:marLeft w:val="0"/>
              <w:marRight w:val="0"/>
              <w:marTop w:val="0"/>
              <w:marBottom w:val="0"/>
              <w:divBdr>
                <w:top w:val="none" w:sz="0" w:space="0" w:color="auto"/>
                <w:left w:val="none" w:sz="0" w:space="0" w:color="auto"/>
                <w:bottom w:val="none" w:sz="0" w:space="0" w:color="auto"/>
                <w:right w:val="none" w:sz="0" w:space="0" w:color="auto"/>
              </w:divBdr>
            </w:div>
            <w:div w:id="1336957241">
              <w:marLeft w:val="0"/>
              <w:marRight w:val="0"/>
              <w:marTop w:val="0"/>
              <w:marBottom w:val="0"/>
              <w:divBdr>
                <w:top w:val="none" w:sz="0" w:space="0" w:color="auto"/>
                <w:left w:val="none" w:sz="0" w:space="0" w:color="auto"/>
                <w:bottom w:val="none" w:sz="0" w:space="0" w:color="auto"/>
                <w:right w:val="none" w:sz="0" w:space="0" w:color="auto"/>
              </w:divBdr>
            </w:div>
            <w:div w:id="1570580109">
              <w:marLeft w:val="0"/>
              <w:marRight w:val="0"/>
              <w:marTop w:val="0"/>
              <w:marBottom w:val="0"/>
              <w:divBdr>
                <w:top w:val="none" w:sz="0" w:space="0" w:color="auto"/>
                <w:left w:val="none" w:sz="0" w:space="0" w:color="auto"/>
                <w:bottom w:val="none" w:sz="0" w:space="0" w:color="auto"/>
                <w:right w:val="none" w:sz="0" w:space="0" w:color="auto"/>
              </w:divBdr>
              <w:divsChild>
                <w:div w:id="1832865053">
                  <w:marLeft w:val="0"/>
                  <w:marRight w:val="0"/>
                  <w:marTop w:val="0"/>
                  <w:marBottom w:val="0"/>
                  <w:divBdr>
                    <w:top w:val="none" w:sz="0" w:space="0" w:color="auto"/>
                    <w:left w:val="none" w:sz="0" w:space="0" w:color="auto"/>
                    <w:bottom w:val="none" w:sz="0" w:space="0" w:color="auto"/>
                    <w:right w:val="none" w:sz="0" w:space="0" w:color="auto"/>
                  </w:divBdr>
                </w:div>
                <w:div w:id="2130780956">
                  <w:marLeft w:val="0"/>
                  <w:marRight w:val="0"/>
                  <w:marTop w:val="0"/>
                  <w:marBottom w:val="0"/>
                  <w:divBdr>
                    <w:top w:val="none" w:sz="0" w:space="0" w:color="auto"/>
                    <w:left w:val="none" w:sz="0" w:space="0" w:color="auto"/>
                    <w:bottom w:val="none" w:sz="0" w:space="0" w:color="auto"/>
                    <w:right w:val="none" w:sz="0" w:space="0" w:color="auto"/>
                  </w:divBdr>
                </w:div>
              </w:divsChild>
            </w:div>
            <w:div w:id="1635673615">
              <w:marLeft w:val="0"/>
              <w:marRight w:val="0"/>
              <w:marTop w:val="0"/>
              <w:marBottom w:val="0"/>
              <w:divBdr>
                <w:top w:val="none" w:sz="0" w:space="0" w:color="auto"/>
                <w:left w:val="none" w:sz="0" w:space="0" w:color="auto"/>
                <w:bottom w:val="none" w:sz="0" w:space="0" w:color="auto"/>
                <w:right w:val="none" w:sz="0" w:space="0" w:color="auto"/>
              </w:divBdr>
              <w:divsChild>
                <w:div w:id="1431658242">
                  <w:marLeft w:val="0"/>
                  <w:marRight w:val="0"/>
                  <w:marTop w:val="0"/>
                  <w:marBottom w:val="0"/>
                  <w:divBdr>
                    <w:top w:val="none" w:sz="0" w:space="0" w:color="auto"/>
                    <w:left w:val="none" w:sz="0" w:space="0" w:color="auto"/>
                    <w:bottom w:val="none" w:sz="0" w:space="0" w:color="auto"/>
                    <w:right w:val="none" w:sz="0" w:space="0" w:color="auto"/>
                  </w:divBdr>
                </w:div>
                <w:div w:id="2112243479">
                  <w:marLeft w:val="0"/>
                  <w:marRight w:val="0"/>
                  <w:marTop w:val="0"/>
                  <w:marBottom w:val="0"/>
                  <w:divBdr>
                    <w:top w:val="none" w:sz="0" w:space="0" w:color="auto"/>
                    <w:left w:val="none" w:sz="0" w:space="0" w:color="auto"/>
                    <w:bottom w:val="none" w:sz="0" w:space="0" w:color="auto"/>
                    <w:right w:val="none" w:sz="0" w:space="0" w:color="auto"/>
                  </w:divBdr>
                </w:div>
              </w:divsChild>
            </w:div>
            <w:div w:id="1950234915">
              <w:marLeft w:val="0"/>
              <w:marRight w:val="0"/>
              <w:marTop w:val="0"/>
              <w:marBottom w:val="0"/>
              <w:divBdr>
                <w:top w:val="none" w:sz="0" w:space="0" w:color="auto"/>
                <w:left w:val="none" w:sz="0" w:space="0" w:color="auto"/>
                <w:bottom w:val="none" w:sz="0" w:space="0" w:color="auto"/>
                <w:right w:val="none" w:sz="0" w:space="0" w:color="auto"/>
              </w:divBdr>
              <w:divsChild>
                <w:div w:id="1543638630">
                  <w:marLeft w:val="0"/>
                  <w:marRight w:val="0"/>
                  <w:marTop w:val="0"/>
                  <w:marBottom w:val="0"/>
                  <w:divBdr>
                    <w:top w:val="none" w:sz="0" w:space="0" w:color="auto"/>
                    <w:left w:val="none" w:sz="0" w:space="0" w:color="auto"/>
                    <w:bottom w:val="none" w:sz="0" w:space="0" w:color="auto"/>
                    <w:right w:val="none" w:sz="0" w:space="0" w:color="auto"/>
                  </w:divBdr>
                </w:div>
                <w:div w:id="1907642272">
                  <w:marLeft w:val="0"/>
                  <w:marRight w:val="0"/>
                  <w:marTop w:val="0"/>
                  <w:marBottom w:val="0"/>
                  <w:divBdr>
                    <w:top w:val="none" w:sz="0" w:space="0" w:color="auto"/>
                    <w:left w:val="none" w:sz="0" w:space="0" w:color="auto"/>
                    <w:bottom w:val="none" w:sz="0" w:space="0" w:color="auto"/>
                    <w:right w:val="none" w:sz="0" w:space="0" w:color="auto"/>
                  </w:divBdr>
                </w:div>
              </w:divsChild>
            </w:div>
            <w:div w:id="1960716165">
              <w:marLeft w:val="0"/>
              <w:marRight w:val="0"/>
              <w:marTop w:val="0"/>
              <w:marBottom w:val="0"/>
              <w:divBdr>
                <w:top w:val="none" w:sz="0" w:space="0" w:color="auto"/>
                <w:left w:val="none" w:sz="0" w:space="0" w:color="auto"/>
                <w:bottom w:val="none" w:sz="0" w:space="0" w:color="auto"/>
                <w:right w:val="none" w:sz="0" w:space="0" w:color="auto"/>
              </w:divBdr>
              <w:divsChild>
                <w:div w:id="1080639118">
                  <w:marLeft w:val="0"/>
                  <w:marRight w:val="0"/>
                  <w:marTop w:val="0"/>
                  <w:marBottom w:val="0"/>
                  <w:divBdr>
                    <w:top w:val="none" w:sz="0" w:space="0" w:color="auto"/>
                    <w:left w:val="none" w:sz="0" w:space="0" w:color="auto"/>
                    <w:bottom w:val="none" w:sz="0" w:space="0" w:color="auto"/>
                    <w:right w:val="none" w:sz="0" w:space="0" w:color="auto"/>
                  </w:divBdr>
                </w:div>
                <w:div w:id="2115857704">
                  <w:marLeft w:val="0"/>
                  <w:marRight w:val="0"/>
                  <w:marTop w:val="0"/>
                  <w:marBottom w:val="0"/>
                  <w:divBdr>
                    <w:top w:val="none" w:sz="0" w:space="0" w:color="auto"/>
                    <w:left w:val="none" w:sz="0" w:space="0" w:color="auto"/>
                    <w:bottom w:val="none" w:sz="0" w:space="0" w:color="auto"/>
                    <w:right w:val="none" w:sz="0" w:space="0" w:color="auto"/>
                  </w:divBdr>
                </w:div>
              </w:divsChild>
            </w:div>
            <w:div w:id="2033996996">
              <w:marLeft w:val="0"/>
              <w:marRight w:val="0"/>
              <w:marTop w:val="0"/>
              <w:marBottom w:val="0"/>
              <w:divBdr>
                <w:top w:val="none" w:sz="0" w:space="0" w:color="auto"/>
                <w:left w:val="none" w:sz="0" w:space="0" w:color="auto"/>
                <w:bottom w:val="none" w:sz="0" w:space="0" w:color="auto"/>
                <w:right w:val="none" w:sz="0" w:space="0" w:color="auto"/>
              </w:divBdr>
              <w:divsChild>
                <w:div w:id="49501304">
                  <w:marLeft w:val="0"/>
                  <w:marRight w:val="0"/>
                  <w:marTop w:val="0"/>
                  <w:marBottom w:val="0"/>
                  <w:divBdr>
                    <w:top w:val="none" w:sz="0" w:space="0" w:color="auto"/>
                    <w:left w:val="none" w:sz="0" w:space="0" w:color="auto"/>
                    <w:bottom w:val="none" w:sz="0" w:space="0" w:color="auto"/>
                    <w:right w:val="none" w:sz="0" w:space="0" w:color="auto"/>
                  </w:divBdr>
                </w:div>
                <w:div w:id="316764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07965">
          <w:marLeft w:val="0"/>
          <w:marRight w:val="0"/>
          <w:marTop w:val="0"/>
          <w:marBottom w:val="0"/>
          <w:divBdr>
            <w:top w:val="none" w:sz="0" w:space="0" w:color="auto"/>
            <w:left w:val="none" w:sz="0" w:space="0" w:color="auto"/>
            <w:bottom w:val="none" w:sz="0" w:space="0" w:color="auto"/>
            <w:right w:val="none" w:sz="0" w:space="0" w:color="auto"/>
          </w:divBdr>
          <w:divsChild>
            <w:div w:id="989748666">
              <w:marLeft w:val="0"/>
              <w:marRight w:val="0"/>
              <w:marTop w:val="0"/>
              <w:marBottom w:val="0"/>
              <w:divBdr>
                <w:top w:val="none" w:sz="0" w:space="0" w:color="auto"/>
                <w:left w:val="none" w:sz="0" w:space="0" w:color="auto"/>
                <w:bottom w:val="none" w:sz="0" w:space="0" w:color="auto"/>
                <w:right w:val="none" w:sz="0" w:space="0" w:color="auto"/>
              </w:divBdr>
            </w:div>
            <w:div w:id="998578388">
              <w:marLeft w:val="0"/>
              <w:marRight w:val="0"/>
              <w:marTop w:val="0"/>
              <w:marBottom w:val="0"/>
              <w:divBdr>
                <w:top w:val="none" w:sz="0" w:space="0" w:color="auto"/>
                <w:left w:val="none" w:sz="0" w:space="0" w:color="auto"/>
                <w:bottom w:val="none" w:sz="0" w:space="0" w:color="auto"/>
                <w:right w:val="none" w:sz="0" w:space="0" w:color="auto"/>
              </w:divBdr>
            </w:div>
          </w:divsChild>
        </w:div>
        <w:div w:id="109248969">
          <w:marLeft w:val="0"/>
          <w:marRight w:val="0"/>
          <w:marTop w:val="0"/>
          <w:marBottom w:val="0"/>
          <w:divBdr>
            <w:top w:val="none" w:sz="0" w:space="0" w:color="auto"/>
            <w:left w:val="none" w:sz="0" w:space="0" w:color="auto"/>
            <w:bottom w:val="none" w:sz="0" w:space="0" w:color="auto"/>
            <w:right w:val="none" w:sz="0" w:space="0" w:color="auto"/>
          </w:divBdr>
          <w:divsChild>
            <w:div w:id="527069014">
              <w:marLeft w:val="0"/>
              <w:marRight w:val="0"/>
              <w:marTop w:val="0"/>
              <w:marBottom w:val="0"/>
              <w:divBdr>
                <w:top w:val="none" w:sz="0" w:space="0" w:color="auto"/>
                <w:left w:val="none" w:sz="0" w:space="0" w:color="auto"/>
                <w:bottom w:val="none" w:sz="0" w:space="0" w:color="auto"/>
                <w:right w:val="none" w:sz="0" w:space="0" w:color="auto"/>
              </w:divBdr>
            </w:div>
            <w:div w:id="1519855726">
              <w:marLeft w:val="0"/>
              <w:marRight w:val="0"/>
              <w:marTop w:val="0"/>
              <w:marBottom w:val="0"/>
              <w:divBdr>
                <w:top w:val="none" w:sz="0" w:space="0" w:color="auto"/>
                <w:left w:val="none" w:sz="0" w:space="0" w:color="auto"/>
                <w:bottom w:val="none" w:sz="0" w:space="0" w:color="auto"/>
                <w:right w:val="none" w:sz="0" w:space="0" w:color="auto"/>
              </w:divBdr>
            </w:div>
          </w:divsChild>
        </w:div>
        <w:div w:id="331765799">
          <w:marLeft w:val="0"/>
          <w:marRight w:val="0"/>
          <w:marTop w:val="0"/>
          <w:marBottom w:val="0"/>
          <w:divBdr>
            <w:top w:val="none" w:sz="0" w:space="0" w:color="auto"/>
            <w:left w:val="none" w:sz="0" w:space="0" w:color="auto"/>
            <w:bottom w:val="none" w:sz="0" w:space="0" w:color="auto"/>
            <w:right w:val="none" w:sz="0" w:space="0" w:color="auto"/>
          </w:divBdr>
          <w:divsChild>
            <w:div w:id="1611863362">
              <w:marLeft w:val="0"/>
              <w:marRight w:val="0"/>
              <w:marTop w:val="0"/>
              <w:marBottom w:val="0"/>
              <w:divBdr>
                <w:top w:val="none" w:sz="0" w:space="0" w:color="auto"/>
                <w:left w:val="none" w:sz="0" w:space="0" w:color="auto"/>
                <w:bottom w:val="none" w:sz="0" w:space="0" w:color="auto"/>
                <w:right w:val="none" w:sz="0" w:space="0" w:color="auto"/>
              </w:divBdr>
            </w:div>
            <w:div w:id="1887059661">
              <w:marLeft w:val="0"/>
              <w:marRight w:val="0"/>
              <w:marTop w:val="0"/>
              <w:marBottom w:val="0"/>
              <w:divBdr>
                <w:top w:val="none" w:sz="0" w:space="0" w:color="auto"/>
                <w:left w:val="none" w:sz="0" w:space="0" w:color="auto"/>
                <w:bottom w:val="none" w:sz="0" w:space="0" w:color="auto"/>
                <w:right w:val="none" w:sz="0" w:space="0" w:color="auto"/>
              </w:divBdr>
            </w:div>
          </w:divsChild>
        </w:div>
        <w:div w:id="791443285">
          <w:marLeft w:val="0"/>
          <w:marRight w:val="0"/>
          <w:marTop w:val="0"/>
          <w:marBottom w:val="0"/>
          <w:divBdr>
            <w:top w:val="none" w:sz="0" w:space="0" w:color="auto"/>
            <w:left w:val="none" w:sz="0" w:space="0" w:color="auto"/>
            <w:bottom w:val="none" w:sz="0" w:space="0" w:color="auto"/>
            <w:right w:val="none" w:sz="0" w:space="0" w:color="auto"/>
          </w:divBdr>
          <w:divsChild>
            <w:div w:id="1272973621">
              <w:marLeft w:val="0"/>
              <w:marRight w:val="0"/>
              <w:marTop w:val="0"/>
              <w:marBottom w:val="0"/>
              <w:divBdr>
                <w:top w:val="none" w:sz="0" w:space="0" w:color="auto"/>
                <w:left w:val="none" w:sz="0" w:space="0" w:color="auto"/>
                <w:bottom w:val="none" w:sz="0" w:space="0" w:color="auto"/>
                <w:right w:val="none" w:sz="0" w:space="0" w:color="auto"/>
              </w:divBdr>
            </w:div>
            <w:div w:id="2064408691">
              <w:marLeft w:val="0"/>
              <w:marRight w:val="0"/>
              <w:marTop w:val="0"/>
              <w:marBottom w:val="0"/>
              <w:divBdr>
                <w:top w:val="none" w:sz="0" w:space="0" w:color="auto"/>
                <w:left w:val="none" w:sz="0" w:space="0" w:color="auto"/>
                <w:bottom w:val="none" w:sz="0" w:space="0" w:color="auto"/>
                <w:right w:val="none" w:sz="0" w:space="0" w:color="auto"/>
              </w:divBdr>
            </w:div>
          </w:divsChild>
        </w:div>
        <w:div w:id="847016496">
          <w:marLeft w:val="0"/>
          <w:marRight w:val="0"/>
          <w:marTop w:val="0"/>
          <w:marBottom w:val="0"/>
          <w:divBdr>
            <w:top w:val="none" w:sz="0" w:space="0" w:color="auto"/>
            <w:left w:val="none" w:sz="0" w:space="0" w:color="auto"/>
            <w:bottom w:val="none" w:sz="0" w:space="0" w:color="auto"/>
            <w:right w:val="none" w:sz="0" w:space="0" w:color="auto"/>
          </w:divBdr>
          <w:divsChild>
            <w:div w:id="210460363">
              <w:marLeft w:val="0"/>
              <w:marRight w:val="0"/>
              <w:marTop w:val="0"/>
              <w:marBottom w:val="0"/>
              <w:divBdr>
                <w:top w:val="none" w:sz="0" w:space="0" w:color="auto"/>
                <w:left w:val="none" w:sz="0" w:space="0" w:color="auto"/>
                <w:bottom w:val="none" w:sz="0" w:space="0" w:color="auto"/>
                <w:right w:val="none" w:sz="0" w:space="0" w:color="auto"/>
              </w:divBdr>
            </w:div>
            <w:div w:id="1472939493">
              <w:marLeft w:val="0"/>
              <w:marRight w:val="0"/>
              <w:marTop w:val="0"/>
              <w:marBottom w:val="0"/>
              <w:divBdr>
                <w:top w:val="none" w:sz="0" w:space="0" w:color="auto"/>
                <w:left w:val="none" w:sz="0" w:space="0" w:color="auto"/>
                <w:bottom w:val="none" w:sz="0" w:space="0" w:color="auto"/>
                <w:right w:val="none" w:sz="0" w:space="0" w:color="auto"/>
              </w:divBdr>
            </w:div>
          </w:divsChild>
        </w:div>
        <w:div w:id="908736719">
          <w:marLeft w:val="0"/>
          <w:marRight w:val="0"/>
          <w:marTop w:val="0"/>
          <w:marBottom w:val="0"/>
          <w:divBdr>
            <w:top w:val="none" w:sz="0" w:space="0" w:color="auto"/>
            <w:left w:val="none" w:sz="0" w:space="0" w:color="auto"/>
            <w:bottom w:val="none" w:sz="0" w:space="0" w:color="auto"/>
            <w:right w:val="none" w:sz="0" w:space="0" w:color="auto"/>
          </w:divBdr>
          <w:divsChild>
            <w:div w:id="233666593">
              <w:marLeft w:val="0"/>
              <w:marRight w:val="0"/>
              <w:marTop w:val="0"/>
              <w:marBottom w:val="0"/>
              <w:divBdr>
                <w:top w:val="none" w:sz="0" w:space="0" w:color="auto"/>
                <w:left w:val="none" w:sz="0" w:space="0" w:color="auto"/>
                <w:bottom w:val="none" w:sz="0" w:space="0" w:color="auto"/>
                <w:right w:val="none" w:sz="0" w:space="0" w:color="auto"/>
              </w:divBdr>
            </w:div>
            <w:div w:id="1142500439">
              <w:marLeft w:val="0"/>
              <w:marRight w:val="0"/>
              <w:marTop w:val="0"/>
              <w:marBottom w:val="0"/>
              <w:divBdr>
                <w:top w:val="none" w:sz="0" w:space="0" w:color="auto"/>
                <w:left w:val="none" w:sz="0" w:space="0" w:color="auto"/>
                <w:bottom w:val="none" w:sz="0" w:space="0" w:color="auto"/>
                <w:right w:val="none" w:sz="0" w:space="0" w:color="auto"/>
              </w:divBdr>
            </w:div>
          </w:divsChild>
        </w:div>
        <w:div w:id="1213349263">
          <w:marLeft w:val="0"/>
          <w:marRight w:val="0"/>
          <w:marTop w:val="0"/>
          <w:marBottom w:val="0"/>
          <w:divBdr>
            <w:top w:val="none" w:sz="0" w:space="0" w:color="auto"/>
            <w:left w:val="none" w:sz="0" w:space="0" w:color="auto"/>
            <w:bottom w:val="none" w:sz="0" w:space="0" w:color="auto"/>
            <w:right w:val="none" w:sz="0" w:space="0" w:color="auto"/>
          </w:divBdr>
          <w:divsChild>
            <w:div w:id="1109424406">
              <w:marLeft w:val="0"/>
              <w:marRight w:val="0"/>
              <w:marTop w:val="0"/>
              <w:marBottom w:val="0"/>
              <w:divBdr>
                <w:top w:val="none" w:sz="0" w:space="0" w:color="auto"/>
                <w:left w:val="none" w:sz="0" w:space="0" w:color="auto"/>
                <w:bottom w:val="none" w:sz="0" w:space="0" w:color="auto"/>
                <w:right w:val="none" w:sz="0" w:space="0" w:color="auto"/>
              </w:divBdr>
              <w:divsChild>
                <w:div w:id="747119550">
                  <w:marLeft w:val="0"/>
                  <w:marRight w:val="0"/>
                  <w:marTop w:val="0"/>
                  <w:marBottom w:val="0"/>
                  <w:divBdr>
                    <w:top w:val="none" w:sz="0" w:space="0" w:color="auto"/>
                    <w:left w:val="none" w:sz="0" w:space="0" w:color="auto"/>
                    <w:bottom w:val="none" w:sz="0" w:space="0" w:color="auto"/>
                    <w:right w:val="none" w:sz="0" w:space="0" w:color="auto"/>
                  </w:divBdr>
                </w:div>
                <w:div w:id="1949895739">
                  <w:marLeft w:val="0"/>
                  <w:marRight w:val="0"/>
                  <w:marTop w:val="0"/>
                  <w:marBottom w:val="0"/>
                  <w:divBdr>
                    <w:top w:val="none" w:sz="0" w:space="0" w:color="auto"/>
                    <w:left w:val="none" w:sz="0" w:space="0" w:color="auto"/>
                    <w:bottom w:val="none" w:sz="0" w:space="0" w:color="auto"/>
                    <w:right w:val="none" w:sz="0" w:space="0" w:color="auto"/>
                  </w:divBdr>
                </w:div>
              </w:divsChild>
            </w:div>
            <w:div w:id="1723169065">
              <w:marLeft w:val="0"/>
              <w:marRight w:val="0"/>
              <w:marTop w:val="0"/>
              <w:marBottom w:val="0"/>
              <w:divBdr>
                <w:top w:val="none" w:sz="0" w:space="0" w:color="auto"/>
                <w:left w:val="none" w:sz="0" w:space="0" w:color="auto"/>
                <w:bottom w:val="none" w:sz="0" w:space="0" w:color="auto"/>
                <w:right w:val="none" w:sz="0" w:space="0" w:color="auto"/>
              </w:divBdr>
              <w:divsChild>
                <w:div w:id="1717854201">
                  <w:marLeft w:val="0"/>
                  <w:marRight w:val="0"/>
                  <w:marTop w:val="0"/>
                  <w:marBottom w:val="0"/>
                  <w:divBdr>
                    <w:top w:val="none" w:sz="0" w:space="0" w:color="auto"/>
                    <w:left w:val="none" w:sz="0" w:space="0" w:color="auto"/>
                    <w:bottom w:val="none" w:sz="0" w:space="0" w:color="auto"/>
                    <w:right w:val="none" w:sz="0" w:space="0" w:color="auto"/>
                  </w:divBdr>
                </w:div>
                <w:div w:id="1896041930">
                  <w:marLeft w:val="0"/>
                  <w:marRight w:val="0"/>
                  <w:marTop w:val="0"/>
                  <w:marBottom w:val="0"/>
                  <w:divBdr>
                    <w:top w:val="none" w:sz="0" w:space="0" w:color="auto"/>
                    <w:left w:val="none" w:sz="0" w:space="0" w:color="auto"/>
                    <w:bottom w:val="none" w:sz="0" w:space="0" w:color="auto"/>
                    <w:right w:val="none" w:sz="0" w:space="0" w:color="auto"/>
                  </w:divBdr>
                </w:div>
              </w:divsChild>
            </w:div>
            <w:div w:id="1760561913">
              <w:marLeft w:val="0"/>
              <w:marRight w:val="0"/>
              <w:marTop w:val="0"/>
              <w:marBottom w:val="0"/>
              <w:divBdr>
                <w:top w:val="none" w:sz="0" w:space="0" w:color="auto"/>
                <w:left w:val="none" w:sz="0" w:space="0" w:color="auto"/>
                <w:bottom w:val="none" w:sz="0" w:space="0" w:color="auto"/>
                <w:right w:val="none" w:sz="0" w:space="0" w:color="auto"/>
              </w:divBdr>
              <w:divsChild>
                <w:div w:id="32537384">
                  <w:marLeft w:val="0"/>
                  <w:marRight w:val="0"/>
                  <w:marTop w:val="0"/>
                  <w:marBottom w:val="0"/>
                  <w:divBdr>
                    <w:top w:val="none" w:sz="0" w:space="0" w:color="auto"/>
                    <w:left w:val="none" w:sz="0" w:space="0" w:color="auto"/>
                    <w:bottom w:val="none" w:sz="0" w:space="0" w:color="auto"/>
                    <w:right w:val="none" w:sz="0" w:space="0" w:color="auto"/>
                  </w:divBdr>
                </w:div>
                <w:div w:id="1887177909">
                  <w:marLeft w:val="0"/>
                  <w:marRight w:val="0"/>
                  <w:marTop w:val="0"/>
                  <w:marBottom w:val="0"/>
                  <w:divBdr>
                    <w:top w:val="none" w:sz="0" w:space="0" w:color="auto"/>
                    <w:left w:val="none" w:sz="0" w:space="0" w:color="auto"/>
                    <w:bottom w:val="none" w:sz="0" w:space="0" w:color="auto"/>
                    <w:right w:val="none" w:sz="0" w:space="0" w:color="auto"/>
                  </w:divBdr>
                </w:div>
              </w:divsChild>
            </w:div>
            <w:div w:id="1844200032">
              <w:marLeft w:val="0"/>
              <w:marRight w:val="0"/>
              <w:marTop w:val="0"/>
              <w:marBottom w:val="0"/>
              <w:divBdr>
                <w:top w:val="none" w:sz="0" w:space="0" w:color="auto"/>
                <w:left w:val="none" w:sz="0" w:space="0" w:color="auto"/>
                <w:bottom w:val="none" w:sz="0" w:space="0" w:color="auto"/>
                <w:right w:val="none" w:sz="0" w:space="0" w:color="auto"/>
              </w:divBdr>
            </w:div>
            <w:div w:id="2062946371">
              <w:marLeft w:val="0"/>
              <w:marRight w:val="0"/>
              <w:marTop w:val="0"/>
              <w:marBottom w:val="0"/>
              <w:divBdr>
                <w:top w:val="none" w:sz="0" w:space="0" w:color="auto"/>
                <w:left w:val="none" w:sz="0" w:space="0" w:color="auto"/>
                <w:bottom w:val="none" w:sz="0" w:space="0" w:color="auto"/>
                <w:right w:val="none" w:sz="0" w:space="0" w:color="auto"/>
              </w:divBdr>
            </w:div>
          </w:divsChild>
        </w:div>
        <w:div w:id="1333684293">
          <w:marLeft w:val="0"/>
          <w:marRight w:val="0"/>
          <w:marTop w:val="0"/>
          <w:marBottom w:val="0"/>
          <w:divBdr>
            <w:top w:val="none" w:sz="0" w:space="0" w:color="auto"/>
            <w:left w:val="none" w:sz="0" w:space="0" w:color="auto"/>
            <w:bottom w:val="none" w:sz="0" w:space="0" w:color="auto"/>
            <w:right w:val="none" w:sz="0" w:space="0" w:color="auto"/>
          </w:divBdr>
          <w:divsChild>
            <w:div w:id="185871755">
              <w:marLeft w:val="0"/>
              <w:marRight w:val="0"/>
              <w:marTop w:val="0"/>
              <w:marBottom w:val="0"/>
              <w:divBdr>
                <w:top w:val="none" w:sz="0" w:space="0" w:color="auto"/>
                <w:left w:val="none" w:sz="0" w:space="0" w:color="auto"/>
                <w:bottom w:val="none" w:sz="0" w:space="0" w:color="auto"/>
                <w:right w:val="none" w:sz="0" w:space="0" w:color="auto"/>
              </w:divBdr>
            </w:div>
            <w:div w:id="913200331">
              <w:marLeft w:val="0"/>
              <w:marRight w:val="0"/>
              <w:marTop w:val="0"/>
              <w:marBottom w:val="0"/>
              <w:divBdr>
                <w:top w:val="none" w:sz="0" w:space="0" w:color="auto"/>
                <w:left w:val="none" w:sz="0" w:space="0" w:color="auto"/>
                <w:bottom w:val="none" w:sz="0" w:space="0" w:color="auto"/>
                <w:right w:val="none" w:sz="0" w:space="0" w:color="auto"/>
              </w:divBdr>
            </w:div>
          </w:divsChild>
        </w:div>
        <w:div w:id="1504006676">
          <w:marLeft w:val="0"/>
          <w:marRight w:val="0"/>
          <w:marTop w:val="0"/>
          <w:marBottom w:val="0"/>
          <w:divBdr>
            <w:top w:val="none" w:sz="0" w:space="0" w:color="auto"/>
            <w:left w:val="none" w:sz="0" w:space="0" w:color="auto"/>
            <w:bottom w:val="none" w:sz="0" w:space="0" w:color="auto"/>
            <w:right w:val="none" w:sz="0" w:space="0" w:color="auto"/>
          </w:divBdr>
          <w:divsChild>
            <w:div w:id="103158342">
              <w:marLeft w:val="0"/>
              <w:marRight w:val="0"/>
              <w:marTop w:val="0"/>
              <w:marBottom w:val="0"/>
              <w:divBdr>
                <w:top w:val="none" w:sz="0" w:space="0" w:color="auto"/>
                <w:left w:val="none" w:sz="0" w:space="0" w:color="auto"/>
                <w:bottom w:val="none" w:sz="0" w:space="0" w:color="auto"/>
                <w:right w:val="none" w:sz="0" w:space="0" w:color="auto"/>
              </w:divBdr>
            </w:div>
            <w:div w:id="638267408">
              <w:marLeft w:val="0"/>
              <w:marRight w:val="0"/>
              <w:marTop w:val="0"/>
              <w:marBottom w:val="0"/>
              <w:divBdr>
                <w:top w:val="none" w:sz="0" w:space="0" w:color="auto"/>
                <w:left w:val="none" w:sz="0" w:space="0" w:color="auto"/>
                <w:bottom w:val="none" w:sz="0" w:space="0" w:color="auto"/>
                <w:right w:val="none" w:sz="0" w:space="0" w:color="auto"/>
              </w:divBdr>
            </w:div>
          </w:divsChild>
        </w:div>
        <w:div w:id="1629624764">
          <w:marLeft w:val="0"/>
          <w:marRight w:val="0"/>
          <w:marTop w:val="0"/>
          <w:marBottom w:val="0"/>
          <w:divBdr>
            <w:top w:val="none" w:sz="0" w:space="0" w:color="auto"/>
            <w:left w:val="none" w:sz="0" w:space="0" w:color="auto"/>
            <w:bottom w:val="none" w:sz="0" w:space="0" w:color="auto"/>
            <w:right w:val="none" w:sz="0" w:space="0" w:color="auto"/>
          </w:divBdr>
          <w:divsChild>
            <w:div w:id="1183057172">
              <w:marLeft w:val="0"/>
              <w:marRight w:val="0"/>
              <w:marTop w:val="0"/>
              <w:marBottom w:val="0"/>
              <w:divBdr>
                <w:top w:val="none" w:sz="0" w:space="0" w:color="auto"/>
                <w:left w:val="none" w:sz="0" w:space="0" w:color="auto"/>
                <w:bottom w:val="none" w:sz="0" w:space="0" w:color="auto"/>
                <w:right w:val="none" w:sz="0" w:space="0" w:color="auto"/>
              </w:divBdr>
              <w:divsChild>
                <w:div w:id="1241449548">
                  <w:marLeft w:val="0"/>
                  <w:marRight w:val="0"/>
                  <w:marTop w:val="0"/>
                  <w:marBottom w:val="0"/>
                  <w:divBdr>
                    <w:top w:val="none" w:sz="0" w:space="0" w:color="auto"/>
                    <w:left w:val="none" w:sz="0" w:space="0" w:color="auto"/>
                    <w:bottom w:val="none" w:sz="0" w:space="0" w:color="auto"/>
                    <w:right w:val="none" w:sz="0" w:space="0" w:color="auto"/>
                  </w:divBdr>
                </w:div>
                <w:div w:id="1491865116">
                  <w:marLeft w:val="0"/>
                  <w:marRight w:val="0"/>
                  <w:marTop w:val="0"/>
                  <w:marBottom w:val="0"/>
                  <w:divBdr>
                    <w:top w:val="none" w:sz="0" w:space="0" w:color="auto"/>
                    <w:left w:val="none" w:sz="0" w:space="0" w:color="auto"/>
                    <w:bottom w:val="none" w:sz="0" w:space="0" w:color="auto"/>
                    <w:right w:val="none" w:sz="0" w:space="0" w:color="auto"/>
                  </w:divBdr>
                </w:div>
              </w:divsChild>
            </w:div>
            <w:div w:id="1319267294">
              <w:marLeft w:val="0"/>
              <w:marRight w:val="0"/>
              <w:marTop w:val="0"/>
              <w:marBottom w:val="0"/>
              <w:divBdr>
                <w:top w:val="none" w:sz="0" w:space="0" w:color="auto"/>
                <w:left w:val="none" w:sz="0" w:space="0" w:color="auto"/>
                <w:bottom w:val="none" w:sz="0" w:space="0" w:color="auto"/>
                <w:right w:val="none" w:sz="0" w:space="0" w:color="auto"/>
              </w:divBdr>
              <w:divsChild>
                <w:div w:id="1709181675">
                  <w:marLeft w:val="0"/>
                  <w:marRight w:val="0"/>
                  <w:marTop w:val="0"/>
                  <w:marBottom w:val="0"/>
                  <w:divBdr>
                    <w:top w:val="none" w:sz="0" w:space="0" w:color="auto"/>
                    <w:left w:val="none" w:sz="0" w:space="0" w:color="auto"/>
                    <w:bottom w:val="none" w:sz="0" w:space="0" w:color="auto"/>
                    <w:right w:val="none" w:sz="0" w:space="0" w:color="auto"/>
                  </w:divBdr>
                </w:div>
                <w:div w:id="1799033619">
                  <w:marLeft w:val="0"/>
                  <w:marRight w:val="0"/>
                  <w:marTop w:val="0"/>
                  <w:marBottom w:val="0"/>
                  <w:divBdr>
                    <w:top w:val="none" w:sz="0" w:space="0" w:color="auto"/>
                    <w:left w:val="none" w:sz="0" w:space="0" w:color="auto"/>
                    <w:bottom w:val="none" w:sz="0" w:space="0" w:color="auto"/>
                    <w:right w:val="none" w:sz="0" w:space="0" w:color="auto"/>
                  </w:divBdr>
                </w:div>
              </w:divsChild>
            </w:div>
            <w:div w:id="1808401080">
              <w:marLeft w:val="0"/>
              <w:marRight w:val="0"/>
              <w:marTop w:val="0"/>
              <w:marBottom w:val="0"/>
              <w:divBdr>
                <w:top w:val="none" w:sz="0" w:space="0" w:color="auto"/>
                <w:left w:val="none" w:sz="0" w:space="0" w:color="auto"/>
                <w:bottom w:val="none" w:sz="0" w:space="0" w:color="auto"/>
                <w:right w:val="none" w:sz="0" w:space="0" w:color="auto"/>
              </w:divBdr>
              <w:divsChild>
                <w:div w:id="1414931161">
                  <w:marLeft w:val="0"/>
                  <w:marRight w:val="0"/>
                  <w:marTop w:val="0"/>
                  <w:marBottom w:val="0"/>
                  <w:divBdr>
                    <w:top w:val="none" w:sz="0" w:space="0" w:color="auto"/>
                    <w:left w:val="none" w:sz="0" w:space="0" w:color="auto"/>
                    <w:bottom w:val="none" w:sz="0" w:space="0" w:color="auto"/>
                    <w:right w:val="none" w:sz="0" w:space="0" w:color="auto"/>
                  </w:divBdr>
                </w:div>
                <w:div w:id="2115861465">
                  <w:marLeft w:val="0"/>
                  <w:marRight w:val="0"/>
                  <w:marTop w:val="0"/>
                  <w:marBottom w:val="0"/>
                  <w:divBdr>
                    <w:top w:val="none" w:sz="0" w:space="0" w:color="auto"/>
                    <w:left w:val="none" w:sz="0" w:space="0" w:color="auto"/>
                    <w:bottom w:val="none" w:sz="0" w:space="0" w:color="auto"/>
                    <w:right w:val="none" w:sz="0" w:space="0" w:color="auto"/>
                  </w:divBdr>
                </w:div>
              </w:divsChild>
            </w:div>
            <w:div w:id="1812555526">
              <w:marLeft w:val="0"/>
              <w:marRight w:val="0"/>
              <w:marTop w:val="0"/>
              <w:marBottom w:val="0"/>
              <w:divBdr>
                <w:top w:val="none" w:sz="0" w:space="0" w:color="auto"/>
                <w:left w:val="none" w:sz="0" w:space="0" w:color="auto"/>
                <w:bottom w:val="none" w:sz="0" w:space="0" w:color="auto"/>
                <w:right w:val="none" w:sz="0" w:space="0" w:color="auto"/>
              </w:divBdr>
            </w:div>
            <w:div w:id="2141416028">
              <w:marLeft w:val="0"/>
              <w:marRight w:val="0"/>
              <w:marTop w:val="0"/>
              <w:marBottom w:val="0"/>
              <w:divBdr>
                <w:top w:val="none" w:sz="0" w:space="0" w:color="auto"/>
                <w:left w:val="none" w:sz="0" w:space="0" w:color="auto"/>
                <w:bottom w:val="none" w:sz="0" w:space="0" w:color="auto"/>
                <w:right w:val="none" w:sz="0" w:space="0" w:color="auto"/>
              </w:divBdr>
            </w:div>
          </w:divsChild>
        </w:div>
        <w:div w:id="1728142507">
          <w:marLeft w:val="0"/>
          <w:marRight w:val="0"/>
          <w:marTop w:val="0"/>
          <w:marBottom w:val="0"/>
          <w:divBdr>
            <w:top w:val="none" w:sz="0" w:space="0" w:color="auto"/>
            <w:left w:val="none" w:sz="0" w:space="0" w:color="auto"/>
            <w:bottom w:val="none" w:sz="0" w:space="0" w:color="auto"/>
            <w:right w:val="none" w:sz="0" w:space="0" w:color="auto"/>
          </w:divBdr>
          <w:divsChild>
            <w:div w:id="569850002">
              <w:marLeft w:val="0"/>
              <w:marRight w:val="0"/>
              <w:marTop w:val="0"/>
              <w:marBottom w:val="0"/>
              <w:divBdr>
                <w:top w:val="none" w:sz="0" w:space="0" w:color="auto"/>
                <w:left w:val="none" w:sz="0" w:space="0" w:color="auto"/>
                <w:bottom w:val="none" w:sz="0" w:space="0" w:color="auto"/>
                <w:right w:val="none" w:sz="0" w:space="0" w:color="auto"/>
              </w:divBdr>
            </w:div>
            <w:div w:id="1386224715">
              <w:marLeft w:val="0"/>
              <w:marRight w:val="0"/>
              <w:marTop w:val="0"/>
              <w:marBottom w:val="0"/>
              <w:divBdr>
                <w:top w:val="none" w:sz="0" w:space="0" w:color="auto"/>
                <w:left w:val="none" w:sz="0" w:space="0" w:color="auto"/>
                <w:bottom w:val="none" w:sz="0" w:space="0" w:color="auto"/>
                <w:right w:val="none" w:sz="0" w:space="0" w:color="auto"/>
              </w:divBdr>
            </w:div>
          </w:divsChild>
        </w:div>
        <w:div w:id="1735930929">
          <w:marLeft w:val="0"/>
          <w:marRight w:val="0"/>
          <w:marTop w:val="0"/>
          <w:marBottom w:val="0"/>
          <w:divBdr>
            <w:top w:val="none" w:sz="0" w:space="0" w:color="auto"/>
            <w:left w:val="none" w:sz="0" w:space="0" w:color="auto"/>
            <w:bottom w:val="none" w:sz="0" w:space="0" w:color="auto"/>
            <w:right w:val="none" w:sz="0" w:space="0" w:color="auto"/>
          </w:divBdr>
          <w:divsChild>
            <w:div w:id="28922821">
              <w:marLeft w:val="0"/>
              <w:marRight w:val="0"/>
              <w:marTop w:val="0"/>
              <w:marBottom w:val="0"/>
              <w:divBdr>
                <w:top w:val="none" w:sz="0" w:space="0" w:color="auto"/>
                <w:left w:val="none" w:sz="0" w:space="0" w:color="auto"/>
                <w:bottom w:val="none" w:sz="0" w:space="0" w:color="auto"/>
                <w:right w:val="none" w:sz="0" w:space="0" w:color="auto"/>
              </w:divBdr>
              <w:divsChild>
                <w:div w:id="560529518">
                  <w:marLeft w:val="0"/>
                  <w:marRight w:val="0"/>
                  <w:marTop w:val="0"/>
                  <w:marBottom w:val="0"/>
                  <w:divBdr>
                    <w:top w:val="none" w:sz="0" w:space="0" w:color="auto"/>
                    <w:left w:val="none" w:sz="0" w:space="0" w:color="auto"/>
                    <w:bottom w:val="none" w:sz="0" w:space="0" w:color="auto"/>
                    <w:right w:val="none" w:sz="0" w:space="0" w:color="auto"/>
                  </w:divBdr>
                </w:div>
                <w:div w:id="1844735421">
                  <w:marLeft w:val="0"/>
                  <w:marRight w:val="0"/>
                  <w:marTop w:val="0"/>
                  <w:marBottom w:val="0"/>
                  <w:divBdr>
                    <w:top w:val="none" w:sz="0" w:space="0" w:color="auto"/>
                    <w:left w:val="none" w:sz="0" w:space="0" w:color="auto"/>
                    <w:bottom w:val="none" w:sz="0" w:space="0" w:color="auto"/>
                    <w:right w:val="none" w:sz="0" w:space="0" w:color="auto"/>
                  </w:divBdr>
                </w:div>
              </w:divsChild>
            </w:div>
            <w:div w:id="202013836">
              <w:marLeft w:val="0"/>
              <w:marRight w:val="0"/>
              <w:marTop w:val="0"/>
              <w:marBottom w:val="0"/>
              <w:divBdr>
                <w:top w:val="none" w:sz="0" w:space="0" w:color="auto"/>
                <w:left w:val="none" w:sz="0" w:space="0" w:color="auto"/>
                <w:bottom w:val="none" w:sz="0" w:space="0" w:color="auto"/>
                <w:right w:val="none" w:sz="0" w:space="0" w:color="auto"/>
              </w:divBdr>
              <w:divsChild>
                <w:div w:id="1316378256">
                  <w:marLeft w:val="0"/>
                  <w:marRight w:val="0"/>
                  <w:marTop w:val="0"/>
                  <w:marBottom w:val="0"/>
                  <w:divBdr>
                    <w:top w:val="none" w:sz="0" w:space="0" w:color="auto"/>
                    <w:left w:val="none" w:sz="0" w:space="0" w:color="auto"/>
                    <w:bottom w:val="none" w:sz="0" w:space="0" w:color="auto"/>
                    <w:right w:val="none" w:sz="0" w:space="0" w:color="auto"/>
                  </w:divBdr>
                </w:div>
                <w:div w:id="1933318746">
                  <w:marLeft w:val="0"/>
                  <w:marRight w:val="0"/>
                  <w:marTop w:val="0"/>
                  <w:marBottom w:val="0"/>
                  <w:divBdr>
                    <w:top w:val="none" w:sz="0" w:space="0" w:color="auto"/>
                    <w:left w:val="none" w:sz="0" w:space="0" w:color="auto"/>
                    <w:bottom w:val="none" w:sz="0" w:space="0" w:color="auto"/>
                    <w:right w:val="none" w:sz="0" w:space="0" w:color="auto"/>
                  </w:divBdr>
                </w:div>
              </w:divsChild>
            </w:div>
            <w:div w:id="462581840">
              <w:marLeft w:val="0"/>
              <w:marRight w:val="0"/>
              <w:marTop w:val="0"/>
              <w:marBottom w:val="0"/>
              <w:divBdr>
                <w:top w:val="none" w:sz="0" w:space="0" w:color="auto"/>
                <w:left w:val="none" w:sz="0" w:space="0" w:color="auto"/>
                <w:bottom w:val="none" w:sz="0" w:space="0" w:color="auto"/>
                <w:right w:val="none" w:sz="0" w:space="0" w:color="auto"/>
              </w:divBdr>
              <w:divsChild>
                <w:div w:id="691035953">
                  <w:marLeft w:val="0"/>
                  <w:marRight w:val="0"/>
                  <w:marTop w:val="0"/>
                  <w:marBottom w:val="0"/>
                  <w:divBdr>
                    <w:top w:val="none" w:sz="0" w:space="0" w:color="auto"/>
                    <w:left w:val="none" w:sz="0" w:space="0" w:color="auto"/>
                    <w:bottom w:val="none" w:sz="0" w:space="0" w:color="auto"/>
                    <w:right w:val="none" w:sz="0" w:space="0" w:color="auto"/>
                  </w:divBdr>
                </w:div>
                <w:div w:id="1834100759">
                  <w:marLeft w:val="0"/>
                  <w:marRight w:val="0"/>
                  <w:marTop w:val="0"/>
                  <w:marBottom w:val="0"/>
                  <w:divBdr>
                    <w:top w:val="none" w:sz="0" w:space="0" w:color="auto"/>
                    <w:left w:val="none" w:sz="0" w:space="0" w:color="auto"/>
                    <w:bottom w:val="none" w:sz="0" w:space="0" w:color="auto"/>
                    <w:right w:val="none" w:sz="0" w:space="0" w:color="auto"/>
                  </w:divBdr>
                </w:div>
              </w:divsChild>
            </w:div>
            <w:div w:id="811872436">
              <w:marLeft w:val="0"/>
              <w:marRight w:val="0"/>
              <w:marTop w:val="0"/>
              <w:marBottom w:val="0"/>
              <w:divBdr>
                <w:top w:val="none" w:sz="0" w:space="0" w:color="auto"/>
                <w:left w:val="none" w:sz="0" w:space="0" w:color="auto"/>
                <w:bottom w:val="none" w:sz="0" w:space="0" w:color="auto"/>
                <w:right w:val="none" w:sz="0" w:space="0" w:color="auto"/>
              </w:divBdr>
              <w:divsChild>
                <w:div w:id="644773948">
                  <w:marLeft w:val="0"/>
                  <w:marRight w:val="0"/>
                  <w:marTop w:val="0"/>
                  <w:marBottom w:val="0"/>
                  <w:divBdr>
                    <w:top w:val="none" w:sz="0" w:space="0" w:color="auto"/>
                    <w:left w:val="none" w:sz="0" w:space="0" w:color="auto"/>
                    <w:bottom w:val="none" w:sz="0" w:space="0" w:color="auto"/>
                    <w:right w:val="none" w:sz="0" w:space="0" w:color="auto"/>
                  </w:divBdr>
                </w:div>
                <w:div w:id="1025443965">
                  <w:marLeft w:val="0"/>
                  <w:marRight w:val="0"/>
                  <w:marTop w:val="0"/>
                  <w:marBottom w:val="0"/>
                  <w:divBdr>
                    <w:top w:val="none" w:sz="0" w:space="0" w:color="auto"/>
                    <w:left w:val="none" w:sz="0" w:space="0" w:color="auto"/>
                    <w:bottom w:val="none" w:sz="0" w:space="0" w:color="auto"/>
                    <w:right w:val="none" w:sz="0" w:space="0" w:color="auto"/>
                  </w:divBdr>
                </w:div>
              </w:divsChild>
            </w:div>
            <w:div w:id="1079986622">
              <w:marLeft w:val="0"/>
              <w:marRight w:val="0"/>
              <w:marTop w:val="0"/>
              <w:marBottom w:val="0"/>
              <w:divBdr>
                <w:top w:val="none" w:sz="0" w:space="0" w:color="auto"/>
                <w:left w:val="none" w:sz="0" w:space="0" w:color="auto"/>
                <w:bottom w:val="none" w:sz="0" w:space="0" w:color="auto"/>
                <w:right w:val="none" w:sz="0" w:space="0" w:color="auto"/>
              </w:divBdr>
            </w:div>
            <w:div w:id="1460026140">
              <w:marLeft w:val="0"/>
              <w:marRight w:val="0"/>
              <w:marTop w:val="0"/>
              <w:marBottom w:val="0"/>
              <w:divBdr>
                <w:top w:val="none" w:sz="0" w:space="0" w:color="auto"/>
                <w:left w:val="none" w:sz="0" w:space="0" w:color="auto"/>
                <w:bottom w:val="none" w:sz="0" w:space="0" w:color="auto"/>
                <w:right w:val="none" w:sz="0" w:space="0" w:color="auto"/>
              </w:divBdr>
            </w:div>
            <w:div w:id="2053000149">
              <w:marLeft w:val="0"/>
              <w:marRight w:val="0"/>
              <w:marTop w:val="0"/>
              <w:marBottom w:val="0"/>
              <w:divBdr>
                <w:top w:val="none" w:sz="0" w:space="0" w:color="auto"/>
                <w:left w:val="none" w:sz="0" w:space="0" w:color="auto"/>
                <w:bottom w:val="none" w:sz="0" w:space="0" w:color="auto"/>
                <w:right w:val="none" w:sz="0" w:space="0" w:color="auto"/>
              </w:divBdr>
              <w:divsChild>
                <w:div w:id="1111167523">
                  <w:marLeft w:val="0"/>
                  <w:marRight w:val="0"/>
                  <w:marTop w:val="0"/>
                  <w:marBottom w:val="0"/>
                  <w:divBdr>
                    <w:top w:val="none" w:sz="0" w:space="0" w:color="auto"/>
                    <w:left w:val="none" w:sz="0" w:space="0" w:color="auto"/>
                    <w:bottom w:val="none" w:sz="0" w:space="0" w:color="auto"/>
                    <w:right w:val="none" w:sz="0" w:space="0" w:color="auto"/>
                  </w:divBdr>
                </w:div>
                <w:div w:id="1135875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271428">
          <w:marLeft w:val="0"/>
          <w:marRight w:val="0"/>
          <w:marTop w:val="0"/>
          <w:marBottom w:val="0"/>
          <w:divBdr>
            <w:top w:val="none" w:sz="0" w:space="0" w:color="auto"/>
            <w:left w:val="none" w:sz="0" w:space="0" w:color="auto"/>
            <w:bottom w:val="none" w:sz="0" w:space="0" w:color="auto"/>
            <w:right w:val="none" w:sz="0" w:space="0" w:color="auto"/>
          </w:divBdr>
          <w:divsChild>
            <w:div w:id="106241698">
              <w:marLeft w:val="0"/>
              <w:marRight w:val="0"/>
              <w:marTop w:val="0"/>
              <w:marBottom w:val="0"/>
              <w:divBdr>
                <w:top w:val="none" w:sz="0" w:space="0" w:color="auto"/>
                <w:left w:val="none" w:sz="0" w:space="0" w:color="auto"/>
                <w:bottom w:val="none" w:sz="0" w:space="0" w:color="auto"/>
                <w:right w:val="none" w:sz="0" w:space="0" w:color="auto"/>
              </w:divBdr>
            </w:div>
            <w:div w:id="1098716001">
              <w:marLeft w:val="0"/>
              <w:marRight w:val="0"/>
              <w:marTop w:val="0"/>
              <w:marBottom w:val="0"/>
              <w:divBdr>
                <w:top w:val="none" w:sz="0" w:space="0" w:color="auto"/>
                <w:left w:val="none" w:sz="0" w:space="0" w:color="auto"/>
                <w:bottom w:val="none" w:sz="0" w:space="0" w:color="auto"/>
                <w:right w:val="none" w:sz="0" w:space="0" w:color="auto"/>
              </w:divBdr>
            </w:div>
          </w:divsChild>
        </w:div>
        <w:div w:id="2055541798">
          <w:marLeft w:val="0"/>
          <w:marRight w:val="0"/>
          <w:marTop w:val="0"/>
          <w:marBottom w:val="0"/>
          <w:divBdr>
            <w:top w:val="none" w:sz="0" w:space="0" w:color="auto"/>
            <w:left w:val="none" w:sz="0" w:space="0" w:color="auto"/>
            <w:bottom w:val="none" w:sz="0" w:space="0" w:color="auto"/>
            <w:right w:val="none" w:sz="0" w:space="0" w:color="auto"/>
          </w:divBdr>
          <w:divsChild>
            <w:div w:id="456875233">
              <w:marLeft w:val="0"/>
              <w:marRight w:val="0"/>
              <w:marTop w:val="0"/>
              <w:marBottom w:val="0"/>
              <w:divBdr>
                <w:top w:val="none" w:sz="0" w:space="0" w:color="auto"/>
                <w:left w:val="none" w:sz="0" w:space="0" w:color="auto"/>
                <w:bottom w:val="none" w:sz="0" w:space="0" w:color="auto"/>
                <w:right w:val="none" w:sz="0" w:space="0" w:color="auto"/>
              </w:divBdr>
            </w:div>
            <w:div w:id="758867725">
              <w:marLeft w:val="0"/>
              <w:marRight w:val="0"/>
              <w:marTop w:val="0"/>
              <w:marBottom w:val="0"/>
              <w:divBdr>
                <w:top w:val="none" w:sz="0" w:space="0" w:color="auto"/>
                <w:left w:val="none" w:sz="0" w:space="0" w:color="auto"/>
                <w:bottom w:val="none" w:sz="0" w:space="0" w:color="auto"/>
                <w:right w:val="none" w:sz="0" w:space="0" w:color="auto"/>
              </w:divBdr>
              <w:divsChild>
                <w:div w:id="634876100">
                  <w:marLeft w:val="0"/>
                  <w:marRight w:val="0"/>
                  <w:marTop w:val="0"/>
                  <w:marBottom w:val="0"/>
                  <w:divBdr>
                    <w:top w:val="none" w:sz="0" w:space="0" w:color="auto"/>
                    <w:left w:val="none" w:sz="0" w:space="0" w:color="auto"/>
                    <w:bottom w:val="none" w:sz="0" w:space="0" w:color="auto"/>
                    <w:right w:val="none" w:sz="0" w:space="0" w:color="auto"/>
                  </w:divBdr>
                </w:div>
                <w:div w:id="840630657">
                  <w:marLeft w:val="0"/>
                  <w:marRight w:val="0"/>
                  <w:marTop w:val="0"/>
                  <w:marBottom w:val="0"/>
                  <w:divBdr>
                    <w:top w:val="none" w:sz="0" w:space="0" w:color="auto"/>
                    <w:left w:val="none" w:sz="0" w:space="0" w:color="auto"/>
                    <w:bottom w:val="none" w:sz="0" w:space="0" w:color="auto"/>
                    <w:right w:val="none" w:sz="0" w:space="0" w:color="auto"/>
                  </w:divBdr>
                </w:div>
              </w:divsChild>
            </w:div>
            <w:div w:id="1230920668">
              <w:marLeft w:val="0"/>
              <w:marRight w:val="0"/>
              <w:marTop w:val="0"/>
              <w:marBottom w:val="0"/>
              <w:divBdr>
                <w:top w:val="none" w:sz="0" w:space="0" w:color="auto"/>
                <w:left w:val="none" w:sz="0" w:space="0" w:color="auto"/>
                <w:bottom w:val="none" w:sz="0" w:space="0" w:color="auto"/>
                <w:right w:val="none" w:sz="0" w:space="0" w:color="auto"/>
              </w:divBdr>
            </w:div>
            <w:div w:id="1826819184">
              <w:marLeft w:val="0"/>
              <w:marRight w:val="0"/>
              <w:marTop w:val="0"/>
              <w:marBottom w:val="0"/>
              <w:divBdr>
                <w:top w:val="none" w:sz="0" w:space="0" w:color="auto"/>
                <w:left w:val="none" w:sz="0" w:space="0" w:color="auto"/>
                <w:bottom w:val="none" w:sz="0" w:space="0" w:color="auto"/>
                <w:right w:val="none" w:sz="0" w:space="0" w:color="auto"/>
              </w:divBdr>
              <w:divsChild>
                <w:div w:id="206063622">
                  <w:marLeft w:val="0"/>
                  <w:marRight w:val="0"/>
                  <w:marTop w:val="0"/>
                  <w:marBottom w:val="0"/>
                  <w:divBdr>
                    <w:top w:val="none" w:sz="0" w:space="0" w:color="auto"/>
                    <w:left w:val="none" w:sz="0" w:space="0" w:color="auto"/>
                    <w:bottom w:val="none" w:sz="0" w:space="0" w:color="auto"/>
                    <w:right w:val="none" w:sz="0" w:space="0" w:color="auto"/>
                  </w:divBdr>
                </w:div>
                <w:div w:id="605843173">
                  <w:marLeft w:val="0"/>
                  <w:marRight w:val="0"/>
                  <w:marTop w:val="0"/>
                  <w:marBottom w:val="0"/>
                  <w:divBdr>
                    <w:top w:val="none" w:sz="0" w:space="0" w:color="auto"/>
                    <w:left w:val="none" w:sz="0" w:space="0" w:color="auto"/>
                    <w:bottom w:val="none" w:sz="0" w:space="0" w:color="auto"/>
                    <w:right w:val="none" w:sz="0" w:space="0" w:color="auto"/>
                  </w:divBdr>
                </w:div>
              </w:divsChild>
            </w:div>
            <w:div w:id="1939558366">
              <w:marLeft w:val="0"/>
              <w:marRight w:val="0"/>
              <w:marTop w:val="0"/>
              <w:marBottom w:val="0"/>
              <w:divBdr>
                <w:top w:val="none" w:sz="0" w:space="0" w:color="auto"/>
                <w:left w:val="none" w:sz="0" w:space="0" w:color="auto"/>
                <w:bottom w:val="none" w:sz="0" w:space="0" w:color="auto"/>
                <w:right w:val="none" w:sz="0" w:space="0" w:color="auto"/>
              </w:divBdr>
              <w:divsChild>
                <w:div w:id="440106252">
                  <w:marLeft w:val="0"/>
                  <w:marRight w:val="0"/>
                  <w:marTop w:val="0"/>
                  <w:marBottom w:val="0"/>
                  <w:divBdr>
                    <w:top w:val="none" w:sz="0" w:space="0" w:color="auto"/>
                    <w:left w:val="none" w:sz="0" w:space="0" w:color="auto"/>
                    <w:bottom w:val="none" w:sz="0" w:space="0" w:color="auto"/>
                    <w:right w:val="none" w:sz="0" w:space="0" w:color="auto"/>
                  </w:divBdr>
                </w:div>
                <w:div w:id="1384717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5516949">
      <w:bodyDiv w:val="1"/>
      <w:marLeft w:val="0"/>
      <w:marRight w:val="0"/>
      <w:marTop w:val="0"/>
      <w:marBottom w:val="0"/>
      <w:divBdr>
        <w:top w:val="none" w:sz="0" w:space="0" w:color="auto"/>
        <w:left w:val="none" w:sz="0" w:space="0" w:color="auto"/>
        <w:bottom w:val="none" w:sz="0" w:space="0" w:color="auto"/>
        <w:right w:val="none" w:sz="0" w:space="0" w:color="auto"/>
      </w:divBdr>
    </w:div>
    <w:div w:id="1049038036">
      <w:bodyDiv w:val="1"/>
      <w:marLeft w:val="0"/>
      <w:marRight w:val="0"/>
      <w:marTop w:val="0"/>
      <w:marBottom w:val="0"/>
      <w:divBdr>
        <w:top w:val="none" w:sz="0" w:space="0" w:color="auto"/>
        <w:left w:val="none" w:sz="0" w:space="0" w:color="auto"/>
        <w:bottom w:val="none" w:sz="0" w:space="0" w:color="auto"/>
        <w:right w:val="none" w:sz="0" w:space="0" w:color="auto"/>
      </w:divBdr>
      <w:divsChild>
        <w:div w:id="940794746">
          <w:marLeft w:val="0"/>
          <w:marRight w:val="0"/>
          <w:marTop w:val="0"/>
          <w:marBottom w:val="0"/>
          <w:divBdr>
            <w:top w:val="none" w:sz="0" w:space="0" w:color="auto"/>
            <w:left w:val="none" w:sz="0" w:space="0" w:color="auto"/>
            <w:bottom w:val="none" w:sz="0" w:space="0" w:color="auto"/>
            <w:right w:val="none" w:sz="0" w:space="0" w:color="auto"/>
          </w:divBdr>
        </w:div>
        <w:div w:id="1707563280">
          <w:marLeft w:val="0"/>
          <w:marRight w:val="0"/>
          <w:marTop w:val="0"/>
          <w:marBottom w:val="0"/>
          <w:divBdr>
            <w:top w:val="none" w:sz="0" w:space="0" w:color="auto"/>
            <w:left w:val="none" w:sz="0" w:space="0" w:color="auto"/>
            <w:bottom w:val="none" w:sz="0" w:space="0" w:color="auto"/>
            <w:right w:val="none" w:sz="0" w:space="0" w:color="auto"/>
          </w:divBdr>
        </w:div>
        <w:div w:id="1803888080">
          <w:marLeft w:val="0"/>
          <w:marRight w:val="0"/>
          <w:marTop w:val="0"/>
          <w:marBottom w:val="0"/>
          <w:divBdr>
            <w:top w:val="none" w:sz="0" w:space="0" w:color="auto"/>
            <w:left w:val="none" w:sz="0" w:space="0" w:color="auto"/>
            <w:bottom w:val="none" w:sz="0" w:space="0" w:color="auto"/>
            <w:right w:val="none" w:sz="0" w:space="0" w:color="auto"/>
          </w:divBdr>
        </w:div>
      </w:divsChild>
    </w:div>
    <w:div w:id="1064136634">
      <w:bodyDiv w:val="1"/>
      <w:marLeft w:val="0"/>
      <w:marRight w:val="0"/>
      <w:marTop w:val="0"/>
      <w:marBottom w:val="0"/>
      <w:divBdr>
        <w:top w:val="none" w:sz="0" w:space="0" w:color="auto"/>
        <w:left w:val="none" w:sz="0" w:space="0" w:color="auto"/>
        <w:bottom w:val="none" w:sz="0" w:space="0" w:color="auto"/>
        <w:right w:val="none" w:sz="0" w:space="0" w:color="auto"/>
      </w:divBdr>
    </w:div>
    <w:div w:id="1074400259">
      <w:bodyDiv w:val="1"/>
      <w:marLeft w:val="0"/>
      <w:marRight w:val="0"/>
      <w:marTop w:val="0"/>
      <w:marBottom w:val="0"/>
      <w:divBdr>
        <w:top w:val="none" w:sz="0" w:space="0" w:color="auto"/>
        <w:left w:val="none" w:sz="0" w:space="0" w:color="auto"/>
        <w:bottom w:val="none" w:sz="0" w:space="0" w:color="auto"/>
        <w:right w:val="none" w:sz="0" w:space="0" w:color="auto"/>
      </w:divBdr>
      <w:divsChild>
        <w:div w:id="618536663">
          <w:marLeft w:val="0"/>
          <w:marRight w:val="0"/>
          <w:marTop w:val="0"/>
          <w:marBottom w:val="0"/>
          <w:divBdr>
            <w:top w:val="none" w:sz="0" w:space="0" w:color="auto"/>
            <w:left w:val="none" w:sz="0" w:space="0" w:color="auto"/>
            <w:bottom w:val="none" w:sz="0" w:space="0" w:color="auto"/>
            <w:right w:val="none" w:sz="0" w:space="0" w:color="auto"/>
          </w:divBdr>
        </w:div>
        <w:div w:id="1020399821">
          <w:marLeft w:val="0"/>
          <w:marRight w:val="0"/>
          <w:marTop w:val="0"/>
          <w:marBottom w:val="0"/>
          <w:divBdr>
            <w:top w:val="none" w:sz="0" w:space="0" w:color="auto"/>
            <w:left w:val="none" w:sz="0" w:space="0" w:color="auto"/>
            <w:bottom w:val="none" w:sz="0" w:space="0" w:color="auto"/>
            <w:right w:val="none" w:sz="0" w:space="0" w:color="auto"/>
          </w:divBdr>
        </w:div>
        <w:div w:id="2013529817">
          <w:marLeft w:val="0"/>
          <w:marRight w:val="0"/>
          <w:marTop w:val="0"/>
          <w:marBottom w:val="0"/>
          <w:divBdr>
            <w:top w:val="none" w:sz="0" w:space="0" w:color="auto"/>
            <w:left w:val="none" w:sz="0" w:space="0" w:color="auto"/>
            <w:bottom w:val="none" w:sz="0" w:space="0" w:color="auto"/>
            <w:right w:val="none" w:sz="0" w:space="0" w:color="auto"/>
          </w:divBdr>
        </w:div>
      </w:divsChild>
    </w:div>
    <w:div w:id="1096251648">
      <w:bodyDiv w:val="1"/>
      <w:marLeft w:val="0"/>
      <w:marRight w:val="0"/>
      <w:marTop w:val="0"/>
      <w:marBottom w:val="0"/>
      <w:divBdr>
        <w:top w:val="none" w:sz="0" w:space="0" w:color="auto"/>
        <w:left w:val="none" w:sz="0" w:space="0" w:color="auto"/>
        <w:bottom w:val="none" w:sz="0" w:space="0" w:color="auto"/>
        <w:right w:val="none" w:sz="0" w:space="0" w:color="auto"/>
      </w:divBdr>
      <w:divsChild>
        <w:div w:id="751119616">
          <w:marLeft w:val="0"/>
          <w:marRight w:val="0"/>
          <w:marTop w:val="0"/>
          <w:marBottom w:val="0"/>
          <w:divBdr>
            <w:top w:val="none" w:sz="0" w:space="0" w:color="auto"/>
            <w:left w:val="none" w:sz="0" w:space="0" w:color="auto"/>
            <w:bottom w:val="none" w:sz="0" w:space="0" w:color="auto"/>
            <w:right w:val="none" w:sz="0" w:space="0" w:color="auto"/>
          </w:divBdr>
        </w:div>
        <w:div w:id="880675569">
          <w:marLeft w:val="0"/>
          <w:marRight w:val="0"/>
          <w:marTop w:val="0"/>
          <w:marBottom w:val="0"/>
          <w:divBdr>
            <w:top w:val="none" w:sz="0" w:space="0" w:color="auto"/>
            <w:left w:val="none" w:sz="0" w:space="0" w:color="auto"/>
            <w:bottom w:val="none" w:sz="0" w:space="0" w:color="auto"/>
            <w:right w:val="none" w:sz="0" w:space="0" w:color="auto"/>
          </w:divBdr>
        </w:div>
        <w:div w:id="1593466184">
          <w:marLeft w:val="0"/>
          <w:marRight w:val="0"/>
          <w:marTop w:val="0"/>
          <w:marBottom w:val="0"/>
          <w:divBdr>
            <w:top w:val="none" w:sz="0" w:space="0" w:color="auto"/>
            <w:left w:val="none" w:sz="0" w:space="0" w:color="auto"/>
            <w:bottom w:val="none" w:sz="0" w:space="0" w:color="auto"/>
            <w:right w:val="none" w:sz="0" w:space="0" w:color="auto"/>
          </w:divBdr>
        </w:div>
        <w:div w:id="1727800535">
          <w:marLeft w:val="0"/>
          <w:marRight w:val="0"/>
          <w:marTop w:val="0"/>
          <w:marBottom w:val="0"/>
          <w:divBdr>
            <w:top w:val="none" w:sz="0" w:space="0" w:color="auto"/>
            <w:left w:val="none" w:sz="0" w:space="0" w:color="auto"/>
            <w:bottom w:val="none" w:sz="0" w:space="0" w:color="auto"/>
            <w:right w:val="none" w:sz="0" w:space="0" w:color="auto"/>
          </w:divBdr>
        </w:div>
      </w:divsChild>
    </w:div>
    <w:div w:id="1117799462">
      <w:bodyDiv w:val="1"/>
      <w:marLeft w:val="0"/>
      <w:marRight w:val="0"/>
      <w:marTop w:val="0"/>
      <w:marBottom w:val="0"/>
      <w:divBdr>
        <w:top w:val="none" w:sz="0" w:space="0" w:color="auto"/>
        <w:left w:val="none" w:sz="0" w:space="0" w:color="auto"/>
        <w:bottom w:val="none" w:sz="0" w:space="0" w:color="auto"/>
        <w:right w:val="none" w:sz="0" w:space="0" w:color="auto"/>
      </w:divBdr>
    </w:div>
    <w:div w:id="1170220496">
      <w:bodyDiv w:val="1"/>
      <w:marLeft w:val="0"/>
      <w:marRight w:val="0"/>
      <w:marTop w:val="0"/>
      <w:marBottom w:val="0"/>
      <w:divBdr>
        <w:top w:val="none" w:sz="0" w:space="0" w:color="auto"/>
        <w:left w:val="none" w:sz="0" w:space="0" w:color="auto"/>
        <w:bottom w:val="none" w:sz="0" w:space="0" w:color="auto"/>
        <w:right w:val="none" w:sz="0" w:space="0" w:color="auto"/>
      </w:divBdr>
      <w:divsChild>
        <w:div w:id="109670929">
          <w:marLeft w:val="0"/>
          <w:marRight w:val="0"/>
          <w:marTop w:val="0"/>
          <w:marBottom w:val="0"/>
          <w:divBdr>
            <w:top w:val="none" w:sz="0" w:space="0" w:color="auto"/>
            <w:left w:val="none" w:sz="0" w:space="0" w:color="auto"/>
            <w:bottom w:val="none" w:sz="0" w:space="0" w:color="auto"/>
            <w:right w:val="none" w:sz="0" w:space="0" w:color="auto"/>
          </w:divBdr>
        </w:div>
        <w:div w:id="373583311">
          <w:marLeft w:val="0"/>
          <w:marRight w:val="0"/>
          <w:marTop w:val="0"/>
          <w:marBottom w:val="0"/>
          <w:divBdr>
            <w:top w:val="none" w:sz="0" w:space="0" w:color="auto"/>
            <w:left w:val="none" w:sz="0" w:space="0" w:color="auto"/>
            <w:bottom w:val="none" w:sz="0" w:space="0" w:color="auto"/>
            <w:right w:val="none" w:sz="0" w:space="0" w:color="auto"/>
          </w:divBdr>
        </w:div>
        <w:div w:id="1335255626">
          <w:marLeft w:val="0"/>
          <w:marRight w:val="0"/>
          <w:marTop w:val="0"/>
          <w:marBottom w:val="0"/>
          <w:divBdr>
            <w:top w:val="none" w:sz="0" w:space="0" w:color="auto"/>
            <w:left w:val="none" w:sz="0" w:space="0" w:color="auto"/>
            <w:bottom w:val="none" w:sz="0" w:space="0" w:color="auto"/>
            <w:right w:val="none" w:sz="0" w:space="0" w:color="auto"/>
          </w:divBdr>
        </w:div>
        <w:div w:id="1375735409">
          <w:marLeft w:val="0"/>
          <w:marRight w:val="0"/>
          <w:marTop w:val="0"/>
          <w:marBottom w:val="0"/>
          <w:divBdr>
            <w:top w:val="none" w:sz="0" w:space="0" w:color="auto"/>
            <w:left w:val="none" w:sz="0" w:space="0" w:color="auto"/>
            <w:bottom w:val="none" w:sz="0" w:space="0" w:color="auto"/>
            <w:right w:val="none" w:sz="0" w:space="0" w:color="auto"/>
          </w:divBdr>
        </w:div>
      </w:divsChild>
    </w:div>
    <w:div w:id="1214583218">
      <w:bodyDiv w:val="1"/>
      <w:marLeft w:val="0"/>
      <w:marRight w:val="0"/>
      <w:marTop w:val="0"/>
      <w:marBottom w:val="0"/>
      <w:divBdr>
        <w:top w:val="none" w:sz="0" w:space="0" w:color="auto"/>
        <w:left w:val="none" w:sz="0" w:space="0" w:color="auto"/>
        <w:bottom w:val="none" w:sz="0" w:space="0" w:color="auto"/>
        <w:right w:val="none" w:sz="0" w:space="0" w:color="auto"/>
      </w:divBdr>
    </w:div>
    <w:div w:id="1216966251">
      <w:bodyDiv w:val="1"/>
      <w:marLeft w:val="0"/>
      <w:marRight w:val="0"/>
      <w:marTop w:val="0"/>
      <w:marBottom w:val="0"/>
      <w:divBdr>
        <w:top w:val="none" w:sz="0" w:space="0" w:color="auto"/>
        <w:left w:val="none" w:sz="0" w:space="0" w:color="auto"/>
        <w:bottom w:val="none" w:sz="0" w:space="0" w:color="auto"/>
        <w:right w:val="none" w:sz="0" w:space="0" w:color="auto"/>
      </w:divBdr>
    </w:div>
    <w:div w:id="1346319456">
      <w:bodyDiv w:val="1"/>
      <w:marLeft w:val="0"/>
      <w:marRight w:val="0"/>
      <w:marTop w:val="0"/>
      <w:marBottom w:val="0"/>
      <w:divBdr>
        <w:top w:val="none" w:sz="0" w:space="0" w:color="auto"/>
        <w:left w:val="none" w:sz="0" w:space="0" w:color="auto"/>
        <w:bottom w:val="none" w:sz="0" w:space="0" w:color="auto"/>
        <w:right w:val="none" w:sz="0" w:space="0" w:color="auto"/>
      </w:divBdr>
    </w:div>
    <w:div w:id="1347949425">
      <w:bodyDiv w:val="1"/>
      <w:marLeft w:val="0"/>
      <w:marRight w:val="0"/>
      <w:marTop w:val="0"/>
      <w:marBottom w:val="0"/>
      <w:divBdr>
        <w:top w:val="none" w:sz="0" w:space="0" w:color="auto"/>
        <w:left w:val="none" w:sz="0" w:space="0" w:color="auto"/>
        <w:bottom w:val="none" w:sz="0" w:space="0" w:color="auto"/>
        <w:right w:val="none" w:sz="0" w:space="0" w:color="auto"/>
      </w:divBdr>
      <w:divsChild>
        <w:div w:id="2780724">
          <w:marLeft w:val="0"/>
          <w:marRight w:val="0"/>
          <w:marTop w:val="0"/>
          <w:marBottom w:val="0"/>
          <w:divBdr>
            <w:top w:val="none" w:sz="0" w:space="0" w:color="auto"/>
            <w:left w:val="none" w:sz="0" w:space="0" w:color="auto"/>
            <w:bottom w:val="none" w:sz="0" w:space="0" w:color="auto"/>
            <w:right w:val="none" w:sz="0" w:space="0" w:color="auto"/>
          </w:divBdr>
        </w:div>
        <w:div w:id="24256637">
          <w:marLeft w:val="0"/>
          <w:marRight w:val="0"/>
          <w:marTop w:val="0"/>
          <w:marBottom w:val="0"/>
          <w:divBdr>
            <w:top w:val="none" w:sz="0" w:space="0" w:color="auto"/>
            <w:left w:val="none" w:sz="0" w:space="0" w:color="auto"/>
            <w:bottom w:val="none" w:sz="0" w:space="0" w:color="auto"/>
            <w:right w:val="none" w:sz="0" w:space="0" w:color="auto"/>
          </w:divBdr>
        </w:div>
        <w:div w:id="47611641">
          <w:marLeft w:val="0"/>
          <w:marRight w:val="0"/>
          <w:marTop w:val="0"/>
          <w:marBottom w:val="0"/>
          <w:divBdr>
            <w:top w:val="none" w:sz="0" w:space="0" w:color="auto"/>
            <w:left w:val="none" w:sz="0" w:space="0" w:color="auto"/>
            <w:bottom w:val="none" w:sz="0" w:space="0" w:color="auto"/>
            <w:right w:val="none" w:sz="0" w:space="0" w:color="auto"/>
          </w:divBdr>
        </w:div>
        <w:div w:id="49768530">
          <w:marLeft w:val="0"/>
          <w:marRight w:val="0"/>
          <w:marTop w:val="0"/>
          <w:marBottom w:val="0"/>
          <w:divBdr>
            <w:top w:val="none" w:sz="0" w:space="0" w:color="auto"/>
            <w:left w:val="none" w:sz="0" w:space="0" w:color="auto"/>
            <w:bottom w:val="none" w:sz="0" w:space="0" w:color="auto"/>
            <w:right w:val="none" w:sz="0" w:space="0" w:color="auto"/>
          </w:divBdr>
        </w:div>
        <w:div w:id="62608834">
          <w:marLeft w:val="0"/>
          <w:marRight w:val="0"/>
          <w:marTop w:val="0"/>
          <w:marBottom w:val="0"/>
          <w:divBdr>
            <w:top w:val="none" w:sz="0" w:space="0" w:color="auto"/>
            <w:left w:val="none" w:sz="0" w:space="0" w:color="auto"/>
            <w:bottom w:val="none" w:sz="0" w:space="0" w:color="auto"/>
            <w:right w:val="none" w:sz="0" w:space="0" w:color="auto"/>
          </w:divBdr>
        </w:div>
        <w:div w:id="102892629">
          <w:marLeft w:val="0"/>
          <w:marRight w:val="0"/>
          <w:marTop w:val="0"/>
          <w:marBottom w:val="0"/>
          <w:divBdr>
            <w:top w:val="none" w:sz="0" w:space="0" w:color="auto"/>
            <w:left w:val="none" w:sz="0" w:space="0" w:color="auto"/>
            <w:bottom w:val="none" w:sz="0" w:space="0" w:color="auto"/>
            <w:right w:val="none" w:sz="0" w:space="0" w:color="auto"/>
          </w:divBdr>
        </w:div>
        <w:div w:id="108284214">
          <w:marLeft w:val="0"/>
          <w:marRight w:val="0"/>
          <w:marTop w:val="0"/>
          <w:marBottom w:val="0"/>
          <w:divBdr>
            <w:top w:val="none" w:sz="0" w:space="0" w:color="auto"/>
            <w:left w:val="none" w:sz="0" w:space="0" w:color="auto"/>
            <w:bottom w:val="none" w:sz="0" w:space="0" w:color="auto"/>
            <w:right w:val="none" w:sz="0" w:space="0" w:color="auto"/>
          </w:divBdr>
          <w:divsChild>
            <w:div w:id="778332191">
              <w:marLeft w:val="-75"/>
              <w:marRight w:val="0"/>
              <w:marTop w:val="30"/>
              <w:marBottom w:val="30"/>
              <w:divBdr>
                <w:top w:val="none" w:sz="0" w:space="0" w:color="auto"/>
                <w:left w:val="none" w:sz="0" w:space="0" w:color="auto"/>
                <w:bottom w:val="none" w:sz="0" w:space="0" w:color="auto"/>
                <w:right w:val="none" w:sz="0" w:space="0" w:color="auto"/>
              </w:divBdr>
              <w:divsChild>
                <w:div w:id="1087078340">
                  <w:marLeft w:val="0"/>
                  <w:marRight w:val="0"/>
                  <w:marTop w:val="0"/>
                  <w:marBottom w:val="0"/>
                  <w:divBdr>
                    <w:top w:val="none" w:sz="0" w:space="0" w:color="auto"/>
                    <w:left w:val="none" w:sz="0" w:space="0" w:color="auto"/>
                    <w:bottom w:val="none" w:sz="0" w:space="0" w:color="auto"/>
                    <w:right w:val="none" w:sz="0" w:space="0" w:color="auto"/>
                  </w:divBdr>
                  <w:divsChild>
                    <w:div w:id="125784465">
                      <w:marLeft w:val="0"/>
                      <w:marRight w:val="0"/>
                      <w:marTop w:val="0"/>
                      <w:marBottom w:val="0"/>
                      <w:divBdr>
                        <w:top w:val="none" w:sz="0" w:space="0" w:color="auto"/>
                        <w:left w:val="none" w:sz="0" w:space="0" w:color="auto"/>
                        <w:bottom w:val="none" w:sz="0" w:space="0" w:color="auto"/>
                        <w:right w:val="none" w:sz="0" w:space="0" w:color="auto"/>
                      </w:divBdr>
                    </w:div>
                    <w:div w:id="425658311">
                      <w:marLeft w:val="0"/>
                      <w:marRight w:val="0"/>
                      <w:marTop w:val="0"/>
                      <w:marBottom w:val="0"/>
                      <w:divBdr>
                        <w:top w:val="none" w:sz="0" w:space="0" w:color="auto"/>
                        <w:left w:val="none" w:sz="0" w:space="0" w:color="auto"/>
                        <w:bottom w:val="none" w:sz="0" w:space="0" w:color="auto"/>
                        <w:right w:val="none" w:sz="0" w:space="0" w:color="auto"/>
                      </w:divBdr>
                    </w:div>
                    <w:div w:id="739211084">
                      <w:marLeft w:val="0"/>
                      <w:marRight w:val="0"/>
                      <w:marTop w:val="0"/>
                      <w:marBottom w:val="0"/>
                      <w:divBdr>
                        <w:top w:val="none" w:sz="0" w:space="0" w:color="auto"/>
                        <w:left w:val="none" w:sz="0" w:space="0" w:color="auto"/>
                        <w:bottom w:val="none" w:sz="0" w:space="0" w:color="auto"/>
                        <w:right w:val="none" w:sz="0" w:space="0" w:color="auto"/>
                      </w:divBdr>
                    </w:div>
                    <w:div w:id="790325682">
                      <w:marLeft w:val="0"/>
                      <w:marRight w:val="0"/>
                      <w:marTop w:val="0"/>
                      <w:marBottom w:val="0"/>
                      <w:divBdr>
                        <w:top w:val="none" w:sz="0" w:space="0" w:color="auto"/>
                        <w:left w:val="none" w:sz="0" w:space="0" w:color="auto"/>
                        <w:bottom w:val="none" w:sz="0" w:space="0" w:color="auto"/>
                        <w:right w:val="none" w:sz="0" w:space="0" w:color="auto"/>
                      </w:divBdr>
                    </w:div>
                    <w:div w:id="977031086">
                      <w:marLeft w:val="0"/>
                      <w:marRight w:val="0"/>
                      <w:marTop w:val="0"/>
                      <w:marBottom w:val="0"/>
                      <w:divBdr>
                        <w:top w:val="none" w:sz="0" w:space="0" w:color="auto"/>
                        <w:left w:val="none" w:sz="0" w:space="0" w:color="auto"/>
                        <w:bottom w:val="none" w:sz="0" w:space="0" w:color="auto"/>
                        <w:right w:val="none" w:sz="0" w:space="0" w:color="auto"/>
                      </w:divBdr>
                    </w:div>
                    <w:div w:id="1392537042">
                      <w:marLeft w:val="0"/>
                      <w:marRight w:val="0"/>
                      <w:marTop w:val="0"/>
                      <w:marBottom w:val="0"/>
                      <w:divBdr>
                        <w:top w:val="none" w:sz="0" w:space="0" w:color="auto"/>
                        <w:left w:val="none" w:sz="0" w:space="0" w:color="auto"/>
                        <w:bottom w:val="none" w:sz="0" w:space="0" w:color="auto"/>
                        <w:right w:val="none" w:sz="0" w:space="0" w:color="auto"/>
                      </w:divBdr>
                    </w:div>
                    <w:div w:id="1609501731">
                      <w:marLeft w:val="0"/>
                      <w:marRight w:val="0"/>
                      <w:marTop w:val="0"/>
                      <w:marBottom w:val="0"/>
                      <w:divBdr>
                        <w:top w:val="none" w:sz="0" w:space="0" w:color="auto"/>
                        <w:left w:val="none" w:sz="0" w:space="0" w:color="auto"/>
                        <w:bottom w:val="none" w:sz="0" w:space="0" w:color="auto"/>
                        <w:right w:val="none" w:sz="0" w:space="0" w:color="auto"/>
                      </w:divBdr>
                    </w:div>
                    <w:div w:id="1633438452">
                      <w:marLeft w:val="0"/>
                      <w:marRight w:val="0"/>
                      <w:marTop w:val="0"/>
                      <w:marBottom w:val="0"/>
                      <w:divBdr>
                        <w:top w:val="none" w:sz="0" w:space="0" w:color="auto"/>
                        <w:left w:val="none" w:sz="0" w:space="0" w:color="auto"/>
                        <w:bottom w:val="none" w:sz="0" w:space="0" w:color="auto"/>
                        <w:right w:val="none" w:sz="0" w:space="0" w:color="auto"/>
                      </w:divBdr>
                    </w:div>
                    <w:div w:id="1712267060">
                      <w:marLeft w:val="0"/>
                      <w:marRight w:val="0"/>
                      <w:marTop w:val="0"/>
                      <w:marBottom w:val="0"/>
                      <w:divBdr>
                        <w:top w:val="none" w:sz="0" w:space="0" w:color="auto"/>
                        <w:left w:val="none" w:sz="0" w:space="0" w:color="auto"/>
                        <w:bottom w:val="none" w:sz="0" w:space="0" w:color="auto"/>
                        <w:right w:val="none" w:sz="0" w:space="0" w:color="auto"/>
                      </w:divBdr>
                    </w:div>
                    <w:div w:id="1962298002">
                      <w:marLeft w:val="0"/>
                      <w:marRight w:val="0"/>
                      <w:marTop w:val="0"/>
                      <w:marBottom w:val="0"/>
                      <w:divBdr>
                        <w:top w:val="none" w:sz="0" w:space="0" w:color="auto"/>
                        <w:left w:val="none" w:sz="0" w:space="0" w:color="auto"/>
                        <w:bottom w:val="none" w:sz="0" w:space="0" w:color="auto"/>
                        <w:right w:val="none" w:sz="0" w:space="0" w:color="auto"/>
                      </w:divBdr>
                    </w:div>
                    <w:div w:id="2109080470">
                      <w:marLeft w:val="0"/>
                      <w:marRight w:val="0"/>
                      <w:marTop w:val="0"/>
                      <w:marBottom w:val="0"/>
                      <w:divBdr>
                        <w:top w:val="none" w:sz="0" w:space="0" w:color="auto"/>
                        <w:left w:val="none" w:sz="0" w:space="0" w:color="auto"/>
                        <w:bottom w:val="none" w:sz="0" w:space="0" w:color="auto"/>
                        <w:right w:val="none" w:sz="0" w:space="0" w:color="auto"/>
                      </w:divBdr>
                    </w:div>
                  </w:divsChild>
                </w:div>
                <w:div w:id="1917084208">
                  <w:marLeft w:val="0"/>
                  <w:marRight w:val="0"/>
                  <w:marTop w:val="0"/>
                  <w:marBottom w:val="0"/>
                  <w:divBdr>
                    <w:top w:val="none" w:sz="0" w:space="0" w:color="auto"/>
                    <w:left w:val="none" w:sz="0" w:space="0" w:color="auto"/>
                    <w:bottom w:val="none" w:sz="0" w:space="0" w:color="auto"/>
                    <w:right w:val="none" w:sz="0" w:space="0" w:color="auto"/>
                  </w:divBdr>
                  <w:divsChild>
                    <w:div w:id="1127896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59543">
          <w:marLeft w:val="0"/>
          <w:marRight w:val="0"/>
          <w:marTop w:val="0"/>
          <w:marBottom w:val="0"/>
          <w:divBdr>
            <w:top w:val="none" w:sz="0" w:space="0" w:color="auto"/>
            <w:left w:val="none" w:sz="0" w:space="0" w:color="auto"/>
            <w:bottom w:val="none" w:sz="0" w:space="0" w:color="auto"/>
            <w:right w:val="none" w:sz="0" w:space="0" w:color="auto"/>
          </w:divBdr>
          <w:divsChild>
            <w:div w:id="187766782">
              <w:marLeft w:val="-75"/>
              <w:marRight w:val="0"/>
              <w:marTop w:val="30"/>
              <w:marBottom w:val="30"/>
              <w:divBdr>
                <w:top w:val="none" w:sz="0" w:space="0" w:color="auto"/>
                <w:left w:val="none" w:sz="0" w:space="0" w:color="auto"/>
                <w:bottom w:val="none" w:sz="0" w:space="0" w:color="auto"/>
                <w:right w:val="none" w:sz="0" w:space="0" w:color="auto"/>
              </w:divBdr>
              <w:divsChild>
                <w:div w:id="1011108597">
                  <w:marLeft w:val="0"/>
                  <w:marRight w:val="0"/>
                  <w:marTop w:val="0"/>
                  <w:marBottom w:val="0"/>
                  <w:divBdr>
                    <w:top w:val="none" w:sz="0" w:space="0" w:color="auto"/>
                    <w:left w:val="none" w:sz="0" w:space="0" w:color="auto"/>
                    <w:bottom w:val="none" w:sz="0" w:space="0" w:color="auto"/>
                    <w:right w:val="none" w:sz="0" w:space="0" w:color="auto"/>
                  </w:divBdr>
                  <w:divsChild>
                    <w:div w:id="567810822">
                      <w:marLeft w:val="0"/>
                      <w:marRight w:val="0"/>
                      <w:marTop w:val="0"/>
                      <w:marBottom w:val="0"/>
                      <w:divBdr>
                        <w:top w:val="none" w:sz="0" w:space="0" w:color="auto"/>
                        <w:left w:val="none" w:sz="0" w:space="0" w:color="auto"/>
                        <w:bottom w:val="none" w:sz="0" w:space="0" w:color="auto"/>
                        <w:right w:val="none" w:sz="0" w:space="0" w:color="auto"/>
                      </w:divBdr>
                    </w:div>
                  </w:divsChild>
                </w:div>
                <w:div w:id="2025007957">
                  <w:marLeft w:val="0"/>
                  <w:marRight w:val="0"/>
                  <w:marTop w:val="0"/>
                  <w:marBottom w:val="0"/>
                  <w:divBdr>
                    <w:top w:val="none" w:sz="0" w:space="0" w:color="auto"/>
                    <w:left w:val="none" w:sz="0" w:space="0" w:color="auto"/>
                    <w:bottom w:val="none" w:sz="0" w:space="0" w:color="auto"/>
                    <w:right w:val="none" w:sz="0" w:space="0" w:color="auto"/>
                  </w:divBdr>
                  <w:divsChild>
                    <w:div w:id="56172785">
                      <w:marLeft w:val="0"/>
                      <w:marRight w:val="0"/>
                      <w:marTop w:val="0"/>
                      <w:marBottom w:val="0"/>
                      <w:divBdr>
                        <w:top w:val="none" w:sz="0" w:space="0" w:color="auto"/>
                        <w:left w:val="none" w:sz="0" w:space="0" w:color="auto"/>
                        <w:bottom w:val="none" w:sz="0" w:space="0" w:color="auto"/>
                        <w:right w:val="none" w:sz="0" w:space="0" w:color="auto"/>
                      </w:divBdr>
                    </w:div>
                    <w:div w:id="340476396">
                      <w:marLeft w:val="0"/>
                      <w:marRight w:val="0"/>
                      <w:marTop w:val="0"/>
                      <w:marBottom w:val="0"/>
                      <w:divBdr>
                        <w:top w:val="none" w:sz="0" w:space="0" w:color="auto"/>
                        <w:left w:val="none" w:sz="0" w:space="0" w:color="auto"/>
                        <w:bottom w:val="none" w:sz="0" w:space="0" w:color="auto"/>
                        <w:right w:val="none" w:sz="0" w:space="0" w:color="auto"/>
                      </w:divBdr>
                    </w:div>
                    <w:div w:id="437674731">
                      <w:marLeft w:val="0"/>
                      <w:marRight w:val="0"/>
                      <w:marTop w:val="0"/>
                      <w:marBottom w:val="0"/>
                      <w:divBdr>
                        <w:top w:val="none" w:sz="0" w:space="0" w:color="auto"/>
                        <w:left w:val="none" w:sz="0" w:space="0" w:color="auto"/>
                        <w:bottom w:val="none" w:sz="0" w:space="0" w:color="auto"/>
                        <w:right w:val="none" w:sz="0" w:space="0" w:color="auto"/>
                      </w:divBdr>
                    </w:div>
                    <w:div w:id="455298176">
                      <w:marLeft w:val="0"/>
                      <w:marRight w:val="0"/>
                      <w:marTop w:val="0"/>
                      <w:marBottom w:val="0"/>
                      <w:divBdr>
                        <w:top w:val="none" w:sz="0" w:space="0" w:color="auto"/>
                        <w:left w:val="none" w:sz="0" w:space="0" w:color="auto"/>
                        <w:bottom w:val="none" w:sz="0" w:space="0" w:color="auto"/>
                        <w:right w:val="none" w:sz="0" w:space="0" w:color="auto"/>
                      </w:divBdr>
                    </w:div>
                    <w:div w:id="710033882">
                      <w:marLeft w:val="0"/>
                      <w:marRight w:val="0"/>
                      <w:marTop w:val="0"/>
                      <w:marBottom w:val="0"/>
                      <w:divBdr>
                        <w:top w:val="none" w:sz="0" w:space="0" w:color="auto"/>
                        <w:left w:val="none" w:sz="0" w:space="0" w:color="auto"/>
                        <w:bottom w:val="none" w:sz="0" w:space="0" w:color="auto"/>
                        <w:right w:val="none" w:sz="0" w:space="0" w:color="auto"/>
                      </w:divBdr>
                    </w:div>
                    <w:div w:id="1396778420">
                      <w:marLeft w:val="0"/>
                      <w:marRight w:val="0"/>
                      <w:marTop w:val="0"/>
                      <w:marBottom w:val="0"/>
                      <w:divBdr>
                        <w:top w:val="none" w:sz="0" w:space="0" w:color="auto"/>
                        <w:left w:val="none" w:sz="0" w:space="0" w:color="auto"/>
                        <w:bottom w:val="none" w:sz="0" w:space="0" w:color="auto"/>
                        <w:right w:val="none" w:sz="0" w:space="0" w:color="auto"/>
                      </w:divBdr>
                    </w:div>
                    <w:div w:id="1577472967">
                      <w:marLeft w:val="0"/>
                      <w:marRight w:val="0"/>
                      <w:marTop w:val="0"/>
                      <w:marBottom w:val="0"/>
                      <w:divBdr>
                        <w:top w:val="none" w:sz="0" w:space="0" w:color="auto"/>
                        <w:left w:val="none" w:sz="0" w:space="0" w:color="auto"/>
                        <w:bottom w:val="none" w:sz="0" w:space="0" w:color="auto"/>
                        <w:right w:val="none" w:sz="0" w:space="0" w:color="auto"/>
                      </w:divBdr>
                    </w:div>
                    <w:div w:id="1795564432">
                      <w:marLeft w:val="0"/>
                      <w:marRight w:val="0"/>
                      <w:marTop w:val="0"/>
                      <w:marBottom w:val="0"/>
                      <w:divBdr>
                        <w:top w:val="none" w:sz="0" w:space="0" w:color="auto"/>
                        <w:left w:val="none" w:sz="0" w:space="0" w:color="auto"/>
                        <w:bottom w:val="none" w:sz="0" w:space="0" w:color="auto"/>
                        <w:right w:val="none" w:sz="0" w:space="0" w:color="auto"/>
                      </w:divBdr>
                    </w:div>
                    <w:div w:id="1848984995">
                      <w:marLeft w:val="0"/>
                      <w:marRight w:val="0"/>
                      <w:marTop w:val="0"/>
                      <w:marBottom w:val="0"/>
                      <w:divBdr>
                        <w:top w:val="none" w:sz="0" w:space="0" w:color="auto"/>
                        <w:left w:val="none" w:sz="0" w:space="0" w:color="auto"/>
                        <w:bottom w:val="none" w:sz="0" w:space="0" w:color="auto"/>
                        <w:right w:val="none" w:sz="0" w:space="0" w:color="auto"/>
                      </w:divBdr>
                    </w:div>
                    <w:div w:id="1898008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073032">
          <w:marLeft w:val="0"/>
          <w:marRight w:val="0"/>
          <w:marTop w:val="0"/>
          <w:marBottom w:val="0"/>
          <w:divBdr>
            <w:top w:val="none" w:sz="0" w:space="0" w:color="auto"/>
            <w:left w:val="none" w:sz="0" w:space="0" w:color="auto"/>
            <w:bottom w:val="none" w:sz="0" w:space="0" w:color="auto"/>
            <w:right w:val="none" w:sz="0" w:space="0" w:color="auto"/>
          </w:divBdr>
        </w:div>
        <w:div w:id="125900604">
          <w:marLeft w:val="0"/>
          <w:marRight w:val="0"/>
          <w:marTop w:val="0"/>
          <w:marBottom w:val="0"/>
          <w:divBdr>
            <w:top w:val="none" w:sz="0" w:space="0" w:color="auto"/>
            <w:left w:val="none" w:sz="0" w:space="0" w:color="auto"/>
            <w:bottom w:val="none" w:sz="0" w:space="0" w:color="auto"/>
            <w:right w:val="none" w:sz="0" w:space="0" w:color="auto"/>
          </w:divBdr>
        </w:div>
        <w:div w:id="138889349">
          <w:marLeft w:val="0"/>
          <w:marRight w:val="0"/>
          <w:marTop w:val="0"/>
          <w:marBottom w:val="0"/>
          <w:divBdr>
            <w:top w:val="none" w:sz="0" w:space="0" w:color="auto"/>
            <w:left w:val="none" w:sz="0" w:space="0" w:color="auto"/>
            <w:bottom w:val="none" w:sz="0" w:space="0" w:color="auto"/>
            <w:right w:val="none" w:sz="0" w:space="0" w:color="auto"/>
          </w:divBdr>
        </w:div>
        <w:div w:id="165486948">
          <w:marLeft w:val="0"/>
          <w:marRight w:val="0"/>
          <w:marTop w:val="0"/>
          <w:marBottom w:val="0"/>
          <w:divBdr>
            <w:top w:val="none" w:sz="0" w:space="0" w:color="auto"/>
            <w:left w:val="none" w:sz="0" w:space="0" w:color="auto"/>
            <w:bottom w:val="none" w:sz="0" w:space="0" w:color="auto"/>
            <w:right w:val="none" w:sz="0" w:space="0" w:color="auto"/>
          </w:divBdr>
        </w:div>
        <w:div w:id="190263228">
          <w:marLeft w:val="0"/>
          <w:marRight w:val="0"/>
          <w:marTop w:val="0"/>
          <w:marBottom w:val="0"/>
          <w:divBdr>
            <w:top w:val="none" w:sz="0" w:space="0" w:color="auto"/>
            <w:left w:val="none" w:sz="0" w:space="0" w:color="auto"/>
            <w:bottom w:val="none" w:sz="0" w:space="0" w:color="auto"/>
            <w:right w:val="none" w:sz="0" w:space="0" w:color="auto"/>
          </w:divBdr>
        </w:div>
        <w:div w:id="191648208">
          <w:marLeft w:val="0"/>
          <w:marRight w:val="0"/>
          <w:marTop w:val="0"/>
          <w:marBottom w:val="0"/>
          <w:divBdr>
            <w:top w:val="none" w:sz="0" w:space="0" w:color="auto"/>
            <w:left w:val="none" w:sz="0" w:space="0" w:color="auto"/>
            <w:bottom w:val="none" w:sz="0" w:space="0" w:color="auto"/>
            <w:right w:val="none" w:sz="0" w:space="0" w:color="auto"/>
          </w:divBdr>
        </w:div>
        <w:div w:id="215241331">
          <w:marLeft w:val="0"/>
          <w:marRight w:val="0"/>
          <w:marTop w:val="0"/>
          <w:marBottom w:val="0"/>
          <w:divBdr>
            <w:top w:val="none" w:sz="0" w:space="0" w:color="auto"/>
            <w:left w:val="none" w:sz="0" w:space="0" w:color="auto"/>
            <w:bottom w:val="none" w:sz="0" w:space="0" w:color="auto"/>
            <w:right w:val="none" w:sz="0" w:space="0" w:color="auto"/>
          </w:divBdr>
        </w:div>
        <w:div w:id="267084399">
          <w:marLeft w:val="0"/>
          <w:marRight w:val="0"/>
          <w:marTop w:val="0"/>
          <w:marBottom w:val="0"/>
          <w:divBdr>
            <w:top w:val="none" w:sz="0" w:space="0" w:color="auto"/>
            <w:left w:val="none" w:sz="0" w:space="0" w:color="auto"/>
            <w:bottom w:val="none" w:sz="0" w:space="0" w:color="auto"/>
            <w:right w:val="none" w:sz="0" w:space="0" w:color="auto"/>
          </w:divBdr>
        </w:div>
        <w:div w:id="271405600">
          <w:marLeft w:val="0"/>
          <w:marRight w:val="0"/>
          <w:marTop w:val="0"/>
          <w:marBottom w:val="0"/>
          <w:divBdr>
            <w:top w:val="none" w:sz="0" w:space="0" w:color="auto"/>
            <w:left w:val="none" w:sz="0" w:space="0" w:color="auto"/>
            <w:bottom w:val="none" w:sz="0" w:space="0" w:color="auto"/>
            <w:right w:val="none" w:sz="0" w:space="0" w:color="auto"/>
          </w:divBdr>
        </w:div>
        <w:div w:id="280260108">
          <w:marLeft w:val="0"/>
          <w:marRight w:val="0"/>
          <w:marTop w:val="0"/>
          <w:marBottom w:val="0"/>
          <w:divBdr>
            <w:top w:val="none" w:sz="0" w:space="0" w:color="auto"/>
            <w:left w:val="none" w:sz="0" w:space="0" w:color="auto"/>
            <w:bottom w:val="none" w:sz="0" w:space="0" w:color="auto"/>
            <w:right w:val="none" w:sz="0" w:space="0" w:color="auto"/>
          </w:divBdr>
        </w:div>
        <w:div w:id="324094624">
          <w:marLeft w:val="0"/>
          <w:marRight w:val="0"/>
          <w:marTop w:val="0"/>
          <w:marBottom w:val="0"/>
          <w:divBdr>
            <w:top w:val="none" w:sz="0" w:space="0" w:color="auto"/>
            <w:left w:val="none" w:sz="0" w:space="0" w:color="auto"/>
            <w:bottom w:val="none" w:sz="0" w:space="0" w:color="auto"/>
            <w:right w:val="none" w:sz="0" w:space="0" w:color="auto"/>
          </w:divBdr>
        </w:div>
        <w:div w:id="334772660">
          <w:marLeft w:val="0"/>
          <w:marRight w:val="0"/>
          <w:marTop w:val="0"/>
          <w:marBottom w:val="0"/>
          <w:divBdr>
            <w:top w:val="none" w:sz="0" w:space="0" w:color="auto"/>
            <w:left w:val="none" w:sz="0" w:space="0" w:color="auto"/>
            <w:bottom w:val="none" w:sz="0" w:space="0" w:color="auto"/>
            <w:right w:val="none" w:sz="0" w:space="0" w:color="auto"/>
          </w:divBdr>
          <w:divsChild>
            <w:div w:id="376055477">
              <w:marLeft w:val="0"/>
              <w:marRight w:val="0"/>
              <w:marTop w:val="0"/>
              <w:marBottom w:val="0"/>
              <w:divBdr>
                <w:top w:val="none" w:sz="0" w:space="0" w:color="auto"/>
                <w:left w:val="none" w:sz="0" w:space="0" w:color="auto"/>
                <w:bottom w:val="none" w:sz="0" w:space="0" w:color="auto"/>
                <w:right w:val="none" w:sz="0" w:space="0" w:color="auto"/>
              </w:divBdr>
            </w:div>
            <w:div w:id="962199855">
              <w:marLeft w:val="0"/>
              <w:marRight w:val="0"/>
              <w:marTop w:val="0"/>
              <w:marBottom w:val="0"/>
              <w:divBdr>
                <w:top w:val="none" w:sz="0" w:space="0" w:color="auto"/>
                <w:left w:val="none" w:sz="0" w:space="0" w:color="auto"/>
                <w:bottom w:val="none" w:sz="0" w:space="0" w:color="auto"/>
                <w:right w:val="none" w:sz="0" w:space="0" w:color="auto"/>
              </w:divBdr>
            </w:div>
            <w:div w:id="1391225246">
              <w:marLeft w:val="0"/>
              <w:marRight w:val="0"/>
              <w:marTop w:val="0"/>
              <w:marBottom w:val="0"/>
              <w:divBdr>
                <w:top w:val="none" w:sz="0" w:space="0" w:color="auto"/>
                <w:left w:val="none" w:sz="0" w:space="0" w:color="auto"/>
                <w:bottom w:val="none" w:sz="0" w:space="0" w:color="auto"/>
                <w:right w:val="none" w:sz="0" w:space="0" w:color="auto"/>
              </w:divBdr>
            </w:div>
            <w:div w:id="1638798586">
              <w:marLeft w:val="0"/>
              <w:marRight w:val="0"/>
              <w:marTop w:val="0"/>
              <w:marBottom w:val="0"/>
              <w:divBdr>
                <w:top w:val="none" w:sz="0" w:space="0" w:color="auto"/>
                <w:left w:val="none" w:sz="0" w:space="0" w:color="auto"/>
                <w:bottom w:val="none" w:sz="0" w:space="0" w:color="auto"/>
                <w:right w:val="none" w:sz="0" w:space="0" w:color="auto"/>
              </w:divBdr>
            </w:div>
            <w:div w:id="1714306770">
              <w:marLeft w:val="0"/>
              <w:marRight w:val="0"/>
              <w:marTop w:val="0"/>
              <w:marBottom w:val="0"/>
              <w:divBdr>
                <w:top w:val="none" w:sz="0" w:space="0" w:color="auto"/>
                <w:left w:val="none" w:sz="0" w:space="0" w:color="auto"/>
                <w:bottom w:val="none" w:sz="0" w:space="0" w:color="auto"/>
                <w:right w:val="none" w:sz="0" w:space="0" w:color="auto"/>
              </w:divBdr>
            </w:div>
          </w:divsChild>
        </w:div>
        <w:div w:id="334844975">
          <w:marLeft w:val="0"/>
          <w:marRight w:val="0"/>
          <w:marTop w:val="0"/>
          <w:marBottom w:val="0"/>
          <w:divBdr>
            <w:top w:val="none" w:sz="0" w:space="0" w:color="auto"/>
            <w:left w:val="none" w:sz="0" w:space="0" w:color="auto"/>
            <w:bottom w:val="none" w:sz="0" w:space="0" w:color="auto"/>
            <w:right w:val="none" w:sz="0" w:space="0" w:color="auto"/>
          </w:divBdr>
        </w:div>
        <w:div w:id="370960548">
          <w:marLeft w:val="0"/>
          <w:marRight w:val="0"/>
          <w:marTop w:val="0"/>
          <w:marBottom w:val="0"/>
          <w:divBdr>
            <w:top w:val="none" w:sz="0" w:space="0" w:color="auto"/>
            <w:left w:val="none" w:sz="0" w:space="0" w:color="auto"/>
            <w:bottom w:val="none" w:sz="0" w:space="0" w:color="auto"/>
            <w:right w:val="none" w:sz="0" w:space="0" w:color="auto"/>
          </w:divBdr>
        </w:div>
        <w:div w:id="406077458">
          <w:marLeft w:val="0"/>
          <w:marRight w:val="0"/>
          <w:marTop w:val="0"/>
          <w:marBottom w:val="0"/>
          <w:divBdr>
            <w:top w:val="none" w:sz="0" w:space="0" w:color="auto"/>
            <w:left w:val="none" w:sz="0" w:space="0" w:color="auto"/>
            <w:bottom w:val="none" w:sz="0" w:space="0" w:color="auto"/>
            <w:right w:val="none" w:sz="0" w:space="0" w:color="auto"/>
          </w:divBdr>
        </w:div>
        <w:div w:id="415322876">
          <w:marLeft w:val="0"/>
          <w:marRight w:val="0"/>
          <w:marTop w:val="0"/>
          <w:marBottom w:val="0"/>
          <w:divBdr>
            <w:top w:val="none" w:sz="0" w:space="0" w:color="auto"/>
            <w:left w:val="none" w:sz="0" w:space="0" w:color="auto"/>
            <w:bottom w:val="none" w:sz="0" w:space="0" w:color="auto"/>
            <w:right w:val="none" w:sz="0" w:space="0" w:color="auto"/>
          </w:divBdr>
        </w:div>
        <w:div w:id="430399648">
          <w:marLeft w:val="0"/>
          <w:marRight w:val="0"/>
          <w:marTop w:val="0"/>
          <w:marBottom w:val="0"/>
          <w:divBdr>
            <w:top w:val="none" w:sz="0" w:space="0" w:color="auto"/>
            <w:left w:val="none" w:sz="0" w:space="0" w:color="auto"/>
            <w:bottom w:val="none" w:sz="0" w:space="0" w:color="auto"/>
            <w:right w:val="none" w:sz="0" w:space="0" w:color="auto"/>
          </w:divBdr>
        </w:div>
        <w:div w:id="436170760">
          <w:marLeft w:val="0"/>
          <w:marRight w:val="0"/>
          <w:marTop w:val="0"/>
          <w:marBottom w:val="0"/>
          <w:divBdr>
            <w:top w:val="none" w:sz="0" w:space="0" w:color="auto"/>
            <w:left w:val="none" w:sz="0" w:space="0" w:color="auto"/>
            <w:bottom w:val="none" w:sz="0" w:space="0" w:color="auto"/>
            <w:right w:val="none" w:sz="0" w:space="0" w:color="auto"/>
          </w:divBdr>
        </w:div>
        <w:div w:id="456609118">
          <w:marLeft w:val="0"/>
          <w:marRight w:val="0"/>
          <w:marTop w:val="0"/>
          <w:marBottom w:val="0"/>
          <w:divBdr>
            <w:top w:val="none" w:sz="0" w:space="0" w:color="auto"/>
            <w:left w:val="none" w:sz="0" w:space="0" w:color="auto"/>
            <w:bottom w:val="none" w:sz="0" w:space="0" w:color="auto"/>
            <w:right w:val="none" w:sz="0" w:space="0" w:color="auto"/>
          </w:divBdr>
        </w:div>
        <w:div w:id="471825887">
          <w:marLeft w:val="0"/>
          <w:marRight w:val="0"/>
          <w:marTop w:val="0"/>
          <w:marBottom w:val="0"/>
          <w:divBdr>
            <w:top w:val="none" w:sz="0" w:space="0" w:color="auto"/>
            <w:left w:val="none" w:sz="0" w:space="0" w:color="auto"/>
            <w:bottom w:val="none" w:sz="0" w:space="0" w:color="auto"/>
            <w:right w:val="none" w:sz="0" w:space="0" w:color="auto"/>
          </w:divBdr>
        </w:div>
        <w:div w:id="482235410">
          <w:marLeft w:val="0"/>
          <w:marRight w:val="0"/>
          <w:marTop w:val="0"/>
          <w:marBottom w:val="0"/>
          <w:divBdr>
            <w:top w:val="none" w:sz="0" w:space="0" w:color="auto"/>
            <w:left w:val="none" w:sz="0" w:space="0" w:color="auto"/>
            <w:bottom w:val="none" w:sz="0" w:space="0" w:color="auto"/>
            <w:right w:val="none" w:sz="0" w:space="0" w:color="auto"/>
          </w:divBdr>
        </w:div>
        <w:div w:id="483160494">
          <w:marLeft w:val="0"/>
          <w:marRight w:val="0"/>
          <w:marTop w:val="0"/>
          <w:marBottom w:val="0"/>
          <w:divBdr>
            <w:top w:val="none" w:sz="0" w:space="0" w:color="auto"/>
            <w:left w:val="none" w:sz="0" w:space="0" w:color="auto"/>
            <w:bottom w:val="none" w:sz="0" w:space="0" w:color="auto"/>
            <w:right w:val="none" w:sz="0" w:space="0" w:color="auto"/>
          </w:divBdr>
        </w:div>
        <w:div w:id="499319459">
          <w:marLeft w:val="0"/>
          <w:marRight w:val="0"/>
          <w:marTop w:val="0"/>
          <w:marBottom w:val="0"/>
          <w:divBdr>
            <w:top w:val="none" w:sz="0" w:space="0" w:color="auto"/>
            <w:left w:val="none" w:sz="0" w:space="0" w:color="auto"/>
            <w:bottom w:val="none" w:sz="0" w:space="0" w:color="auto"/>
            <w:right w:val="none" w:sz="0" w:space="0" w:color="auto"/>
          </w:divBdr>
          <w:divsChild>
            <w:div w:id="63600922">
              <w:marLeft w:val="0"/>
              <w:marRight w:val="0"/>
              <w:marTop w:val="0"/>
              <w:marBottom w:val="0"/>
              <w:divBdr>
                <w:top w:val="none" w:sz="0" w:space="0" w:color="auto"/>
                <w:left w:val="none" w:sz="0" w:space="0" w:color="auto"/>
                <w:bottom w:val="none" w:sz="0" w:space="0" w:color="auto"/>
                <w:right w:val="none" w:sz="0" w:space="0" w:color="auto"/>
              </w:divBdr>
            </w:div>
            <w:div w:id="418331282">
              <w:marLeft w:val="0"/>
              <w:marRight w:val="0"/>
              <w:marTop w:val="0"/>
              <w:marBottom w:val="0"/>
              <w:divBdr>
                <w:top w:val="none" w:sz="0" w:space="0" w:color="auto"/>
                <w:left w:val="none" w:sz="0" w:space="0" w:color="auto"/>
                <w:bottom w:val="none" w:sz="0" w:space="0" w:color="auto"/>
                <w:right w:val="none" w:sz="0" w:space="0" w:color="auto"/>
              </w:divBdr>
            </w:div>
            <w:div w:id="886063143">
              <w:marLeft w:val="0"/>
              <w:marRight w:val="0"/>
              <w:marTop w:val="0"/>
              <w:marBottom w:val="0"/>
              <w:divBdr>
                <w:top w:val="none" w:sz="0" w:space="0" w:color="auto"/>
                <w:left w:val="none" w:sz="0" w:space="0" w:color="auto"/>
                <w:bottom w:val="none" w:sz="0" w:space="0" w:color="auto"/>
                <w:right w:val="none" w:sz="0" w:space="0" w:color="auto"/>
              </w:divBdr>
            </w:div>
            <w:div w:id="919602125">
              <w:marLeft w:val="0"/>
              <w:marRight w:val="0"/>
              <w:marTop w:val="0"/>
              <w:marBottom w:val="0"/>
              <w:divBdr>
                <w:top w:val="none" w:sz="0" w:space="0" w:color="auto"/>
                <w:left w:val="none" w:sz="0" w:space="0" w:color="auto"/>
                <w:bottom w:val="none" w:sz="0" w:space="0" w:color="auto"/>
                <w:right w:val="none" w:sz="0" w:space="0" w:color="auto"/>
              </w:divBdr>
            </w:div>
            <w:div w:id="1413240605">
              <w:marLeft w:val="0"/>
              <w:marRight w:val="0"/>
              <w:marTop w:val="0"/>
              <w:marBottom w:val="0"/>
              <w:divBdr>
                <w:top w:val="none" w:sz="0" w:space="0" w:color="auto"/>
                <w:left w:val="none" w:sz="0" w:space="0" w:color="auto"/>
                <w:bottom w:val="none" w:sz="0" w:space="0" w:color="auto"/>
                <w:right w:val="none" w:sz="0" w:space="0" w:color="auto"/>
              </w:divBdr>
            </w:div>
          </w:divsChild>
        </w:div>
        <w:div w:id="553006631">
          <w:marLeft w:val="0"/>
          <w:marRight w:val="0"/>
          <w:marTop w:val="0"/>
          <w:marBottom w:val="0"/>
          <w:divBdr>
            <w:top w:val="none" w:sz="0" w:space="0" w:color="auto"/>
            <w:left w:val="none" w:sz="0" w:space="0" w:color="auto"/>
            <w:bottom w:val="none" w:sz="0" w:space="0" w:color="auto"/>
            <w:right w:val="none" w:sz="0" w:space="0" w:color="auto"/>
          </w:divBdr>
        </w:div>
        <w:div w:id="578448800">
          <w:marLeft w:val="0"/>
          <w:marRight w:val="0"/>
          <w:marTop w:val="0"/>
          <w:marBottom w:val="0"/>
          <w:divBdr>
            <w:top w:val="none" w:sz="0" w:space="0" w:color="auto"/>
            <w:left w:val="none" w:sz="0" w:space="0" w:color="auto"/>
            <w:bottom w:val="none" w:sz="0" w:space="0" w:color="auto"/>
            <w:right w:val="none" w:sz="0" w:space="0" w:color="auto"/>
          </w:divBdr>
        </w:div>
        <w:div w:id="589772873">
          <w:marLeft w:val="0"/>
          <w:marRight w:val="0"/>
          <w:marTop w:val="0"/>
          <w:marBottom w:val="0"/>
          <w:divBdr>
            <w:top w:val="none" w:sz="0" w:space="0" w:color="auto"/>
            <w:left w:val="none" w:sz="0" w:space="0" w:color="auto"/>
            <w:bottom w:val="none" w:sz="0" w:space="0" w:color="auto"/>
            <w:right w:val="none" w:sz="0" w:space="0" w:color="auto"/>
          </w:divBdr>
        </w:div>
        <w:div w:id="614795498">
          <w:marLeft w:val="0"/>
          <w:marRight w:val="0"/>
          <w:marTop w:val="0"/>
          <w:marBottom w:val="0"/>
          <w:divBdr>
            <w:top w:val="none" w:sz="0" w:space="0" w:color="auto"/>
            <w:left w:val="none" w:sz="0" w:space="0" w:color="auto"/>
            <w:bottom w:val="none" w:sz="0" w:space="0" w:color="auto"/>
            <w:right w:val="none" w:sz="0" w:space="0" w:color="auto"/>
          </w:divBdr>
        </w:div>
        <w:div w:id="632247590">
          <w:marLeft w:val="0"/>
          <w:marRight w:val="0"/>
          <w:marTop w:val="0"/>
          <w:marBottom w:val="0"/>
          <w:divBdr>
            <w:top w:val="none" w:sz="0" w:space="0" w:color="auto"/>
            <w:left w:val="none" w:sz="0" w:space="0" w:color="auto"/>
            <w:bottom w:val="none" w:sz="0" w:space="0" w:color="auto"/>
            <w:right w:val="none" w:sz="0" w:space="0" w:color="auto"/>
          </w:divBdr>
        </w:div>
        <w:div w:id="642659203">
          <w:marLeft w:val="0"/>
          <w:marRight w:val="0"/>
          <w:marTop w:val="0"/>
          <w:marBottom w:val="0"/>
          <w:divBdr>
            <w:top w:val="none" w:sz="0" w:space="0" w:color="auto"/>
            <w:left w:val="none" w:sz="0" w:space="0" w:color="auto"/>
            <w:bottom w:val="none" w:sz="0" w:space="0" w:color="auto"/>
            <w:right w:val="none" w:sz="0" w:space="0" w:color="auto"/>
          </w:divBdr>
          <w:divsChild>
            <w:div w:id="335423249">
              <w:marLeft w:val="0"/>
              <w:marRight w:val="0"/>
              <w:marTop w:val="0"/>
              <w:marBottom w:val="0"/>
              <w:divBdr>
                <w:top w:val="none" w:sz="0" w:space="0" w:color="auto"/>
                <w:left w:val="none" w:sz="0" w:space="0" w:color="auto"/>
                <w:bottom w:val="none" w:sz="0" w:space="0" w:color="auto"/>
                <w:right w:val="none" w:sz="0" w:space="0" w:color="auto"/>
              </w:divBdr>
            </w:div>
            <w:div w:id="1035689256">
              <w:marLeft w:val="0"/>
              <w:marRight w:val="0"/>
              <w:marTop w:val="0"/>
              <w:marBottom w:val="0"/>
              <w:divBdr>
                <w:top w:val="none" w:sz="0" w:space="0" w:color="auto"/>
                <w:left w:val="none" w:sz="0" w:space="0" w:color="auto"/>
                <w:bottom w:val="none" w:sz="0" w:space="0" w:color="auto"/>
                <w:right w:val="none" w:sz="0" w:space="0" w:color="auto"/>
              </w:divBdr>
            </w:div>
            <w:div w:id="1793094265">
              <w:marLeft w:val="0"/>
              <w:marRight w:val="0"/>
              <w:marTop w:val="0"/>
              <w:marBottom w:val="0"/>
              <w:divBdr>
                <w:top w:val="none" w:sz="0" w:space="0" w:color="auto"/>
                <w:left w:val="none" w:sz="0" w:space="0" w:color="auto"/>
                <w:bottom w:val="none" w:sz="0" w:space="0" w:color="auto"/>
                <w:right w:val="none" w:sz="0" w:space="0" w:color="auto"/>
              </w:divBdr>
            </w:div>
            <w:div w:id="2086829482">
              <w:marLeft w:val="0"/>
              <w:marRight w:val="0"/>
              <w:marTop w:val="0"/>
              <w:marBottom w:val="0"/>
              <w:divBdr>
                <w:top w:val="none" w:sz="0" w:space="0" w:color="auto"/>
                <w:left w:val="none" w:sz="0" w:space="0" w:color="auto"/>
                <w:bottom w:val="none" w:sz="0" w:space="0" w:color="auto"/>
                <w:right w:val="none" w:sz="0" w:space="0" w:color="auto"/>
              </w:divBdr>
            </w:div>
            <w:div w:id="2132283864">
              <w:marLeft w:val="0"/>
              <w:marRight w:val="0"/>
              <w:marTop w:val="0"/>
              <w:marBottom w:val="0"/>
              <w:divBdr>
                <w:top w:val="none" w:sz="0" w:space="0" w:color="auto"/>
                <w:left w:val="none" w:sz="0" w:space="0" w:color="auto"/>
                <w:bottom w:val="none" w:sz="0" w:space="0" w:color="auto"/>
                <w:right w:val="none" w:sz="0" w:space="0" w:color="auto"/>
              </w:divBdr>
            </w:div>
          </w:divsChild>
        </w:div>
        <w:div w:id="650673730">
          <w:marLeft w:val="0"/>
          <w:marRight w:val="0"/>
          <w:marTop w:val="0"/>
          <w:marBottom w:val="0"/>
          <w:divBdr>
            <w:top w:val="none" w:sz="0" w:space="0" w:color="auto"/>
            <w:left w:val="none" w:sz="0" w:space="0" w:color="auto"/>
            <w:bottom w:val="none" w:sz="0" w:space="0" w:color="auto"/>
            <w:right w:val="none" w:sz="0" w:space="0" w:color="auto"/>
          </w:divBdr>
        </w:div>
        <w:div w:id="746608501">
          <w:marLeft w:val="0"/>
          <w:marRight w:val="0"/>
          <w:marTop w:val="0"/>
          <w:marBottom w:val="0"/>
          <w:divBdr>
            <w:top w:val="none" w:sz="0" w:space="0" w:color="auto"/>
            <w:left w:val="none" w:sz="0" w:space="0" w:color="auto"/>
            <w:bottom w:val="none" w:sz="0" w:space="0" w:color="auto"/>
            <w:right w:val="none" w:sz="0" w:space="0" w:color="auto"/>
          </w:divBdr>
        </w:div>
        <w:div w:id="747965264">
          <w:marLeft w:val="0"/>
          <w:marRight w:val="0"/>
          <w:marTop w:val="0"/>
          <w:marBottom w:val="0"/>
          <w:divBdr>
            <w:top w:val="none" w:sz="0" w:space="0" w:color="auto"/>
            <w:left w:val="none" w:sz="0" w:space="0" w:color="auto"/>
            <w:bottom w:val="none" w:sz="0" w:space="0" w:color="auto"/>
            <w:right w:val="none" w:sz="0" w:space="0" w:color="auto"/>
          </w:divBdr>
        </w:div>
        <w:div w:id="777406690">
          <w:marLeft w:val="0"/>
          <w:marRight w:val="0"/>
          <w:marTop w:val="0"/>
          <w:marBottom w:val="0"/>
          <w:divBdr>
            <w:top w:val="none" w:sz="0" w:space="0" w:color="auto"/>
            <w:left w:val="none" w:sz="0" w:space="0" w:color="auto"/>
            <w:bottom w:val="none" w:sz="0" w:space="0" w:color="auto"/>
            <w:right w:val="none" w:sz="0" w:space="0" w:color="auto"/>
          </w:divBdr>
        </w:div>
        <w:div w:id="783115622">
          <w:marLeft w:val="0"/>
          <w:marRight w:val="0"/>
          <w:marTop w:val="0"/>
          <w:marBottom w:val="0"/>
          <w:divBdr>
            <w:top w:val="none" w:sz="0" w:space="0" w:color="auto"/>
            <w:left w:val="none" w:sz="0" w:space="0" w:color="auto"/>
            <w:bottom w:val="none" w:sz="0" w:space="0" w:color="auto"/>
            <w:right w:val="none" w:sz="0" w:space="0" w:color="auto"/>
          </w:divBdr>
        </w:div>
        <w:div w:id="783771238">
          <w:marLeft w:val="0"/>
          <w:marRight w:val="0"/>
          <w:marTop w:val="0"/>
          <w:marBottom w:val="0"/>
          <w:divBdr>
            <w:top w:val="none" w:sz="0" w:space="0" w:color="auto"/>
            <w:left w:val="none" w:sz="0" w:space="0" w:color="auto"/>
            <w:bottom w:val="none" w:sz="0" w:space="0" w:color="auto"/>
            <w:right w:val="none" w:sz="0" w:space="0" w:color="auto"/>
          </w:divBdr>
        </w:div>
        <w:div w:id="787892463">
          <w:marLeft w:val="0"/>
          <w:marRight w:val="0"/>
          <w:marTop w:val="0"/>
          <w:marBottom w:val="0"/>
          <w:divBdr>
            <w:top w:val="none" w:sz="0" w:space="0" w:color="auto"/>
            <w:left w:val="none" w:sz="0" w:space="0" w:color="auto"/>
            <w:bottom w:val="none" w:sz="0" w:space="0" w:color="auto"/>
            <w:right w:val="none" w:sz="0" w:space="0" w:color="auto"/>
          </w:divBdr>
          <w:divsChild>
            <w:div w:id="328874359">
              <w:marLeft w:val="0"/>
              <w:marRight w:val="0"/>
              <w:marTop w:val="0"/>
              <w:marBottom w:val="0"/>
              <w:divBdr>
                <w:top w:val="none" w:sz="0" w:space="0" w:color="auto"/>
                <w:left w:val="none" w:sz="0" w:space="0" w:color="auto"/>
                <w:bottom w:val="none" w:sz="0" w:space="0" w:color="auto"/>
                <w:right w:val="none" w:sz="0" w:space="0" w:color="auto"/>
              </w:divBdr>
            </w:div>
            <w:div w:id="449393805">
              <w:marLeft w:val="0"/>
              <w:marRight w:val="0"/>
              <w:marTop w:val="0"/>
              <w:marBottom w:val="0"/>
              <w:divBdr>
                <w:top w:val="none" w:sz="0" w:space="0" w:color="auto"/>
                <w:left w:val="none" w:sz="0" w:space="0" w:color="auto"/>
                <w:bottom w:val="none" w:sz="0" w:space="0" w:color="auto"/>
                <w:right w:val="none" w:sz="0" w:space="0" w:color="auto"/>
              </w:divBdr>
            </w:div>
            <w:div w:id="759644590">
              <w:marLeft w:val="0"/>
              <w:marRight w:val="0"/>
              <w:marTop w:val="0"/>
              <w:marBottom w:val="0"/>
              <w:divBdr>
                <w:top w:val="none" w:sz="0" w:space="0" w:color="auto"/>
                <w:left w:val="none" w:sz="0" w:space="0" w:color="auto"/>
                <w:bottom w:val="none" w:sz="0" w:space="0" w:color="auto"/>
                <w:right w:val="none" w:sz="0" w:space="0" w:color="auto"/>
              </w:divBdr>
            </w:div>
            <w:div w:id="1538859288">
              <w:marLeft w:val="0"/>
              <w:marRight w:val="0"/>
              <w:marTop w:val="0"/>
              <w:marBottom w:val="0"/>
              <w:divBdr>
                <w:top w:val="none" w:sz="0" w:space="0" w:color="auto"/>
                <w:left w:val="none" w:sz="0" w:space="0" w:color="auto"/>
                <w:bottom w:val="none" w:sz="0" w:space="0" w:color="auto"/>
                <w:right w:val="none" w:sz="0" w:space="0" w:color="auto"/>
              </w:divBdr>
            </w:div>
            <w:div w:id="2128546349">
              <w:marLeft w:val="0"/>
              <w:marRight w:val="0"/>
              <w:marTop w:val="0"/>
              <w:marBottom w:val="0"/>
              <w:divBdr>
                <w:top w:val="none" w:sz="0" w:space="0" w:color="auto"/>
                <w:left w:val="none" w:sz="0" w:space="0" w:color="auto"/>
                <w:bottom w:val="none" w:sz="0" w:space="0" w:color="auto"/>
                <w:right w:val="none" w:sz="0" w:space="0" w:color="auto"/>
              </w:divBdr>
            </w:div>
          </w:divsChild>
        </w:div>
        <w:div w:id="793140588">
          <w:marLeft w:val="0"/>
          <w:marRight w:val="0"/>
          <w:marTop w:val="0"/>
          <w:marBottom w:val="0"/>
          <w:divBdr>
            <w:top w:val="none" w:sz="0" w:space="0" w:color="auto"/>
            <w:left w:val="none" w:sz="0" w:space="0" w:color="auto"/>
            <w:bottom w:val="none" w:sz="0" w:space="0" w:color="auto"/>
            <w:right w:val="none" w:sz="0" w:space="0" w:color="auto"/>
          </w:divBdr>
        </w:div>
        <w:div w:id="830295993">
          <w:marLeft w:val="0"/>
          <w:marRight w:val="0"/>
          <w:marTop w:val="0"/>
          <w:marBottom w:val="0"/>
          <w:divBdr>
            <w:top w:val="none" w:sz="0" w:space="0" w:color="auto"/>
            <w:left w:val="none" w:sz="0" w:space="0" w:color="auto"/>
            <w:bottom w:val="none" w:sz="0" w:space="0" w:color="auto"/>
            <w:right w:val="none" w:sz="0" w:space="0" w:color="auto"/>
          </w:divBdr>
        </w:div>
        <w:div w:id="869991891">
          <w:marLeft w:val="0"/>
          <w:marRight w:val="0"/>
          <w:marTop w:val="0"/>
          <w:marBottom w:val="0"/>
          <w:divBdr>
            <w:top w:val="none" w:sz="0" w:space="0" w:color="auto"/>
            <w:left w:val="none" w:sz="0" w:space="0" w:color="auto"/>
            <w:bottom w:val="none" w:sz="0" w:space="0" w:color="auto"/>
            <w:right w:val="none" w:sz="0" w:space="0" w:color="auto"/>
          </w:divBdr>
          <w:divsChild>
            <w:div w:id="1802335999">
              <w:marLeft w:val="-75"/>
              <w:marRight w:val="0"/>
              <w:marTop w:val="30"/>
              <w:marBottom w:val="30"/>
              <w:divBdr>
                <w:top w:val="none" w:sz="0" w:space="0" w:color="auto"/>
                <w:left w:val="none" w:sz="0" w:space="0" w:color="auto"/>
                <w:bottom w:val="none" w:sz="0" w:space="0" w:color="auto"/>
                <w:right w:val="none" w:sz="0" w:space="0" w:color="auto"/>
              </w:divBdr>
              <w:divsChild>
                <w:div w:id="996886202">
                  <w:marLeft w:val="0"/>
                  <w:marRight w:val="0"/>
                  <w:marTop w:val="0"/>
                  <w:marBottom w:val="0"/>
                  <w:divBdr>
                    <w:top w:val="none" w:sz="0" w:space="0" w:color="auto"/>
                    <w:left w:val="none" w:sz="0" w:space="0" w:color="auto"/>
                    <w:bottom w:val="none" w:sz="0" w:space="0" w:color="auto"/>
                    <w:right w:val="none" w:sz="0" w:space="0" w:color="auto"/>
                  </w:divBdr>
                  <w:divsChild>
                    <w:div w:id="373844630">
                      <w:marLeft w:val="0"/>
                      <w:marRight w:val="0"/>
                      <w:marTop w:val="0"/>
                      <w:marBottom w:val="0"/>
                      <w:divBdr>
                        <w:top w:val="none" w:sz="0" w:space="0" w:color="auto"/>
                        <w:left w:val="none" w:sz="0" w:space="0" w:color="auto"/>
                        <w:bottom w:val="none" w:sz="0" w:space="0" w:color="auto"/>
                        <w:right w:val="none" w:sz="0" w:space="0" w:color="auto"/>
                      </w:divBdr>
                    </w:div>
                    <w:div w:id="392974086">
                      <w:marLeft w:val="0"/>
                      <w:marRight w:val="0"/>
                      <w:marTop w:val="0"/>
                      <w:marBottom w:val="0"/>
                      <w:divBdr>
                        <w:top w:val="none" w:sz="0" w:space="0" w:color="auto"/>
                        <w:left w:val="none" w:sz="0" w:space="0" w:color="auto"/>
                        <w:bottom w:val="none" w:sz="0" w:space="0" w:color="auto"/>
                        <w:right w:val="none" w:sz="0" w:space="0" w:color="auto"/>
                      </w:divBdr>
                    </w:div>
                    <w:div w:id="527959727">
                      <w:marLeft w:val="0"/>
                      <w:marRight w:val="0"/>
                      <w:marTop w:val="0"/>
                      <w:marBottom w:val="0"/>
                      <w:divBdr>
                        <w:top w:val="none" w:sz="0" w:space="0" w:color="auto"/>
                        <w:left w:val="none" w:sz="0" w:space="0" w:color="auto"/>
                        <w:bottom w:val="none" w:sz="0" w:space="0" w:color="auto"/>
                        <w:right w:val="none" w:sz="0" w:space="0" w:color="auto"/>
                      </w:divBdr>
                    </w:div>
                    <w:div w:id="596138979">
                      <w:marLeft w:val="0"/>
                      <w:marRight w:val="0"/>
                      <w:marTop w:val="0"/>
                      <w:marBottom w:val="0"/>
                      <w:divBdr>
                        <w:top w:val="none" w:sz="0" w:space="0" w:color="auto"/>
                        <w:left w:val="none" w:sz="0" w:space="0" w:color="auto"/>
                        <w:bottom w:val="none" w:sz="0" w:space="0" w:color="auto"/>
                        <w:right w:val="none" w:sz="0" w:space="0" w:color="auto"/>
                      </w:divBdr>
                    </w:div>
                    <w:div w:id="613438218">
                      <w:marLeft w:val="0"/>
                      <w:marRight w:val="0"/>
                      <w:marTop w:val="0"/>
                      <w:marBottom w:val="0"/>
                      <w:divBdr>
                        <w:top w:val="none" w:sz="0" w:space="0" w:color="auto"/>
                        <w:left w:val="none" w:sz="0" w:space="0" w:color="auto"/>
                        <w:bottom w:val="none" w:sz="0" w:space="0" w:color="auto"/>
                        <w:right w:val="none" w:sz="0" w:space="0" w:color="auto"/>
                      </w:divBdr>
                    </w:div>
                    <w:div w:id="633486789">
                      <w:marLeft w:val="0"/>
                      <w:marRight w:val="0"/>
                      <w:marTop w:val="0"/>
                      <w:marBottom w:val="0"/>
                      <w:divBdr>
                        <w:top w:val="none" w:sz="0" w:space="0" w:color="auto"/>
                        <w:left w:val="none" w:sz="0" w:space="0" w:color="auto"/>
                        <w:bottom w:val="none" w:sz="0" w:space="0" w:color="auto"/>
                        <w:right w:val="none" w:sz="0" w:space="0" w:color="auto"/>
                      </w:divBdr>
                    </w:div>
                    <w:div w:id="643655353">
                      <w:marLeft w:val="0"/>
                      <w:marRight w:val="0"/>
                      <w:marTop w:val="0"/>
                      <w:marBottom w:val="0"/>
                      <w:divBdr>
                        <w:top w:val="none" w:sz="0" w:space="0" w:color="auto"/>
                        <w:left w:val="none" w:sz="0" w:space="0" w:color="auto"/>
                        <w:bottom w:val="none" w:sz="0" w:space="0" w:color="auto"/>
                        <w:right w:val="none" w:sz="0" w:space="0" w:color="auto"/>
                      </w:divBdr>
                    </w:div>
                    <w:div w:id="797720949">
                      <w:marLeft w:val="0"/>
                      <w:marRight w:val="0"/>
                      <w:marTop w:val="0"/>
                      <w:marBottom w:val="0"/>
                      <w:divBdr>
                        <w:top w:val="none" w:sz="0" w:space="0" w:color="auto"/>
                        <w:left w:val="none" w:sz="0" w:space="0" w:color="auto"/>
                        <w:bottom w:val="none" w:sz="0" w:space="0" w:color="auto"/>
                        <w:right w:val="none" w:sz="0" w:space="0" w:color="auto"/>
                      </w:divBdr>
                    </w:div>
                    <w:div w:id="972178160">
                      <w:marLeft w:val="0"/>
                      <w:marRight w:val="0"/>
                      <w:marTop w:val="0"/>
                      <w:marBottom w:val="0"/>
                      <w:divBdr>
                        <w:top w:val="none" w:sz="0" w:space="0" w:color="auto"/>
                        <w:left w:val="none" w:sz="0" w:space="0" w:color="auto"/>
                        <w:bottom w:val="none" w:sz="0" w:space="0" w:color="auto"/>
                        <w:right w:val="none" w:sz="0" w:space="0" w:color="auto"/>
                      </w:divBdr>
                    </w:div>
                    <w:div w:id="1031296310">
                      <w:marLeft w:val="0"/>
                      <w:marRight w:val="0"/>
                      <w:marTop w:val="0"/>
                      <w:marBottom w:val="0"/>
                      <w:divBdr>
                        <w:top w:val="none" w:sz="0" w:space="0" w:color="auto"/>
                        <w:left w:val="none" w:sz="0" w:space="0" w:color="auto"/>
                        <w:bottom w:val="none" w:sz="0" w:space="0" w:color="auto"/>
                        <w:right w:val="none" w:sz="0" w:space="0" w:color="auto"/>
                      </w:divBdr>
                    </w:div>
                    <w:div w:id="1144587922">
                      <w:marLeft w:val="0"/>
                      <w:marRight w:val="0"/>
                      <w:marTop w:val="0"/>
                      <w:marBottom w:val="0"/>
                      <w:divBdr>
                        <w:top w:val="none" w:sz="0" w:space="0" w:color="auto"/>
                        <w:left w:val="none" w:sz="0" w:space="0" w:color="auto"/>
                        <w:bottom w:val="none" w:sz="0" w:space="0" w:color="auto"/>
                        <w:right w:val="none" w:sz="0" w:space="0" w:color="auto"/>
                      </w:divBdr>
                    </w:div>
                    <w:div w:id="1290435337">
                      <w:marLeft w:val="0"/>
                      <w:marRight w:val="0"/>
                      <w:marTop w:val="0"/>
                      <w:marBottom w:val="0"/>
                      <w:divBdr>
                        <w:top w:val="none" w:sz="0" w:space="0" w:color="auto"/>
                        <w:left w:val="none" w:sz="0" w:space="0" w:color="auto"/>
                        <w:bottom w:val="none" w:sz="0" w:space="0" w:color="auto"/>
                        <w:right w:val="none" w:sz="0" w:space="0" w:color="auto"/>
                      </w:divBdr>
                    </w:div>
                    <w:div w:id="1357271637">
                      <w:marLeft w:val="0"/>
                      <w:marRight w:val="0"/>
                      <w:marTop w:val="0"/>
                      <w:marBottom w:val="0"/>
                      <w:divBdr>
                        <w:top w:val="none" w:sz="0" w:space="0" w:color="auto"/>
                        <w:left w:val="none" w:sz="0" w:space="0" w:color="auto"/>
                        <w:bottom w:val="none" w:sz="0" w:space="0" w:color="auto"/>
                        <w:right w:val="none" w:sz="0" w:space="0" w:color="auto"/>
                      </w:divBdr>
                    </w:div>
                    <w:div w:id="1990204293">
                      <w:marLeft w:val="0"/>
                      <w:marRight w:val="0"/>
                      <w:marTop w:val="0"/>
                      <w:marBottom w:val="0"/>
                      <w:divBdr>
                        <w:top w:val="none" w:sz="0" w:space="0" w:color="auto"/>
                        <w:left w:val="none" w:sz="0" w:space="0" w:color="auto"/>
                        <w:bottom w:val="none" w:sz="0" w:space="0" w:color="auto"/>
                        <w:right w:val="none" w:sz="0" w:space="0" w:color="auto"/>
                      </w:divBdr>
                    </w:div>
                    <w:div w:id="2091192682">
                      <w:marLeft w:val="0"/>
                      <w:marRight w:val="0"/>
                      <w:marTop w:val="0"/>
                      <w:marBottom w:val="0"/>
                      <w:divBdr>
                        <w:top w:val="none" w:sz="0" w:space="0" w:color="auto"/>
                        <w:left w:val="none" w:sz="0" w:space="0" w:color="auto"/>
                        <w:bottom w:val="none" w:sz="0" w:space="0" w:color="auto"/>
                        <w:right w:val="none" w:sz="0" w:space="0" w:color="auto"/>
                      </w:divBdr>
                    </w:div>
                  </w:divsChild>
                </w:div>
                <w:div w:id="2086880322">
                  <w:marLeft w:val="0"/>
                  <w:marRight w:val="0"/>
                  <w:marTop w:val="0"/>
                  <w:marBottom w:val="0"/>
                  <w:divBdr>
                    <w:top w:val="none" w:sz="0" w:space="0" w:color="auto"/>
                    <w:left w:val="none" w:sz="0" w:space="0" w:color="auto"/>
                    <w:bottom w:val="none" w:sz="0" w:space="0" w:color="auto"/>
                    <w:right w:val="none" w:sz="0" w:space="0" w:color="auto"/>
                  </w:divBdr>
                  <w:divsChild>
                    <w:div w:id="933246953">
                      <w:marLeft w:val="0"/>
                      <w:marRight w:val="0"/>
                      <w:marTop w:val="0"/>
                      <w:marBottom w:val="0"/>
                      <w:divBdr>
                        <w:top w:val="none" w:sz="0" w:space="0" w:color="auto"/>
                        <w:left w:val="none" w:sz="0" w:space="0" w:color="auto"/>
                        <w:bottom w:val="none" w:sz="0" w:space="0" w:color="auto"/>
                        <w:right w:val="none" w:sz="0" w:space="0" w:color="auto"/>
                      </w:divBdr>
                    </w:div>
                    <w:div w:id="1114449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2038853">
          <w:marLeft w:val="0"/>
          <w:marRight w:val="0"/>
          <w:marTop w:val="0"/>
          <w:marBottom w:val="0"/>
          <w:divBdr>
            <w:top w:val="none" w:sz="0" w:space="0" w:color="auto"/>
            <w:left w:val="none" w:sz="0" w:space="0" w:color="auto"/>
            <w:bottom w:val="none" w:sz="0" w:space="0" w:color="auto"/>
            <w:right w:val="none" w:sz="0" w:space="0" w:color="auto"/>
          </w:divBdr>
        </w:div>
        <w:div w:id="873270961">
          <w:marLeft w:val="0"/>
          <w:marRight w:val="0"/>
          <w:marTop w:val="0"/>
          <w:marBottom w:val="0"/>
          <w:divBdr>
            <w:top w:val="none" w:sz="0" w:space="0" w:color="auto"/>
            <w:left w:val="none" w:sz="0" w:space="0" w:color="auto"/>
            <w:bottom w:val="none" w:sz="0" w:space="0" w:color="auto"/>
            <w:right w:val="none" w:sz="0" w:space="0" w:color="auto"/>
          </w:divBdr>
        </w:div>
        <w:div w:id="884292545">
          <w:marLeft w:val="0"/>
          <w:marRight w:val="0"/>
          <w:marTop w:val="0"/>
          <w:marBottom w:val="0"/>
          <w:divBdr>
            <w:top w:val="none" w:sz="0" w:space="0" w:color="auto"/>
            <w:left w:val="none" w:sz="0" w:space="0" w:color="auto"/>
            <w:bottom w:val="none" w:sz="0" w:space="0" w:color="auto"/>
            <w:right w:val="none" w:sz="0" w:space="0" w:color="auto"/>
          </w:divBdr>
        </w:div>
        <w:div w:id="916284045">
          <w:marLeft w:val="0"/>
          <w:marRight w:val="0"/>
          <w:marTop w:val="0"/>
          <w:marBottom w:val="0"/>
          <w:divBdr>
            <w:top w:val="none" w:sz="0" w:space="0" w:color="auto"/>
            <w:left w:val="none" w:sz="0" w:space="0" w:color="auto"/>
            <w:bottom w:val="none" w:sz="0" w:space="0" w:color="auto"/>
            <w:right w:val="none" w:sz="0" w:space="0" w:color="auto"/>
          </w:divBdr>
          <w:divsChild>
            <w:div w:id="1719040313">
              <w:marLeft w:val="-75"/>
              <w:marRight w:val="0"/>
              <w:marTop w:val="30"/>
              <w:marBottom w:val="30"/>
              <w:divBdr>
                <w:top w:val="none" w:sz="0" w:space="0" w:color="auto"/>
                <w:left w:val="none" w:sz="0" w:space="0" w:color="auto"/>
                <w:bottom w:val="none" w:sz="0" w:space="0" w:color="auto"/>
                <w:right w:val="none" w:sz="0" w:space="0" w:color="auto"/>
              </w:divBdr>
              <w:divsChild>
                <w:div w:id="47921469">
                  <w:marLeft w:val="0"/>
                  <w:marRight w:val="0"/>
                  <w:marTop w:val="0"/>
                  <w:marBottom w:val="0"/>
                  <w:divBdr>
                    <w:top w:val="none" w:sz="0" w:space="0" w:color="auto"/>
                    <w:left w:val="none" w:sz="0" w:space="0" w:color="auto"/>
                    <w:bottom w:val="none" w:sz="0" w:space="0" w:color="auto"/>
                    <w:right w:val="none" w:sz="0" w:space="0" w:color="auto"/>
                  </w:divBdr>
                  <w:divsChild>
                    <w:div w:id="273749450">
                      <w:marLeft w:val="0"/>
                      <w:marRight w:val="0"/>
                      <w:marTop w:val="0"/>
                      <w:marBottom w:val="0"/>
                      <w:divBdr>
                        <w:top w:val="none" w:sz="0" w:space="0" w:color="auto"/>
                        <w:left w:val="none" w:sz="0" w:space="0" w:color="auto"/>
                        <w:bottom w:val="none" w:sz="0" w:space="0" w:color="auto"/>
                        <w:right w:val="none" w:sz="0" w:space="0" w:color="auto"/>
                      </w:divBdr>
                    </w:div>
                  </w:divsChild>
                </w:div>
                <w:div w:id="110520321">
                  <w:marLeft w:val="0"/>
                  <w:marRight w:val="0"/>
                  <w:marTop w:val="0"/>
                  <w:marBottom w:val="0"/>
                  <w:divBdr>
                    <w:top w:val="none" w:sz="0" w:space="0" w:color="auto"/>
                    <w:left w:val="none" w:sz="0" w:space="0" w:color="auto"/>
                    <w:bottom w:val="none" w:sz="0" w:space="0" w:color="auto"/>
                    <w:right w:val="none" w:sz="0" w:space="0" w:color="auto"/>
                  </w:divBdr>
                  <w:divsChild>
                    <w:div w:id="220749400">
                      <w:marLeft w:val="0"/>
                      <w:marRight w:val="0"/>
                      <w:marTop w:val="0"/>
                      <w:marBottom w:val="0"/>
                      <w:divBdr>
                        <w:top w:val="none" w:sz="0" w:space="0" w:color="auto"/>
                        <w:left w:val="none" w:sz="0" w:space="0" w:color="auto"/>
                        <w:bottom w:val="none" w:sz="0" w:space="0" w:color="auto"/>
                        <w:right w:val="none" w:sz="0" w:space="0" w:color="auto"/>
                      </w:divBdr>
                    </w:div>
                    <w:div w:id="498815359">
                      <w:marLeft w:val="0"/>
                      <w:marRight w:val="0"/>
                      <w:marTop w:val="0"/>
                      <w:marBottom w:val="0"/>
                      <w:divBdr>
                        <w:top w:val="none" w:sz="0" w:space="0" w:color="auto"/>
                        <w:left w:val="none" w:sz="0" w:space="0" w:color="auto"/>
                        <w:bottom w:val="none" w:sz="0" w:space="0" w:color="auto"/>
                        <w:right w:val="none" w:sz="0" w:space="0" w:color="auto"/>
                      </w:divBdr>
                    </w:div>
                    <w:div w:id="1720935895">
                      <w:marLeft w:val="0"/>
                      <w:marRight w:val="0"/>
                      <w:marTop w:val="0"/>
                      <w:marBottom w:val="0"/>
                      <w:divBdr>
                        <w:top w:val="none" w:sz="0" w:space="0" w:color="auto"/>
                        <w:left w:val="none" w:sz="0" w:space="0" w:color="auto"/>
                        <w:bottom w:val="none" w:sz="0" w:space="0" w:color="auto"/>
                        <w:right w:val="none" w:sz="0" w:space="0" w:color="auto"/>
                      </w:divBdr>
                    </w:div>
                    <w:div w:id="1948269228">
                      <w:marLeft w:val="0"/>
                      <w:marRight w:val="0"/>
                      <w:marTop w:val="0"/>
                      <w:marBottom w:val="0"/>
                      <w:divBdr>
                        <w:top w:val="none" w:sz="0" w:space="0" w:color="auto"/>
                        <w:left w:val="none" w:sz="0" w:space="0" w:color="auto"/>
                        <w:bottom w:val="none" w:sz="0" w:space="0" w:color="auto"/>
                        <w:right w:val="none" w:sz="0" w:space="0" w:color="auto"/>
                      </w:divBdr>
                    </w:div>
                  </w:divsChild>
                </w:div>
                <w:div w:id="309019482">
                  <w:marLeft w:val="0"/>
                  <w:marRight w:val="0"/>
                  <w:marTop w:val="0"/>
                  <w:marBottom w:val="0"/>
                  <w:divBdr>
                    <w:top w:val="none" w:sz="0" w:space="0" w:color="auto"/>
                    <w:left w:val="none" w:sz="0" w:space="0" w:color="auto"/>
                    <w:bottom w:val="none" w:sz="0" w:space="0" w:color="auto"/>
                    <w:right w:val="none" w:sz="0" w:space="0" w:color="auto"/>
                  </w:divBdr>
                  <w:divsChild>
                    <w:div w:id="691567962">
                      <w:marLeft w:val="0"/>
                      <w:marRight w:val="0"/>
                      <w:marTop w:val="0"/>
                      <w:marBottom w:val="0"/>
                      <w:divBdr>
                        <w:top w:val="none" w:sz="0" w:space="0" w:color="auto"/>
                        <w:left w:val="none" w:sz="0" w:space="0" w:color="auto"/>
                        <w:bottom w:val="none" w:sz="0" w:space="0" w:color="auto"/>
                        <w:right w:val="none" w:sz="0" w:space="0" w:color="auto"/>
                      </w:divBdr>
                    </w:div>
                  </w:divsChild>
                </w:div>
                <w:div w:id="393085114">
                  <w:marLeft w:val="0"/>
                  <w:marRight w:val="0"/>
                  <w:marTop w:val="0"/>
                  <w:marBottom w:val="0"/>
                  <w:divBdr>
                    <w:top w:val="none" w:sz="0" w:space="0" w:color="auto"/>
                    <w:left w:val="none" w:sz="0" w:space="0" w:color="auto"/>
                    <w:bottom w:val="none" w:sz="0" w:space="0" w:color="auto"/>
                    <w:right w:val="none" w:sz="0" w:space="0" w:color="auto"/>
                  </w:divBdr>
                  <w:divsChild>
                    <w:div w:id="1764372017">
                      <w:marLeft w:val="0"/>
                      <w:marRight w:val="0"/>
                      <w:marTop w:val="0"/>
                      <w:marBottom w:val="0"/>
                      <w:divBdr>
                        <w:top w:val="none" w:sz="0" w:space="0" w:color="auto"/>
                        <w:left w:val="none" w:sz="0" w:space="0" w:color="auto"/>
                        <w:bottom w:val="none" w:sz="0" w:space="0" w:color="auto"/>
                        <w:right w:val="none" w:sz="0" w:space="0" w:color="auto"/>
                      </w:divBdr>
                    </w:div>
                    <w:div w:id="1866287165">
                      <w:marLeft w:val="0"/>
                      <w:marRight w:val="0"/>
                      <w:marTop w:val="0"/>
                      <w:marBottom w:val="0"/>
                      <w:divBdr>
                        <w:top w:val="none" w:sz="0" w:space="0" w:color="auto"/>
                        <w:left w:val="none" w:sz="0" w:space="0" w:color="auto"/>
                        <w:bottom w:val="none" w:sz="0" w:space="0" w:color="auto"/>
                        <w:right w:val="none" w:sz="0" w:space="0" w:color="auto"/>
                      </w:divBdr>
                    </w:div>
                    <w:div w:id="2038046591">
                      <w:marLeft w:val="0"/>
                      <w:marRight w:val="0"/>
                      <w:marTop w:val="0"/>
                      <w:marBottom w:val="0"/>
                      <w:divBdr>
                        <w:top w:val="none" w:sz="0" w:space="0" w:color="auto"/>
                        <w:left w:val="none" w:sz="0" w:space="0" w:color="auto"/>
                        <w:bottom w:val="none" w:sz="0" w:space="0" w:color="auto"/>
                        <w:right w:val="none" w:sz="0" w:space="0" w:color="auto"/>
                      </w:divBdr>
                    </w:div>
                  </w:divsChild>
                </w:div>
                <w:div w:id="499387801">
                  <w:marLeft w:val="0"/>
                  <w:marRight w:val="0"/>
                  <w:marTop w:val="0"/>
                  <w:marBottom w:val="0"/>
                  <w:divBdr>
                    <w:top w:val="none" w:sz="0" w:space="0" w:color="auto"/>
                    <w:left w:val="none" w:sz="0" w:space="0" w:color="auto"/>
                    <w:bottom w:val="none" w:sz="0" w:space="0" w:color="auto"/>
                    <w:right w:val="none" w:sz="0" w:space="0" w:color="auto"/>
                  </w:divBdr>
                  <w:divsChild>
                    <w:div w:id="513498313">
                      <w:marLeft w:val="0"/>
                      <w:marRight w:val="0"/>
                      <w:marTop w:val="0"/>
                      <w:marBottom w:val="0"/>
                      <w:divBdr>
                        <w:top w:val="none" w:sz="0" w:space="0" w:color="auto"/>
                        <w:left w:val="none" w:sz="0" w:space="0" w:color="auto"/>
                        <w:bottom w:val="none" w:sz="0" w:space="0" w:color="auto"/>
                        <w:right w:val="none" w:sz="0" w:space="0" w:color="auto"/>
                      </w:divBdr>
                    </w:div>
                  </w:divsChild>
                </w:div>
                <w:div w:id="623345200">
                  <w:marLeft w:val="0"/>
                  <w:marRight w:val="0"/>
                  <w:marTop w:val="0"/>
                  <w:marBottom w:val="0"/>
                  <w:divBdr>
                    <w:top w:val="none" w:sz="0" w:space="0" w:color="auto"/>
                    <w:left w:val="none" w:sz="0" w:space="0" w:color="auto"/>
                    <w:bottom w:val="none" w:sz="0" w:space="0" w:color="auto"/>
                    <w:right w:val="none" w:sz="0" w:space="0" w:color="auto"/>
                  </w:divBdr>
                  <w:divsChild>
                    <w:div w:id="74056428">
                      <w:marLeft w:val="0"/>
                      <w:marRight w:val="0"/>
                      <w:marTop w:val="0"/>
                      <w:marBottom w:val="0"/>
                      <w:divBdr>
                        <w:top w:val="none" w:sz="0" w:space="0" w:color="auto"/>
                        <w:left w:val="none" w:sz="0" w:space="0" w:color="auto"/>
                        <w:bottom w:val="none" w:sz="0" w:space="0" w:color="auto"/>
                        <w:right w:val="none" w:sz="0" w:space="0" w:color="auto"/>
                      </w:divBdr>
                    </w:div>
                  </w:divsChild>
                </w:div>
                <w:div w:id="1292664666">
                  <w:marLeft w:val="0"/>
                  <w:marRight w:val="0"/>
                  <w:marTop w:val="0"/>
                  <w:marBottom w:val="0"/>
                  <w:divBdr>
                    <w:top w:val="none" w:sz="0" w:space="0" w:color="auto"/>
                    <w:left w:val="none" w:sz="0" w:space="0" w:color="auto"/>
                    <w:bottom w:val="none" w:sz="0" w:space="0" w:color="auto"/>
                    <w:right w:val="none" w:sz="0" w:space="0" w:color="auto"/>
                  </w:divBdr>
                  <w:divsChild>
                    <w:div w:id="815802479">
                      <w:marLeft w:val="0"/>
                      <w:marRight w:val="0"/>
                      <w:marTop w:val="0"/>
                      <w:marBottom w:val="0"/>
                      <w:divBdr>
                        <w:top w:val="none" w:sz="0" w:space="0" w:color="auto"/>
                        <w:left w:val="none" w:sz="0" w:space="0" w:color="auto"/>
                        <w:bottom w:val="none" w:sz="0" w:space="0" w:color="auto"/>
                        <w:right w:val="none" w:sz="0" w:space="0" w:color="auto"/>
                      </w:divBdr>
                    </w:div>
                    <w:div w:id="974335425">
                      <w:marLeft w:val="0"/>
                      <w:marRight w:val="0"/>
                      <w:marTop w:val="0"/>
                      <w:marBottom w:val="0"/>
                      <w:divBdr>
                        <w:top w:val="none" w:sz="0" w:space="0" w:color="auto"/>
                        <w:left w:val="none" w:sz="0" w:space="0" w:color="auto"/>
                        <w:bottom w:val="none" w:sz="0" w:space="0" w:color="auto"/>
                        <w:right w:val="none" w:sz="0" w:space="0" w:color="auto"/>
                      </w:divBdr>
                    </w:div>
                    <w:div w:id="1503739025">
                      <w:marLeft w:val="0"/>
                      <w:marRight w:val="0"/>
                      <w:marTop w:val="0"/>
                      <w:marBottom w:val="0"/>
                      <w:divBdr>
                        <w:top w:val="none" w:sz="0" w:space="0" w:color="auto"/>
                        <w:left w:val="none" w:sz="0" w:space="0" w:color="auto"/>
                        <w:bottom w:val="none" w:sz="0" w:space="0" w:color="auto"/>
                        <w:right w:val="none" w:sz="0" w:space="0" w:color="auto"/>
                      </w:divBdr>
                    </w:div>
                  </w:divsChild>
                </w:div>
                <w:div w:id="1454641734">
                  <w:marLeft w:val="0"/>
                  <w:marRight w:val="0"/>
                  <w:marTop w:val="0"/>
                  <w:marBottom w:val="0"/>
                  <w:divBdr>
                    <w:top w:val="none" w:sz="0" w:space="0" w:color="auto"/>
                    <w:left w:val="none" w:sz="0" w:space="0" w:color="auto"/>
                    <w:bottom w:val="none" w:sz="0" w:space="0" w:color="auto"/>
                    <w:right w:val="none" w:sz="0" w:space="0" w:color="auto"/>
                  </w:divBdr>
                  <w:divsChild>
                    <w:div w:id="256670851">
                      <w:marLeft w:val="0"/>
                      <w:marRight w:val="0"/>
                      <w:marTop w:val="0"/>
                      <w:marBottom w:val="0"/>
                      <w:divBdr>
                        <w:top w:val="none" w:sz="0" w:space="0" w:color="auto"/>
                        <w:left w:val="none" w:sz="0" w:space="0" w:color="auto"/>
                        <w:bottom w:val="none" w:sz="0" w:space="0" w:color="auto"/>
                        <w:right w:val="none" w:sz="0" w:space="0" w:color="auto"/>
                      </w:divBdr>
                    </w:div>
                    <w:div w:id="1280139430">
                      <w:marLeft w:val="0"/>
                      <w:marRight w:val="0"/>
                      <w:marTop w:val="0"/>
                      <w:marBottom w:val="0"/>
                      <w:divBdr>
                        <w:top w:val="none" w:sz="0" w:space="0" w:color="auto"/>
                        <w:left w:val="none" w:sz="0" w:space="0" w:color="auto"/>
                        <w:bottom w:val="none" w:sz="0" w:space="0" w:color="auto"/>
                        <w:right w:val="none" w:sz="0" w:space="0" w:color="auto"/>
                      </w:divBdr>
                    </w:div>
                    <w:div w:id="1396052271">
                      <w:marLeft w:val="0"/>
                      <w:marRight w:val="0"/>
                      <w:marTop w:val="0"/>
                      <w:marBottom w:val="0"/>
                      <w:divBdr>
                        <w:top w:val="none" w:sz="0" w:space="0" w:color="auto"/>
                        <w:left w:val="none" w:sz="0" w:space="0" w:color="auto"/>
                        <w:bottom w:val="none" w:sz="0" w:space="0" w:color="auto"/>
                        <w:right w:val="none" w:sz="0" w:space="0" w:color="auto"/>
                      </w:divBdr>
                    </w:div>
                  </w:divsChild>
                </w:div>
                <w:div w:id="1527479935">
                  <w:marLeft w:val="0"/>
                  <w:marRight w:val="0"/>
                  <w:marTop w:val="0"/>
                  <w:marBottom w:val="0"/>
                  <w:divBdr>
                    <w:top w:val="none" w:sz="0" w:space="0" w:color="auto"/>
                    <w:left w:val="none" w:sz="0" w:space="0" w:color="auto"/>
                    <w:bottom w:val="none" w:sz="0" w:space="0" w:color="auto"/>
                    <w:right w:val="none" w:sz="0" w:space="0" w:color="auto"/>
                  </w:divBdr>
                  <w:divsChild>
                    <w:div w:id="29844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0628778">
          <w:marLeft w:val="0"/>
          <w:marRight w:val="0"/>
          <w:marTop w:val="0"/>
          <w:marBottom w:val="0"/>
          <w:divBdr>
            <w:top w:val="none" w:sz="0" w:space="0" w:color="auto"/>
            <w:left w:val="none" w:sz="0" w:space="0" w:color="auto"/>
            <w:bottom w:val="none" w:sz="0" w:space="0" w:color="auto"/>
            <w:right w:val="none" w:sz="0" w:space="0" w:color="auto"/>
          </w:divBdr>
        </w:div>
        <w:div w:id="939724400">
          <w:marLeft w:val="0"/>
          <w:marRight w:val="0"/>
          <w:marTop w:val="0"/>
          <w:marBottom w:val="0"/>
          <w:divBdr>
            <w:top w:val="none" w:sz="0" w:space="0" w:color="auto"/>
            <w:left w:val="none" w:sz="0" w:space="0" w:color="auto"/>
            <w:bottom w:val="none" w:sz="0" w:space="0" w:color="auto"/>
            <w:right w:val="none" w:sz="0" w:space="0" w:color="auto"/>
          </w:divBdr>
        </w:div>
        <w:div w:id="940920416">
          <w:marLeft w:val="0"/>
          <w:marRight w:val="0"/>
          <w:marTop w:val="0"/>
          <w:marBottom w:val="0"/>
          <w:divBdr>
            <w:top w:val="none" w:sz="0" w:space="0" w:color="auto"/>
            <w:left w:val="none" w:sz="0" w:space="0" w:color="auto"/>
            <w:bottom w:val="none" w:sz="0" w:space="0" w:color="auto"/>
            <w:right w:val="none" w:sz="0" w:space="0" w:color="auto"/>
          </w:divBdr>
          <w:divsChild>
            <w:div w:id="1205170170">
              <w:marLeft w:val="0"/>
              <w:marRight w:val="0"/>
              <w:marTop w:val="0"/>
              <w:marBottom w:val="0"/>
              <w:divBdr>
                <w:top w:val="none" w:sz="0" w:space="0" w:color="auto"/>
                <w:left w:val="none" w:sz="0" w:space="0" w:color="auto"/>
                <w:bottom w:val="none" w:sz="0" w:space="0" w:color="auto"/>
                <w:right w:val="none" w:sz="0" w:space="0" w:color="auto"/>
              </w:divBdr>
            </w:div>
            <w:div w:id="1379817753">
              <w:marLeft w:val="0"/>
              <w:marRight w:val="0"/>
              <w:marTop w:val="0"/>
              <w:marBottom w:val="0"/>
              <w:divBdr>
                <w:top w:val="none" w:sz="0" w:space="0" w:color="auto"/>
                <w:left w:val="none" w:sz="0" w:space="0" w:color="auto"/>
                <w:bottom w:val="none" w:sz="0" w:space="0" w:color="auto"/>
                <w:right w:val="none" w:sz="0" w:space="0" w:color="auto"/>
              </w:divBdr>
            </w:div>
            <w:div w:id="1429354699">
              <w:marLeft w:val="0"/>
              <w:marRight w:val="0"/>
              <w:marTop w:val="0"/>
              <w:marBottom w:val="0"/>
              <w:divBdr>
                <w:top w:val="none" w:sz="0" w:space="0" w:color="auto"/>
                <w:left w:val="none" w:sz="0" w:space="0" w:color="auto"/>
                <w:bottom w:val="none" w:sz="0" w:space="0" w:color="auto"/>
                <w:right w:val="none" w:sz="0" w:space="0" w:color="auto"/>
              </w:divBdr>
            </w:div>
            <w:div w:id="1729765872">
              <w:marLeft w:val="0"/>
              <w:marRight w:val="0"/>
              <w:marTop w:val="0"/>
              <w:marBottom w:val="0"/>
              <w:divBdr>
                <w:top w:val="none" w:sz="0" w:space="0" w:color="auto"/>
                <w:left w:val="none" w:sz="0" w:space="0" w:color="auto"/>
                <w:bottom w:val="none" w:sz="0" w:space="0" w:color="auto"/>
                <w:right w:val="none" w:sz="0" w:space="0" w:color="auto"/>
              </w:divBdr>
            </w:div>
            <w:div w:id="2047487901">
              <w:marLeft w:val="0"/>
              <w:marRight w:val="0"/>
              <w:marTop w:val="0"/>
              <w:marBottom w:val="0"/>
              <w:divBdr>
                <w:top w:val="none" w:sz="0" w:space="0" w:color="auto"/>
                <w:left w:val="none" w:sz="0" w:space="0" w:color="auto"/>
                <w:bottom w:val="none" w:sz="0" w:space="0" w:color="auto"/>
                <w:right w:val="none" w:sz="0" w:space="0" w:color="auto"/>
              </w:divBdr>
            </w:div>
          </w:divsChild>
        </w:div>
        <w:div w:id="945650180">
          <w:marLeft w:val="0"/>
          <w:marRight w:val="0"/>
          <w:marTop w:val="0"/>
          <w:marBottom w:val="0"/>
          <w:divBdr>
            <w:top w:val="none" w:sz="0" w:space="0" w:color="auto"/>
            <w:left w:val="none" w:sz="0" w:space="0" w:color="auto"/>
            <w:bottom w:val="none" w:sz="0" w:space="0" w:color="auto"/>
            <w:right w:val="none" w:sz="0" w:space="0" w:color="auto"/>
          </w:divBdr>
        </w:div>
        <w:div w:id="953168968">
          <w:marLeft w:val="0"/>
          <w:marRight w:val="0"/>
          <w:marTop w:val="0"/>
          <w:marBottom w:val="0"/>
          <w:divBdr>
            <w:top w:val="none" w:sz="0" w:space="0" w:color="auto"/>
            <w:left w:val="none" w:sz="0" w:space="0" w:color="auto"/>
            <w:bottom w:val="none" w:sz="0" w:space="0" w:color="auto"/>
            <w:right w:val="none" w:sz="0" w:space="0" w:color="auto"/>
          </w:divBdr>
        </w:div>
        <w:div w:id="985353675">
          <w:marLeft w:val="0"/>
          <w:marRight w:val="0"/>
          <w:marTop w:val="0"/>
          <w:marBottom w:val="0"/>
          <w:divBdr>
            <w:top w:val="none" w:sz="0" w:space="0" w:color="auto"/>
            <w:left w:val="none" w:sz="0" w:space="0" w:color="auto"/>
            <w:bottom w:val="none" w:sz="0" w:space="0" w:color="auto"/>
            <w:right w:val="none" w:sz="0" w:space="0" w:color="auto"/>
          </w:divBdr>
          <w:divsChild>
            <w:div w:id="1480346143">
              <w:marLeft w:val="0"/>
              <w:marRight w:val="0"/>
              <w:marTop w:val="0"/>
              <w:marBottom w:val="0"/>
              <w:divBdr>
                <w:top w:val="none" w:sz="0" w:space="0" w:color="auto"/>
                <w:left w:val="none" w:sz="0" w:space="0" w:color="auto"/>
                <w:bottom w:val="none" w:sz="0" w:space="0" w:color="auto"/>
                <w:right w:val="none" w:sz="0" w:space="0" w:color="auto"/>
              </w:divBdr>
            </w:div>
            <w:div w:id="1522426516">
              <w:marLeft w:val="0"/>
              <w:marRight w:val="0"/>
              <w:marTop w:val="0"/>
              <w:marBottom w:val="0"/>
              <w:divBdr>
                <w:top w:val="none" w:sz="0" w:space="0" w:color="auto"/>
                <w:left w:val="none" w:sz="0" w:space="0" w:color="auto"/>
                <w:bottom w:val="none" w:sz="0" w:space="0" w:color="auto"/>
                <w:right w:val="none" w:sz="0" w:space="0" w:color="auto"/>
              </w:divBdr>
            </w:div>
            <w:div w:id="1913007372">
              <w:marLeft w:val="0"/>
              <w:marRight w:val="0"/>
              <w:marTop w:val="0"/>
              <w:marBottom w:val="0"/>
              <w:divBdr>
                <w:top w:val="none" w:sz="0" w:space="0" w:color="auto"/>
                <w:left w:val="none" w:sz="0" w:space="0" w:color="auto"/>
                <w:bottom w:val="none" w:sz="0" w:space="0" w:color="auto"/>
                <w:right w:val="none" w:sz="0" w:space="0" w:color="auto"/>
              </w:divBdr>
            </w:div>
          </w:divsChild>
        </w:div>
        <w:div w:id="997806579">
          <w:marLeft w:val="0"/>
          <w:marRight w:val="0"/>
          <w:marTop w:val="0"/>
          <w:marBottom w:val="0"/>
          <w:divBdr>
            <w:top w:val="none" w:sz="0" w:space="0" w:color="auto"/>
            <w:left w:val="none" w:sz="0" w:space="0" w:color="auto"/>
            <w:bottom w:val="none" w:sz="0" w:space="0" w:color="auto"/>
            <w:right w:val="none" w:sz="0" w:space="0" w:color="auto"/>
          </w:divBdr>
          <w:divsChild>
            <w:div w:id="426006162">
              <w:marLeft w:val="0"/>
              <w:marRight w:val="0"/>
              <w:marTop w:val="0"/>
              <w:marBottom w:val="0"/>
              <w:divBdr>
                <w:top w:val="none" w:sz="0" w:space="0" w:color="auto"/>
                <w:left w:val="none" w:sz="0" w:space="0" w:color="auto"/>
                <w:bottom w:val="none" w:sz="0" w:space="0" w:color="auto"/>
                <w:right w:val="none" w:sz="0" w:space="0" w:color="auto"/>
              </w:divBdr>
            </w:div>
            <w:div w:id="499005552">
              <w:marLeft w:val="0"/>
              <w:marRight w:val="0"/>
              <w:marTop w:val="0"/>
              <w:marBottom w:val="0"/>
              <w:divBdr>
                <w:top w:val="none" w:sz="0" w:space="0" w:color="auto"/>
                <w:left w:val="none" w:sz="0" w:space="0" w:color="auto"/>
                <w:bottom w:val="none" w:sz="0" w:space="0" w:color="auto"/>
                <w:right w:val="none" w:sz="0" w:space="0" w:color="auto"/>
              </w:divBdr>
            </w:div>
            <w:div w:id="881866489">
              <w:marLeft w:val="0"/>
              <w:marRight w:val="0"/>
              <w:marTop w:val="0"/>
              <w:marBottom w:val="0"/>
              <w:divBdr>
                <w:top w:val="none" w:sz="0" w:space="0" w:color="auto"/>
                <w:left w:val="none" w:sz="0" w:space="0" w:color="auto"/>
                <w:bottom w:val="none" w:sz="0" w:space="0" w:color="auto"/>
                <w:right w:val="none" w:sz="0" w:space="0" w:color="auto"/>
              </w:divBdr>
            </w:div>
            <w:div w:id="1179001313">
              <w:marLeft w:val="0"/>
              <w:marRight w:val="0"/>
              <w:marTop w:val="0"/>
              <w:marBottom w:val="0"/>
              <w:divBdr>
                <w:top w:val="none" w:sz="0" w:space="0" w:color="auto"/>
                <w:left w:val="none" w:sz="0" w:space="0" w:color="auto"/>
                <w:bottom w:val="none" w:sz="0" w:space="0" w:color="auto"/>
                <w:right w:val="none" w:sz="0" w:space="0" w:color="auto"/>
              </w:divBdr>
            </w:div>
            <w:div w:id="2055036159">
              <w:marLeft w:val="0"/>
              <w:marRight w:val="0"/>
              <w:marTop w:val="0"/>
              <w:marBottom w:val="0"/>
              <w:divBdr>
                <w:top w:val="none" w:sz="0" w:space="0" w:color="auto"/>
                <w:left w:val="none" w:sz="0" w:space="0" w:color="auto"/>
                <w:bottom w:val="none" w:sz="0" w:space="0" w:color="auto"/>
                <w:right w:val="none" w:sz="0" w:space="0" w:color="auto"/>
              </w:divBdr>
            </w:div>
          </w:divsChild>
        </w:div>
        <w:div w:id="1010983716">
          <w:marLeft w:val="0"/>
          <w:marRight w:val="0"/>
          <w:marTop w:val="0"/>
          <w:marBottom w:val="0"/>
          <w:divBdr>
            <w:top w:val="none" w:sz="0" w:space="0" w:color="auto"/>
            <w:left w:val="none" w:sz="0" w:space="0" w:color="auto"/>
            <w:bottom w:val="none" w:sz="0" w:space="0" w:color="auto"/>
            <w:right w:val="none" w:sz="0" w:space="0" w:color="auto"/>
          </w:divBdr>
        </w:div>
        <w:div w:id="1019816372">
          <w:marLeft w:val="0"/>
          <w:marRight w:val="0"/>
          <w:marTop w:val="0"/>
          <w:marBottom w:val="0"/>
          <w:divBdr>
            <w:top w:val="none" w:sz="0" w:space="0" w:color="auto"/>
            <w:left w:val="none" w:sz="0" w:space="0" w:color="auto"/>
            <w:bottom w:val="none" w:sz="0" w:space="0" w:color="auto"/>
            <w:right w:val="none" w:sz="0" w:space="0" w:color="auto"/>
          </w:divBdr>
        </w:div>
        <w:div w:id="1020471835">
          <w:marLeft w:val="0"/>
          <w:marRight w:val="0"/>
          <w:marTop w:val="0"/>
          <w:marBottom w:val="0"/>
          <w:divBdr>
            <w:top w:val="none" w:sz="0" w:space="0" w:color="auto"/>
            <w:left w:val="none" w:sz="0" w:space="0" w:color="auto"/>
            <w:bottom w:val="none" w:sz="0" w:space="0" w:color="auto"/>
            <w:right w:val="none" w:sz="0" w:space="0" w:color="auto"/>
          </w:divBdr>
        </w:div>
        <w:div w:id="1031106463">
          <w:marLeft w:val="0"/>
          <w:marRight w:val="0"/>
          <w:marTop w:val="0"/>
          <w:marBottom w:val="0"/>
          <w:divBdr>
            <w:top w:val="none" w:sz="0" w:space="0" w:color="auto"/>
            <w:left w:val="none" w:sz="0" w:space="0" w:color="auto"/>
            <w:bottom w:val="none" w:sz="0" w:space="0" w:color="auto"/>
            <w:right w:val="none" w:sz="0" w:space="0" w:color="auto"/>
          </w:divBdr>
        </w:div>
        <w:div w:id="1084838917">
          <w:marLeft w:val="0"/>
          <w:marRight w:val="0"/>
          <w:marTop w:val="0"/>
          <w:marBottom w:val="0"/>
          <w:divBdr>
            <w:top w:val="none" w:sz="0" w:space="0" w:color="auto"/>
            <w:left w:val="none" w:sz="0" w:space="0" w:color="auto"/>
            <w:bottom w:val="none" w:sz="0" w:space="0" w:color="auto"/>
            <w:right w:val="none" w:sz="0" w:space="0" w:color="auto"/>
          </w:divBdr>
        </w:div>
        <w:div w:id="1095200766">
          <w:marLeft w:val="0"/>
          <w:marRight w:val="0"/>
          <w:marTop w:val="0"/>
          <w:marBottom w:val="0"/>
          <w:divBdr>
            <w:top w:val="none" w:sz="0" w:space="0" w:color="auto"/>
            <w:left w:val="none" w:sz="0" w:space="0" w:color="auto"/>
            <w:bottom w:val="none" w:sz="0" w:space="0" w:color="auto"/>
            <w:right w:val="none" w:sz="0" w:space="0" w:color="auto"/>
          </w:divBdr>
        </w:div>
        <w:div w:id="1103527042">
          <w:marLeft w:val="0"/>
          <w:marRight w:val="0"/>
          <w:marTop w:val="0"/>
          <w:marBottom w:val="0"/>
          <w:divBdr>
            <w:top w:val="none" w:sz="0" w:space="0" w:color="auto"/>
            <w:left w:val="none" w:sz="0" w:space="0" w:color="auto"/>
            <w:bottom w:val="none" w:sz="0" w:space="0" w:color="auto"/>
            <w:right w:val="none" w:sz="0" w:space="0" w:color="auto"/>
          </w:divBdr>
        </w:div>
        <w:div w:id="1125348424">
          <w:marLeft w:val="0"/>
          <w:marRight w:val="0"/>
          <w:marTop w:val="0"/>
          <w:marBottom w:val="0"/>
          <w:divBdr>
            <w:top w:val="none" w:sz="0" w:space="0" w:color="auto"/>
            <w:left w:val="none" w:sz="0" w:space="0" w:color="auto"/>
            <w:bottom w:val="none" w:sz="0" w:space="0" w:color="auto"/>
            <w:right w:val="none" w:sz="0" w:space="0" w:color="auto"/>
          </w:divBdr>
        </w:div>
        <w:div w:id="1191989841">
          <w:marLeft w:val="0"/>
          <w:marRight w:val="0"/>
          <w:marTop w:val="0"/>
          <w:marBottom w:val="0"/>
          <w:divBdr>
            <w:top w:val="none" w:sz="0" w:space="0" w:color="auto"/>
            <w:left w:val="none" w:sz="0" w:space="0" w:color="auto"/>
            <w:bottom w:val="none" w:sz="0" w:space="0" w:color="auto"/>
            <w:right w:val="none" w:sz="0" w:space="0" w:color="auto"/>
          </w:divBdr>
        </w:div>
        <w:div w:id="1196769113">
          <w:marLeft w:val="0"/>
          <w:marRight w:val="0"/>
          <w:marTop w:val="0"/>
          <w:marBottom w:val="0"/>
          <w:divBdr>
            <w:top w:val="none" w:sz="0" w:space="0" w:color="auto"/>
            <w:left w:val="none" w:sz="0" w:space="0" w:color="auto"/>
            <w:bottom w:val="none" w:sz="0" w:space="0" w:color="auto"/>
            <w:right w:val="none" w:sz="0" w:space="0" w:color="auto"/>
          </w:divBdr>
        </w:div>
        <w:div w:id="1203905239">
          <w:marLeft w:val="0"/>
          <w:marRight w:val="0"/>
          <w:marTop w:val="0"/>
          <w:marBottom w:val="0"/>
          <w:divBdr>
            <w:top w:val="none" w:sz="0" w:space="0" w:color="auto"/>
            <w:left w:val="none" w:sz="0" w:space="0" w:color="auto"/>
            <w:bottom w:val="none" w:sz="0" w:space="0" w:color="auto"/>
            <w:right w:val="none" w:sz="0" w:space="0" w:color="auto"/>
          </w:divBdr>
        </w:div>
        <w:div w:id="1209999388">
          <w:marLeft w:val="0"/>
          <w:marRight w:val="0"/>
          <w:marTop w:val="0"/>
          <w:marBottom w:val="0"/>
          <w:divBdr>
            <w:top w:val="none" w:sz="0" w:space="0" w:color="auto"/>
            <w:left w:val="none" w:sz="0" w:space="0" w:color="auto"/>
            <w:bottom w:val="none" w:sz="0" w:space="0" w:color="auto"/>
            <w:right w:val="none" w:sz="0" w:space="0" w:color="auto"/>
          </w:divBdr>
        </w:div>
        <w:div w:id="1224214244">
          <w:marLeft w:val="0"/>
          <w:marRight w:val="0"/>
          <w:marTop w:val="0"/>
          <w:marBottom w:val="0"/>
          <w:divBdr>
            <w:top w:val="none" w:sz="0" w:space="0" w:color="auto"/>
            <w:left w:val="none" w:sz="0" w:space="0" w:color="auto"/>
            <w:bottom w:val="none" w:sz="0" w:space="0" w:color="auto"/>
            <w:right w:val="none" w:sz="0" w:space="0" w:color="auto"/>
          </w:divBdr>
        </w:div>
        <w:div w:id="1248153555">
          <w:marLeft w:val="0"/>
          <w:marRight w:val="0"/>
          <w:marTop w:val="0"/>
          <w:marBottom w:val="0"/>
          <w:divBdr>
            <w:top w:val="none" w:sz="0" w:space="0" w:color="auto"/>
            <w:left w:val="none" w:sz="0" w:space="0" w:color="auto"/>
            <w:bottom w:val="none" w:sz="0" w:space="0" w:color="auto"/>
            <w:right w:val="none" w:sz="0" w:space="0" w:color="auto"/>
          </w:divBdr>
        </w:div>
        <w:div w:id="1287199126">
          <w:marLeft w:val="0"/>
          <w:marRight w:val="0"/>
          <w:marTop w:val="0"/>
          <w:marBottom w:val="0"/>
          <w:divBdr>
            <w:top w:val="none" w:sz="0" w:space="0" w:color="auto"/>
            <w:left w:val="none" w:sz="0" w:space="0" w:color="auto"/>
            <w:bottom w:val="none" w:sz="0" w:space="0" w:color="auto"/>
            <w:right w:val="none" w:sz="0" w:space="0" w:color="auto"/>
          </w:divBdr>
        </w:div>
        <w:div w:id="1345402146">
          <w:marLeft w:val="0"/>
          <w:marRight w:val="0"/>
          <w:marTop w:val="0"/>
          <w:marBottom w:val="0"/>
          <w:divBdr>
            <w:top w:val="none" w:sz="0" w:space="0" w:color="auto"/>
            <w:left w:val="none" w:sz="0" w:space="0" w:color="auto"/>
            <w:bottom w:val="none" w:sz="0" w:space="0" w:color="auto"/>
            <w:right w:val="none" w:sz="0" w:space="0" w:color="auto"/>
          </w:divBdr>
        </w:div>
        <w:div w:id="1356999461">
          <w:marLeft w:val="0"/>
          <w:marRight w:val="0"/>
          <w:marTop w:val="0"/>
          <w:marBottom w:val="0"/>
          <w:divBdr>
            <w:top w:val="none" w:sz="0" w:space="0" w:color="auto"/>
            <w:left w:val="none" w:sz="0" w:space="0" w:color="auto"/>
            <w:bottom w:val="none" w:sz="0" w:space="0" w:color="auto"/>
            <w:right w:val="none" w:sz="0" w:space="0" w:color="auto"/>
          </w:divBdr>
        </w:div>
        <w:div w:id="1360425237">
          <w:marLeft w:val="0"/>
          <w:marRight w:val="0"/>
          <w:marTop w:val="0"/>
          <w:marBottom w:val="0"/>
          <w:divBdr>
            <w:top w:val="none" w:sz="0" w:space="0" w:color="auto"/>
            <w:left w:val="none" w:sz="0" w:space="0" w:color="auto"/>
            <w:bottom w:val="none" w:sz="0" w:space="0" w:color="auto"/>
            <w:right w:val="none" w:sz="0" w:space="0" w:color="auto"/>
          </w:divBdr>
        </w:div>
        <w:div w:id="1402605126">
          <w:marLeft w:val="0"/>
          <w:marRight w:val="0"/>
          <w:marTop w:val="0"/>
          <w:marBottom w:val="0"/>
          <w:divBdr>
            <w:top w:val="none" w:sz="0" w:space="0" w:color="auto"/>
            <w:left w:val="none" w:sz="0" w:space="0" w:color="auto"/>
            <w:bottom w:val="none" w:sz="0" w:space="0" w:color="auto"/>
            <w:right w:val="none" w:sz="0" w:space="0" w:color="auto"/>
          </w:divBdr>
        </w:div>
        <w:div w:id="1414008569">
          <w:marLeft w:val="0"/>
          <w:marRight w:val="0"/>
          <w:marTop w:val="0"/>
          <w:marBottom w:val="0"/>
          <w:divBdr>
            <w:top w:val="none" w:sz="0" w:space="0" w:color="auto"/>
            <w:left w:val="none" w:sz="0" w:space="0" w:color="auto"/>
            <w:bottom w:val="none" w:sz="0" w:space="0" w:color="auto"/>
            <w:right w:val="none" w:sz="0" w:space="0" w:color="auto"/>
          </w:divBdr>
        </w:div>
        <w:div w:id="1417050838">
          <w:marLeft w:val="0"/>
          <w:marRight w:val="0"/>
          <w:marTop w:val="0"/>
          <w:marBottom w:val="0"/>
          <w:divBdr>
            <w:top w:val="none" w:sz="0" w:space="0" w:color="auto"/>
            <w:left w:val="none" w:sz="0" w:space="0" w:color="auto"/>
            <w:bottom w:val="none" w:sz="0" w:space="0" w:color="auto"/>
            <w:right w:val="none" w:sz="0" w:space="0" w:color="auto"/>
          </w:divBdr>
          <w:divsChild>
            <w:div w:id="45229303">
              <w:marLeft w:val="0"/>
              <w:marRight w:val="0"/>
              <w:marTop w:val="0"/>
              <w:marBottom w:val="0"/>
              <w:divBdr>
                <w:top w:val="none" w:sz="0" w:space="0" w:color="auto"/>
                <w:left w:val="none" w:sz="0" w:space="0" w:color="auto"/>
                <w:bottom w:val="none" w:sz="0" w:space="0" w:color="auto"/>
                <w:right w:val="none" w:sz="0" w:space="0" w:color="auto"/>
              </w:divBdr>
            </w:div>
            <w:div w:id="150098101">
              <w:marLeft w:val="0"/>
              <w:marRight w:val="0"/>
              <w:marTop w:val="0"/>
              <w:marBottom w:val="0"/>
              <w:divBdr>
                <w:top w:val="none" w:sz="0" w:space="0" w:color="auto"/>
                <w:left w:val="none" w:sz="0" w:space="0" w:color="auto"/>
                <w:bottom w:val="none" w:sz="0" w:space="0" w:color="auto"/>
                <w:right w:val="none" w:sz="0" w:space="0" w:color="auto"/>
              </w:divBdr>
            </w:div>
            <w:div w:id="831219538">
              <w:marLeft w:val="0"/>
              <w:marRight w:val="0"/>
              <w:marTop w:val="0"/>
              <w:marBottom w:val="0"/>
              <w:divBdr>
                <w:top w:val="none" w:sz="0" w:space="0" w:color="auto"/>
                <w:left w:val="none" w:sz="0" w:space="0" w:color="auto"/>
                <w:bottom w:val="none" w:sz="0" w:space="0" w:color="auto"/>
                <w:right w:val="none" w:sz="0" w:space="0" w:color="auto"/>
              </w:divBdr>
            </w:div>
            <w:div w:id="1610311149">
              <w:marLeft w:val="0"/>
              <w:marRight w:val="0"/>
              <w:marTop w:val="0"/>
              <w:marBottom w:val="0"/>
              <w:divBdr>
                <w:top w:val="none" w:sz="0" w:space="0" w:color="auto"/>
                <w:left w:val="none" w:sz="0" w:space="0" w:color="auto"/>
                <w:bottom w:val="none" w:sz="0" w:space="0" w:color="auto"/>
                <w:right w:val="none" w:sz="0" w:space="0" w:color="auto"/>
              </w:divBdr>
            </w:div>
            <w:div w:id="2013796835">
              <w:marLeft w:val="0"/>
              <w:marRight w:val="0"/>
              <w:marTop w:val="0"/>
              <w:marBottom w:val="0"/>
              <w:divBdr>
                <w:top w:val="none" w:sz="0" w:space="0" w:color="auto"/>
                <w:left w:val="none" w:sz="0" w:space="0" w:color="auto"/>
                <w:bottom w:val="none" w:sz="0" w:space="0" w:color="auto"/>
                <w:right w:val="none" w:sz="0" w:space="0" w:color="auto"/>
              </w:divBdr>
            </w:div>
          </w:divsChild>
        </w:div>
        <w:div w:id="1447195198">
          <w:marLeft w:val="0"/>
          <w:marRight w:val="0"/>
          <w:marTop w:val="0"/>
          <w:marBottom w:val="0"/>
          <w:divBdr>
            <w:top w:val="none" w:sz="0" w:space="0" w:color="auto"/>
            <w:left w:val="none" w:sz="0" w:space="0" w:color="auto"/>
            <w:bottom w:val="none" w:sz="0" w:space="0" w:color="auto"/>
            <w:right w:val="none" w:sz="0" w:space="0" w:color="auto"/>
          </w:divBdr>
          <w:divsChild>
            <w:div w:id="324866687">
              <w:marLeft w:val="0"/>
              <w:marRight w:val="0"/>
              <w:marTop w:val="0"/>
              <w:marBottom w:val="0"/>
              <w:divBdr>
                <w:top w:val="none" w:sz="0" w:space="0" w:color="auto"/>
                <w:left w:val="none" w:sz="0" w:space="0" w:color="auto"/>
                <w:bottom w:val="none" w:sz="0" w:space="0" w:color="auto"/>
                <w:right w:val="none" w:sz="0" w:space="0" w:color="auto"/>
              </w:divBdr>
            </w:div>
            <w:div w:id="344096485">
              <w:marLeft w:val="0"/>
              <w:marRight w:val="0"/>
              <w:marTop w:val="0"/>
              <w:marBottom w:val="0"/>
              <w:divBdr>
                <w:top w:val="none" w:sz="0" w:space="0" w:color="auto"/>
                <w:left w:val="none" w:sz="0" w:space="0" w:color="auto"/>
                <w:bottom w:val="none" w:sz="0" w:space="0" w:color="auto"/>
                <w:right w:val="none" w:sz="0" w:space="0" w:color="auto"/>
              </w:divBdr>
            </w:div>
            <w:div w:id="409280114">
              <w:marLeft w:val="0"/>
              <w:marRight w:val="0"/>
              <w:marTop w:val="0"/>
              <w:marBottom w:val="0"/>
              <w:divBdr>
                <w:top w:val="none" w:sz="0" w:space="0" w:color="auto"/>
                <w:left w:val="none" w:sz="0" w:space="0" w:color="auto"/>
                <w:bottom w:val="none" w:sz="0" w:space="0" w:color="auto"/>
                <w:right w:val="none" w:sz="0" w:space="0" w:color="auto"/>
              </w:divBdr>
            </w:div>
            <w:div w:id="455567531">
              <w:marLeft w:val="0"/>
              <w:marRight w:val="0"/>
              <w:marTop w:val="0"/>
              <w:marBottom w:val="0"/>
              <w:divBdr>
                <w:top w:val="none" w:sz="0" w:space="0" w:color="auto"/>
                <w:left w:val="none" w:sz="0" w:space="0" w:color="auto"/>
                <w:bottom w:val="none" w:sz="0" w:space="0" w:color="auto"/>
                <w:right w:val="none" w:sz="0" w:space="0" w:color="auto"/>
              </w:divBdr>
            </w:div>
            <w:div w:id="458693397">
              <w:marLeft w:val="0"/>
              <w:marRight w:val="0"/>
              <w:marTop w:val="0"/>
              <w:marBottom w:val="0"/>
              <w:divBdr>
                <w:top w:val="none" w:sz="0" w:space="0" w:color="auto"/>
                <w:left w:val="none" w:sz="0" w:space="0" w:color="auto"/>
                <w:bottom w:val="none" w:sz="0" w:space="0" w:color="auto"/>
                <w:right w:val="none" w:sz="0" w:space="0" w:color="auto"/>
              </w:divBdr>
            </w:div>
          </w:divsChild>
        </w:div>
        <w:div w:id="1461999216">
          <w:marLeft w:val="0"/>
          <w:marRight w:val="0"/>
          <w:marTop w:val="0"/>
          <w:marBottom w:val="0"/>
          <w:divBdr>
            <w:top w:val="none" w:sz="0" w:space="0" w:color="auto"/>
            <w:left w:val="none" w:sz="0" w:space="0" w:color="auto"/>
            <w:bottom w:val="none" w:sz="0" w:space="0" w:color="auto"/>
            <w:right w:val="none" w:sz="0" w:space="0" w:color="auto"/>
          </w:divBdr>
        </w:div>
        <w:div w:id="1462918766">
          <w:marLeft w:val="0"/>
          <w:marRight w:val="0"/>
          <w:marTop w:val="0"/>
          <w:marBottom w:val="0"/>
          <w:divBdr>
            <w:top w:val="none" w:sz="0" w:space="0" w:color="auto"/>
            <w:left w:val="none" w:sz="0" w:space="0" w:color="auto"/>
            <w:bottom w:val="none" w:sz="0" w:space="0" w:color="auto"/>
            <w:right w:val="none" w:sz="0" w:space="0" w:color="auto"/>
          </w:divBdr>
        </w:div>
        <w:div w:id="1469281226">
          <w:marLeft w:val="0"/>
          <w:marRight w:val="0"/>
          <w:marTop w:val="0"/>
          <w:marBottom w:val="0"/>
          <w:divBdr>
            <w:top w:val="none" w:sz="0" w:space="0" w:color="auto"/>
            <w:left w:val="none" w:sz="0" w:space="0" w:color="auto"/>
            <w:bottom w:val="none" w:sz="0" w:space="0" w:color="auto"/>
            <w:right w:val="none" w:sz="0" w:space="0" w:color="auto"/>
          </w:divBdr>
          <w:divsChild>
            <w:div w:id="1430661899">
              <w:marLeft w:val="0"/>
              <w:marRight w:val="0"/>
              <w:marTop w:val="0"/>
              <w:marBottom w:val="0"/>
              <w:divBdr>
                <w:top w:val="none" w:sz="0" w:space="0" w:color="auto"/>
                <w:left w:val="none" w:sz="0" w:space="0" w:color="auto"/>
                <w:bottom w:val="none" w:sz="0" w:space="0" w:color="auto"/>
                <w:right w:val="none" w:sz="0" w:space="0" w:color="auto"/>
              </w:divBdr>
            </w:div>
            <w:div w:id="1533036341">
              <w:marLeft w:val="0"/>
              <w:marRight w:val="0"/>
              <w:marTop w:val="0"/>
              <w:marBottom w:val="0"/>
              <w:divBdr>
                <w:top w:val="none" w:sz="0" w:space="0" w:color="auto"/>
                <w:left w:val="none" w:sz="0" w:space="0" w:color="auto"/>
                <w:bottom w:val="none" w:sz="0" w:space="0" w:color="auto"/>
                <w:right w:val="none" w:sz="0" w:space="0" w:color="auto"/>
              </w:divBdr>
            </w:div>
            <w:div w:id="1675768418">
              <w:marLeft w:val="0"/>
              <w:marRight w:val="0"/>
              <w:marTop w:val="0"/>
              <w:marBottom w:val="0"/>
              <w:divBdr>
                <w:top w:val="none" w:sz="0" w:space="0" w:color="auto"/>
                <w:left w:val="none" w:sz="0" w:space="0" w:color="auto"/>
                <w:bottom w:val="none" w:sz="0" w:space="0" w:color="auto"/>
                <w:right w:val="none" w:sz="0" w:space="0" w:color="auto"/>
              </w:divBdr>
            </w:div>
            <w:div w:id="1806434961">
              <w:marLeft w:val="0"/>
              <w:marRight w:val="0"/>
              <w:marTop w:val="0"/>
              <w:marBottom w:val="0"/>
              <w:divBdr>
                <w:top w:val="none" w:sz="0" w:space="0" w:color="auto"/>
                <w:left w:val="none" w:sz="0" w:space="0" w:color="auto"/>
                <w:bottom w:val="none" w:sz="0" w:space="0" w:color="auto"/>
                <w:right w:val="none" w:sz="0" w:space="0" w:color="auto"/>
              </w:divBdr>
            </w:div>
            <w:div w:id="1962416088">
              <w:marLeft w:val="0"/>
              <w:marRight w:val="0"/>
              <w:marTop w:val="0"/>
              <w:marBottom w:val="0"/>
              <w:divBdr>
                <w:top w:val="none" w:sz="0" w:space="0" w:color="auto"/>
                <w:left w:val="none" w:sz="0" w:space="0" w:color="auto"/>
                <w:bottom w:val="none" w:sz="0" w:space="0" w:color="auto"/>
                <w:right w:val="none" w:sz="0" w:space="0" w:color="auto"/>
              </w:divBdr>
            </w:div>
          </w:divsChild>
        </w:div>
        <w:div w:id="1476947495">
          <w:marLeft w:val="0"/>
          <w:marRight w:val="0"/>
          <w:marTop w:val="0"/>
          <w:marBottom w:val="0"/>
          <w:divBdr>
            <w:top w:val="none" w:sz="0" w:space="0" w:color="auto"/>
            <w:left w:val="none" w:sz="0" w:space="0" w:color="auto"/>
            <w:bottom w:val="none" w:sz="0" w:space="0" w:color="auto"/>
            <w:right w:val="none" w:sz="0" w:space="0" w:color="auto"/>
          </w:divBdr>
        </w:div>
        <w:div w:id="1485707865">
          <w:marLeft w:val="0"/>
          <w:marRight w:val="0"/>
          <w:marTop w:val="0"/>
          <w:marBottom w:val="0"/>
          <w:divBdr>
            <w:top w:val="none" w:sz="0" w:space="0" w:color="auto"/>
            <w:left w:val="none" w:sz="0" w:space="0" w:color="auto"/>
            <w:bottom w:val="none" w:sz="0" w:space="0" w:color="auto"/>
            <w:right w:val="none" w:sz="0" w:space="0" w:color="auto"/>
          </w:divBdr>
        </w:div>
        <w:div w:id="1503348046">
          <w:marLeft w:val="0"/>
          <w:marRight w:val="0"/>
          <w:marTop w:val="0"/>
          <w:marBottom w:val="0"/>
          <w:divBdr>
            <w:top w:val="none" w:sz="0" w:space="0" w:color="auto"/>
            <w:left w:val="none" w:sz="0" w:space="0" w:color="auto"/>
            <w:bottom w:val="none" w:sz="0" w:space="0" w:color="auto"/>
            <w:right w:val="none" w:sz="0" w:space="0" w:color="auto"/>
          </w:divBdr>
        </w:div>
        <w:div w:id="1517621900">
          <w:marLeft w:val="0"/>
          <w:marRight w:val="0"/>
          <w:marTop w:val="0"/>
          <w:marBottom w:val="0"/>
          <w:divBdr>
            <w:top w:val="none" w:sz="0" w:space="0" w:color="auto"/>
            <w:left w:val="none" w:sz="0" w:space="0" w:color="auto"/>
            <w:bottom w:val="none" w:sz="0" w:space="0" w:color="auto"/>
            <w:right w:val="none" w:sz="0" w:space="0" w:color="auto"/>
          </w:divBdr>
        </w:div>
        <w:div w:id="1542128607">
          <w:marLeft w:val="0"/>
          <w:marRight w:val="0"/>
          <w:marTop w:val="0"/>
          <w:marBottom w:val="0"/>
          <w:divBdr>
            <w:top w:val="none" w:sz="0" w:space="0" w:color="auto"/>
            <w:left w:val="none" w:sz="0" w:space="0" w:color="auto"/>
            <w:bottom w:val="none" w:sz="0" w:space="0" w:color="auto"/>
            <w:right w:val="none" w:sz="0" w:space="0" w:color="auto"/>
          </w:divBdr>
        </w:div>
        <w:div w:id="1542131360">
          <w:marLeft w:val="0"/>
          <w:marRight w:val="0"/>
          <w:marTop w:val="0"/>
          <w:marBottom w:val="0"/>
          <w:divBdr>
            <w:top w:val="none" w:sz="0" w:space="0" w:color="auto"/>
            <w:left w:val="none" w:sz="0" w:space="0" w:color="auto"/>
            <w:bottom w:val="none" w:sz="0" w:space="0" w:color="auto"/>
            <w:right w:val="none" w:sz="0" w:space="0" w:color="auto"/>
          </w:divBdr>
        </w:div>
        <w:div w:id="1567836033">
          <w:marLeft w:val="0"/>
          <w:marRight w:val="0"/>
          <w:marTop w:val="0"/>
          <w:marBottom w:val="0"/>
          <w:divBdr>
            <w:top w:val="none" w:sz="0" w:space="0" w:color="auto"/>
            <w:left w:val="none" w:sz="0" w:space="0" w:color="auto"/>
            <w:bottom w:val="none" w:sz="0" w:space="0" w:color="auto"/>
            <w:right w:val="none" w:sz="0" w:space="0" w:color="auto"/>
          </w:divBdr>
        </w:div>
        <w:div w:id="1575386824">
          <w:marLeft w:val="0"/>
          <w:marRight w:val="0"/>
          <w:marTop w:val="0"/>
          <w:marBottom w:val="0"/>
          <w:divBdr>
            <w:top w:val="none" w:sz="0" w:space="0" w:color="auto"/>
            <w:left w:val="none" w:sz="0" w:space="0" w:color="auto"/>
            <w:bottom w:val="none" w:sz="0" w:space="0" w:color="auto"/>
            <w:right w:val="none" w:sz="0" w:space="0" w:color="auto"/>
          </w:divBdr>
        </w:div>
        <w:div w:id="1589387365">
          <w:marLeft w:val="0"/>
          <w:marRight w:val="0"/>
          <w:marTop w:val="0"/>
          <w:marBottom w:val="0"/>
          <w:divBdr>
            <w:top w:val="none" w:sz="0" w:space="0" w:color="auto"/>
            <w:left w:val="none" w:sz="0" w:space="0" w:color="auto"/>
            <w:bottom w:val="none" w:sz="0" w:space="0" w:color="auto"/>
            <w:right w:val="none" w:sz="0" w:space="0" w:color="auto"/>
          </w:divBdr>
        </w:div>
        <w:div w:id="1601717583">
          <w:marLeft w:val="0"/>
          <w:marRight w:val="0"/>
          <w:marTop w:val="0"/>
          <w:marBottom w:val="0"/>
          <w:divBdr>
            <w:top w:val="none" w:sz="0" w:space="0" w:color="auto"/>
            <w:left w:val="none" w:sz="0" w:space="0" w:color="auto"/>
            <w:bottom w:val="none" w:sz="0" w:space="0" w:color="auto"/>
            <w:right w:val="none" w:sz="0" w:space="0" w:color="auto"/>
          </w:divBdr>
        </w:div>
        <w:div w:id="1638148213">
          <w:marLeft w:val="0"/>
          <w:marRight w:val="0"/>
          <w:marTop w:val="0"/>
          <w:marBottom w:val="0"/>
          <w:divBdr>
            <w:top w:val="none" w:sz="0" w:space="0" w:color="auto"/>
            <w:left w:val="none" w:sz="0" w:space="0" w:color="auto"/>
            <w:bottom w:val="none" w:sz="0" w:space="0" w:color="auto"/>
            <w:right w:val="none" w:sz="0" w:space="0" w:color="auto"/>
          </w:divBdr>
        </w:div>
        <w:div w:id="1673559487">
          <w:marLeft w:val="0"/>
          <w:marRight w:val="0"/>
          <w:marTop w:val="0"/>
          <w:marBottom w:val="0"/>
          <w:divBdr>
            <w:top w:val="none" w:sz="0" w:space="0" w:color="auto"/>
            <w:left w:val="none" w:sz="0" w:space="0" w:color="auto"/>
            <w:bottom w:val="none" w:sz="0" w:space="0" w:color="auto"/>
            <w:right w:val="none" w:sz="0" w:space="0" w:color="auto"/>
          </w:divBdr>
        </w:div>
        <w:div w:id="1683627649">
          <w:marLeft w:val="0"/>
          <w:marRight w:val="0"/>
          <w:marTop w:val="0"/>
          <w:marBottom w:val="0"/>
          <w:divBdr>
            <w:top w:val="none" w:sz="0" w:space="0" w:color="auto"/>
            <w:left w:val="none" w:sz="0" w:space="0" w:color="auto"/>
            <w:bottom w:val="none" w:sz="0" w:space="0" w:color="auto"/>
            <w:right w:val="none" w:sz="0" w:space="0" w:color="auto"/>
          </w:divBdr>
        </w:div>
        <w:div w:id="1683707474">
          <w:marLeft w:val="0"/>
          <w:marRight w:val="0"/>
          <w:marTop w:val="0"/>
          <w:marBottom w:val="0"/>
          <w:divBdr>
            <w:top w:val="none" w:sz="0" w:space="0" w:color="auto"/>
            <w:left w:val="none" w:sz="0" w:space="0" w:color="auto"/>
            <w:bottom w:val="none" w:sz="0" w:space="0" w:color="auto"/>
            <w:right w:val="none" w:sz="0" w:space="0" w:color="auto"/>
          </w:divBdr>
        </w:div>
        <w:div w:id="1683892577">
          <w:marLeft w:val="0"/>
          <w:marRight w:val="0"/>
          <w:marTop w:val="0"/>
          <w:marBottom w:val="0"/>
          <w:divBdr>
            <w:top w:val="none" w:sz="0" w:space="0" w:color="auto"/>
            <w:left w:val="none" w:sz="0" w:space="0" w:color="auto"/>
            <w:bottom w:val="none" w:sz="0" w:space="0" w:color="auto"/>
            <w:right w:val="none" w:sz="0" w:space="0" w:color="auto"/>
          </w:divBdr>
        </w:div>
        <w:div w:id="1696804725">
          <w:marLeft w:val="0"/>
          <w:marRight w:val="0"/>
          <w:marTop w:val="0"/>
          <w:marBottom w:val="0"/>
          <w:divBdr>
            <w:top w:val="none" w:sz="0" w:space="0" w:color="auto"/>
            <w:left w:val="none" w:sz="0" w:space="0" w:color="auto"/>
            <w:bottom w:val="none" w:sz="0" w:space="0" w:color="auto"/>
            <w:right w:val="none" w:sz="0" w:space="0" w:color="auto"/>
          </w:divBdr>
          <w:divsChild>
            <w:div w:id="83887755">
              <w:marLeft w:val="0"/>
              <w:marRight w:val="0"/>
              <w:marTop w:val="0"/>
              <w:marBottom w:val="0"/>
              <w:divBdr>
                <w:top w:val="none" w:sz="0" w:space="0" w:color="auto"/>
                <w:left w:val="none" w:sz="0" w:space="0" w:color="auto"/>
                <w:bottom w:val="none" w:sz="0" w:space="0" w:color="auto"/>
                <w:right w:val="none" w:sz="0" w:space="0" w:color="auto"/>
              </w:divBdr>
            </w:div>
            <w:div w:id="205333914">
              <w:marLeft w:val="0"/>
              <w:marRight w:val="0"/>
              <w:marTop w:val="0"/>
              <w:marBottom w:val="0"/>
              <w:divBdr>
                <w:top w:val="none" w:sz="0" w:space="0" w:color="auto"/>
                <w:left w:val="none" w:sz="0" w:space="0" w:color="auto"/>
                <w:bottom w:val="none" w:sz="0" w:space="0" w:color="auto"/>
                <w:right w:val="none" w:sz="0" w:space="0" w:color="auto"/>
              </w:divBdr>
            </w:div>
            <w:div w:id="901213655">
              <w:marLeft w:val="0"/>
              <w:marRight w:val="0"/>
              <w:marTop w:val="0"/>
              <w:marBottom w:val="0"/>
              <w:divBdr>
                <w:top w:val="none" w:sz="0" w:space="0" w:color="auto"/>
                <w:left w:val="none" w:sz="0" w:space="0" w:color="auto"/>
                <w:bottom w:val="none" w:sz="0" w:space="0" w:color="auto"/>
                <w:right w:val="none" w:sz="0" w:space="0" w:color="auto"/>
              </w:divBdr>
            </w:div>
            <w:div w:id="975641585">
              <w:marLeft w:val="0"/>
              <w:marRight w:val="0"/>
              <w:marTop w:val="0"/>
              <w:marBottom w:val="0"/>
              <w:divBdr>
                <w:top w:val="none" w:sz="0" w:space="0" w:color="auto"/>
                <w:left w:val="none" w:sz="0" w:space="0" w:color="auto"/>
                <w:bottom w:val="none" w:sz="0" w:space="0" w:color="auto"/>
                <w:right w:val="none" w:sz="0" w:space="0" w:color="auto"/>
              </w:divBdr>
            </w:div>
            <w:div w:id="1185559358">
              <w:marLeft w:val="0"/>
              <w:marRight w:val="0"/>
              <w:marTop w:val="0"/>
              <w:marBottom w:val="0"/>
              <w:divBdr>
                <w:top w:val="none" w:sz="0" w:space="0" w:color="auto"/>
                <w:left w:val="none" w:sz="0" w:space="0" w:color="auto"/>
                <w:bottom w:val="none" w:sz="0" w:space="0" w:color="auto"/>
                <w:right w:val="none" w:sz="0" w:space="0" w:color="auto"/>
              </w:divBdr>
            </w:div>
          </w:divsChild>
        </w:div>
        <w:div w:id="1749768600">
          <w:marLeft w:val="0"/>
          <w:marRight w:val="0"/>
          <w:marTop w:val="0"/>
          <w:marBottom w:val="0"/>
          <w:divBdr>
            <w:top w:val="none" w:sz="0" w:space="0" w:color="auto"/>
            <w:left w:val="none" w:sz="0" w:space="0" w:color="auto"/>
            <w:bottom w:val="none" w:sz="0" w:space="0" w:color="auto"/>
            <w:right w:val="none" w:sz="0" w:space="0" w:color="auto"/>
          </w:divBdr>
        </w:div>
        <w:div w:id="1751658327">
          <w:marLeft w:val="0"/>
          <w:marRight w:val="0"/>
          <w:marTop w:val="0"/>
          <w:marBottom w:val="0"/>
          <w:divBdr>
            <w:top w:val="none" w:sz="0" w:space="0" w:color="auto"/>
            <w:left w:val="none" w:sz="0" w:space="0" w:color="auto"/>
            <w:bottom w:val="none" w:sz="0" w:space="0" w:color="auto"/>
            <w:right w:val="none" w:sz="0" w:space="0" w:color="auto"/>
          </w:divBdr>
          <w:divsChild>
            <w:div w:id="609509123">
              <w:marLeft w:val="0"/>
              <w:marRight w:val="0"/>
              <w:marTop w:val="0"/>
              <w:marBottom w:val="0"/>
              <w:divBdr>
                <w:top w:val="none" w:sz="0" w:space="0" w:color="auto"/>
                <w:left w:val="none" w:sz="0" w:space="0" w:color="auto"/>
                <w:bottom w:val="none" w:sz="0" w:space="0" w:color="auto"/>
                <w:right w:val="none" w:sz="0" w:space="0" w:color="auto"/>
              </w:divBdr>
            </w:div>
            <w:div w:id="896822096">
              <w:marLeft w:val="0"/>
              <w:marRight w:val="0"/>
              <w:marTop w:val="0"/>
              <w:marBottom w:val="0"/>
              <w:divBdr>
                <w:top w:val="none" w:sz="0" w:space="0" w:color="auto"/>
                <w:left w:val="none" w:sz="0" w:space="0" w:color="auto"/>
                <w:bottom w:val="none" w:sz="0" w:space="0" w:color="auto"/>
                <w:right w:val="none" w:sz="0" w:space="0" w:color="auto"/>
              </w:divBdr>
            </w:div>
            <w:div w:id="945423182">
              <w:marLeft w:val="0"/>
              <w:marRight w:val="0"/>
              <w:marTop w:val="0"/>
              <w:marBottom w:val="0"/>
              <w:divBdr>
                <w:top w:val="none" w:sz="0" w:space="0" w:color="auto"/>
                <w:left w:val="none" w:sz="0" w:space="0" w:color="auto"/>
                <w:bottom w:val="none" w:sz="0" w:space="0" w:color="auto"/>
                <w:right w:val="none" w:sz="0" w:space="0" w:color="auto"/>
              </w:divBdr>
            </w:div>
            <w:div w:id="980302685">
              <w:marLeft w:val="0"/>
              <w:marRight w:val="0"/>
              <w:marTop w:val="0"/>
              <w:marBottom w:val="0"/>
              <w:divBdr>
                <w:top w:val="none" w:sz="0" w:space="0" w:color="auto"/>
                <w:left w:val="none" w:sz="0" w:space="0" w:color="auto"/>
                <w:bottom w:val="none" w:sz="0" w:space="0" w:color="auto"/>
                <w:right w:val="none" w:sz="0" w:space="0" w:color="auto"/>
              </w:divBdr>
            </w:div>
            <w:div w:id="1578973957">
              <w:marLeft w:val="0"/>
              <w:marRight w:val="0"/>
              <w:marTop w:val="0"/>
              <w:marBottom w:val="0"/>
              <w:divBdr>
                <w:top w:val="none" w:sz="0" w:space="0" w:color="auto"/>
                <w:left w:val="none" w:sz="0" w:space="0" w:color="auto"/>
                <w:bottom w:val="none" w:sz="0" w:space="0" w:color="auto"/>
                <w:right w:val="none" w:sz="0" w:space="0" w:color="auto"/>
              </w:divBdr>
            </w:div>
          </w:divsChild>
        </w:div>
        <w:div w:id="1762678821">
          <w:marLeft w:val="0"/>
          <w:marRight w:val="0"/>
          <w:marTop w:val="0"/>
          <w:marBottom w:val="0"/>
          <w:divBdr>
            <w:top w:val="none" w:sz="0" w:space="0" w:color="auto"/>
            <w:left w:val="none" w:sz="0" w:space="0" w:color="auto"/>
            <w:bottom w:val="none" w:sz="0" w:space="0" w:color="auto"/>
            <w:right w:val="none" w:sz="0" w:space="0" w:color="auto"/>
          </w:divBdr>
        </w:div>
        <w:div w:id="1770663440">
          <w:marLeft w:val="0"/>
          <w:marRight w:val="0"/>
          <w:marTop w:val="0"/>
          <w:marBottom w:val="0"/>
          <w:divBdr>
            <w:top w:val="none" w:sz="0" w:space="0" w:color="auto"/>
            <w:left w:val="none" w:sz="0" w:space="0" w:color="auto"/>
            <w:bottom w:val="none" w:sz="0" w:space="0" w:color="auto"/>
            <w:right w:val="none" w:sz="0" w:space="0" w:color="auto"/>
          </w:divBdr>
        </w:div>
        <w:div w:id="1772434984">
          <w:marLeft w:val="0"/>
          <w:marRight w:val="0"/>
          <w:marTop w:val="0"/>
          <w:marBottom w:val="0"/>
          <w:divBdr>
            <w:top w:val="none" w:sz="0" w:space="0" w:color="auto"/>
            <w:left w:val="none" w:sz="0" w:space="0" w:color="auto"/>
            <w:bottom w:val="none" w:sz="0" w:space="0" w:color="auto"/>
            <w:right w:val="none" w:sz="0" w:space="0" w:color="auto"/>
          </w:divBdr>
          <w:divsChild>
            <w:div w:id="902059646">
              <w:marLeft w:val="0"/>
              <w:marRight w:val="0"/>
              <w:marTop w:val="0"/>
              <w:marBottom w:val="0"/>
              <w:divBdr>
                <w:top w:val="none" w:sz="0" w:space="0" w:color="auto"/>
                <w:left w:val="none" w:sz="0" w:space="0" w:color="auto"/>
                <w:bottom w:val="none" w:sz="0" w:space="0" w:color="auto"/>
                <w:right w:val="none" w:sz="0" w:space="0" w:color="auto"/>
              </w:divBdr>
            </w:div>
            <w:div w:id="950673091">
              <w:marLeft w:val="0"/>
              <w:marRight w:val="0"/>
              <w:marTop w:val="0"/>
              <w:marBottom w:val="0"/>
              <w:divBdr>
                <w:top w:val="none" w:sz="0" w:space="0" w:color="auto"/>
                <w:left w:val="none" w:sz="0" w:space="0" w:color="auto"/>
                <w:bottom w:val="none" w:sz="0" w:space="0" w:color="auto"/>
                <w:right w:val="none" w:sz="0" w:space="0" w:color="auto"/>
              </w:divBdr>
            </w:div>
            <w:div w:id="978268082">
              <w:marLeft w:val="0"/>
              <w:marRight w:val="0"/>
              <w:marTop w:val="0"/>
              <w:marBottom w:val="0"/>
              <w:divBdr>
                <w:top w:val="none" w:sz="0" w:space="0" w:color="auto"/>
                <w:left w:val="none" w:sz="0" w:space="0" w:color="auto"/>
                <w:bottom w:val="none" w:sz="0" w:space="0" w:color="auto"/>
                <w:right w:val="none" w:sz="0" w:space="0" w:color="auto"/>
              </w:divBdr>
            </w:div>
            <w:div w:id="1527064601">
              <w:marLeft w:val="0"/>
              <w:marRight w:val="0"/>
              <w:marTop w:val="0"/>
              <w:marBottom w:val="0"/>
              <w:divBdr>
                <w:top w:val="none" w:sz="0" w:space="0" w:color="auto"/>
                <w:left w:val="none" w:sz="0" w:space="0" w:color="auto"/>
                <w:bottom w:val="none" w:sz="0" w:space="0" w:color="auto"/>
                <w:right w:val="none" w:sz="0" w:space="0" w:color="auto"/>
              </w:divBdr>
            </w:div>
            <w:div w:id="1850681129">
              <w:marLeft w:val="0"/>
              <w:marRight w:val="0"/>
              <w:marTop w:val="0"/>
              <w:marBottom w:val="0"/>
              <w:divBdr>
                <w:top w:val="none" w:sz="0" w:space="0" w:color="auto"/>
                <w:left w:val="none" w:sz="0" w:space="0" w:color="auto"/>
                <w:bottom w:val="none" w:sz="0" w:space="0" w:color="auto"/>
                <w:right w:val="none" w:sz="0" w:space="0" w:color="auto"/>
              </w:divBdr>
            </w:div>
          </w:divsChild>
        </w:div>
        <w:div w:id="1834176234">
          <w:marLeft w:val="0"/>
          <w:marRight w:val="0"/>
          <w:marTop w:val="0"/>
          <w:marBottom w:val="0"/>
          <w:divBdr>
            <w:top w:val="none" w:sz="0" w:space="0" w:color="auto"/>
            <w:left w:val="none" w:sz="0" w:space="0" w:color="auto"/>
            <w:bottom w:val="none" w:sz="0" w:space="0" w:color="auto"/>
            <w:right w:val="none" w:sz="0" w:space="0" w:color="auto"/>
          </w:divBdr>
        </w:div>
        <w:div w:id="1900163680">
          <w:marLeft w:val="0"/>
          <w:marRight w:val="0"/>
          <w:marTop w:val="0"/>
          <w:marBottom w:val="0"/>
          <w:divBdr>
            <w:top w:val="none" w:sz="0" w:space="0" w:color="auto"/>
            <w:left w:val="none" w:sz="0" w:space="0" w:color="auto"/>
            <w:bottom w:val="none" w:sz="0" w:space="0" w:color="auto"/>
            <w:right w:val="none" w:sz="0" w:space="0" w:color="auto"/>
          </w:divBdr>
        </w:div>
        <w:div w:id="1905947980">
          <w:marLeft w:val="0"/>
          <w:marRight w:val="0"/>
          <w:marTop w:val="0"/>
          <w:marBottom w:val="0"/>
          <w:divBdr>
            <w:top w:val="none" w:sz="0" w:space="0" w:color="auto"/>
            <w:left w:val="none" w:sz="0" w:space="0" w:color="auto"/>
            <w:bottom w:val="none" w:sz="0" w:space="0" w:color="auto"/>
            <w:right w:val="none" w:sz="0" w:space="0" w:color="auto"/>
          </w:divBdr>
        </w:div>
        <w:div w:id="1912041702">
          <w:marLeft w:val="0"/>
          <w:marRight w:val="0"/>
          <w:marTop w:val="0"/>
          <w:marBottom w:val="0"/>
          <w:divBdr>
            <w:top w:val="none" w:sz="0" w:space="0" w:color="auto"/>
            <w:left w:val="none" w:sz="0" w:space="0" w:color="auto"/>
            <w:bottom w:val="none" w:sz="0" w:space="0" w:color="auto"/>
            <w:right w:val="none" w:sz="0" w:space="0" w:color="auto"/>
          </w:divBdr>
          <w:divsChild>
            <w:div w:id="93401804">
              <w:marLeft w:val="0"/>
              <w:marRight w:val="0"/>
              <w:marTop w:val="0"/>
              <w:marBottom w:val="0"/>
              <w:divBdr>
                <w:top w:val="none" w:sz="0" w:space="0" w:color="auto"/>
                <w:left w:val="none" w:sz="0" w:space="0" w:color="auto"/>
                <w:bottom w:val="none" w:sz="0" w:space="0" w:color="auto"/>
                <w:right w:val="none" w:sz="0" w:space="0" w:color="auto"/>
              </w:divBdr>
            </w:div>
            <w:div w:id="242493718">
              <w:marLeft w:val="0"/>
              <w:marRight w:val="0"/>
              <w:marTop w:val="0"/>
              <w:marBottom w:val="0"/>
              <w:divBdr>
                <w:top w:val="none" w:sz="0" w:space="0" w:color="auto"/>
                <w:left w:val="none" w:sz="0" w:space="0" w:color="auto"/>
                <w:bottom w:val="none" w:sz="0" w:space="0" w:color="auto"/>
                <w:right w:val="none" w:sz="0" w:space="0" w:color="auto"/>
              </w:divBdr>
            </w:div>
            <w:div w:id="339355421">
              <w:marLeft w:val="0"/>
              <w:marRight w:val="0"/>
              <w:marTop w:val="0"/>
              <w:marBottom w:val="0"/>
              <w:divBdr>
                <w:top w:val="none" w:sz="0" w:space="0" w:color="auto"/>
                <w:left w:val="none" w:sz="0" w:space="0" w:color="auto"/>
                <w:bottom w:val="none" w:sz="0" w:space="0" w:color="auto"/>
                <w:right w:val="none" w:sz="0" w:space="0" w:color="auto"/>
              </w:divBdr>
            </w:div>
            <w:div w:id="1652321020">
              <w:marLeft w:val="0"/>
              <w:marRight w:val="0"/>
              <w:marTop w:val="0"/>
              <w:marBottom w:val="0"/>
              <w:divBdr>
                <w:top w:val="none" w:sz="0" w:space="0" w:color="auto"/>
                <w:left w:val="none" w:sz="0" w:space="0" w:color="auto"/>
                <w:bottom w:val="none" w:sz="0" w:space="0" w:color="auto"/>
                <w:right w:val="none" w:sz="0" w:space="0" w:color="auto"/>
              </w:divBdr>
            </w:div>
            <w:div w:id="2111969504">
              <w:marLeft w:val="0"/>
              <w:marRight w:val="0"/>
              <w:marTop w:val="0"/>
              <w:marBottom w:val="0"/>
              <w:divBdr>
                <w:top w:val="none" w:sz="0" w:space="0" w:color="auto"/>
                <w:left w:val="none" w:sz="0" w:space="0" w:color="auto"/>
                <w:bottom w:val="none" w:sz="0" w:space="0" w:color="auto"/>
                <w:right w:val="none" w:sz="0" w:space="0" w:color="auto"/>
              </w:divBdr>
            </w:div>
          </w:divsChild>
        </w:div>
        <w:div w:id="1926255505">
          <w:marLeft w:val="0"/>
          <w:marRight w:val="0"/>
          <w:marTop w:val="0"/>
          <w:marBottom w:val="0"/>
          <w:divBdr>
            <w:top w:val="none" w:sz="0" w:space="0" w:color="auto"/>
            <w:left w:val="none" w:sz="0" w:space="0" w:color="auto"/>
            <w:bottom w:val="none" w:sz="0" w:space="0" w:color="auto"/>
            <w:right w:val="none" w:sz="0" w:space="0" w:color="auto"/>
          </w:divBdr>
        </w:div>
        <w:div w:id="1926720468">
          <w:marLeft w:val="0"/>
          <w:marRight w:val="0"/>
          <w:marTop w:val="0"/>
          <w:marBottom w:val="0"/>
          <w:divBdr>
            <w:top w:val="none" w:sz="0" w:space="0" w:color="auto"/>
            <w:left w:val="none" w:sz="0" w:space="0" w:color="auto"/>
            <w:bottom w:val="none" w:sz="0" w:space="0" w:color="auto"/>
            <w:right w:val="none" w:sz="0" w:space="0" w:color="auto"/>
          </w:divBdr>
        </w:div>
        <w:div w:id="1937516560">
          <w:marLeft w:val="0"/>
          <w:marRight w:val="0"/>
          <w:marTop w:val="0"/>
          <w:marBottom w:val="0"/>
          <w:divBdr>
            <w:top w:val="none" w:sz="0" w:space="0" w:color="auto"/>
            <w:left w:val="none" w:sz="0" w:space="0" w:color="auto"/>
            <w:bottom w:val="none" w:sz="0" w:space="0" w:color="auto"/>
            <w:right w:val="none" w:sz="0" w:space="0" w:color="auto"/>
          </w:divBdr>
        </w:div>
        <w:div w:id="1941985405">
          <w:marLeft w:val="0"/>
          <w:marRight w:val="0"/>
          <w:marTop w:val="0"/>
          <w:marBottom w:val="0"/>
          <w:divBdr>
            <w:top w:val="none" w:sz="0" w:space="0" w:color="auto"/>
            <w:left w:val="none" w:sz="0" w:space="0" w:color="auto"/>
            <w:bottom w:val="none" w:sz="0" w:space="0" w:color="auto"/>
            <w:right w:val="none" w:sz="0" w:space="0" w:color="auto"/>
          </w:divBdr>
          <w:divsChild>
            <w:div w:id="16123917">
              <w:marLeft w:val="0"/>
              <w:marRight w:val="0"/>
              <w:marTop w:val="0"/>
              <w:marBottom w:val="0"/>
              <w:divBdr>
                <w:top w:val="none" w:sz="0" w:space="0" w:color="auto"/>
                <w:left w:val="none" w:sz="0" w:space="0" w:color="auto"/>
                <w:bottom w:val="none" w:sz="0" w:space="0" w:color="auto"/>
                <w:right w:val="none" w:sz="0" w:space="0" w:color="auto"/>
              </w:divBdr>
            </w:div>
            <w:div w:id="357316622">
              <w:marLeft w:val="0"/>
              <w:marRight w:val="0"/>
              <w:marTop w:val="0"/>
              <w:marBottom w:val="0"/>
              <w:divBdr>
                <w:top w:val="none" w:sz="0" w:space="0" w:color="auto"/>
                <w:left w:val="none" w:sz="0" w:space="0" w:color="auto"/>
                <w:bottom w:val="none" w:sz="0" w:space="0" w:color="auto"/>
                <w:right w:val="none" w:sz="0" w:space="0" w:color="auto"/>
              </w:divBdr>
            </w:div>
            <w:div w:id="471945992">
              <w:marLeft w:val="0"/>
              <w:marRight w:val="0"/>
              <w:marTop w:val="0"/>
              <w:marBottom w:val="0"/>
              <w:divBdr>
                <w:top w:val="none" w:sz="0" w:space="0" w:color="auto"/>
                <w:left w:val="none" w:sz="0" w:space="0" w:color="auto"/>
                <w:bottom w:val="none" w:sz="0" w:space="0" w:color="auto"/>
                <w:right w:val="none" w:sz="0" w:space="0" w:color="auto"/>
              </w:divBdr>
            </w:div>
            <w:div w:id="1999382337">
              <w:marLeft w:val="0"/>
              <w:marRight w:val="0"/>
              <w:marTop w:val="0"/>
              <w:marBottom w:val="0"/>
              <w:divBdr>
                <w:top w:val="none" w:sz="0" w:space="0" w:color="auto"/>
                <w:left w:val="none" w:sz="0" w:space="0" w:color="auto"/>
                <w:bottom w:val="none" w:sz="0" w:space="0" w:color="auto"/>
                <w:right w:val="none" w:sz="0" w:space="0" w:color="auto"/>
              </w:divBdr>
            </w:div>
          </w:divsChild>
        </w:div>
        <w:div w:id="1947225349">
          <w:marLeft w:val="0"/>
          <w:marRight w:val="0"/>
          <w:marTop w:val="0"/>
          <w:marBottom w:val="0"/>
          <w:divBdr>
            <w:top w:val="none" w:sz="0" w:space="0" w:color="auto"/>
            <w:left w:val="none" w:sz="0" w:space="0" w:color="auto"/>
            <w:bottom w:val="none" w:sz="0" w:space="0" w:color="auto"/>
            <w:right w:val="none" w:sz="0" w:space="0" w:color="auto"/>
          </w:divBdr>
        </w:div>
        <w:div w:id="1952400519">
          <w:marLeft w:val="0"/>
          <w:marRight w:val="0"/>
          <w:marTop w:val="0"/>
          <w:marBottom w:val="0"/>
          <w:divBdr>
            <w:top w:val="none" w:sz="0" w:space="0" w:color="auto"/>
            <w:left w:val="none" w:sz="0" w:space="0" w:color="auto"/>
            <w:bottom w:val="none" w:sz="0" w:space="0" w:color="auto"/>
            <w:right w:val="none" w:sz="0" w:space="0" w:color="auto"/>
          </w:divBdr>
        </w:div>
        <w:div w:id="1952785807">
          <w:marLeft w:val="0"/>
          <w:marRight w:val="0"/>
          <w:marTop w:val="0"/>
          <w:marBottom w:val="0"/>
          <w:divBdr>
            <w:top w:val="none" w:sz="0" w:space="0" w:color="auto"/>
            <w:left w:val="none" w:sz="0" w:space="0" w:color="auto"/>
            <w:bottom w:val="none" w:sz="0" w:space="0" w:color="auto"/>
            <w:right w:val="none" w:sz="0" w:space="0" w:color="auto"/>
          </w:divBdr>
        </w:div>
        <w:div w:id="1953392391">
          <w:marLeft w:val="0"/>
          <w:marRight w:val="0"/>
          <w:marTop w:val="0"/>
          <w:marBottom w:val="0"/>
          <w:divBdr>
            <w:top w:val="none" w:sz="0" w:space="0" w:color="auto"/>
            <w:left w:val="none" w:sz="0" w:space="0" w:color="auto"/>
            <w:bottom w:val="none" w:sz="0" w:space="0" w:color="auto"/>
            <w:right w:val="none" w:sz="0" w:space="0" w:color="auto"/>
          </w:divBdr>
        </w:div>
        <w:div w:id="1999073755">
          <w:marLeft w:val="0"/>
          <w:marRight w:val="0"/>
          <w:marTop w:val="0"/>
          <w:marBottom w:val="0"/>
          <w:divBdr>
            <w:top w:val="none" w:sz="0" w:space="0" w:color="auto"/>
            <w:left w:val="none" w:sz="0" w:space="0" w:color="auto"/>
            <w:bottom w:val="none" w:sz="0" w:space="0" w:color="auto"/>
            <w:right w:val="none" w:sz="0" w:space="0" w:color="auto"/>
          </w:divBdr>
        </w:div>
        <w:div w:id="2036733002">
          <w:marLeft w:val="0"/>
          <w:marRight w:val="0"/>
          <w:marTop w:val="0"/>
          <w:marBottom w:val="0"/>
          <w:divBdr>
            <w:top w:val="none" w:sz="0" w:space="0" w:color="auto"/>
            <w:left w:val="none" w:sz="0" w:space="0" w:color="auto"/>
            <w:bottom w:val="none" w:sz="0" w:space="0" w:color="auto"/>
            <w:right w:val="none" w:sz="0" w:space="0" w:color="auto"/>
          </w:divBdr>
        </w:div>
        <w:div w:id="2064983767">
          <w:marLeft w:val="0"/>
          <w:marRight w:val="0"/>
          <w:marTop w:val="0"/>
          <w:marBottom w:val="0"/>
          <w:divBdr>
            <w:top w:val="none" w:sz="0" w:space="0" w:color="auto"/>
            <w:left w:val="none" w:sz="0" w:space="0" w:color="auto"/>
            <w:bottom w:val="none" w:sz="0" w:space="0" w:color="auto"/>
            <w:right w:val="none" w:sz="0" w:space="0" w:color="auto"/>
          </w:divBdr>
        </w:div>
        <w:div w:id="2070104332">
          <w:marLeft w:val="0"/>
          <w:marRight w:val="0"/>
          <w:marTop w:val="0"/>
          <w:marBottom w:val="0"/>
          <w:divBdr>
            <w:top w:val="none" w:sz="0" w:space="0" w:color="auto"/>
            <w:left w:val="none" w:sz="0" w:space="0" w:color="auto"/>
            <w:bottom w:val="none" w:sz="0" w:space="0" w:color="auto"/>
            <w:right w:val="none" w:sz="0" w:space="0" w:color="auto"/>
          </w:divBdr>
        </w:div>
        <w:div w:id="2070154637">
          <w:marLeft w:val="0"/>
          <w:marRight w:val="0"/>
          <w:marTop w:val="0"/>
          <w:marBottom w:val="0"/>
          <w:divBdr>
            <w:top w:val="none" w:sz="0" w:space="0" w:color="auto"/>
            <w:left w:val="none" w:sz="0" w:space="0" w:color="auto"/>
            <w:bottom w:val="none" w:sz="0" w:space="0" w:color="auto"/>
            <w:right w:val="none" w:sz="0" w:space="0" w:color="auto"/>
          </w:divBdr>
        </w:div>
        <w:div w:id="2072926105">
          <w:marLeft w:val="0"/>
          <w:marRight w:val="0"/>
          <w:marTop w:val="0"/>
          <w:marBottom w:val="0"/>
          <w:divBdr>
            <w:top w:val="none" w:sz="0" w:space="0" w:color="auto"/>
            <w:left w:val="none" w:sz="0" w:space="0" w:color="auto"/>
            <w:bottom w:val="none" w:sz="0" w:space="0" w:color="auto"/>
            <w:right w:val="none" w:sz="0" w:space="0" w:color="auto"/>
          </w:divBdr>
        </w:div>
        <w:div w:id="2096243891">
          <w:marLeft w:val="0"/>
          <w:marRight w:val="0"/>
          <w:marTop w:val="0"/>
          <w:marBottom w:val="0"/>
          <w:divBdr>
            <w:top w:val="none" w:sz="0" w:space="0" w:color="auto"/>
            <w:left w:val="none" w:sz="0" w:space="0" w:color="auto"/>
            <w:bottom w:val="none" w:sz="0" w:space="0" w:color="auto"/>
            <w:right w:val="none" w:sz="0" w:space="0" w:color="auto"/>
          </w:divBdr>
        </w:div>
        <w:div w:id="2099936825">
          <w:marLeft w:val="0"/>
          <w:marRight w:val="0"/>
          <w:marTop w:val="0"/>
          <w:marBottom w:val="0"/>
          <w:divBdr>
            <w:top w:val="none" w:sz="0" w:space="0" w:color="auto"/>
            <w:left w:val="none" w:sz="0" w:space="0" w:color="auto"/>
            <w:bottom w:val="none" w:sz="0" w:space="0" w:color="auto"/>
            <w:right w:val="none" w:sz="0" w:space="0" w:color="auto"/>
          </w:divBdr>
        </w:div>
        <w:div w:id="2106001298">
          <w:marLeft w:val="0"/>
          <w:marRight w:val="0"/>
          <w:marTop w:val="0"/>
          <w:marBottom w:val="0"/>
          <w:divBdr>
            <w:top w:val="none" w:sz="0" w:space="0" w:color="auto"/>
            <w:left w:val="none" w:sz="0" w:space="0" w:color="auto"/>
            <w:bottom w:val="none" w:sz="0" w:space="0" w:color="auto"/>
            <w:right w:val="none" w:sz="0" w:space="0" w:color="auto"/>
          </w:divBdr>
        </w:div>
        <w:div w:id="2111467260">
          <w:marLeft w:val="0"/>
          <w:marRight w:val="0"/>
          <w:marTop w:val="0"/>
          <w:marBottom w:val="0"/>
          <w:divBdr>
            <w:top w:val="none" w:sz="0" w:space="0" w:color="auto"/>
            <w:left w:val="none" w:sz="0" w:space="0" w:color="auto"/>
            <w:bottom w:val="none" w:sz="0" w:space="0" w:color="auto"/>
            <w:right w:val="none" w:sz="0" w:space="0" w:color="auto"/>
          </w:divBdr>
        </w:div>
        <w:div w:id="2122524829">
          <w:marLeft w:val="0"/>
          <w:marRight w:val="0"/>
          <w:marTop w:val="0"/>
          <w:marBottom w:val="0"/>
          <w:divBdr>
            <w:top w:val="none" w:sz="0" w:space="0" w:color="auto"/>
            <w:left w:val="none" w:sz="0" w:space="0" w:color="auto"/>
            <w:bottom w:val="none" w:sz="0" w:space="0" w:color="auto"/>
            <w:right w:val="none" w:sz="0" w:space="0" w:color="auto"/>
          </w:divBdr>
        </w:div>
        <w:div w:id="2123642325">
          <w:marLeft w:val="0"/>
          <w:marRight w:val="0"/>
          <w:marTop w:val="0"/>
          <w:marBottom w:val="0"/>
          <w:divBdr>
            <w:top w:val="none" w:sz="0" w:space="0" w:color="auto"/>
            <w:left w:val="none" w:sz="0" w:space="0" w:color="auto"/>
            <w:bottom w:val="none" w:sz="0" w:space="0" w:color="auto"/>
            <w:right w:val="none" w:sz="0" w:space="0" w:color="auto"/>
          </w:divBdr>
        </w:div>
        <w:div w:id="2146508234">
          <w:marLeft w:val="0"/>
          <w:marRight w:val="0"/>
          <w:marTop w:val="0"/>
          <w:marBottom w:val="0"/>
          <w:divBdr>
            <w:top w:val="none" w:sz="0" w:space="0" w:color="auto"/>
            <w:left w:val="none" w:sz="0" w:space="0" w:color="auto"/>
            <w:bottom w:val="none" w:sz="0" w:space="0" w:color="auto"/>
            <w:right w:val="none" w:sz="0" w:space="0" w:color="auto"/>
          </w:divBdr>
        </w:div>
      </w:divsChild>
    </w:div>
    <w:div w:id="1362979187">
      <w:bodyDiv w:val="1"/>
      <w:marLeft w:val="0"/>
      <w:marRight w:val="0"/>
      <w:marTop w:val="0"/>
      <w:marBottom w:val="0"/>
      <w:divBdr>
        <w:top w:val="none" w:sz="0" w:space="0" w:color="auto"/>
        <w:left w:val="none" w:sz="0" w:space="0" w:color="auto"/>
        <w:bottom w:val="none" w:sz="0" w:space="0" w:color="auto"/>
        <w:right w:val="none" w:sz="0" w:space="0" w:color="auto"/>
      </w:divBdr>
      <w:divsChild>
        <w:div w:id="348678310">
          <w:marLeft w:val="0"/>
          <w:marRight w:val="0"/>
          <w:marTop w:val="0"/>
          <w:marBottom w:val="0"/>
          <w:divBdr>
            <w:top w:val="none" w:sz="0" w:space="0" w:color="auto"/>
            <w:left w:val="none" w:sz="0" w:space="0" w:color="auto"/>
            <w:bottom w:val="none" w:sz="0" w:space="0" w:color="auto"/>
            <w:right w:val="none" w:sz="0" w:space="0" w:color="auto"/>
          </w:divBdr>
        </w:div>
        <w:div w:id="1006711832">
          <w:marLeft w:val="0"/>
          <w:marRight w:val="0"/>
          <w:marTop w:val="0"/>
          <w:marBottom w:val="0"/>
          <w:divBdr>
            <w:top w:val="none" w:sz="0" w:space="0" w:color="auto"/>
            <w:left w:val="none" w:sz="0" w:space="0" w:color="auto"/>
            <w:bottom w:val="none" w:sz="0" w:space="0" w:color="auto"/>
            <w:right w:val="none" w:sz="0" w:space="0" w:color="auto"/>
          </w:divBdr>
        </w:div>
      </w:divsChild>
    </w:div>
    <w:div w:id="1375958636">
      <w:bodyDiv w:val="1"/>
      <w:marLeft w:val="0"/>
      <w:marRight w:val="0"/>
      <w:marTop w:val="0"/>
      <w:marBottom w:val="0"/>
      <w:divBdr>
        <w:top w:val="none" w:sz="0" w:space="0" w:color="auto"/>
        <w:left w:val="none" w:sz="0" w:space="0" w:color="auto"/>
        <w:bottom w:val="none" w:sz="0" w:space="0" w:color="auto"/>
        <w:right w:val="none" w:sz="0" w:space="0" w:color="auto"/>
      </w:divBdr>
    </w:div>
    <w:div w:id="1414929893">
      <w:bodyDiv w:val="1"/>
      <w:marLeft w:val="0"/>
      <w:marRight w:val="0"/>
      <w:marTop w:val="0"/>
      <w:marBottom w:val="0"/>
      <w:divBdr>
        <w:top w:val="none" w:sz="0" w:space="0" w:color="auto"/>
        <w:left w:val="none" w:sz="0" w:space="0" w:color="auto"/>
        <w:bottom w:val="none" w:sz="0" w:space="0" w:color="auto"/>
        <w:right w:val="none" w:sz="0" w:space="0" w:color="auto"/>
      </w:divBdr>
    </w:div>
    <w:div w:id="1422946955">
      <w:bodyDiv w:val="1"/>
      <w:marLeft w:val="0"/>
      <w:marRight w:val="0"/>
      <w:marTop w:val="0"/>
      <w:marBottom w:val="0"/>
      <w:divBdr>
        <w:top w:val="none" w:sz="0" w:space="0" w:color="auto"/>
        <w:left w:val="none" w:sz="0" w:space="0" w:color="auto"/>
        <w:bottom w:val="none" w:sz="0" w:space="0" w:color="auto"/>
        <w:right w:val="none" w:sz="0" w:space="0" w:color="auto"/>
      </w:divBdr>
    </w:div>
    <w:div w:id="1459763343">
      <w:bodyDiv w:val="1"/>
      <w:marLeft w:val="0"/>
      <w:marRight w:val="0"/>
      <w:marTop w:val="0"/>
      <w:marBottom w:val="0"/>
      <w:divBdr>
        <w:top w:val="none" w:sz="0" w:space="0" w:color="auto"/>
        <w:left w:val="none" w:sz="0" w:space="0" w:color="auto"/>
        <w:bottom w:val="none" w:sz="0" w:space="0" w:color="auto"/>
        <w:right w:val="none" w:sz="0" w:space="0" w:color="auto"/>
      </w:divBdr>
      <w:divsChild>
        <w:div w:id="285163253">
          <w:marLeft w:val="0"/>
          <w:marRight w:val="0"/>
          <w:marTop w:val="0"/>
          <w:marBottom w:val="0"/>
          <w:divBdr>
            <w:top w:val="none" w:sz="0" w:space="0" w:color="auto"/>
            <w:left w:val="none" w:sz="0" w:space="0" w:color="auto"/>
            <w:bottom w:val="none" w:sz="0" w:space="0" w:color="auto"/>
            <w:right w:val="none" w:sz="0" w:space="0" w:color="auto"/>
          </w:divBdr>
        </w:div>
        <w:div w:id="1895383438">
          <w:marLeft w:val="0"/>
          <w:marRight w:val="0"/>
          <w:marTop w:val="0"/>
          <w:marBottom w:val="0"/>
          <w:divBdr>
            <w:top w:val="none" w:sz="0" w:space="0" w:color="auto"/>
            <w:left w:val="none" w:sz="0" w:space="0" w:color="auto"/>
            <w:bottom w:val="none" w:sz="0" w:space="0" w:color="auto"/>
            <w:right w:val="none" w:sz="0" w:space="0" w:color="auto"/>
          </w:divBdr>
        </w:div>
      </w:divsChild>
    </w:div>
    <w:div w:id="1514568316">
      <w:bodyDiv w:val="1"/>
      <w:marLeft w:val="0"/>
      <w:marRight w:val="0"/>
      <w:marTop w:val="0"/>
      <w:marBottom w:val="0"/>
      <w:divBdr>
        <w:top w:val="none" w:sz="0" w:space="0" w:color="auto"/>
        <w:left w:val="none" w:sz="0" w:space="0" w:color="auto"/>
        <w:bottom w:val="none" w:sz="0" w:space="0" w:color="auto"/>
        <w:right w:val="none" w:sz="0" w:space="0" w:color="auto"/>
      </w:divBdr>
    </w:div>
    <w:div w:id="1525172358">
      <w:bodyDiv w:val="1"/>
      <w:marLeft w:val="0"/>
      <w:marRight w:val="0"/>
      <w:marTop w:val="0"/>
      <w:marBottom w:val="0"/>
      <w:divBdr>
        <w:top w:val="none" w:sz="0" w:space="0" w:color="auto"/>
        <w:left w:val="none" w:sz="0" w:space="0" w:color="auto"/>
        <w:bottom w:val="none" w:sz="0" w:space="0" w:color="auto"/>
        <w:right w:val="none" w:sz="0" w:space="0" w:color="auto"/>
      </w:divBdr>
      <w:divsChild>
        <w:div w:id="383914114">
          <w:marLeft w:val="0"/>
          <w:marRight w:val="0"/>
          <w:marTop w:val="0"/>
          <w:marBottom w:val="0"/>
          <w:divBdr>
            <w:top w:val="none" w:sz="0" w:space="0" w:color="auto"/>
            <w:left w:val="none" w:sz="0" w:space="0" w:color="auto"/>
            <w:bottom w:val="none" w:sz="0" w:space="0" w:color="auto"/>
            <w:right w:val="none" w:sz="0" w:space="0" w:color="auto"/>
          </w:divBdr>
        </w:div>
        <w:div w:id="1463381683">
          <w:marLeft w:val="0"/>
          <w:marRight w:val="0"/>
          <w:marTop w:val="0"/>
          <w:marBottom w:val="0"/>
          <w:divBdr>
            <w:top w:val="none" w:sz="0" w:space="0" w:color="auto"/>
            <w:left w:val="none" w:sz="0" w:space="0" w:color="auto"/>
            <w:bottom w:val="none" w:sz="0" w:space="0" w:color="auto"/>
            <w:right w:val="none" w:sz="0" w:space="0" w:color="auto"/>
          </w:divBdr>
        </w:div>
        <w:div w:id="1719474979">
          <w:marLeft w:val="0"/>
          <w:marRight w:val="0"/>
          <w:marTop w:val="0"/>
          <w:marBottom w:val="0"/>
          <w:divBdr>
            <w:top w:val="none" w:sz="0" w:space="0" w:color="auto"/>
            <w:left w:val="none" w:sz="0" w:space="0" w:color="auto"/>
            <w:bottom w:val="none" w:sz="0" w:space="0" w:color="auto"/>
            <w:right w:val="none" w:sz="0" w:space="0" w:color="auto"/>
          </w:divBdr>
        </w:div>
        <w:div w:id="1953659068">
          <w:marLeft w:val="0"/>
          <w:marRight w:val="0"/>
          <w:marTop w:val="0"/>
          <w:marBottom w:val="0"/>
          <w:divBdr>
            <w:top w:val="none" w:sz="0" w:space="0" w:color="auto"/>
            <w:left w:val="none" w:sz="0" w:space="0" w:color="auto"/>
            <w:bottom w:val="none" w:sz="0" w:space="0" w:color="auto"/>
            <w:right w:val="none" w:sz="0" w:space="0" w:color="auto"/>
          </w:divBdr>
        </w:div>
      </w:divsChild>
    </w:div>
    <w:div w:id="1529683846">
      <w:bodyDiv w:val="1"/>
      <w:marLeft w:val="0"/>
      <w:marRight w:val="0"/>
      <w:marTop w:val="0"/>
      <w:marBottom w:val="0"/>
      <w:divBdr>
        <w:top w:val="none" w:sz="0" w:space="0" w:color="auto"/>
        <w:left w:val="none" w:sz="0" w:space="0" w:color="auto"/>
        <w:bottom w:val="none" w:sz="0" w:space="0" w:color="auto"/>
        <w:right w:val="none" w:sz="0" w:space="0" w:color="auto"/>
      </w:divBdr>
    </w:div>
    <w:div w:id="1534920380">
      <w:bodyDiv w:val="1"/>
      <w:marLeft w:val="0"/>
      <w:marRight w:val="0"/>
      <w:marTop w:val="0"/>
      <w:marBottom w:val="0"/>
      <w:divBdr>
        <w:top w:val="none" w:sz="0" w:space="0" w:color="auto"/>
        <w:left w:val="none" w:sz="0" w:space="0" w:color="auto"/>
        <w:bottom w:val="none" w:sz="0" w:space="0" w:color="auto"/>
        <w:right w:val="none" w:sz="0" w:space="0" w:color="auto"/>
      </w:divBdr>
    </w:div>
    <w:div w:id="1538279679">
      <w:bodyDiv w:val="1"/>
      <w:marLeft w:val="0"/>
      <w:marRight w:val="0"/>
      <w:marTop w:val="0"/>
      <w:marBottom w:val="0"/>
      <w:divBdr>
        <w:top w:val="none" w:sz="0" w:space="0" w:color="auto"/>
        <w:left w:val="none" w:sz="0" w:space="0" w:color="auto"/>
        <w:bottom w:val="none" w:sz="0" w:space="0" w:color="auto"/>
        <w:right w:val="none" w:sz="0" w:space="0" w:color="auto"/>
      </w:divBdr>
    </w:div>
    <w:div w:id="1583955877">
      <w:bodyDiv w:val="1"/>
      <w:marLeft w:val="0"/>
      <w:marRight w:val="0"/>
      <w:marTop w:val="0"/>
      <w:marBottom w:val="0"/>
      <w:divBdr>
        <w:top w:val="none" w:sz="0" w:space="0" w:color="auto"/>
        <w:left w:val="none" w:sz="0" w:space="0" w:color="auto"/>
        <w:bottom w:val="none" w:sz="0" w:space="0" w:color="auto"/>
        <w:right w:val="none" w:sz="0" w:space="0" w:color="auto"/>
      </w:divBdr>
      <w:divsChild>
        <w:div w:id="1171062847">
          <w:marLeft w:val="0"/>
          <w:marRight w:val="0"/>
          <w:marTop w:val="0"/>
          <w:marBottom w:val="0"/>
          <w:divBdr>
            <w:top w:val="none" w:sz="0" w:space="0" w:color="auto"/>
            <w:left w:val="none" w:sz="0" w:space="0" w:color="auto"/>
            <w:bottom w:val="none" w:sz="0" w:space="0" w:color="auto"/>
            <w:right w:val="none" w:sz="0" w:space="0" w:color="auto"/>
          </w:divBdr>
        </w:div>
        <w:div w:id="1938293903">
          <w:marLeft w:val="0"/>
          <w:marRight w:val="0"/>
          <w:marTop w:val="0"/>
          <w:marBottom w:val="0"/>
          <w:divBdr>
            <w:top w:val="none" w:sz="0" w:space="0" w:color="auto"/>
            <w:left w:val="none" w:sz="0" w:space="0" w:color="auto"/>
            <w:bottom w:val="none" w:sz="0" w:space="0" w:color="auto"/>
            <w:right w:val="none" w:sz="0" w:space="0" w:color="auto"/>
          </w:divBdr>
        </w:div>
      </w:divsChild>
    </w:div>
    <w:div w:id="1589772711">
      <w:bodyDiv w:val="1"/>
      <w:marLeft w:val="0"/>
      <w:marRight w:val="0"/>
      <w:marTop w:val="0"/>
      <w:marBottom w:val="0"/>
      <w:divBdr>
        <w:top w:val="none" w:sz="0" w:space="0" w:color="auto"/>
        <w:left w:val="none" w:sz="0" w:space="0" w:color="auto"/>
        <w:bottom w:val="none" w:sz="0" w:space="0" w:color="auto"/>
        <w:right w:val="none" w:sz="0" w:space="0" w:color="auto"/>
      </w:divBdr>
    </w:div>
    <w:div w:id="1596012161">
      <w:bodyDiv w:val="1"/>
      <w:marLeft w:val="0"/>
      <w:marRight w:val="0"/>
      <w:marTop w:val="0"/>
      <w:marBottom w:val="0"/>
      <w:divBdr>
        <w:top w:val="none" w:sz="0" w:space="0" w:color="auto"/>
        <w:left w:val="none" w:sz="0" w:space="0" w:color="auto"/>
        <w:bottom w:val="none" w:sz="0" w:space="0" w:color="auto"/>
        <w:right w:val="none" w:sz="0" w:space="0" w:color="auto"/>
      </w:divBdr>
    </w:div>
    <w:div w:id="1601139016">
      <w:bodyDiv w:val="1"/>
      <w:marLeft w:val="0"/>
      <w:marRight w:val="0"/>
      <w:marTop w:val="0"/>
      <w:marBottom w:val="0"/>
      <w:divBdr>
        <w:top w:val="none" w:sz="0" w:space="0" w:color="auto"/>
        <w:left w:val="none" w:sz="0" w:space="0" w:color="auto"/>
        <w:bottom w:val="none" w:sz="0" w:space="0" w:color="auto"/>
        <w:right w:val="none" w:sz="0" w:space="0" w:color="auto"/>
      </w:divBdr>
    </w:div>
    <w:div w:id="1665737271">
      <w:bodyDiv w:val="1"/>
      <w:marLeft w:val="0"/>
      <w:marRight w:val="0"/>
      <w:marTop w:val="0"/>
      <w:marBottom w:val="0"/>
      <w:divBdr>
        <w:top w:val="none" w:sz="0" w:space="0" w:color="auto"/>
        <w:left w:val="none" w:sz="0" w:space="0" w:color="auto"/>
        <w:bottom w:val="none" w:sz="0" w:space="0" w:color="auto"/>
        <w:right w:val="none" w:sz="0" w:space="0" w:color="auto"/>
      </w:divBdr>
    </w:div>
    <w:div w:id="1673413121">
      <w:bodyDiv w:val="1"/>
      <w:marLeft w:val="0"/>
      <w:marRight w:val="0"/>
      <w:marTop w:val="0"/>
      <w:marBottom w:val="0"/>
      <w:divBdr>
        <w:top w:val="none" w:sz="0" w:space="0" w:color="auto"/>
        <w:left w:val="none" w:sz="0" w:space="0" w:color="auto"/>
        <w:bottom w:val="none" w:sz="0" w:space="0" w:color="auto"/>
        <w:right w:val="none" w:sz="0" w:space="0" w:color="auto"/>
      </w:divBdr>
    </w:div>
    <w:div w:id="1707439541">
      <w:bodyDiv w:val="1"/>
      <w:marLeft w:val="0"/>
      <w:marRight w:val="0"/>
      <w:marTop w:val="0"/>
      <w:marBottom w:val="0"/>
      <w:divBdr>
        <w:top w:val="none" w:sz="0" w:space="0" w:color="auto"/>
        <w:left w:val="none" w:sz="0" w:space="0" w:color="auto"/>
        <w:bottom w:val="none" w:sz="0" w:space="0" w:color="auto"/>
        <w:right w:val="none" w:sz="0" w:space="0" w:color="auto"/>
      </w:divBdr>
    </w:div>
    <w:div w:id="1714426158">
      <w:bodyDiv w:val="1"/>
      <w:marLeft w:val="0"/>
      <w:marRight w:val="0"/>
      <w:marTop w:val="0"/>
      <w:marBottom w:val="0"/>
      <w:divBdr>
        <w:top w:val="none" w:sz="0" w:space="0" w:color="auto"/>
        <w:left w:val="none" w:sz="0" w:space="0" w:color="auto"/>
        <w:bottom w:val="none" w:sz="0" w:space="0" w:color="auto"/>
        <w:right w:val="none" w:sz="0" w:space="0" w:color="auto"/>
      </w:divBdr>
      <w:divsChild>
        <w:div w:id="232200780">
          <w:marLeft w:val="0"/>
          <w:marRight w:val="0"/>
          <w:marTop w:val="0"/>
          <w:marBottom w:val="0"/>
          <w:divBdr>
            <w:top w:val="none" w:sz="0" w:space="0" w:color="auto"/>
            <w:left w:val="none" w:sz="0" w:space="0" w:color="auto"/>
            <w:bottom w:val="none" w:sz="0" w:space="0" w:color="auto"/>
            <w:right w:val="none" w:sz="0" w:space="0" w:color="auto"/>
          </w:divBdr>
        </w:div>
        <w:div w:id="886068109">
          <w:marLeft w:val="0"/>
          <w:marRight w:val="0"/>
          <w:marTop w:val="0"/>
          <w:marBottom w:val="0"/>
          <w:divBdr>
            <w:top w:val="none" w:sz="0" w:space="0" w:color="auto"/>
            <w:left w:val="none" w:sz="0" w:space="0" w:color="auto"/>
            <w:bottom w:val="none" w:sz="0" w:space="0" w:color="auto"/>
            <w:right w:val="none" w:sz="0" w:space="0" w:color="auto"/>
          </w:divBdr>
          <w:divsChild>
            <w:div w:id="1288311861">
              <w:marLeft w:val="0"/>
              <w:marRight w:val="0"/>
              <w:marTop w:val="0"/>
              <w:marBottom w:val="0"/>
              <w:divBdr>
                <w:top w:val="none" w:sz="0" w:space="0" w:color="auto"/>
                <w:left w:val="none" w:sz="0" w:space="0" w:color="auto"/>
                <w:bottom w:val="none" w:sz="0" w:space="0" w:color="auto"/>
                <w:right w:val="none" w:sz="0" w:space="0" w:color="auto"/>
              </w:divBdr>
            </w:div>
            <w:div w:id="2017808118">
              <w:marLeft w:val="0"/>
              <w:marRight w:val="0"/>
              <w:marTop w:val="0"/>
              <w:marBottom w:val="0"/>
              <w:divBdr>
                <w:top w:val="none" w:sz="0" w:space="0" w:color="auto"/>
                <w:left w:val="none" w:sz="0" w:space="0" w:color="auto"/>
                <w:bottom w:val="none" w:sz="0" w:space="0" w:color="auto"/>
                <w:right w:val="none" w:sz="0" w:space="0" w:color="auto"/>
              </w:divBdr>
            </w:div>
          </w:divsChild>
        </w:div>
        <w:div w:id="1568026530">
          <w:marLeft w:val="0"/>
          <w:marRight w:val="0"/>
          <w:marTop w:val="0"/>
          <w:marBottom w:val="0"/>
          <w:divBdr>
            <w:top w:val="none" w:sz="0" w:space="0" w:color="auto"/>
            <w:left w:val="none" w:sz="0" w:space="0" w:color="auto"/>
            <w:bottom w:val="none" w:sz="0" w:space="0" w:color="auto"/>
            <w:right w:val="none" w:sz="0" w:space="0" w:color="auto"/>
          </w:divBdr>
        </w:div>
      </w:divsChild>
    </w:div>
    <w:div w:id="1724135721">
      <w:bodyDiv w:val="1"/>
      <w:marLeft w:val="0"/>
      <w:marRight w:val="0"/>
      <w:marTop w:val="0"/>
      <w:marBottom w:val="0"/>
      <w:divBdr>
        <w:top w:val="none" w:sz="0" w:space="0" w:color="auto"/>
        <w:left w:val="none" w:sz="0" w:space="0" w:color="auto"/>
        <w:bottom w:val="none" w:sz="0" w:space="0" w:color="auto"/>
        <w:right w:val="none" w:sz="0" w:space="0" w:color="auto"/>
      </w:divBdr>
    </w:div>
    <w:div w:id="1753745463">
      <w:bodyDiv w:val="1"/>
      <w:marLeft w:val="0"/>
      <w:marRight w:val="0"/>
      <w:marTop w:val="0"/>
      <w:marBottom w:val="0"/>
      <w:divBdr>
        <w:top w:val="none" w:sz="0" w:space="0" w:color="auto"/>
        <w:left w:val="none" w:sz="0" w:space="0" w:color="auto"/>
        <w:bottom w:val="none" w:sz="0" w:space="0" w:color="auto"/>
        <w:right w:val="none" w:sz="0" w:space="0" w:color="auto"/>
      </w:divBdr>
      <w:divsChild>
        <w:div w:id="476412068">
          <w:marLeft w:val="0"/>
          <w:marRight w:val="0"/>
          <w:marTop w:val="0"/>
          <w:marBottom w:val="0"/>
          <w:divBdr>
            <w:top w:val="none" w:sz="0" w:space="0" w:color="auto"/>
            <w:left w:val="none" w:sz="0" w:space="0" w:color="auto"/>
            <w:bottom w:val="none" w:sz="0" w:space="0" w:color="auto"/>
            <w:right w:val="none" w:sz="0" w:space="0" w:color="auto"/>
          </w:divBdr>
        </w:div>
        <w:div w:id="1623268334">
          <w:marLeft w:val="0"/>
          <w:marRight w:val="0"/>
          <w:marTop w:val="0"/>
          <w:marBottom w:val="0"/>
          <w:divBdr>
            <w:top w:val="none" w:sz="0" w:space="0" w:color="auto"/>
            <w:left w:val="none" w:sz="0" w:space="0" w:color="auto"/>
            <w:bottom w:val="none" w:sz="0" w:space="0" w:color="auto"/>
            <w:right w:val="none" w:sz="0" w:space="0" w:color="auto"/>
          </w:divBdr>
        </w:div>
      </w:divsChild>
    </w:div>
    <w:div w:id="1766606412">
      <w:bodyDiv w:val="1"/>
      <w:marLeft w:val="0"/>
      <w:marRight w:val="0"/>
      <w:marTop w:val="0"/>
      <w:marBottom w:val="0"/>
      <w:divBdr>
        <w:top w:val="none" w:sz="0" w:space="0" w:color="auto"/>
        <w:left w:val="none" w:sz="0" w:space="0" w:color="auto"/>
        <w:bottom w:val="none" w:sz="0" w:space="0" w:color="auto"/>
        <w:right w:val="none" w:sz="0" w:space="0" w:color="auto"/>
      </w:divBdr>
    </w:div>
    <w:div w:id="1777140045">
      <w:bodyDiv w:val="1"/>
      <w:marLeft w:val="0"/>
      <w:marRight w:val="0"/>
      <w:marTop w:val="0"/>
      <w:marBottom w:val="0"/>
      <w:divBdr>
        <w:top w:val="none" w:sz="0" w:space="0" w:color="auto"/>
        <w:left w:val="none" w:sz="0" w:space="0" w:color="auto"/>
        <w:bottom w:val="none" w:sz="0" w:space="0" w:color="auto"/>
        <w:right w:val="none" w:sz="0" w:space="0" w:color="auto"/>
      </w:divBdr>
      <w:divsChild>
        <w:div w:id="57637409">
          <w:marLeft w:val="0"/>
          <w:marRight w:val="0"/>
          <w:marTop w:val="0"/>
          <w:marBottom w:val="0"/>
          <w:divBdr>
            <w:top w:val="none" w:sz="0" w:space="0" w:color="auto"/>
            <w:left w:val="none" w:sz="0" w:space="0" w:color="auto"/>
            <w:bottom w:val="none" w:sz="0" w:space="0" w:color="auto"/>
            <w:right w:val="none" w:sz="0" w:space="0" w:color="auto"/>
          </w:divBdr>
        </w:div>
        <w:div w:id="785006450">
          <w:marLeft w:val="0"/>
          <w:marRight w:val="0"/>
          <w:marTop w:val="0"/>
          <w:marBottom w:val="0"/>
          <w:divBdr>
            <w:top w:val="none" w:sz="0" w:space="0" w:color="auto"/>
            <w:left w:val="none" w:sz="0" w:space="0" w:color="auto"/>
            <w:bottom w:val="none" w:sz="0" w:space="0" w:color="auto"/>
            <w:right w:val="none" w:sz="0" w:space="0" w:color="auto"/>
          </w:divBdr>
        </w:div>
        <w:div w:id="1851219937">
          <w:marLeft w:val="0"/>
          <w:marRight w:val="0"/>
          <w:marTop w:val="0"/>
          <w:marBottom w:val="0"/>
          <w:divBdr>
            <w:top w:val="none" w:sz="0" w:space="0" w:color="auto"/>
            <w:left w:val="none" w:sz="0" w:space="0" w:color="auto"/>
            <w:bottom w:val="none" w:sz="0" w:space="0" w:color="auto"/>
            <w:right w:val="none" w:sz="0" w:space="0" w:color="auto"/>
          </w:divBdr>
        </w:div>
      </w:divsChild>
    </w:div>
    <w:div w:id="1783719604">
      <w:bodyDiv w:val="1"/>
      <w:marLeft w:val="0"/>
      <w:marRight w:val="0"/>
      <w:marTop w:val="0"/>
      <w:marBottom w:val="0"/>
      <w:divBdr>
        <w:top w:val="none" w:sz="0" w:space="0" w:color="auto"/>
        <w:left w:val="none" w:sz="0" w:space="0" w:color="auto"/>
        <w:bottom w:val="none" w:sz="0" w:space="0" w:color="auto"/>
        <w:right w:val="none" w:sz="0" w:space="0" w:color="auto"/>
      </w:divBdr>
    </w:div>
    <w:div w:id="1792934512">
      <w:bodyDiv w:val="1"/>
      <w:marLeft w:val="0"/>
      <w:marRight w:val="0"/>
      <w:marTop w:val="0"/>
      <w:marBottom w:val="0"/>
      <w:divBdr>
        <w:top w:val="none" w:sz="0" w:space="0" w:color="auto"/>
        <w:left w:val="none" w:sz="0" w:space="0" w:color="auto"/>
        <w:bottom w:val="none" w:sz="0" w:space="0" w:color="auto"/>
        <w:right w:val="none" w:sz="0" w:space="0" w:color="auto"/>
      </w:divBdr>
      <w:divsChild>
        <w:div w:id="193470105">
          <w:marLeft w:val="0"/>
          <w:marRight w:val="0"/>
          <w:marTop w:val="0"/>
          <w:marBottom w:val="0"/>
          <w:divBdr>
            <w:top w:val="none" w:sz="0" w:space="0" w:color="auto"/>
            <w:left w:val="none" w:sz="0" w:space="0" w:color="auto"/>
            <w:bottom w:val="none" w:sz="0" w:space="0" w:color="auto"/>
            <w:right w:val="none" w:sz="0" w:space="0" w:color="auto"/>
          </w:divBdr>
        </w:div>
        <w:div w:id="1059401988">
          <w:marLeft w:val="0"/>
          <w:marRight w:val="0"/>
          <w:marTop w:val="0"/>
          <w:marBottom w:val="0"/>
          <w:divBdr>
            <w:top w:val="none" w:sz="0" w:space="0" w:color="auto"/>
            <w:left w:val="none" w:sz="0" w:space="0" w:color="auto"/>
            <w:bottom w:val="none" w:sz="0" w:space="0" w:color="auto"/>
            <w:right w:val="none" w:sz="0" w:space="0" w:color="auto"/>
          </w:divBdr>
        </w:div>
      </w:divsChild>
    </w:div>
    <w:div w:id="1809786285">
      <w:bodyDiv w:val="1"/>
      <w:marLeft w:val="0"/>
      <w:marRight w:val="0"/>
      <w:marTop w:val="0"/>
      <w:marBottom w:val="0"/>
      <w:divBdr>
        <w:top w:val="none" w:sz="0" w:space="0" w:color="auto"/>
        <w:left w:val="none" w:sz="0" w:space="0" w:color="auto"/>
        <w:bottom w:val="none" w:sz="0" w:space="0" w:color="auto"/>
        <w:right w:val="none" w:sz="0" w:space="0" w:color="auto"/>
      </w:divBdr>
    </w:div>
    <w:div w:id="1830251372">
      <w:bodyDiv w:val="1"/>
      <w:marLeft w:val="0"/>
      <w:marRight w:val="0"/>
      <w:marTop w:val="0"/>
      <w:marBottom w:val="0"/>
      <w:divBdr>
        <w:top w:val="none" w:sz="0" w:space="0" w:color="auto"/>
        <w:left w:val="none" w:sz="0" w:space="0" w:color="auto"/>
        <w:bottom w:val="none" w:sz="0" w:space="0" w:color="auto"/>
        <w:right w:val="none" w:sz="0" w:space="0" w:color="auto"/>
      </w:divBdr>
    </w:div>
    <w:div w:id="1838881352">
      <w:bodyDiv w:val="1"/>
      <w:marLeft w:val="0"/>
      <w:marRight w:val="0"/>
      <w:marTop w:val="0"/>
      <w:marBottom w:val="0"/>
      <w:divBdr>
        <w:top w:val="none" w:sz="0" w:space="0" w:color="auto"/>
        <w:left w:val="none" w:sz="0" w:space="0" w:color="auto"/>
        <w:bottom w:val="none" w:sz="0" w:space="0" w:color="auto"/>
        <w:right w:val="none" w:sz="0" w:space="0" w:color="auto"/>
      </w:divBdr>
    </w:div>
    <w:div w:id="1849635782">
      <w:bodyDiv w:val="1"/>
      <w:marLeft w:val="0"/>
      <w:marRight w:val="0"/>
      <w:marTop w:val="0"/>
      <w:marBottom w:val="0"/>
      <w:divBdr>
        <w:top w:val="none" w:sz="0" w:space="0" w:color="auto"/>
        <w:left w:val="none" w:sz="0" w:space="0" w:color="auto"/>
        <w:bottom w:val="none" w:sz="0" w:space="0" w:color="auto"/>
        <w:right w:val="none" w:sz="0" w:space="0" w:color="auto"/>
      </w:divBdr>
    </w:div>
    <w:div w:id="1864711705">
      <w:bodyDiv w:val="1"/>
      <w:marLeft w:val="0"/>
      <w:marRight w:val="0"/>
      <w:marTop w:val="0"/>
      <w:marBottom w:val="0"/>
      <w:divBdr>
        <w:top w:val="none" w:sz="0" w:space="0" w:color="auto"/>
        <w:left w:val="none" w:sz="0" w:space="0" w:color="auto"/>
        <w:bottom w:val="none" w:sz="0" w:space="0" w:color="auto"/>
        <w:right w:val="none" w:sz="0" w:space="0" w:color="auto"/>
      </w:divBdr>
    </w:div>
    <w:div w:id="1867980849">
      <w:bodyDiv w:val="1"/>
      <w:marLeft w:val="0"/>
      <w:marRight w:val="0"/>
      <w:marTop w:val="0"/>
      <w:marBottom w:val="0"/>
      <w:divBdr>
        <w:top w:val="none" w:sz="0" w:space="0" w:color="auto"/>
        <w:left w:val="none" w:sz="0" w:space="0" w:color="auto"/>
        <w:bottom w:val="none" w:sz="0" w:space="0" w:color="auto"/>
        <w:right w:val="none" w:sz="0" w:space="0" w:color="auto"/>
      </w:divBdr>
      <w:divsChild>
        <w:div w:id="345789204">
          <w:marLeft w:val="0"/>
          <w:marRight w:val="0"/>
          <w:marTop w:val="0"/>
          <w:marBottom w:val="0"/>
          <w:divBdr>
            <w:top w:val="none" w:sz="0" w:space="0" w:color="auto"/>
            <w:left w:val="none" w:sz="0" w:space="0" w:color="auto"/>
            <w:bottom w:val="none" w:sz="0" w:space="0" w:color="auto"/>
            <w:right w:val="none" w:sz="0" w:space="0" w:color="auto"/>
          </w:divBdr>
        </w:div>
        <w:div w:id="1056202311">
          <w:marLeft w:val="0"/>
          <w:marRight w:val="0"/>
          <w:marTop w:val="0"/>
          <w:marBottom w:val="0"/>
          <w:divBdr>
            <w:top w:val="none" w:sz="0" w:space="0" w:color="auto"/>
            <w:left w:val="none" w:sz="0" w:space="0" w:color="auto"/>
            <w:bottom w:val="none" w:sz="0" w:space="0" w:color="auto"/>
            <w:right w:val="none" w:sz="0" w:space="0" w:color="auto"/>
          </w:divBdr>
        </w:div>
        <w:div w:id="1826389657">
          <w:marLeft w:val="0"/>
          <w:marRight w:val="0"/>
          <w:marTop w:val="0"/>
          <w:marBottom w:val="0"/>
          <w:divBdr>
            <w:top w:val="none" w:sz="0" w:space="0" w:color="auto"/>
            <w:left w:val="none" w:sz="0" w:space="0" w:color="auto"/>
            <w:bottom w:val="none" w:sz="0" w:space="0" w:color="auto"/>
            <w:right w:val="none" w:sz="0" w:space="0" w:color="auto"/>
          </w:divBdr>
        </w:div>
      </w:divsChild>
    </w:div>
    <w:div w:id="1872298461">
      <w:bodyDiv w:val="1"/>
      <w:marLeft w:val="0"/>
      <w:marRight w:val="0"/>
      <w:marTop w:val="0"/>
      <w:marBottom w:val="0"/>
      <w:divBdr>
        <w:top w:val="none" w:sz="0" w:space="0" w:color="auto"/>
        <w:left w:val="none" w:sz="0" w:space="0" w:color="auto"/>
        <w:bottom w:val="none" w:sz="0" w:space="0" w:color="auto"/>
        <w:right w:val="none" w:sz="0" w:space="0" w:color="auto"/>
      </w:divBdr>
    </w:div>
    <w:div w:id="1890453778">
      <w:bodyDiv w:val="1"/>
      <w:marLeft w:val="0"/>
      <w:marRight w:val="0"/>
      <w:marTop w:val="0"/>
      <w:marBottom w:val="0"/>
      <w:divBdr>
        <w:top w:val="none" w:sz="0" w:space="0" w:color="auto"/>
        <w:left w:val="none" w:sz="0" w:space="0" w:color="auto"/>
        <w:bottom w:val="none" w:sz="0" w:space="0" w:color="auto"/>
        <w:right w:val="none" w:sz="0" w:space="0" w:color="auto"/>
      </w:divBdr>
    </w:div>
    <w:div w:id="1935168534">
      <w:bodyDiv w:val="1"/>
      <w:marLeft w:val="0"/>
      <w:marRight w:val="0"/>
      <w:marTop w:val="0"/>
      <w:marBottom w:val="0"/>
      <w:divBdr>
        <w:top w:val="none" w:sz="0" w:space="0" w:color="auto"/>
        <w:left w:val="none" w:sz="0" w:space="0" w:color="auto"/>
        <w:bottom w:val="none" w:sz="0" w:space="0" w:color="auto"/>
        <w:right w:val="none" w:sz="0" w:space="0" w:color="auto"/>
      </w:divBdr>
    </w:div>
    <w:div w:id="1949308835">
      <w:bodyDiv w:val="1"/>
      <w:marLeft w:val="0"/>
      <w:marRight w:val="0"/>
      <w:marTop w:val="0"/>
      <w:marBottom w:val="0"/>
      <w:divBdr>
        <w:top w:val="none" w:sz="0" w:space="0" w:color="auto"/>
        <w:left w:val="none" w:sz="0" w:space="0" w:color="auto"/>
        <w:bottom w:val="none" w:sz="0" w:space="0" w:color="auto"/>
        <w:right w:val="none" w:sz="0" w:space="0" w:color="auto"/>
      </w:divBdr>
    </w:div>
    <w:div w:id="1961377828">
      <w:bodyDiv w:val="1"/>
      <w:marLeft w:val="0"/>
      <w:marRight w:val="0"/>
      <w:marTop w:val="0"/>
      <w:marBottom w:val="0"/>
      <w:divBdr>
        <w:top w:val="none" w:sz="0" w:space="0" w:color="auto"/>
        <w:left w:val="none" w:sz="0" w:space="0" w:color="auto"/>
        <w:bottom w:val="none" w:sz="0" w:space="0" w:color="auto"/>
        <w:right w:val="none" w:sz="0" w:space="0" w:color="auto"/>
      </w:divBdr>
      <w:divsChild>
        <w:div w:id="1869947846">
          <w:marLeft w:val="0"/>
          <w:marRight w:val="0"/>
          <w:marTop w:val="0"/>
          <w:marBottom w:val="0"/>
          <w:divBdr>
            <w:top w:val="none" w:sz="0" w:space="0" w:color="auto"/>
            <w:left w:val="none" w:sz="0" w:space="0" w:color="auto"/>
            <w:bottom w:val="none" w:sz="0" w:space="0" w:color="auto"/>
            <w:right w:val="none" w:sz="0" w:space="0" w:color="auto"/>
          </w:divBdr>
        </w:div>
        <w:div w:id="2121992212">
          <w:marLeft w:val="0"/>
          <w:marRight w:val="0"/>
          <w:marTop w:val="0"/>
          <w:marBottom w:val="0"/>
          <w:divBdr>
            <w:top w:val="none" w:sz="0" w:space="0" w:color="auto"/>
            <w:left w:val="none" w:sz="0" w:space="0" w:color="auto"/>
            <w:bottom w:val="none" w:sz="0" w:space="0" w:color="auto"/>
            <w:right w:val="none" w:sz="0" w:space="0" w:color="auto"/>
          </w:divBdr>
        </w:div>
      </w:divsChild>
    </w:div>
    <w:div w:id="1978682332">
      <w:bodyDiv w:val="1"/>
      <w:marLeft w:val="0"/>
      <w:marRight w:val="0"/>
      <w:marTop w:val="0"/>
      <w:marBottom w:val="0"/>
      <w:divBdr>
        <w:top w:val="none" w:sz="0" w:space="0" w:color="auto"/>
        <w:left w:val="none" w:sz="0" w:space="0" w:color="auto"/>
        <w:bottom w:val="none" w:sz="0" w:space="0" w:color="auto"/>
        <w:right w:val="none" w:sz="0" w:space="0" w:color="auto"/>
      </w:divBdr>
      <w:divsChild>
        <w:div w:id="844783035">
          <w:marLeft w:val="0"/>
          <w:marRight w:val="0"/>
          <w:marTop w:val="0"/>
          <w:marBottom w:val="0"/>
          <w:divBdr>
            <w:top w:val="none" w:sz="0" w:space="0" w:color="auto"/>
            <w:left w:val="none" w:sz="0" w:space="0" w:color="auto"/>
            <w:bottom w:val="none" w:sz="0" w:space="0" w:color="auto"/>
            <w:right w:val="none" w:sz="0" w:space="0" w:color="auto"/>
          </w:divBdr>
        </w:div>
        <w:div w:id="1718240013">
          <w:marLeft w:val="0"/>
          <w:marRight w:val="0"/>
          <w:marTop w:val="0"/>
          <w:marBottom w:val="0"/>
          <w:divBdr>
            <w:top w:val="none" w:sz="0" w:space="0" w:color="auto"/>
            <w:left w:val="none" w:sz="0" w:space="0" w:color="auto"/>
            <w:bottom w:val="none" w:sz="0" w:space="0" w:color="auto"/>
            <w:right w:val="none" w:sz="0" w:space="0" w:color="auto"/>
          </w:divBdr>
        </w:div>
        <w:div w:id="2012877564">
          <w:marLeft w:val="0"/>
          <w:marRight w:val="0"/>
          <w:marTop w:val="0"/>
          <w:marBottom w:val="0"/>
          <w:divBdr>
            <w:top w:val="none" w:sz="0" w:space="0" w:color="auto"/>
            <w:left w:val="none" w:sz="0" w:space="0" w:color="auto"/>
            <w:bottom w:val="none" w:sz="0" w:space="0" w:color="auto"/>
            <w:right w:val="none" w:sz="0" w:space="0" w:color="auto"/>
          </w:divBdr>
        </w:div>
      </w:divsChild>
    </w:div>
    <w:div w:id="1980839606">
      <w:bodyDiv w:val="1"/>
      <w:marLeft w:val="0"/>
      <w:marRight w:val="0"/>
      <w:marTop w:val="0"/>
      <w:marBottom w:val="0"/>
      <w:divBdr>
        <w:top w:val="none" w:sz="0" w:space="0" w:color="auto"/>
        <w:left w:val="none" w:sz="0" w:space="0" w:color="auto"/>
        <w:bottom w:val="none" w:sz="0" w:space="0" w:color="auto"/>
        <w:right w:val="none" w:sz="0" w:space="0" w:color="auto"/>
      </w:divBdr>
    </w:div>
    <w:div w:id="2018071458">
      <w:bodyDiv w:val="1"/>
      <w:marLeft w:val="0"/>
      <w:marRight w:val="0"/>
      <w:marTop w:val="0"/>
      <w:marBottom w:val="0"/>
      <w:divBdr>
        <w:top w:val="none" w:sz="0" w:space="0" w:color="auto"/>
        <w:left w:val="none" w:sz="0" w:space="0" w:color="auto"/>
        <w:bottom w:val="none" w:sz="0" w:space="0" w:color="auto"/>
        <w:right w:val="none" w:sz="0" w:space="0" w:color="auto"/>
      </w:divBdr>
    </w:div>
    <w:div w:id="2079748117">
      <w:bodyDiv w:val="1"/>
      <w:marLeft w:val="0"/>
      <w:marRight w:val="0"/>
      <w:marTop w:val="0"/>
      <w:marBottom w:val="0"/>
      <w:divBdr>
        <w:top w:val="none" w:sz="0" w:space="0" w:color="auto"/>
        <w:left w:val="none" w:sz="0" w:space="0" w:color="auto"/>
        <w:bottom w:val="none" w:sz="0" w:space="0" w:color="auto"/>
        <w:right w:val="none" w:sz="0" w:space="0" w:color="auto"/>
      </w:divBdr>
    </w:div>
    <w:div w:id="2085297546">
      <w:bodyDiv w:val="1"/>
      <w:marLeft w:val="0"/>
      <w:marRight w:val="0"/>
      <w:marTop w:val="0"/>
      <w:marBottom w:val="0"/>
      <w:divBdr>
        <w:top w:val="none" w:sz="0" w:space="0" w:color="auto"/>
        <w:left w:val="none" w:sz="0" w:space="0" w:color="auto"/>
        <w:bottom w:val="none" w:sz="0" w:space="0" w:color="auto"/>
        <w:right w:val="none" w:sz="0" w:space="0" w:color="auto"/>
      </w:divBdr>
    </w:div>
    <w:div w:id="2136214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olo.sk" TargetMode="External"/><Relationship Id="rId18" Type="http://schemas.openxmlformats.org/officeDocument/2006/relationships/hyperlink" Target="https://josephine.proebiz.com"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image" Target="media/image2.png"/><Relationship Id="rId7" Type="http://schemas.openxmlformats.org/officeDocument/2006/relationships/settings" Target="settings.xml"/><Relationship Id="rId12" Type="http://schemas.openxmlformats.org/officeDocument/2006/relationships/hyperlink" Target="mailto:kasak@olo.sk" TargetMode="External"/><Relationship Id="rId17" Type="http://schemas.openxmlformats.org/officeDocument/2006/relationships/hyperlink" Target="https://josephine.proebiz.com/sk/tender/29581/summary"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hyperlink" Target="https://www.uvo.gov.sk/zaujemcauchadzac/registre-o-hospodarskych-subjektochvedene-uradom/informacie-k-zoznamu-hospodarskych-subjektov-2ff.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josephine.proebiz.com/sk/tender/55276/summary" TargetMode="External"/><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josephine.proebiz.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osephine.proebiz.com" TargetMode="External"/><Relationship Id="rId22" Type="http://schemas.openxmlformats.org/officeDocument/2006/relationships/hyperlink" Target="https://josephine.proebiz.com" TargetMode="External"/><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kument" ma:contentTypeID="0x01010006FFF44173761C4D88A7E8BD4A67B800" ma:contentTypeVersion="10" ma:contentTypeDescription="Umožňuje vytvoriť nový dokument." ma:contentTypeScope="" ma:versionID="721197a84217e01bd2b87a6b3f8ec226">
  <xsd:schema xmlns:xsd="http://www.w3.org/2001/XMLSchema" xmlns:xs="http://www.w3.org/2001/XMLSchema" xmlns:p="http://schemas.microsoft.com/office/2006/metadata/properties" xmlns:ns2="283cc4be-98b0-4db6-903f-bc723ce7020b" xmlns:ns3="d43905d3-0aae-44f8-8b87-4824a9b68b37" targetNamespace="http://schemas.microsoft.com/office/2006/metadata/properties" ma:root="true" ma:fieldsID="381d218b8b5eb743107d082ff5f099aa" ns2:_="" ns3:_="">
    <xsd:import namespace="283cc4be-98b0-4db6-903f-bc723ce7020b"/>
    <xsd:import namespace="d43905d3-0aae-44f8-8b87-4824a9b68b3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3cc4be-98b0-4db6-903f-bc723ce702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43905d3-0aae-44f8-8b87-4824a9b68b37" elementFormDefault="qualified">
    <xsd:import namespace="http://schemas.microsoft.com/office/2006/documentManagement/types"/>
    <xsd:import namespace="http://schemas.microsoft.com/office/infopath/2007/PartnerControls"/>
    <xsd:element name="SharedWithUsers" ma:index="12"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E8411AB-E26D-4B86-AF6A-3200924EA82D}">
  <ds:schemaRefs>
    <ds:schemaRef ds:uri="http://schemas.microsoft.com/sharepoint/v3/contenttype/forms"/>
  </ds:schemaRefs>
</ds:datastoreItem>
</file>

<file path=customXml/itemProps2.xml><?xml version="1.0" encoding="utf-8"?>
<ds:datastoreItem xmlns:ds="http://schemas.openxmlformats.org/officeDocument/2006/customXml" ds:itemID="{6F69A923-3E26-424B-90A9-F23B0FE76A76}">
  <ds:schemaRefs>
    <ds:schemaRef ds:uri="http://schemas.openxmlformats.org/officeDocument/2006/bibliography"/>
  </ds:schemaRefs>
</ds:datastoreItem>
</file>

<file path=customXml/itemProps3.xml><?xml version="1.0" encoding="utf-8"?>
<ds:datastoreItem xmlns:ds="http://schemas.openxmlformats.org/officeDocument/2006/customXml" ds:itemID="{D797733C-7E4D-436D-8B92-9D6DE591BA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3cc4be-98b0-4db6-903f-bc723ce7020b"/>
    <ds:schemaRef ds:uri="d43905d3-0aae-44f8-8b87-4824a9b68b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DA8DA08-5E4D-41C9-AA59-A8F8CA84D1C3}">
  <ds:schemaRefs>
    <ds:schemaRef ds:uri="http://schemas.microsoft.com/office/2006/metadata/properties"/>
    <ds:schemaRef ds:uri="http://schemas.microsoft.com/office/2006/documentManagement/types"/>
    <ds:schemaRef ds:uri="http://purl.org/dc/elements/1.1/"/>
    <ds:schemaRef ds:uri="http://schemas.microsoft.com/office/infopath/2007/PartnerControls"/>
    <ds:schemaRef ds:uri="http://purl.org/dc/terms/"/>
    <ds:schemaRef ds:uri="http://purl.org/dc/dcmitype/"/>
    <ds:schemaRef ds:uri="http://schemas.openxmlformats.org/package/2006/metadata/core-properties"/>
    <ds:schemaRef ds:uri="d43905d3-0aae-44f8-8b87-4824a9b68b37"/>
    <ds:schemaRef ds:uri="283cc4be-98b0-4db6-903f-bc723ce7020b"/>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46</Pages>
  <Words>20039</Words>
  <Characters>114224</Characters>
  <Application>Microsoft Office Word</Application>
  <DocSecurity>0</DocSecurity>
  <Lines>951</Lines>
  <Paragraphs>267</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LinksUpToDate>false</LinksUpToDate>
  <CharactersWithSpaces>133996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2024-04-18T13:57:00Z</dcterms:created>
  <dcterms:modified xsi:type="dcterms:W3CDTF">2024-04-18T13:57:00Z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0x01010006FFF44173761C4D88A7E8BD4A67B800</vt:lpwstr>
  </property>
</Properties>
</file>