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466C32" w14:textId="77777777" w:rsidR="00982C80" w:rsidRPr="007C6F6F" w:rsidRDefault="00982C80" w:rsidP="00B555BD">
      <w:pPr>
        <w:pStyle w:val="Zkladntext"/>
        <w:ind w:left="2422"/>
        <w:rPr>
          <w:rFonts w:ascii="Times New Roman" w:hAnsi="Times New Roman"/>
        </w:rPr>
      </w:pPr>
    </w:p>
    <w:p w14:paraId="71689FFC" w14:textId="77777777" w:rsidR="00982C80" w:rsidRPr="007C6F6F" w:rsidRDefault="00982C80" w:rsidP="00B555BD">
      <w:pPr>
        <w:pStyle w:val="Zkladntext"/>
        <w:ind w:left="2422"/>
        <w:rPr>
          <w:rFonts w:ascii="Times New Roman" w:hAnsi="Times New Roman"/>
        </w:rPr>
      </w:pPr>
    </w:p>
    <w:p w14:paraId="6E39CF53" w14:textId="77777777" w:rsidR="00982C80" w:rsidRPr="007C6F6F" w:rsidRDefault="00982C80" w:rsidP="00B555BD">
      <w:pPr>
        <w:pStyle w:val="Zkladntext"/>
        <w:ind w:left="2422"/>
        <w:rPr>
          <w:rFonts w:ascii="Times New Roman" w:hAnsi="Times New Roman"/>
        </w:rPr>
      </w:pPr>
    </w:p>
    <w:p w14:paraId="605A77FB" w14:textId="77777777" w:rsidR="00982C80" w:rsidRPr="007C6F6F" w:rsidRDefault="00982C80" w:rsidP="00B555BD">
      <w:pPr>
        <w:pStyle w:val="Zkladntext"/>
        <w:ind w:left="2422"/>
        <w:rPr>
          <w:rFonts w:ascii="Times New Roman" w:hAnsi="Times New Roman"/>
        </w:rPr>
      </w:pPr>
    </w:p>
    <w:p w14:paraId="33D58304" w14:textId="77777777" w:rsidR="00982C80" w:rsidRPr="007C6F6F" w:rsidRDefault="00982C80" w:rsidP="00B555BD">
      <w:pPr>
        <w:pStyle w:val="Zkladntext"/>
        <w:ind w:left="2422"/>
        <w:rPr>
          <w:rFonts w:ascii="Times New Roman" w:hAnsi="Times New Roman"/>
        </w:rPr>
      </w:pPr>
    </w:p>
    <w:p w14:paraId="02477E0E" w14:textId="10D97CFF" w:rsidR="00B555BD" w:rsidRPr="007C6F6F" w:rsidRDefault="07716CC1" w:rsidP="00B555BD">
      <w:pPr>
        <w:pStyle w:val="Zkladntext"/>
        <w:ind w:left="2422"/>
        <w:rPr>
          <w:rFonts w:ascii="Times New Roman" w:hAnsi="Times New Roman"/>
        </w:rPr>
      </w:pPr>
      <w:r w:rsidRPr="007C6F6F">
        <w:rPr>
          <w:rFonts w:ascii="Times New Roman" w:hAnsi="Times New Roman"/>
          <w:noProof/>
        </w:rPr>
        <w:drawing>
          <wp:inline distT="0" distB="0" distL="0" distR="0" wp14:anchorId="544EA375" wp14:editId="00DE062A">
            <wp:extent cx="2779836" cy="1145571"/>
            <wp:effectExtent l="0" t="0" r="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pic:cNvPicPr/>
                  </pic:nvPicPr>
                  <pic:blipFill>
                    <a:blip r:embed="rId11">
                      <a:extLst>
                        <a:ext uri="{28A0092B-C50C-407E-A947-70E740481C1C}">
                          <a14:useLocalDpi xmlns:a14="http://schemas.microsoft.com/office/drawing/2010/main" val="0"/>
                        </a:ext>
                      </a:extLst>
                    </a:blip>
                    <a:stretch>
                      <a:fillRect/>
                    </a:stretch>
                  </pic:blipFill>
                  <pic:spPr>
                    <a:xfrm>
                      <a:off x="0" y="0"/>
                      <a:ext cx="2779836" cy="1145571"/>
                    </a:xfrm>
                    <a:prstGeom prst="rect">
                      <a:avLst/>
                    </a:prstGeom>
                  </pic:spPr>
                </pic:pic>
              </a:graphicData>
            </a:graphic>
          </wp:inline>
        </w:drawing>
      </w:r>
    </w:p>
    <w:p w14:paraId="0BBB8EBE" w14:textId="77777777" w:rsidR="00B555BD" w:rsidRPr="007C6F6F" w:rsidRDefault="00B555BD" w:rsidP="00B555BD">
      <w:pPr>
        <w:pStyle w:val="Zkladntext"/>
        <w:rPr>
          <w:rFonts w:ascii="Times New Roman" w:hAnsi="Times New Roman"/>
        </w:rPr>
      </w:pPr>
    </w:p>
    <w:p w14:paraId="355FD695" w14:textId="77777777" w:rsidR="00B555BD" w:rsidRPr="007C6F6F" w:rsidRDefault="00B555BD" w:rsidP="00B555BD">
      <w:pPr>
        <w:pStyle w:val="Zkladntext"/>
        <w:rPr>
          <w:rFonts w:ascii="Times New Roman" w:hAnsi="Times New Roman"/>
        </w:rPr>
      </w:pPr>
    </w:p>
    <w:p w14:paraId="38B7EE82" w14:textId="27BF410C" w:rsidR="00B555BD" w:rsidRPr="007C6F6F" w:rsidRDefault="00B555BD" w:rsidP="00B555BD">
      <w:pPr>
        <w:pStyle w:val="Zkladntext"/>
        <w:rPr>
          <w:rFonts w:ascii="Times New Roman" w:hAnsi="Times New Roman"/>
        </w:rPr>
      </w:pPr>
    </w:p>
    <w:p w14:paraId="6F2F2154" w14:textId="7E1E87A7" w:rsidR="00B555BD" w:rsidRPr="007C6F6F" w:rsidRDefault="00B555BD" w:rsidP="00B555BD">
      <w:pPr>
        <w:pStyle w:val="Zkladntext"/>
        <w:rPr>
          <w:rFonts w:ascii="Times New Roman" w:hAnsi="Times New Roman"/>
        </w:rPr>
      </w:pPr>
    </w:p>
    <w:p w14:paraId="7447007C" w14:textId="62EA87C3" w:rsidR="00B555BD" w:rsidRPr="007C6F6F" w:rsidRDefault="00B555BD" w:rsidP="00B555BD">
      <w:pPr>
        <w:pStyle w:val="Zkladntext"/>
        <w:rPr>
          <w:rFonts w:ascii="Times New Roman" w:hAnsi="Times New Roman"/>
        </w:rPr>
      </w:pPr>
    </w:p>
    <w:p w14:paraId="5A672146" w14:textId="417467AD" w:rsidR="00B555BD" w:rsidRPr="007C6F6F" w:rsidRDefault="00B555BD" w:rsidP="00B555BD">
      <w:pPr>
        <w:pStyle w:val="Zkladntext"/>
        <w:rPr>
          <w:rFonts w:ascii="Times New Roman" w:hAnsi="Times New Roman"/>
        </w:rPr>
      </w:pPr>
    </w:p>
    <w:p w14:paraId="2D0B5180" w14:textId="264266BB" w:rsidR="00B555BD" w:rsidRPr="007C6F6F" w:rsidRDefault="00B555BD" w:rsidP="00B555BD">
      <w:pPr>
        <w:pStyle w:val="Zkladntext"/>
        <w:rPr>
          <w:rFonts w:ascii="Times New Roman" w:hAnsi="Times New Roman"/>
        </w:rPr>
      </w:pPr>
    </w:p>
    <w:p w14:paraId="5C6BD57F" w14:textId="2FEA4081" w:rsidR="00B555BD" w:rsidRPr="007C6F6F" w:rsidRDefault="00B555BD" w:rsidP="00B555BD">
      <w:pPr>
        <w:pStyle w:val="Zkladntext"/>
        <w:rPr>
          <w:rFonts w:ascii="Times New Roman" w:hAnsi="Times New Roman"/>
        </w:rPr>
      </w:pPr>
    </w:p>
    <w:p w14:paraId="48B966C2" w14:textId="77777777" w:rsidR="00B555BD" w:rsidRPr="007C6F6F" w:rsidRDefault="00B555BD" w:rsidP="00B555BD">
      <w:pPr>
        <w:pStyle w:val="Zkladntext"/>
        <w:rPr>
          <w:rFonts w:ascii="Times New Roman" w:hAnsi="Times New Roman"/>
        </w:rPr>
      </w:pPr>
    </w:p>
    <w:p w14:paraId="250C89A9" w14:textId="4B8C906A" w:rsidR="00B555BD" w:rsidRPr="007C6F6F" w:rsidRDefault="00B555BD" w:rsidP="00B555BD">
      <w:pPr>
        <w:pStyle w:val="Nzov"/>
        <w:rPr>
          <w:rFonts w:ascii="Times New Roman" w:hAnsi="Times New Roman"/>
          <w:b/>
          <w:bCs/>
          <w:sz w:val="56"/>
          <w:szCs w:val="56"/>
        </w:rPr>
      </w:pPr>
      <w:r w:rsidRPr="007C6F6F">
        <w:rPr>
          <w:rFonts w:ascii="Times New Roman" w:hAnsi="Times New Roman"/>
          <w:b/>
          <w:bCs/>
          <w:sz w:val="56"/>
          <w:szCs w:val="56"/>
        </w:rPr>
        <w:t>SÚŤAŽNÉ</w:t>
      </w:r>
      <w:r w:rsidRPr="007C6F6F">
        <w:rPr>
          <w:rFonts w:ascii="Times New Roman" w:hAnsi="Times New Roman"/>
          <w:b/>
          <w:bCs/>
          <w:spacing w:val="148"/>
          <w:sz w:val="56"/>
          <w:szCs w:val="56"/>
        </w:rPr>
        <w:t xml:space="preserve"> </w:t>
      </w:r>
      <w:r w:rsidRPr="007C6F6F">
        <w:rPr>
          <w:rFonts w:ascii="Times New Roman" w:hAnsi="Times New Roman"/>
          <w:b/>
          <w:bCs/>
          <w:sz w:val="56"/>
          <w:szCs w:val="56"/>
        </w:rPr>
        <w:t>PODKLADY</w:t>
      </w:r>
    </w:p>
    <w:p w14:paraId="6D09F17C" w14:textId="77777777" w:rsidR="00B555BD" w:rsidRPr="007C6F6F" w:rsidRDefault="00B555BD" w:rsidP="00B555BD">
      <w:pPr>
        <w:pStyle w:val="Zkladntext"/>
        <w:rPr>
          <w:rFonts w:ascii="Times New Roman" w:hAnsi="Times New Roman"/>
        </w:rPr>
      </w:pPr>
    </w:p>
    <w:p w14:paraId="318211C4" w14:textId="77777777" w:rsidR="00B555BD" w:rsidRPr="007C6F6F" w:rsidRDefault="00B555BD" w:rsidP="00B555BD">
      <w:pPr>
        <w:pStyle w:val="Zkladntext"/>
        <w:spacing w:before="5"/>
        <w:rPr>
          <w:rFonts w:ascii="Times New Roman" w:hAnsi="Times New Roman"/>
          <w:sz w:val="17"/>
          <w:szCs w:val="17"/>
        </w:rPr>
      </w:pPr>
    </w:p>
    <w:p w14:paraId="5641042F" w14:textId="77777777" w:rsidR="00B913D5" w:rsidRPr="007C6F6F" w:rsidRDefault="00B913D5" w:rsidP="00B555BD">
      <w:pPr>
        <w:spacing w:before="24" w:line="292" w:lineRule="auto"/>
        <w:ind w:left="725" w:right="335"/>
        <w:jc w:val="center"/>
        <w:rPr>
          <w:rFonts w:ascii="Times New Roman" w:hAnsi="Times New Roman"/>
          <w:b/>
          <w:bCs/>
          <w:sz w:val="24"/>
          <w:szCs w:val="24"/>
        </w:rPr>
      </w:pPr>
      <w:r w:rsidRPr="007C6F6F">
        <w:rPr>
          <w:rFonts w:ascii="Times New Roman" w:hAnsi="Times New Roman"/>
          <w:b/>
          <w:bCs/>
          <w:sz w:val="24"/>
          <w:szCs w:val="24"/>
        </w:rPr>
        <w:t>Verejná súťaž na poskytnutie služieb</w:t>
      </w:r>
    </w:p>
    <w:p w14:paraId="518A910C" w14:textId="0F3CB4A7" w:rsidR="00B555BD" w:rsidRPr="007C6F6F" w:rsidRDefault="00B555BD" w:rsidP="00B555BD">
      <w:pPr>
        <w:spacing w:before="24" w:line="292" w:lineRule="auto"/>
        <w:ind w:left="725" w:right="335"/>
        <w:jc w:val="center"/>
        <w:rPr>
          <w:rFonts w:ascii="Times New Roman" w:hAnsi="Times New Roman"/>
          <w:sz w:val="24"/>
          <w:szCs w:val="24"/>
        </w:rPr>
      </w:pPr>
      <w:r w:rsidRPr="007C6F6F">
        <w:rPr>
          <w:rFonts w:ascii="Times New Roman" w:hAnsi="Times New Roman"/>
          <w:sz w:val="24"/>
          <w:szCs w:val="24"/>
        </w:rPr>
        <w:t xml:space="preserve">zadávaná postupom podľa § 66 </w:t>
      </w:r>
      <w:r w:rsidR="00CA55E5" w:rsidRPr="007C6F6F">
        <w:rPr>
          <w:rFonts w:ascii="Times New Roman" w:hAnsi="Times New Roman"/>
          <w:sz w:val="24"/>
          <w:szCs w:val="24"/>
        </w:rPr>
        <w:t xml:space="preserve"> </w:t>
      </w:r>
      <w:r w:rsidRPr="007C6F6F">
        <w:rPr>
          <w:rFonts w:ascii="Times New Roman" w:hAnsi="Times New Roman"/>
          <w:sz w:val="24"/>
          <w:szCs w:val="24"/>
        </w:rPr>
        <w:t>zákona č. 343/2015 Z. z. o verejnom obstarávaní a o zmene a doplnení niektorých zákonov v znení neskorších predpisov (ďalej</w:t>
      </w:r>
      <w:r w:rsidRPr="007C6F6F">
        <w:rPr>
          <w:rFonts w:ascii="Times New Roman" w:hAnsi="Times New Roman"/>
          <w:spacing w:val="-1"/>
          <w:sz w:val="24"/>
          <w:szCs w:val="24"/>
        </w:rPr>
        <w:t xml:space="preserve"> </w:t>
      </w:r>
      <w:r w:rsidRPr="007C6F6F">
        <w:rPr>
          <w:rFonts w:ascii="Times New Roman" w:hAnsi="Times New Roman"/>
          <w:sz w:val="24"/>
          <w:szCs w:val="24"/>
        </w:rPr>
        <w:t>len „zákon o verejnom obstarávaní“)</w:t>
      </w:r>
    </w:p>
    <w:p w14:paraId="4BEB6422" w14:textId="77777777" w:rsidR="00B555BD" w:rsidRPr="007C6F6F" w:rsidRDefault="00B555BD" w:rsidP="00B555BD">
      <w:pPr>
        <w:pStyle w:val="Zkladntext"/>
        <w:rPr>
          <w:rFonts w:ascii="Times New Roman" w:hAnsi="Times New Roman"/>
          <w:b/>
          <w:bCs/>
          <w:sz w:val="26"/>
          <w:szCs w:val="26"/>
        </w:rPr>
      </w:pPr>
    </w:p>
    <w:p w14:paraId="206D3FF9" w14:textId="77777777" w:rsidR="00B555BD" w:rsidRPr="007C6F6F" w:rsidRDefault="00B555BD" w:rsidP="00B555BD">
      <w:pPr>
        <w:pStyle w:val="Zkladntext"/>
        <w:spacing w:before="1"/>
        <w:rPr>
          <w:rFonts w:ascii="Times New Roman" w:hAnsi="Times New Roman"/>
          <w:b/>
          <w:bCs/>
        </w:rPr>
      </w:pPr>
    </w:p>
    <w:p w14:paraId="1A3C0236" w14:textId="77777777" w:rsidR="00B555BD" w:rsidRPr="007C6F6F" w:rsidRDefault="00B555BD" w:rsidP="00B555BD">
      <w:pPr>
        <w:pStyle w:val="Zkladntext"/>
        <w:rPr>
          <w:rFonts w:ascii="Times New Roman" w:hAnsi="Times New Roman"/>
        </w:rPr>
      </w:pPr>
    </w:p>
    <w:p w14:paraId="0B2D816D" w14:textId="77777777" w:rsidR="00B555BD" w:rsidRPr="007C6F6F" w:rsidRDefault="00B555BD" w:rsidP="00B555BD">
      <w:pPr>
        <w:pStyle w:val="Zkladntext"/>
        <w:spacing w:before="3"/>
        <w:rPr>
          <w:rFonts w:ascii="Times New Roman" w:hAnsi="Times New Roman"/>
          <w:sz w:val="14"/>
          <w:szCs w:val="14"/>
        </w:rPr>
      </w:pPr>
    </w:p>
    <w:p w14:paraId="6BCAE1BA" w14:textId="77777777" w:rsidR="00B555BD" w:rsidRPr="007C6F6F" w:rsidRDefault="00B555BD" w:rsidP="00B555BD">
      <w:pPr>
        <w:pStyle w:val="Zkladntext"/>
        <w:jc w:val="center"/>
        <w:rPr>
          <w:rFonts w:ascii="Times New Roman" w:hAnsi="Times New Roman"/>
          <w:sz w:val="24"/>
          <w:szCs w:val="24"/>
        </w:rPr>
      </w:pPr>
      <w:r w:rsidRPr="007C6F6F">
        <w:rPr>
          <w:rFonts w:ascii="Times New Roman" w:hAnsi="Times New Roman"/>
          <w:sz w:val="24"/>
          <w:szCs w:val="24"/>
        </w:rPr>
        <w:t>Názov zákazky:</w:t>
      </w:r>
    </w:p>
    <w:p w14:paraId="61428013" w14:textId="77777777" w:rsidR="00B555BD" w:rsidRPr="007C6F6F" w:rsidRDefault="00B555BD" w:rsidP="00B555BD">
      <w:pPr>
        <w:pStyle w:val="Zkladntext"/>
        <w:jc w:val="center"/>
        <w:rPr>
          <w:rFonts w:ascii="Times New Roman" w:hAnsi="Times New Roman"/>
          <w:sz w:val="40"/>
          <w:szCs w:val="40"/>
        </w:rPr>
      </w:pPr>
    </w:p>
    <w:p w14:paraId="3B416636" w14:textId="10D97CFF" w:rsidR="00B555BD" w:rsidRPr="007C6F6F" w:rsidRDefault="00F33B83" w:rsidP="00F33B83">
      <w:pPr>
        <w:pStyle w:val="Zkladntext"/>
        <w:jc w:val="center"/>
        <w:rPr>
          <w:rFonts w:ascii="Times New Roman" w:hAnsi="Times New Roman"/>
          <w:sz w:val="28"/>
          <w:szCs w:val="28"/>
        </w:rPr>
      </w:pPr>
      <w:r w:rsidRPr="007C6F6F">
        <w:rPr>
          <w:rFonts w:ascii="Times New Roman" w:hAnsi="Times New Roman"/>
          <w:b/>
          <w:bCs/>
          <w:sz w:val="40"/>
          <w:szCs w:val="40"/>
        </w:rPr>
        <w:t>„</w:t>
      </w:r>
      <w:r w:rsidR="00921D61" w:rsidRPr="007C6F6F">
        <w:rPr>
          <w:rFonts w:ascii="Times New Roman" w:hAnsi="Times New Roman"/>
          <w:b/>
          <w:bCs/>
          <w:sz w:val="40"/>
          <w:szCs w:val="40"/>
        </w:rPr>
        <w:t>Digitalizácia vozového parku, systém plánovania zvozu a elektronickej evidencie a potvrdzovania výsypov</w:t>
      </w:r>
      <w:r w:rsidRPr="007C6F6F">
        <w:rPr>
          <w:rFonts w:ascii="Times New Roman" w:hAnsi="Times New Roman"/>
          <w:b/>
          <w:bCs/>
          <w:sz w:val="40"/>
          <w:szCs w:val="40"/>
        </w:rPr>
        <w:t>“</w:t>
      </w:r>
    </w:p>
    <w:p w14:paraId="56FAFDCF" w14:textId="77777777" w:rsidR="00B555BD" w:rsidRPr="007C6F6F" w:rsidRDefault="00B555BD" w:rsidP="00B555BD">
      <w:pPr>
        <w:pStyle w:val="Zkladntext"/>
        <w:rPr>
          <w:rFonts w:ascii="Times New Roman" w:hAnsi="Times New Roman"/>
        </w:rPr>
      </w:pPr>
    </w:p>
    <w:p w14:paraId="75E7C005" w14:textId="77777777" w:rsidR="00B555BD" w:rsidRPr="007C6F6F" w:rsidRDefault="00B555BD" w:rsidP="00B555BD">
      <w:pPr>
        <w:pStyle w:val="Zkladntext"/>
        <w:rPr>
          <w:rFonts w:ascii="Times New Roman" w:hAnsi="Times New Roman"/>
        </w:rPr>
      </w:pPr>
    </w:p>
    <w:p w14:paraId="56BE6724" w14:textId="77777777" w:rsidR="00B555BD" w:rsidRPr="007C6F6F" w:rsidRDefault="00B555BD" w:rsidP="00B555BD">
      <w:pPr>
        <w:pStyle w:val="Zkladntext"/>
        <w:rPr>
          <w:rFonts w:ascii="Times New Roman" w:hAnsi="Times New Roman"/>
        </w:rPr>
      </w:pPr>
    </w:p>
    <w:p w14:paraId="2F574DF9" w14:textId="77777777" w:rsidR="00B555BD" w:rsidRPr="007C6F6F" w:rsidRDefault="00B555BD" w:rsidP="00B555BD">
      <w:pPr>
        <w:pStyle w:val="Zkladntext"/>
        <w:rPr>
          <w:rFonts w:ascii="Times New Roman" w:hAnsi="Times New Roman"/>
        </w:rPr>
      </w:pPr>
    </w:p>
    <w:p w14:paraId="43570A45" w14:textId="77777777" w:rsidR="00B555BD" w:rsidRPr="007C6F6F" w:rsidRDefault="00B555BD" w:rsidP="00B555BD">
      <w:pPr>
        <w:pStyle w:val="Zkladntext"/>
        <w:rPr>
          <w:rFonts w:ascii="Times New Roman" w:hAnsi="Times New Roman"/>
        </w:rPr>
      </w:pPr>
    </w:p>
    <w:p w14:paraId="7D31D779" w14:textId="77777777" w:rsidR="00B555BD" w:rsidRPr="007C6F6F" w:rsidRDefault="00B555BD" w:rsidP="00B555BD">
      <w:pPr>
        <w:pStyle w:val="Zkladntext"/>
        <w:rPr>
          <w:rFonts w:ascii="Times New Roman" w:hAnsi="Times New Roman"/>
        </w:rPr>
      </w:pPr>
    </w:p>
    <w:p w14:paraId="7C243810" w14:textId="77777777" w:rsidR="00B555BD" w:rsidRPr="007C6F6F" w:rsidRDefault="00B555BD" w:rsidP="00B555BD">
      <w:pPr>
        <w:pStyle w:val="Zkladntext"/>
        <w:rPr>
          <w:rFonts w:ascii="Times New Roman" w:hAnsi="Times New Roman"/>
        </w:rPr>
      </w:pPr>
    </w:p>
    <w:p w14:paraId="1487A870" w14:textId="77777777" w:rsidR="00B555BD" w:rsidRPr="007C6F6F" w:rsidRDefault="00B555BD" w:rsidP="00B555BD">
      <w:pPr>
        <w:pStyle w:val="Zkladntext"/>
        <w:rPr>
          <w:rFonts w:ascii="Times New Roman" w:hAnsi="Times New Roman"/>
        </w:rPr>
      </w:pPr>
    </w:p>
    <w:p w14:paraId="33559672" w14:textId="77777777" w:rsidR="00B555BD" w:rsidRPr="007C6F6F" w:rsidRDefault="00B555BD" w:rsidP="00B555BD">
      <w:pPr>
        <w:pStyle w:val="Zkladntext"/>
        <w:rPr>
          <w:rFonts w:ascii="Times New Roman" w:hAnsi="Times New Roman"/>
        </w:rPr>
      </w:pPr>
    </w:p>
    <w:p w14:paraId="7579715F" w14:textId="77777777" w:rsidR="00B555BD" w:rsidRPr="007C6F6F" w:rsidRDefault="00B555BD" w:rsidP="00B555BD">
      <w:pPr>
        <w:pStyle w:val="Zkladntext"/>
        <w:rPr>
          <w:rFonts w:ascii="Times New Roman" w:hAnsi="Times New Roman"/>
        </w:rPr>
      </w:pPr>
    </w:p>
    <w:p w14:paraId="317411F9" w14:textId="77777777" w:rsidR="00B555BD" w:rsidRPr="007C6F6F" w:rsidRDefault="00B555BD" w:rsidP="00B555BD">
      <w:pPr>
        <w:pStyle w:val="Zkladntext"/>
        <w:rPr>
          <w:rFonts w:ascii="Times New Roman" w:hAnsi="Times New Roman"/>
        </w:rPr>
      </w:pPr>
    </w:p>
    <w:p w14:paraId="1EE056F4" w14:textId="77777777" w:rsidR="00B555BD" w:rsidRPr="007C6F6F" w:rsidRDefault="00B555BD" w:rsidP="00B555BD">
      <w:pPr>
        <w:pStyle w:val="Zkladntext"/>
        <w:rPr>
          <w:rFonts w:ascii="Times New Roman" w:hAnsi="Times New Roman"/>
          <w:sz w:val="17"/>
          <w:szCs w:val="17"/>
        </w:rPr>
      </w:pPr>
    </w:p>
    <w:p w14:paraId="2B353508" w14:textId="458030AC" w:rsidR="000B5DF1" w:rsidRPr="007C6F6F" w:rsidRDefault="00B555BD" w:rsidP="006377F4">
      <w:pPr>
        <w:jc w:val="center"/>
        <w:rPr>
          <w:rFonts w:ascii="Times New Roman" w:hAnsi="Times New Roman"/>
          <w:color w:val="000000" w:themeColor="text1"/>
          <w:sz w:val="30"/>
          <w:szCs w:val="30"/>
        </w:rPr>
      </w:pPr>
      <w:r w:rsidRPr="007C6F6F">
        <w:rPr>
          <w:rFonts w:ascii="Times New Roman" w:hAnsi="Times New Roman"/>
          <w:sz w:val="24"/>
          <w:szCs w:val="24"/>
        </w:rPr>
        <w:t xml:space="preserve">Bratislava </w:t>
      </w:r>
      <w:r w:rsidR="0024796D">
        <w:rPr>
          <w:rFonts w:ascii="Times New Roman" w:hAnsi="Times New Roman"/>
          <w:sz w:val="24"/>
          <w:szCs w:val="24"/>
        </w:rPr>
        <w:t>apríl</w:t>
      </w:r>
      <w:r w:rsidRPr="007C6F6F">
        <w:rPr>
          <w:rFonts w:ascii="Times New Roman" w:hAnsi="Times New Roman"/>
          <w:sz w:val="24"/>
          <w:szCs w:val="24"/>
        </w:rPr>
        <w:t xml:space="preserve"> 202</w:t>
      </w:r>
      <w:r w:rsidR="007F153F">
        <w:rPr>
          <w:rFonts w:ascii="Times New Roman" w:hAnsi="Times New Roman"/>
          <w:sz w:val="24"/>
          <w:szCs w:val="24"/>
        </w:rPr>
        <w:t>4</w:t>
      </w:r>
      <w:r w:rsidR="000B5DF1" w:rsidRPr="007C6F6F">
        <w:rPr>
          <w:rFonts w:ascii="Times New Roman" w:hAnsi="Times New Roman"/>
          <w:color w:val="000000" w:themeColor="text1"/>
          <w:sz w:val="30"/>
          <w:szCs w:val="30"/>
        </w:rPr>
        <w:br w:type="page"/>
      </w:r>
    </w:p>
    <w:p w14:paraId="49AC42DC" w14:textId="77777777" w:rsidR="00304C34" w:rsidRPr="007C6F6F" w:rsidRDefault="00304C34" w:rsidP="00642420">
      <w:pPr>
        <w:spacing w:after="240"/>
        <w:jc w:val="center"/>
        <w:rPr>
          <w:rFonts w:ascii="Times New Roman" w:hAnsi="Times New Roman"/>
          <w:b/>
          <w:bCs/>
          <w:sz w:val="28"/>
          <w:szCs w:val="28"/>
        </w:rPr>
      </w:pPr>
      <w:r w:rsidRPr="007C6F6F">
        <w:rPr>
          <w:rFonts w:ascii="Times New Roman" w:hAnsi="Times New Roman"/>
          <w:b/>
          <w:bCs/>
          <w:sz w:val="28"/>
          <w:szCs w:val="28"/>
        </w:rPr>
        <w:lastRenderedPageBreak/>
        <w:t>O</w:t>
      </w:r>
      <w:r w:rsidR="00961012" w:rsidRPr="007C6F6F">
        <w:rPr>
          <w:rFonts w:ascii="Times New Roman" w:hAnsi="Times New Roman"/>
          <w:b/>
          <w:bCs/>
          <w:sz w:val="28"/>
          <w:szCs w:val="28"/>
        </w:rPr>
        <w:t>BSAH SÚŤAŽNÝCH</w:t>
      </w:r>
      <w:r w:rsidRPr="007C6F6F">
        <w:rPr>
          <w:rFonts w:ascii="Times New Roman" w:hAnsi="Times New Roman"/>
          <w:b/>
          <w:bCs/>
          <w:sz w:val="28"/>
          <w:szCs w:val="28"/>
        </w:rPr>
        <w:t xml:space="preserve"> PODKLADOV</w:t>
      </w:r>
    </w:p>
    <w:p w14:paraId="554EF61E" w14:textId="62ADD54E" w:rsidR="006E78C0" w:rsidRPr="007C6F6F" w:rsidRDefault="00E31C75" w:rsidP="004F3391">
      <w:pPr>
        <w:pStyle w:val="Obsah1"/>
        <w:tabs>
          <w:tab w:val="clear" w:pos="9900"/>
          <w:tab w:val="clear" w:pos="2160"/>
          <w:tab w:val="clear" w:pos="2880"/>
          <w:tab w:val="clear" w:pos="4500"/>
          <w:tab w:val="clear" w:pos="2160"/>
          <w:tab w:val="clear" w:pos="2880"/>
          <w:tab w:val="clear" w:pos="4500"/>
          <w:tab w:val="left" w:pos="567"/>
          <w:tab w:val="left" w:pos="2160"/>
          <w:tab w:val="left" w:pos="2880"/>
          <w:tab w:val="left" w:pos="4500"/>
          <w:tab w:val="left" w:pos="2160"/>
          <w:tab w:val="left" w:pos="2880"/>
          <w:tab w:val="left" w:pos="4500"/>
        </w:tabs>
        <w:rPr>
          <w:rFonts w:ascii="Times New Roman" w:eastAsiaTheme="minorEastAsia" w:hAnsi="Times New Roman"/>
          <w:noProof/>
          <w:kern w:val="2"/>
          <w:sz w:val="22"/>
          <w:szCs w:val="22"/>
          <w:lang w:eastAsia="sk-SK"/>
          <w14:ligatures w14:val="standardContextual"/>
        </w:rPr>
      </w:pPr>
      <w:r w:rsidRPr="007C6F6F">
        <w:rPr>
          <w:rFonts w:ascii="Times New Roman" w:hAnsi="Times New Roman"/>
          <w:color w:val="E39913"/>
          <w:sz w:val="22"/>
          <w:szCs w:val="22"/>
        </w:rPr>
        <w:fldChar w:fldCharType="begin"/>
      </w:r>
      <w:r w:rsidRPr="007C6F6F">
        <w:rPr>
          <w:rFonts w:ascii="Times New Roman" w:hAnsi="Times New Roman"/>
          <w:color w:val="E39913"/>
          <w:sz w:val="22"/>
          <w:szCs w:val="22"/>
        </w:rPr>
        <w:instrText xml:space="preserve"> TOC \o "1-2" \h \z \u </w:instrText>
      </w:r>
      <w:r w:rsidRPr="007C6F6F">
        <w:rPr>
          <w:rFonts w:ascii="Times New Roman" w:hAnsi="Times New Roman"/>
          <w:color w:val="E39913"/>
          <w:sz w:val="22"/>
          <w:szCs w:val="22"/>
        </w:rPr>
        <w:fldChar w:fldCharType="separate"/>
      </w:r>
      <w:hyperlink w:anchor="_Toc141012201" w:history="1">
        <w:r w:rsidR="006E78C0" w:rsidRPr="007C6F6F">
          <w:rPr>
            <w:rStyle w:val="Hypertextovprepojenie"/>
            <w:rFonts w:ascii="Times New Roman" w:hAnsi="Times New Roman"/>
            <w:noProof/>
          </w:rPr>
          <w:t>ČASŤ I. Všeobecné informácie</w:t>
        </w:r>
        <w:r w:rsidR="00702D20" w:rsidRPr="007C6F6F">
          <w:rPr>
            <w:rFonts w:ascii="Times New Roman" w:hAnsi="Times New Roman"/>
            <w:noProof/>
            <w:webHidden/>
          </w:rPr>
          <w:tab/>
        </w:r>
        <w:r w:rsidR="004F3391" w:rsidRPr="007C6F6F">
          <w:rPr>
            <w:rFonts w:ascii="Times New Roman" w:hAnsi="Times New Roman"/>
            <w:noProof/>
            <w:webHidden/>
          </w:rPr>
          <w:tab/>
        </w:r>
        <w:r w:rsidR="004F3391" w:rsidRPr="007C6F6F">
          <w:rPr>
            <w:rFonts w:ascii="Times New Roman" w:hAnsi="Times New Roman"/>
            <w:noProof/>
            <w:webHidden/>
          </w:rPr>
          <w:tab/>
        </w:r>
        <w:r w:rsidR="004F3391" w:rsidRPr="007C6F6F">
          <w:rPr>
            <w:rFonts w:ascii="Times New Roman" w:hAnsi="Times New Roman"/>
            <w:noProof/>
            <w:webHidden/>
          </w:rPr>
          <w:tab/>
        </w:r>
        <w:r w:rsidR="004F3391" w:rsidRPr="007C6F6F">
          <w:rPr>
            <w:rFonts w:ascii="Times New Roman" w:hAnsi="Times New Roman"/>
            <w:noProof/>
            <w:webHidden/>
          </w:rPr>
          <w:tab/>
        </w:r>
        <w:r w:rsidR="004F3391" w:rsidRPr="007C6F6F">
          <w:rPr>
            <w:rFonts w:ascii="Times New Roman" w:hAnsi="Times New Roman"/>
            <w:noProof/>
            <w:webHidden/>
          </w:rPr>
          <w:tab/>
        </w:r>
        <w:r w:rsidR="007C6F6F" w:rsidRPr="007C6F6F">
          <w:rPr>
            <w:rFonts w:ascii="Times New Roman" w:hAnsi="Times New Roman"/>
            <w:noProof/>
            <w:webHidden/>
          </w:rPr>
          <w:tab/>
        </w:r>
        <w:r w:rsidR="007C6F6F" w:rsidRPr="007C6F6F">
          <w:rPr>
            <w:rFonts w:ascii="Times New Roman" w:hAnsi="Times New Roman"/>
            <w:noProof/>
            <w:webHidden/>
          </w:rPr>
          <w:tab/>
        </w:r>
        <w:r w:rsidR="007C6F6F" w:rsidRPr="007C6F6F">
          <w:rPr>
            <w:rFonts w:ascii="Times New Roman" w:hAnsi="Times New Roman"/>
            <w:noProof/>
            <w:webHidden/>
          </w:rPr>
          <w:tab/>
        </w:r>
        <w:r w:rsidR="006E78C0" w:rsidRPr="007C6F6F">
          <w:rPr>
            <w:rFonts w:ascii="Times New Roman" w:hAnsi="Times New Roman"/>
            <w:noProof/>
            <w:webHidden/>
          </w:rPr>
          <w:fldChar w:fldCharType="begin"/>
        </w:r>
        <w:r w:rsidR="006E78C0" w:rsidRPr="007C6F6F">
          <w:rPr>
            <w:rFonts w:ascii="Times New Roman" w:hAnsi="Times New Roman"/>
            <w:noProof/>
            <w:webHidden/>
          </w:rPr>
          <w:instrText xml:space="preserve"> PAGEREF _Toc141012201 \h </w:instrText>
        </w:r>
        <w:r w:rsidR="006E78C0" w:rsidRPr="007C6F6F">
          <w:rPr>
            <w:rFonts w:ascii="Times New Roman" w:hAnsi="Times New Roman"/>
            <w:noProof/>
            <w:webHidden/>
          </w:rPr>
        </w:r>
        <w:r w:rsidR="006E78C0" w:rsidRPr="007C6F6F">
          <w:rPr>
            <w:rFonts w:ascii="Times New Roman" w:hAnsi="Times New Roman"/>
            <w:noProof/>
            <w:webHidden/>
          </w:rPr>
          <w:fldChar w:fldCharType="separate"/>
        </w:r>
        <w:r w:rsidR="006E78C0" w:rsidRPr="007C6F6F">
          <w:rPr>
            <w:rFonts w:ascii="Times New Roman" w:hAnsi="Times New Roman"/>
            <w:noProof/>
            <w:webHidden/>
          </w:rPr>
          <w:t>4</w:t>
        </w:r>
        <w:r w:rsidR="006E78C0" w:rsidRPr="007C6F6F">
          <w:rPr>
            <w:rFonts w:ascii="Times New Roman" w:hAnsi="Times New Roman"/>
            <w:noProof/>
            <w:webHidden/>
          </w:rPr>
          <w:fldChar w:fldCharType="end"/>
        </w:r>
      </w:hyperlink>
    </w:p>
    <w:p w14:paraId="5144BB4F" w14:textId="0C946F9D" w:rsidR="006E78C0" w:rsidRPr="007C6F6F" w:rsidRDefault="00000000" w:rsidP="00702D20">
      <w:pPr>
        <w:pStyle w:val="Obsah2"/>
        <w:tabs>
          <w:tab w:val="clear" w:pos="2160"/>
          <w:tab w:val="clear" w:pos="2880"/>
          <w:tab w:val="clear" w:pos="4500"/>
          <w:tab w:val="left" w:pos="567"/>
        </w:tabs>
        <w:rPr>
          <w:rFonts w:ascii="Times New Roman" w:eastAsiaTheme="minorEastAsia" w:hAnsi="Times New Roman"/>
          <w:noProof/>
          <w:kern w:val="2"/>
          <w:sz w:val="22"/>
          <w:szCs w:val="22"/>
          <w:lang w:eastAsia="sk-SK"/>
          <w14:ligatures w14:val="standardContextual"/>
        </w:rPr>
      </w:pPr>
      <w:hyperlink w:anchor="_Toc141012202" w:history="1">
        <w:r w:rsidR="006E78C0" w:rsidRPr="007C6F6F">
          <w:rPr>
            <w:rStyle w:val="Hypertextovprepojenie"/>
            <w:rFonts w:ascii="Times New Roman" w:hAnsi="Times New Roman"/>
            <w:noProof/>
          </w:rPr>
          <w:t>1</w:t>
        </w:r>
        <w:r w:rsidR="006E78C0" w:rsidRPr="007C6F6F">
          <w:rPr>
            <w:rFonts w:ascii="Times New Roman" w:eastAsiaTheme="minorEastAsia" w:hAnsi="Times New Roman"/>
            <w:noProof/>
            <w:kern w:val="2"/>
            <w:sz w:val="22"/>
            <w:szCs w:val="22"/>
            <w:lang w:eastAsia="sk-SK"/>
            <w14:ligatures w14:val="standardContextual"/>
          </w:rPr>
          <w:tab/>
        </w:r>
        <w:r w:rsidR="006E78C0" w:rsidRPr="007C6F6F">
          <w:rPr>
            <w:rStyle w:val="Hypertextovprepojenie"/>
            <w:rFonts w:ascii="Times New Roman" w:hAnsi="Times New Roman"/>
            <w:noProof/>
          </w:rPr>
          <w:t>Identifikácia verejného obstarávateľa</w:t>
        </w:r>
        <w:r w:rsidR="006E78C0" w:rsidRPr="007C6F6F">
          <w:rPr>
            <w:rFonts w:ascii="Times New Roman" w:hAnsi="Times New Roman"/>
            <w:noProof/>
            <w:webHidden/>
          </w:rPr>
          <w:tab/>
        </w:r>
        <w:r w:rsidR="00702D20" w:rsidRPr="007C6F6F">
          <w:rPr>
            <w:rFonts w:ascii="Times New Roman" w:hAnsi="Times New Roman"/>
            <w:noProof/>
            <w:webHidden/>
          </w:rPr>
          <w:tab/>
        </w:r>
        <w:r w:rsidR="00702D20" w:rsidRPr="007C6F6F">
          <w:rPr>
            <w:rFonts w:ascii="Times New Roman" w:hAnsi="Times New Roman"/>
            <w:noProof/>
            <w:webHidden/>
          </w:rPr>
          <w:tab/>
        </w:r>
        <w:r w:rsidR="004F3391" w:rsidRPr="007C6F6F">
          <w:rPr>
            <w:rFonts w:ascii="Times New Roman" w:hAnsi="Times New Roman"/>
            <w:noProof/>
            <w:webHidden/>
          </w:rPr>
          <w:tab/>
        </w:r>
        <w:r w:rsidR="004F3391" w:rsidRPr="007C6F6F">
          <w:rPr>
            <w:rFonts w:ascii="Times New Roman" w:hAnsi="Times New Roman"/>
            <w:noProof/>
            <w:webHidden/>
          </w:rPr>
          <w:tab/>
        </w:r>
        <w:r w:rsidR="007C6F6F" w:rsidRPr="007C6F6F">
          <w:rPr>
            <w:rFonts w:ascii="Times New Roman" w:hAnsi="Times New Roman"/>
            <w:noProof/>
            <w:webHidden/>
          </w:rPr>
          <w:tab/>
        </w:r>
        <w:r w:rsidR="007C6F6F" w:rsidRPr="007C6F6F">
          <w:rPr>
            <w:rFonts w:ascii="Times New Roman" w:hAnsi="Times New Roman"/>
            <w:noProof/>
            <w:webHidden/>
          </w:rPr>
          <w:tab/>
        </w:r>
        <w:r w:rsidR="007C6F6F" w:rsidRPr="007C6F6F">
          <w:rPr>
            <w:rFonts w:ascii="Times New Roman" w:hAnsi="Times New Roman"/>
            <w:noProof/>
            <w:webHidden/>
          </w:rPr>
          <w:tab/>
        </w:r>
        <w:r w:rsidR="006E78C0" w:rsidRPr="007C6F6F">
          <w:rPr>
            <w:rFonts w:ascii="Times New Roman" w:hAnsi="Times New Roman"/>
            <w:noProof/>
            <w:webHidden/>
          </w:rPr>
          <w:fldChar w:fldCharType="begin"/>
        </w:r>
        <w:r w:rsidR="006E78C0" w:rsidRPr="007C6F6F">
          <w:rPr>
            <w:rFonts w:ascii="Times New Roman" w:hAnsi="Times New Roman"/>
            <w:noProof/>
            <w:webHidden/>
          </w:rPr>
          <w:instrText xml:space="preserve"> PAGEREF _Toc141012202 \h </w:instrText>
        </w:r>
        <w:r w:rsidR="006E78C0" w:rsidRPr="007C6F6F">
          <w:rPr>
            <w:rFonts w:ascii="Times New Roman" w:hAnsi="Times New Roman"/>
            <w:noProof/>
            <w:webHidden/>
          </w:rPr>
        </w:r>
        <w:r w:rsidR="006E78C0" w:rsidRPr="007C6F6F">
          <w:rPr>
            <w:rFonts w:ascii="Times New Roman" w:hAnsi="Times New Roman"/>
            <w:noProof/>
            <w:webHidden/>
          </w:rPr>
          <w:fldChar w:fldCharType="separate"/>
        </w:r>
        <w:r w:rsidR="006E78C0" w:rsidRPr="007C6F6F">
          <w:rPr>
            <w:rFonts w:ascii="Times New Roman" w:hAnsi="Times New Roman"/>
            <w:noProof/>
            <w:webHidden/>
          </w:rPr>
          <w:t>4</w:t>
        </w:r>
        <w:r w:rsidR="006E78C0" w:rsidRPr="007C6F6F">
          <w:rPr>
            <w:rFonts w:ascii="Times New Roman" w:hAnsi="Times New Roman"/>
            <w:noProof/>
            <w:webHidden/>
          </w:rPr>
          <w:fldChar w:fldCharType="end"/>
        </w:r>
      </w:hyperlink>
    </w:p>
    <w:p w14:paraId="54D29A71" w14:textId="2E2EFBA4" w:rsidR="006E78C0" w:rsidRPr="007C6F6F" w:rsidRDefault="00000000" w:rsidP="00702D20">
      <w:pPr>
        <w:pStyle w:val="Obsah2"/>
        <w:tabs>
          <w:tab w:val="clear" w:pos="2160"/>
          <w:tab w:val="clear" w:pos="2880"/>
          <w:tab w:val="clear" w:pos="4500"/>
          <w:tab w:val="left" w:pos="567"/>
        </w:tabs>
        <w:rPr>
          <w:rFonts w:ascii="Times New Roman" w:eastAsiaTheme="minorEastAsia" w:hAnsi="Times New Roman"/>
          <w:noProof/>
          <w:kern w:val="2"/>
          <w:sz w:val="22"/>
          <w:szCs w:val="22"/>
          <w:lang w:eastAsia="sk-SK"/>
          <w14:ligatures w14:val="standardContextual"/>
        </w:rPr>
      </w:pPr>
      <w:hyperlink w:anchor="_Toc141012203" w:history="1">
        <w:r w:rsidR="006E78C0" w:rsidRPr="007C6F6F">
          <w:rPr>
            <w:rStyle w:val="Hypertextovprepojenie"/>
            <w:rFonts w:ascii="Times New Roman" w:hAnsi="Times New Roman"/>
            <w:noProof/>
          </w:rPr>
          <w:t>2</w:t>
        </w:r>
        <w:r w:rsidR="006E78C0" w:rsidRPr="007C6F6F">
          <w:rPr>
            <w:rFonts w:ascii="Times New Roman" w:eastAsiaTheme="minorEastAsia" w:hAnsi="Times New Roman"/>
            <w:noProof/>
            <w:kern w:val="2"/>
            <w:sz w:val="22"/>
            <w:szCs w:val="22"/>
            <w:lang w:eastAsia="sk-SK"/>
            <w14:ligatures w14:val="standardContextual"/>
          </w:rPr>
          <w:tab/>
        </w:r>
        <w:r w:rsidR="006E78C0" w:rsidRPr="007C6F6F">
          <w:rPr>
            <w:rStyle w:val="Hypertextovprepojenie"/>
            <w:rFonts w:ascii="Times New Roman" w:hAnsi="Times New Roman"/>
            <w:noProof/>
          </w:rPr>
          <w:t>Predmet zákazky</w:t>
        </w:r>
        <w:r w:rsidR="006E78C0" w:rsidRPr="007C6F6F">
          <w:rPr>
            <w:rFonts w:ascii="Times New Roman" w:hAnsi="Times New Roman"/>
            <w:noProof/>
            <w:webHidden/>
          </w:rPr>
          <w:tab/>
        </w:r>
        <w:r w:rsidR="00702D20" w:rsidRPr="007C6F6F">
          <w:rPr>
            <w:rFonts w:ascii="Times New Roman" w:hAnsi="Times New Roman"/>
            <w:noProof/>
            <w:webHidden/>
          </w:rPr>
          <w:tab/>
        </w:r>
        <w:r w:rsidR="00702D20" w:rsidRPr="007C6F6F">
          <w:rPr>
            <w:rFonts w:ascii="Times New Roman" w:hAnsi="Times New Roman"/>
            <w:noProof/>
            <w:webHidden/>
          </w:rPr>
          <w:tab/>
        </w:r>
        <w:r w:rsidR="00702D20" w:rsidRPr="007C6F6F">
          <w:rPr>
            <w:rFonts w:ascii="Times New Roman" w:hAnsi="Times New Roman"/>
            <w:noProof/>
            <w:webHidden/>
          </w:rPr>
          <w:tab/>
        </w:r>
        <w:r w:rsidR="00702D20" w:rsidRPr="007C6F6F">
          <w:rPr>
            <w:rFonts w:ascii="Times New Roman" w:hAnsi="Times New Roman"/>
            <w:noProof/>
            <w:webHidden/>
          </w:rPr>
          <w:tab/>
        </w:r>
        <w:r w:rsidR="00702D20" w:rsidRPr="007C6F6F">
          <w:rPr>
            <w:rFonts w:ascii="Times New Roman" w:hAnsi="Times New Roman"/>
            <w:noProof/>
            <w:webHidden/>
          </w:rPr>
          <w:tab/>
        </w:r>
        <w:r w:rsidR="004F3391" w:rsidRPr="007C6F6F">
          <w:rPr>
            <w:rFonts w:ascii="Times New Roman" w:hAnsi="Times New Roman"/>
            <w:noProof/>
            <w:webHidden/>
          </w:rPr>
          <w:tab/>
        </w:r>
        <w:r w:rsidR="004F3391" w:rsidRPr="007C6F6F">
          <w:rPr>
            <w:rFonts w:ascii="Times New Roman" w:hAnsi="Times New Roman"/>
            <w:noProof/>
            <w:webHidden/>
          </w:rPr>
          <w:tab/>
        </w:r>
        <w:r w:rsidR="007C6F6F" w:rsidRPr="007C6F6F">
          <w:rPr>
            <w:rFonts w:ascii="Times New Roman" w:hAnsi="Times New Roman"/>
            <w:noProof/>
            <w:webHidden/>
          </w:rPr>
          <w:tab/>
        </w:r>
        <w:r w:rsidR="007C6F6F" w:rsidRPr="007C6F6F">
          <w:rPr>
            <w:rFonts w:ascii="Times New Roman" w:hAnsi="Times New Roman"/>
            <w:noProof/>
            <w:webHidden/>
          </w:rPr>
          <w:tab/>
        </w:r>
        <w:r w:rsidR="007C6F6F" w:rsidRPr="007C6F6F">
          <w:rPr>
            <w:rFonts w:ascii="Times New Roman" w:hAnsi="Times New Roman"/>
            <w:noProof/>
            <w:webHidden/>
          </w:rPr>
          <w:tab/>
        </w:r>
        <w:r w:rsidR="006E78C0" w:rsidRPr="007C6F6F">
          <w:rPr>
            <w:rFonts w:ascii="Times New Roman" w:hAnsi="Times New Roman"/>
            <w:noProof/>
            <w:webHidden/>
          </w:rPr>
          <w:fldChar w:fldCharType="begin"/>
        </w:r>
        <w:r w:rsidR="006E78C0" w:rsidRPr="007C6F6F">
          <w:rPr>
            <w:rFonts w:ascii="Times New Roman" w:hAnsi="Times New Roman"/>
            <w:noProof/>
            <w:webHidden/>
          </w:rPr>
          <w:instrText xml:space="preserve"> PAGEREF _Toc141012203 \h </w:instrText>
        </w:r>
        <w:r w:rsidR="006E78C0" w:rsidRPr="007C6F6F">
          <w:rPr>
            <w:rFonts w:ascii="Times New Roman" w:hAnsi="Times New Roman"/>
            <w:noProof/>
            <w:webHidden/>
          </w:rPr>
        </w:r>
        <w:r w:rsidR="006E78C0" w:rsidRPr="007C6F6F">
          <w:rPr>
            <w:rFonts w:ascii="Times New Roman" w:hAnsi="Times New Roman"/>
            <w:noProof/>
            <w:webHidden/>
          </w:rPr>
          <w:fldChar w:fldCharType="separate"/>
        </w:r>
        <w:r w:rsidR="006E78C0" w:rsidRPr="007C6F6F">
          <w:rPr>
            <w:rFonts w:ascii="Times New Roman" w:hAnsi="Times New Roman"/>
            <w:noProof/>
            <w:webHidden/>
          </w:rPr>
          <w:t>4</w:t>
        </w:r>
        <w:r w:rsidR="006E78C0" w:rsidRPr="007C6F6F">
          <w:rPr>
            <w:rFonts w:ascii="Times New Roman" w:hAnsi="Times New Roman"/>
            <w:noProof/>
            <w:webHidden/>
          </w:rPr>
          <w:fldChar w:fldCharType="end"/>
        </w:r>
      </w:hyperlink>
    </w:p>
    <w:p w14:paraId="2E7BCB9A" w14:textId="474902AA" w:rsidR="006E78C0" w:rsidRPr="007C6F6F" w:rsidRDefault="00000000" w:rsidP="00702D20">
      <w:pPr>
        <w:pStyle w:val="Obsah2"/>
        <w:tabs>
          <w:tab w:val="clear" w:pos="2160"/>
          <w:tab w:val="clear" w:pos="2880"/>
          <w:tab w:val="clear" w:pos="4500"/>
          <w:tab w:val="left" w:pos="567"/>
        </w:tabs>
        <w:rPr>
          <w:rFonts w:ascii="Times New Roman" w:eastAsiaTheme="minorEastAsia" w:hAnsi="Times New Roman"/>
          <w:noProof/>
          <w:kern w:val="2"/>
          <w:sz w:val="22"/>
          <w:szCs w:val="22"/>
          <w:lang w:eastAsia="sk-SK"/>
          <w14:ligatures w14:val="standardContextual"/>
        </w:rPr>
      </w:pPr>
      <w:hyperlink w:anchor="_Toc141012204" w:history="1">
        <w:r w:rsidR="006E78C0" w:rsidRPr="007C6F6F">
          <w:rPr>
            <w:rStyle w:val="Hypertextovprepojenie"/>
            <w:rFonts w:ascii="Times New Roman" w:hAnsi="Times New Roman"/>
            <w:noProof/>
          </w:rPr>
          <w:t>3</w:t>
        </w:r>
        <w:r w:rsidR="006E78C0" w:rsidRPr="007C6F6F">
          <w:rPr>
            <w:rFonts w:ascii="Times New Roman" w:eastAsiaTheme="minorEastAsia" w:hAnsi="Times New Roman"/>
            <w:noProof/>
            <w:kern w:val="2"/>
            <w:sz w:val="22"/>
            <w:szCs w:val="22"/>
            <w:lang w:eastAsia="sk-SK"/>
            <w14:ligatures w14:val="standardContextual"/>
          </w:rPr>
          <w:tab/>
        </w:r>
        <w:r w:rsidR="006E78C0" w:rsidRPr="007C6F6F">
          <w:rPr>
            <w:rStyle w:val="Hypertextovprepojenie"/>
            <w:rFonts w:ascii="Times New Roman" w:hAnsi="Times New Roman"/>
            <w:noProof/>
          </w:rPr>
          <w:t>Rozdelenie predmetu zákazky</w:t>
        </w:r>
        <w:r w:rsidR="006E78C0" w:rsidRPr="007C6F6F">
          <w:rPr>
            <w:rFonts w:ascii="Times New Roman" w:hAnsi="Times New Roman"/>
            <w:noProof/>
            <w:webHidden/>
          </w:rPr>
          <w:tab/>
        </w:r>
        <w:r w:rsidR="00702D20" w:rsidRPr="007C6F6F">
          <w:rPr>
            <w:rFonts w:ascii="Times New Roman" w:hAnsi="Times New Roman"/>
            <w:noProof/>
            <w:webHidden/>
          </w:rPr>
          <w:tab/>
        </w:r>
        <w:r w:rsidR="00702D20" w:rsidRPr="007C6F6F">
          <w:rPr>
            <w:rFonts w:ascii="Times New Roman" w:hAnsi="Times New Roman"/>
            <w:noProof/>
            <w:webHidden/>
          </w:rPr>
          <w:tab/>
        </w:r>
        <w:r w:rsidR="00702D20" w:rsidRPr="007C6F6F">
          <w:rPr>
            <w:rFonts w:ascii="Times New Roman" w:hAnsi="Times New Roman"/>
            <w:noProof/>
            <w:webHidden/>
          </w:rPr>
          <w:tab/>
        </w:r>
        <w:r w:rsidR="004F3391" w:rsidRPr="007C6F6F">
          <w:rPr>
            <w:rFonts w:ascii="Times New Roman" w:hAnsi="Times New Roman"/>
            <w:noProof/>
            <w:webHidden/>
          </w:rPr>
          <w:tab/>
        </w:r>
        <w:r w:rsidR="004F3391" w:rsidRPr="007C6F6F">
          <w:rPr>
            <w:rFonts w:ascii="Times New Roman" w:hAnsi="Times New Roman"/>
            <w:noProof/>
            <w:webHidden/>
          </w:rPr>
          <w:tab/>
        </w:r>
        <w:r w:rsidR="007C6F6F" w:rsidRPr="007C6F6F">
          <w:rPr>
            <w:rFonts w:ascii="Times New Roman" w:hAnsi="Times New Roman"/>
            <w:noProof/>
            <w:webHidden/>
          </w:rPr>
          <w:tab/>
        </w:r>
        <w:r w:rsidR="007C6F6F" w:rsidRPr="007C6F6F">
          <w:rPr>
            <w:rFonts w:ascii="Times New Roman" w:hAnsi="Times New Roman"/>
            <w:noProof/>
            <w:webHidden/>
          </w:rPr>
          <w:tab/>
        </w:r>
        <w:r w:rsidR="007C6F6F" w:rsidRPr="007C6F6F">
          <w:rPr>
            <w:rFonts w:ascii="Times New Roman" w:hAnsi="Times New Roman"/>
            <w:noProof/>
            <w:webHidden/>
          </w:rPr>
          <w:tab/>
        </w:r>
        <w:r w:rsidR="006E78C0" w:rsidRPr="007C6F6F">
          <w:rPr>
            <w:rFonts w:ascii="Times New Roman" w:hAnsi="Times New Roman"/>
            <w:noProof/>
            <w:webHidden/>
          </w:rPr>
          <w:fldChar w:fldCharType="begin"/>
        </w:r>
        <w:r w:rsidR="006E78C0" w:rsidRPr="007C6F6F">
          <w:rPr>
            <w:rFonts w:ascii="Times New Roman" w:hAnsi="Times New Roman"/>
            <w:noProof/>
            <w:webHidden/>
          </w:rPr>
          <w:instrText xml:space="preserve"> PAGEREF _Toc141012204 \h </w:instrText>
        </w:r>
        <w:r w:rsidR="006E78C0" w:rsidRPr="007C6F6F">
          <w:rPr>
            <w:rFonts w:ascii="Times New Roman" w:hAnsi="Times New Roman"/>
            <w:noProof/>
            <w:webHidden/>
          </w:rPr>
        </w:r>
        <w:r w:rsidR="006E78C0" w:rsidRPr="007C6F6F">
          <w:rPr>
            <w:rFonts w:ascii="Times New Roman" w:hAnsi="Times New Roman"/>
            <w:noProof/>
            <w:webHidden/>
          </w:rPr>
          <w:fldChar w:fldCharType="separate"/>
        </w:r>
        <w:r w:rsidR="006E78C0" w:rsidRPr="007C6F6F">
          <w:rPr>
            <w:rFonts w:ascii="Times New Roman" w:hAnsi="Times New Roman"/>
            <w:noProof/>
            <w:webHidden/>
          </w:rPr>
          <w:t>6</w:t>
        </w:r>
        <w:r w:rsidR="006E78C0" w:rsidRPr="007C6F6F">
          <w:rPr>
            <w:rFonts w:ascii="Times New Roman" w:hAnsi="Times New Roman"/>
            <w:noProof/>
            <w:webHidden/>
          </w:rPr>
          <w:fldChar w:fldCharType="end"/>
        </w:r>
      </w:hyperlink>
    </w:p>
    <w:p w14:paraId="5E3E91A9" w14:textId="274B2EF3" w:rsidR="006E78C0" w:rsidRPr="007C6F6F" w:rsidRDefault="00000000" w:rsidP="00702D20">
      <w:pPr>
        <w:pStyle w:val="Obsah2"/>
        <w:tabs>
          <w:tab w:val="clear" w:pos="2160"/>
          <w:tab w:val="clear" w:pos="2880"/>
          <w:tab w:val="clear" w:pos="4500"/>
          <w:tab w:val="left" w:pos="567"/>
        </w:tabs>
        <w:rPr>
          <w:rFonts w:ascii="Times New Roman" w:eastAsiaTheme="minorEastAsia" w:hAnsi="Times New Roman"/>
          <w:noProof/>
          <w:kern w:val="2"/>
          <w:sz w:val="22"/>
          <w:szCs w:val="22"/>
          <w:lang w:eastAsia="sk-SK"/>
          <w14:ligatures w14:val="standardContextual"/>
        </w:rPr>
      </w:pPr>
      <w:hyperlink w:anchor="_Toc141012205" w:history="1">
        <w:r w:rsidR="006E78C0" w:rsidRPr="007C6F6F">
          <w:rPr>
            <w:rStyle w:val="Hypertextovprepojenie"/>
            <w:rFonts w:ascii="Times New Roman" w:hAnsi="Times New Roman"/>
            <w:noProof/>
          </w:rPr>
          <w:t>4</w:t>
        </w:r>
        <w:r w:rsidR="006E78C0" w:rsidRPr="007C6F6F">
          <w:rPr>
            <w:rFonts w:ascii="Times New Roman" w:eastAsiaTheme="minorEastAsia" w:hAnsi="Times New Roman"/>
            <w:noProof/>
            <w:kern w:val="2"/>
            <w:sz w:val="22"/>
            <w:szCs w:val="22"/>
            <w:lang w:eastAsia="sk-SK"/>
            <w14:ligatures w14:val="standardContextual"/>
          </w:rPr>
          <w:tab/>
        </w:r>
        <w:r w:rsidR="006E78C0" w:rsidRPr="007C6F6F">
          <w:rPr>
            <w:rStyle w:val="Hypertextovprepojenie"/>
            <w:rFonts w:ascii="Times New Roman" w:hAnsi="Times New Roman"/>
            <w:noProof/>
          </w:rPr>
          <w:t>Variantné riešenie</w:t>
        </w:r>
        <w:r w:rsidR="006E78C0" w:rsidRPr="007C6F6F">
          <w:rPr>
            <w:rFonts w:ascii="Times New Roman" w:hAnsi="Times New Roman"/>
            <w:noProof/>
            <w:webHidden/>
          </w:rPr>
          <w:tab/>
        </w:r>
        <w:r w:rsidR="00702D20" w:rsidRPr="007C6F6F">
          <w:rPr>
            <w:rFonts w:ascii="Times New Roman" w:hAnsi="Times New Roman"/>
            <w:noProof/>
            <w:webHidden/>
          </w:rPr>
          <w:tab/>
        </w:r>
        <w:r w:rsidR="00702D20" w:rsidRPr="007C6F6F">
          <w:rPr>
            <w:rFonts w:ascii="Times New Roman" w:hAnsi="Times New Roman"/>
            <w:noProof/>
            <w:webHidden/>
          </w:rPr>
          <w:tab/>
        </w:r>
        <w:r w:rsidR="00702D20" w:rsidRPr="007C6F6F">
          <w:rPr>
            <w:rFonts w:ascii="Times New Roman" w:hAnsi="Times New Roman"/>
            <w:noProof/>
            <w:webHidden/>
          </w:rPr>
          <w:tab/>
        </w:r>
        <w:r w:rsidR="00702D20" w:rsidRPr="007C6F6F">
          <w:rPr>
            <w:rFonts w:ascii="Times New Roman" w:hAnsi="Times New Roman"/>
            <w:noProof/>
            <w:webHidden/>
          </w:rPr>
          <w:tab/>
        </w:r>
        <w:r w:rsidR="00702D20" w:rsidRPr="007C6F6F">
          <w:rPr>
            <w:rFonts w:ascii="Times New Roman" w:hAnsi="Times New Roman"/>
            <w:noProof/>
            <w:webHidden/>
          </w:rPr>
          <w:tab/>
        </w:r>
        <w:r w:rsidR="004F3391" w:rsidRPr="007C6F6F">
          <w:rPr>
            <w:rFonts w:ascii="Times New Roman" w:hAnsi="Times New Roman"/>
            <w:noProof/>
            <w:webHidden/>
          </w:rPr>
          <w:tab/>
        </w:r>
        <w:r w:rsidR="004F3391" w:rsidRPr="007C6F6F">
          <w:rPr>
            <w:rFonts w:ascii="Times New Roman" w:hAnsi="Times New Roman"/>
            <w:noProof/>
            <w:webHidden/>
          </w:rPr>
          <w:tab/>
        </w:r>
        <w:r w:rsidR="007C6F6F" w:rsidRPr="007C6F6F">
          <w:rPr>
            <w:rFonts w:ascii="Times New Roman" w:hAnsi="Times New Roman"/>
            <w:noProof/>
            <w:webHidden/>
          </w:rPr>
          <w:tab/>
        </w:r>
        <w:r w:rsidR="007C6F6F" w:rsidRPr="007C6F6F">
          <w:rPr>
            <w:rFonts w:ascii="Times New Roman" w:hAnsi="Times New Roman"/>
            <w:noProof/>
            <w:webHidden/>
          </w:rPr>
          <w:tab/>
        </w:r>
        <w:r w:rsidR="007C6F6F" w:rsidRPr="007C6F6F">
          <w:rPr>
            <w:rFonts w:ascii="Times New Roman" w:hAnsi="Times New Roman"/>
            <w:noProof/>
            <w:webHidden/>
          </w:rPr>
          <w:tab/>
        </w:r>
        <w:r w:rsidR="006E78C0" w:rsidRPr="007C6F6F">
          <w:rPr>
            <w:rFonts w:ascii="Times New Roman" w:hAnsi="Times New Roman"/>
            <w:noProof/>
            <w:webHidden/>
          </w:rPr>
          <w:fldChar w:fldCharType="begin"/>
        </w:r>
        <w:r w:rsidR="006E78C0" w:rsidRPr="007C6F6F">
          <w:rPr>
            <w:rFonts w:ascii="Times New Roman" w:hAnsi="Times New Roman"/>
            <w:noProof/>
            <w:webHidden/>
          </w:rPr>
          <w:instrText xml:space="preserve"> PAGEREF _Toc141012205 \h </w:instrText>
        </w:r>
        <w:r w:rsidR="006E78C0" w:rsidRPr="007C6F6F">
          <w:rPr>
            <w:rFonts w:ascii="Times New Roman" w:hAnsi="Times New Roman"/>
            <w:noProof/>
            <w:webHidden/>
          </w:rPr>
        </w:r>
        <w:r w:rsidR="006E78C0" w:rsidRPr="007C6F6F">
          <w:rPr>
            <w:rFonts w:ascii="Times New Roman" w:hAnsi="Times New Roman"/>
            <w:noProof/>
            <w:webHidden/>
          </w:rPr>
          <w:fldChar w:fldCharType="separate"/>
        </w:r>
        <w:r w:rsidR="006E78C0" w:rsidRPr="007C6F6F">
          <w:rPr>
            <w:rFonts w:ascii="Times New Roman" w:hAnsi="Times New Roman"/>
            <w:noProof/>
            <w:webHidden/>
          </w:rPr>
          <w:t>6</w:t>
        </w:r>
        <w:r w:rsidR="006E78C0" w:rsidRPr="007C6F6F">
          <w:rPr>
            <w:rFonts w:ascii="Times New Roman" w:hAnsi="Times New Roman"/>
            <w:noProof/>
            <w:webHidden/>
          </w:rPr>
          <w:fldChar w:fldCharType="end"/>
        </w:r>
      </w:hyperlink>
    </w:p>
    <w:p w14:paraId="2166DB82" w14:textId="59DC6711" w:rsidR="006E78C0" w:rsidRPr="007C6F6F" w:rsidRDefault="00000000" w:rsidP="00702D20">
      <w:pPr>
        <w:pStyle w:val="Obsah2"/>
        <w:tabs>
          <w:tab w:val="clear" w:pos="2160"/>
          <w:tab w:val="clear" w:pos="2880"/>
          <w:tab w:val="clear" w:pos="4500"/>
          <w:tab w:val="left" w:pos="567"/>
        </w:tabs>
        <w:rPr>
          <w:rFonts w:ascii="Times New Roman" w:eastAsiaTheme="minorEastAsia" w:hAnsi="Times New Roman"/>
          <w:noProof/>
          <w:kern w:val="2"/>
          <w:sz w:val="22"/>
          <w:szCs w:val="22"/>
          <w:lang w:eastAsia="sk-SK"/>
          <w14:ligatures w14:val="standardContextual"/>
        </w:rPr>
      </w:pPr>
      <w:hyperlink w:anchor="_Toc141012206" w:history="1">
        <w:r w:rsidR="006E78C0" w:rsidRPr="007C6F6F">
          <w:rPr>
            <w:rStyle w:val="Hypertextovprepojenie"/>
            <w:rFonts w:ascii="Times New Roman" w:hAnsi="Times New Roman"/>
            <w:noProof/>
          </w:rPr>
          <w:t>5</w:t>
        </w:r>
        <w:r w:rsidR="006E78C0" w:rsidRPr="007C6F6F">
          <w:rPr>
            <w:rFonts w:ascii="Times New Roman" w:eastAsiaTheme="minorEastAsia" w:hAnsi="Times New Roman"/>
            <w:noProof/>
            <w:kern w:val="2"/>
            <w:sz w:val="22"/>
            <w:szCs w:val="22"/>
            <w:lang w:eastAsia="sk-SK"/>
            <w14:ligatures w14:val="standardContextual"/>
          </w:rPr>
          <w:tab/>
        </w:r>
        <w:r w:rsidR="006E78C0" w:rsidRPr="007C6F6F">
          <w:rPr>
            <w:rStyle w:val="Hypertextovprepojenie"/>
            <w:rFonts w:ascii="Times New Roman" w:hAnsi="Times New Roman"/>
            <w:noProof/>
          </w:rPr>
          <w:t>Elektronická aukcia</w:t>
        </w:r>
        <w:r w:rsidR="006E78C0" w:rsidRPr="007C6F6F">
          <w:rPr>
            <w:rFonts w:ascii="Times New Roman" w:hAnsi="Times New Roman"/>
            <w:noProof/>
            <w:webHidden/>
          </w:rPr>
          <w:tab/>
        </w:r>
        <w:r w:rsidR="00702D20" w:rsidRPr="007C6F6F">
          <w:rPr>
            <w:rFonts w:ascii="Times New Roman" w:hAnsi="Times New Roman"/>
            <w:noProof/>
            <w:webHidden/>
          </w:rPr>
          <w:tab/>
        </w:r>
        <w:r w:rsidR="00702D20" w:rsidRPr="007C6F6F">
          <w:rPr>
            <w:rFonts w:ascii="Times New Roman" w:hAnsi="Times New Roman"/>
            <w:noProof/>
            <w:webHidden/>
          </w:rPr>
          <w:tab/>
        </w:r>
        <w:r w:rsidR="00702D20" w:rsidRPr="007C6F6F">
          <w:rPr>
            <w:rFonts w:ascii="Times New Roman" w:hAnsi="Times New Roman"/>
            <w:noProof/>
            <w:webHidden/>
          </w:rPr>
          <w:tab/>
        </w:r>
        <w:r w:rsidR="00702D20" w:rsidRPr="007C6F6F">
          <w:rPr>
            <w:rFonts w:ascii="Times New Roman" w:hAnsi="Times New Roman"/>
            <w:noProof/>
            <w:webHidden/>
          </w:rPr>
          <w:tab/>
        </w:r>
        <w:r w:rsidR="004F3391" w:rsidRPr="007C6F6F">
          <w:rPr>
            <w:rFonts w:ascii="Times New Roman" w:hAnsi="Times New Roman"/>
            <w:noProof/>
            <w:webHidden/>
          </w:rPr>
          <w:tab/>
        </w:r>
        <w:r w:rsidR="004F3391" w:rsidRPr="007C6F6F">
          <w:rPr>
            <w:rFonts w:ascii="Times New Roman" w:hAnsi="Times New Roman"/>
            <w:noProof/>
            <w:webHidden/>
          </w:rPr>
          <w:tab/>
        </w:r>
        <w:r w:rsidR="007C6F6F" w:rsidRPr="007C6F6F">
          <w:rPr>
            <w:rFonts w:ascii="Times New Roman" w:hAnsi="Times New Roman"/>
            <w:noProof/>
            <w:webHidden/>
          </w:rPr>
          <w:tab/>
        </w:r>
        <w:r w:rsidR="007C6F6F" w:rsidRPr="007C6F6F">
          <w:rPr>
            <w:rFonts w:ascii="Times New Roman" w:hAnsi="Times New Roman"/>
            <w:noProof/>
            <w:webHidden/>
          </w:rPr>
          <w:tab/>
        </w:r>
        <w:r w:rsidR="007C6F6F" w:rsidRPr="007C6F6F">
          <w:rPr>
            <w:rFonts w:ascii="Times New Roman" w:hAnsi="Times New Roman"/>
            <w:noProof/>
            <w:webHidden/>
          </w:rPr>
          <w:tab/>
        </w:r>
        <w:r w:rsidR="006E78C0" w:rsidRPr="007C6F6F">
          <w:rPr>
            <w:rFonts w:ascii="Times New Roman" w:hAnsi="Times New Roman"/>
            <w:noProof/>
            <w:webHidden/>
          </w:rPr>
          <w:fldChar w:fldCharType="begin"/>
        </w:r>
        <w:r w:rsidR="006E78C0" w:rsidRPr="007C6F6F">
          <w:rPr>
            <w:rFonts w:ascii="Times New Roman" w:hAnsi="Times New Roman"/>
            <w:noProof/>
            <w:webHidden/>
          </w:rPr>
          <w:instrText xml:space="preserve"> PAGEREF _Toc141012206 \h </w:instrText>
        </w:r>
        <w:r w:rsidR="006E78C0" w:rsidRPr="007C6F6F">
          <w:rPr>
            <w:rFonts w:ascii="Times New Roman" w:hAnsi="Times New Roman"/>
            <w:noProof/>
            <w:webHidden/>
          </w:rPr>
        </w:r>
        <w:r w:rsidR="006E78C0" w:rsidRPr="007C6F6F">
          <w:rPr>
            <w:rFonts w:ascii="Times New Roman" w:hAnsi="Times New Roman"/>
            <w:noProof/>
            <w:webHidden/>
          </w:rPr>
          <w:fldChar w:fldCharType="separate"/>
        </w:r>
        <w:r w:rsidR="006E78C0" w:rsidRPr="007C6F6F">
          <w:rPr>
            <w:rFonts w:ascii="Times New Roman" w:hAnsi="Times New Roman"/>
            <w:noProof/>
            <w:webHidden/>
          </w:rPr>
          <w:t>6</w:t>
        </w:r>
        <w:r w:rsidR="006E78C0" w:rsidRPr="007C6F6F">
          <w:rPr>
            <w:rFonts w:ascii="Times New Roman" w:hAnsi="Times New Roman"/>
            <w:noProof/>
            <w:webHidden/>
          </w:rPr>
          <w:fldChar w:fldCharType="end"/>
        </w:r>
      </w:hyperlink>
    </w:p>
    <w:p w14:paraId="01FFDF46" w14:textId="7917B919" w:rsidR="006E78C0" w:rsidRPr="007C6F6F" w:rsidRDefault="00000000" w:rsidP="00702D20">
      <w:pPr>
        <w:pStyle w:val="Obsah2"/>
        <w:tabs>
          <w:tab w:val="clear" w:pos="2160"/>
          <w:tab w:val="clear" w:pos="2880"/>
          <w:tab w:val="clear" w:pos="4500"/>
          <w:tab w:val="left" w:pos="567"/>
        </w:tabs>
        <w:rPr>
          <w:rFonts w:ascii="Times New Roman" w:eastAsiaTheme="minorEastAsia" w:hAnsi="Times New Roman"/>
          <w:noProof/>
          <w:kern w:val="2"/>
          <w:sz w:val="22"/>
          <w:szCs w:val="22"/>
          <w:lang w:eastAsia="sk-SK"/>
          <w14:ligatures w14:val="standardContextual"/>
        </w:rPr>
      </w:pPr>
      <w:hyperlink w:anchor="_Toc141012207" w:history="1">
        <w:r w:rsidR="006E78C0" w:rsidRPr="007C6F6F">
          <w:rPr>
            <w:rStyle w:val="Hypertextovprepojenie"/>
            <w:rFonts w:ascii="Times New Roman" w:hAnsi="Times New Roman"/>
            <w:noProof/>
          </w:rPr>
          <w:t>6</w:t>
        </w:r>
        <w:r w:rsidR="006E78C0" w:rsidRPr="007C6F6F">
          <w:rPr>
            <w:rFonts w:ascii="Times New Roman" w:eastAsiaTheme="minorEastAsia" w:hAnsi="Times New Roman"/>
            <w:noProof/>
            <w:kern w:val="2"/>
            <w:sz w:val="22"/>
            <w:szCs w:val="22"/>
            <w:lang w:eastAsia="sk-SK"/>
            <w14:ligatures w14:val="standardContextual"/>
          </w:rPr>
          <w:tab/>
        </w:r>
        <w:r w:rsidR="006E78C0" w:rsidRPr="007C6F6F">
          <w:rPr>
            <w:rStyle w:val="Hypertextovprepojenie"/>
            <w:rFonts w:ascii="Times New Roman" w:hAnsi="Times New Roman"/>
            <w:noProof/>
          </w:rPr>
          <w:t>Miesto dodania predmetu zákazky a lehoty dodania</w:t>
        </w:r>
        <w:r w:rsidR="006E78C0" w:rsidRPr="007C6F6F">
          <w:rPr>
            <w:rFonts w:ascii="Times New Roman" w:hAnsi="Times New Roman"/>
            <w:noProof/>
            <w:webHidden/>
          </w:rPr>
          <w:tab/>
        </w:r>
        <w:r w:rsidR="00702D20" w:rsidRPr="007C6F6F">
          <w:rPr>
            <w:rFonts w:ascii="Times New Roman" w:hAnsi="Times New Roman"/>
            <w:noProof/>
            <w:webHidden/>
          </w:rPr>
          <w:tab/>
        </w:r>
        <w:r w:rsidR="004F3391" w:rsidRPr="007C6F6F">
          <w:rPr>
            <w:rFonts w:ascii="Times New Roman" w:hAnsi="Times New Roman"/>
            <w:noProof/>
            <w:webHidden/>
          </w:rPr>
          <w:tab/>
        </w:r>
        <w:r w:rsidR="004F3391" w:rsidRPr="007C6F6F">
          <w:rPr>
            <w:rFonts w:ascii="Times New Roman" w:hAnsi="Times New Roman"/>
            <w:noProof/>
            <w:webHidden/>
          </w:rPr>
          <w:tab/>
        </w:r>
        <w:r w:rsidR="007C6F6F" w:rsidRPr="007C6F6F">
          <w:rPr>
            <w:rFonts w:ascii="Times New Roman" w:hAnsi="Times New Roman"/>
            <w:noProof/>
            <w:webHidden/>
          </w:rPr>
          <w:tab/>
        </w:r>
        <w:r w:rsidR="007C6F6F" w:rsidRPr="007C6F6F">
          <w:rPr>
            <w:rFonts w:ascii="Times New Roman" w:hAnsi="Times New Roman"/>
            <w:noProof/>
            <w:webHidden/>
          </w:rPr>
          <w:tab/>
        </w:r>
        <w:r w:rsidR="007C6F6F" w:rsidRPr="007C6F6F">
          <w:rPr>
            <w:rFonts w:ascii="Times New Roman" w:hAnsi="Times New Roman"/>
            <w:noProof/>
            <w:webHidden/>
          </w:rPr>
          <w:tab/>
        </w:r>
        <w:r w:rsidR="006E78C0" w:rsidRPr="007C6F6F">
          <w:rPr>
            <w:rFonts w:ascii="Times New Roman" w:hAnsi="Times New Roman"/>
            <w:noProof/>
            <w:webHidden/>
          </w:rPr>
          <w:fldChar w:fldCharType="begin"/>
        </w:r>
        <w:r w:rsidR="006E78C0" w:rsidRPr="007C6F6F">
          <w:rPr>
            <w:rFonts w:ascii="Times New Roman" w:hAnsi="Times New Roman"/>
            <w:noProof/>
            <w:webHidden/>
          </w:rPr>
          <w:instrText xml:space="preserve"> PAGEREF _Toc141012207 \h </w:instrText>
        </w:r>
        <w:r w:rsidR="006E78C0" w:rsidRPr="007C6F6F">
          <w:rPr>
            <w:rFonts w:ascii="Times New Roman" w:hAnsi="Times New Roman"/>
            <w:noProof/>
            <w:webHidden/>
          </w:rPr>
        </w:r>
        <w:r w:rsidR="006E78C0" w:rsidRPr="007C6F6F">
          <w:rPr>
            <w:rFonts w:ascii="Times New Roman" w:hAnsi="Times New Roman"/>
            <w:noProof/>
            <w:webHidden/>
          </w:rPr>
          <w:fldChar w:fldCharType="separate"/>
        </w:r>
        <w:r w:rsidR="006E78C0" w:rsidRPr="007C6F6F">
          <w:rPr>
            <w:rFonts w:ascii="Times New Roman" w:hAnsi="Times New Roman"/>
            <w:noProof/>
            <w:webHidden/>
          </w:rPr>
          <w:t>6</w:t>
        </w:r>
        <w:r w:rsidR="006E78C0" w:rsidRPr="007C6F6F">
          <w:rPr>
            <w:rFonts w:ascii="Times New Roman" w:hAnsi="Times New Roman"/>
            <w:noProof/>
            <w:webHidden/>
          </w:rPr>
          <w:fldChar w:fldCharType="end"/>
        </w:r>
      </w:hyperlink>
    </w:p>
    <w:p w14:paraId="50253A20" w14:textId="49B35D39" w:rsidR="006E78C0" w:rsidRPr="007C6F6F" w:rsidRDefault="00000000" w:rsidP="00702D20">
      <w:pPr>
        <w:pStyle w:val="Obsah2"/>
        <w:tabs>
          <w:tab w:val="clear" w:pos="2160"/>
          <w:tab w:val="clear" w:pos="2880"/>
          <w:tab w:val="clear" w:pos="4500"/>
          <w:tab w:val="left" w:pos="567"/>
        </w:tabs>
        <w:rPr>
          <w:rFonts w:ascii="Times New Roman" w:eastAsiaTheme="minorEastAsia" w:hAnsi="Times New Roman"/>
          <w:noProof/>
          <w:kern w:val="2"/>
          <w:sz w:val="22"/>
          <w:szCs w:val="22"/>
          <w:lang w:eastAsia="sk-SK"/>
          <w14:ligatures w14:val="standardContextual"/>
        </w:rPr>
      </w:pPr>
      <w:hyperlink w:anchor="_Toc141012208" w:history="1">
        <w:r w:rsidR="006E78C0" w:rsidRPr="007C6F6F">
          <w:rPr>
            <w:rStyle w:val="Hypertextovprepojenie"/>
            <w:rFonts w:ascii="Times New Roman" w:hAnsi="Times New Roman"/>
            <w:noProof/>
          </w:rPr>
          <w:t>7</w:t>
        </w:r>
        <w:r w:rsidR="006E78C0" w:rsidRPr="007C6F6F">
          <w:rPr>
            <w:rFonts w:ascii="Times New Roman" w:eastAsiaTheme="minorEastAsia" w:hAnsi="Times New Roman"/>
            <w:noProof/>
            <w:kern w:val="2"/>
            <w:sz w:val="22"/>
            <w:szCs w:val="22"/>
            <w:lang w:eastAsia="sk-SK"/>
            <w14:ligatures w14:val="standardContextual"/>
          </w:rPr>
          <w:tab/>
        </w:r>
        <w:r w:rsidR="006E78C0" w:rsidRPr="007C6F6F">
          <w:rPr>
            <w:rStyle w:val="Hypertextovprepojenie"/>
            <w:rFonts w:ascii="Times New Roman" w:hAnsi="Times New Roman"/>
            <w:noProof/>
          </w:rPr>
          <w:t>Zdroj finančných prostriedkov</w:t>
        </w:r>
        <w:r w:rsidR="006E78C0" w:rsidRPr="007C6F6F">
          <w:rPr>
            <w:rFonts w:ascii="Times New Roman" w:hAnsi="Times New Roman"/>
            <w:noProof/>
            <w:webHidden/>
          </w:rPr>
          <w:tab/>
        </w:r>
        <w:r w:rsidR="00702D20" w:rsidRPr="007C6F6F">
          <w:rPr>
            <w:rFonts w:ascii="Times New Roman" w:hAnsi="Times New Roman"/>
            <w:noProof/>
            <w:webHidden/>
          </w:rPr>
          <w:tab/>
        </w:r>
        <w:r w:rsidR="00702D20" w:rsidRPr="007C6F6F">
          <w:rPr>
            <w:rFonts w:ascii="Times New Roman" w:hAnsi="Times New Roman"/>
            <w:noProof/>
            <w:webHidden/>
          </w:rPr>
          <w:tab/>
        </w:r>
        <w:r w:rsidR="00702D20" w:rsidRPr="007C6F6F">
          <w:rPr>
            <w:rFonts w:ascii="Times New Roman" w:hAnsi="Times New Roman"/>
            <w:noProof/>
            <w:webHidden/>
          </w:rPr>
          <w:tab/>
        </w:r>
        <w:r w:rsidR="004F3391" w:rsidRPr="007C6F6F">
          <w:rPr>
            <w:rFonts w:ascii="Times New Roman" w:hAnsi="Times New Roman"/>
            <w:noProof/>
            <w:webHidden/>
          </w:rPr>
          <w:tab/>
        </w:r>
        <w:r w:rsidR="004F3391" w:rsidRPr="007C6F6F">
          <w:rPr>
            <w:rFonts w:ascii="Times New Roman" w:hAnsi="Times New Roman"/>
            <w:noProof/>
            <w:webHidden/>
          </w:rPr>
          <w:tab/>
        </w:r>
        <w:r w:rsidR="007C6F6F" w:rsidRPr="007C6F6F">
          <w:rPr>
            <w:rFonts w:ascii="Times New Roman" w:hAnsi="Times New Roman"/>
            <w:noProof/>
            <w:webHidden/>
          </w:rPr>
          <w:tab/>
        </w:r>
        <w:r w:rsidR="007C6F6F" w:rsidRPr="007C6F6F">
          <w:rPr>
            <w:rFonts w:ascii="Times New Roman" w:hAnsi="Times New Roman"/>
            <w:noProof/>
            <w:webHidden/>
          </w:rPr>
          <w:tab/>
        </w:r>
        <w:r w:rsidR="007C6F6F" w:rsidRPr="007C6F6F">
          <w:rPr>
            <w:rFonts w:ascii="Times New Roman" w:hAnsi="Times New Roman"/>
            <w:noProof/>
            <w:webHidden/>
          </w:rPr>
          <w:tab/>
        </w:r>
        <w:r w:rsidR="006E78C0" w:rsidRPr="007C6F6F">
          <w:rPr>
            <w:rFonts w:ascii="Times New Roman" w:hAnsi="Times New Roman"/>
            <w:noProof/>
            <w:webHidden/>
          </w:rPr>
          <w:fldChar w:fldCharType="begin"/>
        </w:r>
        <w:r w:rsidR="006E78C0" w:rsidRPr="007C6F6F">
          <w:rPr>
            <w:rFonts w:ascii="Times New Roman" w:hAnsi="Times New Roman"/>
            <w:noProof/>
            <w:webHidden/>
          </w:rPr>
          <w:instrText xml:space="preserve"> PAGEREF _Toc141012208 \h </w:instrText>
        </w:r>
        <w:r w:rsidR="006E78C0" w:rsidRPr="007C6F6F">
          <w:rPr>
            <w:rFonts w:ascii="Times New Roman" w:hAnsi="Times New Roman"/>
            <w:noProof/>
            <w:webHidden/>
          </w:rPr>
        </w:r>
        <w:r w:rsidR="006E78C0" w:rsidRPr="007C6F6F">
          <w:rPr>
            <w:rFonts w:ascii="Times New Roman" w:hAnsi="Times New Roman"/>
            <w:noProof/>
            <w:webHidden/>
          </w:rPr>
          <w:fldChar w:fldCharType="separate"/>
        </w:r>
        <w:r w:rsidR="006E78C0" w:rsidRPr="007C6F6F">
          <w:rPr>
            <w:rFonts w:ascii="Times New Roman" w:hAnsi="Times New Roman"/>
            <w:noProof/>
            <w:webHidden/>
          </w:rPr>
          <w:t>7</w:t>
        </w:r>
        <w:r w:rsidR="006E78C0" w:rsidRPr="007C6F6F">
          <w:rPr>
            <w:rFonts w:ascii="Times New Roman" w:hAnsi="Times New Roman"/>
            <w:noProof/>
            <w:webHidden/>
          </w:rPr>
          <w:fldChar w:fldCharType="end"/>
        </w:r>
      </w:hyperlink>
    </w:p>
    <w:p w14:paraId="3F33B239" w14:textId="65527644" w:rsidR="006E78C0" w:rsidRPr="007C6F6F" w:rsidRDefault="00000000" w:rsidP="00702D20">
      <w:pPr>
        <w:pStyle w:val="Obsah2"/>
        <w:tabs>
          <w:tab w:val="clear" w:pos="2160"/>
          <w:tab w:val="clear" w:pos="2880"/>
          <w:tab w:val="clear" w:pos="4500"/>
          <w:tab w:val="left" w:pos="567"/>
        </w:tabs>
        <w:rPr>
          <w:rFonts w:ascii="Times New Roman" w:eastAsiaTheme="minorEastAsia" w:hAnsi="Times New Roman"/>
          <w:noProof/>
          <w:kern w:val="2"/>
          <w:sz w:val="22"/>
          <w:szCs w:val="22"/>
          <w:lang w:eastAsia="sk-SK"/>
          <w14:ligatures w14:val="standardContextual"/>
        </w:rPr>
      </w:pPr>
      <w:hyperlink w:anchor="_Toc141012209" w:history="1">
        <w:r w:rsidR="006E78C0" w:rsidRPr="007C6F6F">
          <w:rPr>
            <w:rStyle w:val="Hypertextovprepojenie"/>
            <w:rFonts w:ascii="Times New Roman" w:hAnsi="Times New Roman"/>
            <w:noProof/>
          </w:rPr>
          <w:t>8</w:t>
        </w:r>
        <w:r w:rsidR="006E78C0" w:rsidRPr="007C6F6F">
          <w:rPr>
            <w:rFonts w:ascii="Times New Roman" w:eastAsiaTheme="minorEastAsia" w:hAnsi="Times New Roman"/>
            <w:noProof/>
            <w:kern w:val="2"/>
            <w:sz w:val="22"/>
            <w:szCs w:val="22"/>
            <w:lang w:eastAsia="sk-SK"/>
            <w14:ligatures w14:val="standardContextual"/>
          </w:rPr>
          <w:tab/>
        </w:r>
        <w:r w:rsidR="006E78C0" w:rsidRPr="007C6F6F">
          <w:rPr>
            <w:rStyle w:val="Hypertextovprepojenie"/>
            <w:rFonts w:ascii="Times New Roman" w:hAnsi="Times New Roman"/>
            <w:noProof/>
          </w:rPr>
          <w:t>Zmluva</w:t>
        </w:r>
        <w:r w:rsidR="006E78C0" w:rsidRPr="007C6F6F">
          <w:rPr>
            <w:rFonts w:ascii="Times New Roman" w:hAnsi="Times New Roman"/>
            <w:noProof/>
            <w:webHidden/>
          </w:rPr>
          <w:tab/>
        </w:r>
        <w:r w:rsidR="00702D20" w:rsidRPr="007C6F6F">
          <w:rPr>
            <w:rFonts w:ascii="Times New Roman" w:hAnsi="Times New Roman"/>
            <w:noProof/>
            <w:webHidden/>
          </w:rPr>
          <w:tab/>
        </w:r>
        <w:r w:rsidR="00702D20" w:rsidRPr="007C6F6F">
          <w:rPr>
            <w:rFonts w:ascii="Times New Roman" w:hAnsi="Times New Roman"/>
            <w:noProof/>
            <w:webHidden/>
          </w:rPr>
          <w:tab/>
        </w:r>
        <w:r w:rsidR="00702D20" w:rsidRPr="007C6F6F">
          <w:rPr>
            <w:rFonts w:ascii="Times New Roman" w:hAnsi="Times New Roman"/>
            <w:noProof/>
            <w:webHidden/>
          </w:rPr>
          <w:tab/>
        </w:r>
        <w:r w:rsidR="00702D20" w:rsidRPr="007C6F6F">
          <w:rPr>
            <w:rFonts w:ascii="Times New Roman" w:hAnsi="Times New Roman"/>
            <w:noProof/>
            <w:webHidden/>
          </w:rPr>
          <w:tab/>
        </w:r>
        <w:r w:rsidR="00702D20" w:rsidRPr="007C6F6F">
          <w:rPr>
            <w:rFonts w:ascii="Times New Roman" w:hAnsi="Times New Roman"/>
            <w:noProof/>
            <w:webHidden/>
          </w:rPr>
          <w:tab/>
        </w:r>
        <w:r w:rsidR="00702D20" w:rsidRPr="007C6F6F">
          <w:rPr>
            <w:rFonts w:ascii="Times New Roman" w:hAnsi="Times New Roman"/>
            <w:noProof/>
            <w:webHidden/>
          </w:rPr>
          <w:tab/>
        </w:r>
        <w:r w:rsidR="004F3391" w:rsidRPr="007C6F6F">
          <w:rPr>
            <w:rFonts w:ascii="Times New Roman" w:hAnsi="Times New Roman"/>
            <w:noProof/>
            <w:webHidden/>
          </w:rPr>
          <w:tab/>
        </w:r>
        <w:r w:rsidR="004F3391" w:rsidRPr="007C6F6F">
          <w:rPr>
            <w:rFonts w:ascii="Times New Roman" w:hAnsi="Times New Roman"/>
            <w:noProof/>
            <w:webHidden/>
          </w:rPr>
          <w:tab/>
        </w:r>
        <w:r w:rsidR="007C6F6F" w:rsidRPr="007C6F6F">
          <w:rPr>
            <w:rFonts w:ascii="Times New Roman" w:hAnsi="Times New Roman"/>
            <w:noProof/>
            <w:webHidden/>
          </w:rPr>
          <w:tab/>
        </w:r>
        <w:r w:rsidR="007C6F6F" w:rsidRPr="007C6F6F">
          <w:rPr>
            <w:rFonts w:ascii="Times New Roman" w:hAnsi="Times New Roman"/>
            <w:noProof/>
            <w:webHidden/>
          </w:rPr>
          <w:tab/>
        </w:r>
        <w:r w:rsidR="007C6F6F" w:rsidRPr="007C6F6F">
          <w:rPr>
            <w:rFonts w:ascii="Times New Roman" w:hAnsi="Times New Roman"/>
            <w:noProof/>
            <w:webHidden/>
          </w:rPr>
          <w:tab/>
        </w:r>
        <w:r w:rsidR="006E78C0" w:rsidRPr="007C6F6F">
          <w:rPr>
            <w:rFonts w:ascii="Times New Roman" w:hAnsi="Times New Roman"/>
            <w:noProof/>
            <w:webHidden/>
          </w:rPr>
          <w:fldChar w:fldCharType="begin"/>
        </w:r>
        <w:r w:rsidR="006E78C0" w:rsidRPr="007C6F6F">
          <w:rPr>
            <w:rFonts w:ascii="Times New Roman" w:hAnsi="Times New Roman"/>
            <w:noProof/>
            <w:webHidden/>
          </w:rPr>
          <w:instrText xml:space="preserve"> PAGEREF _Toc141012209 \h </w:instrText>
        </w:r>
        <w:r w:rsidR="006E78C0" w:rsidRPr="007C6F6F">
          <w:rPr>
            <w:rFonts w:ascii="Times New Roman" w:hAnsi="Times New Roman"/>
            <w:noProof/>
            <w:webHidden/>
          </w:rPr>
        </w:r>
        <w:r w:rsidR="006E78C0" w:rsidRPr="007C6F6F">
          <w:rPr>
            <w:rFonts w:ascii="Times New Roman" w:hAnsi="Times New Roman"/>
            <w:noProof/>
            <w:webHidden/>
          </w:rPr>
          <w:fldChar w:fldCharType="separate"/>
        </w:r>
        <w:r w:rsidR="006E78C0" w:rsidRPr="007C6F6F">
          <w:rPr>
            <w:rFonts w:ascii="Times New Roman" w:hAnsi="Times New Roman"/>
            <w:noProof/>
            <w:webHidden/>
          </w:rPr>
          <w:t>7</w:t>
        </w:r>
        <w:r w:rsidR="006E78C0" w:rsidRPr="007C6F6F">
          <w:rPr>
            <w:rFonts w:ascii="Times New Roman" w:hAnsi="Times New Roman"/>
            <w:noProof/>
            <w:webHidden/>
          </w:rPr>
          <w:fldChar w:fldCharType="end"/>
        </w:r>
      </w:hyperlink>
    </w:p>
    <w:p w14:paraId="3D4901F5" w14:textId="25E9E194" w:rsidR="006E78C0" w:rsidRPr="007C6F6F" w:rsidRDefault="00000000" w:rsidP="00702D20">
      <w:pPr>
        <w:pStyle w:val="Obsah2"/>
        <w:tabs>
          <w:tab w:val="clear" w:pos="2160"/>
          <w:tab w:val="clear" w:pos="2880"/>
          <w:tab w:val="clear" w:pos="4500"/>
          <w:tab w:val="left" w:pos="567"/>
        </w:tabs>
        <w:rPr>
          <w:rFonts w:ascii="Times New Roman" w:eastAsiaTheme="minorEastAsia" w:hAnsi="Times New Roman"/>
          <w:noProof/>
          <w:kern w:val="2"/>
          <w:sz w:val="22"/>
          <w:szCs w:val="22"/>
          <w:lang w:eastAsia="sk-SK"/>
          <w14:ligatures w14:val="standardContextual"/>
        </w:rPr>
      </w:pPr>
      <w:hyperlink w:anchor="_Toc141012210" w:history="1">
        <w:r w:rsidR="006E78C0" w:rsidRPr="007C6F6F">
          <w:rPr>
            <w:rStyle w:val="Hypertextovprepojenie"/>
            <w:rFonts w:ascii="Times New Roman" w:hAnsi="Times New Roman"/>
            <w:noProof/>
          </w:rPr>
          <w:t>9</w:t>
        </w:r>
        <w:r w:rsidR="006E78C0" w:rsidRPr="007C6F6F">
          <w:rPr>
            <w:rFonts w:ascii="Times New Roman" w:eastAsiaTheme="minorEastAsia" w:hAnsi="Times New Roman"/>
            <w:noProof/>
            <w:kern w:val="2"/>
            <w:sz w:val="22"/>
            <w:szCs w:val="22"/>
            <w:lang w:eastAsia="sk-SK"/>
            <w14:ligatures w14:val="standardContextual"/>
          </w:rPr>
          <w:tab/>
        </w:r>
        <w:r w:rsidR="006E78C0" w:rsidRPr="007C6F6F">
          <w:rPr>
            <w:rStyle w:val="Hypertextovprepojenie"/>
            <w:rFonts w:ascii="Times New Roman" w:hAnsi="Times New Roman"/>
            <w:noProof/>
          </w:rPr>
          <w:t>Lehota na predkladanie ponúk</w:t>
        </w:r>
        <w:r w:rsidR="006E78C0" w:rsidRPr="007C6F6F">
          <w:rPr>
            <w:rFonts w:ascii="Times New Roman" w:hAnsi="Times New Roman"/>
            <w:noProof/>
            <w:webHidden/>
          </w:rPr>
          <w:tab/>
        </w:r>
        <w:r w:rsidR="00702D20" w:rsidRPr="007C6F6F">
          <w:rPr>
            <w:rFonts w:ascii="Times New Roman" w:hAnsi="Times New Roman"/>
            <w:noProof/>
            <w:webHidden/>
          </w:rPr>
          <w:tab/>
        </w:r>
        <w:r w:rsidR="00702D20" w:rsidRPr="007C6F6F">
          <w:rPr>
            <w:rFonts w:ascii="Times New Roman" w:hAnsi="Times New Roman"/>
            <w:noProof/>
            <w:webHidden/>
          </w:rPr>
          <w:tab/>
        </w:r>
        <w:r w:rsidR="00702D20" w:rsidRPr="007C6F6F">
          <w:rPr>
            <w:rFonts w:ascii="Times New Roman" w:hAnsi="Times New Roman"/>
            <w:noProof/>
            <w:webHidden/>
          </w:rPr>
          <w:tab/>
        </w:r>
        <w:r w:rsidR="004F3391" w:rsidRPr="007C6F6F">
          <w:rPr>
            <w:rFonts w:ascii="Times New Roman" w:hAnsi="Times New Roman"/>
            <w:noProof/>
            <w:webHidden/>
          </w:rPr>
          <w:tab/>
        </w:r>
        <w:r w:rsidR="004F3391" w:rsidRPr="007C6F6F">
          <w:rPr>
            <w:rFonts w:ascii="Times New Roman" w:hAnsi="Times New Roman"/>
            <w:noProof/>
            <w:webHidden/>
          </w:rPr>
          <w:tab/>
        </w:r>
        <w:r w:rsidR="007C6F6F" w:rsidRPr="007C6F6F">
          <w:rPr>
            <w:rFonts w:ascii="Times New Roman" w:hAnsi="Times New Roman"/>
            <w:noProof/>
            <w:webHidden/>
          </w:rPr>
          <w:tab/>
        </w:r>
        <w:r w:rsidR="007C6F6F" w:rsidRPr="007C6F6F">
          <w:rPr>
            <w:rFonts w:ascii="Times New Roman" w:hAnsi="Times New Roman"/>
            <w:noProof/>
            <w:webHidden/>
          </w:rPr>
          <w:tab/>
        </w:r>
        <w:r w:rsidR="007C6F6F" w:rsidRPr="007C6F6F">
          <w:rPr>
            <w:rFonts w:ascii="Times New Roman" w:hAnsi="Times New Roman"/>
            <w:noProof/>
            <w:webHidden/>
          </w:rPr>
          <w:tab/>
        </w:r>
        <w:r w:rsidR="006E78C0" w:rsidRPr="007C6F6F">
          <w:rPr>
            <w:rFonts w:ascii="Times New Roman" w:hAnsi="Times New Roman"/>
            <w:noProof/>
            <w:webHidden/>
          </w:rPr>
          <w:fldChar w:fldCharType="begin"/>
        </w:r>
        <w:r w:rsidR="006E78C0" w:rsidRPr="007C6F6F">
          <w:rPr>
            <w:rFonts w:ascii="Times New Roman" w:hAnsi="Times New Roman"/>
            <w:noProof/>
            <w:webHidden/>
          </w:rPr>
          <w:instrText xml:space="preserve"> PAGEREF _Toc141012210 \h </w:instrText>
        </w:r>
        <w:r w:rsidR="006E78C0" w:rsidRPr="007C6F6F">
          <w:rPr>
            <w:rFonts w:ascii="Times New Roman" w:hAnsi="Times New Roman"/>
            <w:noProof/>
            <w:webHidden/>
          </w:rPr>
        </w:r>
        <w:r w:rsidR="006E78C0" w:rsidRPr="007C6F6F">
          <w:rPr>
            <w:rFonts w:ascii="Times New Roman" w:hAnsi="Times New Roman"/>
            <w:noProof/>
            <w:webHidden/>
          </w:rPr>
          <w:fldChar w:fldCharType="separate"/>
        </w:r>
        <w:r w:rsidR="006E78C0" w:rsidRPr="007C6F6F">
          <w:rPr>
            <w:rFonts w:ascii="Times New Roman" w:hAnsi="Times New Roman"/>
            <w:noProof/>
            <w:webHidden/>
          </w:rPr>
          <w:t>7</w:t>
        </w:r>
        <w:r w:rsidR="006E78C0" w:rsidRPr="007C6F6F">
          <w:rPr>
            <w:rFonts w:ascii="Times New Roman" w:hAnsi="Times New Roman"/>
            <w:noProof/>
            <w:webHidden/>
          </w:rPr>
          <w:fldChar w:fldCharType="end"/>
        </w:r>
      </w:hyperlink>
    </w:p>
    <w:p w14:paraId="34DCF842" w14:textId="41001754" w:rsidR="006E78C0" w:rsidRPr="007C6F6F" w:rsidRDefault="00000000" w:rsidP="00702D20">
      <w:pPr>
        <w:pStyle w:val="Obsah2"/>
        <w:tabs>
          <w:tab w:val="clear" w:pos="2160"/>
          <w:tab w:val="clear" w:pos="2880"/>
          <w:tab w:val="clear" w:pos="4500"/>
          <w:tab w:val="left" w:pos="567"/>
        </w:tabs>
        <w:rPr>
          <w:rFonts w:ascii="Times New Roman" w:eastAsiaTheme="minorEastAsia" w:hAnsi="Times New Roman"/>
          <w:noProof/>
          <w:kern w:val="2"/>
          <w:sz w:val="22"/>
          <w:szCs w:val="22"/>
          <w:lang w:eastAsia="sk-SK"/>
          <w14:ligatures w14:val="standardContextual"/>
        </w:rPr>
      </w:pPr>
      <w:hyperlink w:anchor="_Toc141012211" w:history="1">
        <w:r w:rsidR="006E78C0" w:rsidRPr="007C6F6F">
          <w:rPr>
            <w:rStyle w:val="Hypertextovprepojenie"/>
            <w:rFonts w:ascii="Times New Roman" w:hAnsi="Times New Roman"/>
            <w:noProof/>
          </w:rPr>
          <w:t>10</w:t>
        </w:r>
        <w:r w:rsidR="006E78C0" w:rsidRPr="007C6F6F">
          <w:rPr>
            <w:rFonts w:ascii="Times New Roman" w:eastAsiaTheme="minorEastAsia" w:hAnsi="Times New Roman"/>
            <w:noProof/>
            <w:kern w:val="2"/>
            <w:sz w:val="22"/>
            <w:szCs w:val="22"/>
            <w:lang w:eastAsia="sk-SK"/>
            <w14:ligatures w14:val="standardContextual"/>
          </w:rPr>
          <w:tab/>
        </w:r>
        <w:r w:rsidR="006E78C0" w:rsidRPr="007C6F6F">
          <w:rPr>
            <w:rStyle w:val="Hypertextovprepojenie"/>
            <w:rFonts w:ascii="Times New Roman" w:hAnsi="Times New Roman"/>
            <w:noProof/>
          </w:rPr>
          <w:t>Lehota viazanosti ponuky</w:t>
        </w:r>
        <w:r w:rsidR="006E78C0" w:rsidRPr="007C6F6F">
          <w:rPr>
            <w:rFonts w:ascii="Times New Roman" w:hAnsi="Times New Roman"/>
            <w:noProof/>
            <w:webHidden/>
          </w:rPr>
          <w:tab/>
        </w:r>
        <w:r w:rsidR="004F3391" w:rsidRPr="007C6F6F">
          <w:rPr>
            <w:rFonts w:ascii="Times New Roman" w:hAnsi="Times New Roman"/>
            <w:noProof/>
            <w:webHidden/>
          </w:rPr>
          <w:tab/>
        </w:r>
        <w:r w:rsidR="004F3391" w:rsidRPr="007C6F6F">
          <w:rPr>
            <w:rFonts w:ascii="Times New Roman" w:hAnsi="Times New Roman"/>
            <w:noProof/>
            <w:webHidden/>
          </w:rPr>
          <w:tab/>
        </w:r>
        <w:r w:rsidR="004F3391" w:rsidRPr="007C6F6F">
          <w:rPr>
            <w:rFonts w:ascii="Times New Roman" w:hAnsi="Times New Roman"/>
            <w:noProof/>
            <w:webHidden/>
          </w:rPr>
          <w:tab/>
        </w:r>
        <w:r w:rsidR="004F3391" w:rsidRPr="007C6F6F">
          <w:rPr>
            <w:rFonts w:ascii="Times New Roman" w:hAnsi="Times New Roman"/>
            <w:noProof/>
            <w:webHidden/>
          </w:rPr>
          <w:tab/>
        </w:r>
        <w:r w:rsidR="004F3391" w:rsidRPr="007C6F6F">
          <w:rPr>
            <w:rFonts w:ascii="Times New Roman" w:hAnsi="Times New Roman"/>
            <w:noProof/>
            <w:webHidden/>
          </w:rPr>
          <w:tab/>
        </w:r>
        <w:r w:rsidR="004F3391" w:rsidRPr="007C6F6F">
          <w:rPr>
            <w:rFonts w:ascii="Times New Roman" w:hAnsi="Times New Roman"/>
            <w:noProof/>
            <w:webHidden/>
          </w:rPr>
          <w:tab/>
        </w:r>
        <w:r w:rsidR="007C6F6F" w:rsidRPr="007C6F6F">
          <w:rPr>
            <w:rFonts w:ascii="Times New Roman" w:hAnsi="Times New Roman"/>
            <w:noProof/>
            <w:webHidden/>
          </w:rPr>
          <w:tab/>
        </w:r>
        <w:r w:rsidR="007C6F6F" w:rsidRPr="007C6F6F">
          <w:rPr>
            <w:rFonts w:ascii="Times New Roman" w:hAnsi="Times New Roman"/>
            <w:noProof/>
            <w:webHidden/>
          </w:rPr>
          <w:tab/>
        </w:r>
        <w:r w:rsidR="007C6F6F" w:rsidRPr="007C6F6F">
          <w:rPr>
            <w:rFonts w:ascii="Times New Roman" w:hAnsi="Times New Roman"/>
            <w:noProof/>
            <w:webHidden/>
          </w:rPr>
          <w:tab/>
        </w:r>
        <w:r w:rsidR="006E78C0" w:rsidRPr="007C6F6F">
          <w:rPr>
            <w:rFonts w:ascii="Times New Roman" w:hAnsi="Times New Roman"/>
            <w:noProof/>
            <w:webHidden/>
          </w:rPr>
          <w:fldChar w:fldCharType="begin"/>
        </w:r>
        <w:r w:rsidR="006E78C0" w:rsidRPr="007C6F6F">
          <w:rPr>
            <w:rFonts w:ascii="Times New Roman" w:hAnsi="Times New Roman"/>
            <w:noProof/>
            <w:webHidden/>
          </w:rPr>
          <w:instrText xml:space="preserve"> PAGEREF _Toc141012211 \h </w:instrText>
        </w:r>
        <w:r w:rsidR="006E78C0" w:rsidRPr="007C6F6F">
          <w:rPr>
            <w:rFonts w:ascii="Times New Roman" w:hAnsi="Times New Roman"/>
            <w:noProof/>
            <w:webHidden/>
          </w:rPr>
        </w:r>
        <w:r w:rsidR="006E78C0" w:rsidRPr="007C6F6F">
          <w:rPr>
            <w:rFonts w:ascii="Times New Roman" w:hAnsi="Times New Roman"/>
            <w:noProof/>
            <w:webHidden/>
          </w:rPr>
          <w:fldChar w:fldCharType="separate"/>
        </w:r>
        <w:r w:rsidR="006E78C0" w:rsidRPr="007C6F6F">
          <w:rPr>
            <w:rFonts w:ascii="Times New Roman" w:hAnsi="Times New Roman"/>
            <w:noProof/>
            <w:webHidden/>
          </w:rPr>
          <w:t>7</w:t>
        </w:r>
        <w:r w:rsidR="006E78C0" w:rsidRPr="007C6F6F">
          <w:rPr>
            <w:rFonts w:ascii="Times New Roman" w:hAnsi="Times New Roman"/>
            <w:noProof/>
            <w:webHidden/>
          </w:rPr>
          <w:fldChar w:fldCharType="end"/>
        </w:r>
      </w:hyperlink>
    </w:p>
    <w:p w14:paraId="1C2CD72B" w14:textId="3E4E29E0" w:rsidR="006E78C0" w:rsidRPr="007C6F6F" w:rsidRDefault="00000000" w:rsidP="00702D20">
      <w:pPr>
        <w:pStyle w:val="Obsah2"/>
        <w:tabs>
          <w:tab w:val="clear" w:pos="2160"/>
          <w:tab w:val="clear" w:pos="2880"/>
          <w:tab w:val="clear" w:pos="4500"/>
          <w:tab w:val="left" w:pos="567"/>
        </w:tabs>
        <w:rPr>
          <w:rFonts w:ascii="Times New Roman" w:eastAsiaTheme="minorEastAsia" w:hAnsi="Times New Roman"/>
          <w:noProof/>
          <w:kern w:val="2"/>
          <w:sz w:val="22"/>
          <w:szCs w:val="22"/>
          <w:lang w:eastAsia="sk-SK"/>
          <w14:ligatures w14:val="standardContextual"/>
        </w:rPr>
      </w:pPr>
      <w:hyperlink w:anchor="_Toc141012212" w:history="1">
        <w:r w:rsidR="006E78C0" w:rsidRPr="007C6F6F">
          <w:rPr>
            <w:rStyle w:val="Hypertextovprepojenie"/>
            <w:rFonts w:ascii="Times New Roman" w:hAnsi="Times New Roman"/>
            <w:noProof/>
            <w:lang w:eastAsia="sk-SK"/>
          </w:rPr>
          <w:t>11</w:t>
        </w:r>
        <w:r w:rsidR="006E78C0" w:rsidRPr="007C6F6F">
          <w:rPr>
            <w:rFonts w:ascii="Times New Roman" w:eastAsiaTheme="minorEastAsia" w:hAnsi="Times New Roman"/>
            <w:noProof/>
            <w:kern w:val="2"/>
            <w:sz w:val="22"/>
            <w:szCs w:val="22"/>
            <w:lang w:eastAsia="sk-SK"/>
            <w14:ligatures w14:val="standardContextual"/>
          </w:rPr>
          <w:tab/>
        </w:r>
        <w:r w:rsidR="006E78C0" w:rsidRPr="007C6F6F">
          <w:rPr>
            <w:rStyle w:val="Hypertextovprepojenie"/>
            <w:rFonts w:ascii="Times New Roman" w:hAnsi="Times New Roman"/>
            <w:noProof/>
          </w:rPr>
          <w:t>Informácia o predchádzajúcich prípravných trhových konzultáciách</w:t>
        </w:r>
        <w:r w:rsidR="006E78C0" w:rsidRPr="007C6F6F">
          <w:rPr>
            <w:rFonts w:ascii="Times New Roman" w:hAnsi="Times New Roman"/>
            <w:noProof/>
            <w:webHidden/>
          </w:rPr>
          <w:tab/>
        </w:r>
        <w:r w:rsidR="004F3391" w:rsidRPr="007C6F6F">
          <w:rPr>
            <w:rFonts w:ascii="Times New Roman" w:hAnsi="Times New Roman"/>
            <w:noProof/>
            <w:webHidden/>
          </w:rPr>
          <w:tab/>
        </w:r>
        <w:r w:rsidR="007C6F6F" w:rsidRPr="007C6F6F">
          <w:rPr>
            <w:rFonts w:ascii="Times New Roman" w:hAnsi="Times New Roman"/>
            <w:noProof/>
            <w:webHidden/>
          </w:rPr>
          <w:tab/>
        </w:r>
        <w:r w:rsidR="007C6F6F" w:rsidRPr="007C6F6F">
          <w:rPr>
            <w:rFonts w:ascii="Times New Roman" w:hAnsi="Times New Roman"/>
            <w:noProof/>
            <w:webHidden/>
          </w:rPr>
          <w:tab/>
        </w:r>
        <w:r w:rsidR="007C6F6F" w:rsidRPr="007C6F6F">
          <w:rPr>
            <w:rFonts w:ascii="Times New Roman" w:hAnsi="Times New Roman"/>
            <w:noProof/>
            <w:webHidden/>
          </w:rPr>
          <w:tab/>
        </w:r>
        <w:r w:rsidR="006E78C0" w:rsidRPr="007C6F6F">
          <w:rPr>
            <w:rFonts w:ascii="Times New Roman" w:hAnsi="Times New Roman"/>
            <w:noProof/>
            <w:webHidden/>
          </w:rPr>
          <w:fldChar w:fldCharType="begin"/>
        </w:r>
        <w:r w:rsidR="006E78C0" w:rsidRPr="007C6F6F">
          <w:rPr>
            <w:rFonts w:ascii="Times New Roman" w:hAnsi="Times New Roman"/>
            <w:noProof/>
            <w:webHidden/>
          </w:rPr>
          <w:instrText xml:space="preserve"> PAGEREF _Toc141012212 \h </w:instrText>
        </w:r>
        <w:r w:rsidR="006E78C0" w:rsidRPr="007C6F6F">
          <w:rPr>
            <w:rFonts w:ascii="Times New Roman" w:hAnsi="Times New Roman"/>
            <w:noProof/>
            <w:webHidden/>
          </w:rPr>
        </w:r>
        <w:r w:rsidR="006E78C0" w:rsidRPr="007C6F6F">
          <w:rPr>
            <w:rFonts w:ascii="Times New Roman" w:hAnsi="Times New Roman"/>
            <w:noProof/>
            <w:webHidden/>
          </w:rPr>
          <w:fldChar w:fldCharType="separate"/>
        </w:r>
        <w:r w:rsidR="006E78C0" w:rsidRPr="007C6F6F">
          <w:rPr>
            <w:rFonts w:ascii="Times New Roman" w:hAnsi="Times New Roman"/>
            <w:noProof/>
            <w:webHidden/>
          </w:rPr>
          <w:t>7</w:t>
        </w:r>
        <w:r w:rsidR="006E78C0" w:rsidRPr="007C6F6F">
          <w:rPr>
            <w:rFonts w:ascii="Times New Roman" w:hAnsi="Times New Roman"/>
            <w:noProof/>
            <w:webHidden/>
          </w:rPr>
          <w:fldChar w:fldCharType="end"/>
        </w:r>
      </w:hyperlink>
    </w:p>
    <w:p w14:paraId="7F474244" w14:textId="239499B8" w:rsidR="006E78C0" w:rsidRPr="007C6F6F" w:rsidRDefault="00000000" w:rsidP="004F3391">
      <w:pPr>
        <w:pStyle w:val="Obsah1"/>
        <w:tabs>
          <w:tab w:val="clear" w:pos="9900"/>
          <w:tab w:val="clear" w:pos="2160"/>
          <w:tab w:val="clear" w:pos="2880"/>
          <w:tab w:val="clear" w:pos="4500"/>
          <w:tab w:val="clear" w:pos="2160"/>
          <w:tab w:val="clear" w:pos="2880"/>
          <w:tab w:val="clear" w:pos="4500"/>
          <w:tab w:val="left" w:pos="567"/>
          <w:tab w:val="left" w:pos="2160"/>
          <w:tab w:val="left" w:pos="2880"/>
          <w:tab w:val="left" w:pos="4500"/>
          <w:tab w:val="left" w:pos="2160"/>
          <w:tab w:val="left" w:pos="2880"/>
          <w:tab w:val="left" w:pos="4500"/>
          <w:tab w:val="right" w:leader="dot" w:pos="6946"/>
        </w:tabs>
        <w:rPr>
          <w:rFonts w:ascii="Times New Roman" w:eastAsiaTheme="minorEastAsia" w:hAnsi="Times New Roman"/>
          <w:noProof/>
          <w:kern w:val="2"/>
          <w:sz w:val="22"/>
          <w:szCs w:val="22"/>
          <w:lang w:eastAsia="sk-SK"/>
          <w14:ligatures w14:val="standardContextual"/>
        </w:rPr>
      </w:pPr>
      <w:hyperlink w:anchor="_Toc141012213" w:history="1">
        <w:r w:rsidR="006E78C0" w:rsidRPr="007C6F6F">
          <w:rPr>
            <w:rStyle w:val="Hypertextovprepojenie"/>
            <w:rFonts w:ascii="Times New Roman" w:hAnsi="Times New Roman"/>
            <w:noProof/>
          </w:rPr>
          <w:t>Časť II. Komunikácia a</w:t>
        </w:r>
        <w:r w:rsidR="004F3391" w:rsidRPr="007C6F6F">
          <w:rPr>
            <w:rStyle w:val="Hypertextovprepojenie"/>
            <w:rFonts w:ascii="Times New Roman" w:hAnsi="Times New Roman"/>
            <w:noProof/>
          </w:rPr>
          <w:t> </w:t>
        </w:r>
        <w:r w:rsidR="006E78C0" w:rsidRPr="007C6F6F">
          <w:rPr>
            <w:rStyle w:val="Hypertextovprepojenie"/>
            <w:rFonts w:ascii="Times New Roman" w:hAnsi="Times New Roman"/>
            <w:noProof/>
          </w:rPr>
          <w:t>vysvetľovanie</w:t>
        </w:r>
        <w:r w:rsidR="004F3391" w:rsidRPr="007C6F6F">
          <w:rPr>
            <w:rFonts w:ascii="Times New Roman" w:hAnsi="Times New Roman"/>
            <w:noProof/>
            <w:webHidden/>
          </w:rPr>
          <w:tab/>
        </w:r>
        <w:r w:rsidR="004F3391" w:rsidRPr="007C6F6F">
          <w:rPr>
            <w:rFonts w:ascii="Times New Roman" w:hAnsi="Times New Roman"/>
            <w:noProof/>
            <w:webHidden/>
          </w:rPr>
          <w:tab/>
        </w:r>
        <w:r w:rsidR="004F3391" w:rsidRPr="007C6F6F">
          <w:rPr>
            <w:rFonts w:ascii="Times New Roman" w:hAnsi="Times New Roman"/>
            <w:noProof/>
            <w:webHidden/>
          </w:rPr>
          <w:tab/>
        </w:r>
        <w:r w:rsidR="007C6F6F" w:rsidRPr="007C6F6F">
          <w:rPr>
            <w:rFonts w:ascii="Times New Roman" w:hAnsi="Times New Roman"/>
            <w:noProof/>
            <w:webHidden/>
          </w:rPr>
          <w:tab/>
        </w:r>
        <w:r w:rsidR="007C6F6F" w:rsidRPr="007C6F6F">
          <w:rPr>
            <w:rFonts w:ascii="Times New Roman" w:hAnsi="Times New Roman"/>
            <w:noProof/>
            <w:webHidden/>
          </w:rPr>
          <w:tab/>
        </w:r>
        <w:r w:rsidR="007C6F6F" w:rsidRPr="007C6F6F">
          <w:rPr>
            <w:rFonts w:ascii="Times New Roman" w:hAnsi="Times New Roman"/>
            <w:noProof/>
            <w:webHidden/>
          </w:rPr>
          <w:tab/>
        </w:r>
        <w:r w:rsidR="006E78C0" w:rsidRPr="007C6F6F">
          <w:rPr>
            <w:rFonts w:ascii="Times New Roman" w:hAnsi="Times New Roman"/>
            <w:noProof/>
            <w:webHidden/>
          </w:rPr>
          <w:fldChar w:fldCharType="begin"/>
        </w:r>
        <w:r w:rsidR="006E78C0" w:rsidRPr="007C6F6F">
          <w:rPr>
            <w:rFonts w:ascii="Times New Roman" w:hAnsi="Times New Roman"/>
            <w:noProof/>
            <w:webHidden/>
          </w:rPr>
          <w:instrText xml:space="preserve"> PAGEREF _Toc141012213 \h </w:instrText>
        </w:r>
        <w:r w:rsidR="006E78C0" w:rsidRPr="007C6F6F">
          <w:rPr>
            <w:rFonts w:ascii="Times New Roman" w:hAnsi="Times New Roman"/>
            <w:noProof/>
            <w:webHidden/>
          </w:rPr>
        </w:r>
        <w:r w:rsidR="006E78C0" w:rsidRPr="007C6F6F">
          <w:rPr>
            <w:rFonts w:ascii="Times New Roman" w:hAnsi="Times New Roman"/>
            <w:noProof/>
            <w:webHidden/>
          </w:rPr>
          <w:fldChar w:fldCharType="separate"/>
        </w:r>
        <w:r w:rsidR="006E78C0" w:rsidRPr="007C6F6F">
          <w:rPr>
            <w:rFonts w:ascii="Times New Roman" w:hAnsi="Times New Roman"/>
            <w:noProof/>
            <w:webHidden/>
          </w:rPr>
          <w:t>8</w:t>
        </w:r>
        <w:r w:rsidR="006E78C0" w:rsidRPr="007C6F6F">
          <w:rPr>
            <w:rFonts w:ascii="Times New Roman" w:hAnsi="Times New Roman"/>
            <w:noProof/>
            <w:webHidden/>
          </w:rPr>
          <w:fldChar w:fldCharType="end"/>
        </w:r>
      </w:hyperlink>
    </w:p>
    <w:p w14:paraId="6BC62D00" w14:textId="59217E82" w:rsidR="006E78C0" w:rsidRPr="007C6F6F" w:rsidRDefault="00000000" w:rsidP="00702D20">
      <w:pPr>
        <w:pStyle w:val="Obsah2"/>
        <w:tabs>
          <w:tab w:val="clear" w:pos="2160"/>
          <w:tab w:val="clear" w:pos="2880"/>
          <w:tab w:val="clear" w:pos="4500"/>
          <w:tab w:val="left" w:pos="567"/>
        </w:tabs>
        <w:rPr>
          <w:rFonts w:ascii="Times New Roman" w:eastAsiaTheme="minorEastAsia" w:hAnsi="Times New Roman"/>
          <w:noProof/>
          <w:kern w:val="2"/>
          <w:sz w:val="22"/>
          <w:szCs w:val="22"/>
          <w:lang w:eastAsia="sk-SK"/>
          <w14:ligatures w14:val="standardContextual"/>
        </w:rPr>
      </w:pPr>
      <w:hyperlink w:anchor="_Toc141012214" w:history="1">
        <w:r w:rsidR="006E78C0" w:rsidRPr="007C6F6F">
          <w:rPr>
            <w:rStyle w:val="Hypertextovprepojenie"/>
            <w:rFonts w:ascii="Times New Roman" w:hAnsi="Times New Roman"/>
            <w:noProof/>
          </w:rPr>
          <w:t>12</w:t>
        </w:r>
        <w:r w:rsidR="006E78C0" w:rsidRPr="007C6F6F">
          <w:rPr>
            <w:rFonts w:ascii="Times New Roman" w:eastAsiaTheme="minorEastAsia" w:hAnsi="Times New Roman"/>
            <w:noProof/>
            <w:kern w:val="2"/>
            <w:sz w:val="22"/>
            <w:szCs w:val="22"/>
            <w:lang w:eastAsia="sk-SK"/>
            <w14:ligatures w14:val="standardContextual"/>
          </w:rPr>
          <w:tab/>
        </w:r>
        <w:r w:rsidR="006E78C0" w:rsidRPr="007C6F6F">
          <w:rPr>
            <w:rStyle w:val="Hypertextovprepojenie"/>
            <w:rFonts w:ascii="Times New Roman" w:hAnsi="Times New Roman"/>
            <w:noProof/>
          </w:rPr>
          <w:t>Komunikácia medzi verejným obstarávateľom a záujemcami/uchádzačmi</w:t>
        </w:r>
        <w:r w:rsidR="006E78C0" w:rsidRPr="007C6F6F">
          <w:rPr>
            <w:rFonts w:ascii="Times New Roman" w:hAnsi="Times New Roman"/>
            <w:noProof/>
            <w:webHidden/>
          </w:rPr>
          <w:tab/>
        </w:r>
        <w:r w:rsidR="007C6F6F" w:rsidRPr="007C6F6F">
          <w:rPr>
            <w:rFonts w:ascii="Times New Roman" w:hAnsi="Times New Roman"/>
            <w:noProof/>
            <w:webHidden/>
          </w:rPr>
          <w:tab/>
        </w:r>
        <w:r w:rsidR="007C6F6F" w:rsidRPr="007C6F6F">
          <w:rPr>
            <w:rFonts w:ascii="Times New Roman" w:hAnsi="Times New Roman"/>
            <w:noProof/>
            <w:webHidden/>
          </w:rPr>
          <w:tab/>
        </w:r>
        <w:r w:rsidR="007C6F6F" w:rsidRPr="007C6F6F">
          <w:rPr>
            <w:rFonts w:ascii="Times New Roman" w:hAnsi="Times New Roman"/>
            <w:noProof/>
            <w:webHidden/>
          </w:rPr>
          <w:tab/>
        </w:r>
        <w:r w:rsidR="006E78C0" w:rsidRPr="007C6F6F">
          <w:rPr>
            <w:rFonts w:ascii="Times New Roman" w:hAnsi="Times New Roman"/>
            <w:noProof/>
            <w:webHidden/>
          </w:rPr>
          <w:fldChar w:fldCharType="begin"/>
        </w:r>
        <w:r w:rsidR="006E78C0" w:rsidRPr="007C6F6F">
          <w:rPr>
            <w:rFonts w:ascii="Times New Roman" w:hAnsi="Times New Roman"/>
            <w:noProof/>
            <w:webHidden/>
          </w:rPr>
          <w:instrText xml:space="preserve"> PAGEREF _Toc141012214 \h </w:instrText>
        </w:r>
        <w:r w:rsidR="006E78C0" w:rsidRPr="007C6F6F">
          <w:rPr>
            <w:rFonts w:ascii="Times New Roman" w:hAnsi="Times New Roman"/>
            <w:noProof/>
            <w:webHidden/>
          </w:rPr>
        </w:r>
        <w:r w:rsidR="006E78C0" w:rsidRPr="007C6F6F">
          <w:rPr>
            <w:rFonts w:ascii="Times New Roman" w:hAnsi="Times New Roman"/>
            <w:noProof/>
            <w:webHidden/>
          </w:rPr>
          <w:fldChar w:fldCharType="separate"/>
        </w:r>
        <w:r w:rsidR="006E78C0" w:rsidRPr="007C6F6F">
          <w:rPr>
            <w:rFonts w:ascii="Times New Roman" w:hAnsi="Times New Roman"/>
            <w:noProof/>
            <w:webHidden/>
          </w:rPr>
          <w:t>8</w:t>
        </w:r>
        <w:r w:rsidR="006E78C0" w:rsidRPr="007C6F6F">
          <w:rPr>
            <w:rFonts w:ascii="Times New Roman" w:hAnsi="Times New Roman"/>
            <w:noProof/>
            <w:webHidden/>
          </w:rPr>
          <w:fldChar w:fldCharType="end"/>
        </w:r>
      </w:hyperlink>
    </w:p>
    <w:p w14:paraId="2CB95469" w14:textId="4F986396" w:rsidR="006E78C0" w:rsidRPr="007C6F6F" w:rsidRDefault="00000000" w:rsidP="00702D20">
      <w:pPr>
        <w:pStyle w:val="Obsah2"/>
        <w:tabs>
          <w:tab w:val="clear" w:pos="2160"/>
          <w:tab w:val="clear" w:pos="2880"/>
          <w:tab w:val="clear" w:pos="4500"/>
          <w:tab w:val="left" w:pos="567"/>
        </w:tabs>
        <w:rPr>
          <w:rFonts w:ascii="Times New Roman" w:eastAsiaTheme="minorEastAsia" w:hAnsi="Times New Roman"/>
          <w:noProof/>
          <w:kern w:val="2"/>
          <w:sz w:val="22"/>
          <w:szCs w:val="22"/>
          <w:lang w:eastAsia="sk-SK"/>
          <w14:ligatures w14:val="standardContextual"/>
        </w:rPr>
      </w:pPr>
      <w:hyperlink w:anchor="_Toc141012215" w:history="1">
        <w:r w:rsidR="006E78C0" w:rsidRPr="007C6F6F">
          <w:rPr>
            <w:rStyle w:val="Hypertextovprepojenie"/>
            <w:rFonts w:ascii="Times New Roman" w:hAnsi="Times New Roman"/>
            <w:noProof/>
          </w:rPr>
          <w:t>13</w:t>
        </w:r>
        <w:r w:rsidR="006E78C0" w:rsidRPr="007C6F6F">
          <w:rPr>
            <w:rFonts w:ascii="Times New Roman" w:eastAsiaTheme="minorEastAsia" w:hAnsi="Times New Roman"/>
            <w:noProof/>
            <w:kern w:val="2"/>
            <w:sz w:val="22"/>
            <w:szCs w:val="22"/>
            <w:lang w:eastAsia="sk-SK"/>
            <w14:ligatures w14:val="standardContextual"/>
          </w:rPr>
          <w:tab/>
        </w:r>
        <w:r w:rsidR="006E78C0" w:rsidRPr="007C6F6F">
          <w:rPr>
            <w:rStyle w:val="Hypertextovprepojenie"/>
            <w:rFonts w:ascii="Times New Roman" w:hAnsi="Times New Roman"/>
            <w:noProof/>
          </w:rPr>
          <w:t>Vysvetľovanie informácií a doplnenie súťažných podkladov</w:t>
        </w:r>
        <w:r w:rsidR="006E78C0" w:rsidRPr="007C6F6F">
          <w:rPr>
            <w:rFonts w:ascii="Times New Roman" w:hAnsi="Times New Roman"/>
            <w:noProof/>
            <w:webHidden/>
          </w:rPr>
          <w:tab/>
        </w:r>
        <w:r w:rsidR="004F3391" w:rsidRPr="007C6F6F">
          <w:rPr>
            <w:rFonts w:ascii="Times New Roman" w:hAnsi="Times New Roman"/>
            <w:noProof/>
            <w:webHidden/>
          </w:rPr>
          <w:tab/>
        </w:r>
        <w:r w:rsidR="004F3391" w:rsidRPr="007C6F6F">
          <w:rPr>
            <w:rFonts w:ascii="Times New Roman" w:hAnsi="Times New Roman"/>
            <w:noProof/>
            <w:webHidden/>
          </w:rPr>
          <w:tab/>
        </w:r>
        <w:r w:rsidR="007C6F6F" w:rsidRPr="007C6F6F">
          <w:rPr>
            <w:rFonts w:ascii="Times New Roman" w:hAnsi="Times New Roman"/>
            <w:noProof/>
            <w:webHidden/>
          </w:rPr>
          <w:tab/>
        </w:r>
        <w:r w:rsidR="007C6F6F" w:rsidRPr="007C6F6F">
          <w:rPr>
            <w:rFonts w:ascii="Times New Roman" w:hAnsi="Times New Roman"/>
            <w:noProof/>
            <w:webHidden/>
          </w:rPr>
          <w:tab/>
        </w:r>
        <w:r w:rsidR="007C6F6F" w:rsidRPr="007C6F6F">
          <w:rPr>
            <w:rFonts w:ascii="Times New Roman" w:hAnsi="Times New Roman"/>
            <w:noProof/>
            <w:webHidden/>
          </w:rPr>
          <w:tab/>
        </w:r>
        <w:r w:rsidR="006E78C0" w:rsidRPr="007C6F6F">
          <w:rPr>
            <w:rFonts w:ascii="Times New Roman" w:hAnsi="Times New Roman"/>
            <w:noProof/>
            <w:webHidden/>
          </w:rPr>
          <w:fldChar w:fldCharType="begin"/>
        </w:r>
        <w:r w:rsidR="006E78C0" w:rsidRPr="007C6F6F">
          <w:rPr>
            <w:rFonts w:ascii="Times New Roman" w:hAnsi="Times New Roman"/>
            <w:noProof/>
            <w:webHidden/>
          </w:rPr>
          <w:instrText xml:space="preserve"> PAGEREF _Toc141012215 \h </w:instrText>
        </w:r>
        <w:r w:rsidR="006E78C0" w:rsidRPr="007C6F6F">
          <w:rPr>
            <w:rFonts w:ascii="Times New Roman" w:hAnsi="Times New Roman"/>
            <w:noProof/>
            <w:webHidden/>
          </w:rPr>
        </w:r>
        <w:r w:rsidR="006E78C0" w:rsidRPr="007C6F6F">
          <w:rPr>
            <w:rFonts w:ascii="Times New Roman" w:hAnsi="Times New Roman"/>
            <w:noProof/>
            <w:webHidden/>
          </w:rPr>
          <w:fldChar w:fldCharType="separate"/>
        </w:r>
        <w:r w:rsidR="006E78C0" w:rsidRPr="007C6F6F">
          <w:rPr>
            <w:rFonts w:ascii="Times New Roman" w:hAnsi="Times New Roman"/>
            <w:noProof/>
            <w:webHidden/>
          </w:rPr>
          <w:t>9</w:t>
        </w:r>
        <w:r w:rsidR="006E78C0" w:rsidRPr="007C6F6F">
          <w:rPr>
            <w:rFonts w:ascii="Times New Roman" w:hAnsi="Times New Roman"/>
            <w:noProof/>
            <w:webHidden/>
          </w:rPr>
          <w:fldChar w:fldCharType="end"/>
        </w:r>
      </w:hyperlink>
    </w:p>
    <w:p w14:paraId="5CE7F9EA" w14:textId="552E0DB4" w:rsidR="006E78C0" w:rsidRPr="007C6F6F" w:rsidRDefault="00000000" w:rsidP="00702D20">
      <w:pPr>
        <w:pStyle w:val="Obsah2"/>
        <w:tabs>
          <w:tab w:val="clear" w:pos="2160"/>
          <w:tab w:val="clear" w:pos="2880"/>
          <w:tab w:val="clear" w:pos="4500"/>
          <w:tab w:val="left" w:pos="567"/>
        </w:tabs>
        <w:rPr>
          <w:rFonts w:ascii="Times New Roman" w:eastAsiaTheme="minorEastAsia" w:hAnsi="Times New Roman"/>
          <w:noProof/>
          <w:kern w:val="2"/>
          <w:sz w:val="22"/>
          <w:szCs w:val="22"/>
          <w:lang w:eastAsia="sk-SK"/>
          <w14:ligatures w14:val="standardContextual"/>
        </w:rPr>
      </w:pPr>
      <w:hyperlink w:anchor="_Toc141012216" w:history="1">
        <w:r w:rsidR="006E78C0" w:rsidRPr="007C6F6F">
          <w:rPr>
            <w:rStyle w:val="Hypertextovprepojenie"/>
            <w:rFonts w:ascii="Times New Roman" w:hAnsi="Times New Roman"/>
            <w:noProof/>
          </w:rPr>
          <w:t>14</w:t>
        </w:r>
        <w:r w:rsidR="006E78C0" w:rsidRPr="007C6F6F">
          <w:rPr>
            <w:rFonts w:ascii="Times New Roman" w:eastAsiaTheme="minorEastAsia" w:hAnsi="Times New Roman"/>
            <w:noProof/>
            <w:kern w:val="2"/>
            <w:sz w:val="22"/>
            <w:szCs w:val="22"/>
            <w:lang w:eastAsia="sk-SK"/>
            <w14:ligatures w14:val="standardContextual"/>
          </w:rPr>
          <w:tab/>
        </w:r>
        <w:r w:rsidR="006E78C0" w:rsidRPr="007C6F6F">
          <w:rPr>
            <w:rStyle w:val="Hypertextovprepojenie"/>
            <w:rFonts w:ascii="Times New Roman" w:hAnsi="Times New Roman"/>
            <w:noProof/>
          </w:rPr>
          <w:t>Všeobecné informácie k systému JOSEPHINE</w:t>
        </w:r>
        <w:r w:rsidR="006E78C0" w:rsidRPr="007C6F6F">
          <w:rPr>
            <w:rFonts w:ascii="Times New Roman" w:hAnsi="Times New Roman"/>
            <w:noProof/>
            <w:webHidden/>
          </w:rPr>
          <w:tab/>
        </w:r>
        <w:r w:rsidR="004F3391" w:rsidRPr="007C6F6F">
          <w:rPr>
            <w:rFonts w:ascii="Times New Roman" w:hAnsi="Times New Roman"/>
            <w:noProof/>
            <w:webHidden/>
          </w:rPr>
          <w:tab/>
        </w:r>
        <w:r w:rsidR="004F3391" w:rsidRPr="007C6F6F">
          <w:rPr>
            <w:rFonts w:ascii="Times New Roman" w:hAnsi="Times New Roman"/>
            <w:noProof/>
            <w:webHidden/>
          </w:rPr>
          <w:tab/>
        </w:r>
        <w:r w:rsidR="004F3391" w:rsidRPr="007C6F6F">
          <w:rPr>
            <w:rFonts w:ascii="Times New Roman" w:hAnsi="Times New Roman"/>
            <w:noProof/>
            <w:webHidden/>
          </w:rPr>
          <w:tab/>
        </w:r>
        <w:r w:rsidR="007C6F6F" w:rsidRPr="007C6F6F">
          <w:rPr>
            <w:rFonts w:ascii="Times New Roman" w:hAnsi="Times New Roman"/>
            <w:noProof/>
            <w:webHidden/>
          </w:rPr>
          <w:tab/>
        </w:r>
        <w:r w:rsidR="007C6F6F" w:rsidRPr="007C6F6F">
          <w:rPr>
            <w:rFonts w:ascii="Times New Roman" w:hAnsi="Times New Roman"/>
            <w:noProof/>
            <w:webHidden/>
          </w:rPr>
          <w:tab/>
        </w:r>
        <w:r w:rsidR="007C6F6F" w:rsidRPr="007C6F6F">
          <w:rPr>
            <w:rFonts w:ascii="Times New Roman" w:hAnsi="Times New Roman"/>
            <w:noProof/>
            <w:webHidden/>
          </w:rPr>
          <w:tab/>
        </w:r>
        <w:r w:rsidR="006E78C0" w:rsidRPr="007C6F6F">
          <w:rPr>
            <w:rFonts w:ascii="Times New Roman" w:hAnsi="Times New Roman"/>
            <w:noProof/>
            <w:webHidden/>
          </w:rPr>
          <w:fldChar w:fldCharType="begin"/>
        </w:r>
        <w:r w:rsidR="006E78C0" w:rsidRPr="007C6F6F">
          <w:rPr>
            <w:rFonts w:ascii="Times New Roman" w:hAnsi="Times New Roman"/>
            <w:noProof/>
            <w:webHidden/>
          </w:rPr>
          <w:instrText xml:space="preserve"> PAGEREF _Toc141012216 \h </w:instrText>
        </w:r>
        <w:r w:rsidR="006E78C0" w:rsidRPr="007C6F6F">
          <w:rPr>
            <w:rFonts w:ascii="Times New Roman" w:hAnsi="Times New Roman"/>
            <w:noProof/>
            <w:webHidden/>
          </w:rPr>
        </w:r>
        <w:r w:rsidR="006E78C0" w:rsidRPr="007C6F6F">
          <w:rPr>
            <w:rFonts w:ascii="Times New Roman" w:hAnsi="Times New Roman"/>
            <w:noProof/>
            <w:webHidden/>
          </w:rPr>
          <w:fldChar w:fldCharType="separate"/>
        </w:r>
        <w:r w:rsidR="006E78C0" w:rsidRPr="007C6F6F">
          <w:rPr>
            <w:rFonts w:ascii="Times New Roman" w:hAnsi="Times New Roman"/>
            <w:noProof/>
            <w:webHidden/>
          </w:rPr>
          <w:t>9</w:t>
        </w:r>
        <w:r w:rsidR="006E78C0" w:rsidRPr="007C6F6F">
          <w:rPr>
            <w:rFonts w:ascii="Times New Roman" w:hAnsi="Times New Roman"/>
            <w:noProof/>
            <w:webHidden/>
          </w:rPr>
          <w:fldChar w:fldCharType="end"/>
        </w:r>
      </w:hyperlink>
    </w:p>
    <w:p w14:paraId="4A6B6192" w14:textId="402851AB" w:rsidR="006E78C0" w:rsidRPr="007C6F6F" w:rsidRDefault="00000000" w:rsidP="00702D20">
      <w:pPr>
        <w:pStyle w:val="Obsah2"/>
        <w:tabs>
          <w:tab w:val="clear" w:pos="2160"/>
          <w:tab w:val="clear" w:pos="2880"/>
          <w:tab w:val="clear" w:pos="4500"/>
          <w:tab w:val="left" w:pos="567"/>
        </w:tabs>
        <w:rPr>
          <w:rFonts w:ascii="Times New Roman" w:eastAsiaTheme="minorEastAsia" w:hAnsi="Times New Roman"/>
          <w:noProof/>
          <w:kern w:val="2"/>
          <w:sz w:val="22"/>
          <w:szCs w:val="22"/>
          <w:lang w:eastAsia="sk-SK"/>
          <w14:ligatures w14:val="standardContextual"/>
        </w:rPr>
      </w:pPr>
      <w:hyperlink w:anchor="_Toc141012217" w:history="1">
        <w:r w:rsidR="006E78C0" w:rsidRPr="007C6F6F">
          <w:rPr>
            <w:rStyle w:val="Hypertextovprepojenie"/>
            <w:rFonts w:ascii="Times New Roman" w:hAnsi="Times New Roman"/>
            <w:noProof/>
          </w:rPr>
          <w:t>15</w:t>
        </w:r>
        <w:r w:rsidR="006E78C0" w:rsidRPr="007C6F6F">
          <w:rPr>
            <w:rFonts w:ascii="Times New Roman" w:eastAsiaTheme="minorEastAsia" w:hAnsi="Times New Roman"/>
            <w:noProof/>
            <w:kern w:val="2"/>
            <w:sz w:val="22"/>
            <w:szCs w:val="22"/>
            <w:lang w:eastAsia="sk-SK"/>
            <w14:ligatures w14:val="standardContextual"/>
          </w:rPr>
          <w:tab/>
        </w:r>
        <w:r w:rsidR="006E78C0" w:rsidRPr="007C6F6F">
          <w:rPr>
            <w:rStyle w:val="Hypertextovprepojenie"/>
            <w:rFonts w:ascii="Times New Roman" w:hAnsi="Times New Roman"/>
            <w:noProof/>
          </w:rPr>
          <w:t>Obhliadka miesta dodania predmetu zákazky</w:t>
        </w:r>
        <w:r w:rsidR="006E78C0" w:rsidRPr="007C6F6F">
          <w:rPr>
            <w:rFonts w:ascii="Times New Roman" w:hAnsi="Times New Roman"/>
            <w:noProof/>
            <w:webHidden/>
          </w:rPr>
          <w:tab/>
        </w:r>
        <w:r w:rsidR="004F3391" w:rsidRPr="007C6F6F">
          <w:rPr>
            <w:rFonts w:ascii="Times New Roman" w:hAnsi="Times New Roman"/>
            <w:noProof/>
            <w:webHidden/>
          </w:rPr>
          <w:tab/>
        </w:r>
        <w:r w:rsidR="004F3391" w:rsidRPr="007C6F6F">
          <w:rPr>
            <w:rFonts w:ascii="Times New Roman" w:hAnsi="Times New Roman"/>
            <w:noProof/>
            <w:webHidden/>
          </w:rPr>
          <w:tab/>
        </w:r>
        <w:r w:rsidR="004F3391" w:rsidRPr="007C6F6F">
          <w:rPr>
            <w:rFonts w:ascii="Times New Roman" w:hAnsi="Times New Roman"/>
            <w:noProof/>
            <w:webHidden/>
          </w:rPr>
          <w:tab/>
        </w:r>
        <w:r w:rsidR="004F3391" w:rsidRPr="007C6F6F">
          <w:rPr>
            <w:rFonts w:ascii="Times New Roman" w:hAnsi="Times New Roman"/>
            <w:noProof/>
            <w:webHidden/>
          </w:rPr>
          <w:tab/>
        </w:r>
        <w:r w:rsidR="007C6F6F" w:rsidRPr="007C6F6F">
          <w:rPr>
            <w:rFonts w:ascii="Times New Roman" w:hAnsi="Times New Roman"/>
            <w:noProof/>
            <w:webHidden/>
          </w:rPr>
          <w:tab/>
        </w:r>
        <w:r w:rsidR="007C6F6F" w:rsidRPr="007C6F6F">
          <w:rPr>
            <w:rFonts w:ascii="Times New Roman" w:hAnsi="Times New Roman"/>
            <w:noProof/>
            <w:webHidden/>
          </w:rPr>
          <w:tab/>
        </w:r>
        <w:r w:rsidR="007C6F6F" w:rsidRPr="007C6F6F">
          <w:rPr>
            <w:rFonts w:ascii="Times New Roman" w:hAnsi="Times New Roman"/>
            <w:noProof/>
            <w:webHidden/>
          </w:rPr>
          <w:tab/>
        </w:r>
        <w:r w:rsidR="006E78C0" w:rsidRPr="007C6F6F">
          <w:rPr>
            <w:rFonts w:ascii="Times New Roman" w:hAnsi="Times New Roman"/>
            <w:noProof/>
            <w:webHidden/>
          </w:rPr>
          <w:fldChar w:fldCharType="begin"/>
        </w:r>
        <w:r w:rsidR="006E78C0" w:rsidRPr="007C6F6F">
          <w:rPr>
            <w:rFonts w:ascii="Times New Roman" w:hAnsi="Times New Roman"/>
            <w:noProof/>
            <w:webHidden/>
          </w:rPr>
          <w:instrText xml:space="preserve"> PAGEREF _Toc141012217 \h </w:instrText>
        </w:r>
        <w:r w:rsidR="006E78C0" w:rsidRPr="007C6F6F">
          <w:rPr>
            <w:rFonts w:ascii="Times New Roman" w:hAnsi="Times New Roman"/>
            <w:noProof/>
            <w:webHidden/>
          </w:rPr>
        </w:r>
        <w:r w:rsidR="006E78C0" w:rsidRPr="007C6F6F">
          <w:rPr>
            <w:rFonts w:ascii="Times New Roman" w:hAnsi="Times New Roman"/>
            <w:noProof/>
            <w:webHidden/>
          </w:rPr>
          <w:fldChar w:fldCharType="separate"/>
        </w:r>
        <w:r w:rsidR="006E78C0" w:rsidRPr="007C6F6F">
          <w:rPr>
            <w:rFonts w:ascii="Times New Roman" w:hAnsi="Times New Roman"/>
            <w:noProof/>
            <w:webHidden/>
          </w:rPr>
          <w:t>9</w:t>
        </w:r>
        <w:r w:rsidR="006E78C0" w:rsidRPr="007C6F6F">
          <w:rPr>
            <w:rFonts w:ascii="Times New Roman" w:hAnsi="Times New Roman"/>
            <w:noProof/>
            <w:webHidden/>
          </w:rPr>
          <w:fldChar w:fldCharType="end"/>
        </w:r>
      </w:hyperlink>
    </w:p>
    <w:p w14:paraId="148AF688" w14:textId="574ACFC4" w:rsidR="006E78C0" w:rsidRPr="007C6F6F" w:rsidRDefault="00000000" w:rsidP="004F3391">
      <w:pPr>
        <w:pStyle w:val="Obsah2"/>
        <w:tabs>
          <w:tab w:val="clear" w:pos="2160"/>
          <w:tab w:val="clear" w:pos="2880"/>
          <w:tab w:val="clear" w:pos="4500"/>
          <w:tab w:val="left" w:pos="567"/>
        </w:tabs>
        <w:rPr>
          <w:rFonts w:ascii="Times New Roman" w:eastAsiaTheme="minorEastAsia" w:hAnsi="Times New Roman"/>
          <w:noProof/>
          <w:kern w:val="2"/>
          <w:sz w:val="22"/>
          <w:szCs w:val="22"/>
          <w:lang w:eastAsia="sk-SK"/>
          <w14:ligatures w14:val="standardContextual"/>
        </w:rPr>
      </w:pPr>
      <w:hyperlink w:anchor="_Toc141012218" w:history="1">
        <w:r w:rsidR="006E78C0" w:rsidRPr="007C6F6F">
          <w:rPr>
            <w:rStyle w:val="Hypertextovprepojenie"/>
            <w:rFonts w:ascii="Times New Roman" w:hAnsi="Times New Roman"/>
            <w:noProof/>
          </w:rPr>
          <w:t>Časť III. Príprava ponuky</w:t>
        </w:r>
        <w:r w:rsidR="004F3391" w:rsidRPr="007C6F6F">
          <w:rPr>
            <w:rStyle w:val="Hypertextovprepojenie"/>
            <w:rFonts w:ascii="Times New Roman" w:hAnsi="Times New Roman"/>
            <w:noProof/>
          </w:rPr>
          <w:tab/>
        </w:r>
        <w:r w:rsidR="004F3391" w:rsidRPr="007C6F6F">
          <w:rPr>
            <w:rStyle w:val="Hypertextovprepojenie"/>
            <w:rFonts w:ascii="Times New Roman" w:hAnsi="Times New Roman"/>
            <w:noProof/>
          </w:rPr>
          <w:tab/>
        </w:r>
        <w:r w:rsidR="004F3391" w:rsidRPr="007C6F6F">
          <w:rPr>
            <w:rStyle w:val="Hypertextovprepojenie"/>
            <w:rFonts w:ascii="Times New Roman" w:hAnsi="Times New Roman"/>
            <w:noProof/>
          </w:rPr>
          <w:tab/>
        </w:r>
        <w:r w:rsidR="004F3391" w:rsidRPr="007C6F6F">
          <w:rPr>
            <w:rStyle w:val="Hypertextovprepojenie"/>
            <w:rFonts w:ascii="Times New Roman" w:hAnsi="Times New Roman"/>
            <w:noProof/>
          </w:rPr>
          <w:tab/>
        </w:r>
        <w:r w:rsidR="004F3391" w:rsidRPr="007C6F6F">
          <w:rPr>
            <w:rStyle w:val="Hypertextovprepojenie"/>
            <w:rFonts w:ascii="Times New Roman" w:hAnsi="Times New Roman"/>
            <w:noProof/>
          </w:rPr>
          <w:tab/>
        </w:r>
        <w:r w:rsidR="004F3391" w:rsidRPr="007C6F6F">
          <w:rPr>
            <w:rStyle w:val="Hypertextovprepojenie"/>
            <w:rFonts w:ascii="Times New Roman" w:hAnsi="Times New Roman"/>
            <w:noProof/>
          </w:rPr>
          <w:tab/>
        </w:r>
        <w:r w:rsidR="004F3391" w:rsidRPr="007C6F6F">
          <w:rPr>
            <w:rStyle w:val="Hypertextovprepojenie"/>
            <w:rFonts w:ascii="Times New Roman" w:hAnsi="Times New Roman"/>
            <w:noProof/>
          </w:rPr>
          <w:tab/>
        </w:r>
        <w:r w:rsidR="007C6F6F" w:rsidRPr="007C6F6F">
          <w:rPr>
            <w:rStyle w:val="Hypertextovprepojenie"/>
            <w:rFonts w:ascii="Times New Roman" w:hAnsi="Times New Roman"/>
            <w:noProof/>
          </w:rPr>
          <w:tab/>
        </w:r>
        <w:r w:rsidR="007C6F6F" w:rsidRPr="007C6F6F">
          <w:rPr>
            <w:rStyle w:val="Hypertextovprepojenie"/>
            <w:rFonts w:ascii="Times New Roman" w:hAnsi="Times New Roman"/>
            <w:noProof/>
          </w:rPr>
          <w:tab/>
        </w:r>
        <w:r w:rsidR="007C6F6F" w:rsidRPr="007C6F6F">
          <w:rPr>
            <w:rStyle w:val="Hypertextovprepojenie"/>
            <w:rFonts w:ascii="Times New Roman" w:hAnsi="Times New Roman"/>
            <w:noProof/>
          </w:rPr>
          <w:tab/>
        </w:r>
        <w:r w:rsidR="006E78C0" w:rsidRPr="007C6F6F">
          <w:rPr>
            <w:rFonts w:ascii="Times New Roman" w:hAnsi="Times New Roman"/>
            <w:noProof/>
            <w:webHidden/>
          </w:rPr>
          <w:fldChar w:fldCharType="begin"/>
        </w:r>
        <w:r w:rsidR="006E78C0" w:rsidRPr="007C6F6F">
          <w:rPr>
            <w:rFonts w:ascii="Times New Roman" w:hAnsi="Times New Roman"/>
            <w:noProof/>
            <w:webHidden/>
          </w:rPr>
          <w:instrText xml:space="preserve"> PAGEREF _Toc141012218 \h </w:instrText>
        </w:r>
        <w:r w:rsidR="006E78C0" w:rsidRPr="007C6F6F">
          <w:rPr>
            <w:rFonts w:ascii="Times New Roman" w:hAnsi="Times New Roman"/>
            <w:noProof/>
            <w:webHidden/>
          </w:rPr>
        </w:r>
        <w:r w:rsidR="006E78C0" w:rsidRPr="007C6F6F">
          <w:rPr>
            <w:rFonts w:ascii="Times New Roman" w:hAnsi="Times New Roman"/>
            <w:noProof/>
            <w:webHidden/>
          </w:rPr>
          <w:fldChar w:fldCharType="separate"/>
        </w:r>
        <w:r w:rsidR="006E78C0" w:rsidRPr="007C6F6F">
          <w:rPr>
            <w:rFonts w:ascii="Times New Roman" w:hAnsi="Times New Roman"/>
            <w:noProof/>
            <w:webHidden/>
          </w:rPr>
          <w:t>10</w:t>
        </w:r>
        <w:r w:rsidR="006E78C0" w:rsidRPr="007C6F6F">
          <w:rPr>
            <w:rFonts w:ascii="Times New Roman" w:hAnsi="Times New Roman"/>
            <w:noProof/>
            <w:webHidden/>
          </w:rPr>
          <w:fldChar w:fldCharType="end"/>
        </w:r>
      </w:hyperlink>
    </w:p>
    <w:p w14:paraId="322086BD" w14:textId="71461BDE" w:rsidR="006E78C0" w:rsidRPr="007C6F6F" w:rsidRDefault="00000000" w:rsidP="00702D20">
      <w:pPr>
        <w:pStyle w:val="Obsah2"/>
        <w:tabs>
          <w:tab w:val="clear" w:pos="2160"/>
          <w:tab w:val="clear" w:pos="2880"/>
          <w:tab w:val="clear" w:pos="4500"/>
          <w:tab w:val="left" w:pos="567"/>
        </w:tabs>
        <w:rPr>
          <w:rFonts w:ascii="Times New Roman" w:eastAsiaTheme="minorEastAsia" w:hAnsi="Times New Roman"/>
          <w:noProof/>
          <w:kern w:val="2"/>
          <w:sz w:val="22"/>
          <w:szCs w:val="22"/>
          <w:lang w:eastAsia="sk-SK"/>
          <w14:ligatures w14:val="standardContextual"/>
        </w:rPr>
      </w:pPr>
      <w:hyperlink w:anchor="_Toc141012219" w:history="1">
        <w:r w:rsidR="006E78C0" w:rsidRPr="007C6F6F">
          <w:rPr>
            <w:rStyle w:val="Hypertextovprepojenie"/>
            <w:rFonts w:ascii="Times New Roman" w:hAnsi="Times New Roman"/>
            <w:noProof/>
          </w:rPr>
          <w:t>16</w:t>
        </w:r>
        <w:r w:rsidR="006E78C0" w:rsidRPr="007C6F6F">
          <w:rPr>
            <w:rFonts w:ascii="Times New Roman" w:eastAsiaTheme="minorEastAsia" w:hAnsi="Times New Roman"/>
            <w:noProof/>
            <w:kern w:val="2"/>
            <w:sz w:val="22"/>
            <w:szCs w:val="22"/>
            <w:lang w:eastAsia="sk-SK"/>
            <w14:ligatures w14:val="standardContextual"/>
          </w:rPr>
          <w:tab/>
        </w:r>
        <w:r w:rsidR="006E78C0" w:rsidRPr="007C6F6F">
          <w:rPr>
            <w:rStyle w:val="Hypertextovprepojenie"/>
            <w:rFonts w:ascii="Times New Roman" w:hAnsi="Times New Roman"/>
            <w:noProof/>
          </w:rPr>
          <w:t>Vyhotovenie ponuky</w:t>
        </w:r>
        <w:r w:rsidR="006E78C0" w:rsidRPr="007C6F6F">
          <w:rPr>
            <w:rFonts w:ascii="Times New Roman" w:hAnsi="Times New Roman"/>
            <w:noProof/>
            <w:webHidden/>
          </w:rPr>
          <w:tab/>
        </w:r>
        <w:r w:rsidR="004F3391" w:rsidRPr="007C6F6F">
          <w:rPr>
            <w:rFonts w:ascii="Times New Roman" w:hAnsi="Times New Roman"/>
            <w:noProof/>
            <w:webHidden/>
          </w:rPr>
          <w:tab/>
        </w:r>
        <w:r w:rsidR="004F3391" w:rsidRPr="007C6F6F">
          <w:rPr>
            <w:rFonts w:ascii="Times New Roman" w:hAnsi="Times New Roman"/>
            <w:noProof/>
            <w:webHidden/>
          </w:rPr>
          <w:tab/>
        </w:r>
        <w:r w:rsidR="004F3391" w:rsidRPr="007C6F6F">
          <w:rPr>
            <w:rFonts w:ascii="Times New Roman" w:hAnsi="Times New Roman"/>
            <w:noProof/>
            <w:webHidden/>
          </w:rPr>
          <w:tab/>
        </w:r>
        <w:r w:rsidR="004F3391" w:rsidRPr="007C6F6F">
          <w:rPr>
            <w:rFonts w:ascii="Times New Roman" w:hAnsi="Times New Roman"/>
            <w:noProof/>
            <w:webHidden/>
          </w:rPr>
          <w:tab/>
        </w:r>
        <w:r w:rsidR="004F3391" w:rsidRPr="007C6F6F">
          <w:rPr>
            <w:rFonts w:ascii="Times New Roman" w:hAnsi="Times New Roman"/>
            <w:noProof/>
            <w:webHidden/>
          </w:rPr>
          <w:tab/>
        </w:r>
        <w:r w:rsidR="004F3391" w:rsidRPr="007C6F6F">
          <w:rPr>
            <w:rFonts w:ascii="Times New Roman" w:hAnsi="Times New Roman"/>
            <w:noProof/>
            <w:webHidden/>
          </w:rPr>
          <w:tab/>
        </w:r>
        <w:r w:rsidR="007C6F6F" w:rsidRPr="007C6F6F">
          <w:rPr>
            <w:rFonts w:ascii="Times New Roman" w:hAnsi="Times New Roman"/>
            <w:noProof/>
            <w:webHidden/>
          </w:rPr>
          <w:tab/>
        </w:r>
        <w:r w:rsidR="007C6F6F" w:rsidRPr="007C6F6F">
          <w:rPr>
            <w:rFonts w:ascii="Times New Roman" w:hAnsi="Times New Roman"/>
            <w:noProof/>
            <w:webHidden/>
          </w:rPr>
          <w:tab/>
        </w:r>
        <w:r w:rsidR="007C6F6F" w:rsidRPr="007C6F6F">
          <w:rPr>
            <w:rFonts w:ascii="Times New Roman" w:hAnsi="Times New Roman"/>
            <w:noProof/>
            <w:webHidden/>
          </w:rPr>
          <w:tab/>
        </w:r>
        <w:r w:rsidR="006E78C0" w:rsidRPr="007C6F6F">
          <w:rPr>
            <w:rFonts w:ascii="Times New Roman" w:hAnsi="Times New Roman"/>
            <w:noProof/>
            <w:webHidden/>
          </w:rPr>
          <w:fldChar w:fldCharType="begin"/>
        </w:r>
        <w:r w:rsidR="006E78C0" w:rsidRPr="007C6F6F">
          <w:rPr>
            <w:rFonts w:ascii="Times New Roman" w:hAnsi="Times New Roman"/>
            <w:noProof/>
            <w:webHidden/>
          </w:rPr>
          <w:instrText xml:space="preserve"> PAGEREF _Toc141012219 \h </w:instrText>
        </w:r>
        <w:r w:rsidR="006E78C0" w:rsidRPr="007C6F6F">
          <w:rPr>
            <w:rFonts w:ascii="Times New Roman" w:hAnsi="Times New Roman"/>
            <w:noProof/>
            <w:webHidden/>
          </w:rPr>
        </w:r>
        <w:r w:rsidR="006E78C0" w:rsidRPr="007C6F6F">
          <w:rPr>
            <w:rFonts w:ascii="Times New Roman" w:hAnsi="Times New Roman"/>
            <w:noProof/>
            <w:webHidden/>
          </w:rPr>
          <w:fldChar w:fldCharType="separate"/>
        </w:r>
        <w:r w:rsidR="006E78C0" w:rsidRPr="007C6F6F">
          <w:rPr>
            <w:rFonts w:ascii="Times New Roman" w:hAnsi="Times New Roman"/>
            <w:noProof/>
            <w:webHidden/>
          </w:rPr>
          <w:t>10</w:t>
        </w:r>
        <w:r w:rsidR="006E78C0" w:rsidRPr="007C6F6F">
          <w:rPr>
            <w:rFonts w:ascii="Times New Roman" w:hAnsi="Times New Roman"/>
            <w:noProof/>
            <w:webHidden/>
          </w:rPr>
          <w:fldChar w:fldCharType="end"/>
        </w:r>
      </w:hyperlink>
    </w:p>
    <w:p w14:paraId="24DDD781" w14:textId="226336D8" w:rsidR="006E78C0" w:rsidRPr="007C6F6F" w:rsidRDefault="00000000" w:rsidP="00702D20">
      <w:pPr>
        <w:pStyle w:val="Obsah2"/>
        <w:tabs>
          <w:tab w:val="clear" w:pos="2160"/>
          <w:tab w:val="clear" w:pos="2880"/>
          <w:tab w:val="clear" w:pos="4500"/>
          <w:tab w:val="left" w:pos="567"/>
        </w:tabs>
        <w:rPr>
          <w:rFonts w:ascii="Times New Roman" w:eastAsiaTheme="minorEastAsia" w:hAnsi="Times New Roman"/>
          <w:noProof/>
          <w:kern w:val="2"/>
          <w:sz w:val="22"/>
          <w:szCs w:val="22"/>
          <w:lang w:eastAsia="sk-SK"/>
          <w14:ligatures w14:val="standardContextual"/>
        </w:rPr>
      </w:pPr>
      <w:hyperlink w:anchor="_Toc141012220" w:history="1">
        <w:r w:rsidR="006E78C0" w:rsidRPr="007C6F6F">
          <w:rPr>
            <w:rStyle w:val="Hypertextovprepojenie"/>
            <w:rFonts w:ascii="Times New Roman" w:hAnsi="Times New Roman"/>
            <w:noProof/>
          </w:rPr>
          <w:t>17</w:t>
        </w:r>
        <w:r w:rsidR="006E78C0" w:rsidRPr="007C6F6F">
          <w:rPr>
            <w:rFonts w:ascii="Times New Roman" w:eastAsiaTheme="minorEastAsia" w:hAnsi="Times New Roman"/>
            <w:noProof/>
            <w:kern w:val="2"/>
            <w:sz w:val="22"/>
            <w:szCs w:val="22"/>
            <w:lang w:eastAsia="sk-SK"/>
            <w14:ligatures w14:val="standardContextual"/>
          </w:rPr>
          <w:tab/>
        </w:r>
        <w:r w:rsidR="006E78C0" w:rsidRPr="007C6F6F">
          <w:rPr>
            <w:rStyle w:val="Hypertextovprepojenie"/>
            <w:rFonts w:ascii="Times New Roman" w:hAnsi="Times New Roman"/>
            <w:noProof/>
          </w:rPr>
          <w:t>Jazyk ponuky</w:t>
        </w:r>
        <w:r w:rsidR="006E78C0" w:rsidRPr="007C6F6F">
          <w:rPr>
            <w:rFonts w:ascii="Times New Roman" w:hAnsi="Times New Roman"/>
            <w:noProof/>
            <w:webHidden/>
          </w:rPr>
          <w:tab/>
        </w:r>
        <w:r w:rsidR="004F3391" w:rsidRPr="007C6F6F">
          <w:rPr>
            <w:rFonts w:ascii="Times New Roman" w:hAnsi="Times New Roman"/>
            <w:noProof/>
            <w:webHidden/>
          </w:rPr>
          <w:tab/>
        </w:r>
        <w:r w:rsidR="004F3391" w:rsidRPr="007C6F6F">
          <w:rPr>
            <w:rFonts w:ascii="Times New Roman" w:hAnsi="Times New Roman"/>
            <w:noProof/>
            <w:webHidden/>
          </w:rPr>
          <w:tab/>
        </w:r>
        <w:r w:rsidR="004F3391" w:rsidRPr="007C6F6F">
          <w:rPr>
            <w:rFonts w:ascii="Times New Roman" w:hAnsi="Times New Roman"/>
            <w:noProof/>
            <w:webHidden/>
          </w:rPr>
          <w:tab/>
        </w:r>
        <w:r w:rsidR="004F3391" w:rsidRPr="007C6F6F">
          <w:rPr>
            <w:rFonts w:ascii="Times New Roman" w:hAnsi="Times New Roman"/>
            <w:noProof/>
            <w:webHidden/>
          </w:rPr>
          <w:tab/>
        </w:r>
        <w:r w:rsidR="004F3391" w:rsidRPr="007C6F6F">
          <w:rPr>
            <w:rFonts w:ascii="Times New Roman" w:hAnsi="Times New Roman"/>
            <w:noProof/>
            <w:webHidden/>
          </w:rPr>
          <w:tab/>
        </w:r>
        <w:r w:rsidR="004F3391" w:rsidRPr="007C6F6F">
          <w:rPr>
            <w:rFonts w:ascii="Times New Roman" w:hAnsi="Times New Roman"/>
            <w:noProof/>
            <w:webHidden/>
          </w:rPr>
          <w:tab/>
        </w:r>
        <w:r w:rsidR="004F3391" w:rsidRPr="007C6F6F">
          <w:rPr>
            <w:rFonts w:ascii="Times New Roman" w:hAnsi="Times New Roman"/>
            <w:noProof/>
            <w:webHidden/>
          </w:rPr>
          <w:tab/>
        </w:r>
        <w:r w:rsidR="007C6F6F" w:rsidRPr="007C6F6F">
          <w:rPr>
            <w:rFonts w:ascii="Times New Roman" w:hAnsi="Times New Roman"/>
            <w:noProof/>
            <w:webHidden/>
          </w:rPr>
          <w:tab/>
        </w:r>
        <w:r w:rsidR="007C6F6F" w:rsidRPr="007C6F6F">
          <w:rPr>
            <w:rFonts w:ascii="Times New Roman" w:hAnsi="Times New Roman"/>
            <w:noProof/>
            <w:webHidden/>
          </w:rPr>
          <w:tab/>
        </w:r>
        <w:r w:rsidR="007C6F6F" w:rsidRPr="007C6F6F">
          <w:rPr>
            <w:rFonts w:ascii="Times New Roman" w:hAnsi="Times New Roman"/>
            <w:noProof/>
            <w:webHidden/>
          </w:rPr>
          <w:tab/>
        </w:r>
        <w:r w:rsidR="006E78C0" w:rsidRPr="007C6F6F">
          <w:rPr>
            <w:rFonts w:ascii="Times New Roman" w:hAnsi="Times New Roman"/>
            <w:noProof/>
            <w:webHidden/>
          </w:rPr>
          <w:fldChar w:fldCharType="begin"/>
        </w:r>
        <w:r w:rsidR="006E78C0" w:rsidRPr="007C6F6F">
          <w:rPr>
            <w:rFonts w:ascii="Times New Roman" w:hAnsi="Times New Roman"/>
            <w:noProof/>
            <w:webHidden/>
          </w:rPr>
          <w:instrText xml:space="preserve"> PAGEREF _Toc141012220 \h </w:instrText>
        </w:r>
        <w:r w:rsidR="006E78C0" w:rsidRPr="007C6F6F">
          <w:rPr>
            <w:rFonts w:ascii="Times New Roman" w:hAnsi="Times New Roman"/>
            <w:noProof/>
            <w:webHidden/>
          </w:rPr>
        </w:r>
        <w:r w:rsidR="006E78C0" w:rsidRPr="007C6F6F">
          <w:rPr>
            <w:rFonts w:ascii="Times New Roman" w:hAnsi="Times New Roman"/>
            <w:noProof/>
            <w:webHidden/>
          </w:rPr>
          <w:fldChar w:fldCharType="separate"/>
        </w:r>
        <w:r w:rsidR="006E78C0" w:rsidRPr="007C6F6F">
          <w:rPr>
            <w:rFonts w:ascii="Times New Roman" w:hAnsi="Times New Roman"/>
            <w:noProof/>
            <w:webHidden/>
          </w:rPr>
          <w:t>11</w:t>
        </w:r>
        <w:r w:rsidR="006E78C0" w:rsidRPr="007C6F6F">
          <w:rPr>
            <w:rFonts w:ascii="Times New Roman" w:hAnsi="Times New Roman"/>
            <w:noProof/>
            <w:webHidden/>
          </w:rPr>
          <w:fldChar w:fldCharType="end"/>
        </w:r>
      </w:hyperlink>
    </w:p>
    <w:p w14:paraId="6DA13758" w14:textId="1B1B1AC1" w:rsidR="006E78C0" w:rsidRPr="007C6F6F" w:rsidRDefault="00000000" w:rsidP="00702D20">
      <w:pPr>
        <w:pStyle w:val="Obsah2"/>
        <w:tabs>
          <w:tab w:val="clear" w:pos="2160"/>
          <w:tab w:val="clear" w:pos="2880"/>
          <w:tab w:val="clear" w:pos="4500"/>
          <w:tab w:val="left" w:pos="567"/>
        </w:tabs>
        <w:rPr>
          <w:rFonts w:ascii="Times New Roman" w:eastAsiaTheme="minorEastAsia" w:hAnsi="Times New Roman"/>
          <w:noProof/>
          <w:kern w:val="2"/>
          <w:sz w:val="22"/>
          <w:szCs w:val="22"/>
          <w:lang w:eastAsia="sk-SK"/>
          <w14:ligatures w14:val="standardContextual"/>
        </w:rPr>
      </w:pPr>
      <w:hyperlink w:anchor="_Toc141012221" w:history="1">
        <w:r w:rsidR="006E78C0" w:rsidRPr="007C6F6F">
          <w:rPr>
            <w:rStyle w:val="Hypertextovprepojenie"/>
            <w:rFonts w:ascii="Times New Roman" w:hAnsi="Times New Roman"/>
            <w:noProof/>
          </w:rPr>
          <w:t>18</w:t>
        </w:r>
        <w:r w:rsidR="006E78C0" w:rsidRPr="007C6F6F">
          <w:rPr>
            <w:rFonts w:ascii="Times New Roman" w:eastAsiaTheme="minorEastAsia" w:hAnsi="Times New Roman"/>
            <w:noProof/>
            <w:kern w:val="2"/>
            <w:sz w:val="22"/>
            <w:szCs w:val="22"/>
            <w:lang w:eastAsia="sk-SK"/>
            <w14:ligatures w14:val="standardContextual"/>
          </w:rPr>
          <w:tab/>
        </w:r>
        <w:r w:rsidR="006E78C0" w:rsidRPr="007C6F6F">
          <w:rPr>
            <w:rStyle w:val="Hypertextovprepojenie"/>
            <w:rFonts w:ascii="Times New Roman" w:hAnsi="Times New Roman"/>
            <w:noProof/>
          </w:rPr>
          <w:t>Mena a ceny uvádzané v ponuke, mena finančného plnenia</w:t>
        </w:r>
        <w:r w:rsidR="006E78C0" w:rsidRPr="007C6F6F">
          <w:rPr>
            <w:rFonts w:ascii="Times New Roman" w:hAnsi="Times New Roman"/>
            <w:noProof/>
            <w:webHidden/>
          </w:rPr>
          <w:tab/>
        </w:r>
        <w:r w:rsidR="004F3391" w:rsidRPr="007C6F6F">
          <w:rPr>
            <w:rFonts w:ascii="Times New Roman" w:hAnsi="Times New Roman"/>
            <w:noProof/>
            <w:webHidden/>
          </w:rPr>
          <w:tab/>
        </w:r>
        <w:r w:rsidR="004F3391" w:rsidRPr="007C6F6F">
          <w:rPr>
            <w:rFonts w:ascii="Times New Roman" w:hAnsi="Times New Roman"/>
            <w:noProof/>
            <w:webHidden/>
          </w:rPr>
          <w:tab/>
        </w:r>
        <w:r w:rsidR="007C6F6F" w:rsidRPr="007C6F6F">
          <w:rPr>
            <w:rFonts w:ascii="Times New Roman" w:hAnsi="Times New Roman"/>
            <w:noProof/>
            <w:webHidden/>
          </w:rPr>
          <w:tab/>
        </w:r>
        <w:r w:rsidR="007C6F6F" w:rsidRPr="007C6F6F">
          <w:rPr>
            <w:rFonts w:ascii="Times New Roman" w:hAnsi="Times New Roman"/>
            <w:noProof/>
            <w:webHidden/>
          </w:rPr>
          <w:tab/>
        </w:r>
        <w:r w:rsidR="007C6F6F" w:rsidRPr="007C6F6F">
          <w:rPr>
            <w:rFonts w:ascii="Times New Roman" w:hAnsi="Times New Roman"/>
            <w:noProof/>
            <w:webHidden/>
          </w:rPr>
          <w:tab/>
        </w:r>
        <w:r w:rsidR="006E78C0" w:rsidRPr="007C6F6F">
          <w:rPr>
            <w:rFonts w:ascii="Times New Roman" w:hAnsi="Times New Roman"/>
            <w:noProof/>
            <w:webHidden/>
          </w:rPr>
          <w:fldChar w:fldCharType="begin"/>
        </w:r>
        <w:r w:rsidR="006E78C0" w:rsidRPr="007C6F6F">
          <w:rPr>
            <w:rFonts w:ascii="Times New Roman" w:hAnsi="Times New Roman"/>
            <w:noProof/>
            <w:webHidden/>
          </w:rPr>
          <w:instrText xml:space="preserve"> PAGEREF _Toc141012221 \h </w:instrText>
        </w:r>
        <w:r w:rsidR="006E78C0" w:rsidRPr="007C6F6F">
          <w:rPr>
            <w:rFonts w:ascii="Times New Roman" w:hAnsi="Times New Roman"/>
            <w:noProof/>
            <w:webHidden/>
          </w:rPr>
        </w:r>
        <w:r w:rsidR="006E78C0" w:rsidRPr="007C6F6F">
          <w:rPr>
            <w:rFonts w:ascii="Times New Roman" w:hAnsi="Times New Roman"/>
            <w:noProof/>
            <w:webHidden/>
          </w:rPr>
          <w:fldChar w:fldCharType="separate"/>
        </w:r>
        <w:r w:rsidR="006E78C0" w:rsidRPr="007C6F6F">
          <w:rPr>
            <w:rFonts w:ascii="Times New Roman" w:hAnsi="Times New Roman"/>
            <w:noProof/>
            <w:webHidden/>
          </w:rPr>
          <w:t>11</w:t>
        </w:r>
        <w:r w:rsidR="006E78C0" w:rsidRPr="007C6F6F">
          <w:rPr>
            <w:rFonts w:ascii="Times New Roman" w:hAnsi="Times New Roman"/>
            <w:noProof/>
            <w:webHidden/>
          </w:rPr>
          <w:fldChar w:fldCharType="end"/>
        </w:r>
      </w:hyperlink>
    </w:p>
    <w:p w14:paraId="5CD50FBF" w14:textId="67DA3046" w:rsidR="006E78C0" w:rsidRPr="007C6F6F" w:rsidRDefault="00000000" w:rsidP="00702D20">
      <w:pPr>
        <w:pStyle w:val="Obsah2"/>
        <w:tabs>
          <w:tab w:val="clear" w:pos="2160"/>
          <w:tab w:val="clear" w:pos="2880"/>
          <w:tab w:val="clear" w:pos="4500"/>
          <w:tab w:val="left" w:pos="567"/>
        </w:tabs>
        <w:rPr>
          <w:rFonts w:ascii="Times New Roman" w:eastAsiaTheme="minorEastAsia" w:hAnsi="Times New Roman"/>
          <w:noProof/>
          <w:kern w:val="2"/>
          <w:sz w:val="22"/>
          <w:szCs w:val="22"/>
          <w:lang w:eastAsia="sk-SK"/>
          <w14:ligatures w14:val="standardContextual"/>
        </w:rPr>
      </w:pPr>
      <w:hyperlink w:anchor="_Toc141012222" w:history="1">
        <w:r w:rsidR="006E78C0" w:rsidRPr="007C6F6F">
          <w:rPr>
            <w:rStyle w:val="Hypertextovprepojenie"/>
            <w:rFonts w:ascii="Times New Roman" w:hAnsi="Times New Roman"/>
            <w:noProof/>
          </w:rPr>
          <w:t>19</w:t>
        </w:r>
        <w:r w:rsidR="006E78C0" w:rsidRPr="007C6F6F">
          <w:rPr>
            <w:rFonts w:ascii="Times New Roman" w:eastAsiaTheme="minorEastAsia" w:hAnsi="Times New Roman"/>
            <w:noProof/>
            <w:kern w:val="2"/>
            <w:sz w:val="22"/>
            <w:szCs w:val="22"/>
            <w:lang w:eastAsia="sk-SK"/>
            <w14:ligatures w14:val="standardContextual"/>
          </w:rPr>
          <w:tab/>
        </w:r>
        <w:r w:rsidR="006E78C0" w:rsidRPr="007C6F6F">
          <w:rPr>
            <w:rStyle w:val="Hypertextovprepojenie"/>
            <w:rFonts w:ascii="Times New Roman" w:hAnsi="Times New Roman"/>
            <w:noProof/>
          </w:rPr>
          <w:t>Zábezpeka ponuky</w:t>
        </w:r>
        <w:r w:rsidR="006E78C0" w:rsidRPr="007C6F6F">
          <w:rPr>
            <w:rFonts w:ascii="Times New Roman" w:hAnsi="Times New Roman"/>
            <w:noProof/>
            <w:webHidden/>
          </w:rPr>
          <w:tab/>
        </w:r>
        <w:r w:rsidR="004F3391" w:rsidRPr="007C6F6F">
          <w:rPr>
            <w:rFonts w:ascii="Times New Roman" w:hAnsi="Times New Roman"/>
            <w:noProof/>
            <w:webHidden/>
          </w:rPr>
          <w:tab/>
        </w:r>
        <w:r w:rsidR="004F3391" w:rsidRPr="007C6F6F">
          <w:rPr>
            <w:rFonts w:ascii="Times New Roman" w:hAnsi="Times New Roman"/>
            <w:noProof/>
            <w:webHidden/>
          </w:rPr>
          <w:tab/>
        </w:r>
        <w:r w:rsidR="004F3391" w:rsidRPr="007C6F6F">
          <w:rPr>
            <w:rFonts w:ascii="Times New Roman" w:hAnsi="Times New Roman"/>
            <w:noProof/>
            <w:webHidden/>
          </w:rPr>
          <w:tab/>
        </w:r>
        <w:r w:rsidR="004F3391" w:rsidRPr="007C6F6F">
          <w:rPr>
            <w:rFonts w:ascii="Times New Roman" w:hAnsi="Times New Roman"/>
            <w:noProof/>
            <w:webHidden/>
          </w:rPr>
          <w:tab/>
        </w:r>
        <w:r w:rsidR="004F3391" w:rsidRPr="007C6F6F">
          <w:rPr>
            <w:rFonts w:ascii="Times New Roman" w:hAnsi="Times New Roman"/>
            <w:noProof/>
            <w:webHidden/>
          </w:rPr>
          <w:tab/>
        </w:r>
        <w:r w:rsidR="004F3391" w:rsidRPr="007C6F6F">
          <w:rPr>
            <w:rFonts w:ascii="Times New Roman" w:hAnsi="Times New Roman"/>
            <w:noProof/>
            <w:webHidden/>
          </w:rPr>
          <w:tab/>
        </w:r>
        <w:r w:rsidR="004F3391" w:rsidRPr="007C6F6F">
          <w:rPr>
            <w:rFonts w:ascii="Times New Roman" w:hAnsi="Times New Roman"/>
            <w:noProof/>
            <w:webHidden/>
          </w:rPr>
          <w:tab/>
        </w:r>
        <w:r w:rsidR="007C6F6F" w:rsidRPr="007C6F6F">
          <w:rPr>
            <w:rFonts w:ascii="Times New Roman" w:hAnsi="Times New Roman"/>
            <w:noProof/>
            <w:webHidden/>
          </w:rPr>
          <w:tab/>
        </w:r>
        <w:r w:rsidR="007C6F6F" w:rsidRPr="007C6F6F">
          <w:rPr>
            <w:rFonts w:ascii="Times New Roman" w:hAnsi="Times New Roman"/>
            <w:noProof/>
            <w:webHidden/>
          </w:rPr>
          <w:tab/>
        </w:r>
        <w:r w:rsidR="007C6F6F" w:rsidRPr="007C6F6F">
          <w:rPr>
            <w:rFonts w:ascii="Times New Roman" w:hAnsi="Times New Roman"/>
            <w:noProof/>
            <w:webHidden/>
          </w:rPr>
          <w:tab/>
        </w:r>
        <w:r w:rsidR="006E78C0" w:rsidRPr="007C6F6F">
          <w:rPr>
            <w:rFonts w:ascii="Times New Roman" w:hAnsi="Times New Roman"/>
            <w:noProof/>
            <w:webHidden/>
          </w:rPr>
          <w:fldChar w:fldCharType="begin"/>
        </w:r>
        <w:r w:rsidR="006E78C0" w:rsidRPr="007C6F6F">
          <w:rPr>
            <w:rFonts w:ascii="Times New Roman" w:hAnsi="Times New Roman"/>
            <w:noProof/>
            <w:webHidden/>
          </w:rPr>
          <w:instrText xml:space="preserve"> PAGEREF _Toc141012222 \h </w:instrText>
        </w:r>
        <w:r w:rsidR="006E78C0" w:rsidRPr="007C6F6F">
          <w:rPr>
            <w:rFonts w:ascii="Times New Roman" w:hAnsi="Times New Roman"/>
            <w:noProof/>
            <w:webHidden/>
          </w:rPr>
        </w:r>
        <w:r w:rsidR="006E78C0" w:rsidRPr="007C6F6F">
          <w:rPr>
            <w:rFonts w:ascii="Times New Roman" w:hAnsi="Times New Roman"/>
            <w:noProof/>
            <w:webHidden/>
          </w:rPr>
          <w:fldChar w:fldCharType="separate"/>
        </w:r>
        <w:r w:rsidR="006E78C0" w:rsidRPr="007C6F6F">
          <w:rPr>
            <w:rFonts w:ascii="Times New Roman" w:hAnsi="Times New Roman"/>
            <w:noProof/>
            <w:webHidden/>
          </w:rPr>
          <w:t>12</w:t>
        </w:r>
        <w:r w:rsidR="006E78C0" w:rsidRPr="007C6F6F">
          <w:rPr>
            <w:rFonts w:ascii="Times New Roman" w:hAnsi="Times New Roman"/>
            <w:noProof/>
            <w:webHidden/>
          </w:rPr>
          <w:fldChar w:fldCharType="end"/>
        </w:r>
      </w:hyperlink>
    </w:p>
    <w:p w14:paraId="74C9F810" w14:textId="7F9872F7" w:rsidR="006E78C0" w:rsidRPr="007C6F6F" w:rsidRDefault="00000000" w:rsidP="00702D20">
      <w:pPr>
        <w:pStyle w:val="Obsah2"/>
        <w:tabs>
          <w:tab w:val="clear" w:pos="2160"/>
          <w:tab w:val="clear" w:pos="2880"/>
          <w:tab w:val="clear" w:pos="4500"/>
          <w:tab w:val="left" w:pos="567"/>
        </w:tabs>
        <w:rPr>
          <w:rFonts w:ascii="Times New Roman" w:eastAsiaTheme="minorEastAsia" w:hAnsi="Times New Roman"/>
          <w:noProof/>
          <w:kern w:val="2"/>
          <w:sz w:val="22"/>
          <w:szCs w:val="22"/>
          <w:lang w:eastAsia="sk-SK"/>
          <w14:ligatures w14:val="standardContextual"/>
        </w:rPr>
      </w:pPr>
      <w:hyperlink w:anchor="_Toc141012223" w:history="1">
        <w:r w:rsidR="006E78C0" w:rsidRPr="007C6F6F">
          <w:rPr>
            <w:rStyle w:val="Hypertextovprepojenie"/>
            <w:rFonts w:ascii="Times New Roman" w:hAnsi="Times New Roman"/>
            <w:noProof/>
          </w:rPr>
          <w:t>20</w:t>
        </w:r>
        <w:r w:rsidR="006E78C0" w:rsidRPr="007C6F6F">
          <w:rPr>
            <w:rFonts w:ascii="Times New Roman" w:eastAsiaTheme="minorEastAsia" w:hAnsi="Times New Roman"/>
            <w:noProof/>
            <w:kern w:val="2"/>
            <w:sz w:val="22"/>
            <w:szCs w:val="22"/>
            <w:lang w:eastAsia="sk-SK"/>
            <w14:ligatures w14:val="standardContextual"/>
          </w:rPr>
          <w:tab/>
        </w:r>
        <w:r w:rsidR="006E78C0" w:rsidRPr="007C6F6F">
          <w:rPr>
            <w:rStyle w:val="Hypertextovprepojenie"/>
            <w:rFonts w:ascii="Times New Roman" w:hAnsi="Times New Roman"/>
            <w:noProof/>
          </w:rPr>
          <w:t>Oprávnení uchádzači</w:t>
        </w:r>
        <w:r w:rsidR="006E78C0" w:rsidRPr="007C6F6F">
          <w:rPr>
            <w:rFonts w:ascii="Times New Roman" w:hAnsi="Times New Roman"/>
            <w:noProof/>
            <w:webHidden/>
          </w:rPr>
          <w:tab/>
        </w:r>
        <w:r w:rsidR="004F3391" w:rsidRPr="007C6F6F">
          <w:rPr>
            <w:rFonts w:ascii="Times New Roman" w:hAnsi="Times New Roman"/>
            <w:noProof/>
            <w:webHidden/>
          </w:rPr>
          <w:tab/>
        </w:r>
        <w:r w:rsidR="004F3391" w:rsidRPr="007C6F6F">
          <w:rPr>
            <w:rFonts w:ascii="Times New Roman" w:hAnsi="Times New Roman"/>
            <w:noProof/>
            <w:webHidden/>
          </w:rPr>
          <w:tab/>
        </w:r>
        <w:r w:rsidR="004F3391" w:rsidRPr="007C6F6F">
          <w:rPr>
            <w:rFonts w:ascii="Times New Roman" w:hAnsi="Times New Roman"/>
            <w:noProof/>
            <w:webHidden/>
          </w:rPr>
          <w:tab/>
        </w:r>
        <w:r w:rsidR="004F3391" w:rsidRPr="007C6F6F">
          <w:rPr>
            <w:rFonts w:ascii="Times New Roman" w:hAnsi="Times New Roman"/>
            <w:noProof/>
            <w:webHidden/>
          </w:rPr>
          <w:tab/>
        </w:r>
        <w:r w:rsidR="004F3391" w:rsidRPr="007C6F6F">
          <w:rPr>
            <w:rFonts w:ascii="Times New Roman" w:hAnsi="Times New Roman"/>
            <w:noProof/>
            <w:webHidden/>
          </w:rPr>
          <w:tab/>
        </w:r>
        <w:r w:rsidR="004F3391" w:rsidRPr="007C6F6F">
          <w:rPr>
            <w:rFonts w:ascii="Times New Roman" w:hAnsi="Times New Roman"/>
            <w:noProof/>
            <w:webHidden/>
          </w:rPr>
          <w:tab/>
        </w:r>
        <w:r w:rsidR="007C6F6F" w:rsidRPr="007C6F6F">
          <w:rPr>
            <w:rFonts w:ascii="Times New Roman" w:hAnsi="Times New Roman"/>
            <w:noProof/>
            <w:webHidden/>
          </w:rPr>
          <w:tab/>
        </w:r>
        <w:r w:rsidR="007C6F6F" w:rsidRPr="007C6F6F">
          <w:rPr>
            <w:rFonts w:ascii="Times New Roman" w:hAnsi="Times New Roman"/>
            <w:noProof/>
            <w:webHidden/>
          </w:rPr>
          <w:tab/>
        </w:r>
        <w:r w:rsidR="007C6F6F" w:rsidRPr="007C6F6F">
          <w:rPr>
            <w:rFonts w:ascii="Times New Roman" w:hAnsi="Times New Roman"/>
            <w:noProof/>
            <w:webHidden/>
          </w:rPr>
          <w:tab/>
        </w:r>
        <w:r w:rsidR="006E78C0" w:rsidRPr="007C6F6F">
          <w:rPr>
            <w:rFonts w:ascii="Times New Roman" w:hAnsi="Times New Roman"/>
            <w:noProof/>
            <w:webHidden/>
          </w:rPr>
          <w:fldChar w:fldCharType="begin"/>
        </w:r>
        <w:r w:rsidR="006E78C0" w:rsidRPr="007C6F6F">
          <w:rPr>
            <w:rFonts w:ascii="Times New Roman" w:hAnsi="Times New Roman"/>
            <w:noProof/>
            <w:webHidden/>
          </w:rPr>
          <w:instrText xml:space="preserve"> PAGEREF _Toc141012223 \h </w:instrText>
        </w:r>
        <w:r w:rsidR="006E78C0" w:rsidRPr="007C6F6F">
          <w:rPr>
            <w:rFonts w:ascii="Times New Roman" w:hAnsi="Times New Roman"/>
            <w:noProof/>
            <w:webHidden/>
          </w:rPr>
        </w:r>
        <w:r w:rsidR="006E78C0" w:rsidRPr="007C6F6F">
          <w:rPr>
            <w:rFonts w:ascii="Times New Roman" w:hAnsi="Times New Roman"/>
            <w:noProof/>
            <w:webHidden/>
          </w:rPr>
          <w:fldChar w:fldCharType="separate"/>
        </w:r>
        <w:r w:rsidR="006E78C0" w:rsidRPr="007C6F6F">
          <w:rPr>
            <w:rFonts w:ascii="Times New Roman" w:hAnsi="Times New Roman"/>
            <w:noProof/>
            <w:webHidden/>
          </w:rPr>
          <w:t>14</w:t>
        </w:r>
        <w:r w:rsidR="006E78C0" w:rsidRPr="007C6F6F">
          <w:rPr>
            <w:rFonts w:ascii="Times New Roman" w:hAnsi="Times New Roman"/>
            <w:noProof/>
            <w:webHidden/>
          </w:rPr>
          <w:fldChar w:fldCharType="end"/>
        </w:r>
      </w:hyperlink>
    </w:p>
    <w:p w14:paraId="033E6A50" w14:textId="525627D7" w:rsidR="006E78C0" w:rsidRPr="007C6F6F" w:rsidRDefault="00000000" w:rsidP="004F3391">
      <w:pPr>
        <w:pStyle w:val="Obsah2"/>
        <w:tabs>
          <w:tab w:val="clear" w:pos="2160"/>
          <w:tab w:val="clear" w:pos="2880"/>
          <w:tab w:val="clear" w:pos="4500"/>
          <w:tab w:val="left" w:pos="567"/>
        </w:tabs>
        <w:rPr>
          <w:rFonts w:ascii="Times New Roman" w:eastAsiaTheme="minorEastAsia" w:hAnsi="Times New Roman"/>
          <w:noProof/>
          <w:kern w:val="2"/>
          <w:sz w:val="22"/>
          <w:szCs w:val="22"/>
          <w:lang w:eastAsia="sk-SK"/>
          <w14:ligatures w14:val="standardContextual"/>
        </w:rPr>
      </w:pPr>
      <w:hyperlink w:anchor="_Toc141012224" w:history="1">
        <w:r w:rsidR="006E78C0" w:rsidRPr="007C6F6F">
          <w:rPr>
            <w:rStyle w:val="Hypertextovprepojenie"/>
            <w:rFonts w:ascii="Times New Roman" w:hAnsi="Times New Roman"/>
            <w:noProof/>
          </w:rPr>
          <w:t>čASŤ IV. Podmienky účasti a doklady preukazujúce splnenie podmienok účasti</w:t>
        </w:r>
        <w:r w:rsidR="006E78C0" w:rsidRPr="007C6F6F">
          <w:rPr>
            <w:rFonts w:ascii="Times New Roman" w:hAnsi="Times New Roman"/>
            <w:noProof/>
            <w:webHidden/>
          </w:rPr>
          <w:tab/>
        </w:r>
        <w:r w:rsidR="007C6F6F" w:rsidRPr="007C6F6F">
          <w:rPr>
            <w:rFonts w:ascii="Times New Roman" w:hAnsi="Times New Roman"/>
            <w:noProof/>
            <w:webHidden/>
          </w:rPr>
          <w:tab/>
        </w:r>
        <w:r w:rsidR="007C6F6F" w:rsidRPr="007C6F6F">
          <w:rPr>
            <w:rFonts w:ascii="Times New Roman" w:hAnsi="Times New Roman"/>
            <w:noProof/>
            <w:webHidden/>
          </w:rPr>
          <w:tab/>
        </w:r>
        <w:r w:rsidR="007C6F6F" w:rsidRPr="007C6F6F">
          <w:rPr>
            <w:rFonts w:ascii="Times New Roman" w:hAnsi="Times New Roman"/>
            <w:noProof/>
            <w:webHidden/>
          </w:rPr>
          <w:tab/>
        </w:r>
        <w:r w:rsidR="006E78C0" w:rsidRPr="007C6F6F">
          <w:rPr>
            <w:rFonts w:ascii="Times New Roman" w:hAnsi="Times New Roman"/>
            <w:noProof/>
            <w:webHidden/>
          </w:rPr>
          <w:fldChar w:fldCharType="begin"/>
        </w:r>
        <w:r w:rsidR="006E78C0" w:rsidRPr="007C6F6F">
          <w:rPr>
            <w:rFonts w:ascii="Times New Roman" w:hAnsi="Times New Roman"/>
            <w:noProof/>
            <w:webHidden/>
          </w:rPr>
          <w:instrText xml:space="preserve"> PAGEREF _Toc141012224 \h </w:instrText>
        </w:r>
        <w:r w:rsidR="006E78C0" w:rsidRPr="007C6F6F">
          <w:rPr>
            <w:rFonts w:ascii="Times New Roman" w:hAnsi="Times New Roman"/>
            <w:noProof/>
            <w:webHidden/>
          </w:rPr>
        </w:r>
        <w:r w:rsidR="006E78C0" w:rsidRPr="007C6F6F">
          <w:rPr>
            <w:rFonts w:ascii="Times New Roman" w:hAnsi="Times New Roman"/>
            <w:noProof/>
            <w:webHidden/>
          </w:rPr>
          <w:fldChar w:fldCharType="separate"/>
        </w:r>
        <w:r w:rsidR="006E78C0" w:rsidRPr="007C6F6F">
          <w:rPr>
            <w:rFonts w:ascii="Times New Roman" w:hAnsi="Times New Roman"/>
            <w:noProof/>
            <w:webHidden/>
          </w:rPr>
          <w:t>16</w:t>
        </w:r>
        <w:r w:rsidR="006E78C0" w:rsidRPr="007C6F6F">
          <w:rPr>
            <w:rFonts w:ascii="Times New Roman" w:hAnsi="Times New Roman"/>
            <w:noProof/>
            <w:webHidden/>
          </w:rPr>
          <w:fldChar w:fldCharType="end"/>
        </w:r>
      </w:hyperlink>
    </w:p>
    <w:p w14:paraId="0C813324" w14:textId="42D7EF6F" w:rsidR="006E78C0" w:rsidRPr="007C7147" w:rsidRDefault="00000000" w:rsidP="00702D20">
      <w:pPr>
        <w:pStyle w:val="Obsah2"/>
        <w:tabs>
          <w:tab w:val="clear" w:pos="2160"/>
          <w:tab w:val="clear" w:pos="2880"/>
          <w:tab w:val="clear" w:pos="4500"/>
          <w:tab w:val="left" w:pos="567"/>
        </w:tabs>
        <w:rPr>
          <w:rFonts w:ascii="Times New Roman" w:eastAsiaTheme="minorEastAsia" w:hAnsi="Times New Roman"/>
          <w:noProof/>
          <w:kern w:val="2"/>
          <w:sz w:val="22"/>
          <w:szCs w:val="22"/>
          <w:lang w:eastAsia="sk-SK"/>
          <w14:ligatures w14:val="standardContextual"/>
        </w:rPr>
      </w:pPr>
      <w:hyperlink w:anchor="_Toc141012225" w:history="1">
        <w:r w:rsidR="006E78C0" w:rsidRPr="007C7147">
          <w:rPr>
            <w:rStyle w:val="Hypertextovprepojenie"/>
            <w:rFonts w:ascii="Times New Roman" w:hAnsi="Times New Roman"/>
            <w:noProof/>
          </w:rPr>
          <w:t>21</w:t>
        </w:r>
        <w:r w:rsidR="006E78C0" w:rsidRPr="007C7147">
          <w:rPr>
            <w:rFonts w:ascii="Times New Roman" w:eastAsiaTheme="minorEastAsia" w:hAnsi="Times New Roman"/>
            <w:noProof/>
            <w:kern w:val="2"/>
            <w:sz w:val="22"/>
            <w:szCs w:val="22"/>
            <w:lang w:eastAsia="sk-SK"/>
            <w14:ligatures w14:val="standardContextual"/>
          </w:rPr>
          <w:tab/>
        </w:r>
        <w:r w:rsidR="006E78C0" w:rsidRPr="007C7147">
          <w:rPr>
            <w:rStyle w:val="Hypertextovprepojenie"/>
            <w:rFonts w:ascii="Times New Roman" w:hAnsi="Times New Roman"/>
            <w:noProof/>
          </w:rPr>
          <w:t>Podmienky účasti osobného postavenia</w:t>
        </w:r>
        <w:r w:rsidR="006E78C0" w:rsidRPr="007C7147">
          <w:rPr>
            <w:rFonts w:ascii="Times New Roman" w:hAnsi="Times New Roman"/>
            <w:noProof/>
            <w:webHidden/>
          </w:rPr>
          <w:tab/>
        </w:r>
        <w:r w:rsidR="007C6F6F" w:rsidRPr="007C7147">
          <w:rPr>
            <w:rFonts w:ascii="Times New Roman" w:hAnsi="Times New Roman"/>
            <w:noProof/>
            <w:webHidden/>
          </w:rPr>
          <w:tab/>
        </w:r>
        <w:r w:rsidR="007C6F6F" w:rsidRPr="007C7147">
          <w:rPr>
            <w:rFonts w:ascii="Times New Roman" w:hAnsi="Times New Roman"/>
            <w:noProof/>
            <w:webHidden/>
          </w:rPr>
          <w:tab/>
        </w:r>
        <w:r w:rsidR="007C6F6F" w:rsidRPr="007C7147">
          <w:rPr>
            <w:rFonts w:ascii="Times New Roman" w:hAnsi="Times New Roman"/>
            <w:noProof/>
            <w:webHidden/>
          </w:rPr>
          <w:tab/>
        </w:r>
        <w:r w:rsidR="007C6F6F" w:rsidRPr="007C7147">
          <w:rPr>
            <w:rFonts w:ascii="Times New Roman" w:hAnsi="Times New Roman"/>
            <w:noProof/>
            <w:webHidden/>
          </w:rPr>
          <w:tab/>
        </w:r>
        <w:r w:rsidR="007C6F6F" w:rsidRPr="007C7147">
          <w:rPr>
            <w:rFonts w:ascii="Times New Roman" w:hAnsi="Times New Roman"/>
            <w:noProof/>
            <w:webHidden/>
          </w:rPr>
          <w:tab/>
        </w:r>
        <w:r w:rsidR="007C6F6F" w:rsidRPr="007C7147">
          <w:rPr>
            <w:rFonts w:ascii="Times New Roman" w:hAnsi="Times New Roman"/>
            <w:noProof/>
            <w:webHidden/>
          </w:rPr>
          <w:tab/>
        </w:r>
        <w:r w:rsidR="007C6F6F" w:rsidRPr="007C7147">
          <w:rPr>
            <w:rFonts w:ascii="Times New Roman" w:hAnsi="Times New Roman"/>
            <w:noProof/>
            <w:webHidden/>
          </w:rPr>
          <w:tab/>
        </w:r>
        <w:r w:rsidR="006E78C0" w:rsidRPr="007C7147">
          <w:rPr>
            <w:rFonts w:ascii="Times New Roman" w:hAnsi="Times New Roman"/>
            <w:noProof/>
            <w:webHidden/>
          </w:rPr>
          <w:fldChar w:fldCharType="begin"/>
        </w:r>
        <w:r w:rsidR="006E78C0" w:rsidRPr="007C7147">
          <w:rPr>
            <w:rFonts w:ascii="Times New Roman" w:hAnsi="Times New Roman"/>
            <w:noProof/>
            <w:webHidden/>
          </w:rPr>
          <w:instrText xml:space="preserve"> PAGEREF _Toc141012225 \h </w:instrText>
        </w:r>
        <w:r w:rsidR="006E78C0" w:rsidRPr="007C7147">
          <w:rPr>
            <w:rFonts w:ascii="Times New Roman" w:hAnsi="Times New Roman"/>
            <w:noProof/>
            <w:webHidden/>
          </w:rPr>
        </w:r>
        <w:r w:rsidR="006E78C0" w:rsidRPr="007C7147">
          <w:rPr>
            <w:rFonts w:ascii="Times New Roman" w:hAnsi="Times New Roman"/>
            <w:noProof/>
            <w:webHidden/>
          </w:rPr>
          <w:fldChar w:fldCharType="separate"/>
        </w:r>
        <w:r w:rsidR="006E78C0" w:rsidRPr="007C7147">
          <w:rPr>
            <w:rFonts w:ascii="Times New Roman" w:hAnsi="Times New Roman"/>
            <w:noProof/>
            <w:webHidden/>
          </w:rPr>
          <w:t>16</w:t>
        </w:r>
        <w:r w:rsidR="006E78C0" w:rsidRPr="007C7147">
          <w:rPr>
            <w:rFonts w:ascii="Times New Roman" w:hAnsi="Times New Roman"/>
            <w:noProof/>
            <w:webHidden/>
          </w:rPr>
          <w:fldChar w:fldCharType="end"/>
        </w:r>
      </w:hyperlink>
    </w:p>
    <w:p w14:paraId="5393A8C6" w14:textId="6DB29380" w:rsidR="006E78C0" w:rsidRPr="007C7147" w:rsidRDefault="00000000" w:rsidP="00702D20">
      <w:pPr>
        <w:pStyle w:val="Obsah2"/>
        <w:tabs>
          <w:tab w:val="clear" w:pos="2160"/>
          <w:tab w:val="clear" w:pos="2880"/>
          <w:tab w:val="clear" w:pos="4500"/>
          <w:tab w:val="left" w:pos="567"/>
        </w:tabs>
        <w:rPr>
          <w:rFonts w:ascii="Times New Roman" w:eastAsiaTheme="minorEastAsia" w:hAnsi="Times New Roman"/>
          <w:noProof/>
          <w:kern w:val="2"/>
          <w:sz w:val="22"/>
          <w:szCs w:val="22"/>
          <w:lang w:eastAsia="sk-SK"/>
          <w14:ligatures w14:val="standardContextual"/>
        </w:rPr>
      </w:pPr>
      <w:hyperlink w:anchor="_Toc141012226" w:history="1">
        <w:r w:rsidR="006E78C0" w:rsidRPr="007C7147">
          <w:rPr>
            <w:rStyle w:val="Hypertextovprepojenie"/>
            <w:rFonts w:ascii="Times New Roman" w:hAnsi="Times New Roman"/>
            <w:noProof/>
          </w:rPr>
          <w:t>22</w:t>
        </w:r>
        <w:r w:rsidR="006E78C0" w:rsidRPr="007C7147">
          <w:rPr>
            <w:rFonts w:ascii="Times New Roman" w:eastAsiaTheme="minorEastAsia" w:hAnsi="Times New Roman"/>
            <w:noProof/>
            <w:kern w:val="2"/>
            <w:sz w:val="22"/>
            <w:szCs w:val="22"/>
            <w:lang w:eastAsia="sk-SK"/>
            <w14:ligatures w14:val="standardContextual"/>
          </w:rPr>
          <w:tab/>
        </w:r>
        <w:r w:rsidR="006E78C0" w:rsidRPr="007C7147">
          <w:rPr>
            <w:rStyle w:val="Hypertextovprepojenie"/>
            <w:rFonts w:ascii="Times New Roman" w:hAnsi="Times New Roman"/>
            <w:noProof/>
          </w:rPr>
          <w:t>Podmienky účasti finančného a ekonomického postavenia</w:t>
        </w:r>
        <w:r w:rsidR="006E78C0" w:rsidRPr="007C7147">
          <w:rPr>
            <w:rFonts w:ascii="Times New Roman" w:hAnsi="Times New Roman"/>
            <w:noProof/>
            <w:webHidden/>
          </w:rPr>
          <w:tab/>
        </w:r>
        <w:r w:rsidR="007C6F6F" w:rsidRPr="007C7147">
          <w:rPr>
            <w:rFonts w:ascii="Times New Roman" w:hAnsi="Times New Roman"/>
            <w:noProof/>
            <w:webHidden/>
          </w:rPr>
          <w:tab/>
        </w:r>
        <w:r w:rsidR="007C6F6F" w:rsidRPr="007C7147">
          <w:rPr>
            <w:rFonts w:ascii="Times New Roman" w:hAnsi="Times New Roman"/>
            <w:noProof/>
            <w:webHidden/>
          </w:rPr>
          <w:tab/>
        </w:r>
        <w:r w:rsidR="007C6F6F" w:rsidRPr="007C7147">
          <w:rPr>
            <w:rFonts w:ascii="Times New Roman" w:hAnsi="Times New Roman"/>
            <w:noProof/>
            <w:webHidden/>
          </w:rPr>
          <w:tab/>
        </w:r>
        <w:r w:rsidR="007C6F6F" w:rsidRPr="007C7147">
          <w:rPr>
            <w:rFonts w:ascii="Times New Roman" w:hAnsi="Times New Roman"/>
            <w:noProof/>
            <w:webHidden/>
          </w:rPr>
          <w:tab/>
        </w:r>
        <w:r w:rsidR="007C6F6F" w:rsidRPr="007C7147">
          <w:rPr>
            <w:rFonts w:ascii="Times New Roman" w:hAnsi="Times New Roman"/>
            <w:noProof/>
            <w:webHidden/>
          </w:rPr>
          <w:tab/>
        </w:r>
        <w:r w:rsidR="006E78C0" w:rsidRPr="007C7147">
          <w:rPr>
            <w:rFonts w:ascii="Times New Roman" w:hAnsi="Times New Roman"/>
            <w:noProof/>
            <w:webHidden/>
          </w:rPr>
          <w:fldChar w:fldCharType="begin"/>
        </w:r>
        <w:r w:rsidR="006E78C0" w:rsidRPr="007C7147">
          <w:rPr>
            <w:rFonts w:ascii="Times New Roman" w:hAnsi="Times New Roman"/>
            <w:noProof/>
            <w:webHidden/>
          </w:rPr>
          <w:instrText xml:space="preserve"> PAGEREF _Toc141012226 \h </w:instrText>
        </w:r>
        <w:r w:rsidR="006E78C0" w:rsidRPr="007C7147">
          <w:rPr>
            <w:rFonts w:ascii="Times New Roman" w:hAnsi="Times New Roman"/>
            <w:noProof/>
            <w:webHidden/>
          </w:rPr>
        </w:r>
        <w:r w:rsidR="006E78C0" w:rsidRPr="007C7147">
          <w:rPr>
            <w:rFonts w:ascii="Times New Roman" w:hAnsi="Times New Roman"/>
            <w:noProof/>
            <w:webHidden/>
          </w:rPr>
          <w:fldChar w:fldCharType="separate"/>
        </w:r>
        <w:r w:rsidR="006E78C0" w:rsidRPr="007C7147">
          <w:rPr>
            <w:rFonts w:ascii="Times New Roman" w:hAnsi="Times New Roman"/>
            <w:noProof/>
            <w:webHidden/>
          </w:rPr>
          <w:t>19</w:t>
        </w:r>
        <w:r w:rsidR="006E78C0" w:rsidRPr="007C7147">
          <w:rPr>
            <w:rFonts w:ascii="Times New Roman" w:hAnsi="Times New Roman"/>
            <w:noProof/>
            <w:webHidden/>
          </w:rPr>
          <w:fldChar w:fldCharType="end"/>
        </w:r>
      </w:hyperlink>
    </w:p>
    <w:p w14:paraId="62BE8358" w14:textId="23D0C623" w:rsidR="006E78C0" w:rsidRPr="007C7147" w:rsidRDefault="00000000" w:rsidP="00702D20">
      <w:pPr>
        <w:pStyle w:val="Obsah2"/>
        <w:tabs>
          <w:tab w:val="clear" w:pos="2160"/>
          <w:tab w:val="clear" w:pos="2880"/>
          <w:tab w:val="clear" w:pos="4500"/>
          <w:tab w:val="left" w:pos="567"/>
        </w:tabs>
        <w:rPr>
          <w:rFonts w:ascii="Times New Roman" w:eastAsiaTheme="minorEastAsia" w:hAnsi="Times New Roman"/>
          <w:noProof/>
          <w:kern w:val="2"/>
          <w:sz w:val="22"/>
          <w:szCs w:val="22"/>
          <w:lang w:eastAsia="sk-SK"/>
          <w14:ligatures w14:val="standardContextual"/>
        </w:rPr>
      </w:pPr>
      <w:hyperlink w:anchor="_Toc141012227" w:history="1">
        <w:r w:rsidR="006E78C0" w:rsidRPr="007C7147">
          <w:rPr>
            <w:rStyle w:val="Hypertextovprepojenie"/>
            <w:rFonts w:ascii="Times New Roman" w:hAnsi="Times New Roman"/>
            <w:noProof/>
          </w:rPr>
          <w:t>23</w:t>
        </w:r>
        <w:r w:rsidR="006E78C0" w:rsidRPr="007C7147">
          <w:rPr>
            <w:rFonts w:ascii="Times New Roman" w:eastAsiaTheme="minorEastAsia" w:hAnsi="Times New Roman"/>
            <w:noProof/>
            <w:kern w:val="2"/>
            <w:sz w:val="22"/>
            <w:szCs w:val="22"/>
            <w:lang w:eastAsia="sk-SK"/>
            <w14:ligatures w14:val="standardContextual"/>
          </w:rPr>
          <w:tab/>
        </w:r>
        <w:r w:rsidR="006E78C0" w:rsidRPr="007C7147">
          <w:rPr>
            <w:rStyle w:val="Hypertextovprepojenie"/>
            <w:rFonts w:ascii="Times New Roman" w:hAnsi="Times New Roman"/>
            <w:noProof/>
          </w:rPr>
          <w:t>Podmienky účasti technickej a odbornej spôsobilosti</w:t>
        </w:r>
        <w:r w:rsidR="006E78C0" w:rsidRPr="007C7147">
          <w:rPr>
            <w:rFonts w:ascii="Times New Roman" w:hAnsi="Times New Roman"/>
            <w:noProof/>
            <w:webHidden/>
          </w:rPr>
          <w:tab/>
        </w:r>
        <w:r w:rsidR="007C6F6F" w:rsidRPr="007C7147">
          <w:rPr>
            <w:rFonts w:ascii="Times New Roman" w:hAnsi="Times New Roman"/>
            <w:noProof/>
            <w:webHidden/>
          </w:rPr>
          <w:tab/>
        </w:r>
        <w:r w:rsidR="007C6F6F" w:rsidRPr="007C7147">
          <w:rPr>
            <w:rFonts w:ascii="Times New Roman" w:hAnsi="Times New Roman"/>
            <w:noProof/>
            <w:webHidden/>
          </w:rPr>
          <w:tab/>
        </w:r>
        <w:r w:rsidR="007C6F6F" w:rsidRPr="007C7147">
          <w:rPr>
            <w:rFonts w:ascii="Times New Roman" w:hAnsi="Times New Roman"/>
            <w:noProof/>
            <w:webHidden/>
          </w:rPr>
          <w:tab/>
        </w:r>
        <w:r w:rsidR="007C6F6F" w:rsidRPr="007C7147">
          <w:rPr>
            <w:rFonts w:ascii="Times New Roman" w:hAnsi="Times New Roman"/>
            <w:noProof/>
            <w:webHidden/>
          </w:rPr>
          <w:tab/>
        </w:r>
        <w:r w:rsidR="007C6F6F" w:rsidRPr="007C7147">
          <w:rPr>
            <w:rFonts w:ascii="Times New Roman" w:hAnsi="Times New Roman"/>
            <w:noProof/>
            <w:webHidden/>
          </w:rPr>
          <w:tab/>
        </w:r>
        <w:r w:rsidR="007C7147">
          <w:rPr>
            <w:rFonts w:ascii="Times New Roman" w:hAnsi="Times New Roman"/>
            <w:noProof/>
            <w:webHidden/>
          </w:rPr>
          <w:tab/>
        </w:r>
        <w:r w:rsidR="006E78C0" w:rsidRPr="007C7147">
          <w:rPr>
            <w:rFonts w:ascii="Times New Roman" w:hAnsi="Times New Roman"/>
            <w:noProof/>
            <w:webHidden/>
          </w:rPr>
          <w:fldChar w:fldCharType="begin"/>
        </w:r>
        <w:r w:rsidR="006E78C0" w:rsidRPr="007C7147">
          <w:rPr>
            <w:rFonts w:ascii="Times New Roman" w:hAnsi="Times New Roman"/>
            <w:noProof/>
            <w:webHidden/>
          </w:rPr>
          <w:instrText xml:space="preserve"> PAGEREF _Toc141012227 \h </w:instrText>
        </w:r>
        <w:r w:rsidR="006E78C0" w:rsidRPr="007C7147">
          <w:rPr>
            <w:rFonts w:ascii="Times New Roman" w:hAnsi="Times New Roman"/>
            <w:noProof/>
            <w:webHidden/>
          </w:rPr>
        </w:r>
        <w:r w:rsidR="006E78C0" w:rsidRPr="007C7147">
          <w:rPr>
            <w:rFonts w:ascii="Times New Roman" w:hAnsi="Times New Roman"/>
            <w:noProof/>
            <w:webHidden/>
          </w:rPr>
          <w:fldChar w:fldCharType="separate"/>
        </w:r>
        <w:r w:rsidR="006E78C0" w:rsidRPr="007C7147">
          <w:rPr>
            <w:rFonts w:ascii="Times New Roman" w:hAnsi="Times New Roman"/>
            <w:noProof/>
            <w:webHidden/>
          </w:rPr>
          <w:t>25</w:t>
        </w:r>
        <w:r w:rsidR="006E78C0" w:rsidRPr="007C7147">
          <w:rPr>
            <w:rFonts w:ascii="Times New Roman" w:hAnsi="Times New Roman"/>
            <w:noProof/>
            <w:webHidden/>
          </w:rPr>
          <w:fldChar w:fldCharType="end"/>
        </w:r>
      </w:hyperlink>
    </w:p>
    <w:p w14:paraId="41C1A634" w14:textId="1B4E055C" w:rsidR="006E78C0" w:rsidRPr="007C7147" w:rsidRDefault="00000000" w:rsidP="00702D20">
      <w:pPr>
        <w:pStyle w:val="Obsah2"/>
        <w:tabs>
          <w:tab w:val="clear" w:pos="2160"/>
          <w:tab w:val="clear" w:pos="2880"/>
          <w:tab w:val="clear" w:pos="4500"/>
          <w:tab w:val="left" w:pos="567"/>
        </w:tabs>
        <w:rPr>
          <w:rFonts w:ascii="Times New Roman" w:eastAsiaTheme="minorEastAsia" w:hAnsi="Times New Roman"/>
          <w:noProof/>
          <w:kern w:val="2"/>
          <w:sz w:val="22"/>
          <w:szCs w:val="22"/>
          <w:lang w:eastAsia="sk-SK"/>
          <w14:ligatures w14:val="standardContextual"/>
        </w:rPr>
      </w:pPr>
      <w:hyperlink w:anchor="_Toc141012228" w:history="1">
        <w:r w:rsidR="006E78C0" w:rsidRPr="007C7147">
          <w:rPr>
            <w:rStyle w:val="Hypertextovprepojenie"/>
            <w:rFonts w:ascii="Times New Roman" w:hAnsi="Times New Roman"/>
            <w:noProof/>
          </w:rPr>
          <w:t>24</w:t>
        </w:r>
        <w:r w:rsidR="006E78C0" w:rsidRPr="007C7147">
          <w:rPr>
            <w:rFonts w:ascii="Times New Roman" w:eastAsiaTheme="minorEastAsia" w:hAnsi="Times New Roman"/>
            <w:noProof/>
            <w:kern w:val="2"/>
            <w:sz w:val="22"/>
            <w:szCs w:val="22"/>
            <w:lang w:eastAsia="sk-SK"/>
            <w14:ligatures w14:val="standardContextual"/>
          </w:rPr>
          <w:tab/>
        </w:r>
        <w:r w:rsidR="006E78C0" w:rsidRPr="007C7147">
          <w:rPr>
            <w:rStyle w:val="Hypertextovprepojenie"/>
            <w:rFonts w:ascii="Times New Roman" w:hAnsi="Times New Roman"/>
            <w:noProof/>
          </w:rPr>
          <w:t>PRAVIDLÁ A ODPORÚČANIA VYUŽITIA JEDNOTNÉHO EURÓPSKEHO DOKUMENTU</w:t>
        </w:r>
        <w:r w:rsidR="006E78C0" w:rsidRPr="007C7147">
          <w:rPr>
            <w:rFonts w:ascii="Times New Roman" w:hAnsi="Times New Roman"/>
            <w:noProof/>
            <w:webHidden/>
          </w:rPr>
          <w:tab/>
        </w:r>
        <w:r w:rsidR="007C7147">
          <w:rPr>
            <w:rFonts w:ascii="Times New Roman" w:hAnsi="Times New Roman"/>
            <w:noProof/>
            <w:webHidden/>
          </w:rPr>
          <w:tab/>
        </w:r>
        <w:r w:rsidR="006E78C0" w:rsidRPr="007C7147">
          <w:rPr>
            <w:rFonts w:ascii="Times New Roman" w:hAnsi="Times New Roman"/>
            <w:noProof/>
            <w:webHidden/>
          </w:rPr>
          <w:fldChar w:fldCharType="begin"/>
        </w:r>
        <w:r w:rsidR="006E78C0" w:rsidRPr="007C7147">
          <w:rPr>
            <w:rFonts w:ascii="Times New Roman" w:hAnsi="Times New Roman"/>
            <w:noProof/>
            <w:webHidden/>
          </w:rPr>
          <w:instrText xml:space="preserve"> PAGEREF _Toc141012228 \h </w:instrText>
        </w:r>
        <w:r w:rsidR="006E78C0" w:rsidRPr="007C7147">
          <w:rPr>
            <w:rFonts w:ascii="Times New Roman" w:hAnsi="Times New Roman"/>
            <w:noProof/>
            <w:webHidden/>
          </w:rPr>
        </w:r>
        <w:r w:rsidR="006E78C0" w:rsidRPr="007C7147">
          <w:rPr>
            <w:rFonts w:ascii="Times New Roman" w:hAnsi="Times New Roman"/>
            <w:noProof/>
            <w:webHidden/>
          </w:rPr>
          <w:fldChar w:fldCharType="separate"/>
        </w:r>
        <w:r w:rsidR="006E78C0" w:rsidRPr="007C7147">
          <w:rPr>
            <w:rFonts w:ascii="Times New Roman" w:hAnsi="Times New Roman"/>
            <w:noProof/>
            <w:webHidden/>
          </w:rPr>
          <w:t>29</w:t>
        </w:r>
        <w:r w:rsidR="006E78C0" w:rsidRPr="007C7147">
          <w:rPr>
            <w:rFonts w:ascii="Times New Roman" w:hAnsi="Times New Roman"/>
            <w:noProof/>
            <w:webHidden/>
          </w:rPr>
          <w:fldChar w:fldCharType="end"/>
        </w:r>
      </w:hyperlink>
    </w:p>
    <w:p w14:paraId="3D11ED8F" w14:textId="2965738F" w:rsidR="006E78C0" w:rsidRPr="007C7147" w:rsidRDefault="00000000" w:rsidP="007C6F6F">
      <w:pPr>
        <w:pStyle w:val="Obsah2"/>
        <w:tabs>
          <w:tab w:val="clear" w:pos="2160"/>
          <w:tab w:val="clear" w:pos="2880"/>
          <w:tab w:val="clear" w:pos="4500"/>
          <w:tab w:val="left" w:pos="567"/>
        </w:tabs>
        <w:rPr>
          <w:rStyle w:val="Hypertextovprepojenie"/>
          <w:rFonts w:ascii="Times New Roman" w:hAnsi="Times New Roman"/>
        </w:rPr>
      </w:pPr>
      <w:hyperlink w:anchor="_Toc141012229" w:history="1">
        <w:r w:rsidR="006E78C0" w:rsidRPr="007C7147">
          <w:rPr>
            <w:rStyle w:val="Hypertextovprepojenie"/>
            <w:rFonts w:ascii="Times New Roman" w:hAnsi="Times New Roman"/>
            <w:noProof/>
          </w:rPr>
          <w:t>Časť V. Predkladanie ponuky</w:t>
        </w:r>
        <w:r w:rsidR="006E78C0" w:rsidRPr="007C7147">
          <w:rPr>
            <w:rStyle w:val="Hypertextovprepojenie"/>
            <w:rFonts w:ascii="Times New Roman" w:hAnsi="Times New Roman"/>
            <w:webHidden/>
          </w:rPr>
          <w:tab/>
        </w:r>
        <w:r w:rsidR="007C6F6F" w:rsidRPr="007C7147">
          <w:rPr>
            <w:rStyle w:val="Hypertextovprepojenie"/>
            <w:rFonts w:ascii="Times New Roman" w:hAnsi="Times New Roman"/>
            <w:webHidden/>
          </w:rPr>
          <w:tab/>
        </w:r>
        <w:r w:rsidR="007C6F6F" w:rsidRPr="007C7147">
          <w:rPr>
            <w:rStyle w:val="Hypertextovprepojenie"/>
            <w:rFonts w:ascii="Times New Roman" w:hAnsi="Times New Roman"/>
            <w:webHidden/>
          </w:rPr>
          <w:tab/>
        </w:r>
        <w:r w:rsidR="007C6F6F" w:rsidRPr="007C7147">
          <w:rPr>
            <w:rStyle w:val="Hypertextovprepojenie"/>
            <w:rFonts w:ascii="Times New Roman" w:hAnsi="Times New Roman"/>
            <w:webHidden/>
          </w:rPr>
          <w:tab/>
        </w:r>
        <w:r w:rsidR="007C6F6F" w:rsidRPr="007C7147">
          <w:rPr>
            <w:rStyle w:val="Hypertextovprepojenie"/>
            <w:rFonts w:ascii="Times New Roman" w:hAnsi="Times New Roman"/>
            <w:webHidden/>
          </w:rPr>
          <w:tab/>
        </w:r>
        <w:r w:rsidR="007C6F6F" w:rsidRPr="007C7147">
          <w:rPr>
            <w:rStyle w:val="Hypertextovprepojenie"/>
            <w:rFonts w:ascii="Times New Roman" w:hAnsi="Times New Roman"/>
            <w:webHidden/>
          </w:rPr>
          <w:tab/>
        </w:r>
        <w:r w:rsidR="007C6F6F" w:rsidRPr="007C7147">
          <w:rPr>
            <w:rStyle w:val="Hypertextovprepojenie"/>
            <w:rFonts w:ascii="Times New Roman" w:hAnsi="Times New Roman"/>
            <w:webHidden/>
          </w:rPr>
          <w:tab/>
        </w:r>
        <w:r w:rsidR="007C6F6F" w:rsidRPr="007C7147">
          <w:rPr>
            <w:rStyle w:val="Hypertextovprepojenie"/>
            <w:rFonts w:ascii="Times New Roman" w:hAnsi="Times New Roman"/>
            <w:webHidden/>
          </w:rPr>
          <w:tab/>
        </w:r>
        <w:r w:rsidR="007C6F6F" w:rsidRPr="007C7147">
          <w:rPr>
            <w:rStyle w:val="Hypertextovprepojenie"/>
            <w:rFonts w:ascii="Times New Roman" w:hAnsi="Times New Roman"/>
            <w:webHidden/>
          </w:rPr>
          <w:tab/>
        </w:r>
        <w:r w:rsidR="007C6F6F" w:rsidRPr="007C7147">
          <w:rPr>
            <w:rStyle w:val="Hypertextovprepojenie"/>
            <w:rFonts w:ascii="Times New Roman" w:hAnsi="Times New Roman"/>
            <w:webHidden/>
          </w:rPr>
          <w:tab/>
        </w:r>
        <w:r w:rsidR="006E78C0" w:rsidRPr="007C7147">
          <w:rPr>
            <w:rStyle w:val="Hypertextovprepojenie"/>
            <w:rFonts w:ascii="Times New Roman" w:hAnsi="Times New Roman"/>
            <w:webHidden/>
          </w:rPr>
          <w:fldChar w:fldCharType="begin"/>
        </w:r>
        <w:r w:rsidR="006E78C0" w:rsidRPr="007C7147">
          <w:rPr>
            <w:rStyle w:val="Hypertextovprepojenie"/>
            <w:rFonts w:ascii="Times New Roman" w:hAnsi="Times New Roman"/>
            <w:webHidden/>
          </w:rPr>
          <w:instrText xml:space="preserve"> PAGEREF _Toc141012229 \h </w:instrText>
        </w:r>
        <w:r w:rsidR="006E78C0" w:rsidRPr="007C7147">
          <w:rPr>
            <w:rStyle w:val="Hypertextovprepojenie"/>
            <w:rFonts w:ascii="Times New Roman" w:hAnsi="Times New Roman"/>
            <w:webHidden/>
          </w:rPr>
        </w:r>
        <w:r w:rsidR="006E78C0" w:rsidRPr="007C7147">
          <w:rPr>
            <w:rStyle w:val="Hypertextovprepojenie"/>
            <w:rFonts w:ascii="Times New Roman" w:hAnsi="Times New Roman"/>
            <w:webHidden/>
          </w:rPr>
          <w:fldChar w:fldCharType="separate"/>
        </w:r>
        <w:r w:rsidR="006E78C0" w:rsidRPr="007C7147">
          <w:rPr>
            <w:rStyle w:val="Hypertextovprepojenie"/>
            <w:rFonts w:ascii="Times New Roman" w:hAnsi="Times New Roman"/>
            <w:webHidden/>
          </w:rPr>
          <w:t>30</w:t>
        </w:r>
        <w:r w:rsidR="006E78C0" w:rsidRPr="007C7147">
          <w:rPr>
            <w:rStyle w:val="Hypertextovprepojenie"/>
            <w:rFonts w:ascii="Times New Roman" w:hAnsi="Times New Roman"/>
            <w:webHidden/>
          </w:rPr>
          <w:fldChar w:fldCharType="end"/>
        </w:r>
      </w:hyperlink>
    </w:p>
    <w:p w14:paraId="73D36A87" w14:textId="12F58D83" w:rsidR="006E78C0" w:rsidRPr="007C7147" w:rsidRDefault="00000000" w:rsidP="00702D20">
      <w:pPr>
        <w:pStyle w:val="Obsah2"/>
        <w:tabs>
          <w:tab w:val="clear" w:pos="2160"/>
          <w:tab w:val="clear" w:pos="2880"/>
          <w:tab w:val="clear" w:pos="4500"/>
          <w:tab w:val="left" w:pos="567"/>
        </w:tabs>
        <w:rPr>
          <w:rStyle w:val="Hypertextovprepojenie"/>
          <w:rFonts w:ascii="Times New Roman" w:hAnsi="Times New Roman"/>
        </w:rPr>
      </w:pPr>
      <w:hyperlink w:anchor="_Toc141012230" w:history="1">
        <w:r w:rsidR="006E78C0" w:rsidRPr="007C7147">
          <w:rPr>
            <w:rStyle w:val="Hypertextovprepojenie"/>
            <w:rFonts w:ascii="Times New Roman" w:hAnsi="Times New Roman"/>
            <w:noProof/>
          </w:rPr>
          <w:t>25</w:t>
        </w:r>
        <w:r w:rsidR="006E78C0" w:rsidRPr="007C7147">
          <w:rPr>
            <w:rStyle w:val="Hypertextovprepojenie"/>
            <w:rFonts w:ascii="Times New Roman" w:hAnsi="Times New Roman"/>
          </w:rPr>
          <w:tab/>
        </w:r>
        <w:r w:rsidR="006E78C0" w:rsidRPr="007C7147">
          <w:rPr>
            <w:rStyle w:val="Hypertextovprepojenie"/>
            <w:rFonts w:ascii="Times New Roman" w:hAnsi="Times New Roman"/>
            <w:noProof/>
          </w:rPr>
          <w:t>Predkladanie ponúk</w:t>
        </w:r>
        <w:r w:rsidR="006E78C0" w:rsidRPr="007C7147">
          <w:rPr>
            <w:rStyle w:val="Hypertextovprepojenie"/>
            <w:rFonts w:ascii="Times New Roman" w:hAnsi="Times New Roman"/>
            <w:webHidden/>
          </w:rPr>
          <w:tab/>
        </w:r>
        <w:r w:rsidR="007C6F6F" w:rsidRPr="007C7147">
          <w:rPr>
            <w:rStyle w:val="Hypertextovprepojenie"/>
            <w:rFonts w:ascii="Times New Roman" w:hAnsi="Times New Roman"/>
            <w:webHidden/>
          </w:rPr>
          <w:tab/>
        </w:r>
        <w:r w:rsidR="007C6F6F" w:rsidRPr="007C7147">
          <w:rPr>
            <w:rStyle w:val="Hypertextovprepojenie"/>
            <w:rFonts w:ascii="Times New Roman" w:hAnsi="Times New Roman"/>
            <w:webHidden/>
          </w:rPr>
          <w:tab/>
        </w:r>
        <w:r w:rsidR="007C6F6F" w:rsidRPr="007C7147">
          <w:rPr>
            <w:rStyle w:val="Hypertextovprepojenie"/>
            <w:rFonts w:ascii="Times New Roman" w:hAnsi="Times New Roman"/>
            <w:webHidden/>
          </w:rPr>
          <w:tab/>
        </w:r>
        <w:r w:rsidR="007C6F6F" w:rsidRPr="007C7147">
          <w:rPr>
            <w:rStyle w:val="Hypertextovprepojenie"/>
            <w:rFonts w:ascii="Times New Roman" w:hAnsi="Times New Roman"/>
            <w:webHidden/>
          </w:rPr>
          <w:tab/>
        </w:r>
        <w:r w:rsidR="007C6F6F" w:rsidRPr="007C7147">
          <w:rPr>
            <w:rStyle w:val="Hypertextovprepojenie"/>
            <w:rFonts w:ascii="Times New Roman" w:hAnsi="Times New Roman"/>
            <w:webHidden/>
          </w:rPr>
          <w:tab/>
        </w:r>
        <w:r w:rsidR="007C6F6F" w:rsidRPr="007C7147">
          <w:rPr>
            <w:rStyle w:val="Hypertextovprepojenie"/>
            <w:rFonts w:ascii="Times New Roman" w:hAnsi="Times New Roman"/>
            <w:webHidden/>
          </w:rPr>
          <w:tab/>
        </w:r>
        <w:r w:rsidR="007C6F6F" w:rsidRPr="007C7147">
          <w:rPr>
            <w:rStyle w:val="Hypertextovprepojenie"/>
            <w:rFonts w:ascii="Times New Roman" w:hAnsi="Times New Roman"/>
            <w:webHidden/>
          </w:rPr>
          <w:tab/>
        </w:r>
        <w:r w:rsidR="007C6F6F" w:rsidRPr="007C7147">
          <w:rPr>
            <w:rStyle w:val="Hypertextovprepojenie"/>
            <w:rFonts w:ascii="Times New Roman" w:hAnsi="Times New Roman"/>
            <w:webHidden/>
          </w:rPr>
          <w:tab/>
        </w:r>
        <w:r w:rsidR="007C6F6F" w:rsidRPr="007C7147">
          <w:rPr>
            <w:rStyle w:val="Hypertextovprepojenie"/>
            <w:rFonts w:ascii="Times New Roman" w:hAnsi="Times New Roman"/>
            <w:webHidden/>
          </w:rPr>
          <w:tab/>
        </w:r>
        <w:r w:rsidR="006E78C0" w:rsidRPr="007C7147">
          <w:rPr>
            <w:rStyle w:val="Hypertextovprepojenie"/>
            <w:rFonts w:ascii="Times New Roman" w:hAnsi="Times New Roman"/>
            <w:webHidden/>
          </w:rPr>
          <w:fldChar w:fldCharType="begin"/>
        </w:r>
        <w:r w:rsidR="006E78C0" w:rsidRPr="007C7147">
          <w:rPr>
            <w:rStyle w:val="Hypertextovprepojenie"/>
            <w:rFonts w:ascii="Times New Roman" w:hAnsi="Times New Roman"/>
            <w:webHidden/>
          </w:rPr>
          <w:instrText xml:space="preserve"> PAGEREF _Toc141012230 \h </w:instrText>
        </w:r>
        <w:r w:rsidR="006E78C0" w:rsidRPr="007C7147">
          <w:rPr>
            <w:rStyle w:val="Hypertextovprepojenie"/>
            <w:rFonts w:ascii="Times New Roman" w:hAnsi="Times New Roman"/>
            <w:webHidden/>
          </w:rPr>
        </w:r>
        <w:r w:rsidR="006E78C0" w:rsidRPr="007C7147">
          <w:rPr>
            <w:rStyle w:val="Hypertextovprepojenie"/>
            <w:rFonts w:ascii="Times New Roman" w:hAnsi="Times New Roman"/>
            <w:webHidden/>
          </w:rPr>
          <w:fldChar w:fldCharType="separate"/>
        </w:r>
        <w:r w:rsidR="006E78C0" w:rsidRPr="007C7147">
          <w:rPr>
            <w:rStyle w:val="Hypertextovprepojenie"/>
            <w:rFonts w:ascii="Times New Roman" w:hAnsi="Times New Roman"/>
            <w:webHidden/>
          </w:rPr>
          <w:t>30</w:t>
        </w:r>
        <w:r w:rsidR="006E78C0" w:rsidRPr="007C7147">
          <w:rPr>
            <w:rStyle w:val="Hypertextovprepojenie"/>
            <w:rFonts w:ascii="Times New Roman" w:hAnsi="Times New Roman"/>
            <w:webHidden/>
          </w:rPr>
          <w:fldChar w:fldCharType="end"/>
        </w:r>
      </w:hyperlink>
    </w:p>
    <w:p w14:paraId="10AAA63F" w14:textId="521BBA1D" w:rsidR="006E78C0" w:rsidRPr="007C7147" w:rsidRDefault="00000000" w:rsidP="007C6F6F">
      <w:pPr>
        <w:pStyle w:val="Obsah2"/>
        <w:tabs>
          <w:tab w:val="clear" w:pos="2160"/>
          <w:tab w:val="clear" w:pos="2880"/>
          <w:tab w:val="clear" w:pos="4500"/>
          <w:tab w:val="left" w:pos="567"/>
        </w:tabs>
        <w:rPr>
          <w:rStyle w:val="Hypertextovprepojenie"/>
          <w:rFonts w:ascii="Times New Roman" w:hAnsi="Times New Roman"/>
        </w:rPr>
      </w:pPr>
      <w:hyperlink w:anchor="_Toc141012231" w:history="1">
        <w:r w:rsidR="006E78C0" w:rsidRPr="007C7147">
          <w:rPr>
            <w:rStyle w:val="Hypertextovprepojenie"/>
            <w:rFonts w:ascii="Times New Roman" w:hAnsi="Times New Roman"/>
            <w:noProof/>
          </w:rPr>
          <w:t>Časť Vi. Otváranie a vyhodnocovanie ponúk</w:t>
        </w:r>
        <w:r w:rsidR="007C6F6F" w:rsidRPr="007C7147">
          <w:rPr>
            <w:rStyle w:val="Hypertextovprepojenie"/>
            <w:rFonts w:ascii="Times New Roman" w:hAnsi="Times New Roman"/>
            <w:noProof/>
          </w:rPr>
          <w:tab/>
        </w:r>
        <w:r w:rsidR="007C6F6F" w:rsidRPr="007C7147">
          <w:rPr>
            <w:rStyle w:val="Hypertextovprepojenie"/>
            <w:rFonts w:ascii="Times New Roman" w:hAnsi="Times New Roman"/>
            <w:noProof/>
          </w:rPr>
          <w:tab/>
        </w:r>
        <w:r w:rsidR="007C6F6F" w:rsidRPr="007C7147">
          <w:rPr>
            <w:rStyle w:val="Hypertextovprepojenie"/>
            <w:rFonts w:ascii="Times New Roman" w:hAnsi="Times New Roman"/>
            <w:noProof/>
          </w:rPr>
          <w:tab/>
        </w:r>
        <w:r w:rsidR="007C6F6F" w:rsidRPr="007C7147">
          <w:rPr>
            <w:rStyle w:val="Hypertextovprepojenie"/>
            <w:rFonts w:ascii="Times New Roman" w:hAnsi="Times New Roman"/>
            <w:noProof/>
          </w:rPr>
          <w:tab/>
        </w:r>
        <w:r w:rsidR="007C6F6F" w:rsidRPr="007C7147">
          <w:rPr>
            <w:rStyle w:val="Hypertextovprepojenie"/>
            <w:rFonts w:ascii="Times New Roman" w:hAnsi="Times New Roman"/>
            <w:noProof/>
          </w:rPr>
          <w:tab/>
        </w:r>
        <w:r w:rsidR="007C6F6F" w:rsidRPr="007C7147">
          <w:rPr>
            <w:rStyle w:val="Hypertextovprepojenie"/>
            <w:rFonts w:ascii="Times New Roman" w:hAnsi="Times New Roman"/>
            <w:noProof/>
          </w:rPr>
          <w:tab/>
        </w:r>
        <w:r w:rsidR="007C6F6F" w:rsidRPr="007C7147">
          <w:rPr>
            <w:rStyle w:val="Hypertextovprepojenie"/>
            <w:rFonts w:ascii="Times New Roman" w:hAnsi="Times New Roman"/>
            <w:noProof/>
          </w:rPr>
          <w:tab/>
        </w:r>
        <w:r w:rsidR="006E78C0" w:rsidRPr="007C7147">
          <w:rPr>
            <w:rStyle w:val="Hypertextovprepojenie"/>
            <w:rFonts w:ascii="Times New Roman" w:hAnsi="Times New Roman"/>
            <w:webHidden/>
          </w:rPr>
          <w:tab/>
        </w:r>
        <w:r w:rsidR="006E78C0" w:rsidRPr="007C7147">
          <w:rPr>
            <w:rStyle w:val="Hypertextovprepojenie"/>
            <w:rFonts w:ascii="Times New Roman" w:hAnsi="Times New Roman"/>
            <w:webHidden/>
          </w:rPr>
          <w:fldChar w:fldCharType="begin"/>
        </w:r>
        <w:r w:rsidR="006E78C0" w:rsidRPr="007C7147">
          <w:rPr>
            <w:rStyle w:val="Hypertextovprepojenie"/>
            <w:rFonts w:ascii="Times New Roman" w:hAnsi="Times New Roman"/>
            <w:webHidden/>
          </w:rPr>
          <w:instrText xml:space="preserve"> PAGEREF _Toc141012231 \h </w:instrText>
        </w:r>
        <w:r w:rsidR="006E78C0" w:rsidRPr="007C7147">
          <w:rPr>
            <w:rStyle w:val="Hypertextovprepojenie"/>
            <w:rFonts w:ascii="Times New Roman" w:hAnsi="Times New Roman"/>
            <w:webHidden/>
          </w:rPr>
        </w:r>
        <w:r w:rsidR="006E78C0" w:rsidRPr="007C7147">
          <w:rPr>
            <w:rStyle w:val="Hypertextovprepojenie"/>
            <w:rFonts w:ascii="Times New Roman" w:hAnsi="Times New Roman"/>
            <w:webHidden/>
          </w:rPr>
          <w:fldChar w:fldCharType="separate"/>
        </w:r>
        <w:r w:rsidR="006E78C0" w:rsidRPr="007C7147">
          <w:rPr>
            <w:rStyle w:val="Hypertextovprepojenie"/>
            <w:rFonts w:ascii="Times New Roman" w:hAnsi="Times New Roman"/>
            <w:webHidden/>
          </w:rPr>
          <w:t>34</w:t>
        </w:r>
        <w:r w:rsidR="006E78C0" w:rsidRPr="007C7147">
          <w:rPr>
            <w:rStyle w:val="Hypertextovprepojenie"/>
            <w:rFonts w:ascii="Times New Roman" w:hAnsi="Times New Roman"/>
            <w:webHidden/>
          </w:rPr>
          <w:fldChar w:fldCharType="end"/>
        </w:r>
      </w:hyperlink>
    </w:p>
    <w:p w14:paraId="7DB87342" w14:textId="14FE7D05" w:rsidR="006E78C0" w:rsidRPr="007C7147" w:rsidRDefault="00000000" w:rsidP="00702D20">
      <w:pPr>
        <w:pStyle w:val="Obsah2"/>
        <w:tabs>
          <w:tab w:val="clear" w:pos="2160"/>
          <w:tab w:val="clear" w:pos="2880"/>
          <w:tab w:val="clear" w:pos="4500"/>
          <w:tab w:val="left" w:pos="567"/>
        </w:tabs>
        <w:rPr>
          <w:rStyle w:val="Hypertextovprepojenie"/>
          <w:rFonts w:ascii="Times New Roman" w:hAnsi="Times New Roman"/>
        </w:rPr>
      </w:pPr>
      <w:hyperlink w:anchor="_Toc141012232" w:history="1">
        <w:r w:rsidR="006E78C0" w:rsidRPr="007C7147">
          <w:rPr>
            <w:rStyle w:val="Hypertextovprepojenie"/>
            <w:rFonts w:ascii="Times New Roman" w:hAnsi="Times New Roman"/>
            <w:noProof/>
          </w:rPr>
          <w:t>26</w:t>
        </w:r>
        <w:r w:rsidR="006E78C0" w:rsidRPr="007C7147">
          <w:rPr>
            <w:rStyle w:val="Hypertextovprepojenie"/>
            <w:rFonts w:ascii="Times New Roman" w:hAnsi="Times New Roman"/>
          </w:rPr>
          <w:tab/>
        </w:r>
        <w:r w:rsidR="006E78C0" w:rsidRPr="007C7147">
          <w:rPr>
            <w:rStyle w:val="Hypertextovprepojenie"/>
            <w:rFonts w:ascii="Times New Roman" w:hAnsi="Times New Roman"/>
            <w:noProof/>
          </w:rPr>
          <w:t>Otváranie ponúk</w:t>
        </w:r>
        <w:r w:rsidR="006E78C0" w:rsidRPr="007C7147">
          <w:rPr>
            <w:rStyle w:val="Hypertextovprepojenie"/>
            <w:rFonts w:ascii="Times New Roman" w:hAnsi="Times New Roman"/>
            <w:webHidden/>
          </w:rPr>
          <w:tab/>
        </w:r>
        <w:r w:rsidR="007C6F6F" w:rsidRPr="007C7147">
          <w:rPr>
            <w:rStyle w:val="Hypertextovprepojenie"/>
            <w:rFonts w:ascii="Times New Roman" w:hAnsi="Times New Roman"/>
            <w:webHidden/>
          </w:rPr>
          <w:tab/>
        </w:r>
        <w:r w:rsidR="007C6F6F" w:rsidRPr="007C7147">
          <w:rPr>
            <w:rStyle w:val="Hypertextovprepojenie"/>
            <w:rFonts w:ascii="Times New Roman" w:hAnsi="Times New Roman"/>
            <w:webHidden/>
          </w:rPr>
          <w:tab/>
        </w:r>
        <w:r w:rsidR="007C6F6F" w:rsidRPr="007C7147">
          <w:rPr>
            <w:rStyle w:val="Hypertextovprepojenie"/>
            <w:rFonts w:ascii="Times New Roman" w:hAnsi="Times New Roman"/>
            <w:webHidden/>
          </w:rPr>
          <w:tab/>
        </w:r>
        <w:r w:rsidR="007C6F6F" w:rsidRPr="007C7147">
          <w:rPr>
            <w:rStyle w:val="Hypertextovprepojenie"/>
            <w:rFonts w:ascii="Times New Roman" w:hAnsi="Times New Roman"/>
            <w:webHidden/>
          </w:rPr>
          <w:tab/>
        </w:r>
        <w:r w:rsidR="007C6F6F" w:rsidRPr="007C7147">
          <w:rPr>
            <w:rStyle w:val="Hypertextovprepojenie"/>
            <w:rFonts w:ascii="Times New Roman" w:hAnsi="Times New Roman"/>
            <w:webHidden/>
          </w:rPr>
          <w:tab/>
        </w:r>
        <w:r w:rsidR="007C6F6F" w:rsidRPr="007C7147">
          <w:rPr>
            <w:rStyle w:val="Hypertextovprepojenie"/>
            <w:rFonts w:ascii="Times New Roman" w:hAnsi="Times New Roman"/>
            <w:webHidden/>
          </w:rPr>
          <w:tab/>
        </w:r>
        <w:r w:rsidR="007C6F6F" w:rsidRPr="007C7147">
          <w:rPr>
            <w:rStyle w:val="Hypertextovprepojenie"/>
            <w:rFonts w:ascii="Times New Roman" w:hAnsi="Times New Roman"/>
            <w:webHidden/>
          </w:rPr>
          <w:tab/>
        </w:r>
        <w:r w:rsidR="007C6F6F" w:rsidRPr="007C7147">
          <w:rPr>
            <w:rStyle w:val="Hypertextovprepojenie"/>
            <w:rFonts w:ascii="Times New Roman" w:hAnsi="Times New Roman"/>
            <w:webHidden/>
          </w:rPr>
          <w:tab/>
        </w:r>
        <w:r w:rsidR="007C6F6F" w:rsidRPr="007C7147">
          <w:rPr>
            <w:rStyle w:val="Hypertextovprepojenie"/>
            <w:rFonts w:ascii="Times New Roman" w:hAnsi="Times New Roman"/>
            <w:webHidden/>
          </w:rPr>
          <w:tab/>
        </w:r>
        <w:r w:rsidR="007C6F6F" w:rsidRPr="007C7147">
          <w:rPr>
            <w:rStyle w:val="Hypertextovprepojenie"/>
            <w:rFonts w:ascii="Times New Roman" w:hAnsi="Times New Roman"/>
            <w:webHidden/>
          </w:rPr>
          <w:tab/>
        </w:r>
        <w:r w:rsidR="006E78C0" w:rsidRPr="007C7147">
          <w:rPr>
            <w:rStyle w:val="Hypertextovprepojenie"/>
            <w:rFonts w:ascii="Times New Roman" w:hAnsi="Times New Roman"/>
            <w:webHidden/>
          </w:rPr>
          <w:fldChar w:fldCharType="begin"/>
        </w:r>
        <w:r w:rsidR="006E78C0" w:rsidRPr="007C7147">
          <w:rPr>
            <w:rStyle w:val="Hypertextovprepojenie"/>
            <w:rFonts w:ascii="Times New Roman" w:hAnsi="Times New Roman"/>
            <w:webHidden/>
          </w:rPr>
          <w:instrText xml:space="preserve"> PAGEREF _Toc141012232 \h </w:instrText>
        </w:r>
        <w:r w:rsidR="006E78C0" w:rsidRPr="007C7147">
          <w:rPr>
            <w:rStyle w:val="Hypertextovprepojenie"/>
            <w:rFonts w:ascii="Times New Roman" w:hAnsi="Times New Roman"/>
            <w:webHidden/>
          </w:rPr>
        </w:r>
        <w:r w:rsidR="006E78C0" w:rsidRPr="007C7147">
          <w:rPr>
            <w:rStyle w:val="Hypertextovprepojenie"/>
            <w:rFonts w:ascii="Times New Roman" w:hAnsi="Times New Roman"/>
            <w:webHidden/>
          </w:rPr>
          <w:fldChar w:fldCharType="separate"/>
        </w:r>
        <w:r w:rsidR="006E78C0" w:rsidRPr="007C7147">
          <w:rPr>
            <w:rStyle w:val="Hypertextovprepojenie"/>
            <w:rFonts w:ascii="Times New Roman" w:hAnsi="Times New Roman"/>
            <w:webHidden/>
          </w:rPr>
          <w:t>34</w:t>
        </w:r>
        <w:r w:rsidR="006E78C0" w:rsidRPr="007C7147">
          <w:rPr>
            <w:rStyle w:val="Hypertextovprepojenie"/>
            <w:rFonts w:ascii="Times New Roman" w:hAnsi="Times New Roman"/>
            <w:webHidden/>
          </w:rPr>
          <w:fldChar w:fldCharType="end"/>
        </w:r>
      </w:hyperlink>
    </w:p>
    <w:p w14:paraId="282AA9E8" w14:textId="4FBA9695" w:rsidR="006E78C0" w:rsidRPr="007C7147" w:rsidRDefault="00000000" w:rsidP="007C6F6F">
      <w:pPr>
        <w:pStyle w:val="Obsah2"/>
        <w:tabs>
          <w:tab w:val="clear" w:pos="2160"/>
          <w:tab w:val="clear" w:pos="2880"/>
          <w:tab w:val="clear" w:pos="4500"/>
          <w:tab w:val="left" w:pos="567"/>
        </w:tabs>
        <w:rPr>
          <w:rStyle w:val="Hypertextovprepojenie"/>
          <w:rFonts w:ascii="Times New Roman" w:hAnsi="Times New Roman"/>
        </w:rPr>
      </w:pPr>
      <w:hyperlink w:anchor="_Toc141012233" w:history="1">
        <w:r w:rsidR="006E78C0" w:rsidRPr="007C7147">
          <w:rPr>
            <w:rStyle w:val="Hypertextovprepojenie"/>
            <w:rFonts w:ascii="Times New Roman" w:hAnsi="Times New Roman"/>
            <w:noProof/>
          </w:rPr>
          <w:t>Časť VIi. Dôvernosť a etika vo verejnom obstarávaní</w:t>
        </w:r>
        <w:r w:rsidR="006E78C0" w:rsidRPr="007C7147">
          <w:rPr>
            <w:rStyle w:val="Hypertextovprepojenie"/>
            <w:rFonts w:ascii="Times New Roman" w:hAnsi="Times New Roman"/>
            <w:webHidden/>
          </w:rPr>
          <w:tab/>
        </w:r>
        <w:r w:rsidR="007C6F6F" w:rsidRPr="007C7147">
          <w:rPr>
            <w:rStyle w:val="Hypertextovprepojenie"/>
            <w:rFonts w:ascii="Times New Roman" w:hAnsi="Times New Roman"/>
            <w:webHidden/>
          </w:rPr>
          <w:tab/>
        </w:r>
        <w:r w:rsidR="007C6F6F" w:rsidRPr="007C7147">
          <w:rPr>
            <w:rStyle w:val="Hypertextovprepojenie"/>
            <w:rFonts w:ascii="Times New Roman" w:hAnsi="Times New Roman"/>
            <w:webHidden/>
          </w:rPr>
          <w:tab/>
        </w:r>
        <w:r w:rsidR="007C6F6F" w:rsidRPr="007C7147">
          <w:rPr>
            <w:rStyle w:val="Hypertextovprepojenie"/>
            <w:rFonts w:ascii="Times New Roman" w:hAnsi="Times New Roman"/>
            <w:webHidden/>
          </w:rPr>
          <w:tab/>
        </w:r>
        <w:r w:rsidR="007C6F6F" w:rsidRPr="007C7147">
          <w:rPr>
            <w:rStyle w:val="Hypertextovprepojenie"/>
            <w:rFonts w:ascii="Times New Roman" w:hAnsi="Times New Roman"/>
            <w:webHidden/>
          </w:rPr>
          <w:tab/>
        </w:r>
        <w:r w:rsidR="007C6F6F" w:rsidRPr="007C7147">
          <w:rPr>
            <w:rStyle w:val="Hypertextovprepojenie"/>
            <w:rFonts w:ascii="Times New Roman" w:hAnsi="Times New Roman"/>
            <w:webHidden/>
          </w:rPr>
          <w:tab/>
        </w:r>
        <w:r w:rsidR="007C6F6F" w:rsidRPr="007C7147">
          <w:rPr>
            <w:rStyle w:val="Hypertextovprepojenie"/>
            <w:rFonts w:ascii="Times New Roman" w:hAnsi="Times New Roman"/>
            <w:webHidden/>
          </w:rPr>
          <w:tab/>
        </w:r>
        <w:r w:rsidR="006E78C0" w:rsidRPr="007C7147">
          <w:rPr>
            <w:rStyle w:val="Hypertextovprepojenie"/>
            <w:rFonts w:ascii="Times New Roman" w:hAnsi="Times New Roman"/>
            <w:webHidden/>
          </w:rPr>
          <w:fldChar w:fldCharType="begin"/>
        </w:r>
        <w:r w:rsidR="006E78C0" w:rsidRPr="007C7147">
          <w:rPr>
            <w:rStyle w:val="Hypertextovprepojenie"/>
            <w:rFonts w:ascii="Times New Roman" w:hAnsi="Times New Roman"/>
            <w:webHidden/>
          </w:rPr>
          <w:instrText xml:space="preserve"> PAGEREF _Toc141012233 \h </w:instrText>
        </w:r>
        <w:r w:rsidR="006E78C0" w:rsidRPr="007C7147">
          <w:rPr>
            <w:rStyle w:val="Hypertextovprepojenie"/>
            <w:rFonts w:ascii="Times New Roman" w:hAnsi="Times New Roman"/>
            <w:webHidden/>
          </w:rPr>
        </w:r>
        <w:r w:rsidR="006E78C0" w:rsidRPr="007C7147">
          <w:rPr>
            <w:rStyle w:val="Hypertextovprepojenie"/>
            <w:rFonts w:ascii="Times New Roman" w:hAnsi="Times New Roman"/>
            <w:webHidden/>
          </w:rPr>
          <w:fldChar w:fldCharType="separate"/>
        </w:r>
        <w:r w:rsidR="006E78C0" w:rsidRPr="007C7147">
          <w:rPr>
            <w:rStyle w:val="Hypertextovprepojenie"/>
            <w:rFonts w:ascii="Times New Roman" w:hAnsi="Times New Roman"/>
            <w:webHidden/>
          </w:rPr>
          <w:t>41</w:t>
        </w:r>
        <w:r w:rsidR="006E78C0" w:rsidRPr="007C7147">
          <w:rPr>
            <w:rStyle w:val="Hypertextovprepojenie"/>
            <w:rFonts w:ascii="Times New Roman" w:hAnsi="Times New Roman"/>
            <w:webHidden/>
          </w:rPr>
          <w:fldChar w:fldCharType="end"/>
        </w:r>
      </w:hyperlink>
    </w:p>
    <w:p w14:paraId="07C4F7BC" w14:textId="1B304954" w:rsidR="006E78C0" w:rsidRPr="007C7147" w:rsidRDefault="00000000" w:rsidP="00702D20">
      <w:pPr>
        <w:pStyle w:val="Obsah2"/>
        <w:tabs>
          <w:tab w:val="clear" w:pos="2160"/>
          <w:tab w:val="clear" w:pos="2880"/>
          <w:tab w:val="clear" w:pos="4500"/>
          <w:tab w:val="left" w:pos="567"/>
        </w:tabs>
        <w:rPr>
          <w:rStyle w:val="Hypertextovprepojenie"/>
          <w:rFonts w:ascii="Times New Roman" w:hAnsi="Times New Roman"/>
        </w:rPr>
      </w:pPr>
      <w:hyperlink w:anchor="_Toc141012234" w:history="1">
        <w:r w:rsidR="006E78C0" w:rsidRPr="007C7147">
          <w:rPr>
            <w:rStyle w:val="Hypertextovprepojenie"/>
            <w:rFonts w:ascii="Times New Roman" w:hAnsi="Times New Roman"/>
            <w:noProof/>
          </w:rPr>
          <w:t>27</w:t>
        </w:r>
        <w:r w:rsidR="006E78C0" w:rsidRPr="007C7147">
          <w:rPr>
            <w:rStyle w:val="Hypertextovprepojenie"/>
            <w:rFonts w:ascii="Times New Roman" w:hAnsi="Times New Roman"/>
          </w:rPr>
          <w:tab/>
        </w:r>
        <w:r w:rsidR="006E78C0" w:rsidRPr="007C7147">
          <w:rPr>
            <w:rStyle w:val="Hypertextovprepojenie"/>
            <w:rFonts w:ascii="Times New Roman" w:hAnsi="Times New Roman"/>
            <w:noProof/>
          </w:rPr>
          <w:t>Dôvernosť procesu verejného obstarávania</w:t>
        </w:r>
        <w:r w:rsidR="006E78C0" w:rsidRPr="007C7147">
          <w:rPr>
            <w:rStyle w:val="Hypertextovprepojenie"/>
            <w:rFonts w:ascii="Times New Roman" w:hAnsi="Times New Roman"/>
            <w:webHidden/>
          </w:rPr>
          <w:tab/>
        </w:r>
        <w:r w:rsidR="007C6F6F" w:rsidRPr="007C7147">
          <w:rPr>
            <w:rStyle w:val="Hypertextovprepojenie"/>
            <w:rFonts w:ascii="Times New Roman" w:hAnsi="Times New Roman"/>
            <w:webHidden/>
          </w:rPr>
          <w:tab/>
        </w:r>
        <w:r w:rsidR="007C6F6F" w:rsidRPr="007C7147">
          <w:rPr>
            <w:rStyle w:val="Hypertextovprepojenie"/>
            <w:rFonts w:ascii="Times New Roman" w:hAnsi="Times New Roman"/>
            <w:webHidden/>
          </w:rPr>
          <w:tab/>
        </w:r>
        <w:r w:rsidR="007C6F6F" w:rsidRPr="007C7147">
          <w:rPr>
            <w:rStyle w:val="Hypertextovprepojenie"/>
            <w:rFonts w:ascii="Times New Roman" w:hAnsi="Times New Roman"/>
            <w:webHidden/>
          </w:rPr>
          <w:tab/>
        </w:r>
        <w:r w:rsidR="007C6F6F" w:rsidRPr="007C7147">
          <w:rPr>
            <w:rStyle w:val="Hypertextovprepojenie"/>
            <w:rFonts w:ascii="Times New Roman" w:hAnsi="Times New Roman"/>
            <w:webHidden/>
          </w:rPr>
          <w:tab/>
        </w:r>
        <w:r w:rsidR="007C6F6F" w:rsidRPr="007C7147">
          <w:rPr>
            <w:rStyle w:val="Hypertextovprepojenie"/>
            <w:rFonts w:ascii="Times New Roman" w:hAnsi="Times New Roman"/>
            <w:webHidden/>
          </w:rPr>
          <w:tab/>
        </w:r>
        <w:r w:rsidR="007C6F6F" w:rsidRPr="007C7147">
          <w:rPr>
            <w:rStyle w:val="Hypertextovprepojenie"/>
            <w:rFonts w:ascii="Times New Roman" w:hAnsi="Times New Roman"/>
            <w:webHidden/>
          </w:rPr>
          <w:tab/>
        </w:r>
        <w:r w:rsidR="007C7147">
          <w:rPr>
            <w:rStyle w:val="Hypertextovprepojenie"/>
            <w:rFonts w:ascii="Times New Roman" w:hAnsi="Times New Roman"/>
            <w:webHidden/>
          </w:rPr>
          <w:tab/>
        </w:r>
        <w:r w:rsidR="006E78C0" w:rsidRPr="007C7147">
          <w:rPr>
            <w:rStyle w:val="Hypertextovprepojenie"/>
            <w:rFonts w:ascii="Times New Roman" w:hAnsi="Times New Roman"/>
            <w:webHidden/>
          </w:rPr>
          <w:fldChar w:fldCharType="begin"/>
        </w:r>
        <w:r w:rsidR="006E78C0" w:rsidRPr="007C7147">
          <w:rPr>
            <w:rStyle w:val="Hypertextovprepojenie"/>
            <w:rFonts w:ascii="Times New Roman" w:hAnsi="Times New Roman"/>
            <w:webHidden/>
          </w:rPr>
          <w:instrText xml:space="preserve"> PAGEREF _Toc141012234 \h </w:instrText>
        </w:r>
        <w:r w:rsidR="006E78C0" w:rsidRPr="007C7147">
          <w:rPr>
            <w:rStyle w:val="Hypertextovprepojenie"/>
            <w:rFonts w:ascii="Times New Roman" w:hAnsi="Times New Roman"/>
            <w:webHidden/>
          </w:rPr>
        </w:r>
        <w:r w:rsidR="006E78C0" w:rsidRPr="007C7147">
          <w:rPr>
            <w:rStyle w:val="Hypertextovprepojenie"/>
            <w:rFonts w:ascii="Times New Roman" w:hAnsi="Times New Roman"/>
            <w:webHidden/>
          </w:rPr>
          <w:fldChar w:fldCharType="separate"/>
        </w:r>
        <w:r w:rsidR="006E78C0" w:rsidRPr="007C7147">
          <w:rPr>
            <w:rStyle w:val="Hypertextovprepojenie"/>
            <w:rFonts w:ascii="Times New Roman" w:hAnsi="Times New Roman"/>
            <w:webHidden/>
          </w:rPr>
          <w:t>41</w:t>
        </w:r>
        <w:r w:rsidR="006E78C0" w:rsidRPr="007C7147">
          <w:rPr>
            <w:rStyle w:val="Hypertextovprepojenie"/>
            <w:rFonts w:ascii="Times New Roman" w:hAnsi="Times New Roman"/>
            <w:webHidden/>
          </w:rPr>
          <w:fldChar w:fldCharType="end"/>
        </w:r>
      </w:hyperlink>
    </w:p>
    <w:p w14:paraId="2A60A198" w14:textId="1FA2C585" w:rsidR="006E78C0" w:rsidRPr="007C7147" w:rsidRDefault="00000000" w:rsidP="007C6F6F">
      <w:pPr>
        <w:pStyle w:val="Obsah2"/>
        <w:tabs>
          <w:tab w:val="clear" w:pos="2160"/>
          <w:tab w:val="clear" w:pos="2880"/>
          <w:tab w:val="clear" w:pos="4500"/>
          <w:tab w:val="left" w:pos="567"/>
        </w:tabs>
        <w:rPr>
          <w:rStyle w:val="Hypertextovprepojenie"/>
          <w:rFonts w:ascii="Times New Roman" w:hAnsi="Times New Roman"/>
        </w:rPr>
      </w:pPr>
      <w:hyperlink w:anchor="_Toc141012235" w:history="1">
        <w:r w:rsidR="006E78C0" w:rsidRPr="007C7147">
          <w:rPr>
            <w:rStyle w:val="Hypertextovprepojenie"/>
            <w:rFonts w:ascii="Times New Roman" w:hAnsi="Times New Roman"/>
            <w:noProof/>
          </w:rPr>
          <w:t>Časť VIIi. Prijatie ponuky</w:t>
        </w:r>
        <w:r w:rsidR="006E78C0" w:rsidRPr="007C7147">
          <w:rPr>
            <w:rStyle w:val="Hypertextovprepojenie"/>
            <w:rFonts w:ascii="Times New Roman" w:hAnsi="Times New Roman"/>
            <w:webHidden/>
          </w:rPr>
          <w:tab/>
        </w:r>
        <w:r w:rsidR="007C6F6F" w:rsidRPr="007C7147">
          <w:rPr>
            <w:rStyle w:val="Hypertextovprepojenie"/>
            <w:rFonts w:ascii="Times New Roman" w:hAnsi="Times New Roman"/>
            <w:webHidden/>
          </w:rPr>
          <w:tab/>
        </w:r>
        <w:r w:rsidR="007C6F6F" w:rsidRPr="007C7147">
          <w:rPr>
            <w:rStyle w:val="Hypertextovprepojenie"/>
            <w:rFonts w:ascii="Times New Roman" w:hAnsi="Times New Roman"/>
            <w:webHidden/>
          </w:rPr>
          <w:tab/>
        </w:r>
        <w:r w:rsidR="007C6F6F" w:rsidRPr="007C7147">
          <w:rPr>
            <w:rStyle w:val="Hypertextovprepojenie"/>
            <w:rFonts w:ascii="Times New Roman" w:hAnsi="Times New Roman"/>
            <w:webHidden/>
          </w:rPr>
          <w:tab/>
        </w:r>
        <w:r w:rsidR="007C6F6F" w:rsidRPr="007C7147">
          <w:rPr>
            <w:rStyle w:val="Hypertextovprepojenie"/>
            <w:rFonts w:ascii="Times New Roman" w:hAnsi="Times New Roman"/>
            <w:webHidden/>
          </w:rPr>
          <w:tab/>
        </w:r>
        <w:r w:rsidR="007C6F6F" w:rsidRPr="007C7147">
          <w:rPr>
            <w:rStyle w:val="Hypertextovprepojenie"/>
            <w:rFonts w:ascii="Times New Roman" w:hAnsi="Times New Roman"/>
            <w:webHidden/>
          </w:rPr>
          <w:tab/>
        </w:r>
        <w:r w:rsidR="007C6F6F" w:rsidRPr="007C7147">
          <w:rPr>
            <w:rStyle w:val="Hypertextovprepojenie"/>
            <w:rFonts w:ascii="Times New Roman" w:hAnsi="Times New Roman"/>
            <w:webHidden/>
          </w:rPr>
          <w:tab/>
        </w:r>
        <w:r w:rsidR="007C6F6F" w:rsidRPr="007C7147">
          <w:rPr>
            <w:rStyle w:val="Hypertextovprepojenie"/>
            <w:rFonts w:ascii="Times New Roman" w:hAnsi="Times New Roman"/>
            <w:webHidden/>
          </w:rPr>
          <w:tab/>
        </w:r>
        <w:r w:rsidR="007C6F6F" w:rsidRPr="007C7147">
          <w:rPr>
            <w:rStyle w:val="Hypertextovprepojenie"/>
            <w:rFonts w:ascii="Times New Roman" w:hAnsi="Times New Roman"/>
            <w:webHidden/>
          </w:rPr>
          <w:tab/>
        </w:r>
        <w:r w:rsidR="007C6F6F" w:rsidRPr="007C7147">
          <w:rPr>
            <w:rStyle w:val="Hypertextovprepojenie"/>
            <w:rFonts w:ascii="Times New Roman" w:hAnsi="Times New Roman"/>
            <w:webHidden/>
          </w:rPr>
          <w:tab/>
        </w:r>
        <w:r w:rsidR="006E78C0" w:rsidRPr="007C7147">
          <w:rPr>
            <w:rStyle w:val="Hypertextovprepojenie"/>
            <w:rFonts w:ascii="Times New Roman" w:hAnsi="Times New Roman"/>
            <w:webHidden/>
          </w:rPr>
          <w:fldChar w:fldCharType="begin"/>
        </w:r>
        <w:r w:rsidR="006E78C0" w:rsidRPr="007C7147">
          <w:rPr>
            <w:rStyle w:val="Hypertextovprepojenie"/>
            <w:rFonts w:ascii="Times New Roman" w:hAnsi="Times New Roman"/>
            <w:webHidden/>
          </w:rPr>
          <w:instrText xml:space="preserve"> PAGEREF _Toc141012235 \h </w:instrText>
        </w:r>
        <w:r w:rsidR="006E78C0" w:rsidRPr="007C7147">
          <w:rPr>
            <w:rStyle w:val="Hypertextovprepojenie"/>
            <w:rFonts w:ascii="Times New Roman" w:hAnsi="Times New Roman"/>
            <w:webHidden/>
          </w:rPr>
        </w:r>
        <w:r w:rsidR="006E78C0" w:rsidRPr="007C7147">
          <w:rPr>
            <w:rStyle w:val="Hypertextovprepojenie"/>
            <w:rFonts w:ascii="Times New Roman" w:hAnsi="Times New Roman"/>
            <w:webHidden/>
          </w:rPr>
          <w:fldChar w:fldCharType="separate"/>
        </w:r>
        <w:r w:rsidR="006E78C0" w:rsidRPr="007C7147">
          <w:rPr>
            <w:rStyle w:val="Hypertextovprepojenie"/>
            <w:rFonts w:ascii="Times New Roman" w:hAnsi="Times New Roman"/>
            <w:webHidden/>
          </w:rPr>
          <w:t>42</w:t>
        </w:r>
        <w:r w:rsidR="006E78C0" w:rsidRPr="007C7147">
          <w:rPr>
            <w:rStyle w:val="Hypertextovprepojenie"/>
            <w:rFonts w:ascii="Times New Roman" w:hAnsi="Times New Roman"/>
            <w:webHidden/>
          </w:rPr>
          <w:fldChar w:fldCharType="end"/>
        </w:r>
      </w:hyperlink>
    </w:p>
    <w:p w14:paraId="582403D5" w14:textId="013B2043" w:rsidR="006E78C0" w:rsidRPr="007C7147" w:rsidRDefault="00000000" w:rsidP="00702D20">
      <w:pPr>
        <w:pStyle w:val="Obsah2"/>
        <w:tabs>
          <w:tab w:val="clear" w:pos="2160"/>
          <w:tab w:val="clear" w:pos="2880"/>
          <w:tab w:val="clear" w:pos="4500"/>
          <w:tab w:val="left" w:pos="567"/>
        </w:tabs>
        <w:rPr>
          <w:rStyle w:val="Hypertextovprepojenie"/>
          <w:rFonts w:ascii="Times New Roman" w:hAnsi="Times New Roman"/>
        </w:rPr>
      </w:pPr>
      <w:hyperlink w:anchor="_Toc141012236" w:history="1">
        <w:r w:rsidR="006E78C0" w:rsidRPr="007C7147">
          <w:rPr>
            <w:rStyle w:val="Hypertextovprepojenie"/>
            <w:rFonts w:ascii="Times New Roman" w:hAnsi="Times New Roman"/>
            <w:noProof/>
          </w:rPr>
          <w:t>28</w:t>
        </w:r>
        <w:r w:rsidR="006E78C0" w:rsidRPr="007C7147">
          <w:rPr>
            <w:rStyle w:val="Hypertextovprepojenie"/>
            <w:rFonts w:ascii="Times New Roman" w:hAnsi="Times New Roman"/>
          </w:rPr>
          <w:tab/>
        </w:r>
        <w:r w:rsidR="006E78C0" w:rsidRPr="007C7147">
          <w:rPr>
            <w:rStyle w:val="Hypertextovprepojenie"/>
            <w:rFonts w:ascii="Times New Roman" w:hAnsi="Times New Roman"/>
            <w:noProof/>
          </w:rPr>
          <w:t>Prijatie ponuky</w:t>
        </w:r>
        <w:r w:rsidR="006E78C0" w:rsidRPr="007C7147">
          <w:rPr>
            <w:rStyle w:val="Hypertextovprepojenie"/>
            <w:rFonts w:ascii="Times New Roman" w:hAnsi="Times New Roman"/>
            <w:webHidden/>
          </w:rPr>
          <w:tab/>
        </w:r>
        <w:r w:rsidR="007C6F6F" w:rsidRPr="007C7147">
          <w:rPr>
            <w:rStyle w:val="Hypertextovprepojenie"/>
            <w:rFonts w:ascii="Times New Roman" w:hAnsi="Times New Roman"/>
            <w:webHidden/>
          </w:rPr>
          <w:tab/>
        </w:r>
        <w:r w:rsidR="007C6F6F" w:rsidRPr="007C7147">
          <w:rPr>
            <w:rStyle w:val="Hypertextovprepojenie"/>
            <w:rFonts w:ascii="Times New Roman" w:hAnsi="Times New Roman"/>
            <w:webHidden/>
          </w:rPr>
          <w:tab/>
        </w:r>
        <w:r w:rsidR="007C6F6F" w:rsidRPr="007C7147">
          <w:rPr>
            <w:rStyle w:val="Hypertextovprepojenie"/>
            <w:rFonts w:ascii="Times New Roman" w:hAnsi="Times New Roman"/>
            <w:webHidden/>
          </w:rPr>
          <w:tab/>
        </w:r>
        <w:r w:rsidR="007C6F6F" w:rsidRPr="007C7147">
          <w:rPr>
            <w:rStyle w:val="Hypertextovprepojenie"/>
            <w:rFonts w:ascii="Times New Roman" w:hAnsi="Times New Roman"/>
            <w:webHidden/>
          </w:rPr>
          <w:tab/>
        </w:r>
        <w:r w:rsidR="007C6F6F" w:rsidRPr="007C7147">
          <w:rPr>
            <w:rStyle w:val="Hypertextovprepojenie"/>
            <w:rFonts w:ascii="Times New Roman" w:hAnsi="Times New Roman"/>
            <w:webHidden/>
          </w:rPr>
          <w:tab/>
        </w:r>
        <w:r w:rsidR="007C6F6F" w:rsidRPr="007C7147">
          <w:rPr>
            <w:rStyle w:val="Hypertextovprepojenie"/>
            <w:rFonts w:ascii="Times New Roman" w:hAnsi="Times New Roman"/>
            <w:webHidden/>
          </w:rPr>
          <w:tab/>
        </w:r>
        <w:r w:rsidR="007C6F6F" w:rsidRPr="007C7147">
          <w:rPr>
            <w:rStyle w:val="Hypertextovprepojenie"/>
            <w:rFonts w:ascii="Times New Roman" w:hAnsi="Times New Roman"/>
            <w:webHidden/>
          </w:rPr>
          <w:tab/>
        </w:r>
        <w:r w:rsidR="007C6F6F" w:rsidRPr="007C7147">
          <w:rPr>
            <w:rStyle w:val="Hypertextovprepojenie"/>
            <w:rFonts w:ascii="Times New Roman" w:hAnsi="Times New Roman"/>
            <w:webHidden/>
          </w:rPr>
          <w:tab/>
        </w:r>
        <w:r w:rsidR="007C6F6F" w:rsidRPr="007C7147">
          <w:rPr>
            <w:rStyle w:val="Hypertextovprepojenie"/>
            <w:rFonts w:ascii="Times New Roman" w:hAnsi="Times New Roman"/>
            <w:webHidden/>
          </w:rPr>
          <w:tab/>
        </w:r>
        <w:r w:rsidR="007C6F6F" w:rsidRPr="007C7147">
          <w:rPr>
            <w:rStyle w:val="Hypertextovprepojenie"/>
            <w:rFonts w:ascii="Times New Roman" w:hAnsi="Times New Roman"/>
            <w:webHidden/>
          </w:rPr>
          <w:tab/>
        </w:r>
        <w:r w:rsidR="006E78C0" w:rsidRPr="007C7147">
          <w:rPr>
            <w:rStyle w:val="Hypertextovprepojenie"/>
            <w:rFonts w:ascii="Times New Roman" w:hAnsi="Times New Roman"/>
            <w:webHidden/>
          </w:rPr>
          <w:fldChar w:fldCharType="begin"/>
        </w:r>
        <w:r w:rsidR="006E78C0" w:rsidRPr="007C7147">
          <w:rPr>
            <w:rStyle w:val="Hypertextovprepojenie"/>
            <w:rFonts w:ascii="Times New Roman" w:hAnsi="Times New Roman"/>
            <w:webHidden/>
          </w:rPr>
          <w:instrText xml:space="preserve"> PAGEREF _Toc141012236 \h </w:instrText>
        </w:r>
        <w:r w:rsidR="006E78C0" w:rsidRPr="007C7147">
          <w:rPr>
            <w:rStyle w:val="Hypertextovprepojenie"/>
            <w:rFonts w:ascii="Times New Roman" w:hAnsi="Times New Roman"/>
            <w:webHidden/>
          </w:rPr>
        </w:r>
        <w:r w:rsidR="006E78C0" w:rsidRPr="007C7147">
          <w:rPr>
            <w:rStyle w:val="Hypertextovprepojenie"/>
            <w:rFonts w:ascii="Times New Roman" w:hAnsi="Times New Roman"/>
            <w:webHidden/>
          </w:rPr>
          <w:fldChar w:fldCharType="separate"/>
        </w:r>
        <w:r w:rsidR="006E78C0" w:rsidRPr="007C7147">
          <w:rPr>
            <w:rStyle w:val="Hypertextovprepojenie"/>
            <w:rFonts w:ascii="Times New Roman" w:hAnsi="Times New Roman"/>
            <w:webHidden/>
          </w:rPr>
          <w:t>42</w:t>
        </w:r>
        <w:r w:rsidR="006E78C0" w:rsidRPr="007C7147">
          <w:rPr>
            <w:rStyle w:val="Hypertextovprepojenie"/>
            <w:rFonts w:ascii="Times New Roman" w:hAnsi="Times New Roman"/>
            <w:webHidden/>
          </w:rPr>
          <w:fldChar w:fldCharType="end"/>
        </w:r>
      </w:hyperlink>
    </w:p>
    <w:p w14:paraId="4001D048" w14:textId="78B3E462" w:rsidR="002F1EA2" w:rsidRPr="007C6F6F" w:rsidRDefault="00E31C75" w:rsidP="00702D20">
      <w:pPr>
        <w:pStyle w:val="Nadpis2"/>
        <w:numPr>
          <w:ilvl w:val="0"/>
          <w:numId w:val="0"/>
        </w:numPr>
        <w:tabs>
          <w:tab w:val="clear" w:pos="2160"/>
          <w:tab w:val="clear" w:pos="2880"/>
          <w:tab w:val="clear" w:pos="4500"/>
          <w:tab w:val="left" w:pos="567"/>
        </w:tabs>
        <w:rPr>
          <w:rFonts w:ascii="Times New Roman" w:hAnsi="Times New Roman"/>
          <w:sz w:val="22"/>
          <w:szCs w:val="22"/>
        </w:rPr>
      </w:pPr>
      <w:r w:rsidRPr="007C6F6F">
        <w:rPr>
          <w:rFonts w:ascii="Times New Roman" w:hAnsi="Times New Roman"/>
          <w:color w:val="E39913"/>
          <w:sz w:val="22"/>
          <w:szCs w:val="22"/>
        </w:rPr>
        <w:fldChar w:fldCharType="end"/>
      </w:r>
    </w:p>
    <w:p w14:paraId="49B022FE" w14:textId="77777777" w:rsidR="006B4847" w:rsidRPr="007C6F6F" w:rsidRDefault="006B4847" w:rsidP="002F1EA2">
      <w:pPr>
        <w:pStyle w:val="Zkladntext3"/>
        <w:spacing w:before="20"/>
        <w:ind w:right="-45"/>
        <w:jc w:val="left"/>
        <w:rPr>
          <w:rFonts w:ascii="Times New Roman" w:hAnsi="Times New Roman"/>
          <w:b/>
          <w:bCs/>
          <w:color w:val="auto"/>
          <w:sz w:val="24"/>
          <w:szCs w:val="24"/>
          <w:lang w:eastAsia="sk-SK"/>
        </w:rPr>
      </w:pPr>
    </w:p>
    <w:p w14:paraId="533C91E4" w14:textId="10D97CFF" w:rsidR="00A01D04" w:rsidRPr="007C6F6F" w:rsidRDefault="00A01D04" w:rsidP="002F1EA2">
      <w:pPr>
        <w:pStyle w:val="Zkladntext3"/>
        <w:spacing w:before="20"/>
        <w:ind w:right="-45"/>
        <w:jc w:val="left"/>
        <w:rPr>
          <w:rFonts w:ascii="Times New Roman" w:hAnsi="Times New Roman"/>
          <w:b/>
          <w:bCs/>
          <w:color w:val="auto"/>
          <w:lang w:eastAsia="sk-SK"/>
        </w:rPr>
      </w:pPr>
      <w:r w:rsidRPr="007C6F6F">
        <w:rPr>
          <w:rFonts w:ascii="Times New Roman" w:hAnsi="Times New Roman"/>
          <w:b/>
          <w:bCs/>
          <w:color w:val="auto"/>
        </w:rPr>
        <w:lastRenderedPageBreak/>
        <w:t>Prílohy</w:t>
      </w:r>
      <w:r w:rsidR="006B4847" w:rsidRPr="007C6F6F">
        <w:rPr>
          <w:rFonts w:ascii="Times New Roman" w:hAnsi="Times New Roman"/>
          <w:b/>
          <w:bCs/>
          <w:color w:val="auto"/>
        </w:rPr>
        <w:t xml:space="preserve"> súťažných podkladov</w:t>
      </w:r>
    </w:p>
    <w:p w14:paraId="4981124B" w14:textId="77777777" w:rsidR="00EB756A" w:rsidRPr="007C6F6F" w:rsidRDefault="00EB756A" w:rsidP="00EB756A">
      <w:pPr>
        <w:rPr>
          <w:rFonts w:ascii="Times New Roman" w:hAnsi="Times New Roman"/>
          <w:b/>
          <w:bCs/>
          <w:caps/>
          <w:color w:val="17365D" w:themeColor="text2" w:themeShade="BF"/>
        </w:rPr>
      </w:pPr>
    </w:p>
    <w:p w14:paraId="3E3D329E" w14:textId="10D97CFF" w:rsidR="00864E48" w:rsidRPr="007C6F6F" w:rsidRDefault="001E4695" w:rsidP="00864E48">
      <w:pPr>
        <w:tabs>
          <w:tab w:val="clear" w:pos="2160"/>
          <w:tab w:val="clear" w:pos="2880"/>
          <w:tab w:val="clear" w:pos="4500"/>
        </w:tabs>
        <w:rPr>
          <w:rFonts w:ascii="Times New Roman" w:hAnsi="Times New Roman"/>
        </w:rPr>
      </w:pPr>
      <w:r w:rsidRPr="007C6F6F">
        <w:rPr>
          <w:rFonts w:ascii="Times New Roman" w:hAnsi="Times New Roman"/>
        </w:rPr>
        <w:t xml:space="preserve">Príloha č. </w:t>
      </w:r>
      <w:r w:rsidR="00864E48" w:rsidRPr="007C6F6F">
        <w:rPr>
          <w:rFonts w:ascii="Times New Roman" w:hAnsi="Times New Roman"/>
        </w:rPr>
        <w:t xml:space="preserve">1 </w:t>
      </w:r>
      <w:r w:rsidR="00C179D3" w:rsidRPr="007C6F6F">
        <w:rPr>
          <w:rFonts w:ascii="Times New Roman" w:hAnsi="Times New Roman"/>
        </w:rPr>
        <w:tab/>
      </w:r>
      <w:r w:rsidR="006B4847" w:rsidRPr="007C6F6F">
        <w:rPr>
          <w:rFonts w:ascii="Times New Roman" w:hAnsi="Times New Roman"/>
        </w:rPr>
        <w:t xml:space="preserve">Zmluva </w:t>
      </w:r>
      <w:r w:rsidR="00FD40FF" w:rsidRPr="007C6F6F">
        <w:rPr>
          <w:rFonts w:ascii="Times New Roman" w:hAnsi="Times New Roman"/>
        </w:rPr>
        <w:t>o poskytovaní služieb v oblasti IT riešení</w:t>
      </w:r>
      <w:r w:rsidR="00864E48" w:rsidRPr="007C6F6F">
        <w:rPr>
          <w:rFonts w:ascii="Times New Roman" w:hAnsi="Times New Roman"/>
        </w:rPr>
        <w:t xml:space="preserve"> </w:t>
      </w:r>
    </w:p>
    <w:p w14:paraId="4CCB9A29" w14:textId="10D97CFF" w:rsidR="00864E48" w:rsidRPr="007C6F6F" w:rsidRDefault="00864E48" w:rsidP="00864E48">
      <w:pPr>
        <w:tabs>
          <w:tab w:val="clear" w:pos="2160"/>
          <w:tab w:val="clear" w:pos="2880"/>
          <w:tab w:val="clear" w:pos="4500"/>
        </w:tabs>
        <w:rPr>
          <w:rFonts w:ascii="Times New Roman" w:hAnsi="Times New Roman"/>
        </w:rPr>
      </w:pPr>
      <w:r w:rsidRPr="007C6F6F">
        <w:rPr>
          <w:rFonts w:ascii="Times New Roman" w:hAnsi="Times New Roman"/>
        </w:rPr>
        <w:t xml:space="preserve">Príloha č. 2 </w:t>
      </w:r>
      <w:r w:rsidR="00C179D3" w:rsidRPr="007C6F6F">
        <w:rPr>
          <w:rFonts w:ascii="Times New Roman" w:hAnsi="Times New Roman"/>
        </w:rPr>
        <w:tab/>
      </w:r>
      <w:r w:rsidR="004D5392" w:rsidRPr="007C6F6F">
        <w:rPr>
          <w:rFonts w:ascii="Times New Roman" w:hAnsi="Times New Roman"/>
        </w:rPr>
        <w:t>Opis predmetu zákazky</w:t>
      </w:r>
    </w:p>
    <w:p w14:paraId="5A4989A3" w14:textId="10D97CFF" w:rsidR="00267849" w:rsidRPr="007C6F6F" w:rsidRDefault="00267849" w:rsidP="00864E48">
      <w:pPr>
        <w:tabs>
          <w:tab w:val="clear" w:pos="2160"/>
          <w:tab w:val="clear" w:pos="2880"/>
          <w:tab w:val="clear" w:pos="4500"/>
        </w:tabs>
        <w:rPr>
          <w:rFonts w:ascii="Times New Roman" w:hAnsi="Times New Roman"/>
        </w:rPr>
      </w:pPr>
      <w:r w:rsidRPr="007C6F6F">
        <w:rPr>
          <w:rFonts w:ascii="Times New Roman" w:hAnsi="Times New Roman"/>
        </w:rPr>
        <w:t xml:space="preserve">Príloha č. 3 </w:t>
      </w:r>
      <w:r w:rsidR="00C179D3" w:rsidRPr="007C6F6F">
        <w:rPr>
          <w:rFonts w:ascii="Times New Roman" w:hAnsi="Times New Roman"/>
        </w:rPr>
        <w:tab/>
      </w:r>
      <w:r w:rsidRPr="007C6F6F">
        <w:rPr>
          <w:rFonts w:ascii="Times New Roman" w:hAnsi="Times New Roman"/>
        </w:rPr>
        <w:t>Vozový park</w:t>
      </w:r>
    </w:p>
    <w:p w14:paraId="39E5EAAA" w14:textId="10D97CFF" w:rsidR="00864E48" w:rsidRPr="007C6F6F" w:rsidRDefault="00864E48" w:rsidP="00864E48">
      <w:pPr>
        <w:tabs>
          <w:tab w:val="clear" w:pos="2160"/>
          <w:tab w:val="clear" w:pos="2880"/>
          <w:tab w:val="clear" w:pos="4500"/>
        </w:tabs>
        <w:rPr>
          <w:rFonts w:ascii="Times New Roman" w:hAnsi="Times New Roman"/>
        </w:rPr>
      </w:pPr>
      <w:r w:rsidRPr="007C6F6F">
        <w:rPr>
          <w:rFonts w:ascii="Times New Roman" w:hAnsi="Times New Roman"/>
        </w:rPr>
        <w:t xml:space="preserve">Príloha č. </w:t>
      </w:r>
      <w:r w:rsidR="002246E5" w:rsidRPr="007C6F6F">
        <w:rPr>
          <w:rFonts w:ascii="Times New Roman" w:hAnsi="Times New Roman"/>
        </w:rPr>
        <w:t>4</w:t>
      </w:r>
      <w:r w:rsidRPr="007C6F6F">
        <w:rPr>
          <w:rFonts w:ascii="Times New Roman" w:hAnsi="Times New Roman"/>
        </w:rPr>
        <w:t xml:space="preserve"> </w:t>
      </w:r>
      <w:r w:rsidR="00C179D3" w:rsidRPr="007C6F6F">
        <w:rPr>
          <w:rFonts w:ascii="Times New Roman" w:hAnsi="Times New Roman"/>
        </w:rPr>
        <w:tab/>
      </w:r>
      <w:r w:rsidR="00697C29" w:rsidRPr="007C6F6F">
        <w:rPr>
          <w:rFonts w:ascii="Times New Roman" w:hAnsi="Times New Roman"/>
        </w:rPr>
        <w:t>Cena</w:t>
      </w:r>
    </w:p>
    <w:p w14:paraId="3F0BB076" w14:textId="10D97CFF" w:rsidR="001E7427" w:rsidRPr="007C6F6F" w:rsidRDefault="001E7427" w:rsidP="00864E48">
      <w:pPr>
        <w:tabs>
          <w:tab w:val="clear" w:pos="2160"/>
          <w:tab w:val="clear" w:pos="2880"/>
          <w:tab w:val="clear" w:pos="4500"/>
        </w:tabs>
        <w:rPr>
          <w:rFonts w:ascii="Times New Roman" w:hAnsi="Times New Roman"/>
        </w:rPr>
      </w:pPr>
      <w:r w:rsidRPr="007C6F6F">
        <w:rPr>
          <w:rFonts w:ascii="Times New Roman" w:hAnsi="Times New Roman"/>
        </w:rPr>
        <w:t xml:space="preserve">Príloha č. </w:t>
      </w:r>
      <w:r w:rsidR="002246E5" w:rsidRPr="007C6F6F">
        <w:rPr>
          <w:rFonts w:ascii="Times New Roman" w:hAnsi="Times New Roman"/>
        </w:rPr>
        <w:t>5</w:t>
      </w:r>
      <w:r w:rsidRPr="007C6F6F">
        <w:rPr>
          <w:rFonts w:ascii="Times New Roman" w:hAnsi="Times New Roman"/>
        </w:rPr>
        <w:t xml:space="preserve"> </w:t>
      </w:r>
      <w:r w:rsidR="00C179D3" w:rsidRPr="007C6F6F">
        <w:rPr>
          <w:rFonts w:ascii="Times New Roman" w:hAnsi="Times New Roman"/>
        </w:rPr>
        <w:tab/>
      </w:r>
      <w:r w:rsidRPr="007C6F6F">
        <w:rPr>
          <w:rFonts w:ascii="Times New Roman" w:hAnsi="Times New Roman"/>
        </w:rPr>
        <w:t>SLA, podpora a</w:t>
      </w:r>
      <w:r w:rsidR="00267849" w:rsidRPr="007C6F6F">
        <w:rPr>
          <w:rFonts w:ascii="Times New Roman" w:hAnsi="Times New Roman"/>
        </w:rPr>
        <w:t> </w:t>
      </w:r>
      <w:r w:rsidRPr="007C6F6F">
        <w:rPr>
          <w:rFonts w:ascii="Times New Roman" w:hAnsi="Times New Roman"/>
        </w:rPr>
        <w:t>pokuty</w:t>
      </w:r>
    </w:p>
    <w:p w14:paraId="0A6663B5" w14:textId="10D97CFF" w:rsidR="00267849" w:rsidRPr="007C6F6F" w:rsidRDefault="00267849" w:rsidP="00864E48">
      <w:pPr>
        <w:tabs>
          <w:tab w:val="clear" w:pos="2160"/>
          <w:tab w:val="clear" w:pos="2880"/>
          <w:tab w:val="clear" w:pos="4500"/>
        </w:tabs>
        <w:rPr>
          <w:rFonts w:ascii="Times New Roman" w:hAnsi="Times New Roman"/>
        </w:rPr>
      </w:pPr>
      <w:r w:rsidRPr="007C6F6F">
        <w:rPr>
          <w:rFonts w:ascii="Times New Roman" w:hAnsi="Times New Roman"/>
        </w:rPr>
        <w:t xml:space="preserve">Príloha č. </w:t>
      </w:r>
      <w:r w:rsidR="002246E5" w:rsidRPr="007C6F6F">
        <w:rPr>
          <w:rFonts w:ascii="Times New Roman" w:hAnsi="Times New Roman"/>
        </w:rPr>
        <w:t xml:space="preserve">6 </w:t>
      </w:r>
      <w:r w:rsidR="00C179D3" w:rsidRPr="007C6F6F">
        <w:rPr>
          <w:rFonts w:ascii="Times New Roman" w:hAnsi="Times New Roman"/>
        </w:rPr>
        <w:tab/>
      </w:r>
      <w:r w:rsidR="002246E5" w:rsidRPr="007C6F6F">
        <w:rPr>
          <w:rFonts w:ascii="Times New Roman" w:hAnsi="Times New Roman"/>
        </w:rPr>
        <w:t>Harmonogram</w:t>
      </w:r>
      <w:r w:rsidRPr="007C6F6F">
        <w:rPr>
          <w:rFonts w:ascii="Times New Roman" w:hAnsi="Times New Roman"/>
        </w:rPr>
        <w:t xml:space="preserve"> </w:t>
      </w:r>
    </w:p>
    <w:p w14:paraId="665FED8A" w14:textId="10D97CFF" w:rsidR="002246E5" w:rsidRPr="007C6F6F" w:rsidRDefault="002246E5" w:rsidP="00864E48">
      <w:pPr>
        <w:tabs>
          <w:tab w:val="clear" w:pos="2160"/>
          <w:tab w:val="clear" w:pos="2880"/>
          <w:tab w:val="clear" w:pos="4500"/>
        </w:tabs>
        <w:rPr>
          <w:rFonts w:ascii="Times New Roman" w:hAnsi="Times New Roman"/>
        </w:rPr>
      </w:pPr>
      <w:r w:rsidRPr="007C6F6F">
        <w:rPr>
          <w:rFonts w:ascii="Times New Roman" w:hAnsi="Times New Roman"/>
        </w:rPr>
        <w:t xml:space="preserve">Príloha č. </w:t>
      </w:r>
      <w:r w:rsidR="00130007" w:rsidRPr="007C6F6F">
        <w:rPr>
          <w:rFonts w:ascii="Times New Roman" w:hAnsi="Times New Roman"/>
        </w:rPr>
        <w:t>7</w:t>
      </w:r>
      <w:r w:rsidRPr="007C6F6F">
        <w:rPr>
          <w:rFonts w:ascii="Times New Roman" w:hAnsi="Times New Roman"/>
        </w:rPr>
        <w:t xml:space="preserve"> </w:t>
      </w:r>
      <w:r w:rsidR="00C179D3" w:rsidRPr="007C6F6F">
        <w:rPr>
          <w:rFonts w:ascii="Times New Roman" w:hAnsi="Times New Roman"/>
        </w:rPr>
        <w:tab/>
      </w:r>
      <w:r w:rsidRPr="007C6F6F">
        <w:rPr>
          <w:rFonts w:ascii="Times New Roman" w:hAnsi="Times New Roman"/>
        </w:rPr>
        <w:t>Zoznam subdodávateľov</w:t>
      </w:r>
    </w:p>
    <w:p w14:paraId="5CE10B47" w14:textId="7BE7FA8B" w:rsidR="00C179D3" w:rsidRPr="007C6F6F" w:rsidRDefault="00C179D3" w:rsidP="00864E48">
      <w:pPr>
        <w:tabs>
          <w:tab w:val="clear" w:pos="2160"/>
          <w:tab w:val="clear" w:pos="2880"/>
          <w:tab w:val="clear" w:pos="4500"/>
        </w:tabs>
        <w:rPr>
          <w:rFonts w:ascii="Times New Roman" w:hAnsi="Times New Roman"/>
        </w:rPr>
      </w:pPr>
      <w:r w:rsidRPr="007C6F6F">
        <w:rPr>
          <w:rFonts w:ascii="Times New Roman" w:hAnsi="Times New Roman"/>
        </w:rPr>
        <w:t xml:space="preserve">Príloha č. </w:t>
      </w:r>
      <w:r w:rsidR="00130007" w:rsidRPr="007C6F6F">
        <w:rPr>
          <w:rFonts w:ascii="Times New Roman" w:hAnsi="Times New Roman"/>
        </w:rPr>
        <w:t>8</w:t>
      </w:r>
      <w:r w:rsidR="6E149CD5" w:rsidRPr="007C6F6F">
        <w:rPr>
          <w:rFonts w:ascii="Times New Roman" w:hAnsi="Times New Roman"/>
        </w:rPr>
        <w:t xml:space="preserve"> </w:t>
      </w:r>
      <w:r w:rsidRPr="007C6F6F">
        <w:rPr>
          <w:rFonts w:ascii="Times New Roman" w:hAnsi="Times New Roman"/>
        </w:rPr>
        <w:tab/>
        <w:t>Akceptačný protokol</w:t>
      </w:r>
    </w:p>
    <w:p w14:paraId="67E0736F" w14:textId="7BE7FA8B" w:rsidR="007742B0" w:rsidRPr="007C6F6F" w:rsidRDefault="00C179D3" w:rsidP="00864E48">
      <w:pPr>
        <w:tabs>
          <w:tab w:val="clear" w:pos="2160"/>
          <w:tab w:val="clear" w:pos="2880"/>
          <w:tab w:val="clear" w:pos="4500"/>
        </w:tabs>
        <w:rPr>
          <w:rFonts w:ascii="Times New Roman" w:hAnsi="Times New Roman"/>
        </w:rPr>
      </w:pPr>
      <w:r w:rsidRPr="007C6F6F">
        <w:rPr>
          <w:rFonts w:ascii="Times New Roman" w:hAnsi="Times New Roman"/>
        </w:rPr>
        <w:t xml:space="preserve">Príloha č. </w:t>
      </w:r>
      <w:r w:rsidR="005C2FA5" w:rsidRPr="007C6F6F">
        <w:rPr>
          <w:rFonts w:ascii="Times New Roman" w:hAnsi="Times New Roman"/>
        </w:rPr>
        <w:t>9</w:t>
      </w:r>
      <w:r w:rsidR="4B2792BB" w:rsidRPr="007C6F6F">
        <w:rPr>
          <w:rFonts w:ascii="Times New Roman" w:hAnsi="Times New Roman"/>
        </w:rPr>
        <w:t xml:space="preserve"> </w:t>
      </w:r>
      <w:r w:rsidRPr="007C6F6F">
        <w:rPr>
          <w:rFonts w:ascii="Times New Roman" w:hAnsi="Times New Roman"/>
        </w:rPr>
        <w:tab/>
      </w:r>
      <w:r w:rsidR="007742B0" w:rsidRPr="007C6F6F">
        <w:rPr>
          <w:rFonts w:ascii="Times New Roman" w:hAnsi="Times New Roman"/>
        </w:rPr>
        <w:t>Identifikačné údaje uchádzača</w:t>
      </w:r>
    </w:p>
    <w:p w14:paraId="18093A71" w14:textId="7BE7FA8B" w:rsidR="00F13FA2" w:rsidRPr="007C6F6F" w:rsidRDefault="007742B0" w:rsidP="00864E48">
      <w:pPr>
        <w:tabs>
          <w:tab w:val="clear" w:pos="2160"/>
          <w:tab w:val="clear" w:pos="2880"/>
          <w:tab w:val="clear" w:pos="4500"/>
        </w:tabs>
        <w:rPr>
          <w:rFonts w:ascii="Times New Roman" w:hAnsi="Times New Roman"/>
        </w:rPr>
      </w:pPr>
      <w:r w:rsidRPr="007C6F6F">
        <w:rPr>
          <w:rFonts w:ascii="Times New Roman" w:hAnsi="Times New Roman"/>
        </w:rPr>
        <w:t xml:space="preserve">Príloha č. </w:t>
      </w:r>
      <w:r w:rsidR="005C2FA5" w:rsidRPr="007C6F6F">
        <w:rPr>
          <w:rFonts w:ascii="Times New Roman" w:hAnsi="Times New Roman"/>
        </w:rPr>
        <w:t>10</w:t>
      </w:r>
      <w:r w:rsidRPr="007C6F6F">
        <w:rPr>
          <w:rFonts w:ascii="Times New Roman" w:hAnsi="Times New Roman"/>
        </w:rPr>
        <w:t xml:space="preserve"> </w:t>
      </w:r>
      <w:r w:rsidRPr="007C6F6F">
        <w:rPr>
          <w:rFonts w:ascii="Times New Roman" w:hAnsi="Times New Roman"/>
        </w:rPr>
        <w:tab/>
      </w:r>
      <w:r w:rsidR="005C2FA5" w:rsidRPr="007C6F6F">
        <w:rPr>
          <w:rFonts w:ascii="Times New Roman" w:hAnsi="Times New Roman"/>
        </w:rPr>
        <w:t xml:space="preserve">Plna moc pre člena skupiny </w:t>
      </w:r>
      <w:r w:rsidR="00185225" w:rsidRPr="007C6F6F">
        <w:rPr>
          <w:rFonts w:ascii="Times New Roman" w:hAnsi="Times New Roman"/>
        </w:rPr>
        <w:t>dodávateľov</w:t>
      </w:r>
    </w:p>
    <w:p w14:paraId="1E275AF2" w14:textId="7BE7FA8B" w:rsidR="00F13FA2" w:rsidRPr="007C6F6F" w:rsidRDefault="00F13FA2" w:rsidP="00864E48">
      <w:pPr>
        <w:tabs>
          <w:tab w:val="clear" w:pos="2160"/>
          <w:tab w:val="clear" w:pos="2880"/>
          <w:tab w:val="clear" w:pos="4500"/>
        </w:tabs>
        <w:rPr>
          <w:rFonts w:ascii="Times New Roman" w:hAnsi="Times New Roman"/>
        </w:rPr>
      </w:pPr>
      <w:r w:rsidRPr="007C6F6F">
        <w:rPr>
          <w:rFonts w:ascii="Times New Roman" w:hAnsi="Times New Roman"/>
        </w:rPr>
        <w:t xml:space="preserve">Príloha č. </w:t>
      </w:r>
      <w:r w:rsidR="005C2FA5" w:rsidRPr="007C6F6F">
        <w:rPr>
          <w:rFonts w:ascii="Times New Roman" w:hAnsi="Times New Roman"/>
        </w:rPr>
        <w:t>11</w:t>
      </w:r>
      <w:r w:rsidR="184B07F7" w:rsidRPr="007C6F6F">
        <w:rPr>
          <w:rFonts w:ascii="Times New Roman" w:hAnsi="Times New Roman"/>
        </w:rPr>
        <w:t xml:space="preserve"> </w:t>
      </w:r>
      <w:r w:rsidRPr="007C6F6F">
        <w:rPr>
          <w:rFonts w:ascii="Times New Roman" w:hAnsi="Times New Roman"/>
        </w:rPr>
        <w:tab/>
        <w:t>Čestné vyhlásenie uchádzača</w:t>
      </w:r>
    </w:p>
    <w:p w14:paraId="640DEED7" w14:textId="7BE7FA8B" w:rsidR="00D36467" w:rsidRPr="007C6F6F" w:rsidRDefault="00F13FA2" w:rsidP="00864E48">
      <w:pPr>
        <w:tabs>
          <w:tab w:val="clear" w:pos="2160"/>
          <w:tab w:val="clear" w:pos="2880"/>
          <w:tab w:val="clear" w:pos="4500"/>
        </w:tabs>
        <w:rPr>
          <w:rFonts w:ascii="Times New Roman" w:hAnsi="Times New Roman"/>
        </w:rPr>
      </w:pPr>
      <w:r w:rsidRPr="007C6F6F">
        <w:rPr>
          <w:rFonts w:ascii="Times New Roman" w:hAnsi="Times New Roman"/>
        </w:rPr>
        <w:t xml:space="preserve">Príloha č. </w:t>
      </w:r>
      <w:r w:rsidR="005C2FA5" w:rsidRPr="007C6F6F">
        <w:rPr>
          <w:rFonts w:ascii="Times New Roman" w:hAnsi="Times New Roman"/>
        </w:rPr>
        <w:t>12</w:t>
      </w:r>
      <w:r w:rsidR="03F156C5" w:rsidRPr="007C6F6F">
        <w:rPr>
          <w:rFonts w:ascii="Times New Roman" w:hAnsi="Times New Roman"/>
        </w:rPr>
        <w:t xml:space="preserve"> </w:t>
      </w:r>
      <w:r w:rsidRPr="007C6F6F">
        <w:rPr>
          <w:rFonts w:ascii="Times New Roman" w:hAnsi="Times New Roman"/>
        </w:rPr>
        <w:tab/>
        <w:t>Referenčný list</w:t>
      </w:r>
    </w:p>
    <w:p w14:paraId="0380951D" w14:textId="7BE7FA8B" w:rsidR="00A021DB" w:rsidRPr="007C6F6F" w:rsidRDefault="00D36467" w:rsidP="00864E48">
      <w:pPr>
        <w:tabs>
          <w:tab w:val="clear" w:pos="2160"/>
          <w:tab w:val="clear" w:pos="2880"/>
          <w:tab w:val="clear" w:pos="4500"/>
        </w:tabs>
        <w:rPr>
          <w:rFonts w:ascii="Times New Roman" w:hAnsi="Times New Roman"/>
        </w:rPr>
      </w:pPr>
      <w:r w:rsidRPr="007C6F6F">
        <w:rPr>
          <w:rFonts w:ascii="Times New Roman" w:hAnsi="Times New Roman"/>
        </w:rPr>
        <w:t>Príloha č. 1</w:t>
      </w:r>
      <w:r w:rsidR="005C2FA5" w:rsidRPr="007C6F6F">
        <w:rPr>
          <w:rFonts w:ascii="Times New Roman" w:hAnsi="Times New Roman"/>
        </w:rPr>
        <w:t>3</w:t>
      </w:r>
      <w:r w:rsidR="208A5163" w:rsidRPr="007C6F6F">
        <w:rPr>
          <w:rFonts w:ascii="Times New Roman" w:hAnsi="Times New Roman"/>
        </w:rPr>
        <w:t xml:space="preserve"> </w:t>
      </w:r>
      <w:r w:rsidRPr="007C6F6F">
        <w:rPr>
          <w:rFonts w:ascii="Times New Roman" w:hAnsi="Times New Roman"/>
        </w:rPr>
        <w:tab/>
      </w:r>
      <w:r w:rsidR="00A021DB" w:rsidRPr="007C6F6F">
        <w:rPr>
          <w:rFonts w:ascii="Times New Roman" w:hAnsi="Times New Roman"/>
        </w:rPr>
        <w:t>Kontrolný list – vlastnosti projektového manažéra a</w:t>
      </w:r>
      <w:r w:rsidR="00B06FD1" w:rsidRPr="007C6F6F">
        <w:rPr>
          <w:rFonts w:ascii="Times New Roman" w:hAnsi="Times New Roman"/>
        </w:rPr>
        <w:t> </w:t>
      </w:r>
      <w:r w:rsidR="00A021DB" w:rsidRPr="007C6F6F">
        <w:rPr>
          <w:rFonts w:ascii="Times New Roman" w:hAnsi="Times New Roman"/>
        </w:rPr>
        <w:t>DEM</w:t>
      </w:r>
      <w:r w:rsidR="00B06FD1" w:rsidRPr="007C6F6F">
        <w:rPr>
          <w:rFonts w:ascii="Times New Roman" w:hAnsi="Times New Roman"/>
        </w:rPr>
        <w:t>O verzie</w:t>
      </w:r>
    </w:p>
    <w:p w14:paraId="3BD3C7CA" w14:textId="7BE7FA8B" w:rsidR="00B06FD1" w:rsidRPr="007C6F6F" w:rsidRDefault="00A021DB" w:rsidP="00864E48">
      <w:pPr>
        <w:tabs>
          <w:tab w:val="clear" w:pos="2160"/>
          <w:tab w:val="clear" w:pos="2880"/>
          <w:tab w:val="clear" w:pos="4500"/>
        </w:tabs>
        <w:rPr>
          <w:rFonts w:ascii="Times New Roman" w:hAnsi="Times New Roman"/>
        </w:rPr>
      </w:pPr>
      <w:r w:rsidRPr="007C6F6F">
        <w:rPr>
          <w:rFonts w:ascii="Times New Roman" w:hAnsi="Times New Roman"/>
        </w:rPr>
        <w:t>Príloha č</w:t>
      </w:r>
      <w:r w:rsidR="40598D19" w:rsidRPr="007C6F6F">
        <w:rPr>
          <w:rFonts w:ascii="Times New Roman" w:hAnsi="Times New Roman"/>
        </w:rPr>
        <w:t>.</w:t>
      </w:r>
      <w:r w:rsidRPr="007C6F6F">
        <w:rPr>
          <w:rFonts w:ascii="Times New Roman" w:hAnsi="Times New Roman"/>
        </w:rPr>
        <w:t xml:space="preserve"> 1</w:t>
      </w:r>
      <w:r w:rsidR="005C2FA5" w:rsidRPr="007C6F6F">
        <w:rPr>
          <w:rFonts w:ascii="Times New Roman" w:hAnsi="Times New Roman"/>
        </w:rPr>
        <w:t>4</w:t>
      </w:r>
      <w:r w:rsidR="4DC64BB4" w:rsidRPr="007C6F6F">
        <w:rPr>
          <w:rFonts w:ascii="Times New Roman" w:hAnsi="Times New Roman"/>
        </w:rPr>
        <w:t xml:space="preserve"> </w:t>
      </w:r>
      <w:r w:rsidRPr="007C6F6F">
        <w:rPr>
          <w:rFonts w:ascii="Times New Roman" w:hAnsi="Times New Roman"/>
        </w:rPr>
        <w:tab/>
        <w:t>Kontrolný list hodnotenia ponuky</w:t>
      </w:r>
    </w:p>
    <w:p w14:paraId="08D3C00A" w14:textId="7BE7FA8B" w:rsidR="00B37EBA" w:rsidRPr="007C6F6F" w:rsidRDefault="00B06FD1" w:rsidP="00864E48">
      <w:pPr>
        <w:tabs>
          <w:tab w:val="clear" w:pos="2160"/>
          <w:tab w:val="clear" w:pos="2880"/>
          <w:tab w:val="clear" w:pos="4500"/>
        </w:tabs>
        <w:rPr>
          <w:rFonts w:ascii="Times New Roman" w:hAnsi="Times New Roman"/>
        </w:rPr>
      </w:pPr>
      <w:r w:rsidRPr="007C6F6F">
        <w:rPr>
          <w:rFonts w:ascii="Times New Roman" w:hAnsi="Times New Roman"/>
        </w:rPr>
        <w:t>Príloha č. 1</w:t>
      </w:r>
      <w:r w:rsidR="005C2FA5" w:rsidRPr="007C6F6F">
        <w:rPr>
          <w:rFonts w:ascii="Times New Roman" w:hAnsi="Times New Roman"/>
        </w:rPr>
        <w:t>5</w:t>
      </w:r>
      <w:r w:rsidR="09889CFC" w:rsidRPr="007C6F6F">
        <w:rPr>
          <w:rFonts w:ascii="Times New Roman" w:hAnsi="Times New Roman"/>
        </w:rPr>
        <w:t xml:space="preserve"> </w:t>
      </w:r>
      <w:r w:rsidRPr="007C6F6F">
        <w:rPr>
          <w:rFonts w:ascii="Times New Roman" w:hAnsi="Times New Roman"/>
        </w:rPr>
        <w:tab/>
        <w:t>Dáta určené na spracovanie v rámci prezentovanej DEMO verzie</w:t>
      </w:r>
      <w:r w:rsidR="006E2CF7" w:rsidRPr="007C6F6F">
        <w:rPr>
          <w:rFonts w:ascii="Times New Roman" w:hAnsi="Times New Roman"/>
        </w:rPr>
        <w:t xml:space="preserve"> a tabuľka na uvedenie výstupov</w:t>
      </w:r>
    </w:p>
    <w:p w14:paraId="7353BAAF" w14:textId="7BE7FA8B" w:rsidR="00B37EBA" w:rsidRPr="007C6F6F" w:rsidRDefault="00B37EBA" w:rsidP="00864E48">
      <w:pPr>
        <w:tabs>
          <w:tab w:val="clear" w:pos="2160"/>
          <w:tab w:val="clear" w:pos="2880"/>
          <w:tab w:val="clear" w:pos="4500"/>
        </w:tabs>
        <w:rPr>
          <w:rFonts w:ascii="Times New Roman" w:hAnsi="Times New Roman"/>
        </w:rPr>
      </w:pPr>
      <w:r w:rsidRPr="007C6F6F">
        <w:rPr>
          <w:rFonts w:ascii="Times New Roman" w:hAnsi="Times New Roman"/>
        </w:rPr>
        <w:t xml:space="preserve">Príloha č. </w:t>
      </w:r>
      <w:r w:rsidR="00130007" w:rsidRPr="007C6F6F">
        <w:rPr>
          <w:rFonts w:ascii="Times New Roman" w:hAnsi="Times New Roman"/>
        </w:rPr>
        <w:t>1</w:t>
      </w:r>
      <w:r w:rsidR="005C2FA5" w:rsidRPr="007C6F6F">
        <w:rPr>
          <w:rFonts w:ascii="Times New Roman" w:hAnsi="Times New Roman"/>
        </w:rPr>
        <w:t>6</w:t>
      </w:r>
      <w:r w:rsidR="78E3A1FD" w:rsidRPr="007C6F6F">
        <w:rPr>
          <w:rFonts w:ascii="Times New Roman" w:hAnsi="Times New Roman"/>
        </w:rPr>
        <w:t xml:space="preserve"> </w:t>
      </w:r>
      <w:r w:rsidRPr="007C6F6F">
        <w:rPr>
          <w:rFonts w:ascii="Times New Roman" w:hAnsi="Times New Roman"/>
        </w:rPr>
        <w:tab/>
        <w:t>Zápisnica z priebehu 1. a 2. kola prípravných trhových konzultácií</w:t>
      </w:r>
    </w:p>
    <w:p w14:paraId="6D775EDB" w14:textId="7BE7FA8B" w:rsidR="00B54467" w:rsidRPr="007C6F6F" w:rsidRDefault="00B37EBA" w:rsidP="00864E48">
      <w:pPr>
        <w:tabs>
          <w:tab w:val="clear" w:pos="2160"/>
          <w:tab w:val="clear" w:pos="2880"/>
          <w:tab w:val="clear" w:pos="4500"/>
        </w:tabs>
        <w:rPr>
          <w:rFonts w:ascii="Times New Roman" w:hAnsi="Times New Roman"/>
          <w:b/>
          <w:bCs/>
          <w:sz w:val="22"/>
          <w:szCs w:val="22"/>
        </w:rPr>
      </w:pPr>
      <w:r w:rsidRPr="007C6F6F">
        <w:rPr>
          <w:rFonts w:ascii="Times New Roman" w:hAnsi="Times New Roman"/>
        </w:rPr>
        <w:t xml:space="preserve">Príloha č. </w:t>
      </w:r>
      <w:r w:rsidR="00130007" w:rsidRPr="007C6F6F">
        <w:rPr>
          <w:rFonts w:ascii="Times New Roman" w:hAnsi="Times New Roman"/>
        </w:rPr>
        <w:t>1</w:t>
      </w:r>
      <w:r w:rsidR="005C2FA5" w:rsidRPr="007C6F6F">
        <w:rPr>
          <w:rFonts w:ascii="Times New Roman" w:hAnsi="Times New Roman"/>
        </w:rPr>
        <w:t>7</w:t>
      </w:r>
      <w:r w:rsidRPr="007C6F6F">
        <w:rPr>
          <w:rFonts w:ascii="Times New Roman" w:hAnsi="Times New Roman"/>
        </w:rPr>
        <w:t xml:space="preserve"> </w:t>
      </w:r>
      <w:r w:rsidRPr="007C6F6F">
        <w:rPr>
          <w:rFonts w:ascii="Times New Roman" w:hAnsi="Times New Roman"/>
        </w:rPr>
        <w:tab/>
        <w:t>Zápisnica z priebehu 3. kola prípravných trhových konzultácií</w:t>
      </w:r>
      <w:r w:rsidR="00B54467" w:rsidRPr="007C6F6F">
        <w:rPr>
          <w:rFonts w:ascii="Times New Roman" w:hAnsi="Times New Roman"/>
          <w:b/>
          <w:bCs/>
          <w:sz w:val="22"/>
          <w:szCs w:val="22"/>
        </w:rPr>
        <w:br w:type="page"/>
      </w:r>
    </w:p>
    <w:p w14:paraId="65C70409" w14:textId="7BE7FA8B" w:rsidR="00304C34" w:rsidRPr="007C6F6F" w:rsidRDefault="00E31C75" w:rsidP="00A01D04">
      <w:pPr>
        <w:pStyle w:val="Nadpis1"/>
        <w:rPr>
          <w:rFonts w:cs="Times New Roman"/>
        </w:rPr>
      </w:pPr>
      <w:bookmarkStart w:id="0" w:name="_Toc141012201"/>
      <w:r w:rsidRPr="007C6F6F">
        <w:rPr>
          <w:rFonts w:cs="Times New Roman"/>
        </w:rPr>
        <w:lastRenderedPageBreak/>
        <w:t xml:space="preserve">ČASŤ I. </w:t>
      </w:r>
      <w:r w:rsidR="00304C34" w:rsidRPr="007C6F6F">
        <w:rPr>
          <w:rFonts w:cs="Times New Roman"/>
        </w:rPr>
        <w:t>Všeobecné informácie</w:t>
      </w:r>
      <w:bookmarkEnd w:id="0"/>
      <w:r w:rsidR="00304C34" w:rsidRPr="007C6F6F">
        <w:rPr>
          <w:rFonts w:cs="Times New Roman"/>
        </w:rPr>
        <w:t xml:space="preserve"> </w:t>
      </w:r>
    </w:p>
    <w:p w14:paraId="3B949388" w14:textId="7BE7FA8B" w:rsidR="00D536C0" w:rsidRPr="007C6F6F" w:rsidRDefault="00D536C0" w:rsidP="00D536C0">
      <w:pPr>
        <w:pStyle w:val="Nadpis2"/>
        <w:ind w:left="851"/>
        <w:rPr>
          <w:rFonts w:ascii="Times New Roman" w:hAnsi="Times New Roman"/>
        </w:rPr>
      </w:pPr>
      <w:bookmarkStart w:id="1" w:name="_Toc141012202"/>
      <w:r w:rsidRPr="007C6F6F">
        <w:rPr>
          <w:rFonts w:ascii="Times New Roman" w:hAnsi="Times New Roman"/>
        </w:rPr>
        <w:t>Identifikácia verejného obstarávateľa</w:t>
      </w:r>
      <w:bookmarkEnd w:id="1"/>
    </w:p>
    <w:p w14:paraId="4DECAC23" w14:textId="77777777" w:rsidR="00D536C0" w:rsidRPr="007C6F6F" w:rsidRDefault="00D536C0" w:rsidP="00CB6518">
      <w:pPr>
        <w:pStyle w:val="tl2"/>
        <w:rPr>
          <w:rFonts w:cs="Times New Roman"/>
        </w:rPr>
      </w:pPr>
      <w:r w:rsidRPr="007C6F6F">
        <w:rPr>
          <w:rFonts w:cs="Times New Roman"/>
        </w:rPr>
        <w:t>Základné informácie</w:t>
      </w:r>
    </w:p>
    <w:p w14:paraId="0B948B7E" w14:textId="77777777" w:rsidR="00D536C0" w:rsidRPr="007C6F6F" w:rsidRDefault="00D536C0" w:rsidP="00D536C0">
      <w:pPr>
        <w:tabs>
          <w:tab w:val="clear" w:pos="2880"/>
          <w:tab w:val="left" w:pos="3261"/>
          <w:tab w:val="right" w:leader="dot" w:pos="3960"/>
          <w:tab w:val="right" w:leader="dot" w:pos="7380"/>
          <w:tab w:val="right" w:leader="dot" w:pos="10080"/>
        </w:tabs>
        <w:spacing w:before="60"/>
        <w:ind w:left="3261" w:hanging="2694"/>
        <w:rPr>
          <w:rFonts w:ascii="Times New Roman" w:hAnsi="Times New Roman"/>
          <w:b/>
          <w:bCs/>
          <w:sz w:val="22"/>
          <w:szCs w:val="22"/>
        </w:rPr>
      </w:pPr>
    </w:p>
    <w:p w14:paraId="5CB80CE8" w14:textId="7BE7FA8B" w:rsidR="00D536C0" w:rsidRPr="007C6F6F" w:rsidRDefault="00D536C0" w:rsidP="00D536C0">
      <w:pPr>
        <w:tabs>
          <w:tab w:val="clear" w:pos="2880"/>
          <w:tab w:val="left" w:pos="3261"/>
          <w:tab w:val="right" w:leader="dot" w:pos="3960"/>
          <w:tab w:val="right" w:leader="dot" w:pos="7380"/>
          <w:tab w:val="right" w:leader="dot" w:pos="10080"/>
        </w:tabs>
        <w:spacing w:before="60"/>
        <w:ind w:left="3261" w:hanging="2694"/>
        <w:rPr>
          <w:rFonts w:ascii="Times New Roman" w:hAnsi="Times New Roman"/>
          <w:b/>
          <w:bCs/>
          <w:sz w:val="22"/>
          <w:szCs w:val="22"/>
        </w:rPr>
      </w:pPr>
      <w:r w:rsidRPr="007C6F6F">
        <w:rPr>
          <w:rFonts w:ascii="Times New Roman" w:hAnsi="Times New Roman"/>
          <w:b/>
          <w:bCs/>
          <w:sz w:val="22"/>
          <w:szCs w:val="22"/>
        </w:rPr>
        <w:t xml:space="preserve">Názov organizácie: </w:t>
      </w:r>
      <w:r w:rsidRPr="007C6F6F">
        <w:rPr>
          <w:rFonts w:ascii="Times New Roman" w:hAnsi="Times New Roman"/>
        </w:rPr>
        <w:tab/>
      </w:r>
      <w:r w:rsidRPr="007C6F6F">
        <w:rPr>
          <w:rFonts w:ascii="Times New Roman" w:hAnsi="Times New Roman"/>
          <w:b/>
          <w:bCs/>
          <w:sz w:val="22"/>
          <w:szCs w:val="22"/>
        </w:rPr>
        <w:t>Odvoz a likvidácia odpadu a.s. v skratke: OLO a.s.</w:t>
      </w:r>
    </w:p>
    <w:p w14:paraId="1BD3F999" w14:textId="2070CF05" w:rsidR="00D536C0" w:rsidRPr="007C6F6F" w:rsidRDefault="00D536C0" w:rsidP="00D536C0">
      <w:pPr>
        <w:tabs>
          <w:tab w:val="clear" w:pos="2880"/>
          <w:tab w:val="left" w:pos="3261"/>
          <w:tab w:val="right" w:leader="dot" w:pos="3960"/>
          <w:tab w:val="right" w:leader="dot" w:pos="7380"/>
          <w:tab w:val="right" w:leader="dot" w:pos="10080"/>
        </w:tabs>
        <w:spacing w:before="60"/>
        <w:ind w:left="3261" w:hanging="2694"/>
        <w:rPr>
          <w:rFonts w:ascii="Times New Roman" w:hAnsi="Times New Roman"/>
          <w:sz w:val="22"/>
          <w:szCs w:val="22"/>
        </w:rPr>
      </w:pPr>
      <w:r w:rsidRPr="007C6F6F">
        <w:rPr>
          <w:rFonts w:ascii="Times New Roman" w:hAnsi="Times New Roman"/>
          <w:b/>
          <w:bCs/>
          <w:sz w:val="22"/>
          <w:szCs w:val="22"/>
        </w:rPr>
        <w:t xml:space="preserve">Adresa organizácie: </w:t>
      </w:r>
      <w:r w:rsidRPr="007C6F6F">
        <w:rPr>
          <w:rFonts w:ascii="Times New Roman" w:hAnsi="Times New Roman"/>
        </w:rPr>
        <w:tab/>
      </w:r>
      <w:r w:rsidRPr="007C6F6F">
        <w:rPr>
          <w:rFonts w:ascii="Times New Roman" w:hAnsi="Times New Roman"/>
        </w:rPr>
        <w:tab/>
      </w:r>
      <w:proofErr w:type="spellStart"/>
      <w:r w:rsidR="000F4400" w:rsidRPr="007C6F6F">
        <w:rPr>
          <w:rFonts w:ascii="Times New Roman" w:hAnsi="Times New Roman"/>
          <w:sz w:val="22"/>
          <w:szCs w:val="22"/>
        </w:rPr>
        <w:t>Ivan</w:t>
      </w:r>
      <w:r w:rsidR="00090CF8" w:rsidRPr="007C6F6F">
        <w:rPr>
          <w:rFonts w:ascii="Times New Roman" w:hAnsi="Times New Roman"/>
          <w:sz w:val="22"/>
          <w:szCs w:val="22"/>
        </w:rPr>
        <w:t>ská</w:t>
      </w:r>
      <w:proofErr w:type="spellEnd"/>
      <w:r w:rsidRPr="007C6F6F">
        <w:rPr>
          <w:rFonts w:ascii="Times New Roman" w:hAnsi="Times New Roman"/>
          <w:sz w:val="22"/>
          <w:szCs w:val="22"/>
        </w:rPr>
        <w:t xml:space="preserve"> cesta 22, 821 04 Bratislava</w:t>
      </w:r>
    </w:p>
    <w:p w14:paraId="2E1B29D7" w14:textId="7BE7FA8B" w:rsidR="00D536C0" w:rsidRPr="007C6F6F" w:rsidRDefault="00D536C0" w:rsidP="00D536C0">
      <w:pPr>
        <w:tabs>
          <w:tab w:val="clear" w:pos="2880"/>
          <w:tab w:val="left" w:pos="3261"/>
          <w:tab w:val="right" w:leader="dot" w:pos="3960"/>
          <w:tab w:val="right" w:leader="dot" w:pos="7380"/>
          <w:tab w:val="right" w:leader="dot" w:pos="10080"/>
        </w:tabs>
        <w:spacing w:before="60"/>
        <w:ind w:left="3261" w:hanging="2694"/>
        <w:rPr>
          <w:rFonts w:ascii="Times New Roman" w:hAnsi="Times New Roman"/>
          <w:sz w:val="22"/>
          <w:szCs w:val="22"/>
        </w:rPr>
      </w:pPr>
      <w:r w:rsidRPr="007C6F6F">
        <w:rPr>
          <w:rFonts w:ascii="Times New Roman" w:hAnsi="Times New Roman"/>
          <w:b/>
          <w:bCs/>
          <w:sz w:val="22"/>
          <w:szCs w:val="22"/>
        </w:rPr>
        <w:t>IČO:</w:t>
      </w:r>
      <w:r w:rsidRPr="007C6F6F">
        <w:rPr>
          <w:rFonts w:ascii="Times New Roman" w:hAnsi="Times New Roman"/>
        </w:rPr>
        <w:tab/>
      </w:r>
      <w:r w:rsidRPr="007C6F6F">
        <w:rPr>
          <w:rFonts w:ascii="Times New Roman" w:hAnsi="Times New Roman"/>
        </w:rPr>
        <w:tab/>
      </w:r>
      <w:r w:rsidRPr="007C6F6F">
        <w:rPr>
          <w:rFonts w:ascii="Times New Roman" w:hAnsi="Times New Roman"/>
          <w:sz w:val="22"/>
          <w:szCs w:val="22"/>
        </w:rPr>
        <w:t>00 681 300</w:t>
      </w:r>
    </w:p>
    <w:p w14:paraId="6320ECFA" w14:textId="7BE7FA8B" w:rsidR="00D536C0" w:rsidRPr="007C6F6F" w:rsidRDefault="00D536C0" w:rsidP="00D536C0">
      <w:pPr>
        <w:tabs>
          <w:tab w:val="clear" w:pos="2880"/>
          <w:tab w:val="left" w:pos="3261"/>
          <w:tab w:val="right" w:leader="dot" w:pos="3960"/>
          <w:tab w:val="right" w:leader="dot" w:pos="7380"/>
          <w:tab w:val="right" w:leader="dot" w:pos="10080"/>
        </w:tabs>
        <w:spacing w:before="60"/>
        <w:ind w:left="3261" w:hanging="2694"/>
        <w:rPr>
          <w:rFonts w:ascii="Times New Roman" w:hAnsi="Times New Roman"/>
          <w:b/>
          <w:bCs/>
          <w:sz w:val="22"/>
          <w:szCs w:val="22"/>
        </w:rPr>
      </w:pPr>
      <w:r w:rsidRPr="007C6F6F">
        <w:rPr>
          <w:rFonts w:ascii="Times New Roman" w:hAnsi="Times New Roman"/>
          <w:b/>
          <w:bCs/>
          <w:sz w:val="22"/>
          <w:szCs w:val="22"/>
        </w:rPr>
        <w:t>DIČ</w:t>
      </w:r>
      <w:r w:rsidRPr="007C6F6F">
        <w:rPr>
          <w:rFonts w:ascii="Times New Roman" w:hAnsi="Times New Roman"/>
        </w:rPr>
        <w:tab/>
      </w:r>
      <w:r w:rsidRPr="007C6F6F">
        <w:rPr>
          <w:rFonts w:ascii="Times New Roman" w:hAnsi="Times New Roman"/>
        </w:rPr>
        <w:tab/>
      </w:r>
      <w:r w:rsidRPr="007C6F6F">
        <w:rPr>
          <w:rFonts w:ascii="Times New Roman" w:hAnsi="Times New Roman"/>
          <w:sz w:val="22"/>
          <w:szCs w:val="22"/>
        </w:rPr>
        <w:t>2020318256</w:t>
      </w:r>
    </w:p>
    <w:p w14:paraId="013024CA" w14:textId="7BE7FA8B" w:rsidR="00D536C0" w:rsidRPr="007C6F6F" w:rsidRDefault="00D536C0" w:rsidP="00D536C0">
      <w:pPr>
        <w:tabs>
          <w:tab w:val="clear" w:pos="2880"/>
          <w:tab w:val="left" w:pos="3261"/>
          <w:tab w:val="right" w:leader="dot" w:pos="3960"/>
          <w:tab w:val="right" w:leader="dot" w:pos="7380"/>
          <w:tab w:val="right" w:leader="dot" w:pos="10080"/>
        </w:tabs>
        <w:spacing w:before="60"/>
        <w:ind w:left="3261" w:hanging="2694"/>
        <w:rPr>
          <w:rFonts w:ascii="Times New Roman" w:hAnsi="Times New Roman"/>
          <w:b/>
          <w:bCs/>
          <w:sz w:val="22"/>
          <w:szCs w:val="22"/>
        </w:rPr>
      </w:pPr>
      <w:r w:rsidRPr="007C6F6F">
        <w:rPr>
          <w:rFonts w:ascii="Times New Roman" w:hAnsi="Times New Roman"/>
          <w:b/>
          <w:bCs/>
          <w:sz w:val="22"/>
          <w:szCs w:val="22"/>
        </w:rPr>
        <w:t xml:space="preserve">Krajina: </w:t>
      </w:r>
      <w:r w:rsidRPr="007C6F6F">
        <w:rPr>
          <w:rFonts w:ascii="Times New Roman" w:hAnsi="Times New Roman"/>
        </w:rPr>
        <w:tab/>
      </w:r>
      <w:r w:rsidRPr="007C6F6F">
        <w:rPr>
          <w:rFonts w:ascii="Times New Roman" w:hAnsi="Times New Roman"/>
        </w:rPr>
        <w:tab/>
      </w:r>
      <w:r w:rsidRPr="007C6F6F">
        <w:rPr>
          <w:rFonts w:ascii="Times New Roman" w:hAnsi="Times New Roman"/>
          <w:sz w:val="22"/>
          <w:szCs w:val="22"/>
        </w:rPr>
        <w:t>Slovenská republika</w:t>
      </w:r>
    </w:p>
    <w:p w14:paraId="2F00176D" w14:textId="7BE7FA8B" w:rsidR="00D536C0" w:rsidRPr="007C6F6F" w:rsidRDefault="00D536C0" w:rsidP="00D536C0">
      <w:pPr>
        <w:tabs>
          <w:tab w:val="clear" w:pos="2880"/>
          <w:tab w:val="left" w:pos="3261"/>
          <w:tab w:val="right" w:leader="dot" w:pos="3960"/>
          <w:tab w:val="right" w:leader="dot" w:pos="7380"/>
          <w:tab w:val="right" w:leader="dot" w:pos="10080"/>
        </w:tabs>
        <w:spacing w:before="60"/>
        <w:ind w:left="3261" w:hanging="2694"/>
        <w:rPr>
          <w:rFonts w:ascii="Times New Roman" w:hAnsi="Times New Roman"/>
          <w:b/>
          <w:bCs/>
          <w:sz w:val="22"/>
          <w:szCs w:val="22"/>
        </w:rPr>
      </w:pPr>
      <w:r w:rsidRPr="007C6F6F">
        <w:rPr>
          <w:rFonts w:ascii="Times New Roman" w:hAnsi="Times New Roman"/>
          <w:b/>
          <w:bCs/>
          <w:sz w:val="22"/>
          <w:szCs w:val="22"/>
        </w:rPr>
        <w:t xml:space="preserve">Kontaktná osoba: </w:t>
      </w:r>
      <w:r w:rsidRPr="007C6F6F">
        <w:rPr>
          <w:rFonts w:ascii="Times New Roman" w:hAnsi="Times New Roman"/>
        </w:rPr>
        <w:tab/>
      </w:r>
      <w:r w:rsidR="00680B13" w:rsidRPr="007C6F6F">
        <w:rPr>
          <w:rFonts w:ascii="Times New Roman" w:hAnsi="Times New Roman"/>
          <w:sz w:val="22"/>
          <w:szCs w:val="22"/>
        </w:rPr>
        <w:t>Mgr. Adam Kašák</w:t>
      </w:r>
      <w:r w:rsidRPr="007C6F6F">
        <w:rPr>
          <w:rFonts w:ascii="Times New Roman" w:hAnsi="Times New Roman"/>
          <w:sz w:val="22"/>
          <w:szCs w:val="22"/>
        </w:rPr>
        <w:t xml:space="preserve"> </w:t>
      </w:r>
    </w:p>
    <w:p w14:paraId="318F735C" w14:textId="7BE7FA8B" w:rsidR="00D536C0" w:rsidRPr="007C6F6F" w:rsidRDefault="00D536C0" w:rsidP="00D536C0">
      <w:pPr>
        <w:tabs>
          <w:tab w:val="clear" w:pos="2880"/>
          <w:tab w:val="left" w:pos="3261"/>
          <w:tab w:val="right" w:leader="dot" w:pos="3960"/>
          <w:tab w:val="right" w:leader="dot" w:pos="7380"/>
          <w:tab w:val="right" w:leader="dot" w:pos="10080"/>
        </w:tabs>
        <w:spacing w:before="60"/>
        <w:ind w:left="3261" w:hanging="2694"/>
        <w:rPr>
          <w:rFonts w:ascii="Times New Roman" w:hAnsi="Times New Roman"/>
          <w:b/>
          <w:bCs/>
          <w:sz w:val="22"/>
          <w:szCs w:val="22"/>
        </w:rPr>
      </w:pPr>
      <w:r w:rsidRPr="007C6F6F">
        <w:rPr>
          <w:rFonts w:ascii="Times New Roman" w:hAnsi="Times New Roman"/>
          <w:b/>
          <w:bCs/>
          <w:sz w:val="22"/>
          <w:szCs w:val="22"/>
        </w:rPr>
        <w:t xml:space="preserve">Telefón: </w:t>
      </w:r>
      <w:r w:rsidRPr="007C6F6F">
        <w:rPr>
          <w:rFonts w:ascii="Times New Roman" w:hAnsi="Times New Roman"/>
        </w:rPr>
        <w:tab/>
      </w:r>
      <w:r w:rsidRPr="007C6F6F">
        <w:rPr>
          <w:rFonts w:ascii="Times New Roman" w:hAnsi="Times New Roman"/>
        </w:rPr>
        <w:tab/>
      </w:r>
      <w:r w:rsidRPr="007C6F6F">
        <w:rPr>
          <w:rFonts w:ascii="Times New Roman" w:hAnsi="Times New Roman"/>
          <w:sz w:val="22"/>
          <w:szCs w:val="22"/>
        </w:rPr>
        <w:t>+421</w:t>
      </w:r>
      <w:r w:rsidR="001909C7" w:rsidRPr="007C6F6F">
        <w:rPr>
          <w:rFonts w:ascii="Times New Roman" w:hAnsi="Times New Roman"/>
          <w:sz w:val="22"/>
          <w:szCs w:val="22"/>
        </w:rPr>
        <w:t> </w:t>
      </w:r>
      <w:r w:rsidRPr="007C6F6F">
        <w:rPr>
          <w:rFonts w:ascii="Times New Roman" w:hAnsi="Times New Roman"/>
          <w:sz w:val="22"/>
          <w:szCs w:val="22"/>
        </w:rPr>
        <w:t>91</w:t>
      </w:r>
      <w:r w:rsidR="001909C7" w:rsidRPr="007C6F6F">
        <w:rPr>
          <w:rFonts w:ascii="Times New Roman" w:hAnsi="Times New Roman"/>
          <w:sz w:val="22"/>
          <w:szCs w:val="22"/>
        </w:rPr>
        <w:t>8 110 644</w:t>
      </w:r>
    </w:p>
    <w:p w14:paraId="67496FB1" w14:textId="7BE7FA8B" w:rsidR="00D536C0" w:rsidRPr="007C6F6F" w:rsidRDefault="4DE38F86" w:rsidP="00D536C0">
      <w:pPr>
        <w:tabs>
          <w:tab w:val="clear" w:pos="2880"/>
          <w:tab w:val="left" w:pos="3261"/>
          <w:tab w:val="right" w:leader="dot" w:pos="3960"/>
          <w:tab w:val="right" w:leader="dot" w:pos="7380"/>
          <w:tab w:val="right" w:leader="dot" w:pos="10080"/>
        </w:tabs>
        <w:spacing w:before="60"/>
        <w:ind w:left="3261" w:hanging="2694"/>
        <w:rPr>
          <w:rFonts w:ascii="Times New Roman" w:hAnsi="Times New Roman"/>
          <w:sz w:val="22"/>
          <w:szCs w:val="22"/>
        </w:rPr>
      </w:pPr>
      <w:r w:rsidRPr="007C6F6F">
        <w:rPr>
          <w:rFonts w:ascii="Times New Roman" w:hAnsi="Times New Roman"/>
          <w:b/>
          <w:bCs/>
          <w:sz w:val="22"/>
          <w:szCs w:val="22"/>
        </w:rPr>
        <w:t xml:space="preserve">E-mail: </w:t>
      </w:r>
      <w:r w:rsidRPr="007C6F6F">
        <w:rPr>
          <w:rFonts w:ascii="Times New Roman" w:hAnsi="Times New Roman"/>
        </w:rPr>
        <w:tab/>
      </w:r>
      <w:r w:rsidRPr="007C6F6F">
        <w:rPr>
          <w:rFonts w:ascii="Times New Roman" w:hAnsi="Times New Roman"/>
        </w:rPr>
        <w:tab/>
      </w:r>
      <w:hyperlink r:id="rId12">
        <w:r w:rsidR="08D5B845" w:rsidRPr="007C6F6F">
          <w:rPr>
            <w:rStyle w:val="Hypertextovprepojenie"/>
            <w:rFonts w:ascii="Times New Roman" w:hAnsi="Times New Roman"/>
            <w:sz w:val="22"/>
            <w:szCs w:val="22"/>
          </w:rPr>
          <w:t>kasak@olo.sk</w:t>
        </w:r>
      </w:hyperlink>
    </w:p>
    <w:p w14:paraId="074EC4A4" w14:textId="7BE7FA8B" w:rsidR="00D536C0" w:rsidRPr="007C6F6F" w:rsidRDefault="4DE38F86" w:rsidP="00D536C0">
      <w:pPr>
        <w:tabs>
          <w:tab w:val="clear" w:pos="2880"/>
          <w:tab w:val="left" w:pos="3261"/>
          <w:tab w:val="right" w:leader="dot" w:pos="3960"/>
          <w:tab w:val="right" w:leader="dot" w:pos="7380"/>
          <w:tab w:val="right" w:leader="dot" w:pos="10080"/>
        </w:tabs>
        <w:spacing w:before="60"/>
        <w:ind w:left="3261" w:hanging="2694"/>
        <w:rPr>
          <w:rFonts w:ascii="Times New Roman" w:hAnsi="Times New Roman"/>
          <w:sz w:val="22"/>
          <w:szCs w:val="22"/>
        </w:rPr>
      </w:pPr>
      <w:r w:rsidRPr="007C6F6F">
        <w:rPr>
          <w:rFonts w:ascii="Times New Roman" w:hAnsi="Times New Roman"/>
          <w:b/>
          <w:bCs/>
          <w:sz w:val="22"/>
          <w:szCs w:val="22"/>
        </w:rPr>
        <w:t>Webové sídlo:</w:t>
      </w:r>
      <w:r w:rsidRPr="007C6F6F">
        <w:rPr>
          <w:rFonts w:ascii="Times New Roman" w:hAnsi="Times New Roman"/>
        </w:rPr>
        <w:tab/>
      </w:r>
      <w:r w:rsidRPr="007C6F6F">
        <w:rPr>
          <w:rFonts w:ascii="Times New Roman" w:hAnsi="Times New Roman"/>
        </w:rPr>
        <w:tab/>
      </w:r>
      <w:hyperlink r:id="rId13">
        <w:r w:rsidRPr="007C6F6F">
          <w:rPr>
            <w:rStyle w:val="Hypertextovprepojenie"/>
            <w:rFonts w:ascii="Times New Roman" w:hAnsi="Times New Roman"/>
            <w:sz w:val="22"/>
            <w:szCs w:val="22"/>
          </w:rPr>
          <w:t>www.olo.sk</w:t>
        </w:r>
      </w:hyperlink>
      <w:r w:rsidRPr="007C6F6F">
        <w:rPr>
          <w:rFonts w:ascii="Times New Roman" w:hAnsi="Times New Roman"/>
          <w:b/>
          <w:bCs/>
          <w:sz w:val="22"/>
          <w:szCs w:val="22"/>
        </w:rPr>
        <w:t xml:space="preserve"> </w:t>
      </w:r>
    </w:p>
    <w:p w14:paraId="73DA6F96" w14:textId="77777777" w:rsidR="00D536C0" w:rsidRPr="007C6F6F" w:rsidRDefault="00D536C0" w:rsidP="4273E829">
      <w:pPr>
        <w:tabs>
          <w:tab w:val="clear" w:pos="2160"/>
          <w:tab w:val="right" w:leader="dot" w:pos="3960"/>
          <w:tab w:val="right" w:leader="dot" w:pos="7380"/>
          <w:tab w:val="right" w:leader="dot" w:pos="10080"/>
        </w:tabs>
        <w:spacing w:before="60" w:after="240"/>
        <w:ind w:firstLine="567"/>
        <w:rPr>
          <w:rFonts w:ascii="Times New Roman" w:hAnsi="Times New Roman"/>
          <w:sz w:val="22"/>
          <w:szCs w:val="22"/>
        </w:rPr>
      </w:pPr>
      <w:r w:rsidRPr="007C6F6F">
        <w:rPr>
          <w:rFonts w:ascii="Times New Roman" w:hAnsi="Times New Roman"/>
          <w:sz w:val="22"/>
          <w:szCs w:val="22"/>
        </w:rPr>
        <w:t>(ďalej len „verejný obstarávateľ“ alebo „OLO a.s.“)</w:t>
      </w:r>
    </w:p>
    <w:p w14:paraId="1DF7CD8C" w14:textId="77777777" w:rsidR="00D536C0" w:rsidRPr="007C6F6F" w:rsidRDefault="00D536C0" w:rsidP="00CB6518">
      <w:pPr>
        <w:pStyle w:val="tl2"/>
        <w:rPr>
          <w:rFonts w:cs="Times New Roman"/>
        </w:rPr>
      </w:pPr>
      <w:r w:rsidRPr="007C6F6F">
        <w:rPr>
          <w:rFonts w:cs="Times New Roman"/>
        </w:rPr>
        <w:t>Elektronické prostriedky</w:t>
      </w:r>
    </w:p>
    <w:p w14:paraId="469537AB" w14:textId="7BE7FA8B" w:rsidR="00D536C0" w:rsidRPr="007C6F6F" w:rsidRDefault="4DE38F86" w:rsidP="4273E829">
      <w:pPr>
        <w:pStyle w:val="Odsekzoznamu"/>
        <w:tabs>
          <w:tab w:val="clear" w:pos="2160"/>
          <w:tab w:val="clear" w:pos="2880"/>
          <w:tab w:val="clear" w:pos="4500"/>
          <w:tab w:val="left" w:pos="3261"/>
          <w:tab w:val="right" w:leader="dot" w:pos="4820"/>
          <w:tab w:val="right" w:leader="dot" w:pos="7380"/>
          <w:tab w:val="right" w:leader="dot" w:pos="10080"/>
        </w:tabs>
        <w:spacing w:before="60"/>
        <w:ind w:left="567"/>
        <w:rPr>
          <w:rFonts w:ascii="Times New Roman" w:hAnsi="Times New Roman"/>
          <w:b/>
          <w:bCs/>
          <w:sz w:val="22"/>
          <w:szCs w:val="22"/>
        </w:rPr>
      </w:pPr>
      <w:r w:rsidRPr="007C6F6F">
        <w:rPr>
          <w:rFonts w:ascii="Times New Roman" w:hAnsi="Times New Roman"/>
          <w:b/>
          <w:bCs/>
          <w:sz w:val="22"/>
          <w:szCs w:val="22"/>
        </w:rPr>
        <w:t>Komunikačné rozhranie:</w:t>
      </w:r>
      <w:r w:rsidRPr="007C6F6F">
        <w:rPr>
          <w:rFonts w:ascii="Times New Roman" w:hAnsi="Times New Roman"/>
        </w:rPr>
        <w:tab/>
      </w:r>
      <w:hyperlink r:id="rId14">
        <w:r w:rsidRPr="007C6F6F">
          <w:rPr>
            <w:rStyle w:val="Hypertextovprepojenie"/>
            <w:rFonts w:ascii="Times New Roman" w:hAnsi="Times New Roman"/>
            <w:sz w:val="22"/>
            <w:szCs w:val="22"/>
          </w:rPr>
          <w:t>https://josephine.proebiz.com</w:t>
        </w:r>
      </w:hyperlink>
      <w:r w:rsidRPr="007C6F6F">
        <w:rPr>
          <w:rFonts w:ascii="Times New Roman" w:hAnsi="Times New Roman"/>
          <w:b/>
          <w:bCs/>
          <w:sz w:val="22"/>
          <w:szCs w:val="22"/>
        </w:rPr>
        <w:t xml:space="preserve"> </w:t>
      </w:r>
    </w:p>
    <w:p w14:paraId="658583B8" w14:textId="22258915" w:rsidR="00D536C0" w:rsidRPr="007C6F6F" w:rsidRDefault="4DE38F86" w:rsidP="4273E829">
      <w:pPr>
        <w:pStyle w:val="Odsekzoznamu"/>
        <w:tabs>
          <w:tab w:val="clear" w:pos="2160"/>
          <w:tab w:val="clear" w:pos="2880"/>
          <w:tab w:val="clear" w:pos="4500"/>
          <w:tab w:val="left" w:pos="3261"/>
          <w:tab w:val="right" w:leader="dot" w:pos="4820"/>
          <w:tab w:val="right" w:leader="dot" w:pos="7380"/>
          <w:tab w:val="right" w:leader="dot" w:pos="10080"/>
        </w:tabs>
        <w:spacing w:before="60" w:after="240"/>
        <w:ind w:left="567"/>
        <w:rPr>
          <w:rFonts w:ascii="Times New Roman" w:hAnsi="Times New Roman"/>
          <w:b/>
          <w:bCs/>
          <w:sz w:val="22"/>
          <w:szCs w:val="22"/>
        </w:rPr>
      </w:pPr>
      <w:r w:rsidRPr="007C6F6F">
        <w:rPr>
          <w:rFonts w:ascii="Times New Roman" w:hAnsi="Times New Roman"/>
          <w:b/>
          <w:bCs/>
          <w:sz w:val="22"/>
          <w:szCs w:val="22"/>
        </w:rPr>
        <w:t xml:space="preserve">Internetová adresa zákazky: </w:t>
      </w:r>
      <w:hyperlink r:id="rId15" w:history="1">
        <w:r w:rsidR="00AA6A22" w:rsidRPr="00C65800">
          <w:rPr>
            <w:rStyle w:val="Hypertextovprepojenie"/>
            <w:rFonts w:ascii="Times New Roman" w:hAnsi="Times New Roman"/>
            <w:sz w:val="22"/>
            <w:szCs w:val="22"/>
          </w:rPr>
          <w:t>https://josephine.proebiz.com/sk/tender/55276/summary</w:t>
        </w:r>
      </w:hyperlink>
      <w:r w:rsidR="00AA6A22">
        <w:rPr>
          <w:rFonts w:ascii="Times New Roman" w:hAnsi="Times New Roman"/>
          <w:b/>
          <w:bCs/>
          <w:sz w:val="22"/>
          <w:szCs w:val="22"/>
        </w:rPr>
        <w:t xml:space="preserve"> </w:t>
      </w:r>
    </w:p>
    <w:p w14:paraId="4E1B1990" w14:textId="7BE7FA8B" w:rsidR="00D536C0" w:rsidRPr="007C6F6F" w:rsidRDefault="00D536C0" w:rsidP="00D536C0">
      <w:pPr>
        <w:pStyle w:val="Nadpis2"/>
        <w:ind w:left="851"/>
        <w:rPr>
          <w:rFonts w:ascii="Times New Roman" w:hAnsi="Times New Roman"/>
        </w:rPr>
      </w:pPr>
      <w:bookmarkStart w:id="2" w:name="_Toc141012203"/>
      <w:r w:rsidRPr="007C6F6F">
        <w:rPr>
          <w:rFonts w:ascii="Times New Roman" w:hAnsi="Times New Roman"/>
        </w:rPr>
        <w:t>Predmet zákazky</w:t>
      </w:r>
      <w:bookmarkEnd w:id="2"/>
    </w:p>
    <w:p w14:paraId="00B07C7D" w14:textId="7BE7FA8B" w:rsidR="00D536C0" w:rsidRPr="007C6F6F" w:rsidRDefault="00D536C0" w:rsidP="00CB6518">
      <w:pPr>
        <w:pStyle w:val="tl2"/>
        <w:rPr>
          <w:rFonts w:cs="Times New Roman"/>
          <w:b/>
          <w:bCs/>
        </w:rPr>
      </w:pPr>
      <w:r w:rsidRPr="007C6F6F">
        <w:rPr>
          <w:rFonts w:cs="Times New Roman"/>
        </w:rPr>
        <w:t xml:space="preserve">Názov predmetu zákazky: </w:t>
      </w:r>
      <w:bookmarkStart w:id="3" w:name="nazov1"/>
      <w:bookmarkEnd w:id="3"/>
    </w:p>
    <w:p w14:paraId="0DA46C5A" w14:textId="7BE7FA8B" w:rsidR="00D536C0" w:rsidRPr="007C6F6F" w:rsidRDefault="00D536C0" w:rsidP="00D54CE5">
      <w:pPr>
        <w:pStyle w:val="tl2"/>
        <w:numPr>
          <w:ilvl w:val="1"/>
          <w:numId w:val="0"/>
        </w:numPr>
        <w:ind w:left="576"/>
        <w:rPr>
          <w:rFonts w:cs="Times New Roman"/>
        </w:rPr>
      </w:pPr>
      <w:r w:rsidRPr="007C6F6F">
        <w:rPr>
          <w:rFonts w:cs="Times New Roman"/>
        </w:rPr>
        <w:t>„</w:t>
      </w:r>
      <w:r w:rsidR="004C0F58" w:rsidRPr="007C6F6F">
        <w:rPr>
          <w:rFonts w:cs="Times New Roman"/>
        </w:rPr>
        <w:t>Digitalizácia vozového parku, systém plánovania zvozu a elektronickej evidencie a potvrdzovania výsypov</w:t>
      </w:r>
      <w:r w:rsidRPr="007C6F6F">
        <w:rPr>
          <w:rFonts w:cs="Times New Roman"/>
        </w:rPr>
        <w:t>“</w:t>
      </w:r>
    </w:p>
    <w:p w14:paraId="77DD8139" w14:textId="7BE7FA8B" w:rsidR="00D536C0" w:rsidRPr="007C6F6F" w:rsidRDefault="00D536C0" w:rsidP="00CB6518">
      <w:pPr>
        <w:pStyle w:val="tl2"/>
        <w:rPr>
          <w:rFonts w:cs="Times New Roman"/>
        </w:rPr>
      </w:pPr>
      <w:r w:rsidRPr="007C6F6F">
        <w:rPr>
          <w:rFonts w:cs="Times New Roman"/>
        </w:rPr>
        <w:t>Číselný kód pre hlavný predmet zákazky z Hlavného slovníka (CPV):</w:t>
      </w:r>
      <w:bookmarkStart w:id="4" w:name="SS"/>
      <w:bookmarkEnd w:id="4"/>
    </w:p>
    <w:p w14:paraId="0689C88A" w14:textId="7BE7FA8B" w:rsidR="00783DEF" w:rsidRPr="007C6F6F" w:rsidRDefault="00783DEF" w:rsidP="00783DEF">
      <w:pPr>
        <w:tabs>
          <w:tab w:val="clear" w:pos="2160"/>
          <w:tab w:val="clear" w:pos="2880"/>
          <w:tab w:val="clear" w:pos="4500"/>
        </w:tabs>
        <w:autoSpaceDE w:val="0"/>
        <w:autoSpaceDN w:val="0"/>
        <w:adjustRightInd w:val="0"/>
        <w:ind w:firstLine="708"/>
        <w:rPr>
          <w:rFonts w:ascii="Times New Roman" w:hAnsi="Times New Roman"/>
          <w:color w:val="000000"/>
          <w:sz w:val="23"/>
          <w:szCs w:val="23"/>
          <w:lang w:eastAsia="sk-SK"/>
        </w:rPr>
      </w:pPr>
      <w:r w:rsidRPr="007C6F6F">
        <w:rPr>
          <w:rFonts w:ascii="Times New Roman" w:hAnsi="Times New Roman"/>
          <w:color w:val="000000" w:themeColor="text1"/>
          <w:sz w:val="23"/>
          <w:szCs w:val="23"/>
        </w:rPr>
        <w:t xml:space="preserve">72222300-0 – Služby informačných technológií </w:t>
      </w:r>
    </w:p>
    <w:p w14:paraId="6EDF172B" w14:textId="7BE7FA8B" w:rsidR="00783DEF" w:rsidRPr="007C6F6F" w:rsidRDefault="00783DEF" w:rsidP="00783DEF">
      <w:pPr>
        <w:tabs>
          <w:tab w:val="clear" w:pos="2160"/>
          <w:tab w:val="clear" w:pos="2880"/>
          <w:tab w:val="clear" w:pos="4500"/>
        </w:tabs>
        <w:autoSpaceDE w:val="0"/>
        <w:autoSpaceDN w:val="0"/>
        <w:adjustRightInd w:val="0"/>
        <w:ind w:firstLine="708"/>
        <w:rPr>
          <w:rFonts w:ascii="Times New Roman" w:hAnsi="Times New Roman"/>
          <w:color w:val="000000"/>
          <w:sz w:val="23"/>
          <w:szCs w:val="23"/>
          <w:lang w:eastAsia="sk-SK"/>
        </w:rPr>
      </w:pPr>
      <w:r w:rsidRPr="007C6F6F">
        <w:rPr>
          <w:rFonts w:ascii="Times New Roman" w:hAnsi="Times New Roman"/>
          <w:color w:val="000000" w:themeColor="text1"/>
          <w:sz w:val="23"/>
          <w:szCs w:val="23"/>
        </w:rPr>
        <w:t xml:space="preserve">51612000-5 – Inštalácia zariadení na spracovanie informácií </w:t>
      </w:r>
    </w:p>
    <w:p w14:paraId="7F88BFEF" w14:textId="394102A2" w:rsidR="00783DEF" w:rsidRPr="007C6F6F" w:rsidRDefault="00CB63F6" w:rsidP="00783DEF">
      <w:pPr>
        <w:tabs>
          <w:tab w:val="clear" w:pos="2160"/>
          <w:tab w:val="clear" w:pos="2880"/>
          <w:tab w:val="clear" w:pos="4500"/>
        </w:tabs>
        <w:autoSpaceDE w:val="0"/>
        <w:autoSpaceDN w:val="0"/>
        <w:adjustRightInd w:val="0"/>
        <w:ind w:firstLine="708"/>
        <w:rPr>
          <w:rFonts w:ascii="Times New Roman" w:hAnsi="Times New Roman"/>
          <w:sz w:val="23"/>
          <w:szCs w:val="23"/>
          <w:lang w:eastAsia="sk-SK"/>
        </w:rPr>
      </w:pPr>
      <w:r w:rsidRPr="007C6F6F">
        <w:rPr>
          <w:rFonts w:ascii="Times New Roman" w:hAnsi="Times New Roman"/>
          <w:sz w:val="23"/>
          <w:szCs w:val="23"/>
        </w:rPr>
        <w:t>4</w:t>
      </w:r>
      <w:r w:rsidR="00783DEF" w:rsidRPr="007C6F6F">
        <w:rPr>
          <w:rFonts w:ascii="Times New Roman" w:hAnsi="Times New Roman"/>
          <w:sz w:val="23"/>
          <w:szCs w:val="23"/>
        </w:rPr>
        <w:t>2961300-3</w:t>
      </w:r>
      <w:r w:rsidR="000953D5" w:rsidRPr="007C6F6F">
        <w:rPr>
          <w:rFonts w:ascii="Times New Roman" w:hAnsi="Times New Roman"/>
          <w:sz w:val="23"/>
          <w:szCs w:val="23"/>
        </w:rPr>
        <w:t xml:space="preserve"> – Systém na lokalizáciu vozidiel</w:t>
      </w:r>
      <w:r w:rsidR="00783DEF" w:rsidRPr="007C6F6F">
        <w:rPr>
          <w:rFonts w:ascii="Times New Roman" w:hAnsi="Times New Roman"/>
          <w:sz w:val="23"/>
          <w:szCs w:val="23"/>
        </w:rPr>
        <w:t xml:space="preserve"> </w:t>
      </w:r>
    </w:p>
    <w:p w14:paraId="40FADA84" w14:textId="77777777" w:rsidR="000953D5" w:rsidRPr="007C6F6F" w:rsidRDefault="00783DEF" w:rsidP="00D54CE5">
      <w:pPr>
        <w:pStyle w:val="Nadpis3"/>
        <w:numPr>
          <w:ilvl w:val="1"/>
          <w:numId w:val="0"/>
        </w:numPr>
        <w:ind w:left="720"/>
        <w:rPr>
          <w:rFonts w:cs="Times New Roman"/>
          <w:color w:val="000000" w:themeColor="text1"/>
        </w:rPr>
      </w:pPr>
      <w:r w:rsidRPr="007C6F6F">
        <w:rPr>
          <w:rFonts w:cs="Times New Roman"/>
        </w:rPr>
        <w:t xml:space="preserve">38112100-4 – Globálne navigačné a polohovacie systémy </w:t>
      </w:r>
    </w:p>
    <w:p w14:paraId="09626EF6" w14:textId="4831FE70" w:rsidR="00D536C0" w:rsidRPr="007C6F6F" w:rsidRDefault="00D536C0" w:rsidP="00D54CE5">
      <w:pPr>
        <w:pStyle w:val="Nadpis3"/>
        <w:rPr>
          <w:rFonts w:cs="Times New Roman"/>
          <w:color w:val="000000" w:themeColor="text1"/>
        </w:rPr>
      </w:pPr>
      <w:r w:rsidRPr="007C6F6F">
        <w:rPr>
          <w:rFonts w:cs="Times New Roman"/>
        </w:rPr>
        <w:t>Podrobné vymedzenie predmetu zákazky, technické požiadavky predmetu zákazky:</w:t>
      </w:r>
    </w:p>
    <w:p w14:paraId="7E4B8197" w14:textId="7BE7FA8B" w:rsidR="003B2383" w:rsidRPr="007C6F6F" w:rsidRDefault="59F16569" w:rsidP="003B2383">
      <w:pPr>
        <w:ind w:left="567"/>
        <w:jc w:val="both"/>
        <w:rPr>
          <w:rFonts w:ascii="Times New Roman" w:hAnsi="Times New Roman"/>
          <w:sz w:val="22"/>
          <w:szCs w:val="22"/>
          <w:lang w:eastAsia="sk-SK"/>
        </w:rPr>
      </w:pPr>
      <w:r w:rsidRPr="007C6F6F">
        <w:rPr>
          <w:rFonts w:ascii="Times New Roman" w:hAnsi="Times New Roman"/>
          <w:sz w:val="22"/>
          <w:szCs w:val="22"/>
        </w:rPr>
        <w:t xml:space="preserve">Predmetom tejto zákazky je </w:t>
      </w:r>
      <w:r w:rsidR="57B69C51" w:rsidRPr="007C6F6F">
        <w:rPr>
          <w:rFonts w:ascii="Times New Roman" w:hAnsi="Times New Roman"/>
          <w:sz w:val="22"/>
          <w:szCs w:val="22"/>
        </w:rPr>
        <w:t>n</w:t>
      </w:r>
      <w:r w:rsidR="0CE21077" w:rsidRPr="007C6F6F">
        <w:rPr>
          <w:rFonts w:ascii="Times New Roman" w:hAnsi="Times New Roman"/>
          <w:sz w:val="22"/>
          <w:szCs w:val="22"/>
        </w:rPr>
        <w:t>a</w:t>
      </w:r>
      <w:r w:rsidR="57B69C51" w:rsidRPr="007C6F6F">
        <w:rPr>
          <w:rFonts w:ascii="Times New Roman" w:hAnsi="Times New Roman"/>
          <w:sz w:val="22"/>
          <w:szCs w:val="22"/>
        </w:rPr>
        <w:t>jmä</w:t>
      </w:r>
      <w:r w:rsidR="5FFAC773" w:rsidRPr="007C6F6F">
        <w:rPr>
          <w:rFonts w:ascii="Times New Roman" w:hAnsi="Times New Roman"/>
          <w:sz w:val="22"/>
          <w:szCs w:val="22"/>
        </w:rPr>
        <w:t xml:space="preserve"> </w:t>
      </w:r>
      <w:r w:rsidR="47937BDF" w:rsidRPr="007C6F6F">
        <w:rPr>
          <w:rFonts w:ascii="Times New Roman" w:hAnsi="Times New Roman"/>
          <w:sz w:val="22"/>
          <w:szCs w:val="22"/>
        </w:rPr>
        <w:t xml:space="preserve">poskytnutie služby na základe návrhu zmluvy o poskytovaní služieb v oblasti </w:t>
      </w:r>
      <w:r w:rsidR="06CA0E0D" w:rsidRPr="007C6F6F">
        <w:rPr>
          <w:rFonts w:ascii="Times New Roman" w:hAnsi="Times New Roman"/>
          <w:sz w:val="22"/>
          <w:szCs w:val="22"/>
        </w:rPr>
        <w:t>IT riešení</w:t>
      </w:r>
      <w:r w:rsidR="47937BDF" w:rsidRPr="007C6F6F">
        <w:rPr>
          <w:rFonts w:ascii="Times New Roman" w:hAnsi="Times New Roman"/>
          <w:sz w:val="22"/>
          <w:szCs w:val="22"/>
        </w:rPr>
        <w:t xml:space="preserve">, ktorý tvorí prílohu č. </w:t>
      </w:r>
      <w:r w:rsidR="06540479" w:rsidRPr="007C6F6F">
        <w:rPr>
          <w:rFonts w:ascii="Times New Roman" w:hAnsi="Times New Roman"/>
          <w:sz w:val="22"/>
          <w:szCs w:val="22"/>
        </w:rPr>
        <w:t>1</w:t>
      </w:r>
      <w:r w:rsidR="47937BDF" w:rsidRPr="007C6F6F">
        <w:rPr>
          <w:rFonts w:ascii="Times New Roman" w:hAnsi="Times New Roman"/>
          <w:sz w:val="22"/>
          <w:szCs w:val="22"/>
        </w:rPr>
        <w:t xml:space="preserve"> týchto súťažných podkladov</w:t>
      </w:r>
      <w:r w:rsidR="06CA0E0D" w:rsidRPr="007C6F6F">
        <w:rPr>
          <w:rFonts w:ascii="Times New Roman" w:hAnsi="Times New Roman"/>
          <w:sz w:val="22"/>
          <w:szCs w:val="22"/>
        </w:rPr>
        <w:t xml:space="preserve">. Predmetom tejto služby je </w:t>
      </w:r>
      <w:r w:rsidR="16DFE213" w:rsidRPr="007C6F6F">
        <w:rPr>
          <w:rFonts w:ascii="Times New Roman" w:hAnsi="Times New Roman"/>
          <w:sz w:val="22"/>
          <w:szCs w:val="22"/>
        </w:rPr>
        <w:t xml:space="preserve">poskytnutie softvérového riešenia vo forme </w:t>
      </w:r>
      <w:proofErr w:type="spellStart"/>
      <w:r w:rsidR="16DFE213" w:rsidRPr="007C6F6F">
        <w:rPr>
          <w:rFonts w:ascii="Times New Roman" w:hAnsi="Times New Roman"/>
          <w:sz w:val="22"/>
          <w:szCs w:val="22"/>
        </w:rPr>
        <w:t>PaaS</w:t>
      </w:r>
      <w:proofErr w:type="spellEnd"/>
      <w:r w:rsidR="74E30804" w:rsidRPr="007C6F6F">
        <w:rPr>
          <w:rFonts w:ascii="Times New Roman" w:hAnsi="Times New Roman"/>
          <w:sz w:val="22"/>
          <w:szCs w:val="22"/>
        </w:rPr>
        <w:t>/</w:t>
      </w:r>
      <w:proofErr w:type="spellStart"/>
      <w:r w:rsidR="74E30804" w:rsidRPr="007C6F6F">
        <w:rPr>
          <w:rFonts w:ascii="Times New Roman" w:hAnsi="Times New Roman"/>
          <w:sz w:val="22"/>
          <w:szCs w:val="22"/>
        </w:rPr>
        <w:t>IaaS</w:t>
      </w:r>
      <w:proofErr w:type="spellEnd"/>
      <w:r w:rsidR="74E30804" w:rsidRPr="007C6F6F">
        <w:rPr>
          <w:rFonts w:ascii="Times New Roman" w:hAnsi="Times New Roman"/>
          <w:sz w:val="22"/>
          <w:szCs w:val="22"/>
        </w:rPr>
        <w:t xml:space="preserve">, od ktorého verejný obstarávateľ očakáva </w:t>
      </w:r>
      <w:r w:rsidR="3BC157C7" w:rsidRPr="007C6F6F">
        <w:rPr>
          <w:rFonts w:ascii="Times New Roman" w:hAnsi="Times New Roman"/>
          <w:sz w:val="22"/>
          <w:szCs w:val="22"/>
        </w:rPr>
        <w:t xml:space="preserve">systém, ktorý umožní efektívne plánovať za použitia moderných nástrojov na zber </w:t>
      </w:r>
      <w:r w:rsidR="0E85C3DD" w:rsidRPr="007C6F6F">
        <w:rPr>
          <w:rFonts w:ascii="Times New Roman" w:hAnsi="Times New Roman"/>
          <w:sz w:val="22"/>
          <w:szCs w:val="22"/>
        </w:rPr>
        <w:t>a vyhodnotenie</w:t>
      </w:r>
      <w:r w:rsidR="3BC157C7" w:rsidRPr="007C6F6F">
        <w:rPr>
          <w:rFonts w:ascii="Times New Roman" w:hAnsi="Times New Roman"/>
          <w:sz w:val="22"/>
          <w:szCs w:val="22"/>
        </w:rPr>
        <w:t xml:space="preserve"> údajov. Riešenie sa delí na 2 hlavné časti </w:t>
      </w:r>
      <w:r w:rsidR="0609FEDC" w:rsidRPr="007C6F6F">
        <w:rPr>
          <w:rFonts w:ascii="Times New Roman" w:hAnsi="Times New Roman"/>
          <w:sz w:val="22"/>
          <w:szCs w:val="22"/>
        </w:rPr>
        <w:t>:</w:t>
      </w:r>
    </w:p>
    <w:p w14:paraId="6797F28C" w14:textId="77777777" w:rsidR="00234947" w:rsidRPr="007C6F6F" w:rsidRDefault="00234947" w:rsidP="003B2383">
      <w:pPr>
        <w:ind w:left="567"/>
        <w:jc w:val="both"/>
        <w:rPr>
          <w:rFonts w:ascii="Times New Roman" w:hAnsi="Times New Roman"/>
          <w:sz w:val="22"/>
          <w:szCs w:val="22"/>
          <w:lang w:eastAsia="sk-SK"/>
        </w:rPr>
      </w:pPr>
    </w:p>
    <w:p w14:paraId="31B77332" w14:textId="7BE7FA8B" w:rsidR="003B2383" w:rsidRPr="007C6F6F" w:rsidRDefault="3BC157C7" w:rsidP="003B2383">
      <w:pPr>
        <w:ind w:left="567"/>
        <w:jc w:val="both"/>
        <w:rPr>
          <w:rFonts w:ascii="Times New Roman" w:hAnsi="Times New Roman"/>
          <w:sz w:val="22"/>
          <w:szCs w:val="22"/>
          <w:lang w:eastAsia="sk-SK"/>
        </w:rPr>
      </w:pPr>
      <w:r w:rsidRPr="007C6F6F">
        <w:rPr>
          <w:rFonts w:ascii="Times New Roman" w:hAnsi="Times New Roman"/>
          <w:b/>
          <w:bCs/>
          <w:sz w:val="22"/>
          <w:szCs w:val="22"/>
          <w:u w:val="single"/>
        </w:rPr>
        <w:t>a. Hardware –</w:t>
      </w:r>
      <w:r w:rsidRPr="007C6F6F">
        <w:rPr>
          <w:rFonts w:ascii="Times New Roman" w:hAnsi="Times New Roman"/>
          <w:sz w:val="22"/>
          <w:szCs w:val="22"/>
        </w:rPr>
        <w:t xml:space="preserve"> zariadenia</w:t>
      </w:r>
      <w:r w:rsidR="78E9F119" w:rsidRPr="007C6F6F">
        <w:rPr>
          <w:rFonts w:ascii="Times New Roman" w:hAnsi="Times New Roman"/>
          <w:sz w:val="22"/>
          <w:szCs w:val="22"/>
        </w:rPr>
        <w:t>,</w:t>
      </w:r>
      <w:r w:rsidRPr="007C6F6F">
        <w:rPr>
          <w:rFonts w:ascii="Times New Roman" w:hAnsi="Times New Roman"/>
          <w:sz w:val="22"/>
          <w:szCs w:val="22"/>
        </w:rPr>
        <w:t xml:space="preserve"> ktoré budú inštalované na zvozovú techniku </w:t>
      </w:r>
      <w:r w:rsidR="0E85C3DD" w:rsidRPr="007C6F6F">
        <w:rPr>
          <w:rFonts w:ascii="Times New Roman" w:hAnsi="Times New Roman"/>
          <w:sz w:val="22"/>
          <w:szCs w:val="22"/>
        </w:rPr>
        <w:t>a budú</w:t>
      </w:r>
      <w:r w:rsidRPr="007C6F6F">
        <w:rPr>
          <w:rFonts w:ascii="Times New Roman" w:hAnsi="Times New Roman"/>
          <w:sz w:val="22"/>
          <w:szCs w:val="22"/>
        </w:rPr>
        <w:t xml:space="preserve"> slúžiť na zber údajov </w:t>
      </w:r>
      <w:r w:rsidR="0E85C3DD" w:rsidRPr="007C6F6F">
        <w:rPr>
          <w:rFonts w:ascii="Times New Roman" w:hAnsi="Times New Roman"/>
          <w:sz w:val="22"/>
          <w:szCs w:val="22"/>
        </w:rPr>
        <w:t>z vozidla</w:t>
      </w:r>
      <w:r w:rsidRPr="007C6F6F">
        <w:rPr>
          <w:rFonts w:ascii="Times New Roman" w:hAnsi="Times New Roman"/>
          <w:sz w:val="22"/>
          <w:szCs w:val="22"/>
        </w:rPr>
        <w:t xml:space="preserve"> </w:t>
      </w:r>
      <w:r w:rsidR="0E85C3DD" w:rsidRPr="007C6F6F">
        <w:rPr>
          <w:rFonts w:ascii="Times New Roman" w:hAnsi="Times New Roman"/>
          <w:sz w:val="22"/>
          <w:szCs w:val="22"/>
        </w:rPr>
        <w:t>a ich</w:t>
      </w:r>
      <w:r w:rsidRPr="007C6F6F">
        <w:rPr>
          <w:rFonts w:ascii="Times New Roman" w:hAnsi="Times New Roman"/>
          <w:sz w:val="22"/>
          <w:szCs w:val="22"/>
        </w:rPr>
        <w:t xml:space="preserve"> odoslanie do centrálneho systému na spracovanie. Cieľom OLO je zber údajov </w:t>
      </w:r>
      <w:r w:rsidR="0E85C3DD" w:rsidRPr="007C6F6F">
        <w:rPr>
          <w:rFonts w:ascii="Times New Roman" w:hAnsi="Times New Roman"/>
          <w:sz w:val="22"/>
          <w:szCs w:val="22"/>
        </w:rPr>
        <w:t>z vozidiel</w:t>
      </w:r>
      <w:r w:rsidR="2DDDA8B5" w:rsidRPr="007C6F6F">
        <w:rPr>
          <w:rFonts w:ascii="Times New Roman" w:hAnsi="Times New Roman"/>
          <w:sz w:val="22"/>
          <w:szCs w:val="22"/>
        </w:rPr>
        <w:t>.</w:t>
      </w:r>
      <w:r w:rsidRPr="007C6F6F">
        <w:rPr>
          <w:rFonts w:ascii="Times New Roman" w:hAnsi="Times New Roman"/>
          <w:sz w:val="22"/>
          <w:szCs w:val="22"/>
        </w:rPr>
        <w:t xml:space="preserve"> </w:t>
      </w:r>
      <w:r w:rsidR="0609FEDC" w:rsidRPr="007C6F6F">
        <w:rPr>
          <w:rFonts w:ascii="Times New Roman" w:hAnsi="Times New Roman"/>
          <w:sz w:val="22"/>
          <w:szCs w:val="22"/>
        </w:rPr>
        <w:t>O</w:t>
      </w:r>
      <w:r w:rsidRPr="007C6F6F">
        <w:rPr>
          <w:rFonts w:ascii="Times New Roman" w:hAnsi="Times New Roman"/>
          <w:sz w:val="22"/>
          <w:szCs w:val="22"/>
        </w:rPr>
        <w:t xml:space="preserve">d Poskytovateľa vyžaduje dodanie zariadení </w:t>
      </w:r>
      <w:r w:rsidR="0E85C3DD" w:rsidRPr="007C6F6F">
        <w:rPr>
          <w:rFonts w:ascii="Times New Roman" w:hAnsi="Times New Roman"/>
          <w:sz w:val="22"/>
          <w:szCs w:val="22"/>
        </w:rPr>
        <w:t>a ich</w:t>
      </w:r>
      <w:r w:rsidRPr="007C6F6F">
        <w:rPr>
          <w:rFonts w:ascii="Times New Roman" w:hAnsi="Times New Roman"/>
          <w:sz w:val="22"/>
          <w:szCs w:val="22"/>
        </w:rPr>
        <w:t xml:space="preserve"> prevádzku formou služby </w:t>
      </w:r>
      <w:proofErr w:type="spellStart"/>
      <w:r w:rsidRPr="007C6F6F">
        <w:rPr>
          <w:rFonts w:ascii="Times New Roman" w:hAnsi="Times New Roman"/>
          <w:sz w:val="22"/>
          <w:szCs w:val="22"/>
        </w:rPr>
        <w:t>IaaS</w:t>
      </w:r>
      <w:proofErr w:type="spellEnd"/>
      <w:r w:rsidRPr="007C6F6F">
        <w:rPr>
          <w:rFonts w:ascii="Times New Roman" w:hAnsi="Times New Roman"/>
          <w:sz w:val="22"/>
          <w:szCs w:val="22"/>
        </w:rPr>
        <w:t xml:space="preserve"> tzn. Poskytovateľ riešenia prevádzkuje zariadenia za účelom zabezpečenia zberu údajov </w:t>
      </w:r>
      <w:r w:rsidR="0E85C3DD" w:rsidRPr="007C6F6F">
        <w:rPr>
          <w:rFonts w:ascii="Times New Roman" w:hAnsi="Times New Roman"/>
          <w:sz w:val="22"/>
          <w:szCs w:val="22"/>
        </w:rPr>
        <w:t>z vozidiel</w:t>
      </w:r>
      <w:r w:rsidRPr="007C6F6F">
        <w:rPr>
          <w:rFonts w:ascii="Times New Roman" w:hAnsi="Times New Roman"/>
          <w:sz w:val="22"/>
          <w:szCs w:val="22"/>
        </w:rPr>
        <w:t xml:space="preserve"> </w:t>
      </w:r>
      <w:r w:rsidR="0E85C3DD" w:rsidRPr="007C6F6F">
        <w:rPr>
          <w:rFonts w:ascii="Times New Roman" w:hAnsi="Times New Roman"/>
          <w:sz w:val="22"/>
          <w:szCs w:val="22"/>
        </w:rPr>
        <w:t>a zozbierané</w:t>
      </w:r>
      <w:r w:rsidRPr="007C6F6F">
        <w:rPr>
          <w:rFonts w:ascii="Times New Roman" w:hAnsi="Times New Roman"/>
          <w:sz w:val="22"/>
          <w:szCs w:val="22"/>
        </w:rPr>
        <w:t xml:space="preserve"> údaje odosiela do Systému pre ďalšie spracovanie.  </w:t>
      </w:r>
    </w:p>
    <w:p w14:paraId="2A67B41E" w14:textId="77777777" w:rsidR="00234947" w:rsidRPr="007C6F6F" w:rsidRDefault="00234947" w:rsidP="003B2383">
      <w:pPr>
        <w:ind w:left="567"/>
        <w:jc w:val="both"/>
        <w:rPr>
          <w:rFonts w:ascii="Times New Roman" w:hAnsi="Times New Roman"/>
          <w:sz w:val="22"/>
          <w:szCs w:val="22"/>
          <w:lang w:eastAsia="sk-SK"/>
        </w:rPr>
      </w:pPr>
    </w:p>
    <w:p w14:paraId="65CB0A05" w14:textId="01BFAC5F" w:rsidR="003B2383" w:rsidRPr="007C6F6F" w:rsidRDefault="3BC157C7" w:rsidP="003B2383">
      <w:pPr>
        <w:ind w:left="567"/>
        <w:jc w:val="both"/>
        <w:rPr>
          <w:rFonts w:ascii="Times New Roman" w:hAnsi="Times New Roman"/>
          <w:sz w:val="22"/>
          <w:szCs w:val="22"/>
          <w:lang w:eastAsia="sk-SK"/>
        </w:rPr>
      </w:pPr>
      <w:r w:rsidRPr="007C6F6F">
        <w:rPr>
          <w:rFonts w:ascii="Times New Roman" w:hAnsi="Times New Roman"/>
          <w:b/>
          <w:bCs/>
          <w:sz w:val="22"/>
          <w:szCs w:val="22"/>
          <w:u w:val="single"/>
        </w:rPr>
        <w:lastRenderedPageBreak/>
        <w:t>b. Systém –</w:t>
      </w:r>
      <w:r w:rsidRPr="007C6F6F">
        <w:rPr>
          <w:rFonts w:ascii="Times New Roman" w:hAnsi="Times New Roman"/>
          <w:sz w:val="22"/>
          <w:szCs w:val="22"/>
        </w:rPr>
        <w:t xml:space="preserve"> softvérová platforma</w:t>
      </w:r>
      <w:r w:rsidR="24DF4541" w:rsidRPr="007C6F6F">
        <w:rPr>
          <w:rFonts w:ascii="Times New Roman" w:hAnsi="Times New Roman"/>
          <w:sz w:val="22"/>
          <w:szCs w:val="22"/>
        </w:rPr>
        <w:t>,</w:t>
      </w:r>
      <w:r w:rsidRPr="007C6F6F">
        <w:rPr>
          <w:rFonts w:ascii="Times New Roman" w:hAnsi="Times New Roman"/>
          <w:sz w:val="22"/>
          <w:szCs w:val="22"/>
        </w:rPr>
        <w:t xml:space="preserve"> ktorá bude slúžiť na zber</w:t>
      </w:r>
      <w:r w:rsidR="00AB249B" w:rsidRPr="007C6F6F">
        <w:rPr>
          <w:rFonts w:ascii="Times New Roman" w:hAnsi="Times New Roman"/>
          <w:sz w:val="22"/>
          <w:szCs w:val="22"/>
        </w:rPr>
        <w:t>, spracovanie</w:t>
      </w:r>
      <w:r w:rsidR="00F2492A" w:rsidRPr="007C6F6F">
        <w:rPr>
          <w:rFonts w:ascii="Times New Roman" w:hAnsi="Times New Roman"/>
          <w:sz w:val="22"/>
          <w:szCs w:val="22"/>
        </w:rPr>
        <w:t>, analýzu, predikciu</w:t>
      </w:r>
      <w:r w:rsidRPr="007C6F6F">
        <w:rPr>
          <w:rFonts w:ascii="Times New Roman" w:hAnsi="Times New Roman"/>
          <w:sz w:val="22"/>
          <w:szCs w:val="22"/>
        </w:rPr>
        <w:t xml:space="preserve"> údajov </w:t>
      </w:r>
      <w:r w:rsidR="0E85C3DD" w:rsidRPr="007C6F6F">
        <w:rPr>
          <w:rFonts w:ascii="Times New Roman" w:hAnsi="Times New Roman"/>
          <w:sz w:val="22"/>
          <w:szCs w:val="22"/>
        </w:rPr>
        <w:t>z vozidiel</w:t>
      </w:r>
      <w:r w:rsidRPr="007C6F6F">
        <w:rPr>
          <w:rFonts w:ascii="Times New Roman" w:hAnsi="Times New Roman"/>
          <w:sz w:val="22"/>
          <w:szCs w:val="22"/>
        </w:rPr>
        <w:t xml:space="preserve"> </w:t>
      </w:r>
      <w:r w:rsidR="0E85C3DD" w:rsidRPr="007C6F6F">
        <w:rPr>
          <w:rFonts w:ascii="Times New Roman" w:hAnsi="Times New Roman"/>
          <w:sz w:val="22"/>
          <w:szCs w:val="22"/>
        </w:rPr>
        <w:t>a iných</w:t>
      </w:r>
      <w:r w:rsidRPr="007C6F6F">
        <w:rPr>
          <w:rFonts w:ascii="Times New Roman" w:hAnsi="Times New Roman"/>
          <w:sz w:val="22"/>
          <w:szCs w:val="22"/>
        </w:rPr>
        <w:t xml:space="preserve"> údajov</w:t>
      </w:r>
      <w:r w:rsidR="3251F5F1" w:rsidRPr="007C6F6F">
        <w:rPr>
          <w:rFonts w:ascii="Times New Roman" w:hAnsi="Times New Roman"/>
          <w:sz w:val="22"/>
          <w:szCs w:val="22"/>
        </w:rPr>
        <w:t>,</w:t>
      </w:r>
      <w:r w:rsidRPr="007C6F6F">
        <w:rPr>
          <w:rFonts w:ascii="Times New Roman" w:hAnsi="Times New Roman"/>
          <w:sz w:val="22"/>
          <w:szCs w:val="22"/>
        </w:rPr>
        <w:t xml:space="preserve"> ktoré majú vplyv na vyhodnotenie </w:t>
      </w:r>
      <w:r w:rsidR="0E85C3DD" w:rsidRPr="007C6F6F">
        <w:rPr>
          <w:rFonts w:ascii="Times New Roman" w:hAnsi="Times New Roman"/>
          <w:sz w:val="22"/>
          <w:szCs w:val="22"/>
        </w:rPr>
        <w:t>a plánovanie</w:t>
      </w:r>
      <w:r w:rsidRPr="007C6F6F">
        <w:rPr>
          <w:rFonts w:ascii="Times New Roman" w:hAnsi="Times New Roman"/>
          <w:sz w:val="22"/>
          <w:szCs w:val="22"/>
        </w:rPr>
        <w:t xml:space="preserve"> </w:t>
      </w:r>
      <w:r w:rsidR="0E85C3DD" w:rsidRPr="007C6F6F">
        <w:rPr>
          <w:rFonts w:ascii="Times New Roman" w:hAnsi="Times New Roman"/>
          <w:sz w:val="22"/>
          <w:szCs w:val="22"/>
        </w:rPr>
        <w:t>a optimalizáciu</w:t>
      </w:r>
      <w:r w:rsidRPr="007C6F6F">
        <w:rPr>
          <w:rFonts w:ascii="Times New Roman" w:hAnsi="Times New Roman"/>
          <w:sz w:val="22"/>
          <w:szCs w:val="22"/>
        </w:rPr>
        <w:t xml:space="preserve"> zvozovej činnosti. Tento systém je tiež jedným zo 4 vstupov potrebných na dosiahnutie elektronickej </w:t>
      </w:r>
      <w:proofErr w:type="spellStart"/>
      <w:r w:rsidRPr="007C6F6F">
        <w:rPr>
          <w:rFonts w:ascii="Times New Roman" w:hAnsi="Times New Roman"/>
          <w:sz w:val="22"/>
          <w:szCs w:val="22"/>
        </w:rPr>
        <w:t>STASky</w:t>
      </w:r>
      <w:proofErr w:type="spellEnd"/>
      <w:r w:rsidRPr="007C6F6F">
        <w:rPr>
          <w:rFonts w:ascii="Times New Roman" w:hAnsi="Times New Roman"/>
          <w:sz w:val="22"/>
          <w:szCs w:val="22"/>
        </w:rPr>
        <w:t xml:space="preserve">. V rámci pripravovanej zmeny systému na </w:t>
      </w:r>
      <w:proofErr w:type="spellStart"/>
      <w:r w:rsidRPr="007C6F6F">
        <w:rPr>
          <w:rFonts w:ascii="Times New Roman" w:hAnsi="Times New Roman"/>
          <w:sz w:val="22"/>
          <w:szCs w:val="22"/>
        </w:rPr>
        <w:t>Pay</w:t>
      </w:r>
      <w:proofErr w:type="spellEnd"/>
      <w:r w:rsidRPr="007C6F6F">
        <w:rPr>
          <w:rFonts w:ascii="Times New Roman" w:hAnsi="Times New Roman"/>
          <w:sz w:val="22"/>
          <w:szCs w:val="22"/>
        </w:rPr>
        <w:t xml:space="preserve"> as </w:t>
      </w:r>
      <w:proofErr w:type="spellStart"/>
      <w:r w:rsidRPr="007C6F6F">
        <w:rPr>
          <w:rFonts w:ascii="Times New Roman" w:hAnsi="Times New Roman"/>
          <w:sz w:val="22"/>
          <w:szCs w:val="22"/>
        </w:rPr>
        <w:t>You</w:t>
      </w:r>
      <w:proofErr w:type="spellEnd"/>
      <w:r w:rsidRPr="007C6F6F">
        <w:rPr>
          <w:rFonts w:ascii="Times New Roman" w:hAnsi="Times New Roman"/>
          <w:sz w:val="22"/>
          <w:szCs w:val="22"/>
        </w:rPr>
        <w:t xml:space="preserve"> </w:t>
      </w:r>
      <w:proofErr w:type="spellStart"/>
      <w:r w:rsidRPr="007C6F6F">
        <w:rPr>
          <w:rFonts w:ascii="Times New Roman" w:hAnsi="Times New Roman"/>
          <w:sz w:val="22"/>
          <w:szCs w:val="22"/>
        </w:rPr>
        <w:t>Throw</w:t>
      </w:r>
      <w:proofErr w:type="spellEnd"/>
      <w:r w:rsidRPr="007C6F6F">
        <w:rPr>
          <w:rFonts w:ascii="Times New Roman" w:hAnsi="Times New Roman"/>
          <w:sz w:val="22"/>
          <w:szCs w:val="22"/>
        </w:rPr>
        <w:t xml:space="preserve"> je tento systém kľúčový pre vytvorenie jednoznačnej evidencie potvrdenia výsypov</w:t>
      </w:r>
      <w:r w:rsidR="136F0DFE" w:rsidRPr="007C6F6F">
        <w:rPr>
          <w:rFonts w:ascii="Times New Roman" w:hAnsi="Times New Roman"/>
          <w:sz w:val="22"/>
          <w:szCs w:val="22"/>
        </w:rPr>
        <w:t>,</w:t>
      </w:r>
      <w:r w:rsidRPr="007C6F6F">
        <w:rPr>
          <w:rFonts w:ascii="Times New Roman" w:hAnsi="Times New Roman"/>
          <w:sz w:val="22"/>
          <w:szCs w:val="22"/>
        </w:rPr>
        <w:t xml:space="preserve"> na základe ktorej bude možné účtovať poplatky, ďalej len “Platforma</w:t>
      </w:r>
      <w:r w:rsidR="0E85C3DD" w:rsidRPr="007C6F6F">
        <w:rPr>
          <w:rFonts w:ascii="Times New Roman" w:hAnsi="Times New Roman"/>
          <w:sz w:val="22"/>
          <w:szCs w:val="22"/>
        </w:rPr>
        <w:t>”</w:t>
      </w:r>
      <w:r w:rsidR="4D734195" w:rsidRPr="007C6F6F">
        <w:rPr>
          <w:rFonts w:ascii="Times New Roman" w:hAnsi="Times New Roman"/>
          <w:sz w:val="22"/>
          <w:szCs w:val="22"/>
        </w:rPr>
        <w:t>.</w:t>
      </w:r>
      <w:r w:rsidRPr="007C6F6F">
        <w:rPr>
          <w:rFonts w:ascii="Times New Roman" w:hAnsi="Times New Roman"/>
          <w:sz w:val="22"/>
          <w:szCs w:val="22"/>
        </w:rPr>
        <w:t> </w:t>
      </w:r>
    </w:p>
    <w:p w14:paraId="394C5F3F" w14:textId="7BE7FA8B" w:rsidR="003B2383" w:rsidRPr="007C6F6F" w:rsidRDefault="003B2383" w:rsidP="003B2383">
      <w:pPr>
        <w:ind w:left="567"/>
        <w:jc w:val="both"/>
        <w:rPr>
          <w:rFonts w:ascii="Times New Roman" w:hAnsi="Times New Roman"/>
          <w:sz w:val="22"/>
          <w:szCs w:val="22"/>
          <w:lang w:eastAsia="sk-SK"/>
        </w:rPr>
      </w:pPr>
      <w:r w:rsidRPr="007C6F6F">
        <w:rPr>
          <w:rFonts w:ascii="Times New Roman" w:hAnsi="Times New Roman"/>
          <w:sz w:val="22"/>
          <w:szCs w:val="22"/>
        </w:rPr>
        <w:t> </w:t>
      </w:r>
    </w:p>
    <w:p w14:paraId="41EED046" w14:textId="7BE7FA8B" w:rsidR="003B2383" w:rsidRPr="007C6F6F" w:rsidRDefault="003B2383" w:rsidP="003B2383">
      <w:pPr>
        <w:ind w:left="567"/>
        <w:jc w:val="both"/>
        <w:rPr>
          <w:rFonts w:ascii="Times New Roman" w:hAnsi="Times New Roman"/>
          <w:sz w:val="22"/>
          <w:szCs w:val="22"/>
          <w:lang w:eastAsia="sk-SK"/>
        </w:rPr>
      </w:pPr>
      <w:r w:rsidRPr="007C6F6F">
        <w:rPr>
          <w:rFonts w:ascii="Times New Roman" w:hAnsi="Times New Roman"/>
          <w:sz w:val="22"/>
          <w:szCs w:val="22"/>
        </w:rPr>
        <w:t>Ciele riešenia sú: </w:t>
      </w:r>
    </w:p>
    <w:p w14:paraId="3612B8D6" w14:textId="77777777" w:rsidR="00731972" w:rsidRPr="007C6F6F" w:rsidRDefault="00731972" w:rsidP="00050216">
      <w:pPr>
        <w:ind w:left="567"/>
        <w:jc w:val="right"/>
        <w:rPr>
          <w:rFonts w:ascii="Times New Roman" w:hAnsi="Times New Roman"/>
          <w:sz w:val="22"/>
          <w:szCs w:val="22"/>
          <w:lang w:eastAsia="sk-SK"/>
        </w:rPr>
      </w:pPr>
    </w:p>
    <w:p w14:paraId="01B8E5D9" w14:textId="7BE7FA8B" w:rsidR="003B2383" w:rsidRPr="007C6F6F" w:rsidRDefault="003B2383" w:rsidP="003B2383">
      <w:pPr>
        <w:ind w:left="567"/>
        <w:jc w:val="both"/>
        <w:rPr>
          <w:rFonts w:ascii="Times New Roman" w:hAnsi="Times New Roman"/>
          <w:sz w:val="22"/>
          <w:szCs w:val="22"/>
          <w:lang w:eastAsia="sk-SK"/>
        </w:rPr>
      </w:pPr>
      <w:r w:rsidRPr="007C6F6F">
        <w:rPr>
          <w:rFonts w:ascii="Times New Roman" w:hAnsi="Times New Roman"/>
          <w:sz w:val="22"/>
          <w:szCs w:val="22"/>
        </w:rPr>
        <w:t>Z pohľadu vedenia spoločnosti </w:t>
      </w:r>
    </w:p>
    <w:p w14:paraId="35370D69" w14:textId="77777777" w:rsidR="00731972" w:rsidRPr="007C6F6F" w:rsidRDefault="00731972" w:rsidP="003B2383">
      <w:pPr>
        <w:ind w:left="567"/>
        <w:jc w:val="both"/>
        <w:rPr>
          <w:rFonts w:ascii="Times New Roman" w:hAnsi="Times New Roman"/>
          <w:sz w:val="22"/>
          <w:szCs w:val="22"/>
          <w:lang w:eastAsia="sk-SK"/>
        </w:rPr>
      </w:pPr>
    </w:p>
    <w:p w14:paraId="2D567632" w14:textId="353CA945" w:rsidR="003B2383" w:rsidRPr="007C6F6F" w:rsidRDefault="003B2383" w:rsidP="00CB6518">
      <w:pPr>
        <w:pStyle w:val="tl2"/>
        <w:numPr>
          <w:ilvl w:val="0"/>
          <w:numId w:val="10"/>
        </w:numPr>
        <w:rPr>
          <w:rFonts w:cs="Times New Roman"/>
        </w:rPr>
      </w:pPr>
      <w:r w:rsidRPr="007C6F6F">
        <w:rPr>
          <w:rFonts w:cs="Times New Roman"/>
        </w:rPr>
        <w:t>zvýšenie efektivity zvozovej činnosti </w:t>
      </w:r>
    </w:p>
    <w:p w14:paraId="69013721" w14:textId="6C6B12D4" w:rsidR="003B2383" w:rsidRPr="007C6F6F" w:rsidRDefault="003B2383" w:rsidP="00CB6518">
      <w:pPr>
        <w:pStyle w:val="tl2"/>
        <w:numPr>
          <w:ilvl w:val="0"/>
          <w:numId w:val="10"/>
        </w:numPr>
        <w:rPr>
          <w:rFonts w:cs="Times New Roman"/>
        </w:rPr>
      </w:pPr>
      <w:r w:rsidRPr="007C6F6F">
        <w:rPr>
          <w:rFonts w:cs="Times New Roman"/>
        </w:rPr>
        <w:t>zníženie nákladov na prevádzku vozového parku </w:t>
      </w:r>
    </w:p>
    <w:p w14:paraId="6EACCB18" w14:textId="39C6CAF5" w:rsidR="003B2383" w:rsidRPr="007C6F6F" w:rsidRDefault="003B2383" w:rsidP="00CB6518">
      <w:pPr>
        <w:pStyle w:val="tl2"/>
        <w:numPr>
          <w:ilvl w:val="0"/>
          <w:numId w:val="10"/>
        </w:numPr>
        <w:rPr>
          <w:rFonts w:cs="Times New Roman"/>
        </w:rPr>
      </w:pPr>
      <w:r w:rsidRPr="007C6F6F">
        <w:rPr>
          <w:rFonts w:cs="Times New Roman"/>
        </w:rPr>
        <w:t>možnosť cieleného plánovania údržby na základe skutočného vyťaženia vozidiel </w:t>
      </w:r>
    </w:p>
    <w:p w14:paraId="75F85D50" w14:textId="2B77D4A7" w:rsidR="003B2383" w:rsidRPr="007C6F6F" w:rsidRDefault="003B2383" w:rsidP="00CB6518">
      <w:pPr>
        <w:pStyle w:val="tl2"/>
        <w:numPr>
          <w:ilvl w:val="0"/>
          <w:numId w:val="10"/>
        </w:numPr>
        <w:rPr>
          <w:rFonts w:cs="Times New Roman"/>
        </w:rPr>
      </w:pPr>
      <w:r w:rsidRPr="007C6F6F">
        <w:rPr>
          <w:rFonts w:cs="Times New Roman"/>
        </w:rPr>
        <w:t>plnenie stanovených cieľov akcionára </w:t>
      </w:r>
    </w:p>
    <w:p w14:paraId="5420C12B" w14:textId="5BCA8040" w:rsidR="003B2383" w:rsidRPr="007C6F6F" w:rsidRDefault="003B2383" w:rsidP="00CB6518">
      <w:pPr>
        <w:pStyle w:val="tl2"/>
        <w:numPr>
          <w:ilvl w:val="0"/>
          <w:numId w:val="10"/>
        </w:numPr>
        <w:rPr>
          <w:rFonts w:cs="Times New Roman"/>
        </w:rPr>
      </w:pPr>
      <w:r w:rsidRPr="007C6F6F">
        <w:rPr>
          <w:rFonts w:cs="Times New Roman"/>
        </w:rPr>
        <w:t>dátové vstupy pre BI a riadenie </w:t>
      </w:r>
    </w:p>
    <w:p w14:paraId="4D9F2CB2" w14:textId="77777777" w:rsidR="00936DFA" w:rsidRPr="007C6F6F" w:rsidRDefault="00936DFA" w:rsidP="00936DFA">
      <w:pPr>
        <w:pStyle w:val="Odsekzoznamu"/>
        <w:tabs>
          <w:tab w:val="clear" w:pos="2160"/>
          <w:tab w:val="left" w:pos="993"/>
        </w:tabs>
        <w:ind w:left="1287"/>
        <w:jc w:val="both"/>
        <w:rPr>
          <w:rFonts w:ascii="Times New Roman" w:hAnsi="Times New Roman"/>
          <w:sz w:val="22"/>
          <w:szCs w:val="22"/>
          <w:lang w:eastAsia="sk-SK"/>
        </w:rPr>
      </w:pPr>
    </w:p>
    <w:p w14:paraId="079F793F" w14:textId="7BE7FA8B" w:rsidR="003B2383" w:rsidRPr="007C6F6F" w:rsidRDefault="003B2383" w:rsidP="003B2383">
      <w:pPr>
        <w:ind w:left="567"/>
        <w:jc w:val="both"/>
        <w:rPr>
          <w:rFonts w:ascii="Times New Roman" w:hAnsi="Times New Roman"/>
          <w:sz w:val="22"/>
          <w:szCs w:val="22"/>
          <w:lang w:eastAsia="sk-SK"/>
        </w:rPr>
      </w:pPr>
      <w:r w:rsidRPr="007C6F6F">
        <w:rPr>
          <w:rFonts w:ascii="Times New Roman" w:hAnsi="Times New Roman"/>
          <w:sz w:val="22"/>
          <w:szCs w:val="22"/>
        </w:rPr>
        <w:t>Z pohľadu riadenia pracovníkov a procesov </w:t>
      </w:r>
    </w:p>
    <w:p w14:paraId="729DF339" w14:textId="77777777" w:rsidR="00936DFA" w:rsidRPr="007C6F6F" w:rsidRDefault="00936DFA" w:rsidP="00936DFA">
      <w:pPr>
        <w:jc w:val="both"/>
        <w:rPr>
          <w:rFonts w:ascii="Times New Roman" w:hAnsi="Times New Roman"/>
          <w:sz w:val="22"/>
          <w:szCs w:val="22"/>
          <w:lang w:eastAsia="sk-SK"/>
        </w:rPr>
      </w:pPr>
    </w:p>
    <w:p w14:paraId="0BFB2B93" w14:textId="38C3B02A" w:rsidR="003B2383" w:rsidRPr="007C6F6F" w:rsidRDefault="003B2383" w:rsidP="00CB6518">
      <w:pPr>
        <w:pStyle w:val="tl2"/>
        <w:numPr>
          <w:ilvl w:val="0"/>
          <w:numId w:val="10"/>
        </w:numPr>
        <w:rPr>
          <w:rFonts w:cs="Times New Roman"/>
        </w:rPr>
      </w:pPr>
      <w:r w:rsidRPr="007C6F6F">
        <w:rPr>
          <w:rFonts w:cs="Times New Roman"/>
        </w:rPr>
        <w:t>okamžitý prístup k relevantným údajom </w:t>
      </w:r>
    </w:p>
    <w:p w14:paraId="3DC35708" w14:textId="20CDE324" w:rsidR="003B2383" w:rsidRPr="007C6F6F" w:rsidRDefault="003B2383" w:rsidP="00CB6518">
      <w:pPr>
        <w:pStyle w:val="tl2"/>
        <w:numPr>
          <w:ilvl w:val="0"/>
          <w:numId w:val="10"/>
        </w:numPr>
        <w:rPr>
          <w:rFonts w:cs="Times New Roman"/>
        </w:rPr>
      </w:pPr>
      <w:r w:rsidRPr="007C6F6F">
        <w:rPr>
          <w:rFonts w:cs="Times New Roman"/>
        </w:rPr>
        <w:t>dlhodobý zber a spracovanie údajov pre plánovanie </w:t>
      </w:r>
    </w:p>
    <w:p w14:paraId="09EEA354" w14:textId="7BE7FA8B" w:rsidR="003B2383" w:rsidRPr="007C6F6F" w:rsidRDefault="003B2383" w:rsidP="00CB6518">
      <w:pPr>
        <w:pStyle w:val="tl2"/>
        <w:numPr>
          <w:ilvl w:val="0"/>
          <w:numId w:val="10"/>
        </w:numPr>
        <w:rPr>
          <w:rFonts w:cs="Times New Roman"/>
        </w:rPr>
      </w:pPr>
      <w:proofErr w:type="spellStart"/>
      <w:r w:rsidRPr="007C6F6F">
        <w:rPr>
          <w:rFonts w:cs="Times New Roman"/>
        </w:rPr>
        <w:t>KPIs</w:t>
      </w:r>
      <w:proofErr w:type="spellEnd"/>
      <w:r w:rsidRPr="007C6F6F">
        <w:rPr>
          <w:rFonts w:cs="Times New Roman"/>
        </w:rPr>
        <w:t xml:space="preserve"> pre hodnotenie vodičov  </w:t>
      </w:r>
    </w:p>
    <w:p w14:paraId="22FC83B1" w14:textId="48D2CE84" w:rsidR="003B2383" w:rsidRPr="007C6F6F" w:rsidRDefault="003B2383" w:rsidP="00CB6518">
      <w:pPr>
        <w:pStyle w:val="tl2"/>
        <w:numPr>
          <w:ilvl w:val="0"/>
          <w:numId w:val="10"/>
        </w:numPr>
        <w:rPr>
          <w:rFonts w:cs="Times New Roman"/>
        </w:rPr>
      </w:pPr>
      <w:r w:rsidRPr="007C6F6F">
        <w:rPr>
          <w:rFonts w:cs="Times New Roman"/>
        </w:rPr>
        <w:t>sledovanie spotreby PHM vozidiel </w:t>
      </w:r>
    </w:p>
    <w:p w14:paraId="4C54DD4A" w14:textId="7BE7FA8B" w:rsidR="003B2383" w:rsidRPr="007C6F6F" w:rsidRDefault="003B2383" w:rsidP="00CB6518">
      <w:pPr>
        <w:pStyle w:val="tl2"/>
        <w:numPr>
          <w:ilvl w:val="0"/>
          <w:numId w:val="10"/>
        </w:numPr>
        <w:rPr>
          <w:rFonts w:cs="Times New Roman"/>
        </w:rPr>
      </w:pPr>
      <w:r w:rsidRPr="007C6F6F">
        <w:rPr>
          <w:rFonts w:cs="Times New Roman"/>
        </w:rPr>
        <w:t>voľba správnej techniky (CNG/</w:t>
      </w:r>
      <w:proofErr w:type="spellStart"/>
      <w:r w:rsidRPr="007C6F6F">
        <w:rPr>
          <w:rFonts w:cs="Times New Roman"/>
        </w:rPr>
        <w:t>Diesel</w:t>
      </w:r>
      <w:proofErr w:type="spellEnd"/>
      <w:r w:rsidRPr="007C6F6F">
        <w:rPr>
          <w:rFonts w:cs="Times New Roman"/>
        </w:rPr>
        <w:t>) podľa spotreby na konkrétnom Úseku/Rajóne  </w:t>
      </w:r>
    </w:p>
    <w:p w14:paraId="6EBA3E5D" w14:textId="6CE51CD5" w:rsidR="003B2383" w:rsidRPr="007C6F6F" w:rsidRDefault="003B2383" w:rsidP="00CB6518">
      <w:pPr>
        <w:pStyle w:val="tl2"/>
        <w:numPr>
          <w:ilvl w:val="0"/>
          <w:numId w:val="10"/>
        </w:numPr>
        <w:rPr>
          <w:rFonts w:cs="Times New Roman"/>
        </w:rPr>
      </w:pPr>
      <w:r w:rsidRPr="007C6F6F">
        <w:rPr>
          <w:rFonts w:cs="Times New Roman"/>
        </w:rPr>
        <w:t>porovnanie tankovaní – čerpacia stanica a nádrž na vozidle </w:t>
      </w:r>
    </w:p>
    <w:p w14:paraId="79F777DC" w14:textId="29D51B21" w:rsidR="003B2383" w:rsidRPr="007C6F6F" w:rsidRDefault="003B2383" w:rsidP="00CB6518">
      <w:pPr>
        <w:pStyle w:val="tl2"/>
        <w:numPr>
          <w:ilvl w:val="0"/>
          <w:numId w:val="10"/>
        </w:numPr>
        <w:rPr>
          <w:rFonts w:cs="Times New Roman"/>
        </w:rPr>
      </w:pPr>
      <w:r w:rsidRPr="007C6F6F">
        <w:rPr>
          <w:rFonts w:cs="Times New Roman"/>
        </w:rPr>
        <w:t>zamedzenie únikom PHL </w:t>
      </w:r>
    </w:p>
    <w:p w14:paraId="25BE195A" w14:textId="63C7CE10" w:rsidR="003B2383" w:rsidRPr="007C6F6F" w:rsidRDefault="003B2383" w:rsidP="00CB6518">
      <w:pPr>
        <w:pStyle w:val="tl2"/>
        <w:numPr>
          <w:ilvl w:val="0"/>
          <w:numId w:val="10"/>
        </w:numPr>
        <w:rPr>
          <w:rFonts w:cs="Times New Roman"/>
        </w:rPr>
      </w:pPr>
      <w:r w:rsidRPr="007C6F6F">
        <w:rPr>
          <w:rFonts w:cs="Times New Roman"/>
        </w:rPr>
        <w:t>digitalizácia knihy jázd </w:t>
      </w:r>
    </w:p>
    <w:p w14:paraId="08DF50DD" w14:textId="40343703" w:rsidR="003B2383" w:rsidRPr="007C6F6F" w:rsidRDefault="003B2383" w:rsidP="00CB6518">
      <w:pPr>
        <w:pStyle w:val="tl2"/>
        <w:numPr>
          <w:ilvl w:val="0"/>
          <w:numId w:val="10"/>
        </w:numPr>
        <w:rPr>
          <w:rFonts w:cs="Times New Roman"/>
        </w:rPr>
      </w:pPr>
      <w:r w:rsidRPr="007C6F6F">
        <w:rPr>
          <w:rFonts w:cs="Times New Roman"/>
        </w:rPr>
        <w:t>synchronizácia dát so systémami OLO  </w:t>
      </w:r>
    </w:p>
    <w:p w14:paraId="7A2DE67A" w14:textId="6737DA83" w:rsidR="003B2383" w:rsidRPr="007C6F6F" w:rsidRDefault="003B2383" w:rsidP="00CB6518">
      <w:pPr>
        <w:pStyle w:val="tl2"/>
        <w:numPr>
          <w:ilvl w:val="0"/>
          <w:numId w:val="10"/>
        </w:numPr>
        <w:rPr>
          <w:rFonts w:cs="Times New Roman"/>
        </w:rPr>
      </w:pPr>
      <w:r w:rsidRPr="007C6F6F">
        <w:rPr>
          <w:rFonts w:cs="Times New Roman"/>
        </w:rPr>
        <w:t>zjednodušenie výstupov </w:t>
      </w:r>
    </w:p>
    <w:p w14:paraId="339DE9C4" w14:textId="77777777" w:rsidR="00936DFA" w:rsidRPr="007C6F6F" w:rsidRDefault="00936DFA" w:rsidP="00936DFA">
      <w:pPr>
        <w:pStyle w:val="Odsekzoznamu"/>
        <w:ind w:left="1287"/>
        <w:jc w:val="both"/>
        <w:rPr>
          <w:rFonts w:ascii="Times New Roman" w:hAnsi="Times New Roman"/>
          <w:sz w:val="22"/>
          <w:szCs w:val="22"/>
          <w:lang w:eastAsia="sk-SK"/>
        </w:rPr>
      </w:pPr>
    </w:p>
    <w:p w14:paraId="4DEFDF5D" w14:textId="7BE7FA8B" w:rsidR="003B2383" w:rsidRPr="007C6F6F" w:rsidRDefault="003B2383" w:rsidP="003B2383">
      <w:pPr>
        <w:ind w:left="567"/>
        <w:jc w:val="both"/>
        <w:rPr>
          <w:rFonts w:ascii="Times New Roman" w:hAnsi="Times New Roman"/>
          <w:sz w:val="22"/>
          <w:szCs w:val="22"/>
          <w:lang w:eastAsia="sk-SK"/>
        </w:rPr>
      </w:pPr>
      <w:r w:rsidRPr="007C6F6F">
        <w:rPr>
          <w:rFonts w:ascii="Times New Roman" w:hAnsi="Times New Roman"/>
          <w:sz w:val="22"/>
          <w:szCs w:val="22"/>
        </w:rPr>
        <w:t>Z pohľadu práce so systémom </w:t>
      </w:r>
    </w:p>
    <w:p w14:paraId="2F46CFE7" w14:textId="77777777" w:rsidR="00936DFA" w:rsidRPr="007C6F6F" w:rsidRDefault="00936DFA" w:rsidP="003B2383">
      <w:pPr>
        <w:ind w:left="567"/>
        <w:jc w:val="both"/>
        <w:rPr>
          <w:rFonts w:ascii="Times New Roman" w:hAnsi="Times New Roman"/>
          <w:sz w:val="22"/>
          <w:szCs w:val="22"/>
          <w:lang w:eastAsia="sk-SK"/>
        </w:rPr>
      </w:pPr>
    </w:p>
    <w:p w14:paraId="0658D52B" w14:textId="5E43FD39" w:rsidR="003B2383" w:rsidRPr="007C6F6F" w:rsidRDefault="003B2383" w:rsidP="00CB6518">
      <w:pPr>
        <w:pStyle w:val="tl2"/>
        <w:numPr>
          <w:ilvl w:val="0"/>
          <w:numId w:val="10"/>
        </w:numPr>
        <w:rPr>
          <w:rFonts w:cs="Times New Roman"/>
        </w:rPr>
      </w:pPr>
      <w:r w:rsidRPr="007C6F6F">
        <w:rPr>
          <w:rFonts w:cs="Times New Roman"/>
        </w:rPr>
        <w:t>spracovanie údajov o obsluhe nádob na jednom mieste </w:t>
      </w:r>
    </w:p>
    <w:p w14:paraId="18F6990E" w14:textId="1A39BF62" w:rsidR="003B2383" w:rsidRPr="007C6F6F" w:rsidRDefault="003B2383" w:rsidP="00CB6518">
      <w:pPr>
        <w:pStyle w:val="tl2"/>
        <w:numPr>
          <w:ilvl w:val="0"/>
          <w:numId w:val="10"/>
        </w:numPr>
        <w:rPr>
          <w:rFonts w:cs="Times New Roman"/>
        </w:rPr>
      </w:pPr>
      <w:r w:rsidRPr="007C6F6F">
        <w:rPr>
          <w:rFonts w:cs="Times New Roman"/>
        </w:rPr>
        <w:t>spracovanie údajov z vozidiel na jednom mieste </w:t>
      </w:r>
    </w:p>
    <w:p w14:paraId="475A7E09" w14:textId="40C96B06" w:rsidR="003B2383" w:rsidRPr="007C6F6F" w:rsidRDefault="003B2383" w:rsidP="00CB6518">
      <w:pPr>
        <w:pStyle w:val="tl2"/>
        <w:numPr>
          <w:ilvl w:val="0"/>
          <w:numId w:val="10"/>
        </w:numPr>
        <w:rPr>
          <w:rFonts w:cs="Times New Roman"/>
        </w:rPr>
      </w:pPr>
      <w:r w:rsidRPr="007C6F6F">
        <w:rPr>
          <w:rFonts w:cs="Times New Roman"/>
        </w:rPr>
        <w:t>spracovanie plánu zvozovej činnosti na jednom mieste </w:t>
      </w:r>
    </w:p>
    <w:p w14:paraId="36FDA6DA" w14:textId="77777777" w:rsidR="00936DFA" w:rsidRPr="007C6F6F" w:rsidRDefault="00936DFA" w:rsidP="00936DFA">
      <w:pPr>
        <w:jc w:val="both"/>
        <w:rPr>
          <w:rFonts w:ascii="Times New Roman" w:hAnsi="Times New Roman"/>
          <w:sz w:val="22"/>
          <w:szCs w:val="22"/>
          <w:lang w:eastAsia="sk-SK"/>
        </w:rPr>
      </w:pPr>
    </w:p>
    <w:p w14:paraId="722EF4D4" w14:textId="7BE7FA8B" w:rsidR="00936DFA" w:rsidRPr="007C6F6F" w:rsidRDefault="009D6B75" w:rsidP="0042322A">
      <w:pPr>
        <w:ind w:left="567"/>
        <w:jc w:val="both"/>
        <w:rPr>
          <w:rFonts w:ascii="Times New Roman" w:hAnsi="Times New Roman"/>
          <w:sz w:val="22"/>
          <w:szCs w:val="22"/>
          <w:lang w:eastAsia="sk-SK"/>
        </w:rPr>
      </w:pPr>
      <w:r w:rsidRPr="007C6F6F">
        <w:rPr>
          <w:rFonts w:ascii="Times New Roman" w:hAnsi="Times New Roman"/>
          <w:sz w:val="22"/>
          <w:szCs w:val="22"/>
        </w:rPr>
        <w:t>Podrobné vymedzenie predmetu zákazky je uvedené v</w:t>
      </w:r>
      <w:r w:rsidR="00DE0A45" w:rsidRPr="007C6F6F">
        <w:rPr>
          <w:rFonts w:ascii="Times New Roman" w:hAnsi="Times New Roman"/>
          <w:sz w:val="22"/>
          <w:szCs w:val="22"/>
        </w:rPr>
        <w:t xml:space="preserve"> prílohe č. </w:t>
      </w:r>
      <w:r w:rsidR="001A4D7C" w:rsidRPr="007C6F6F">
        <w:rPr>
          <w:rFonts w:ascii="Times New Roman" w:hAnsi="Times New Roman"/>
          <w:sz w:val="22"/>
          <w:szCs w:val="22"/>
        </w:rPr>
        <w:t>2</w:t>
      </w:r>
      <w:r w:rsidR="00DE0A45" w:rsidRPr="007C6F6F">
        <w:rPr>
          <w:rFonts w:ascii="Times New Roman" w:hAnsi="Times New Roman"/>
          <w:sz w:val="22"/>
          <w:szCs w:val="22"/>
        </w:rPr>
        <w:t xml:space="preserve"> t</w:t>
      </w:r>
      <w:r w:rsidR="001A4D7C" w:rsidRPr="007C6F6F">
        <w:rPr>
          <w:rFonts w:ascii="Times New Roman" w:hAnsi="Times New Roman"/>
          <w:sz w:val="22"/>
          <w:szCs w:val="22"/>
        </w:rPr>
        <w:t>ý</w:t>
      </w:r>
      <w:r w:rsidR="00DE0A45" w:rsidRPr="007C6F6F">
        <w:rPr>
          <w:rFonts w:ascii="Times New Roman" w:hAnsi="Times New Roman"/>
          <w:sz w:val="22"/>
          <w:szCs w:val="22"/>
        </w:rPr>
        <w:t>chto súť</w:t>
      </w:r>
      <w:r w:rsidR="001E7427" w:rsidRPr="007C6F6F">
        <w:rPr>
          <w:rFonts w:ascii="Times New Roman" w:hAnsi="Times New Roman"/>
          <w:sz w:val="22"/>
          <w:szCs w:val="22"/>
        </w:rPr>
        <w:t>a</w:t>
      </w:r>
      <w:r w:rsidR="00DE0A45" w:rsidRPr="007C6F6F">
        <w:rPr>
          <w:rFonts w:ascii="Times New Roman" w:hAnsi="Times New Roman"/>
          <w:sz w:val="22"/>
          <w:szCs w:val="22"/>
        </w:rPr>
        <w:t xml:space="preserve">žných podkladov „Opis predmetu zákazky“. </w:t>
      </w:r>
      <w:r w:rsidR="00914867" w:rsidRPr="007C6F6F">
        <w:rPr>
          <w:rFonts w:ascii="Times New Roman" w:hAnsi="Times New Roman"/>
          <w:sz w:val="22"/>
          <w:szCs w:val="22"/>
        </w:rPr>
        <w:t xml:space="preserve">Plnenie predmetu zákazky bude verejnému </w:t>
      </w:r>
      <w:r w:rsidR="328E183E" w:rsidRPr="007C6F6F">
        <w:rPr>
          <w:rFonts w:ascii="Times New Roman" w:hAnsi="Times New Roman"/>
          <w:sz w:val="22"/>
          <w:szCs w:val="22"/>
        </w:rPr>
        <w:t>obstarávateľovi posk</w:t>
      </w:r>
      <w:r w:rsidR="1B388FDC" w:rsidRPr="007C6F6F">
        <w:rPr>
          <w:rFonts w:ascii="Times New Roman" w:hAnsi="Times New Roman"/>
          <w:sz w:val="22"/>
          <w:szCs w:val="22"/>
        </w:rPr>
        <w:t>y</w:t>
      </w:r>
      <w:r w:rsidR="328E183E" w:rsidRPr="007C6F6F">
        <w:rPr>
          <w:rFonts w:ascii="Times New Roman" w:hAnsi="Times New Roman"/>
          <w:sz w:val="22"/>
          <w:szCs w:val="22"/>
        </w:rPr>
        <w:t>tované</w:t>
      </w:r>
      <w:r w:rsidR="00914867" w:rsidRPr="007C6F6F">
        <w:rPr>
          <w:rFonts w:ascii="Times New Roman" w:hAnsi="Times New Roman"/>
          <w:sz w:val="22"/>
          <w:szCs w:val="22"/>
        </w:rPr>
        <w:t xml:space="preserve"> na základe návrhu zmluvy, ktorý tvorí prílohu č. </w:t>
      </w:r>
      <w:r w:rsidR="001A4D7C" w:rsidRPr="007C6F6F">
        <w:rPr>
          <w:rFonts w:ascii="Times New Roman" w:hAnsi="Times New Roman"/>
          <w:sz w:val="22"/>
          <w:szCs w:val="22"/>
        </w:rPr>
        <w:t>1</w:t>
      </w:r>
      <w:r w:rsidR="00914867" w:rsidRPr="007C6F6F">
        <w:rPr>
          <w:rFonts w:ascii="Times New Roman" w:hAnsi="Times New Roman"/>
          <w:sz w:val="22"/>
          <w:szCs w:val="22"/>
        </w:rPr>
        <w:t xml:space="preserve"> týchto súťažných podkladov</w:t>
      </w:r>
      <w:r w:rsidR="0042322A" w:rsidRPr="007C6F6F">
        <w:rPr>
          <w:rFonts w:ascii="Times New Roman" w:hAnsi="Times New Roman"/>
          <w:sz w:val="22"/>
          <w:szCs w:val="22"/>
        </w:rPr>
        <w:t xml:space="preserve"> vrátane všetkých jej príloh (jednou z príloh bude aj „Opis predmetu zákazky“)</w:t>
      </w:r>
      <w:r w:rsidR="001E7427" w:rsidRPr="007C6F6F">
        <w:rPr>
          <w:rFonts w:ascii="Times New Roman" w:hAnsi="Times New Roman"/>
          <w:sz w:val="22"/>
          <w:szCs w:val="22"/>
        </w:rPr>
        <w:t xml:space="preserve"> a na základe </w:t>
      </w:r>
      <w:r w:rsidR="002A524D" w:rsidRPr="007C6F6F">
        <w:rPr>
          <w:rFonts w:ascii="Times New Roman" w:hAnsi="Times New Roman"/>
          <w:sz w:val="22"/>
          <w:szCs w:val="22"/>
        </w:rPr>
        <w:t>dokumentu</w:t>
      </w:r>
      <w:r w:rsidR="001E7427" w:rsidRPr="007C6F6F">
        <w:rPr>
          <w:rFonts w:ascii="Times New Roman" w:hAnsi="Times New Roman"/>
          <w:sz w:val="22"/>
          <w:szCs w:val="22"/>
        </w:rPr>
        <w:t xml:space="preserve"> „SLA, podpora a pokuty“</w:t>
      </w:r>
      <w:r w:rsidR="002246E5" w:rsidRPr="007C6F6F">
        <w:rPr>
          <w:rFonts w:ascii="Times New Roman" w:hAnsi="Times New Roman"/>
          <w:sz w:val="22"/>
          <w:szCs w:val="22"/>
        </w:rPr>
        <w:t xml:space="preserve">, ktorý tvorí prílohu č. 5 týchto súťažných podkladov a na </w:t>
      </w:r>
      <w:r w:rsidR="69F2AF8E" w:rsidRPr="007C6F6F">
        <w:rPr>
          <w:rFonts w:ascii="Times New Roman" w:hAnsi="Times New Roman"/>
          <w:sz w:val="22"/>
          <w:szCs w:val="22"/>
        </w:rPr>
        <w:t>zákl</w:t>
      </w:r>
      <w:r w:rsidR="002A524D" w:rsidRPr="007C6F6F">
        <w:rPr>
          <w:rFonts w:ascii="Times New Roman" w:hAnsi="Times New Roman"/>
          <w:sz w:val="22"/>
          <w:szCs w:val="22"/>
        </w:rPr>
        <w:t>a</w:t>
      </w:r>
      <w:r w:rsidR="69F2AF8E" w:rsidRPr="007C6F6F">
        <w:rPr>
          <w:rFonts w:ascii="Times New Roman" w:hAnsi="Times New Roman"/>
          <w:sz w:val="22"/>
          <w:szCs w:val="22"/>
        </w:rPr>
        <w:t>de</w:t>
      </w:r>
      <w:r w:rsidR="002246E5" w:rsidRPr="007C6F6F">
        <w:rPr>
          <w:rFonts w:ascii="Times New Roman" w:hAnsi="Times New Roman"/>
          <w:sz w:val="22"/>
          <w:szCs w:val="22"/>
        </w:rPr>
        <w:t xml:space="preserve"> harmonogramu, ktorý tvorí prílohu č. 6 týchto súťažných podkladov</w:t>
      </w:r>
      <w:r w:rsidR="0042322A" w:rsidRPr="007C6F6F">
        <w:rPr>
          <w:rFonts w:ascii="Times New Roman" w:hAnsi="Times New Roman"/>
          <w:sz w:val="22"/>
          <w:szCs w:val="22"/>
        </w:rPr>
        <w:t>.</w:t>
      </w:r>
    </w:p>
    <w:p w14:paraId="673B356E" w14:textId="77777777" w:rsidR="0042322A" w:rsidRPr="007C6F6F" w:rsidRDefault="0042322A" w:rsidP="0042322A">
      <w:pPr>
        <w:ind w:left="567"/>
        <w:jc w:val="both"/>
        <w:rPr>
          <w:rFonts w:ascii="Times New Roman" w:hAnsi="Times New Roman"/>
          <w:sz w:val="22"/>
          <w:szCs w:val="22"/>
          <w:lang w:eastAsia="sk-SK"/>
        </w:rPr>
      </w:pPr>
    </w:p>
    <w:p w14:paraId="7CEB18EE" w14:textId="5C0254A3" w:rsidR="005C73C3" w:rsidRPr="007C6F6F" w:rsidRDefault="0042322A" w:rsidP="00CB6518">
      <w:pPr>
        <w:pStyle w:val="tl2"/>
        <w:rPr>
          <w:rFonts w:cs="Times New Roman"/>
        </w:rPr>
      </w:pPr>
      <w:r w:rsidRPr="007C6F6F">
        <w:rPr>
          <w:rFonts w:cs="Times New Roman"/>
        </w:rPr>
        <w:lastRenderedPageBreak/>
        <w:t xml:space="preserve">Verejný obstarávateľ odporúča uchádzačom, aby si pozorne prečítali podmienky plnenia </w:t>
      </w:r>
      <w:r w:rsidR="003567B4" w:rsidRPr="007C6F6F">
        <w:rPr>
          <w:rFonts w:cs="Times New Roman"/>
        </w:rPr>
        <w:t>Z</w:t>
      </w:r>
      <w:r w:rsidRPr="007C6F6F">
        <w:rPr>
          <w:rFonts w:cs="Times New Roman"/>
        </w:rPr>
        <w:t>mluvy</w:t>
      </w:r>
      <w:r w:rsidR="005C73C3" w:rsidRPr="007C6F6F">
        <w:rPr>
          <w:rFonts w:cs="Times New Roman"/>
        </w:rPr>
        <w:t>, nakoľko predložením svojej ponuky uchádzač v plnom rozsahu a bez výhrad akceptuje všetky podmienky verejného obstarávateľa, týkajúce sa tejto zákazky, uvedené v oznámení o vyhlásení verejného obstarávania a v týchto súťažných podkladoch.</w:t>
      </w:r>
    </w:p>
    <w:p w14:paraId="7A1AEA6B" w14:textId="77777777" w:rsidR="005C73C3" w:rsidRPr="007C6F6F" w:rsidRDefault="005C73C3" w:rsidP="005C73C3">
      <w:pPr>
        <w:ind w:left="567"/>
        <w:jc w:val="both"/>
        <w:rPr>
          <w:rFonts w:ascii="Times New Roman" w:hAnsi="Times New Roman"/>
          <w:b/>
          <w:bCs/>
          <w:sz w:val="22"/>
          <w:szCs w:val="22"/>
          <w:u w:val="single"/>
          <w:lang w:eastAsia="sk-SK"/>
        </w:rPr>
      </w:pPr>
    </w:p>
    <w:p w14:paraId="4A7B72AC" w14:textId="29D54D44" w:rsidR="005C73C3" w:rsidRPr="007C6F6F" w:rsidRDefault="000F24DB" w:rsidP="005C73C3">
      <w:pPr>
        <w:ind w:left="567"/>
        <w:jc w:val="both"/>
        <w:rPr>
          <w:rFonts w:ascii="Times New Roman" w:hAnsi="Times New Roman"/>
          <w:b/>
          <w:bCs/>
          <w:sz w:val="22"/>
          <w:szCs w:val="22"/>
          <w:u w:val="single"/>
          <w:lang w:eastAsia="sk-SK"/>
        </w:rPr>
      </w:pPr>
      <w:r w:rsidRPr="007C6F6F">
        <w:rPr>
          <w:rFonts w:ascii="Times New Roman" w:hAnsi="Times New Roman"/>
          <w:b/>
          <w:bCs/>
          <w:sz w:val="22"/>
          <w:szCs w:val="22"/>
          <w:u w:val="single"/>
        </w:rPr>
        <w:t xml:space="preserve">V zmysle príslušnej legislatívy </w:t>
      </w:r>
      <w:r w:rsidR="00B720FC" w:rsidRPr="007C6F6F">
        <w:rPr>
          <w:rFonts w:ascii="Times New Roman" w:hAnsi="Times New Roman"/>
          <w:b/>
          <w:bCs/>
          <w:sz w:val="22"/>
          <w:szCs w:val="22"/>
          <w:u w:val="single"/>
        </w:rPr>
        <w:t>musí byť ponuka predložená</w:t>
      </w:r>
      <w:r w:rsidR="005C73C3" w:rsidRPr="007C6F6F">
        <w:rPr>
          <w:rFonts w:ascii="Times New Roman" w:hAnsi="Times New Roman"/>
          <w:b/>
          <w:bCs/>
          <w:sz w:val="22"/>
          <w:szCs w:val="22"/>
          <w:u w:val="single"/>
        </w:rPr>
        <w:t xml:space="preserve"> uchádzačom vypracovaná v súlade s podmienkami uvedenými v oznámení o vyhlásení verejného obstarávania a v týchto súťažných podkladoch a nesmie obsahovať žiadne výhrady týkajúce sa podmienok zákazky</w:t>
      </w:r>
      <w:r w:rsidR="00B720FC" w:rsidRPr="007C6F6F">
        <w:rPr>
          <w:rFonts w:ascii="Times New Roman" w:hAnsi="Times New Roman"/>
          <w:b/>
          <w:bCs/>
          <w:sz w:val="22"/>
          <w:szCs w:val="22"/>
          <w:u w:val="single"/>
        </w:rPr>
        <w:t xml:space="preserve">, s výnimkou zmien, ktoré boli </w:t>
      </w:r>
      <w:r w:rsidR="001428B3" w:rsidRPr="007C6F6F">
        <w:rPr>
          <w:rFonts w:ascii="Times New Roman" w:hAnsi="Times New Roman"/>
          <w:b/>
          <w:bCs/>
          <w:sz w:val="22"/>
          <w:szCs w:val="22"/>
          <w:u w:val="single"/>
        </w:rPr>
        <w:t xml:space="preserve">v týchto dokumentoch </w:t>
      </w:r>
      <w:r w:rsidR="00B720FC" w:rsidRPr="007C6F6F">
        <w:rPr>
          <w:rFonts w:ascii="Times New Roman" w:hAnsi="Times New Roman"/>
          <w:b/>
          <w:bCs/>
          <w:sz w:val="22"/>
          <w:szCs w:val="22"/>
          <w:u w:val="single"/>
        </w:rPr>
        <w:t xml:space="preserve">zrealizované </w:t>
      </w:r>
      <w:r w:rsidR="001428B3" w:rsidRPr="007C6F6F">
        <w:rPr>
          <w:rFonts w:ascii="Times New Roman" w:hAnsi="Times New Roman"/>
          <w:b/>
          <w:bCs/>
          <w:sz w:val="22"/>
          <w:szCs w:val="22"/>
          <w:u w:val="single"/>
        </w:rPr>
        <w:t xml:space="preserve">verejným obstarávateľom </w:t>
      </w:r>
      <w:r w:rsidR="00B720FC" w:rsidRPr="007C6F6F">
        <w:rPr>
          <w:rFonts w:ascii="Times New Roman" w:hAnsi="Times New Roman"/>
          <w:b/>
          <w:bCs/>
          <w:sz w:val="22"/>
          <w:szCs w:val="22"/>
          <w:u w:val="single"/>
        </w:rPr>
        <w:t>p</w:t>
      </w:r>
      <w:r w:rsidR="0043778C" w:rsidRPr="007C6F6F">
        <w:rPr>
          <w:rFonts w:ascii="Times New Roman" w:hAnsi="Times New Roman"/>
          <w:b/>
          <w:bCs/>
          <w:sz w:val="22"/>
          <w:szCs w:val="22"/>
          <w:u w:val="single"/>
        </w:rPr>
        <w:t>red uplynutím</w:t>
      </w:r>
      <w:r w:rsidR="00B720FC" w:rsidRPr="007C6F6F">
        <w:rPr>
          <w:rFonts w:ascii="Times New Roman" w:hAnsi="Times New Roman"/>
          <w:b/>
          <w:bCs/>
          <w:sz w:val="22"/>
          <w:szCs w:val="22"/>
          <w:u w:val="single"/>
        </w:rPr>
        <w:t xml:space="preserve"> lehoty na predkladanie ponúk.</w:t>
      </w:r>
      <w:r w:rsidR="004D7157" w:rsidRPr="007C6F6F">
        <w:rPr>
          <w:rFonts w:ascii="Times New Roman" w:hAnsi="Times New Roman"/>
          <w:b/>
          <w:bCs/>
          <w:sz w:val="22"/>
          <w:szCs w:val="22"/>
          <w:u w:val="single"/>
        </w:rPr>
        <w:t xml:space="preserve"> </w:t>
      </w:r>
    </w:p>
    <w:p w14:paraId="249F54BB" w14:textId="77777777" w:rsidR="004D7157" w:rsidRPr="007C6F6F" w:rsidRDefault="004D7157" w:rsidP="005C73C3">
      <w:pPr>
        <w:ind w:left="567"/>
        <w:jc w:val="both"/>
        <w:rPr>
          <w:rFonts w:ascii="Times New Roman" w:hAnsi="Times New Roman"/>
          <w:b/>
          <w:bCs/>
          <w:u w:val="single"/>
        </w:rPr>
      </w:pPr>
    </w:p>
    <w:p w14:paraId="433B0C7A" w14:textId="3C83C9E6" w:rsidR="00D536C0" w:rsidRPr="007C6F6F" w:rsidRDefault="00D536C0" w:rsidP="00A63FC9">
      <w:pPr>
        <w:jc w:val="both"/>
        <w:rPr>
          <w:rFonts w:ascii="Times New Roman" w:hAnsi="Times New Roman"/>
          <w:sz w:val="22"/>
          <w:szCs w:val="22"/>
          <w:lang w:eastAsia="sk-SK"/>
        </w:rPr>
      </w:pPr>
    </w:p>
    <w:p w14:paraId="4B5A7937" w14:textId="77777777" w:rsidR="00D536C0" w:rsidRPr="007C6F6F" w:rsidRDefault="00D536C0" w:rsidP="00D536C0">
      <w:pPr>
        <w:ind w:left="567"/>
        <w:jc w:val="both"/>
        <w:rPr>
          <w:rFonts w:ascii="Times New Roman" w:hAnsi="Times New Roman"/>
          <w:sz w:val="22"/>
          <w:szCs w:val="22"/>
          <w:lang w:eastAsia="sk-SK"/>
        </w:rPr>
      </w:pPr>
    </w:p>
    <w:p w14:paraId="68E9051A" w14:textId="7DD389B0" w:rsidR="00D536C0" w:rsidRPr="007C6F6F" w:rsidRDefault="005A2FA5" w:rsidP="00CB6518">
      <w:pPr>
        <w:pStyle w:val="tl2"/>
        <w:rPr>
          <w:rFonts w:cs="Times New Roman"/>
        </w:rPr>
      </w:pPr>
      <w:r w:rsidRPr="007C6F6F">
        <w:rPr>
          <w:rFonts w:cs="Times New Roman"/>
        </w:rPr>
        <w:t xml:space="preserve">Proces zadávania tejto zákazky je určený ustanoveniami zákona o verejnom obstarávaní. </w:t>
      </w:r>
      <w:r w:rsidR="00D536C0" w:rsidRPr="007C6F6F">
        <w:rPr>
          <w:rFonts w:cs="Times New Roman"/>
        </w:rPr>
        <w:t>Zákazka bude zadaná postupom zadávania nadlimitných zákaziek verejným obstarávateľom podľa § 66 zákona o verejnom obstarávaní.</w:t>
      </w:r>
    </w:p>
    <w:p w14:paraId="61144FF3" w14:textId="29D54D44" w:rsidR="004B4E68" w:rsidRPr="007C6F6F" w:rsidRDefault="00BF6AAD" w:rsidP="00AC1EF0">
      <w:pPr>
        <w:pStyle w:val="Nadpis2"/>
        <w:ind w:left="851"/>
        <w:rPr>
          <w:rFonts w:ascii="Times New Roman" w:hAnsi="Times New Roman"/>
        </w:rPr>
      </w:pPr>
      <w:bookmarkStart w:id="5" w:name="_Toc141012204"/>
      <w:r w:rsidRPr="007C6F6F">
        <w:rPr>
          <w:rFonts w:ascii="Times New Roman" w:hAnsi="Times New Roman"/>
        </w:rPr>
        <w:t>R</w:t>
      </w:r>
      <w:r w:rsidR="00304C34" w:rsidRPr="007C6F6F">
        <w:rPr>
          <w:rFonts w:ascii="Times New Roman" w:hAnsi="Times New Roman"/>
        </w:rPr>
        <w:t>ozdelenie predmetu zákazky</w:t>
      </w:r>
      <w:bookmarkEnd w:id="5"/>
      <w:r w:rsidR="00304C34" w:rsidRPr="007C6F6F">
        <w:rPr>
          <w:rFonts w:ascii="Times New Roman" w:hAnsi="Times New Roman"/>
        </w:rPr>
        <w:t xml:space="preserve"> </w:t>
      </w:r>
      <w:bookmarkStart w:id="6" w:name="urcite_vsetko"/>
      <w:bookmarkEnd w:id="6"/>
    </w:p>
    <w:p w14:paraId="220A04A8" w14:textId="6B7B811E" w:rsidR="00EC3930" w:rsidRPr="007C6F6F" w:rsidRDefault="00DD377E" w:rsidP="00CB6518">
      <w:pPr>
        <w:pStyle w:val="tl2"/>
        <w:rPr>
          <w:rFonts w:cs="Times New Roman"/>
        </w:rPr>
      </w:pPr>
      <w:r w:rsidRPr="007C6F6F">
        <w:rPr>
          <w:rFonts w:cs="Times New Roman"/>
        </w:rPr>
        <w:t xml:space="preserve">Predmet zákazky </w:t>
      </w:r>
      <w:r w:rsidR="00941EFC" w:rsidRPr="007C6F6F">
        <w:rPr>
          <w:rFonts w:cs="Times New Roman"/>
        </w:rPr>
        <w:t xml:space="preserve">nie </w:t>
      </w:r>
      <w:r w:rsidRPr="007C6F6F">
        <w:rPr>
          <w:rFonts w:cs="Times New Roman"/>
        </w:rPr>
        <w:t>je rozdelený n</w:t>
      </w:r>
      <w:r w:rsidR="00941EFC" w:rsidRPr="007C6F6F">
        <w:rPr>
          <w:rFonts w:cs="Times New Roman"/>
        </w:rPr>
        <w:t xml:space="preserve">a </w:t>
      </w:r>
      <w:r w:rsidRPr="007C6F6F">
        <w:rPr>
          <w:rFonts w:cs="Times New Roman"/>
        </w:rPr>
        <w:t>čast</w:t>
      </w:r>
      <w:r w:rsidR="00941EFC" w:rsidRPr="007C6F6F">
        <w:rPr>
          <w:rFonts w:cs="Times New Roman"/>
        </w:rPr>
        <w:t xml:space="preserve">i. Uchádzač predloží ponuku na celý predmet zákazky </w:t>
      </w:r>
      <w:r w:rsidR="00A81CCF" w:rsidRPr="007C6F6F">
        <w:rPr>
          <w:rFonts w:cs="Times New Roman"/>
        </w:rPr>
        <w:t xml:space="preserve">opísaný v týchto súťažných podkladoch vrátane ich príloh, </w:t>
      </w:r>
    </w:p>
    <w:p w14:paraId="5AE0E43A" w14:textId="77777777" w:rsidR="00855C28" w:rsidRPr="007C6F6F" w:rsidRDefault="00855C28" w:rsidP="00CB6518">
      <w:pPr>
        <w:pStyle w:val="tl2"/>
        <w:rPr>
          <w:rFonts w:cs="Times New Roman"/>
        </w:rPr>
      </w:pPr>
      <w:r w:rsidRPr="007C6F6F">
        <w:rPr>
          <w:rFonts w:cs="Times New Roman"/>
        </w:rPr>
        <w:t>Odôvodnenie nerozdelenia zákazky:</w:t>
      </w:r>
    </w:p>
    <w:p w14:paraId="5802A2A4" w14:textId="29D54D44" w:rsidR="00496AF9" w:rsidRPr="007C6F6F" w:rsidRDefault="00A81CCF" w:rsidP="00D54CE5">
      <w:pPr>
        <w:pStyle w:val="Nadpis3"/>
        <w:numPr>
          <w:ilvl w:val="1"/>
          <w:numId w:val="0"/>
        </w:numPr>
        <w:ind w:left="576"/>
        <w:rPr>
          <w:rFonts w:cs="Times New Roman"/>
        </w:rPr>
      </w:pPr>
      <w:r w:rsidRPr="007C6F6F">
        <w:rPr>
          <w:rFonts w:cs="Times New Roman"/>
        </w:rPr>
        <w:t xml:space="preserve">Verejný obstarávateľ nerozdelil zákazku na časti nakoľko má za to, že </w:t>
      </w:r>
      <w:r w:rsidR="00682F80" w:rsidRPr="007C6F6F">
        <w:rPr>
          <w:rFonts w:cs="Times New Roman"/>
        </w:rPr>
        <w:t xml:space="preserve">predmet zákazky predstavuje komplexné a ucelené riešenie kombinujúce </w:t>
      </w:r>
      <w:r w:rsidR="003316D5" w:rsidRPr="007C6F6F">
        <w:rPr>
          <w:rFonts w:cs="Times New Roman"/>
        </w:rPr>
        <w:t>využitie softvéru a</w:t>
      </w:r>
      <w:r w:rsidR="0027400E" w:rsidRPr="007C6F6F">
        <w:rPr>
          <w:rFonts w:cs="Times New Roman"/>
        </w:rPr>
        <w:t> </w:t>
      </w:r>
      <w:r w:rsidR="003316D5" w:rsidRPr="007C6F6F">
        <w:rPr>
          <w:rFonts w:cs="Times New Roman"/>
        </w:rPr>
        <w:t>hardvéru</w:t>
      </w:r>
      <w:r w:rsidR="0027400E" w:rsidRPr="007C6F6F">
        <w:rPr>
          <w:rFonts w:cs="Times New Roman"/>
        </w:rPr>
        <w:t>, ktoré nie je možné rozdeliť na viacero oddeliteľných celkov</w:t>
      </w:r>
      <w:r w:rsidR="00FD3D86" w:rsidRPr="007C6F6F">
        <w:rPr>
          <w:rFonts w:cs="Times New Roman"/>
        </w:rPr>
        <w:t xml:space="preserve"> bez narušenia </w:t>
      </w:r>
      <w:r w:rsidR="28B09F8B" w:rsidRPr="007C6F6F">
        <w:rPr>
          <w:rFonts w:cs="Times New Roman"/>
        </w:rPr>
        <w:t>respektíve</w:t>
      </w:r>
      <w:r w:rsidR="759CACB4" w:rsidRPr="007C6F6F">
        <w:rPr>
          <w:rFonts w:cs="Times New Roman"/>
        </w:rPr>
        <w:t xml:space="preserve"> bez</w:t>
      </w:r>
      <w:r w:rsidR="00FD3D86" w:rsidRPr="007C6F6F">
        <w:rPr>
          <w:rFonts w:cs="Times New Roman"/>
        </w:rPr>
        <w:t xml:space="preserve"> podstatného skomplikovania procesu jeho implementácie, </w:t>
      </w:r>
      <w:r w:rsidR="00496AF9" w:rsidRPr="007C6F6F">
        <w:rPr>
          <w:rFonts w:cs="Times New Roman"/>
        </w:rPr>
        <w:t>údržby, podpory a najmä jeho bezproblémového a </w:t>
      </w:r>
      <w:r w:rsidR="39FE40B4" w:rsidRPr="007C6F6F">
        <w:rPr>
          <w:rFonts w:cs="Times New Roman"/>
        </w:rPr>
        <w:t>efekt</w:t>
      </w:r>
      <w:r w:rsidR="00FB6CE2" w:rsidRPr="007C6F6F">
        <w:rPr>
          <w:rFonts w:cs="Times New Roman"/>
        </w:rPr>
        <w:t>í</w:t>
      </w:r>
      <w:r w:rsidR="39FE40B4" w:rsidRPr="007C6F6F">
        <w:rPr>
          <w:rFonts w:cs="Times New Roman"/>
        </w:rPr>
        <w:t>vneho</w:t>
      </w:r>
      <w:r w:rsidR="00496AF9" w:rsidRPr="007C6F6F">
        <w:rPr>
          <w:rFonts w:cs="Times New Roman"/>
        </w:rPr>
        <w:t xml:space="preserve"> využívania. </w:t>
      </w:r>
    </w:p>
    <w:p w14:paraId="00A06236" w14:textId="29D54D44" w:rsidR="00855C28" w:rsidRPr="007C6F6F" w:rsidRDefault="00496AF9" w:rsidP="00D54CE5">
      <w:pPr>
        <w:pStyle w:val="Nadpis3"/>
        <w:numPr>
          <w:ilvl w:val="1"/>
          <w:numId w:val="0"/>
        </w:numPr>
        <w:ind w:left="576"/>
        <w:rPr>
          <w:rFonts w:cs="Times New Roman"/>
        </w:rPr>
      </w:pPr>
      <w:r w:rsidRPr="007C6F6F">
        <w:rPr>
          <w:rFonts w:cs="Times New Roman"/>
        </w:rPr>
        <w:t>Verejným obstarávateľom požadované riešenie</w:t>
      </w:r>
      <w:r w:rsidR="00B07562" w:rsidRPr="007C6F6F">
        <w:rPr>
          <w:rFonts w:cs="Times New Roman"/>
        </w:rPr>
        <w:t xml:space="preserve"> bude na základe dát </w:t>
      </w:r>
      <w:r w:rsidR="00FD7215" w:rsidRPr="007C6F6F">
        <w:rPr>
          <w:rFonts w:cs="Times New Roman"/>
        </w:rPr>
        <w:t>z integrovaných rozhraní, z hardvéru, ktorý je súčasťou predmetu tejto</w:t>
      </w:r>
      <w:r w:rsidR="003E3D51" w:rsidRPr="007C6F6F">
        <w:rPr>
          <w:rFonts w:cs="Times New Roman"/>
        </w:rPr>
        <w:t xml:space="preserve"> zákazky</w:t>
      </w:r>
      <w:r w:rsidR="007750FC" w:rsidRPr="007C6F6F">
        <w:rPr>
          <w:rFonts w:cs="Times New Roman"/>
        </w:rPr>
        <w:t xml:space="preserve"> v</w:t>
      </w:r>
      <w:r w:rsidR="00FB29E4" w:rsidRPr="007C6F6F">
        <w:rPr>
          <w:rFonts w:cs="Times New Roman"/>
        </w:rPr>
        <w:t>y</w:t>
      </w:r>
      <w:r w:rsidR="007750FC" w:rsidRPr="007C6F6F">
        <w:rPr>
          <w:rFonts w:cs="Times New Roman"/>
        </w:rPr>
        <w:t>tvárať jeden dátový model</w:t>
      </w:r>
      <w:r w:rsidR="5C59A9ED" w:rsidRPr="007C6F6F">
        <w:rPr>
          <w:rFonts w:cs="Times New Roman"/>
        </w:rPr>
        <w:t>,</w:t>
      </w:r>
      <w:r w:rsidR="007750FC" w:rsidRPr="007C6F6F">
        <w:rPr>
          <w:rFonts w:cs="Times New Roman"/>
        </w:rPr>
        <w:t xml:space="preserve"> </w:t>
      </w:r>
      <w:r w:rsidR="007B12AB" w:rsidRPr="007C6F6F">
        <w:rPr>
          <w:rFonts w:cs="Times New Roman"/>
        </w:rPr>
        <w:t>v rámci ktorého budú navzájom prepojené všetky moduly riešenia popísané</w:t>
      </w:r>
      <w:r w:rsidR="007750FC" w:rsidRPr="007C6F6F">
        <w:rPr>
          <w:rFonts w:cs="Times New Roman"/>
        </w:rPr>
        <w:t xml:space="preserve"> v prílohe č. </w:t>
      </w:r>
      <w:r w:rsidR="007B34E2" w:rsidRPr="007C6F6F">
        <w:rPr>
          <w:rFonts w:cs="Times New Roman"/>
        </w:rPr>
        <w:t>2</w:t>
      </w:r>
      <w:r w:rsidR="007750FC" w:rsidRPr="007C6F6F">
        <w:rPr>
          <w:rFonts w:cs="Times New Roman"/>
        </w:rPr>
        <w:t xml:space="preserve"> týchto súťažných podkladov.</w:t>
      </w:r>
      <w:r w:rsidR="006B7709" w:rsidRPr="007C6F6F">
        <w:rPr>
          <w:rFonts w:cs="Times New Roman"/>
        </w:rPr>
        <w:t xml:space="preserve"> Za účelom naplnenie požiadaviek verejného obstarávateľa </w:t>
      </w:r>
      <w:r w:rsidR="00FB29E4" w:rsidRPr="007C6F6F">
        <w:rPr>
          <w:rFonts w:cs="Times New Roman"/>
        </w:rPr>
        <w:t xml:space="preserve">definovaných v opise predmetu zákazky nie je v zmysle predchádzajúcej vety možné predmet zákazky rozdeliť na viacero častí </w:t>
      </w:r>
      <w:r w:rsidR="00A3020A" w:rsidRPr="007C6F6F">
        <w:rPr>
          <w:rFonts w:cs="Times New Roman"/>
        </w:rPr>
        <w:t>pri zachovaní požadovaných funkcionalít riešenia a jeho ucelenej implementácie a podpory počas trvania zmluvy.</w:t>
      </w:r>
      <w:r w:rsidR="00FB29E4" w:rsidRPr="007C6F6F">
        <w:rPr>
          <w:rFonts w:cs="Times New Roman"/>
        </w:rPr>
        <w:t xml:space="preserve"> </w:t>
      </w:r>
      <w:r w:rsidR="007B12AB" w:rsidRPr="007C6F6F">
        <w:rPr>
          <w:rFonts w:cs="Times New Roman"/>
        </w:rPr>
        <w:t xml:space="preserve"> </w:t>
      </w:r>
      <w:r w:rsidR="00682F80" w:rsidRPr="007C6F6F">
        <w:rPr>
          <w:rFonts w:cs="Times New Roman"/>
        </w:rPr>
        <w:t xml:space="preserve"> </w:t>
      </w:r>
    </w:p>
    <w:p w14:paraId="23E45CA1" w14:textId="29D54D44" w:rsidR="00855C28" w:rsidRPr="007C6F6F" w:rsidRDefault="00855C28" w:rsidP="00855C28">
      <w:pPr>
        <w:pStyle w:val="Nadpis2"/>
        <w:spacing w:before="240"/>
        <w:ind w:left="851"/>
        <w:rPr>
          <w:rFonts w:ascii="Times New Roman" w:hAnsi="Times New Roman"/>
        </w:rPr>
      </w:pPr>
      <w:bookmarkStart w:id="7" w:name="_Toc141012205"/>
      <w:r w:rsidRPr="007C6F6F">
        <w:rPr>
          <w:rFonts w:ascii="Times New Roman" w:hAnsi="Times New Roman"/>
        </w:rPr>
        <w:t>Variantné riešenie</w:t>
      </w:r>
      <w:bookmarkEnd w:id="7"/>
    </w:p>
    <w:p w14:paraId="0AC24A02" w14:textId="77777777" w:rsidR="00855C28" w:rsidRPr="007C6F6F" w:rsidRDefault="00855C28" w:rsidP="00CB6518">
      <w:pPr>
        <w:pStyle w:val="tl2"/>
        <w:rPr>
          <w:rFonts w:cs="Times New Roman"/>
        </w:rPr>
      </w:pPr>
      <w:r w:rsidRPr="007C6F6F">
        <w:rPr>
          <w:rFonts w:cs="Times New Roman"/>
        </w:rPr>
        <w:t>Uchádzačom sa nepovoľuje predložiť variantné riešenie vo vzťahu k požadovanému riešeniu.</w:t>
      </w:r>
    </w:p>
    <w:p w14:paraId="5A9DF293" w14:textId="77777777" w:rsidR="00855C28" w:rsidRPr="007C6F6F" w:rsidRDefault="00855C28" w:rsidP="00CB6518">
      <w:pPr>
        <w:pStyle w:val="tl2"/>
        <w:rPr>
          <w:rFonts w:cs="Times New Roman"/>
        </w:rPr>
      </w:pPr>
      <w:r w:rsidRPr="007C6F6F">
        <w:rPr>
          <w:rFonts w:cs="Times New Roman"/>
        </w:rPr>
        <w:t>Ak súčasťou ponuky bude aj variantné riešenie nebude sa naňho prihliadať a nebude zaradené do vyhodnocovania,  bude sa naň hľadieť, akoby nebolo predložené.</w:t>
      </w:r>
    </w:p>
    <w:p w14:paraId="786FCA4D" w14:textId="29D54D44" w:rsidR="00855C28" w:rsidRPr="007C6F6F" w:rsidRDefault="00855C28" w:rsidP="00855C28">
      <w:pPr>
        <w:pStyle w:val="Nadpis2"/>
        <w:ind w:left="851"/>
        <w:rPr>
          <w:rFonts w:ascii="Times New Roman" w:hAnsi="Times New Roman"/>
        </w:rPr>
      </w:pPr>
      <w:bookmarkStart w:id="8" w:name="_Toc141012206"/>
      <w:r w:rsidRPr="007C6F6F">
        <w:rPr>
          <w:rFonts w:ascii="Times New Roman" w:hAnsi="Times New Roman"/>
        </w:rPr>
        <w:t>Elektronická aukcia</w:t>
      </w:r>
      <w:bookmarkEnd w:id="8"/>
    </w:p>
    <w:p w14:paraId="73B0ECD9" w14:textId="77777777" w:rsidR="00855C28" w:rsidRPr="007C6F6F" w:rsidRDefault="00855C28" w:rsidP="00CB6518">
      <w:pPr>
        <w:pStyle w:val="tl2"/>
        <w:rPr>
          <w:rFonts w:cs="Times New Roman"/>
        </w:rPr>
      </w:pPr>
      <w:r w:rsidRPr="007C6F6F">
        <w:rPr>
          <w:rFonts w:cs="Times New Roman"/>
        </w:rPr>
        <w:t>Do procesu vyhodnotenia ponúk nie je zaradená elektronická aukcia.</w:t>
      </w:r>
    </w:p>
    <w:p w14:paraId="657B2ADB" w14:textId="29D54D44" w:rsidR="00855C28" w:rsidRPr="007C6F6F" w:rsidRDefault="00855C28" w:rsidP="00855C28">
      <w:pPr>
        <w:pStyle w:val="Nadpis2"/>
        <w:ind w:left="851"/>
        <w:rPr>
          <w:rFonts w:ascii="Times New Roman" w:hAnsi="Times New Roman"/>
        </w:rPr>
      </w:pPr>
      <w:bookmarkStart w:id="9" w:name="_Toc141012207"/>
      <w:r w:rsidRPr="007C6F6F">
        <w:rPr>
          <w:rFonts w:ascii="Times New Roman" w:hAnsi="Times New Roman"/>
        </w:rPr>
        <w:t>Miesto dodania predmetu zákazky a lehoty dodania</w:t>
      </w:r>
      <w:bookmarkEnd w:id="9"/>
    </w:p>
    <w:p w14:paraId="4127EE4C" w14:textId="29D54D44" w:rsidR="00855C28" w:rsidRPr="007C6F6F" w:rsidRDefault="00855C28" w:rsidP="00CB6518">
      <w:pPr>
        <w:pStyle w:val="tl2"/>
        <w:rPr>
          <w:rFonts w:cs="Times New Roman"/>
        </w:rPr>
      </w:pPr>
      <w:r w:rsidRPr="007C6F6F">
        <w:rPr>
          <w:rFonts w:cs="Times New Roman"/>
        </w:rPr>
        <w:t>Miesto</w:t>
      </w:r>
      <w:r w:rsidR="00604B37" w:rsidRPr="007C6F6F">
        <w:rPr>
          <w:rFonts w:cs="Times New Roman"/>
        </w:rPr>
        <w:t>m poskytovania služby je sídlo verejného obstarávateľa</w:t>
      </w:r>
      <w:r w:rsidRPr="007C6F6F">
        <w:rPr>
          <w:rFonts w:cs="Times New Roman"/>
        </w:rPr>
        <w:t>.</w:t>
      </w:r>
    </w:p>
    <w:p w14:paraId="33EDB22D" w14:textId="29D54D44" w:rsidR="00855C28" w:rsidRPr="007C6F6F" w:rsidRDefault="00855C28" w:rsidP="00CB6518">
      <w:pPr>
        <w:pStyle w:val="tl2"/>
        <w:rPr>
          <w:rFonts w:cs="Times New Roman"/>
        </w:rPr>
      </w:pPr>
      <w:r w:rsidRPr="007C6F6F">
        <w:rPr>
          <w:rFonts w:cs="Times New Roman"/>
        </w:rPr>
        <w:t>Lehoty plnenia sa nachádzajú v priloženom návrhu zmluvy</w:t>
      </w:r>
      <w:r w:rsidR="00F003FB" w:rsidRPr="007C6F6F">
        <w:rPr>
          <w:rFonts w:cs="Times New Roman"/>
        </w:rPr>
        <w:t xml:space="preserve">. </w:t>
      </w:r>
      <w:r w:rsidRPr="007C6F6F">
        <w:rPr>
          <w:rFonts w:cs="Times New Roman"/>
        </w:rPr>
        <w:t xml:space="preserve">Dĺžka </w:t>
      </w:r>
      <w:r w:rsidR="00F003FB" w:rsidRPr="007C6F6F">
        <w:rPr>
          <w:rFonts w:cs="Times New Roman"/>
        </w:rPr>
        <w:t xml:space="preserve">„základného“ </w:t>
      </w:r>
      <w:r w:rsidRPr="007C6F6F">
        <w:rPr>
          <w:rFonts w:cs="Times New Roman"/>
        </w:rPr>
        <w:t xml:space="preserve">trvania zmluvy </w:t>
      </w:r>
      <w:r w:rsidR="00F003FB" w:rsidRPr="007C6F6F">
        <w:rPr>
          <w:rFonts w:cs="Times New Roman"/>
        </w:rPr>
        <w:t>je</w:t>
      </w:r>
      <w:r w:rsidRPr="007C6F6F">
        <w:rPr>
          <w:rFonts w:cs="Times New Roman"/>
        </w:rPr>
        <w:t xml:space="preserve">  </w:t>
      </w:r>
      <w:r w:rsidR="00F003FB" w:rsidRPr="007C6F6F">
        <w:rPr>
          <w:rFonts w:cs="Times New Roman"/>
        </w:rPr>
        <w:t xml:space="preserve">60 </w:t>
      </w:r>
      <w:r w:rsidRPr="007C6F6F">
        <w:rPr>
          <w:rFonts w:cs="Times New Roman"/>
        </w:rPr>
        <w:t>mesiacov.</w:t>
      </w:r>
      <w:r w:rsidR="00F003FB" w:rsidRPr="007C6F6F">
        <w:rPr>
          <w:rFonts w:cs="Times New Roman"/>
        </w:rPr>
        <w:t xml:space="preserve"> Verejný obstarávateľ si v </w:t>
      </w:r>
      <w:r w:rsidR="2E1D788C" w:rsidRPr="007C6F6F">
        <w:rPr>
          <w:rFonts w:cs="Times New Roman"/>
        </w:rPr>
        <w:t>náv</w:t>
      </w:r>
      <w:r w:rsidR="6F093AF7" w:rsidRPr="007C6F6F">
        <w:rPr>
          <w:rFonts w:cs="Times New Roman"/>
        </w:rPr>
        <w:t>r</w:t>
      </w:r>
      <w:r w:rsidR="2E1D788C" w:rsidRPr="007C6F6F">
        <w:rPr>
          <w:rFonts w:cs="Times New Roman"/>
        </w:rPr>
        <w:t>hu</w:t>
      </w:r>
      <w:r w:rsidR="00F003FB" w:rsidRPr="007C6F6F">
        <w:rPr>
          <w:rFonts w:cs="Times New Roman"/>
        </w:rPr>
        <w:t xml:space="preserve"> zmluvy vyhradzuje právo </w:t>
      </w:r>
      <w:r w:rsidR="00327275" w:rsidRPr="007C6F6F">
        <w:rPr>
          <w:rFonts w:cs="Times New Roman"/>
        </w:rPr>
        <w:t>uplatnenia opcie, v </w:t>
      </w:r>
      <w:r w:rsidR="5647A006" w:rsidRPr="007C6F6F">
        <w:rPr>
          <w:rFonts w:cs="Times New Roman"/>
        </w:rPr>
        <w:t>rám</w:t>
      </w:r>
      <w:r w:rsidR="2C761DA5" w:rsidRPr="007C6F6F">
        <w:rPr>
          <w:rFonts w:cs="Times New Roman"/>
        </w:rPr>
        <w:t>c</w:t>
      </w:r>
      <w:r w:rsidR="5647A006" w:rsidRPr="007C6F6F">
        <w:rPr>
          <w:rFonts w:cs="Times New Roman"/>
        </w:rPr>
        <w:t>i</w:t>
      </w:r>
      <w:r w:rsidR="00327275" w:rsidRPr="007C6F6F">
        <w:rPr>
          <w:rFonts w:cs="Times New Roman"/>
        </w:rPr>
        <w:t xml:space="preserve"> ktorej sa môže trvanie zmluvy </w:t>
      </w:r>
      <w:r w:rsidR="00FB6CE2" w:rsidRPr="007C6F6F">
        <w:rPr>
          <w:rFonts w:cs="Times New Roman"/>
        </w:rPr>
        <w:t>predĺžiť</w:t>
      </w:r>
      <w:r w:rsidR="00327275" w:rsidRPr="007C6F6F">
        <w:rPr>
          <w:rFonts w:cs="Times New Roman"/>
        </w:rPr>
        <w:t xml:space="preserve"> o obdobie ďalších 24 mesiacov. </w:t>
      </w:r>
    </w:p>
    <w:p w14:paraId="41083575" w14:textId="77777777" w:rsidR="00270C84" w:rsidRPr="007C6F6F" w:rsidRDefault="00270C84" w:rsidP="00EF467C">
      <w:pPr>
        <w:rPr>
          <w:rFonts w:ascii="Times New Roman" w:hAnsi="Times New Roman"/>
          <w:lang w:eastAsia="sk-SK"/>
        </w:rPr>
      </w:pPr>
    </w:p>
    <w:p w14:paraId="7872CD75" w14:textId="29D54D44" w:rsidR="004B4E68" w:rsidRPr="007C6F6F" w:rsidRDefault="00BF6AAD" w:rsidP="00AC1EF0">
      <w:pPr>
        <w:pStyle w:val="Nadpis2"/>
        <w:ind w:left="851"/>
        <w:rPr>
          <w:rFonts w:ascii="Times New Roman" w:hAnsi="Times New Roman"/>
        </w:rPr>
      </w:pPr>
      <w:bookmarkStart w:id="10" w:name="_Toc141012208"/>
      <w:r w:rsidRPr="007C6F6F">
        <w:rPr>
          <w:rFonts w:ascii="Times New Roman" w:hAnsi="Times New Roman"/>
        </w:rPr>
        <w:lastRenderedPageBreak/>
        <w:t>Z</w:t>
      </w:r>
      <w:r w:rsidR="00304C34" w:rsidRPr="007C6F6F">
        <w:rPr>
          <w:rFonts w:ascii="Times New Roman" w:hAnsi="Times New Roman"/>
        </w:rPr>
        <w:t>droj finančných prostriedkov</w:t>
      </w:r>
      <w:bookmarkStart w:id="11" w:name="financovanie"/>
      <w:bookmarkEnd w:id="10"/>
      <w:bookmarkEnd w:id="11"/>
    </w:p>
    <w:p w14:paraId="18894B75" w14:textId="29D54D44" w:rsidR="001D50D4" w:rsidRPr="007C6F6F" w:rsidRDefault="004D42C7" w:rsidP="00CB6518">
      <w:pPr>
        <w:pStyle w:val="tl2"/>
        <w:rPr>
          <w:rFonts w:cs="Times New Roman"/>
        </w:rPr>
      </w:pPr>
      <w:r w:rsidRPr="007C6F6F">
        <w:rPr>
          <w:rFonts w:cs="Times New Roman"/>
        </w:rPr>
        <w:t xml:space="preserve">Predmet zákazky bude financovaný </w:t>
      </w:r>
      <w:r w:rsidR="00150D65" w:rsidRPr="007C6F6F">
        <w:rPr>
          <w:rFonts w:cs="Times New Roman"/>
        </w:rPr>
        <w:t>z vlastných zdrojov verejného obstarávateľa</w:t>
      </w:r>
      <w:r w:rsidR="00FE673B" w:rsidRPr="007C6F6F">
        <w:rPr>
          <w:rFonts w:cs="Times New Roman"/>
        </w:rPr>
        <w:t>.</w:t>
      </w:r>
    </w:p>
    <w:p w14:paraId="4709F5EF" w14:textId="29D54D44" w:rsidR="001D50D4" w:rsidRPr="007C6F6F" w:rsidRDefault="004E7CE9" w:rsidP="00CB6518">
      <w:pPr>
        <w:pStyle w:val="tl2"/>
        <w:rPr>
          <w:rFonts w:cs="Times New Roman"/>
        </w:rPr>
      </w:pPr>
      <w:r w:rsidRPr="007C6F6F">
        <w:rPr>
          <w:rFonts w:cs="Times New Roman"/>
        </w:rPr>
        <w:t>S</w:t>
      </w:r>
      <w:r w:rsidR="00C210E3" w:rsidRPr="007C6F6F">
        <w:rPr>
          <w:rFonts w:cs="Times New Roman"/>
        </w:rPr>
        <w:t>platnosť</w:t>
      </w:r>
      <w:r w:rsidRPr="007C6F6F">
        <w:rPr>
          <w:rFonts w:cs="Times New Roman"/>
        </w:rPr>
        <w:t xml:space="preserve"> faktúr je</w:t>
      </w:r>
      <w:r w:rsidR="00C210E3" w:rsidRPr="007C6F6F">
        <w:rPr>
          <w:rFonts w:cs="Times New Roman"/>
        </w:rPr>
        <w:t xml:space="preserve"> </w:t>
      </w:r>
      <w:r w:rsidR="00132E47" w:rsidRPr="007C6F6F">
        <w:rPr>
          <w:rFonts w:cs="Times New Roman"/>
        </w:rPr>
        <w:t>3</w:t>
      </w:r>
      <w:r w:rsidR="00711986" w:rsidRPr="007C6F6F">
        <w:rPr>
          <w:rFonts w:cs="Times New Roman"/>
        </w:rPr>
        <w:t>0</w:t>
      </w:r>
      <w:r w:rsidR="00C210E3" w:rsidRPr="007C6F6F">
        <w:rPr>
          <w:rFonts w:cs="Times New Roman"/>
        </w:rPr>
        <w:t xml:space="preserve"> dní od doručenia verejnému obstarávateľovi a to v súlade s platobnými podmienkami uvedenými v Návrh</w:t>
      </w:r>
      <w:r w:rsidR="00E66F55" w:rsidRPr="007C6F6F">
        <w:rPr>
          <w:rFonts w:cs="Times New Roman"/>
        </w:rPr>
        <w:t>u</w:t>
      </w:r>
      <w:r w:rsidR="00C210E3" w:rsidRPr="007C6F6F">
        <w:rPr>
          <w:rFonts w:cs="Times New Roman"/>
        </w:rPr>
        <w:t xml:space="preserve"> zml</w:t>
      </w:r>
      <w:r w:rsidR="00E66F55" w:rsidRPr="007C6F6F">
        <w:rPr>
          <w:rFonts w:cs="Times New Roman"/>
        </w:rPr>
        <w:t>uvy</w:t>
      </w:r>
      <w:r w:rsidR="00176B46" w:rsidRPr="007C6F6F">
        <w:rPr>
          <w:rFonts w:cs="Times New Roman"/>
        </w:rPr>
        <w:t xml:space="preserve"> </w:t>
      </w:r>
      <w:r w:rsidR="00C210E3" w:rsidRPr="007C6F6F">
        <w:rPr>
          <w:rFonts w:cs="Times New Roman"/>
        </w:rPr>
        <w:t>, ktor</w:t>
      </w:r>
      <w:r w:rsidR="00E66F55" w:rsidRPr="007C6F6F">
        <w:rPr>
          <w:rFonts w:cs="Times New Roman"/>
        </w:rPr>
        <w:t>ý</w:t>
      </w:r>
      <w:r w:rsidR="00C210E3" w:rsidRPr="007C6F6F">
        <w:rPr>
          <w:rFonts w:cs="Times New Roman"/>
        </w:rPr>
        <w:t xml:space="preserve"> tvor</w:t>
      </w:r>
      <w:r w:rsidR="00E66F55" w:rsidRPr="007C6F6F">
        <w:rPr>
          <w:rFonts w:cs="Times New Roman"/>
        </w:rPr>
        <w:t>í</w:t>
      </w:r>
      <w:r w:rsidR="00C210E3" w:rsidRPr="007C6F6F">
        <w:rPr>
          <w:rFonts w:cs="Times New Roman"/>
        </w:rPr>
        <w:t xml:space="preserve"> prílohu č. </w:t>
      </w:r>
      <w:r w:rsidR="003C2C6D" w:rsidRPr="007C6F6F">
        <w:rPr>
          <w:rFonts w:cs="Times New Roman"/>
        </w:rPr>
        <w:t>1</w:t>
      </w:r>
      <w:r w:rsidR="00176B46" w:rsidRPr="007C6F6F">
        <w:rPr>
          <w:rFonts w:cs="Times New Roman"/>
        </w:rPr>
        <w:t xml:space="preserve"> </w:t>
      </w:r>
      <w:r w:rsidR="00C210E3" w:rsidRPr="007C6F6F">
        <w:rPr>
          <w:rFonts w:cs="Times New Roman"/>
        </w:rPr>
        <w:t>týchto súťažných podkladov.</w:t>
      </w:r>
    </w:p>
    <w:p w14:paraId="526232D9" w14:textId="77777777" w:rsidR="00CB0D3A" w:rsidRPr="007C6F6F" w:rsidRDefault="00CB0D3A" w:rsidP="006377F4">
      <w:pPr>
        <w:rPr>
          <w:rFonts w:ascii="Times New Roman" w:hAnsi="Times New Roman"/>
          <w:lang w:eastAsia="sk-SK"/>
        </w:rPr>
      </w:pPr>
    </w:p>
    <w:p w14:paraId="38E6B4A0" w14:textId="29D54D44" w:rsidR="004B4E68" w:rsidRPr="007C6F6F" w:rsidRDefault="00BF6AAD" w:rsidP="00AC1EF0">
      <w:pPr>
        <w:pStyle w:val="Nadpis2"/>
        <w:ind w:left="851"/>
        <w:rPr>
          <w:rFonts w:ascii="Times New Roman" w:hAnsi="Times New Roman"/>
        </w:rPr>
      </w:pPr>
      <w:bookmarkStart w:id="12" w:name="_Toc141012209"/>
      <w:r w:rsidRPr="007C6F6F">
        <w:rPr>
          <w:rFonts w:ascii="Times New Roman" w:hAnsi="Times New Roman"/>
        </w:rPr>
        <w:t>Z</w:t>
      </w:r>
      <w:r w:rsidR="00304C34" w:rsidRPr="007C6F6F">
        <w:rPr>
          <w:rFonts w:ascii="Times New Roman" w:hAnsi="Times New Roman"/>
        </w:rPr>
        <w:t>mluva</w:t>
      </w:r>
      <w:bookmarkEnd w:id="12"/>
    </w:p>
    <w:p w14:paraId="3B5F3E65" w14:textId="29D54D44" w:rsidR="00521F56" w:rsidRPr="007C6F6F" w:rsidRDefault="00304C34" w:rsidP="00CB6518">
      <w:pPr>
        <w:pStyle w:val="tl2"/>
        <w:rPr>
          <w:rFonts w:cs="Times New Roman"/>
        </w:rPr>
      </w:pPr>
      <w:r w:rsidRPr="007C6F6F">
        <w:rPr>
          <w:rFonts w:cs="Times New Roman"/>
        </w:rPr>
        <w:t xml:space="preserve">Typ zmluvy na </w:t>
      </w:r>
      <w:r w:rsidR="003D75A0" w:rsidRPr="007C6F6F">
        <w:rPr>
          <w:rFonts w:cs="Times New Roman"/>
        </w:rPr>
        <w:t>dodanie</w:t>
      </w:r>
      <w:r w:rsidRPr="007C6F6F">
        <w:rPr>
          <w:rFonts w:cs="Times New Roman"/>
        </w:rPr>
        <w:t xml:space="preserve"> predmetu zákazky</w:t>
      </w:r>
      <w:r w:rsidRPr="007C6F6F">
        <w:rPr>
          <w:rFonts w:cs="Times New Roman"/>
          <w:color w:val="000000" w:themeColor="text1"/>
        </w:rPr>
        <w:t>:</w:t>
      </w:r>
    </w:p>
    <w:p w14:paraId="08F4EFCF" w14:textId="29D54D44" w:rsidR="00E93263" w:rsidRPr="007C6F6F" w:rsidRDefault="00A02D06" w:rsidP="00D54CE5">
      <w:pPr>
        <w:pStyle w:val="tl2"/>
        <w:numPr>
          <w:ilvl w:val="1"/>
          <w:numId w:val="0"/>
        </w:numPr>
        <w:ind w:left="576"/>
        <w:rPr>
          <w:rFonts w:cs="Times New Roman"/>
        </w:rPr>
      </w:pPr>
      <w:r w:rsidRPr="007C6F6F">
        <w:rPr>
          <w:rFonts w:cs="Times New Roman"/>
        </w:rPr>
        <w:t>Výsledkom verejného obstarávania bude uzavretie</w:t>
      </w:r>
      <w:r w:rsidR="00E828EA" w:rsidRPr="007C6F6F">
        <w:rPr>
          <w:rFonts w:cs="Times New Roman"/>
        </w:rPr>
        <w:t xml:space="preserve"> zmluvy o</w:t>
      </w:r>
      <w:r w:rsidR="00E93263" w:rsidRPr="007C6F6F">
        <w:rPr>
          <w:rFonts w:cs="Times New Roman"/>
        </w:rPr>
        <w:t> </w:t>
      </w:r>
      <w:r w:rsidR="00E828EA" w:rsidRPr="007C6F6F">
        <w:rPr>
          <w:rFonts w:cs="Times New Roman"/>
        </w:rPr>
        <w:t>po</w:t>
      </w:r>
      <w:r w:rsidR="00E93263" w:rsidRPr="007C6F6F">
        <w:rPr>
          <w:rFonts w:cs="Times New Roman"/>
        </w:rPr>
        <w:t>skytovaní služieb v oblasti IT riešení</w:t>
      </w:r>
      <w:r w:rsidRPr="007C6F6F">
        <w:rPr>
          <w:rFonts w:cs="Times New Roman"/>
        </w:rPr>
        <w:t xml:space="preserve"> medzi verejným obstarávateľom a úspešným uchádzačom</w:t>
      </w:r>
      <w:r w:rsidR="00E93263" w:rsidRPr="007C6F6F">
        <w:rPr>
          <w:rFonts w:cs="Times New Roman"/>
        </w:rPr>
        <w:t>.</w:t>
      </w:r>
    </w:p>
    <w:p w14:paraId="071E4692" w14:textId="77777777" w:rsidR="00E93263" w:rsidRPr="007C6F6F" w:rsidRDefault="00E93263" w:rsidP="00D54CE5">
      <w:pPr>
        <w:pStyle w:val="tl2"/>
        <w:numPr>
          <w:ilvl w:val="1"/>
          <w:numId w:val="0"/>
        </w:numPr>
        <w:ind w:left="576"/>
        <w:rPr>
          <w:rFonts w:cs="Times New Roman"/>
        </w:rPr>
      </w:pPr>
    </w:p>
    <w:p w14:paraId="0650040B" w14:textId="29D54D44" w:rsidR="00E43478" w:rsidRPr="007C6F6F" w:rsidRDefault="00E43478" w:rsidP="002A0213">
      <w:pPr>
        <w:pStyle w:val="Nadpis2"/>
        <w:ind w:left="851"/>
        <w:rPr>
          <w:rFonts w:ascii="Times New Roman" w:hAnsi="Times New Roman"/>
        </w:rPr>
      </w:pPr>
      <w:bookmarkStart w:id="13" w:name="_Toc141012210"/>
      <w:r w:rsidRPr="007C6F6F">
        <w:rPr>
          <w:rFonts w:ascii="Times New Roman" w:hAnsi="Times New Roman"/>
        </w:rPr>
        <w:t>Lehota na predkladanie ponúk</w:t>
      </w:r>
      <w:bookmarkEnd w:id="13"/>
    </w:p>
    <w:p w14:paraId="50E013F8" w14:textId="7EA85A37" w:rsidR="00E91308" w:rsidRPr="007C6F6F" w:rsidRDefault="002A1787">
      <w:pPr>
        <w:pStyle w:val="tl2"/>
        <w:rPr>
          <w:rFonts w:cs="Times New Roman"/>
        </w:rPr>
      </w:pPr>
      <w:r w:rsidRPr="007C6F6F">
        <w:rPr>
          <w:rFonts w:cs="Times New Roman"/>
        </w:rPr>
        <w:t xml:space="preserve">Lehota na predkladanie ponúk je uvedená v oznámení o vyhlásení verejného obstarávania a v systéme </w:t>
      </w:r>
      <w:proofErr w:type="spellStart"/>
      <w:r w:rsidRPr="007C6F6F">
        <w:rPr>
          <w:rFonts w:cs="Times New Roman"/>
        </w:rPr>
        <w:t>josephine</w:t>
      </w:r>
      <w:proofErr w:type="spellEnd"/>
      <w:r w:rsidR="00DC7FF9" w:rsidRPr="007C6F6F">
        <w:rPr>
          <w:rFonts w:cs="Times New Roman"/>
        </w:rPr>
        <w:t xml:space="preserve"> </w:t>
      </w:r>
      <w:hyperlink r:id="rId16" w:history="1">
        <w:r w:rsidR="00453C71" w:rsidRPr="000A2600">
          <w:rPr>
            <w:rStyle w:val="Hypertextovprepojenie"/>
            <w:rFonts w:cs="Times New Roman"/>
          </w:rPr>
          <w:t>https://josephine.proebiz.com/sk/tender/55276/summary</w:t>
        </w:r>
      </w:hyperlink>
      <w:r w:rsidR="00453C71">
        <w:rPr>
          <w:rFonts w:cs="Times New Roman"/>
        </w:rPr>
        <w:t xml:space="preserve"> </w:t>
      </w:r>
    </w:p>
    <w:p w14:paraId="46B7D7F6" w14:textId="4EEC0DF3" w:rsidR="00E43478" w:rsidRPr="007C6F6F" w:rsidRDefault="00E43478">
      <w:pPr>
        <w:pStyle w:val="tl2"/>
        <w:rPr>
          <w:rFonts w:cs="Times New Roman"/>
        </w:rPr>
      </w:pPr>
      <w:r w:rsidRPr="007C6F6F">
        <w:rPr>
          <w:rFonts w:cs="Times New Roman"/>
        </w:rPr>
        <w:t xml:space="preserve">Ponuky musia byť doručené elektronicky do systému </w:t>
      </w:r>
      <w:hyperlink r:id="rId17">
        <w:r w:rsidR="72ED8E0B" w:rsidRPr="007C6F6F">
          <w:rPr>
            <w:rStyle w:val="Hypertextovprepojenie"/>
            <w:rFonts w:cs="Times New Roman"/>
          </w:rPr>
          <w:t>https://josephine.proebiz.com</w:t>
        </w:r>
      </w:hyperlink>
      <w:r w:rsidR="00E93263" w:rsidRPr="007C6F6F">
        <w:rPr>
          <w:rFonts w:cs="Times New Roman"/>
        </w:rPr>
        <w:t xml:space="preserve"> najneskôr </w:t>
      </w:r>
      <w:r w:rsidRPr="007C6F6F">
        <w:rPr>
          <w:rFonts w:cs="Times New Roman"/>
        </w:rPr>
        <w:t>v lehote na predkladanie ponúk uvedenej v oznámení o vyhlásení verejného obstarávania.</w:t>
      </w:r>
    </w:p>
    <w:p w14:paraId="15E4DA87" w14:textId="04A19D7B" w:rsidR="00E43478" w:rsidRPr="007C6F6F" w:rsidRDefault="00E43478" w:rsidP="00CB6518">
      <w:pPr>
        <w:pStyle w:val="tl2"/>
        <w:rPr>
          <w:rFonts w:cs="Times New Roman"/>
        </w:rPr>
      </w:pPr>
      <w:r w:rsidRPr="007C6F6F">
        <w:rPr>
          <w:rFonts w:cs="Times New Roman"/>
        </w:rPr>
        <w:t>Ponuka uchádzača predložená po uplynutí lehoty na predkladanie ponúk sa elektronicky neotvorí</w:t>
      </w:r>
      <w:r w:rsidR="001E2D50" w:rsidRPr="007C6F6F">
        <w:rPr>
          <w:rFonts w:cs="Times New Roman"/>
        </w:rPr>
        <w:t xml:space="preserve"> a nebude zaradená do procesu vyhodnotenia ponúk.</w:t>
      </w:r>
    </w:p>
    <w:p w14:paraId="43937688" w14:textId="29D54D44" w:rsidR="007572A8" w:rsidRPr="007C6F6F" w:rsidRDefault="00BF6AAD" w:rsidP="00CD2821">
      <w:pPr>
        <w:pStyle w:val="Nadpis2"/>
        <w:ind w:left="851"/>
        <w:rPr>
          <w:rFonts w:ascii="Times New Roman" w:hAnsi="Times New Roman"/>
        </w:rPr>
      </w:pPr>
      <w:bookmarkStart w:id="14" w:name="_Toc141012211"/>
      <w:r w:rsidRPr="007C6F6F">
        <w:rPr>
          <w:rFonts w:ascii="Times New Roman" w:hAnsi="Times New Roman"/>
        </w:rPr>
        <w:t>L</w:t>
      </w:r>
      <w:r w:rsidR="00535CA0" w:rsidRPr="007C6F6F">
        <w:rPr>
          <w:rFonts w:ascii="Times New Roman" w:hAnsi="Times New Roman"/>
        </w:rPr>
        <w:t>ehota viazanosti ponuky</w:t>
      </w:r>
      <w:bookmarkEnd w:id="14"/>
    </w:p>
    <w:p w14:paraId="67D5086F" w14:textId="59BDC0CE" w:rsidR="009C0B22" w:rsidRPr="007C6F6F" w:rsidRDefault="009C0B22" w:rsidP="00CB6518">
      <w:pPr>
        <w:pStyle w:val="tl2"/>
        <w:rPr>
          <w:rFonts w:cs="Times New Roman"/>
        </w:rPr>
      </w:pPr>
      <w:r w:rsidRPr="007C6F6F">
        <w:rPr>
          <w:rFonts w:cs="Times New Roman"/>
        </w:rPr>
        <w:t>Uchádzač je viazaný svojou ponukou od uplynutia lehoty na predkladanie ponúk až do uplynutia lehoty viazanosti ponúk stanovenej verejným obstarávateľom v oznámení o vyhlásení verejného obstarávania.</w:t>
      </w:r>
    </w:p>
    <w:p w14:paraId="287A7B88" w14:textId="15A854C0" w:rsidR="00ED2F11" w:rsidRPr="007C6F6F" w:rsidRDefault="00426B4B" w:rsidP="00CB6518">
      <w:pPr>
        <w:pStyle w:val="tl2"/>
        <w:rPr>
          <w:rFonts w:cs="Times New Roman"/>
        </w:rPr>
      </w:pPr>
      <w:r w:rsidRPr="007C6F6F">
        <w:rPr>
          <w:rFonts w:cs="Times New Roman"/>
        </w:rPr>
        <w:t xml:space="preserve">Verejný obstarávateľ si vyhradzuje právo uchádzačom písomne oznámiť primerané predĺženie lehoty viazanosti ponúk </w:t>
      </w:r>
      <w:r w:rsidR="00202A35" w:rsidRPr="007C6F6F">
        <w:rPr>
          <w:rFonts w:cs="Times New Roman"/>
        </w:rPr>
        <w:t>ak bude takéto pred</w:t>
      </w:r>
      <w:r w:rsidR="00263268" w:rsidRPr="007C6F6F">
        <w:rPr>
          <w:rFonts w:cs="Times New Roman"/>
        </w:rPr>
        <w:t xml:space="preserve">ĺženie prípustné </w:t>
      </w:r>
      <w:r w:rsidR="00202A35" w:rsidRPr="007C6F6F">
        <w:rPr>
          <w:rFonts w:cs="Times New Roman"/>
        </w:rPr>
        <w:t>v </w:t>
      </w:r>
      <w:r w:rsidR="00263268" w:rsidRPr="007C6F6F">
        <w:rPr>
          <w:rFonts w:cs="Times New Roman"/>
        </w:rPr>
        <w:t>zmysle</w:t>
      </w:r>
      <w:r w:rsidR="00202A35" w:rsidRPr="007C6F6F">
        <w:rPr>
          <w:rFonts w:cs="Times New Roman"/>
        </w:rPr>
        <w:t xml:space="preserve"> zákon</w:t>
      </w:r>
      <w:r w:rsidR="00263268" w:rsidRPr="007C6F6F">
        <w:rPr>
          <w:rFonts w:cs="Times New Roman"/>
        </w:rPr>
        <w:t>a</w:t>
      </w:r>
      <w:r w:rsidR="00202A35" w:rsidRPr="007C6F6F">
        <w:rPr>
          <w:rFonts w:cs="Times New Roman"/>
        </w:rPr>
        <w:t xml:space="preserve"> o verejnom obstarávaní.</w:t>
      </w:r>
    </w:p>
    <w:p w14:paraId="0955B04D" w14:textId="7D679FAE" w:rsidR="00286597" w:rsidRPr="007C6F6F" w:rsidRDefault="00286597" w:rsidP="005B185D">
      <w:pPr>
        <w:pStyle w:val="Nadpis2"/>
        <w:ind w:left="851"/>
        <w:rPr>
          <w:rFonts w:ascii="Times New Roman" w:hAnsi="Times New Roman"/>
          <w:noProof/>
          <w:sz w:val="22"/>
          <w:szCs w:val="22"/>
          <w:lang w:eastAsia="sk-SK"/>
        </w:rPr>
      </w:pPr>
      <w:bookmarkStart w:id="15" w:name="_Toc141012212"/>
      <w:r w:rsidRPr="007C6F6F">
        <w:rPr>
          <w:rFonts w:ascii="Times New Roman" w:hAnsi="Times New Roman"/>
        </w:rPr>
        <w:t xml:space="preserve">Informácia o predchádzajúcich prípravných trhových </w:t>
      </w:r>
      <w:r w:rsidR="00E96D70" w:rsidRPr="007C6F6F">
        <w:rPr>
          <w:rFonts w:ascii="Times New Roman" w:hAnsi="Times New Roman"/>
        </w:rPr>
        <w:t>konzultáciách</w:t>
      </w:r>
      <w:bookmarkEnd w:id="15"/>
    </w:p>
    <w:p w14:paraId="0ED3CB20" w14:textId="6F181140" w:rsidR="00286597" w:rsidRPr="007C6F6F" w:rsidRDefault="00286597" w:rsidP="00B80531">
      <w:pPr>
        <w:pStyle w:val="tl2"/>
        <w:rPr>
          <w:rFonts w:cs="Times New Roman"/>
        </w:rPr>
      </w:pPr>
      <w:r w:rsidRPr="007C6F6F">
        <w:rPr>
          <w:rFonts w:cs="Times New Roman"/>
        </w:rPr>
        <w:t xml:space="preserve">Vyhláseniu tohto verejného obstarávania predchádzali prípravné trhové konzultácie </w:t>
      </w:r>
      <w:r w:rsidR="00690B8C" w:rsidRPr="007C6F6F">
        <w:rPr>
          <w:rFonts w:cs="Times New Roman"/>
        </w:rPr>
        <w:t>v zmysle § 25 zákona o</w:t>
      </w:r>
      <w:r w:rsidR="00E21A55" w:rsidRPr="007C6F6F">
        <w:rPr>
          <w:rFonts w:cs="Times New Roman"/>
        </w:rPr>
        <w:t xml:space="preserve"> verejnom obstarávaní. </w:t>
      </w:r>
    </w:p>
    <w:p w14:paraId="352E3E8D" w14:textId="29D54D44" w:rsidR="00B80531" w:rsidRPr="007C6F6F" w:rsidRDefault="00FE3DDB" w:rsidP="00B80531">
      <w:pPr>
        <w:pStyle w:val="tl2"/>
        <w:rPr>
          <w:rFonts w:cs="Times New Roman"/>
        </w:rPr>
      </w:pPr>
      <w:r w:rsidRPr="007C6F6F">
        <w:rPr>
          <w:rFonts w:cs="Times New Roman"/>
        </w:rPr>
        <w:t xml:space="preserve">V zmysle </w:t>
      </w:r>
      <w:r w:rsidR="00AB1E2D" w:rsidRPr="007C6F6F">
        <w:rPr>
          <w:rFonts w:cs="Times New Roman"/>
        </w:rPr>
        <w:t>§25 ods. 2 zákona o VO prijal verejný o</w:t>
      </w:r>
      <w:r w:rsidR="00B80531" w:rsidRPr="007C6F6F">
        <w:rPr>
          <w:rFonts w:cs="Times New Roman"/>
        </w:rPr>
        <w:t>bs</w:t>
      </w:r>
      <w:r w:rsidR="00AB1E2D" w:rsidRPr="007C6F6F">
        <w:rPr>
          <w:rFonts w:cs="Times New Roman"/>
        </w:rPr>
        <w:t>tarávateľ nasledujúce opatrenia</w:t>
      </w:r>
      <w:r w:rsidR="1A9481E2" w:rsidRPr="007C6F6F">
        <w:rPr>
          <w:rFonts w:cs="Times New Roman"/>
        </w:rPr>
        <w:t>,</w:t>
      </w:r>
      <w:r w:rsidR="00AB1E2D" w:rsidRPr="007C6F6F">
        <w:rPr>
          <w:rFonts w:cs="Times New Roman"/>
        </w:rPr>
        <w:t xml:space="preserve"> </w:t>
      </w:r>
      <w:r w:rsidR="00400F20" w:rsidRPr="007C6F6F">
        <w:rPr>
          <w:rFonts w:cs="Times New Roman"/>
        </w:rPr>
        <w:t>aby uplatnením prípravných trhových konzultácií n</w:t>
      </w:r>
      <w:r w:rsidR="00B80531" w:rsidRPr="007C6F6F">
        <w:rPr>
          <w:rFonts w:cs="Times New Roman"/>
        </w:rPr>
        <w:t>e</w:t>
      </w:r>
      <w:r w:rsidR="00400F20" w:rsidRPr="007C6F6F">
        <w:rPr>
          <w:rFonts w:cs="Times New Roman"/>
        </w:rPr>
        <w:t>došlo k narušeniu hospodárskej súťaže</w:t>
      </w:r>
      <w:r w:rsidR="00B80531" w:rsidRPr="007C6F6F">
        <w:rPr>
          <w:rFonts w:cs="Times New Roman"/>
        </w:rPr>
        <w:t>:</w:t>
      </w:r>
    </w:p>
    <w:p w14:paraId="76CF5AB2" w14:textId="190F500E" w:rsidR="00B80531" w:rsidRPr="007C6F6F" w:rsidRDefault="00B80531" w:rsidP="00195BA3">
      <w:pPr>
        <w:pStyle w:val="tl2"/>
        <w:numPr>
          <w:ilvl w:val="0"/>
          <w:numId w:val="10"/>
        </w:numPr>
        <w:rPr>
          <w:rFonts w:cs="Times New Roman"/>
        </w:rPr>
      </w:pPr>
      <w:r w:rsidRPr="007C6F6F">
        <w:rPr>
          <w:rFonts w:cs="Times New Roman"/>
        </w:rPr>
        <w:t xml:space="preserve">Verejný obstarávateľ sprístupňuje všetkým záujemcom, resp. uchádzačom </w:t>
      </w:r>
      <w:r w:rsidR="000B2924" w:rsidRPr="007C6F6F">
        <w:rPr>
          <w:rFonts w:cs="Times New Roman"/>
        </w:rPr>
        <w:t xml:space="preserve">webové rozhranie predmetných prípravných trhových konzultácií, ktoré sú </w:t>
      </w:r>
      <w:r w:rsidR="6C0A3A6F" w:rsidRPr="007C6F6F">
        <w:rPr>
          <w:rFonts w:cs="Times New Roman"/>
        </w:rPr>
        <w:t>do</w:t>
      </w:r>
      <w:r w:rsidR="256D7FF8" w:rsidRPr="007C6F6F">
        <w:rPr>
          <w:rFonts w:cs="Times New Roman"/>
        </w:rPr>
        <w:t>s</w:t>
      </w:r>
      <w:r w:rsidR="6C0A3A6F" w:rsidRPr="007C6F6F">
        <w:rPr>
          <w:rFonts w:cs="Times New Roman"/>
        </w:rPr>
        <w:t>tupné</w:t>
      </w:r>
      <w:r w:rsidR="000B2924" w:rsidRPr="007C6F6F">
        <w:rPr>
          <w:rFonts w:cs="Times New Roman"/>
        </w:rPr>
        <w:t xml:space="preserve"> na tomto linku </w:t>
      </w:r>
      <w:hyperlink r:id="rId18" w:history="1">
        <w:r w:rsidR="0099061B" w:rsidRPr="007C6F6F">
          <w:rPr>
            <w:rStyle w:val="Hypertextovprepojenie"/>
            <w:rFonts w:cs="Times New Roman"/>
          </w:rPr>
          <w:t>https://josephine.proebiz.com/sk/tender/29581/summary</w:t>
        </w:r>
      </w:hyperlink>
      <w:r w:rsidR="0099061B" w:rsidRPr="007C6F6F">
        <w:rPr>
          <w:rFonts w:cs="Times New Roman"/>
        </w:rPr>
        <w:t xml:space="preserve"> </w:t>
      </w:r>
      <w:r w:rsidR="000B2924" w:rsidRPr="007C6F6F">
        <w:rPr>
          <w:rFonts w:cs="Times New Roman"/>
        </w:rPr>
        <w:t xml:space="preserve">a v rámci ktorého sú všetkým potenciálnym záujemcom k dispozícii všetky informácie, ktoré boli počas prípravných trhových konzultácií poskytnuté jednotlivým </w:t>
      </w:r>
      <w:r w:rsidR="00797686" w:rsidRPr="007C6F6F">
        <w:rPr>
          <w:rFonts w:cs="Times New Roman"/>
        </w:rPr>
        <w:t>záujemcom</w:t>
      </w:r>
      <w:r w:rsidR="000B2924" w:rsidRPr="007C6F6F">
        <w:rPr>
          <w:rFonts w:cs="Times New Roman"/>
        </w:rPr>
        <w:t xml:space="preserve">, všetky otázky položené </w:t>
      </w:r>
      <w:r w:rsidR="00195BA3" w:rsidRPr="007C6F6F">
        <w:rPr>
          <w:rFonts w:cs="Times New Roman"/>
        </w:rPr>
        <w:t>záujemcami ako aj všetky odpovede, ktoré na tieto otázky poskytol verejný obstarávateľ.</w:t>
      </w:r>
    </w:p>
    <w:p w14:paraId="51EA4E17" w14:textId="73781542" w:rsidR="00195BA3" w:rsidRPr="007C6F6F" w:rsidRDefault="00195BA3" w:rsidP="00195BA3">
      <w:pPr>
        <w:pStyle w:val="tl2"/>
        <w:numPr>
          <w:ilvl w:val="0"/>
          <w:numId w:val="10"/>
        </w:numPr>
        <w:rPr>
          <w:rFonts w:cs="Times New Roman"/>
        </w:rPr>
      </w:pPr>
      <w:r w:rsidRPr="007C6F6F">
        <w:rPr>
          <w:rFonts w:cs="Times New Roman"/>
        </w:rPr>
        <w:t xml:space="preserve">Verejný obstarávateľ poskytuje </w:t>
      </w:r>
      <w:r w:rsidR="006D3053" w:rsidRPr="007C6F6F">
        <w:rPr>
          <w:rFonts w:cs="Times New Roman"/>
        </w:rPr>
        <w:t xml:space="preserve">všetkým potenciálnym záujemcom sumárne zápisy z predmetných prípravných trhových konzultácií, ktoré tvoria prílohu č. </w:t>
      </w:r>
      <w:r w:rsidR="0036308F">
        <w:rPr>
          <w:rFonts w:cs="Times New Roman"/>
          <w:color w:val="FF0000"/>
        </w:rPr>
        <w:t>16</w:t>
      </w:r>
      <w:r w:rsidR="007F5901" w:rsidRPr="007C6F6F">
        <w:rPr>
          <w:rFonts w:cs="Times New Roman"/>
        </w:rPr>
        <w:t xml:space="preserve"> a č. </w:t>
      </w:r>
      <w:r w:rsidR="0036308F">
        <w:rPr>
          <w:rFonts w:cs="Times New Roman"/>
          <w:color w:val="FF0000"/>
        </w:rPr>
        <w:t xml:space="preserve">17 </w:t>
      </w:r>
      <w:r w:rsidR="007F5901" w:rsidRPr="007C6F6F">
        <w:rPr>
          <w:rFonts w:cs="Times New Roman"/>
        </w:rPr>
        <w:t xml:space="preserve">týchto súťažných podkladov </w:t>
      </w:r>
    </w:p>
    <w:p w14:paraId="75C80AC9" w14:textId="29D54D44" w:rsidR="00ED2F11" w:rsidRPr="007C6F6F" w:rsidRDefault="00ED2F11" w:rsidP="0037632D">
      <w:pPr>
        <w:pStyle w:val="Nadpis2"/>
        <w:numPr>
          <w:ilvl w:val="0"/>
          <w:numId w:val="0"/>
        </w:numPr>
        <w:rPr>
          <w:rFonts w:ascii="Times New Roman" w:hAnsi="Times New Roman"/>
          <w:noProof/>
          <w:sz w:val="22"/>
          <w:szCs w:val="22"/>
          <w:lang w:eastAsia="sk-SK"/>
        </w:rPr>
      </w:pPr>
      <w:r w:rsidRPr="007C6F6F">
        <w:rPr>
          <w:rFonts w:ascii="Times New Roman" w:hAnsi="Times New Roman"/>
        </w:rPr>
        <w:br w:type="page"/>
      </w:r>
    </w:p>
    <w:p w14:paraId="2351D6C0" w14:textId="77777777" w:rsidR="00426B4B" w:rsidRPr="007C6F6F" w:rsidRDefault="00426B4B" w:rsidP="00D54CE5">
      <w:pPr>
        <w:pStyle w:val="tl2"/>
        <w:numPr>
          <w:ilvl w:val="1"/>
          <w:numId w:val="0"/>
        </w:numPr>
        <w:rPr>
          <w:rFonts w:cs="Times New Roman"/>
        </w:rPr>
      </w:pPr>
    </w:p>
    <w:p w14:paraId="7EE1D717" w14:textId="29D54D44" w:rsidR="00393E67" w:rsidRPr="007C6F6F" w:rsidRDefault="00393E67" w:rsidP="00412476">
      <w:pPr>
        <w:pStyle w:val="Nadpis1"/>
        <w:rPr>
          <w:rFonts w:cs="Times New Roman"/>
        </w:rPr>
      </w:pPr>
      <w:bookmarkStart w:id="16" w:name="_Toc141012213"/>
      <w:r w:rsidRPr="007C6F6F">
        <w:rPr>
          <w:rFonts w:cs="Times New Roman"/>
        </w:rPr>
        <w:t>Časť II.</w:t>
      </w:r>
      <w:r w:rsidR="00061FCA" w:rsidRPr="007C6F6F">
        <w:rPr>
          <w:rFonts w:cs="Times New Roman"/>
        </w:rPr>
        <w:t xml:space="preserve"> Komunikácia a vysvetľovanie</w:t>
      </w:r>
      <w:bookmarkEnd w:id="16"/>
    </w:p>
    <w:p w14:paraId="5D5EF405" w14:textId="29D54D44" w:rsidR="007572A8" w:rsidRPr="007C6F6F" w:rsidRDefault="00412476" w:rsidP="00AC1EF0">
      <w:pPr>
        <w:pStyle w:val="Nadpis2"/>
        <w:ind w:left="851"/>
        <w:rPr>
          <w:rFonts w:ascii="Times New Roman" w:hAnsi="Times New Roman"/>
        </w:rPr>
      </w:pPr>
      <w:bookmarkStart w:id="17" w:name="_Toc141012214"/>
      <w:r w:rsidRPr="007C6F6F">
        <w:rPr>
          <w:rFonts w:ascii="Times New Roman" w:hAnsi="Times New Roman"/>
        </w:rPr>
        <w:t>K</w:t>
      </w:r>
      <w:r w:rsidR="001605FC" w:rsidRPr="007C6F6F">
        <w:rPr>
          <w:rFonts w:ascii="Times New Roman" w:hAnsi="Times New Roman"/>
        </w:rPr>
        <w:t>o</w:t>
      </w:r>
      <w:r w:rsidR="000953BC" w:rsidRPr="007C6F6F">
        <w:rPr>
          <w:rFonts w:ascii="Times New Roman" w:hAnsi="Times New Roman"/>
        </w:rPr>
        <w:t>munikácia medzi verejným obstarávateľom</w:t>
      </w:r>
      <w:r w:rsidR="00910A7A" w:rsidRPr="007C6F6F">
        <w:rPr>
          <w:rFonts w:ascii="Times New Roman" w:hAnsi="Times New Roman"/>
        </w:rPr>
        <w:t xml:space="preserve"> </w:t>
      </w:r>
      <w:r w:rsidR="001605FC" w:rsidRPr="007C6F6F">
        <w:rPr>
          <w:rFonts w:ascii="Times New Roman" w:hAnsi="Times New Roman"/>
        </w:rPr>
        <w:t>a záujemcami/uchádzačmi</w:t>
      </w:r>
      <w:bookmarkEnd w:id="17"/>
    </w:p>
    <w:p w14:paraId="2B8E4D59" w14:textId="519E2C46" w:rsidR="00393E67" w:rsidRPr="007C6F6F" w:rsidRDefault="00D45143" w:rsidP="00CB6518">
      <w:pPr>
        <w:pStyle w:val="tl2"/>
        <w:rPr>
          <w:rFonts w:cs="Times New Roman"/>
        </w:rPr>
      </w:pPr>
      <w:r w:rsidRPr="007C6F6F">
        <w:rPr>
          <w:rFonts w:cs="Times New Roman"/>
        </w:rPr>
        <w:t>Komunikácia medzi verejným obstarávateľom a záujemcami/uchádzačmi sa uskutočňuje spôsobom a prostriedkami, ktoré zabezpečia úplnosť údajov uvedených v ponuke a zaručia ochranu dôverných a osobných údajov uvedených v týchto dokumentoch.</w:t>
      </w:r>
    </w:p>
    <w:p w14:paraId="0D3A1E3C" w14:textId="2EA1B4FC" w:rsidR="00393E67" w:rsidRPr="007C6F6F" w:rsidRDefault="00D45143" w:rsidP="00CB6518">
      <w:pPr>
        <w:pStyle w:val="tl2"/>
        <w:rPr>
          <w:rFonts w:cs="Times New Roman"/>
        </w:rPr>
      </w:pPr>
      <w:r w:rsidRPr="007C6F6F">
        <w:rPr>
          <w:rFonts w:cs="Times New Roman"/>
        </w:rPr>
        <w:t>Verejný obstarávateľ pri zadávaní zákazky stanovuje elektronickú komunikáciu a bude pri komunikácii s uchádzačmi, resp. záujemcami postupovať v zmysle § 20 zákona o verejnom obstarávaní prostredníctvom komunikačného rozhrania systému JOSEPHINE. Tento spôsob komunikácie sa týka akejkoľvek komunikácie a podaní medzi verejným obstarávateľom a záujemcami/uchádzačmi počas celého procesu verejného obstarávania.</w:t>
      </w:r>
    </w:p>
    <w:p w14:paraId="09A6A18B" w14:textId="15B7A99A" w:rsidR="00393E67" w:rsidRPr="007C6F6F" w:rsidRDefault="00D45143" w:rsidP="00CB6518">
      <w:pPr>
        <w:pStyle w:val="tl2"/>
        <w:rPr>
          <w:rFonts w:cs="Times New Roman"/>
        </w:rPr>
      </w:pPr>
      <w:r w:rsidRPr="007C6F6F">
        <w:rPr>
          <w:rFonts w:cs="Times New Roman"/>
        </w:rPr>
        <w:t>Verejný obstarávateľ (komisia na vyhodnotenie ponúk) môže alebo v aktuálnom prípade bude po predložení ponúk prostredníctvom systému JOSEPHINE žiadať uchádzačov o vysvetlenie alebo doplnenie ponuky (dokladov).</w:t>
      </w:r>
    </w:p>
    <w:p w14:paraId="79FB36FD" w14:textId="50F65E25" w:rsidR="00393E67" w:rsidRPr="007C6F6F" w:rsidRDefault="00D45143" w:rsidP="00CB6518">
      <w:pPr>
        <w:pStyle w:val="tl2"/>
        <w:rPr>
          <w:rFonts w:cs="Times New Roman"/>
        </w:rPr>
      </w:pPr>
      <w:r w:rsidRPr="007C6F6F">
        <w:rPr>
          <w:rFonts w:cs="Times New Roman"/>
        </w:rPr>
        <w:t>Písomnosti typu „Žiadosť o nápravu“ alebo „Námietka“ záujemcovia alebo uchádzači predložia verejnému obstarávateľovi prostredníctvom systému JOSEPHINE. Stanoviská alebo vyjadrenia k týmto písomnostiam verejný obstarávateľ bude poskytovať dotknutým záujemcom alebo uchádzačom prostredníctvom systému JOSEPHINE.</w:t>
      </w:r>
    </w:p>
    <w:p w14:paraId="11ACBAC4" w14:textId="277F7DBE" w:rsidR="00393E67" w:rsidRPr="007C6F6F" w:rsidRDefault="00D45143" w:rsidP="00CB6518">
      <w:pPr>
        <w:pStyle w:val="tl2"/>
        <w:rPr>
          <w:rFonts w:cs="Times New Roman"/>
        </w:rPr>
      </w:pPr>
      <w:r w:rsidRPr="007C6F6F">
        <w:rPr>
          <w:rFonts w:cs="Times New Roman"/>
        </w:rPr>
        <w:t>Komunikácia v procese verejného obstarávania sa vyžaduje v slovenskom jazyku alebo v českom jazyku</w:t>
      </w:r>
      <w:r w:rsidR="00654111" w:rsidRPr="007C6F6F">
        <w:rPr>
          <w:rFonts w:cs="Times New Roman"/>
        </w:rPr>
        <w:t xml:space="preserve"> a</w:t>
      </w:r>
      <w:r w:rsidR="008C7852" w:rsidRPr="007C6F6F">
        <w:rPr>
          <w:rFonts w:cs="Times New Roman"/>
        </w:rPr>
        <w:t>lebo anglickom jazyku</w:t>
      </w:r>
      <w:r w:rsidR="00393E67" w:rsidRPr="007C6F6F">
        <w:rPr>
          <w:rFonts w:cs="Times New Roman"/>
        </w:rPr>
        <w:t>.</w:t>
      </w:r>
    </w:p>
    <w:p w14:paraId="2A85B17E" w14:textId="29D54D44" w:rsidR="00393E67" w:rsidRPr="007C6F6F" w:rsidRDefault="00D45143" w:rsidP="00CB6518">
      <w:pPr>
        <w:pStyle w:val="tl2"/>
        <w:rPr>
          <w:rFonts w:cs="Times New Roman"/>
        </w:rPr>
      </w:pPr>
      <w:r w:rsidRPr="007C6F6F">
        <w:rPr>
          <w:rFonts w:cs="Times New Roman"/>
          <w:b/>
          <w:bCs/>
        </w:rPr>
        <w:t>Pravidlá pre doručovanie</w:t>
      </w:r>
      <w:r w:rsidRPr="007C6F6F">
        <w:rPr>
          <w:rFonts w:cs="Times New Roman"/>
        </w:rPr>
        <w:t xml:space="preserve"> – zásielka sa považuje za doručenú záujemcovi/uchádzačovi, ak jej adresát bude mať objektívnu možnosť oboznámiť sa s jej obsahom, t. j. ako náhle sa dostane zásielka do sféry jeho dispozície. Za okamih doručenia sa v systéme JOSEPHINE považuje okamih jej odoslania v systéme JOSEPHINE, a to v súlade s funkcionalitou systému</w:t>
      </w:r>
      <w:r w:rsidR="00393E67" w:rsidRPr="007C6F6F">
        <w:rPr>
          <w:rFonts w:cs="Times New Roman"/>
        </w:rPr>
        <w:t>.</w:t>
      </w:r>
    </w:p>
    <w:p w14:paraId="65F702C4" w14:textId="29D54D44" w:rsidR="00393E67" w:rsidRPr="007C6F6F" w:rsidRDefault="00D45143" w:rsidP="00CB6518">
      <w:pPr>
        <w:pStyle w:val="tl2"/>
        <w:rPr>
          <w:rFonts w:cs="Times New Roman"/>
        </w:rPr>
      </w:pPr>
      <w:r w:rsidRPr="007C6F6F">
        <w:rPr>
          <w:rFonts w:cs="Times New Roman"/>
        </w:rPr>
        <w:t>Ak je odosielateľom zásielky verejný obstarávateľ, tak záujemcovi/uchádzačovi bude na ním určený kontaktný email (zadaný pri registrácii do systému JOSEPHINE) bezodkladne odoslaná informácia, že k predmetnej zákazke existuje nová zásielka/správa. Záujemca/uchádzač sa prihlási do systému a v komunikačnom rozhraní zákazky bude mať zobrazený obsah komunikácie – zásielky, správy. Záujemca/uchádzač si môže v komunikačnom rozhraní zobraziť celú históriu o svojej komunikácií s verejným obstarávateľom</w:t>
      </w:r>
      <w:r w:rsidR="00393E67" w:rsidRPr="007C6F6F">
        <w:rPr>
          <w:rFonts w:cs="Times New Roman"/>
        </w:rPr>
        <w:t>.</w:t>
      </w:r>
    </w:p>
    <w:p w14:paraId="0AF1C005" w14:textId="709DFBBC" w:rsidR="00D45143" w:rsidRPr="007C6F6F" w:rsidRDefault="00D45143" w:rsidP="00CB6518">
      <w:pPr>
        <w:pStyle w:val="tl2"/>
        <w:rPr>
          <w:rFonts w:cs="Times New Roman"/>
        </w:rPr>
      </w:pPr>
      <w:r w:rsidRPr="007C6F6F">
        <w:rPr>
          <w:rFonts w:cs="Times New Roman"/>
        </w:rPr>
        <w:t>Ak je odosielateľom informácie záujemca/uchádzač,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systéme JOSEPHINE v súlade s funkcionalitou systému.</w:t>
      </w:r>
    </w:p>
    <w:p w14:paraId="77603B3B" w14:textId="102F5DCD" w:rsidR="00D45143" w:rsidRPr="007C6F6F" w:rsidRDefault="00D45143" w:rsidP="00CB6518">
      <w:pPr>
        <w:pStyle w:val="tl2"/>
        <w:rPr>
          <w:rFonts w:cs="Times New Roman"/>
        </w:rPr>
      </w:pPr>
      <w:r w:rsidRPr="007C6F6F">
        <w:rPr>
          <w:rFonts w:cs="Times New Roman"/>
        </w:rPr>
        <w:t>Všetky informácie o zákazke sú verejne prístupné na prehľade zákazky. Ak chce záujemca dostávať e-mailové notifikácie o prípadných aktualizáciách k danej zákazke, tak musí spĺňať jeden z týchto variant: stiahnuť dokumenty z prehľadu zákazky ako prihlásený uchádzač/záujemca, komunikovať komunikačným modulom, zakliknúť tlačidlo "ZAUJÍMA MA TO" alebo predložiť ponuku. Preto odporúčame všetkým záujemcom, ktorí sa zatiaľ aktívne nezapojili do verejného obstarávania, aby zaklikli tlačidlo "ZAUJÍMA MA TO".</w:t>
      </w:r>
    </w:p>
    <w:p w14:paraId="27204427" w14:textId="77777777" w:rsidR="00D45143" w:rsidRPr="007C6F6F" w:rsidRDefault="00D45143" w:rsidP="00CB6518">
      <w:pPr>
        <w:pStyle w:val="tl2"/>
        <w:rPr>
          <w:rFonts w:cs="Times New Roman"/>
        </w:rPr>
      </w:pPr>
      <w:r w:rsidRPr="007C6F6F">
        <w:rPr>
          <w:rFonts w:cs="Times New Roman"/>
        </w:rPr>
        <w:t>Verejný obstarávateľ výrazne odporúča záujemcom, aby si pozorne prečítali zverejnený manuál v systéme JOSEPHINE – Manuál záujemcu/uchádzača, v ktorom sa dozvedia všetky podstatné informácie pre prácu so systémom JOSEPHINE. Manuál sa nachádza na základnej stránke josephine.proebiz.com vpravo hore.</w:t>
      </w:r>
    </w:p>
    <w:p w14:paraId="7ABF4678" w14:textId="5C8E7D81" w:rsidR="00D45143" w:rsidRPr="007C6F6F" w:rsidRDefault="00D45143" w:rsidP="00CB6518">
      <w:pPr>
        <w:pStyle w:val="tl2"/>
        <w:rPr>
          <w:rFonts w:cs="Times New Roman"/>
        </w:rPr>
      </w:pPr>
      <w:r w:rsidRPr="007C6F6F">
        <w:rPr>
          <w:rFonts w:cs="Times New Roman"/>
        </w:rPr>
        <w:t xml:space="preserve">Verejný obstarávateľ umožňuje neobmedzený a priamy prístup elektronickými prostriedkami k všetkým poskytnutým dokumentom / informáciám k predmetnej zákazke. Verejný obstarávateľ bude všetky </w:t>
      </w:r>
      <w:r w:rsidRPr="007C6F6F">
        <w:rPr>
          <w:rFonts w:cs="Times New Roman"/>
        </w:rPr>
        <w:lastRenderedPageBreak/>
        <w:t>dokumenty uverejňovať ako elektronické dokumenty v systéme JOSEPHINE.</w:t>
      </w:r>
    </w:p>
    <w:p w14:paraId="56FBCBF6" w14:textId="29D54D44" w:rsidR="007572A8" w:rsidRPr="007C6F6F" w:rsidRDefault="00412476" w:rsidP="00AC1EF0">
      <w:pPr>
        <w:pStyle w:val="Nadpis2"/>
        <w:ind w:left="851"/>
        <w:rPr>
          <w:rFonts w:ascii="Times New Roman" w:hAnsi="Times New Roman"/>
        </w:rPr>
      </w:pPr>
      <w:bookmarkStart w:id="18" w:name="_Toc141012215"/>
      <w:r w:rsidRPr="007C6F6F">
        <w:rPr>
          <w:rFonts w:ascii="Times New Roman" w:hAnsi="Times New Roman"/>
        </w:rPr>
        <w:t>V</w:t>
      </w:r>
      <w:r w:rsidR="00304C34" w:rsidRPr="007C6F6F">
        <w:rPr>
          <w:rFonts w:ascii="Times New Roman" w:hAnsi="Times New Roman"/>
        </w:rPr>
        <w:t xml:space="preserve">ysvetľovanie </w:t>
      </w:r>
      <w:r w:rsidR="00B12A8F" w:rsidRPr="007C6F6F">
        <w:rPr>
          <w:rFonts w:ascii="Times New Roman" w:hAnsi="Times New Roman"/>
        </w:rPr>
        <w:t xml:space="preserve">informácií </w:t>
      </w:r>
      <w:r w:rsidR="00304C34" w:rsidRPr="007C6F6F">
        <w:rPr>
          <w:rFonts w:ascii="Times New Roman" w:hAnsi="Times New Roman"/>
        </w:rPr>
        <w:t>a doplnenie súťažných podkladov</w:t>
      </w:r>
      <w:bookmarkEnd w:id="18"/>
    </w:p>
    <w:p w14:paraId="7AB6AFF6" w14:textId="29D54D44" w:rsidR="00D45143" w:rsidRPr="007C6F6F" w:rsidRDefault="00D45143" w:rsidP="00CB6518">
      <w:pPr>
        <w:pStyle w:val="tl2"/>
        <w:rPr>
          <w:rFonts w:cs="Times New Roman"/>
        </w:rPr>
      </w:pPr>
      <w:r w:rsidRPr="007C6F6F">
        <w:rPr>
          <w:rFonts w:cs="Times New Roman"/>
        </w:rPr>
        <w:t xml:space="preserve">Adresa internetovej stránky, kde je možný prístup k dokumentácii zákazky: </w:t>
      </w:r>
      <w:hyperlink r:id="rId19">
        <w:r w:rsidR="6323B6BC" w:rsidRPr="007C6F6F">
          <w:rPr>
            <w:rStyle w:val="Hypertextovprepojenie"/>
            <w:rFonts w:cs="Times New Roman"/>
          </w:rPr>
          <w:t>https://josephine.proebiz.com</w:t>
        </w:r>
      </w:hyperlink>
      <w:r w:rsidRPr="007C6F6F">
        <w:rPr>
          <w:rFonts w:cs="Times New Roman"/>
        </w:rPr>
        <w:t xml:space="preserve">. </w:t>
      </w:r>
    </w:p>
    <w:p w14:paraId="56DC7DB4" w14:textId="77777777" w:rsidR="00EF4B30" w:rsidRPr="007C6F6F" w:rsidRDefault="00EF4B30" w:rsidP="00CB6518">
      <w:pPr>
        <w:pStyle w:val="tl2"/>
        <w:rPr>
          <w:rFonts w:cs="Times New Roman"/>
        </w:rPr>
      </w:pPr>
      <w:r w:rsidRPr="007C6F6F">
        <w:rPr>
          <w:rFonts w:cs="Times New Roman"/>
        </w:rPr>
        <w:t>V profile verejného obstarávateľa zriadenom v elektronickom úložisku na webovom sídle Úradu pre verejné obstarávanie je vo forme linku uvedená informácia o verejnom portáli systému JOSEPHINE, kde budú všetky informácie k dispozícii.</w:t>
      </w:r>
    </w:p>
    <w:p w14:paraId="63CF5388" w14:textId="10674B3B" w:rsidR="00EF4B30" w:rsidRPr="007C6F6F" w:rsidRDefault="00EF4B30" w:rsidP="00CB6518">
      <w:pPr>
        <w:pStyle w:val="tl2"/>
        <w:rPr>
          <w:rFonts w:cs="Times New Roman"/>
        </w:rPr>
      </w:pPr>
      <w:r w:rsidRPr="007C6F6F">
        <w:rPr>
          <w:rFonts w:cs="Times New Roman"/>
        </w:rPr>
        <w:t>V prípade nejasností alebo potreby objasnenia akýchkoľvek informácií potrebných na vypracovanie ponuky poskytnutých v lehote na predkladanie ponúk (podmienok účasti alebo údajov uvedených v oznámení o vyhlásení verejného obstarávania, v súťažných podkladoch alebo inej sprievodnej dokumentácii), môže ktorýkoľvek zo záujemcov požiadať o vysvetlenie prostredníctvom komunikačného rozhrania systému JOSEPHINE podľa vyššie uvedených pravidiel komunikácie.</w:t>
      </w:r>
      <w:r w:rsidR="005355A4" w:rsidRPr="007C6F6F">
        <w:rPr>
          <w:rFonts w:cs="Times New Roman"/>
          <w:spacing w:val="-3"/>
        </w:rPr>
        <w:t xml:space="preserve"> </w:t>
      </w:r>
      <w:r w:rsidR="0090465B" w:rsidRPr="007C6F6F">
        <w:rPr>
          <w:rFonts w:cs="Times New Roman"/>
          <w:spacing w:val="-3"/>
        </w:rPr>
        <w:t xml:space="preserve">Svoju otázku </w:t>
      </w:r>
      <w:r w:rsidR="0090465B" w:rsidRPr="007C6F6F">
        <w:rPr>
          <w:rFonts w:cs="Times New Roman"/>
        </w:rPr>
        <w:t xml:space="preserve">doručí hospodársky subjekt verejnému obstarávateľovi dostatočne </w:t>
      </w:r>
      <w:r w:rsidR="0090465B" w:rsidRPr="007C6F6F">
        <w:rPr>
          <w:rFonts w:cs="Times New Roman"/>
          <w:spacing w:val="-3"/>
        </w:rPr>
        <w:t>včas</w:t>
      </w:r>
      <w:r w:rsidR="009302E5" w:rsidRPr="007C6F6F">
        <w:rPr>
          <w:rFonts w:cs="Times New Roman"/>
          <w:spacing w:val="-3"/>
        </w:rPr>
        <w:t xml:space="preserve"> (</w:t>
      </w:r>
      <w:r w:rsidR="00EC5225" w:rsidRPr="007C6F6F">
        <w:rPr>
          <w:rFonts w:cs="Times New Roman"/>
          <w:spacing w:val="-3"/>
        </w:rPr>
        <w:t xml:space="preserve">za včas doručenú </w:t>
      </w:r>
      <w:r w:rsidR="00003735" w:rsidRPr="007C6F6F">
        <w:rPr>
          <w:rFonts w:cs="Times New Roman"/>
          <w:spacing w:val="-3"/>
        </w:rPr>
        <w:t xml:space="preserve">žiadosť o vysvetlenie / otázku, </w:t>
      </w:r>
      <w:r w:rsidR="00AD03B9" w:rsidRPr="007C6F6F">
        <w:rPr>
          <w:rFonts w:cs="Times New Roman"/>
          <w:spacing w:val="-3"/>
        </w:rPr>
        <w:t xml:space="preserve">bude považovaná </w:t>
      </w:r>
      <w:r w:rsidR="00354BE9" w:rsidRPr="007C6F6F">
        <w:rPr>
          <w:rFonts w:cs="Times New Roman"/>
          <w:spacing w:val="-3"/>
        </w:rPr>
        <w:t>taká, ktorá</w:t>
      </w:r>
      <w:r w:rsidR="00003735" w:rsidRPr="007C6F6F">
        <w:rPr>
          <w:rFonts w:cs="Times New Roman"/>
          <w:spacing w:val="-3"/>
        </w:rPr>
        <w:t xml:space="preserve"> bude doručená do 8 dní pred uplynutím lehoty na predkladanie ponúk</w:t>
      </w:r>
      <w:r w:rsidR="00F9743D" w:rsidRPr="007C6F6F">
        <w:rPr>
          <w:rFonts w:cs="Times New Roman"/>
          <w:spacing w:val="-3"/>
        </w:rPr>
        <w:t>)</w:t>
      </w:r>
      <w:r w:rsidR="0090465B" w:rsidRPr="007C6F6F">
        <w:rPr>
          <w:rFonts w:cs="Times New Roman"/>
          <w:spacing w:val="-3"/>
        </w:rPr>
        <w:t xml:space="preserve"> </w:t>
      </w:r>
      <w:r w:rsidR="0090465B" w:rsidRPr="007C6F6F">
        <w:rPr>
          <w:rFonts w:cs="Times New Roman"/>
        </w:rPr>
        <w:t xml:space="preserve">tak, aby verejný obstarávateľ mohol poskytnúť vysvetlenie v súlade s § 48 zákona o verejnom obstarávaní. </w:t>
      </w:r>
    </w:p>
    <w:p w14:paraId="7C53B573" w14:textId="77777777" w:rsidR="00E31C75" w:rsidRPr="007C6F6F" w:rsidRDefault="00EF4B30" w:rsidP="00CB6518">
      <w:pPr>
        <w:pStyle w:val="tl2"/>
        <w:rPr>
          <w:rFonts w:cs="Times New Roman"/>
        </w:rPr>
      </w:pPr>
      <w:r w:rsidRPr="007C6F6F">
        <w:rPr>
          <w:rFonts w:cs="Times New Roman"/>
        </w:rPr>
        <w:t>Vysvetľovanie informácií potrebných na vypracovanie ponuky poskytne verejný obstarávateľ bezodkladne všetkým záujemcom prostredníctvom systému JOSEPHINE, najneskôr však šesť dní pred uplynutím lehoty na predkladanie ponúk a to za predpokladu, že o vysvetlenie záujemca požiada dostatočne vopred.</w:t>
      </w:r>
    </w:p>
    <w:p w14:paraId="632BD0BD" w14:textId="7E981051" w:rsidR="00C36AA9" w:rsidRPr="007C6F6F" w:rsidRDefault="00C36AA9" w:rsidP="00CB6518">
      <w:pPr>
        <w:pStyle w:val="tl2"/>
        <w:rPr>
          <w:rFonts w:cs="Times New Roman"/>
        </w:rPr>
      </w:pPr>
      <w:r w:rsidRPr="007C6F6F">
        <w:rPr>
          <w:rFonts w:cs="Times New Roman"/>
        </w:rPr>
        <w:t xml:space="preserve">Hospodársky subjekt </w:t>
      </w:r>
      <w:r w:rsidRPr="007C6F6F">
        <w:rPr>
          <w:rFonts w:cs="Times New Roman"/>
          <w:spacing w:val="-3"/>
        </w:rPr>
        <w:t xml:space="preserve">môže </w:t>
      </w:r>
      <w:r w:rsidRPr="007C6F6F">
        <w:rPr>
          <w:rFonts w:cs="Times New Roman"/>
        </w:rPr>
        <w:t>požiadať verejného obstarávateľa o vysvetlenie. Verejný obstarávateľ požaduje, aby všetky prípadné vysvetlenia v súťaži záujemcovia zapracovali do svojich</w:t>
      </w:r>
      <w:r w:rsidRPr="007C6F6F">
        <w:rPr>
          <w:rFonts w:cs="Times New Roman"/>
          <w:spacing w:val="-3"/>
        </w:rPr>
        <w:t xml:space="preserve"> </w:t>
      </w:r>
      <w:r w:rsidRPr="007C6F6F">
        <w:rPr>
          <w:rFonts w:cs="Times New Roman"/>
          <w:spacing w:val="-4"/>
        </w:rPr>
        <w:t>ponúk.</w:t>
      </w:r>
    </w:p>
    <w:p w14:paraId="1A9DEFD1" w14:textId="638E3FA0" w:rsidR="00EF4B30" w:rsidRPr="007C6F6F" w:rsidRDefault="00EF4B30" w:rsidP="00CB6518">
      <w:pPr>
        <w:pStyle w:val="tl2"/>
        <w:rPr>
          <w:rFonts w:cs="Times New Roman"/>
        </w:rPr>
      </w:pPr>
      <w:r w:rsidRPr="007C6F6F">
        <w:rPr>
          <w:rFonts w:cs="Times New Roman"/>
        </w:rPr>
        <w:t>Verejný obstarávateľ požaduje, aby všetky prípadné vysvetlenia k predloženým otázkam a poskytnutým podkladom v zákazke záujemcovia zapracovali do svojich ponúk.</w:t>
      </w:r>
    </w:p>
    <w:p w14:paraId="2AB56109" w14:textId="042B50CB" w:rsidR="00132E47" w:rsidRPr="007C6F6F" w:rsidRDefault="00EF4B30" w:rsidP="00CB6518">
      <w:pPr>
        <w:pStyle w:val="tl2"/>
        <w:rPr>
          <w:rFonts w:cs="Times New Roman"/>
        </w:rPr>
      </w:pPr>
      <w:r w:rsidRPr="007C6F6F">
        <w:rPr>
          <w:rFonts w:cs="Times New Roman"/>
        </w:rPr>
        <w:t>Podania a dokumenty súvisiace s uplatnením revíznych postupov sú medzi verejným obstarávateľom a záujemcami/uchádzačmi doručované prostredníctvom komunikačného rozhrania systému JOSEPHINE.</w:t>
      </w:r>
    </w:p>
    <w:p w14:paraId="0CC73C56" w14:textId="77777777" w:rsidR="00132E47" w:rsidRPr="007C6F6F" w:rsidRDefault="00132E47" w:rsidP="00132E47">
      <w:pPr>
        <w:rPr>
          <w:rFonts w:ascii="Times New Roman" w:hAnsi="Times New Roman"/>
          <w:lang w:eastAsia="sk-SK"/>
        </w:rPr>
      </w:pPr>
    </w:p>
    <w:p w14:paraId="19C2349E" w14:textId="29D54D44" w:rsidR="00132E47" w:rsidRPr="007C6F6F" w:rsidRDefault="00EF4B30" w:rsidP="00132E47">
      <w:pPr>
        <w:pStyle w:val="Nadpis2"/>
        <w:ind w:left="851"/>
        <w:rPr>
          <w:rFonts w:ascii="Times New Roman" w:hAnsi="Times New Roman"/>
        </w:rPr>
      </w:pPr>
      <w:r w:rsidRPr="007C6F6F">
        <w:rPr>
          <w:rFonts w:ascii="Times New Roman" w:hAnsi="Times New Roman"/>
        </w:rPr>
        <w:t xml:space="preserve"> </w:t>
      </w:r>
      <w:bookmarkStart w:id="19" w:name="_Toc141012216"/>
      <w:r w:rsidRPr="007C6F6F">
        <w:rPr>
          <w:rFonts w:ascii="Times New Roman" w:hAnsi="Times New Roman"/>
        </w:rPr>
        <w:t>Všeobecné informácie k systému JOSEPHINE</w:t>
      </w:r>
      <w:bookmarkEnd w:id="19"/>
    </w:p>
    <w:p w14:paraId="53ACDBD3" w14:textId="29D54D44" w:rsidR="00132E47" w:rsidRPr="007C6F6F" w:rsidRDefault="00132E47" w:rsidP="00CB6518">
      <w:pPr>
        <w:pStyle w:val="tl2"/>
        <w:rPr>
          <w:rFonts w:cs="Times New Roman"/>
        </w:rPr>
      </w:pPr>
      <w:r w:rsidRPr="007C6F6F">
        <w:rPr>
          <w:rFonts w:cs="Times New Roman"/>
        </w:rPr>
        <w:t xml:space="preserve">Systém </w:t>
      </w:r>
      <w:r w:rsidR="00EF4B30" w:rsidRPr="007C6F6F">
        <w:rPr>
          <w:rFonts w:cs="Times New Roman"/>
        </w:rPr>
        <w:t xml:space="preserve">JOSEPHINE je na účely tohto verejného obstarávania softvér pre elektronizáciu zadávania verejných zákaziek. </w:t>
      </w:r>
      <w:r w:rsidR="66266D6A" w:rsidRPr="007C6F6F">
        <w:rPr>
          <w:rFonts w:cs="Times New Roman"/>
        </w:rPr>
        <w:t xml:space="preserve">JOSEPHINE je webová aplikácia na doméne </w:t>
      </w:r>
      <w:hyperlink r:id="rId20">
        <w:r w:rsidR="66266D6A" w:rsidRPr="007C6F6F">
          <w:rPr>
            <w:rStyle w:val="Hypertextovprepojenie"/>
            <w:rFonts w:cs="Times New Roman"/>
          </w:rPr>
          <w:t>https://josephine.proebiz.com</w:t>
        </w:r>
      </w:hyperlink>
      <w:r w:rsidR="66266D6A" w:rsidRPr="007C6F6F">
        <w:rPr>
          <w:rFonts w:cs="Times New Roman"/>
        </w:rPr>
        <w:t xml:space="preserve">. </w:t>
      </w:r>
    </w:p>
    <w:p w14:paraId="73A3DDC1" w14:textId="5EFF649C" w:rsidR="00EF4B30" w:rsidRPr="007C6F6F" w:rsidRDefault="00EF4B30" w:rsidP="00CB6518">
      <w:pPr>
        <w:pStyle w:val="tl2"/>
        <w:rPr>
          <w:rFonts w:cs="Times New Roman"/>
        </w:rPr>
      </w:pPr>
      <w:r w:rsidRPr="007C6F6F">
        <w:rPr>
          <w:rFonts w:cs="Times New Roman"/>
        </w:rPr>
        <w:t>Na bezproblémové používanie systému JOSEPHINE je nutné používať jeden z podporovaných internetových prehliadačov:</w:t>
      </w:r>
    </w:p>
    <w:p w14:paraId="707F3D68" w14:textId="29D54D44" w:rsidR="00EF4B30" w:rsidRPr="007C6F6F" w:rsidRDefault="00EF4B30" w:rsidP="00CB6518">
      <w:pPr>
        <w:pStyle w:val="tl2"/>
        <w:numPr>
          <w:ilvl w:val="0"/>
          <w:numId w:val="10"/>
        </w:numPr>
        <w:rPr>
          <w:rFonts w:cs="Times New Roman"/>
        </w:rPr>
      </w:pPr>
      <w:r w:rsidRPr="007C6F6F">
        <w:rPr>
          <w:rFonts w:cs="Times New Roman"/>
        </w:rPr>
        <w:t xml:space="preserve">13.2.1. </w:t>
      </w:r>
      <w:proofErr w:type="spellStart"/>
      <w:r w:rsidRPr="007C6F6F">
        <w:rPr>
          <w:rFonts w:cs="Times New Roman"/>
        </w:rPr>
        <w:t>Mozilla</w:t>
      </w:r>
      <w:proofErr w:type="spellEnd"/>
      <w:r w:rsidRPr="007C6F6F">
        <w:rPr>
          <w:rFonts w:cs="Times New Roman"/>
        </w:rPr>
        <w:t xml:space="preserve"> Firefox verzia 13.0 a vyššia,</w:t>
      </w:r>
    </w:p>
    <w:p w14:paraId="5C63A834" w14:textId="77777777" w:rsidR="00EF4B30" w:rsidRPr="007C6F6F" w:rsidRDefault="00EF4B30" w:rsidP="00CB6518">
      <w:pPr>
        <w:pStyle w:val="tl2"/>
        <w:numPr>
          <w:ilvl w:val="0"/>
          <w:numId w:val="10"/>
        </w:numPr>
        <w:rPr>
          <w:rFonts w:cs="Times New Roman"/>
        </w:rPr>
      </w:pPr>
      <w:r w:rsidRPr="007C6F6F">
        <w:rPr>
          <w:rFonts w:cs="Times New Roman"/>
        </w:rPr>
        <w:t>13.2.2. Google Chrome alebo</w:t>
      </w:r>
    </w:p>
    <w:p w14:paraId="3C890514" w14:textId="29D54D44" w:rsidR="00132E47" w:rsidRPr="007C6F6F" w:rsidRDefault="00EF4B30" w:rsidP="00CB6518">
      <w:pPr>
        <w:pStyle w:val="tl2"/>
        <w:numPr>
          <w:ilvl w:val="0"/>
          <w:numId w:val="10"/>
        </w:numPr>
        <w:rPr>
          <w:rFonts w:cs="Times New Roman"/>
        </w:rPr>
      </w:pPr>
      <w:r w:rsidRPr="007C6F6F">
        <w:rPr>
          <w:rFonts w:cs="Times New Roman"/>
        </w:rPr>
        <w:t xml:space="preserve">13.2.3. Microsoft </w:t>
      </w:r>
      <w:proofErr w:type="spellStart"/>
      <w:r w:rsidRPr="007C6F6F">
        <w:rPr>
          <w:rFonts w:cs="Times New Roman"/>
        </w:rPr>
        <w:t>Edge</w:t>
      </w:r>
      <w:proofErr w:type="spellEnd"/>
      <w:r w:rsidRPr="007C6F6F">
        <w:rPr>
          <w:rFonts w:cs="Times New Roman"/>
        </w:rPr>
        <w:t>.</w:t>
      </w:r>
    </w:p>
    <w:p w14:paraId="0D558733" w14:textId="29D54D44" w:rsidR="007572A8" w:rsidRPr="007C6F6F" w:rsidRDefault="00412476" w:rsidP="00F627F1">
      <w:pPr>
        <w:pStyle w:val="Nadpis2"/>
        <w:ind w:left="851"/>
        <w:rPr>
          <w:rFonts w:ascii="Times New Roman" w:hAnsi="Times New Roman"/>
        </w:rPr>
      </w:pPr>
      <w:bookmarkStart w:id="20" w:name="_Toc141012217"/>
      <w:r w:rsidRPr="007C6F6F">
        <w:rPr>
          <w:rFonts w:ascii="Times New Roman" w:hAnsi="Times New Roman"/>
        </w:rPr>
        <w:t>O</w:t>
      </w:r>
      <w:r w:rsidR="00304C34" w:rsidRPr="007C6F6F">
        <w:rPr>
          <w:rFonts w:ascii="Times New Roman" w:hAnsi="Times New Roman"/>
        </w:rPr>
        <w:t>bhliadka miesta dodania predmetu zákazky</w:t>
      </w:r>
      <w:bookmarkEnd w:id="20"/>
    </w:p>
    <w:p w14:paraId="394FD92F" w14:textId="199F07D0" w:rsidR="00CD2821" w:rsidRPr="007C6F6F" w:rsidRDefault="007945E2" w:rsidP="00CB6518">
      <w:pPr>
        <w:pStyle w:val="tl2"/>
        <w:rPr>
          <w:rFonts w:cs="Times New Roman"/>
        </w:rPr>
      </w:pPr>
      <w:r w:rsidRPr="007C6F6F">
        <w:rPr>
          <w:rFonts w:cs="Times New Roman"/>
        </w:rPr>
        <w:t>Obhliadka miesta dodania predmetu zákazky sa neuskutoční.</w:t>
      </w:r>
    </w:p>
    <w:p w14:paraId="32FDAD05" w14:textId="29D54D44" w:rsidR="00F30A2D" w:rsidRPr="007C6F6F" w:rsidRDefault="00F30A2D">
      <w:pPr>
        <w:tabs>
          <w:tab w:val="clear" w:pos="2160"/>
          <w:tab w:val="clear" w:pos="2880"/>
          <w:tab w:val="clear" w:pos="4500"/>
        </w:tabs>
        <w:rPr>
          <w:rFonts w:ascii="Times New Roman" w:hAnsi="Times New Roman"/>
          <w:b/>
          <w:bCs/>
          <w:caps/>
          <w:kern w:val="32"/>
          <w:sz w:val="32"/>
          <w:szCs w:val="32"/>
        </w:rPr>
      </w:pPr>
      <w:r w:rsidRPr="007C6F6F">
        <w:rPr>
          <w:rFonts w:ascii="Times New Roman" w:hAnsi="Times New Roman"/>
        </w:rPr>
        <w:br w:type="page"/>
      </w:r>
    </w:p>
    <w:p w14:paraId="611DB9BC" w14:textId="29D54D44" w:rsidR="00304C34" w:rsidRPr="007C6F6F" w:rsidRDefault="00304C34" w:rsidP="00412476">
      <w:pPr>
        <w:pStyle w:val="Nadpis1"/>
        <w:rPr>
          <w:rFonts w:cs="Times New Roman"/>
        </w:rPr>
      </w:pPr>
      <w:bookmarkStart w:id="21" w:name="_Toc141012218"/>
      <w:r w:rsidRPr="007C6F6F">
        <w:rPr>
          <w:rFonts w:cs="Times New Roman"/>
        </w:rPr>
        <w:lastRenderedPageBreak/>
        <w:t>Časť III.</w:t>
      </w:r>
      <w:r w:rsidR="00325F14" w:rsidRPr="007C6F6F">
        <w:rPr>
          <w:rFonts w:cs="Times New Roman"/>
        </w:rPr>
        <w:t xml:space="preserve"> </w:t>
      </w:r>
      <w:r w:rsidRPr="007C6F6F">
        <w:rPr>
          <w:rFonts w:cs="Times New Roman"/>
        </w:rPr>
        <w:t>Príprava ponuky</w:t>
      </w:r>
      <w:bookmarkEnd w:id="21"/>
    </w:p>
    <w:p w14:paraId="5947062B" w14:textId="29D54D44" w:rsidR="007572A8" w:rsidRPr="007C6F6F" w:rsidRDefault="00412476" w:rsidP="00F627F1">
      <w:pPr>
        <w:pStyle w:val="Nadpis2"/>
        <w:ind w:left="851"/>
        <w:rPr>
          <w:rFonts w:ascii="Times New Roman" w:hAnsi="Times New Roman"/>
        </w:rPr>
      </w:pPr>
      <w:bookmarkStart w:id="22" w:name="_Toc141012219"/>
      <w:r w:rsidRPr="007C6F6F">
        <w:rPr>
          <w:rFonts w:ascii="Times New Roman" w:hAnsi="Times New Roman"/>
        </w:rPr>
        <w:t>V</w:t>
      </w:r>
      <w:r w:rsidR="00304C34" w:rsidRPr="007C6F6F">
        <w:rPr>
          <w:rFonts w:ascii="Times New Roman" w:hAnsi="Times New Roman"/>
        </w:rPr>
        <w:t>yhotovenie ponuky</w:t>
      </w:r>
      <w:bookmarkEnd w:id="22"/>
    </w:p>
    <w:p w14:paraId="48F18C3B" w14:textId="7077F452" w:rsidR="0068000E" w:rsidRPr="007C6F6F" w:rsidRDefault="004F08DB" w:rsidP="00CB6518">
      <w:pPr>
        <w:pStyle w:val="tl2"/>
        <w:rPr>
          <w:rFonts w:cs="Times New Roman"/>
        </w:rPr>
      </w:pPr>
      <w:r w:rsidRPr="007C6F6F">
        <w:rPr>
          <w:rFonts w:cs="Times New Roman"/>
        </w:rPr>
        <w:t xml:space="preserve">Ponuka musí byť vyhotovená v písomnej forme v elektronickej podobe, ktorá zabezpečí trvalé zachytenie jej obsahu, a to prostredníctvom systému </w:t>
      </w:r>
      <w:r w:rsidR="00EF4B30" w:rsidRPr="007C6F6F">
        <w:rPr>
          <w:rFonts w:cs="Times New Roman"/>
        </w:rPr>
        <w:t>JOSEPHINE.</w:t>
      </w:r>
    </w:p>
    <w:p w14:paraId="44E4F1BD" w14:textId="29D54D44" w:rsidR="0068000E" w:rsidRPr="007C6F6F" w:rsidRDefault="0068000E" w:rsidP="00CB6518">
      <w:pPr>
        <w:pStyle w:val="tl2"/>
        <w:rPr>
          <w:rFonts w:cs="Times New Roman"/>
        </w:rPr>
      </w:pPr>
      <w:r w:rsidRPr="007C6F6F">
        <w:rPr>
          <w:rFonts w:cs="Times New Roman"/>
        </w:rPr>
        <w:t xml:space="preserve">Ponuka je do systému JOSEPHINE vložená vo chvíli dokončenia spracovania obálky (priebeh spracovávania systém znázorňuje percentami vedľa príslušného tlačidla). Vloženie ponuky systém potvrdí hláškou „Uložené“ a samotná ponuka sa zobrazí v záložke Ponuky a žiadosti. </w:t>
      </w:r>
      <w:r w:rsidRPr="007C6F6F">
        <w:rPr>
          <w:rFonts w:cs="Times New Roman"/>
          <w:b/>
          <w:bCs/>
        </w:rPr>
        <w:t xml:space="preserve">Predložená ponuka je pre uchádzača zobrazená v záložke </w:t>
      </w:r>
      <w:r w:rsidRPr="007C6F6F">
        <w:rPr>
          <w:rFonts w:cs="Times New Roman"/>
          <w:b/>
          <w:bCs/>
          <w:i/>
          <w:iCs/>
        </w:rPr>
        <w:t>Ponuky a žiadosti</w:t>
      </w:r>
      <w:r w:rsidRPr="007C6F6F">
        <w:rPr>
          <w:rFonts w:cs="Times New Roman"/>
        </w:rPr>
        <w:t xml:space="preserve"> s dátumom vloženia. Po úspešnom odoslaní ponuky do systému JOSEPHINE je uchádzačovi odoslaný notifikačný informatívny e-mail s informáciou o podanej ponuke</w:t>
      </w:r>
      <w:r w:rsidR="00132E47" w:rsidRPr="007C6F6F">
        <w:rPr>
          <w:rFonts w:cs="Times New Roman"/>
        </w:rPr>
        <w:t>.</w:t>
      </w:r>
    </w:p>
    <w:p w14:paraId="6FFC4A0A" w14:textId="57C29FFC" w:rsidR="00786943" w:rsidRPr="007C6F6F" w:rsidRDefault="008839E4" w:rsidP="00CB6518">
      <w:pPr>
        <w:pStyle w:val="tl2"/>
        <w:rPr>
          <w:rFonts w:cs="Times New Roman"/>
        </w:rPr>
      </w:pPr>
      <w:r w:rsidRPr="007C6F6F">
        <w:rPr>
          <w:rFonts w:cs="Times New Roman"/>
        </w:rPr>
        <w:t>Potvrdenia, doklady a iné dokumenty tvoriace ponuku požadované v</w:t>
      </w:r>
      <w:r w:rsidR="00786943" w:rsidRPr="007C6F6F">
        <w:rPr>
          <w:rFonts w:cs="Times New Roman"/>
        </w:rPr>
        <w:t> oznámení o vyhlásení verejného obstarávania</w:t>
      </w:r>
      <w:r w:rsidRPr="007C6F6F">
        <w:rPr>
          <w:rFonts w:cs="Times New Roman"/>
        </w:rPr>
        <w:t>, prostredníctvom ktor</w:t>
      </w:r>
      <w:r w:rsidR="00786943" w:rsidRPr="007C6F6F">
        <w:rPr>
          <w:rFonts w:cs="Times New Roman"/>
        </w:rPr>
        <w:t>ého</w:t>
      </w:r>
      <w:r w:rsidRPr="007C6F6F">
        <w:rPr>
          <w:rFonts w:cs="Times New Roman"/>
        </w:rPr>
        <w:t xml:space="preserve"> bol postup nadlimitnej zákazky vyhlásený a v týchto súťažných podkladoch, musia byť v ponuke predložené v elektronickej podobe ako </w:t>
      </w:r>
      <w:r w:rsidR="00786943" w:rsidRPr="007C6F6F">
        <w:rPr>
          <w:rFonts w:cs="Times New Roman"/>
        </w:rPr>
        <w:t xml:space="preserve">jednoduché </w:t>
      </w:r>
      <w:proofErr w:type="spellStart"/>
      <w:r w:rsidR="00786943" w:rsidRPr="007C6F6F">
        <w:rPr>
          <w:rFonts w:cs="Times New Roman"/>
        </w:rPr>
        <w:t>skeny</w:t>
      </w:r>
      <w:proofErr w:type="spellEnd"/>
      <w:r w:rsidRPr="007C6F6F">
        <w:rPr>
          <w:rFonts w:cs="Times New Roman"/>
        </w:rPr>
        <w:t xml:space="preserve"> originál</w:t>
      </w:r>
      <w:r w:rsidR="00786943" w:rsidRPr="007C6F6F">
        <w:rPr>
          <w:rFonts w:cs="Times New Roman"/>
        </w:rPr>
        <w:t>ov</w:t>
      </w:r>
      <w:r w:rsidRPr="007C6F6F">
        <w:rPr>
          <w:rFonts w:cs="Times New Roman"/>
        </w:rPr>
        <w:t xml:space="preserve"> alebo ich úradne osvedčen</w:t>
      </w:r>
      <w:r w:rsidR="00786943" w:rsidRPr="007C6F6F">
        <w:rPr>
          <w:rFonts w:cs="Times New Roman"/>
        </w:rPr>
        <w:t>ých</w:t>
      </w:r>
      <w:r w:rsidRPr="007C6F6F">
        <w:rPr>
          <w:rFonts w:cs="Times New Roman"/>
        </w:rPr>
        <w:t xml:space="preserve"> kópi</w:t>
      </w:r>
      <w:r w:rsidR="00786943" w:rsidRPr="007C6F6F">
        <w:rPr>
          <w:rFonts w:cs="Times New Roman"/>
        </w:rPr>
        <w:t>i</w:t>
      </w:r>
      <w:r w:rsidRPr="007C6F6F">
        <w:rPr>
          <w:rFonts w:cs="Times New Roman"/>
        </w:rPr>
        <w:t>, pokiaľ nie je určené inak.</w:t>
      </w:r>
      <w:r w:rsidR="00EF4B30" w:rsidRPr="007C6F6F">
        <w:rPr>
          <w:rFonts w:cs="Times New Roman"/>
        </w:rPr>
        <w:t xml:space="preserve"> K ponuke musia byť pripojené požadované naskenované</w:t>
      </w:r>
      <w:r w:rsidR="002C7D02" w:rsidRPr="007C6F6F">
        <w:rPr>
          <w:rFonts w:cs="Times New Roman"/>
        </w:rPr>
        <w:t> </w:t>
      </w:r>
      <w:r w:rsidR="00EF4B30" w:rsidRPr="007C6F6F">
        <w:rPr>
          <w:rFonts w:cs="Times New Roman"/>
        </w:rPr>
        <w:t>doklady/dokumenty</w:t>
      </w:r>
      <w:r w:rsidR="002C7D02" w:rsidRPr="007C6F6F">
        <w:rPr>
          <w:rFonts w:cs="Times New Roman"/>
        </w:rPr>
        <w:t> </w:t>
      </w:r>
      <w:r w:rsidR="00EF4B30" w:rsidRPr="007C6F6F">
        <w:rPr>
          <w:rFonts w:cs="Times New Roman"/>
        </w:rPr>
        <w:t>ako</w:t>
      </w:r>
      <w:r w:rsidR="002C7D02" w:rsidRPr="007C6F6F">
        <w:rPr>
          <w:rFonts w:cs="Times New Roman"/>
        </w:rPr>
        <w:t> </w:t>
      </w:r>
      <w:r w:rsidR="00EF4B30" w:rsidRPr="007C6F6F">
        <w:rPr>
          <w:rFonts w:cs="Times New Roman"/>
        </w:rPr>
        <w:t>samostatn</w:t>
      </w:r>
      <w:r w:rsidR="002C7D02" w:rsidRPr="007C6F6F">
        <w:rPr>
          <w:rFonts w:cs="Times New Roman"/>
        </w:rPr>
        <w:t>é </w:t>
      </w:r>
      <w:r w:rsidR="00EF4B30" w:rsidRPr="007C6F6F">
        <w:rPr>
          <w:rFonts w:cs="Times New Roman"/>
        </w:rPr>
        <w:t>súbory.</w:t>
      </w:r>
      <w:r w:rsidR="00204320" w:rsidRPr="007C6F6F">
        <w:rPr>
          <w:rFonts w:cs="Times New Roman"/>
        </w:rPr>
        <w:t xml:space="preserve"> </w:t>
      </w:r>
      <w:r w:rsidR="00204320" w:rsidRPr="007C6F6F">
        <w:rPr>
          <w:rFonts w:cs="Times New Roman"/>
        </w:rPr>
        <w:br/>
        <w:t>Uchádzač môže v ponuke predložiť aj kópie dokladov vrátane kópií v elektronickej podobe. Verejný obstarávateľ alebo obstarávateľ môže kedykoľvek počas priebehu verejného obstarávania požiadať uchádzača o predloženie originálu príslušného dokumentu, úradne osvedčenej kópie originálu príslušného dokumentu alebo zaručenej konverzie, ak má pochybnosti o pravosti predloženého dokumentu alebo ak je to potrebné na zabezpečenie riadneho priebehu verejného obstarávania. </w:t>
      </w:r>
      <w:r w:rsidR="00786943" w:rsidRPr="007C6F6F">
        <w:rPr>
          <w:rFonts w:cs="Times New Roman"/>
        </w:rPr>
        <w:t>Dokumenty a doklady, ktoré tvoria ponuku uchádzača a ktoré neboli pôvodne vyhotovené v elektronickej forme, ale v listinnej, sa predkladajú naskenované vo formáte .</w:t>
      </w:r>
      <w:proofErr w:type="spellStart"/>
      <w:r w:rsidR="00786943" w:rsidRPr="007C6F6F">
        <w:rPr>
          <w:rFonts w:cs="Times New Roman"/>
        </w:rPr>
        <w:t>pdf</w:t>
      </w:r>
      <w:proofErr w:type="spellEnd"/>
      <w:r w:rsidR="00786943" w:rsidRPr="007C6F6F">
        <w:rPr>
          <w:rFonts w:cs="Times New Roman"/>
        </w:rPr>
        <w:t xml:space="preserve"> ak nie je v týchto súťažných podkladoch uvedené inak. </w:t>
      </w:r>
    </w:p>
    <w:p w14:paraId="61BCBC05" w14:textId="33E33D7A" w:rsidR="00786943" w:rsidRPr="007C6F6F" w:rsidRDefault="00786943" w:rsidP="00CB6518">
      <w:pPr>
        <w:pStyle w:val="tl2"/>
        <w:rPr>
          <w:rFonts w:cs="Times New Roman"/>
        </w:rPr>
      </w:pPr>
      <w:r w:rsidRPr="007C6F6F">
        <w:rPr>
          <w:rFonts w:cs="Times New Roman"/>
        </w:rPr>
        <w:t>Dokumenty a doklady, ktoré tvoria ponuku uchádzača a ktoré boli pôvodne vyhotovené v elektronickej forme sa predkladajú v pôvodnej elektronickej podobe.</w:t>
      </w:r>
    </w:p>
    <w:p w14:paraId="518B0A05" w14:textId="57C29FFC" w:rsidR="00132E47" w:rsidRPr="007C6F6F" w:rsidRDefault="00636DA9" w:rsidP="00CB6518">
      <w:pPr>
        <w:pStyle w:val="tl2"/>
        <w:rPr>
          <w:rFonts w:cs="Times New Roman"/>
        </w:rPr>
      </w:pPr>
      <w:r w:rsidRPr="007C6F6F">
        <w:rPr>
          <w:rFonts w:cs="Times New Roman"/>
        </w:rPr>
        <w:t>Ustanovenia zákona o verejnom obstarávaní týkajúce sa preukazovania splnenia podmienok účasti osobného postavenia prostredníctvom zoznamu hospodárskych subjektov týmto nie sú dotknuté</w:t>
      </w:r>
      <w:r w:rsidR="00132E47" w:rsidRPr="007C6F6F">
        <w:rPr>
          <w:rFonts w:cs="Times New Roman"/>
        </w:rPr>
        <w:t>.</w:t>
      </w:r>
    </w:p>
    <w:p w14:paraId="35439993" w14:textId="1C59929E" w:rsidR="00132E47" w:rsidRPr="007C6F6F" w:rsidRDefault="008839E4" w:rsidP="00CB6518">
      <w:pPr>
        <w:pStyle w:val="tl2"/>
        <w:rPr>
          <w:rFonts w:cs="Times New Roman"/>
        </w:rPr>
      </w:pPr>
      <w:r w:rsidRPr="007C6F6F">
        <w:rPr>
          <w:rFonts w:cs="Times New Roman"/>
        </w:rPr>
        <w:t xml:space="preserve">Predložené dokumenty a doklady v systéme </w:t>
      </w:r>
      <w:r w:rsidR="00EF4B30" w:rsidRPr="007C6F6F">
        <w:rPr>
          <w:rFonts w:cs="Times New Roman"/>
        </w:rPr>
        <w:t>JOSPEHINE</w:t>
      </w:r>
      <w:r w:rsidRPr="007C6F6F">
        <w:rPr>
          <w:rFonts w:cs="Times New Roman"/>
        </w:rPr>
        <w:t xml:space="preserve"> musia zodpovedať pôvodnému dokladu tak, aby verejný obstarávateľ mohol verne posúdiť splnenie podmienok účasti, požiadaviek na predmet zákazky a požiadaviek na ponuku.</w:t>
      </w:r>
    </w:p>
    <w:p w14:paraId="2C4B685C" w14:textId="57C29FFC" w:rsidR="00636DA9" w:rsidRPr="007C6F6F" w:rsidRDefault="00636DA9" w:rsidP="00CB6518">
      <w:pPr>
        <w:pStyle w:val="tl2"/>
        <w:rPr>
          <w:rFonts w:cs="Times New Roman"/>
        </w:rPr>
      </w:pPr>
      <w:r w:rsidRPr="007C6F6F">
        <w:rPr>
          <w:rFonts w:cs="Times New Roman"/>
        </w:rPr>
        <w:t>Doklady a dokumenty tvoriace obsah ponuky, požadované v týchto súťažných podkladoch, musia byť k termínu predloženia ponuky platné a</w:t>
      </w:r>
      <w:r w:rsidR="00132E47" w:rsidRPr="007C6F6F">
        <w:rPr>
          <w:rFonts w:cs="Times New Roman"/>
        </w:rPr>
        <w:t> </w:t>
      </w:r>
      <w:r w:rsidRPr="007C6F6F">
        <w:rPr>
          <w:rFonts w:cs="Times New Roman"/>
        </w:rPr>
        <w:t>aktuálne</w:t>
      </w:r>
      <w:r w:rsidR="00132E47" w:rsidRPr="007C6F6F">
        <w:rPr>
          <w:rFonts w:cs="Times New Roman"/>
        </w:rPr>
        <w:t>.</w:t>
      </w:r>
    </w:p>
    <w:p w14:paraId="3EE791FF" w14:textId="36F4B60C" w:rsidR="008839E4" w:rsidRPr="007C6F6F" w:rsidRDefault="008839E4" w:rsidP="00CB6518">
      <w:pPr>
        <w:pStyle w:val="tl2"/>
        <w:rPr>
          <w:rFonts w:cs="Times New Roman"/>
        </w:rPr>
      </w:pPr>
      <w:r w:rsidRPr="007C6F6F">
        <w:rPr>
          <w:rFonts w:cs="Times New Roman"/>
        </w:rPr>
        <w:t xml:space="preserve">V prípade, ak ponuka obsahuje údaje, ktoré záujemca považuje za dôverné, resp. za obchodné tajomstvo, záujemca označí tieto informácie za dôverné, resp. za obchodné tajomstvo. Verejný obstarávateľ odporúča, aby ponuka uchádzača obsahovala uchádzačom vypracovaný </w:t>
      </w:r>
      <w:r w:rsidRPr="007C6F6F">
        <w:rPr>
          <w:rFonts w:cs="Times New Roman"/>
          <w:b/>
          <w:bCs/>
        </w:rPr>
        <w:t>„Zoznam dôverných informácií“</w:t>
      </w:r>
      <w:r w:rsidRPr="007C6F6F">
        <w:rPr>
          <w:rFonts w:cs="Times New Roman"/>
        </w:rPr>
        <w:t xml:space="preserve"> s identifikáciou čísla strany, čísla odseku, bodu a textu obsahujúceho dôverné informácie. </w:t>
      </w:r>
    </w:p>
    <w:p w14:paraId="64F8CA7E" w14:textId="4FFB81E7" w:rsidR="00636DA9" w:rsidRPr="007C6F6F" w:rsidRDefault="00636DA9" w:rsidP="00CB6518">
      <w:pPr>
        <w:pStyle w:val="tl2"/>
        <w:rPr>
          <w:rFonts w:cs="Times New Roman"/>
        </w:rPr>
      </w:pPr>
      <w:r w:rsidRPr="007C6F6F">
        <w:rPr>
          <w:rFonts w:cs="Times New Roman"/>
        </w:rPr>
        <w:t xml:space="preserve">Všetky </w:t>
      </w:r>
      <w:r w:rsidRPr="007C6F6F">
        <w:rPr>
          <w:rFonts w:cs="Times New Roman"/>
          <w:b/>
          <w:bCs/>
        </w:rPr>
        <w:t>náklady a výdavky</w:t>
      </w:r>
      <w:r w:rsidRPr="007C6F6F">
        <w:rPr>
          <w:rFonts w:cs="Times New Roman"/>
        </w:rPr>
        <w:t xml:space="preserve"> spojené s prípravou a predložením ponuky znáša uchádzač bez akéhokoľvek finančného alebo iného nároku voči verejnému obstarávateľovi, a to aj v prípade, ak verejný obstarávateľ neprijme ani jednu z predložených ponúk alebo zruší postup zadávania zákazky.</w:t>
      </w:r>
    </w:p>
    <w:p w14:paraId="10E2EC18" w14:textId="77777777" w:rsidR="00636DA9" w:rsidRPr="007C6F6F" w:rsidRDefault="00636DA9" w:rsidP="00CB6518">
      <w:pPr>
        <w:pStyle w:val="tl2"/>
        <w:rPr>
          <w:rFonts w:cs="Times New Roman"/>
        </w:rPr>
      </w:pPr>
      <w:r w:rsidRPr="007C6F6F">
        <w:rPr>
          <w:rFonts w:cs="Times New Roman"/>
        </w:rPr>
        <w:t xml:space="preserve">Ponuky doručené v listinnej podobe na adresu verejného obstarávateľa a predložené v lehote na predkladanie ponúk sa uchádzačom nevracajú, sú súčasťou dokumentácie z verejného obstarávania. </w:t>
      </w:r>
    </w:p>
    <w:p w14:paraId="6C8820D8" w14:textId="094FAAF2" w:rsidR="00636DA9" w:rsidRPr="007C6F6F" w:rsidRDefault="00636DA9" w:rsidP="00CB6518">
      <w:pPr>
        <w:pStyle w:val="tl2"/>
        <w:rPr>
          <w:rFonts w:cs="Times New Roman"/>
        </w:rPr>
      </w:pPr>
      <w:r w:rsidRPr="007C6F6F">
        <w:rPr>
          <w:rFonts w:cs="Times New Roman"/>
        </w:rPr>
        <w:t xml:space="preserve">Ak uchádzač nevypracoval ponuku sám, uvedie v ponuke osobu, ktorej služby alebo podklady pri jej vypracovaní využil. Údaje podľa prvej vety uchádzač uvedie v rozsahu meno a priezvisko, obchodné meno alebo názov, adresa pobytu, sídlo alebo miesto podnikania a identifikačné číslo, ak bolo pridelené. </w:t>
      </w:r>
    </w:p>
    <w:p w14:paraId="74380380" w14:textId="6040BD74" w:rsidR="00EF4B30" w:rsidRPr="007C6F6F" w:rsidRDefault="00636DA9" w:rsidP="00CB6518">
      <w:pPr>
        <w:pStyle w:val="tl2"/>
        <w:rPr>
          <w:rFonts w:cs="Times New Roman"/>
        </w:rPr>
      </w:pPr>
      <w:r w:rsidRPr="007C6F6F">
        <w:rPr>
          <w:rFonts w:cs="Times New Roman"/>
        </w:rPr>
        <w:t xml:space="preserve">Dokumenty vyhotovené uchádzačom, ktoré tvoria ponuku, musia byť podpísané štatutárnym orgánom uchádzača alebo členom štatutárneho orgánu alebo môžu byť podpísané zástupcom uchádzača, ktorý je </w:t>
      </w:r>
      <w:r w:rsidRPr="007C6F6F">
        <w:rPr>
          <w:rFonts w:cs="Times New Roman"/>
        </w:rPr>
        <w:lastRenderedPageBreak/>
        <w:t xml:space="preserve">oprávnený konať v mene uchádzača v záväzkových vzťahoch, v takomto prípade uchádzač v doručenej ponuke predloží aj </w:t>
      </w:r>
      <w:r w:rsidRPr="007C6F6F">
        <w:rPr>
          <w:rFonts w:cs="Times New Roman"/>
          <w:b/>
          <w:bCs/>
        </w:rPr>
        <w:t>splnomocnenie</w:t>
      </w:r>
      <w:r w:rsidRPr="007C6F6F">
        <w:rPr>
          <w:rFonts w:cs="Times New Roman"/>
        </w:rPr>
        <w:t xml:space="preserve">, ktoré ho oprávňuje k takémuto úkonu. Všetky strany ponuky, na ktorých boli vykonané dodatočné záznamy a opravy, musia byť podpísané osobou alebo osobami, ktoré podpísali ponuku. </w:t>
      </w:r>
    </w:p>
    <w:p w14:paraId="773B223F" w14:textId="57C29FFC" w:rsidR="007572A8" w:rsidRPr="007C6F6F" w:rsidRDefault="00412476" w:rsidP="00F627F1">
      <w:pPr>
        <w:pStyle w:val="Nadpis2"/>
        <w:ind w:left="709"/>
        <w:rPr>
          <w:rFonts w:ascii="Times New Roman" w:hAnsi="Times New Roman"/>
        </w:rPr>
      </w:pPr>
      <w:bookmarkStart w:id="23" w:name="_Toc141012220"/>
      <w:r w:rsidRPr="007C6F6F">
        <w:rPr>
          <w:rFonts w:ascii="Times New Roman" w:hAnsi="Times New Roman"/>
        </w:rPr>
        <w:t>J</w:t>
      </w:r>
      <w:r w:rsidR="00304C34" w:rsidRPr="007C6F6F">
        <w:rPr>
          <w:rFonts w:ascii="Times New Roman" w:hAnsi="Times New Roman"/>
        </w:rPr>
        <w:t>azyk ponuky</w:t>
      </w:r>
      <w:bookmarkEnd w:id="23"/>
    </w:p>
    <w:p w14:paraId="2423070C" w14:textId="5CD2B9F2" w:rsidR="00DD72CD" w:rsidRPr="007C6F6F" w:rsidRDefault="00C61CAE" w:rsidP="00CB6518">
      <w:pPr>
        <w:pStyle w:val="tl2"/>
        <w:rPr>
          <w:rFonts w:cs="Times New Roman"/>
        </w:rPr>
      </w:pPr>
      <w:r w:rsidRPr="007C6F6F">
        <w:rPr>
          <w:rFonts w:cs="Times New Roman"/>
        </w:rPr>
        <w:t xml:space="preserve">Ponuky a ďalšie doklady a dokumenty vo verejnom obstarávaní sa predkladajú v </w:t>
      </w:r>
      <w:r w:rsidR="005424A6" w:rsidRPr="007C6F6F">
        <w:rPr>
          <w:rFonts w:cs="Times New Roman"/>
        </w:rPr>
        <w:t>slovenskom</w:t>
      </w:r>
      <w:r w:rsidRPr="007C6F6F">
        <w:rPr>
          <w:rFonts w:cs="Times New Roman"/>
        </w:rPr>
        <w:t xml:space="preserve"> jazyku</w:t>
      </w:r>
      <w:r w:rsidR="00B7651A" w:rsidRPr="007C6F6F">
        <w:rPr>
          <w:rFonts w:cs="Times New Roman"/>
        </w:rPr>
        <w:t xml:space="preserve"> </w:t>
      </w:r>
      <w:r w:rsidR="0041178D" w:rsidRPr="007C6F6F">
        <w:rPr>
          <w:rFonts w:cs="Times New Roman"/>
        </w:rPr>
        <w:t>alebo v </w:t>
      </w:r>
      <w:r w:rsidR="00DD67F8" w:rsidRPr="007C6F6F">
        <w:rPr>
          <w:rFonts w:cs="Times New Roman"/>
        </w:rPr>
        <w:t xml:space="preserve">českom </w:t>
      </w:r>
      <w:r w:rsidR="0041178D" w:rsidRPr="007C6F6F">
        <w:rPr>
          <w:rFonts w:cs="Times New Roman"/>
        </w:rPr>
        <w:t>jazyku</w:t>
      </w:r>
      <w:r w:rsidR="00D753EB" w:rsidRPr="007C6F6F">
        <w:rPr>
          <w:rFonts w:cs="Times New Roman"/>
        </w:rPr>
        <w:t xml:space="preserve"> alebo v anglickom jazyku</w:t>
      </w:r>
      <w:r w:rsidRPr="007C6F6F">
        <w:rPr>
          <w:rFonts w:cs="Times New Roman"/>
        </w:rPr>
        <w:t xml:space="preserve">. </w:t>
      </w:r>
    </w:p>
    <w:p w14:paraId="50C23E51" w14:textId="4EA87F74" w:rsidR="00C61CAE" w:rsidRPr="007C6F6F" w:rsidRDefault="00C61CAE" w:rsidP="00CB6518">
      <w:pPr>
        <w:pStyle w:val="tl2"/>
        <w:rPr>
          <w:rFonts w:cs="Times New Roman"/>
        </w:rPr>
      </w:pPr>
      <w:r w:rsidRPr="007C6F6F">
        <w:rPr>
          <w:rFonts w:cs="Times New Roman"/>
        </w:rPr>
        <w:t>Ak je doklad alebo dokument vyhotovený v</w:t>
      </w:r>
      <w:r w:rsidR="0041178D" w:rsidRPr="007C6F6F">
        <w:rPr>
          <w:rFonts w:cs="Times New Roman"/>
        </w:rPr>
        <w:t> </w:t>
      </w:r>
      <w:r w:rsidRPr="007C6F6F">
        <w:rPr>
          <w:rFonts w:cs="Times New Roman"/>
        </w:rPr>
        <w:t>cudzom jazyku</w:t>
      </w:r>
      <w:r w:rsidR="0041178D" w:rsidRPr="007C6F6F">
        <w:rPr>
          <w:rFonts w:cs="Times New Roman"/>
        </w:rPr>
        <w:t xml:space="preserve"> inom ako </w:t>
      </w:r>
      <w:r w:rsidR="00B006F3" w:rsidRPr="007C6F6F">
        <w:rPr>
          <w:rFonts w:cs="Times New Roman"/>
        </w:rPr>
        <w:t>če</w:t>
      </w:r>
      <w:r w:rsidR="0095542D" w:rsidRPr="007C6F6F">
        <w:rPr>
          <w:rFonts w:cs="Times New Roman"/>
        </w:rPr>
        <w:t>ský</w:t>
      </w:r>
      <w:r w:rsidR="00B006F3" w:rsidRPr="007C6F6F">
        <w:rPr>
          <w:rFonts w:cs="Times New Roman"/>
        </w:rPr>
        <w:t xml:space="preserve"> </w:t>
      </w:r>
      <w:r w:rsidR="0041178D" w:rsidRPr="007C6F6F">
        <w:rPr>
          <w:rFonts w:cs="Times New Roman"/>
        </w:rPr>
        <w:t>jazyk</w:t>
      </w:r>
      <w:r w:rsidR="00543179" w:rsidRPr="007C6F6F">
        <w:rPr>
          <w:rFonts w:cs="Times New Roman"/>
        </w:rPr>
        <w:t xml:space="preserve"> alebo anglický </w:t>
      </w:r>
      <w:r w:rsidR="004915D4" w:rsidRPr="007C6F6F">
        <w:rPr>
          <w:rFonts w:cs="Times New Roman"/>
        </w:rPr>
        <w:t>jazyk</w:t>
      </w:r>
      <w:r w:rsidRPr="007C6F6F">
        <w:rPr>
          <w:rFonts w:cs="Times New Roman"/>
        </w:rPr>
        <w:t>, predkladá sa spolu s</w:t>
      </w:r>
      <w:r w:rsidR="00936D58" w:rsidRPr="007C6F6F">
        <w:rPr>
          <w:rFonts w:cs="Times New Roman"/>
        </w:rPr>
        <w:t> </w:t>
      </w:r>
      <w:r w:rsidRPr="007C6F6F">
        <w:rPr>
          <w:rFonts w:cs="Times New Roman"/>
        </w:rPr>
        <w:t xml:space="preserve">jeho úradným prekladom do </w:t>
      </w:r>
      <w:r w:rsidR="005424A6" w:rsidRPr="007C6F6F">
        <w:rPr>
          <w:rFonts w:cs="Times New Roman"/>
        </w:rPr>
        <w:t>slovenského</w:t>
      </w:r>
      <w:r w:rsidRPr="007C6F6F">
        <w:rPr>
          <w:rFonts w:cs="Times New Roman"/>
        </w:rPr>
        <w:t xml:space="preserve"> jazyka; to neplatí pre ponuky, doklady a</w:t>
      </w:r>
      <w:r w:rsidR="00936D58" w:rsidRPr="007C6F6F">
        <w:rPr>
          <w:rFonts w:cs="Times New Roman"/>
        </w:rPr>
        <w:t> </w:t>
      </w:r>
      <w:r w:rsidRPr="007C6F6F">
        <w:rPr>
          <w:rFonts w:cs="Times New Roman"/>
        </w:rPr>
        <w:t>dokumenty vyhotovené v</w:t>
      </w:r>
      <w:r w:rsidR="00936D58" w:rsidRPr="007C6F6F">
        <w:rPr>
          <w:rFonts w:cs="Times New Roman"/>
        </w:rPr>
        <w:t> </w:t>
      </w:r>
      <w:r w:rsidRPr="007C6F6F">
        <w:rPr>
          <w:rFonts w:cs="Times New Roman"/>
        </w:rPr>
        <w:t>českom jazyku</w:t>
      </w:r>
      <w:r w:rsidR="00936D58" w:rsidRPr="007C6F6F">
        <w:rPr>
          <w:rFonts w:cs="Times New Roman"/>
        </w:rPr>
        <w:t xml:space="preserve"> a anglickom jazyku</w:t>
      </w:r>
      <w:r w:rsidRPr="007C6F6F">
        <w:rPr>
          <w:rFonts w:cs="Times New Roman"/>
        </w:rPr>
        <w:t xml:space="preserve">. Ak sa zistí rozdiel v ich obsahu, rozhodujúci je úradný preklad do </w:t>
      </w:r>
      <w:r w:rsidR="00080B9A" w:rsidRPr="007C6F6F">
        <w:rPr>
          <w:rFonts w:cs="Times New Roman"/>
        </w:rPr>
        <w:t>slovenského</w:t>
      </w:r>
      <w:r w:rsidRPr="007C6F6F">
        <w:rPr>
          <w:rFonts w:cs="Times New Roman"/>
        </w:rPr>
        <w:t xml:space="preserve"> jazyka. </w:t>
      </w:r>
    </w:p>
    <w:p w14:paraId="452B8C9D" w14:textId="57C29FFC" w:rsidR="007572A8" w:rsidRPr="007C6F6F" w:rsidRDefault="00412476" w:rsidP="00F627F1">
      <w:pPr>
        <w:pStyle w:val="Nadpis2"/>
        <w:ind w:left="851"/>
        <w:rPr>
          <w:rFonts w:ascii="Times New Roman" w:hAnsi="Times New Roman"/>
        </w:rPr>
      </w:pPr>
      <w:bookmarkStart w:id="24" w:name="_Toc141012221"/>
      <w:r w:rsidRPr="007C6F6F">
        <w:rPr>
          <w:rFonts w:ascii="Times New Roman" w:hAnsi="Times New Roman"/>
        </w:rPr>
        <w:t>M</w:t>
      </w:r>
      <w:r w:rsidR="00304C34" w:rsidRPr="007C6F6F">
        <w:rPr>
          <w:rFonts w:ascii="Times New Roman" w:hAnsi="Times New Roman"/>
        </w:rPr>
        <w:t>ena a ceny uvádzané v ponuke, mena finančného plnenia</w:t>
      </w:r>
      <w:bookmarkEnd w:id="24"/>
    </w:p>
    <w:p w14:paraId="1D1B7881" w14:textId="7BB7B506" w:rsidR="005F25C5" w:rsidRPr="007C6F6F" w:rsidRDefault="005F25C5" w:rsidP="00CB6518">
      <w:pPr>
        <w:pStyle w:val="tl2"/>
        <w:rPr>
          <w:rFonts w:cs="Times New Roman"/>
        </w:rPr>
      </w:pPr>
      <w:r w:rsidRPr="007C6F6F">
        <w:rPr>
          <w:rFonts w:cs="Times New Roman"/>
        </w:rPr>
        <w:t xml:space="preserve">Uchádzačom navrhovaná zmluvná cena za </w:t>
      </w:r>
      <w:r w:rsidR="006248E0" w:rsidRPr="007C6F6F">
        <w:rPr>
          <w:rFonts w:cs="Times New Roman"/>
        </w:rPr>
        <w:t>poskytnutie služieb</w:t>
      </w:r>
      <w:r w:rsidRPr="007C6F6F">
        <w:rPr>
          <w:rFonts w:cs="Times New Roman"/>
        </w:rPr>
        <w:t>, uvedená v ponuke uchádzača, bude vyjadrené v EUR (€), na dve desatinné miesta a cena celkom za jednotlivé položky bude vypočítaná ako súčin množstva a jednotkovej ceny zaokrúhlenej na 2 desatinné miesta.</w:t>
      </w:r>
    </w:p>
    <w:p w14:paraId="575446A6" w14:textId="57C29FFC" w:rsidR="00132E47" w:rsidRPr="007C6F6F" w:rsidRDefault="005F25C5" w:rsidP="00CB6518">
      <w:pPr>
        <w:pStyle w:val="tl2"/>
        <w:rPr>
          <w:rFonts w:cs="Times New Roman"/>
        </w:rPr>
      </w:pPr>
      <w:r w:rsidRPr="007C6F6F">
        <w:rPr>
          <w:rFonts w:cs="Times New Roman"/>
        </w:rPr>
        <w:t>Cena predmetu zákazky musí byť stanovená podľa zákona NR SR č. 18/1996 Z. z. o cenách v</w:t>
      </w:r>
      <w:r w:rsidR="00636DA9" w:rsidRPr="007C6F6F">
        <w:rPr>
          <w:rFonts w:cs="Times New Roman"/>
        </w:rPr>
        <w:t> </w:t>
      </w:r>
      <w:r w:rsidRPr="007C6F6F">
        <w:rPr>
          <w:rFonts w:cs="Times New Roman"/>
        </w:rPr>
        <w:t>znení</w:t>
      </w:r>
      <w:r w:rsidR="00636DA9" w:rsidRPr="007C6F6F">
        <w:rPr>
          <w:rFonts w:cs="Times New Roman"/>
        </w:rPr>
        <w:t xml:space="preserve"> </w:t>
      </w:r>
      <w:r w:rsidRPr="007C6F6F">
        <w:rPr>
          <w:rFonts w:cs="Times New Roman"/>
        </w:rPr>
        <w:t>neskorších predpisov, vyhlášky MF SR č. 87/1996 Z. z., ktorou sa vykonáva zákon NR SR č. 18/1996 Z. z. o cenách v znení neskorších predpisov. Určenie ceny a spôsob jej určenia musí byť zrozumiteľný a jasný.</w:t>
      </w:r>
    </w:p>
    <w:p w14:paraId="6506EDE2" w14:textId="207EA353" w:rsidR="005F25C5" w:rsidRPr="007C6F6F" w:rsidRDefault="00424EB7" w:rsidP="00CB6518">
      <w:pPr>
        <w:pStyle w:val="tl2"/>
        <w:rPr>
          <w:rFonts w:cs="Times New Roman"/>
        </w:rPr>
      </w:pPr>
      <w:r w:rsidRPr="007C6F6F">
        <w:rPr>
          <w:rFonts w:cs="Times New Roman"/>
        </w:rPr>
        <w:t xml:space="preserve">V „celkovej cene“ ( podľa Prílohy č. </w:t>
      </w:r>
      <w:r w:rsidR="0036308F">
        <w:rPr>
          <w:rFonts w:cs="Times New Roman"/>
          <w:color w:val="FF0000"/>
        </w:rPr>
        <w:t>4</w:t>
      </w:r>
      <w:r w:rsidRPr="007C6F6F">
        <w:rPr>
          <w:rFonts w:cs="Times New Roman"/>
        </w:rPr>
        <w:t xml:space="preserve"> týchto súťažných podkladov, ktorá sa stane v Prílohou č. </w:t>
      </w:r>
      <w:r w:rsidR="0036308F">
        <w:rPr>
          <w:rFonts w:cs="Times New Roman"/>
          <w:color w:val="FF0000"/>
        </w:rPr>
        <w:t>3</w:t>
      </w:r>
      <w:r w:rsidR="00CD61CA" w:rsidRPr="007C6F6F">
        <w:rPr>
          <w:rFonts w:cs="Times New Roman"/>
        </w:rPr>
        <w:t xml:space="preserve"> Zmluvy</w:t>
      </w:r>
      <w:r w:rsidRPr="007C6F6F">
        <w:rPr>
          <w:rFonts w:cs="Times New Roman"/>
        </w:rPr>
        <w:t xml:space="preserve">) musia byť zahrnuté všetky náklady  spojené  s  realizáciou  predmetu   </w:t>
      </w:r>
      <w:r w:rsidRPr="007C6F6F">
        <w:rPr>
          <w:rFonts w:cs="Times New Roman"/>
          <w:spacing w:val="-3"/>
        </w:rPr>
        <w:t xml:space="preserve">zákazky,   </w:t>
      </w:r>
      <w:r w:rsidRPr="007C6F6F">
        <w:rPr>
          <w:rFonts w:cs="Times New Roman"/>
        </w:rPr>
        <w:t xml:space="preserve">vrátane   </w:t>
      </w:r>
      <w:r w:rsidRPr="007C6F6F">
        <w:rPr>
          <w:rFonts w:cs="Times New Roman"/>
          <w:spacing w:val="-3"/>
        </w:rPr>
        <w:t xml:space="preserve">všetkých  </w:t>
      </w:r>
      <w:r w:rsidRPr="007C6F6F">
        <w:rPr>
          <w:rFonts w:cs="Times New Roman"/>
        </w:rPr>
        <w:t xml:space="preserve">súvisiacich  služieb a </w:t>
      </w:r>
      <w:r w:rsidRPr="007C6F6F">
        <w:rPr>
          <w:rFonts w:cs="Times New Roman"/>
          <w:spacing w:val="-3"/>
        </w:rPr>
        <w:t>poplatkov</w:t>
      </w:r>
      <w:r w:rsidRPr="007C6F6F">
        <w:rPr>
          <w:rFonts w:cs="Times New Roman"/>
        </w:rPr>
        <w:t xml:space="preserve">. </w:t>
      </w:r>
      <w:r w:rsidR="005F25C5" w:rsidRPr="007C6F6F">
        <w:rPr>
          <w:rFonts w:cs="Times New Roman"/>
        </w:rPr>
        <w:t xml:space="preserve">Uchádzač je pred predložením svojej ponuky povinný vziať do úvahy všetko, čo je nevyhnutné na úplné a riadne plnenie zmluvy, pričom do svojich cien zahrnie všetky náklady spojené s plnením predmetu zákazky, uvedené </w:t>
      </w:r>
      <w:r w:rsidR="00636DA9" w:rsidRPr="007C6F6F">
        <w:rPr>
          <w:rFonts w:cs="Times New Roman"/>
        </w:rPr>
        <w:t>v o</w:t>
      </w:r>
      <w:r w:rsidR="005F25C5" w:rsidRPr="007C6F6F">
        <w:rPr>
          <w:rFonts w:cs="Times New Roman"/>
        </w:rPr>
        <w:t>pis</w:t>
      </w:r>
      <w:r w:rsidR="00636DA9" w:rsidRPr="007C6F6F">
        <w:rPr>
          <w:rFonts w:cs="Times New Roman"/>
        </w:rPr>
        <w:t>e</w:t>
      </w:r>
      <w:r w:rsidR="005F25C5" w:rsidRPr="007C6F6F">
        <w:rPr>
          <w:rFonts w:cs="Times New Roman"/>
        </w:rPr>
        <w:t>/špecifikáci</w:t>
      </w:r>
      <w:r w:rsidR="00636DA9" w:rsidRPr="007C6F6F">
        <w:rPr>
          <w:rFonts w:cs="Times New Roman"/>
        </w:rPr>
        <w:t>í</w:t>
      </w:r>
      <w:r w:rsidR="005F25C5" w:rsidRPr="007C6F6F">
        <w:rPr>
          <w:rFonts w:cs="Times New Roman"/>
        </w:rPr>
        <w:t xml:space="preserve"> predmetu zákazky a</w:t>
      </w:r>
      <w:r w:rsidR="00636DA9" w:rsidRPr="007C6F6F">
        <w:rPr>
          <w:rFonts w:cs="Times New Roman"/>
        </w:rPr>
        <w:t> v</w:t>
      </w:r>
      <w:r w:rsidR="005F25C5" w:rsidRPr="007C6F6F">
        <w:rPr>
          <w:rFonts w:cs="Times New Roman"/>
        </w:rPr>
        <w:t xml:space="preserve"> zmluv</w:t>
      </w:r>
      <w:r w:rsidR="00636DA9" w:rsidRPr="007C6F6F">
        <w:rPr>
          <w:rFonts w:cs="Times New Roman"/>
        </w:rPr>
        <w:t>e</w:t>
      </w:r>
      <w:r w:rsidR="005F25C5" w:rsidRPr="007C6F6F">
        <w:rPr>
          <w:rFonts w:cs="Times New Roman"/>
        </w:rPr>
        <w:t>.</w:t>
      </w:r>
      <w:r w:rsidR="00016408" w:rsidRPr="007C6F6F">
        <w:rPr>
          <w:rFonts w:cs="Times New Roman"/>
        </w:rPr>
        <w:t xml:space="preserve"> Uchádzačovi nevznikne nárok na úhradu dodatočných nákladov, ktoré si nezapočítal do ponuky za predmet zákazky.</w:t>
      </w:r>
    </w:p>
    <w:p w14:paraId="55E0DBCE" w14:textId="25051AE8" w:rsidR="005F25C5" w:rsidRPr="007C6F6F" w:rsidRDefault="005F25C5" w:rsidP="00CB6518">
      <w:pPr>
        <w:pStyle w:val="tl2"/>
        <w:rPr>
          <w:rFonts w:cs="Times New Roman"/>
        </w:rPr>
      </w:pPr>
      <w:r w:rsidRPr="007C6F6F">
        <w:rPr>
          <w:rFonts w:cs="Times New Roman"/>
        </w:rPr>
        <w:t xml:space="preserve">Ak je uchádzač zdaniteľnou osobou pre DPH v zmysle príslušných predpisov (ďalej len „zdaniteľná osoba“), navrhovanú zmluvnú cenu v návrhu na plnenie kritérií podľa prílohy č. </w:t>
      </w:r>
      <w:r w:rsidR="0094029D" w:rsidRPr="0094029D">
        <w:rPr>
          <w:rFonts w:cs="Times New Roman"/>
          <w:color w:val="FF0000"/>
        </w:rPr>
        <w:t>4</w:t>
      </w:r>
      <w:r w:rsidRPr="0094029D">
        <w:rPr>
          <w:rFonts w:cs="Times New Roman"/>
          <w:color w:val="FF0000"/>
        </w:rPr>
        <w:t xml:space="preserve"> </w:t>
      </w:r>
      <w:r w:rsidRPr="007C6F6F">
        <w:rPr>
          <w:rFonts w:cs="Times New Roman"/>
        </w:rPr>
        <w:t>týchto súťažných podkladov uvedie v zložení:</w:t>
      </w:r>
    </w:p>
    <w:p w14:paraId="2E5D4C79" w14:textId="77777777" w:rsidR="005F25C5" w:rsidRPr="007C6F6F" w:rsidRDefault="005F25C5" w:rsidP="00CB6518">
      <w:pPr>
        <w:pStyle w:val="tl2"/>
        <w:numPr>
          <w:ilvl w:val="0"/>
          <w:numId w:val="10"/>
        </w:numPr>
        <w:rPr>
          <w:rFonts w:cs="Times New Roman"/>
        </w:rPr>
      </w:pPr>
      <w:r w:rsidRPr="007C6F6F">
        <w:rPr>
          <w:rFonts w:cs="Times New Roman"/>
        </w:rPr>
        <w:t>navrhovaná zmluvná cena v EUR bez DPH,</w:t>
      </w:r>
    </w:p>
    <w:p w14:paraId="4C4B813E" w14:textId="77777777" w:rsidR="005F25C5" w:rsidRPr="007C6F6F" w:rsidRDefault="005F25C5" w:rsidP="00CB6518">
      <w:pPr>
        <w:pStyle w:val="tl2"/>
        <w:numPr>
          <w:ilvl w:val="0"/>
          <w:numId w:val="10"/>
        </w:numPr>
        <w:rPr>
          <w:rFonts w:cs="Times New Roman"/>
        </w:rPr>
      </w:pPr>
      <w:r w:rsidRPr="007C6F6F">
        <w:rPr>
          <w:rFonts w:cs="Times New Roman"/>
        </w:rPr>
        <w:t>výška DPH v EUR,</w:t>
      </w:r>
    </w:p>
    <w:p w14:paraId="07AA05B6" w14:textId="77777777" w:rsidR="005F25C5" w:rsidRPr="007C6F6F" w:rsidRDefault="005F25C5" w:rsidP="00CB6518">
      <w:pPr>
        <w:pStyle w:val="tl2"/>
        <w:numPr>
          <w:ilvl w:val="0"/>
          <w:numId w:val="10"/>
        </w:numPr>
        <w:rPr>
          <w:rFonts w:cs="Times New Roman"/>
        </w:rPr>
      </w:pPr>
      <w:r w:rsidRPr="007C6F6F">
        <w:rPr>
          <w:rFonts w:cs="Times New Roman"/>
        </w:rPr>
        <w:t>navrhovaná zmluvná cena v EUR vrátane DPH.</w:t>
      </w:r>
    </w:p>
    <w:p w14:paraId="20A9D6F5" w14:textId="77777777" w:rsidR="005F25C5" w:rsidRPr="007C6F6F" w:rsidRDefault="005F25C5" w:rsidP="00CB6518">
      <w:pPr>
        <w:pStyle w:val="tl2"/>
        <w:rPr>
          <w:rFonts w:cs="Times New Roman"/>
          <w:b/>
          <w:bCs/>
        </w:rPr>
      </w:pPr>
      <w:r w:rsidRPr="007C6F6F">
        <w:rPr>
          <w:rFonts w:cs="Times New Roman"/>
        </w:rPr>
        <w:t xml:space="preserve">Ak uchádzač nie je zdaniteľnou osobou pre DPH, uvedie navrhovanú zmluvnú cenu v EUR. </w:t>
      </w:r>
      <w:r w:rsidRPr="007C6F6F">
        <w:rPr>
          <w:rFonts w:cs="Times New Roman"/>
          <w:b/>
          <w:bCs/>
        </w:rPr>
        <w:t xml:space="preserve">Skutočnosť, že nie je zdaniteľnou osobou pre DPH, uchádzač uvedie v ponuke. </w:t>
      </w:r>
      <w:r w:rsidRPr="007C6F6F">
        <w:rPr>
          <w:rFonts w:cs="Times New Roman"/>
        </w:rPr>
        <w:t>Do stĺpca „výška DPH v EUR“ uvedie hodnotu „0“. Verejný obstarávateľ upozorňuje, že v prípade, ak úspešný uchádzač, ktorý v ponuke uviedol, že po uzatvorení zmluvy nebude platiteľom DPH, sa stane po predložení ponuky alebo po uzavretí zmluvy platiteľom DPH, nemá nárok na zvýšenie ceny o hodnotu DPH.</w:t>
      </w:r>
    </w:p>
    <w:p w14:paraId="0881162E" w14:textId="3005A3C1" w:rsidR="005F25C5" w:rsidRPr="007C6F6F" w:rsidRDefault="005F25C5" w:rsidP="00CB6518">
      <w:pPr>
        <w:pStyle w:val="tl2"/>
        <w:rPr>
          <w:rFonts w:cs="Times New Roman"/>
        </w:rPr>
      </w:pPr>
      <w:r w:rsidRPr="007C6F6F">
        <w:rPr>
          <w:rFonts w:cs="Times New Roman"/>
        </w:rPr>
        <w:t>Príslušná DPH bude uhradená v zmysle platných právnych predpisov.</w:t>
      </w:r>
      <w:r w:rsidR="00E03BED" w:rsidRPr="007C6F6F">
        <w:rPr>
          <w:rFonts w:cs="Times New Roman"/>
        </w:rPr>
        <w:t xml:space="preserve"> V prípade, že cena v ponuke nebude v súlade so zákonom o DPH, prípadne inými všeobecne záväznými právnymi predpismi, ktorých porušenie alebo nedodržanie by malo vplyv na konečnú cenu zákazky, verejný obstarávateľ požiada uchádzača o opravu. Takýto úkon sa nebude považovať za zmenu ponuky.</w:t>
      </w:r>
    </w:p>
    <w:p w14:paraId="7B5BE89C" w14:textId="57C29FFC" w:rsidR="003A7176" w:rsidRPr="007C6F6F" w:rsidRDefault="003A7176" w:rsidP="00CB6518">
      <w:pPr>
        <w:pStyle w:val="tl2"/>
        <w:rPr>
          <w:rFonts w:cs="Times New Roman"/>
        </w:rPr>
      </w:pPr>
      <w:r w:rsidRPr="007C6F6F">
        <w:rPr>
          <w:rFonts w:cs="Times New Roman"/>
        </w:rPr>
        <w:t>V</w:t>
      </w:r>
      <w:r w:rsidR="00132E47" w:rsidRPr="007C6F6F">
        <w:rPr>
          <w:rFonts w:cs="Times New Roman"/>
        </w:rPr>
        <w:t> </w:t>
      </w:r>
      <w:r w:rsidRPr="007C6F6F">
        <w:rPr>
          <w:rFonts w:cs="Times New Roman"/>
        </w:rPr>
        <w:t>prípade</w:t>
      </w:r>
      <w:r w:rsidR="00132E47" w:rsidRPr="007C6F6F">
        <w:rPr>
          <w:rFonts w:cs="Times New Roman"/>
        </w:rPr>
        <w:t>,</w:t>
      </w:r>
      <w:r w:rsidRPr="007C6F6F">
        <w:rPr>
          <w:rFonts w:cs="Times New Roman"/>
        </w:rPr>
        <w:t xml:space="preserve"> ak má uchádzač sídlo mimo územia SR a je platcom DPH, verejný obstarávateľ skontroluje, či bola ponuka vyčíslená v cene bez DPH. V</w:t>
      </w:r>
      <w:r w:rsidR="00132E47" w:rsidRPr="007C6F6F">
        <w:rPr>
          <w:rFonts w:cs="Times New Roman"/>
        </w:rPr>
        <w:t> </w:t>
      </w:r>
      <w:r w:rsidRPr="007C6F6F">
        <w:rPr>
          <w:rFonts w:cs="Times New Roman"/>
        </w:rPr>
        <w:t>prípade</w:t>
      </w:r>
      <w:r w:rsidR="00132E47" w:rsidRPr="007C6F6F">
        <w:rPr>
          <w:rFonts w:cs="Times New Roman"/>
        </w:rPr>
        <w:t>,</w:t>
      </w:r>
      <w:r w:rsidRPr="007C6F6F">
        <w:rPr>
          <w:rFonts w:cs="Times New Roman"/>
        </w:rPr>
        <w:t xml:space="preserve"> ak bude verejný obstarávateľ podľa všeobecne záväzných právnych predpisov povinný uhradiť DPH, pripočíta k cene DPH platnú v SR.</w:t>
      </w:r>
    </w:p>
    <w:p w14:paraId="0C1BD294" w14:textId="56EE0998" w:rsidR="00C319DF" w:rsidRPr="007C6F6F" w:rsidRDefault="001141F3" w:rsidP="00CB6518">
      <w:pPr>
        <w:pStyle w:val="tl2"/>
        <w:rPr>
          <w:rFonts w:cs="Times New Roman"/>
        </w:rPr>
      </w:pPr>
      <w:r w:rsidRPr="007C6F6F">
        <w:rPr>
          <w:rFonts w:cs="Times New Roman"/>
        </w:rPr>
        <w:t xml:space="preserve">Je výhradnou povinnosťou uchádzača, aby si dôsledne preštudoval oznámenie o vyhlásení verejného </w:t>
      </w:r>
      <w:r w:rsidRPr="007C6F6F">
        <w:rPr>
          <w:rFonts w:cs="Times New Roman"/>
        </w:rPr>
        <w:lastRenderedPageBreak/>
        <w:t>obstarávania, súťažné podklady a všetky dokumenty poskytnuté verejným obstarávateľom, ktoré môžu akýmkoľvek spôsobom ovplyvniť cenu a charakter ponuky alebo dodávku predmetu zákazky. Navrhovaná cena musí byť stanovená podľa platných právnych predpisov. V prípade, ak uchádzač bude úspešný, nebude akceptovaný žiadny nárok uchádzača na zmenu ponukovej ceny z dôvodu chýb a opomenutí jeho povinností.</w:t>
      </w:r>
    </w:p>
    <w:p w14:paraId="235C3CCE" w14:textId="57C29FFC" w:rsidR="007572A8" w:rsidRPr="007C6F6F" w:rsidRDefault="00412476" w:rsidP="00F627F1">
      <w:pPr>
        <w:pStyle w:val="Nadpis2"/>
        <w:ind w:left="709"/>
        <w:rPr>
          <w:rFonts w:ascii="Times New Roman" w:hAnsi="Times New Roman"/>
        </w:rPr>
      </w:pPr>
      <w:bookmarkStart w:id="25" w:name="_Toc141012222"/>
      <w:r w:rsidRPr="007C6F6F">
        <w:rPr>
          <w:rFonts w:ascii="Times New Roman" w:hAnsi="Times New Roman"/>
        </w:rPr>
        <w:t>Z</w:t>
      </w:r>
      <w:r w:rsidR="00304C34" w:rsidRPr="007C6F6F">
        <w:rPr>
          <w:rFonts w:ascii="Times New Roman" w:hAnsi="Times New Roman"/>
        </w:rPr>
        <w:t>ábezpeka ponuky</w:t>
      </w:r>
      <w:bookmarkEnd w:id="25"/>
    </w:p>
    <w:p w14:paraId="416B8BBB" w14:textId="77777777" w:rsidR="00202845" w:rsidRPr="007C6F6F" w:rsidRDefault="00202845" w:rsidP="00202845">
      <w:pPr>
        <w:pStyle w:val="Default"/>
        <w:rPr>
          <w:rFonts w:ascii="Times New Roman" w:hAnsi="Times New Roman" w:cs="Times New Roman"/>
        </w:rPr>
      </w:pPr>
    </w:p>
    <w:p w14:paraId="61AD0BDE" w14:textId="214DD39B" w:rsidR="00631073" w:rsidRPr="007C6F6F" w:rsidDel="00E858F5" w:rsidRDefault="00202845" w:rsidP="009F520C">
      <w:pPr>
        <w:pStyle w:val="tl2"/>
        <w:numPr>
          <w:ilvl w:val="0"/>
          <w:numId w:val="0"/>
        </w:numPr>
        <w:ind w:left="708"/>
        <w:rPr>
          <w:rFonts w:cs="Times New Roman"/>
        </w:rPr>
      </w:pPr>
      <w:r w:rsidRPr="0BCE7D38">
        <w:rPr>
          <w:rFonts w:cs="Times New Roman"/>
        </w:rPr>
        <w:t xml:space="preserve">Zábezpeka ponuky sa vyžaduje. Verejný obstarávateľ stanovil zábezpeku vo výške </w:t>
      </w:r>
      <w:r w:rsidR="00631073" w:rsidRPr="0BCE7D38">
        <w:rPr>
          <w:rFonts w:cs="Times New Roman"/>
        </w:rPr>
        <w:t>70 000,00</w:t>
      </w:r>
      <w:r w:rsidRPr="0BCE7D38">
        <w:rPr>
          <w:rFonts w:cs="Times New Roman"/>
        </w:rPr>
        <w:t xml:space="preserve">,- EUR. </w:t>
      </w:r>
    </w:p>
    <w:p w14:paraId="66940E77" w14:textId="6B9B4F4A" w:rsidR="00202845" w:rsidRPr="007C6F6F" w:rsidDel="00E858F5" w:rsidRDefault="00202845" w:rsidP="009F520C">
      <w:pPr>
        <w:pStyle w:val="tl2"/>
        <w:numPr>
          <w:ilvl w:val="0"/>
          <w:numId w:val="0"/>
        </w:numPr>
        <w:ind w:left="708"/>
        <w:rPr>
          <w:rFonts w:cs="Times New Roman"/>
        </w:rPr>
      </w:pPr>
      <w:r w:rsidRPr="0BCE7D38">
        <w:rPr>
          <w:rFonts w:cs="Times New Roman"/>
        </w:rPr>
        <w:t xml:space="preserve">Zábezpeka zabezpečí viazanosť ponuky počas lehoty viazanosti ponúk. </w:t>
      </w:r>
    </w:p>
    <w:p w14:paraId="3A07D68F" w14:textId="1BE37229" w:rsidR="00B34FC5" w:rsidRPr="007C6F6F" w:rsidDel="00E858F5" w:rsidRDefault="00202845" w:rsidP="009F520C">
      <w:pPr>
        <w:pStyle w:val="tl2"/>
        <w:numPr>
          <w:ilvl w:val="0"/>
          <w:numId w:val="0"/>
        </w:numPr>
        <w:ind w:left="708"/>
        <w:rPr>
          <w:rFonts w:cs="Times New Roman"/>
        </w:rPr>
      </w:pPr>
      <w:r w:rsidRPr="0BCE7D38">
        <w:rPr>
          <w:rFonts w:cs="Times New Roman"/>
        </w:rPr>
        <w:t xml:space="preserve">Spôsoby zloženia zábezpeky ponuky: </w:t>
      </w:r>
    </w:p>
    <w:p w14:paraId="00FE68B7" w14:textId="1DC49109" w:rsidR="00202845" w:rsidRPr="007C6F6F" w:rsidDel="00E858F5" w:rsidRDefault="00202845" w:rsidP="009F520C">
      <w:pPr>
        <w:pStyle w:val="tl2"/>
        <w:numPr>
          <w:ilvl w:val="0"/>
          <w:numId w:val="10"/>
        </w:numPr>
        <w:ind w:left="1644"/>
        <w:rPr>
          <w:rFonts w:cs="Times New Roman"/>
        </w:rPr>
      </w:pPr>
      <w:r w:rsidRPr="0BCE7D38">
        <w:rPr>
          <w:rFonts w:cs="Times New Roman"/>
        </w:rPr>
        <w:t xml:space="preserve">poskytnutím bankovej záruky za uchádzača </w:t>
      </w:r>
    </w:p>
    <w:p w14:paraId="3B03E63C" w14:textId="36CFB39F" w:rsidR="00202845" w:rsidRPr="007C6F6F" w:rsidDel="00E858F5" w:rsidRDefault="00202845" w:rsidP="009F520C">
      <w:pPr>
        <w:pStyle w:val="tl2"/>
        <w:numPr>
          <w:ilvl w:val="0"/>
          <w:numId w:val="10"/>
        </w:numPr>
        <w:ind w:left="1644"/>
        <w:rPr>
          <w:rFonts w:cs="Times New Roman"/>
        </w:rPr>
      </w:pPr>
      <w:r w:rsidRPr="0BCE7D38">
        <w:rPr>
          <w:rFonts w:cs="Times New Roman"/>
        </w:rPr>
        <w:t xml:space="preserve">zložením finančných prostriedkov na bankový účet verejného obstarávateľa alebo </w:t>
      </w:r>
    </w:p>
    <w:p w14:paraId="1FA456A7" w14:textId="56E94369" w:rsidR="00202845" w:rsidRPr="007C6F6F" w:rsidDel="00E858F5" w:rsidRDefault="00202845" w:rsidP="009F520C">
      <w:pPr>
        <w:pStyle w:val="tl2"/>
        <w:numPr>
          <w:ilvl w:val="0"/>
          <w:numId w:val="10"/>
        </w:numPr>
        <w:ind w:left="1644"/>
        <w:rPr>
          <w:rFonts w:cs="Times New Roman"/>
        </w:rPr>
      </w:pPr>
      <w:r w:rsidRPr="0BCE7D38">
        <w:rPr>
          <w:rFonts w:cs="Times New Roman"/>
        </w:rPr>
        <w:t xml:space="preserve">poistenie záruky. </w:t>
      </w:r>
    </w:p>
    <w:p w14:paraId="58FBD255" w14:textId="29441823" w:rsidR="00202845" w:rsidRPr="007C6F6F" w:rsidDel="00E858F5" w:rsidRDefault="00202845" w:rsidP="009F520C">
      <w:pPr>
        <w:pStyle w:val="tl2"/>
        <w:numPr>
          <w:ilvl w:val="0"/>
          <w:numId w:val="0"/>
        </w:numPr>
        <w:ind w:left="708"/>
        <w:rPr>
          <w:rFonts w:cs="Times New Roman"/>
        </w:rPr>
      </w:pPr>
      <w:r w:rsidRPr="0BCE7D38">
        <w:rPr>
          <w:rFonts w:cs="Times New Roman"/>
        </w:rPr>
        <w:t>Podmienky zloženia zábezpeky ponuky</w:t>
      </w:r>
      <w:r w:rsidR="00C351FF" w:rsidRPr="0BCE7D38">
        <w:rPr>
          <w:rFonts w:cs="Times New Roman"/>
        </w:rPr>
        <w:t>:</w:t>
      </w:r>
    </w:p>
    <w:p w14:paraId="2F822F4E" w14:textId="345ECB16" w:rsidR="00C351FF" w:rsidRPr="007C6F6F" w:rsidDel="00E858F5" w:rsidRDefault="00C351FF" w:rsidP="00D54CE5">
      <w:pPr>
        <w:pStyle w:val="tl2"/>
        <w:numPr>
          <w:ilvl w:val="0"/>
          <w:numId w:val="0"/>
        </w:numPr>
        <w:ind w:left="576"/>
        <w:rPr>
          <w:rFonts w:cs="Times New Roman"/>
        </w:rPr>
      </w:pPr>
    </w:p>
    <w:p w14:paraId="4E4FA25A" w14:textId="085836E3" w:rsidR="005C4722" w:rsidRPr="007C6F6F" w:rsidDel="00E858F5" w:rsidRDefault="00202845" w:rsidP="00D54CE5">
      <w:pPr>
        <w:pStyle w:val="tl2"/>
        <w:numPr>
          <w:ilvl w:val="0"/>
          <w:numId w:val="0"/>
        </w:numPr>
        <w:ind w:left="576"/>
        <w:rPr>
          <w:rFonts w:cs="Times New Roman"/>
        </w:rPr>
      </w:pPr>
      <w:r w:rsidRPr="007C6F6F" w:rsidDel="00E858F5">
        <w:rPr>
          <w:rFonts w:cs="Times New Roman"/>
        </w:rPr>
        <w:t xml:space="preserve">Poskytnutie bankovej záruky za uchádzača: </w:t>
      </w:r>
    </w:p>
    <w:p w14:paraId="4FC0DE52" w14:textId="77486ADF" w:rsidR="00202845" w:rsidRPr="007C6F6F" w:rsidDel="00E858F5" w:rsidRDefault="00202845" w:rsidP="00D54CE5">
      <w:pPr>
        <w:pStyle w:val="tl2"/>
        <w:numPr>
          <w:ilvl w:val="0"/>
          <w:numId w:val="0"/>
        </w:numPr>
        <w:ind w:left="576"/>
        <w:rPr>
          <w:rFonts w:cs="Times New Roman"/>
        </w:rPr>
      </w:pPr>
      <w:r w:rsidRPr="007C6F6F" w:rsidDel="00E858F5">
        <w:rPr>
          <w:rFonts w:cs="Times New Roman"/>
        </w:rPr>
        <w:t xml:space="preserve">Poskytnutie bankovej záruky musí byť v súlade s ustanoveniami § 313 až § 322 zákona č. 513/1991 Zb. Obchodného zákonníka v platnom znení. Záručná listina môže byť vyhotovená bankou, pobočkou zahraničnej banky alebo zahraničnou bankou (ďalej len „banka“). Banka ručí za splnenie zabezpečeného záväzku do výšky sumy a za podmienok určených v záručnej listine. Banka nemôže voči veriteľovi uplatniť námietky. Banka plní svoj záväzok z bankovej záruky, len keď ju na to písomne vyzval veriteľ. </w:t>
      </w:r>
      <w:r w:rsidR="0016059E" w:rsidRPr="007C6F6F" w:rsidDel="00E858F5">
        <w:rPr>
          <w:rFonts w:cs="Times New Roman"/>
        </w:rPr>
        <w:t>Banková záruka sa bude riadiť právnym poriadkom SR a bude daná výlučná právomoc na rozhodovanie sporov súdmi SR.</w:t>
      </w:r>
    </w:p>
    <w:p w14:paraId="4C208BC8" w14:textId="512B2B4E" w:rsidR="00232891" w:rsidRPr="007C6F6F" w:rsidDel="00E858F5" w:rsidRDefault="00202845" w:rsidP="00D54CE5">
      <w:pPr>
        <w:pStyle w:val="tl2"/>
        <w:numPr>
          <w:ilvl w:val="0"/>
          <w:numId w:val="0"/>
        </w:numPr>
        <w:ind w:left="576"/>
        <w:rPr>
          <w:rFonts w:cs="Times New Roman"/>
        </w:rPr>
      </w:pPr>
      <w:r w:rsidRPr="0BCE7D38">
        <w:rPr>
          <w:rFonts w:cs="Times New Roman"/>
        </w:rPr>
        <w:t xml:space="preserve"> Zo záručnej listiny vyhotovenej bankou musí vyplývať, že: </w:t>
      </w:r>
    </w:p>
    <w:p w14:paraId="588749F8" w14:textId="492E31B7" w:rsidR="00232891" w:rsidRPr="007C6F6F" w:rsidDel="00E858F5" w:rsidRDefault="00202845" w:rsidP="00D54CE5">
      <w:pPr>
        <w:pStyle w:val="tl2"/>
        <w:numPr>
          <w:ilvl w:val="0"/>
          <w:numId w:val="0"/>
        </w:numPr>
        <w:ind w:left="576"/>
        <w:rPr>
          <w:rFonts w:cs="Times New Roman"/>
        </w:rPr>
      </w:pPr>
      <w:r w:rsidRPr="0BCE7D38">
        <w:rPr>
          <w:rFonts w:cs="Times New Roman"/>
        </w:rPr>
        <w:t xml:space="preserve">• banka uspokojí veriteľa (verejného obstarávateľa podľa bodu 2 týchto súťažných podkladov) za dlžníka (uchádzača) v prípade prepadnutia jeho zábezpeky ponuky v prospech verejného obstarávateľa, </w:t>
      </w:r>
    </w:p>
    <w:p w14:paraId="293E8C47" w14:textId="0F9EC739" w:rsidR="00202845" w:rsidRPr="007C6F6F" w:rsidDel="00E858F5" w:rsidRDefault="00202845" w:rsidP="00D54CE5">
      <w:pPr>
        <w:pStyle w:val="tl2"/>
        <w:numPr>
          <w:ilvl w:val="0"/>
          <w:numId w:val="0"/>
        </w:numPr>
        <w:ind w:left="576"/>
        <w:rPr>
          <w:rFonts w:cs="Times New Roman"/>
        </w:rPr>
      </w:pPr>
      <w:r w:rsidRPr="0BCE7D38">
        <w:rPr>
          <w:rFonts w:cs="Times New Roman"/>
        </w:rPr>
        <w:t xml:space="preserve">• plnením banky v rozsahu, v akom banka za uchádzača poskytla plnenie v prospech verejného obstarávateľa, </w:t>
      </w:r>
    </w:p>
    <w:p w14:paraId="5F983F41" w14:textId="1126E422" w:rsidR="00202845" w:rsidRPr="007C6F6F" w:rsidDel="00E858F5" w:rsidRDefault="00202845" w:rsidP="00D54CE5">
      <w:pPr>
        <w:pStyle w:val="tl2"/>
        <w:numPr>
          <w:ilvl w:val="0"/>
          <w:numId w:val="0"/>
        </w:numPr>
        <w:ind w:left="576"/>
        <w:rPr>
          <w:rFonts w:cs="Times New Roman"/>
        </w:rPr>
      </w:pPr>
      <w:r w:rsidRPr="0BCE7D38">
        <w:rPr>
          <w:rFonts w:cs="Times New Roman"/>
        </w:rPr>
        <w:t xml:space="preserve">• odvolaním bankovej záruky na základe písomnej žiadosti verejného obstarávateľa, </w:t>
      </w:r>
    </w:p>
    <w:p w14:paraId="6EBF9B0B" w14:textId="60DE5FF3" w:rsidR="00202845" w:rsidRPr="007C6F6F" w:rsidDel="00E858F5" w:rsidRDefault="00202845" w:rsidP="00D54CE5">
      <w:pPr>
        <w:pStyle w:val="tl2"/>
        <w:numPr>
          <w:ilvl w:val="0"/>
          <w:numId w:val="0"/>
        </w:numPr>
        <w:ind w:left="576"/>
        <w:rPr>
          <w:rFonts w:cs="Times New Roman"/>
        </w:rPr>
      </w:pPr>
      <w:r w:rsidRPr="0BCE7D38">
        <w:rPr>
          <w:rFonts w:cs="Times New Roman"/>
        </w:rPr>
        <w:t xml:space="preserve">• uplynutím doby platnosti, ak si verejný obstarávateľ do uplynutia doby platnosti </w:t>
      </w:r>
    </w:p>
    <w:p w14:paraId="47ABED8E" w14:textId="6B4E5317" w:rsidR="00202845" w:rsidRPr="007C6F6F" w:rsidDel="00E858F5" w:rsidRDefault="00202845" w:rsidP="00D54CE5">
      <w:pPr>
        <w:pStyle w:val="tl2"/>
        <w:numPr>
          <w:ilvl w:val="0"/>
          <w:numId w:val="0"/>
        </w:numPr>
        <w:ind w:left="576"/>
        <w:rPr>
          <w:rFonts w:cs="Times New Roman"/>
        </w:rPr>
      </w:pPr>
      <w:r w:rsidRPr="0BCE7D38">
        <w:rPr>
          <w:rFonts w:cs="Times New Roman"/>
        </w:rPr>
        <w:t xml:space="preserve">• neuplatnil svoje nároky voči banke vyplývajúce z vystavenej záručnej listiny. </w:t>
      </w:r>
    </w:p>
    <w:p w14:paraId="0FE067F1" w14:textId="5E279ECD" w:rsidR="00202845" w:rsidRPr="007C6F6F" w:rsidDel="00E858F5" w:rsidRDefault="00202845" w:rsidP="00D54CE5">
      <w:pPr>
        <w:pStyle w:val="tl2"/>
        <w:numPr>
          <w:ilvl w:val="0"/>
          <w:numId w:val="0"/>
        </w:numPr>
        <w:ind w:left="576"/>
        <w:rPr>
          <w:rFonts w:cs="Times New Roman"/>
        </w:rPr>
      </w:pPr>
      <w:r w:rsidRPr="0BCE7D38">
        <w:rPr>
          <w:rFonts w:cs="Times New Roman"/>
        </w:rPr>
        <w:t xml:space="preserve">• banková záruka sa použije na úhradu zábezpeky ponuky, </w:t>
      </w:r>
    </w:p>
    <w:p w14:paraId="2F0052CE" w14:textId="14E3112B" w:rsidR="00202845" w:rsidRPr="007C6F6F" w:rsidDel="00E858F5" w:rsidRDefault="00202845" w:rsidP="00D54CE5">
      <w:pPr>
        <w:pStyle w:val="tl2"/>
        <w:numPr>
          <w:ilvl w:val="0"/>
          <w:numId w:val="0"/>
        </w:numPr>
        <w:ind w:left="576"/>
        <w:rPr>
          <w:rFonts w:cs="Times New Roman"/>
        </w:rPr>
      </w:pPr>
      <w:r w:rsidRPr="0BCE7D38">
        <w:rPr>
          <w:rFonts w:cs="Times New Roman"/>
        </w:rPr>
        <w:t>•</w:t>
      </w:r>
      <w:r w:rsidR="00FF5DBB" w:rsidRPr="0BCE7D38">
        <w:rPr>
          <w:rFonts w:cs="Times New Roman"/>
        </w:rPr>
        <w:t> </w:t>
      </w:r>
      <w:r w:rsidRPr="0BCE7D38">
        <w:rPr>
          <w:rFonts w:cs="Times New Roman"/>
        </w:rPr>
        <w:t>banka</w:t>
      </w:r>
      <w:r w:rsidR="00FF5DBB" w:rsidRPr="0BCE7D38">
        <w:rPr>
          <w:rFonts w:cs="Times New Roman"/>
        </w:rPr>
        <w:t> </w:t>
      </w:r>
      <w:r w:rsidRPr="0BCE7D38">
        <w:rPr>
          <w:rFonts w:cs="Times New Roman"/>
        </w:rPr>
        <w:t>sa</w:t>
      </w:r>
      <w:r w:rsidR="00FF5DBB" w:rsidRPr="0BCE7D38">
        <w:rPr>
          <w:rFonts w:cs="Times New Roman"/>
        </w:rPr>
        <w:t> </w:t>
      </w:r>
      <w:r w:rsidRPr="0BCE7D38">
        <w:rPr>
          <w:rFonts w:cs="Times New Roman"/>
        </w:rPr>
        <w:t>zaväzuje</w:t>
      </w:r>
      <w:r w:rsidR="00FF5DBB" w:rsidRPr="0BCE7D38">
        <w:rPr>
          <w:rFonts w:cs="Times New Roman"/>
        </w:rPr>
        <w:t> </w:t>
      </w:r>
      <w:r w:rsidRPr="0BCE7D38">
        <w:rPr>
          <w:rFonts w:cs="Times New Roman"/>
        </w:rPr>
        <w:t>zaplatiť</w:t>
      </w:r>
      <w:r w:rsidR="00FF5DBB" w:rsidRPr="0BCE7D38">
        <w:rPr>
          <w:rFonts w:cs="Times New Roman"/>
        </w:rPr>
        <w:t> </w:t>
      </w:r>
      <w:r w:rsidRPr="0BCE7D38">
        <w:rPr>
          <w:rFonts w:cs="Times New Roman"/>
        </w:rPr>
        <w:t>vzniknutú</w:t>
      </w:r>
      <w:r w:rsidR="00FF5DBB" w:rsidRPr="0BCE7D38">
        <w:rPr>
          <w:rFonts w:cs="Times New Roman"/>
        </w:rPr>
        <w:t> </w:t>
      </w:r>
      <w:r w:rsidRPr="0BCE7D38">
        <w:rPr>
          <w:rFonts w:cs="Times New Roman"/>
        </w:rPr>
        <w:t>pohľadávku</w:t>
      </w:r>
      <w:r w:rsidR="00FF5DBB" w:rsidRPr="0BCE7D38">
        <w:rPr>
          <w:rFonts w:cs="Times New Roman"/>
        </w:rPr>
        <w:t> </w:t>
      </w:r>
      <w:r w:rsidRPr="0BCE7D38">
        <w:rPr>
          <w:rFonts w:cs="Times New Roman"/>
        </w:rPr>
        <w:t>do</w:t>
      </w:r>
      <w:r w:rsidR="00FF5DBB" w:rsidRPr="0BCE7D38">
        <w:rPr>
          <w:rFonts w:cs="Times New Roman"/>
        </w:rPr>
        <w:t> </w:t>
      </w:r>
      <w:r w:rsidRPr="0BCE7D38">
        <w:rPr>
          <w:rFonts w:cs="Times New Roman"/>
        </w:rPr>
        <w:t>10</w:t>
      </w:r>
      <w:r w:rsidR="00FF5DBB" w:rsidRPr="0BCE7D38">
        <w:rPr>
          <w:rFonts w:cs="Times New Roman"/>
        </w:rPr>
        <w:t> </w:t>
      </w:r>
      <w:r w:rsidRPr="0BCE7D38">
        <w:rPr>
          <w:rFonts w:cs="Times New Roman"/>
        </w:rPr>
        <w:t>dní</w:t>
      </w:r>
      <w:r w:rsidR="00FF5DBB" w:rsidRPr="0BCE7D38">
        <w:rPr>
          <w:rFonts w:cs="Times New Roman"/>
        </w:rPr>
        <w:t> </w:t>
      </w:r>
      <w:r w:rsidRPr="0BCE7D38">
        <w:rPr>
          <w:rFonts w:cs="Times New Roman"/>
        </w:rPr>
        <w:t>po</w:t>
      </w:r>
      <w:r w:rsidR="00FF5DBB" w:rsidRPr="0BCE7D38">
        <w:rPr>
          <w:rFonts w:cs="Times New Roman"/>
        </w:rPr>
        <w:t> d</w:t>
      </w:r>
      <w:r w:rsidRPr="0BCE7D38">
        <w:rPr>
          <w:rFonts w:cs="Times New Roman"/>
        </w:rPr>
        <w:t>oručení</w:t>
      </w:r>
      <w:r w:rsidR="00FF5DBB" w:rsidRPr="0BCE7D38">
        <w:rPr>
          <w:rFonts w:cs="Times New Roman"/>
        </w:rPr>
        <w:t> </w:t>
      </w:r>
      <w:r w:rsidRPr="0BCE7D38">
        <w:rPr>
          <w:rFonts w:cs="Times New Roman"/>
        </w:rPr>
        <w:t>výzvy</w:t>
      </w:r>
      <w:r w:rsidR="00FF5DBB" w:rsidRPr="0BCE7D38">
        <w:rPr>
          <w:rFonts w:cs="Times New Roman"/>
        </w:rPr>
        <w:t> </w:t>
      </w:r>
      <w:r w:rsidRPr="0BCE7D38">
        <w:rPr>
          <w:rFonts w:cs="Times New Roman"/>
        </w:rPr>
        <w:t>verejného</w:t>
      </w:r>
      <w:r w:rsidR="00232891" w:rsidRPr="0BCE7D38">
        <w:rPr>
          <w:rFonts w:cs="Times New Roman"/>
        </w:rPr>
        <w:t> </w:t>
      </w:r>
      <w:r w:rsidRPr="0BCE7D38">
        <w:rPr>
          <w:rFonts w:cs="Times New Roman"/>
        </w:rPr>
        <w:t>obstarávateľa</w:t>
      </w:r>
      <w:r w:rsidR="00232891" w:rsidRPr="0BCE7D38">
        <w:rPr>
          <w:rFonts w:cs="Times New Roman"/>
        </w:rPr>
        <w:t> </w:t>
      </w:r>
      <w:r w:rsidRPr="0BCE7D38">
        <w:rPr>
          <w:rFonts w:cs="Times New Roman"/>
        </w:rPr>
        <w:t>na</w:t>
      </w:r>
      <w:r w:rsidR="00232891" w:rsidRPr="0BCE7D38">
        <w:rPr>
          <w:rFonts w:cs="Times New Roman"/>
        </w:rPr>
        <w:t> </w:t>
      </w:r>
      <w:r w:rsidRPr="0BCE7D38">
        <w:rPr>
          <w:rFonts w:cs="Times New Roman"/>
        </w:rPr>
        <w:t>za</w:t>
      </w:r>
      <w:r w:rsidR="00F2565A" w:rsidRPr="0BCE7D38">
        <w:rPr>
          <w:rFonts w:cs="Times New Roman"/>
        </w:rPr>
        <w:t>p</w:t>
      </w:r>
      <w:r w:rsidRPr="0BCE7D38">
        <w:rPr>
          <w:rFonts w:cs="Times New Roman"/>
        </w:rPr>
        <w:t xml:space="preserve">latenie, na účet verejného obstarávateľa, </w:t>
      </w:r>
    </w:p>
    <w:p w14:paraId="3A7582E7" w14:textId="03D0BE4E" w:rsidR="00202845" w:rsidRPr="007C6F6F" w:rsidDel="00E858F5" w:rsidRDefault="00202845" w:rsidP="00D54CE5">
      <w:pPr>
        <w:pStyle w:val="tl2"/>
        <w:numPr>
          <w:ilvl w:val="0"/>
          <w:numId w:val="0"/>
        </w:numPr>
        <w:ind w:left="576"/>
        <w:rPr>
          <w:rFonts w:cs="Times New Roman"/>
        </w:rPr>
      </w:pPr>
      <w:r w:rsidRPr="0BCE7D38">
        <w:rPr>
          <w:rFonts w:cs="Times New Roman"/>
        </w:rPr>
        <w:t xml:space="preserve">• banková záruka nadobúda platnosť dňom jej vyhotovenia bankou a vzniká doručením záručnej listiny verejnému obstarávateľovi, </w:t>
      </w:r>
    </w:p>
    <w:p w14:paraId="492B9822" w14:textId="70F04AB2" w:rsidR="00202845" w:rsidRPr="007C6F6F" w:rsidDel="00E858F5" w:rsidRDefault="00202845" w:rsidP="00D54CE5">
      <w:pPr>
        <w:pStyle w:val="tl2"/>
        <w:numPr>
          <w:ilvl w:val="0"/>
          <w:numId w:val="0"/>
        </w:numPr>
        <w:ind w:left="576"/>
        <w:rPr>
          <w:rFonts w:cs="Times New Roman"/>
        </w:rPr>
      </w:pPr>
      <w:r w:rsidRPr="0BCE7D38">
        <w:rPr>
          <w:rFonts w:cs="Times New Roman"/>
        </w:rPr>
        <w:t xml:space="preserve">• platnosť bankovej záruky končí uplynutím lehoty viazanosti ponúk. </w:t>
      </w:r>
    </w:p>
    <w:p w14:paraId="2958F67A" w14:textId="222FD1A5" w:rsidR="007D50A2" w:rsidRPr="007C6F6F" w:rsidDel="00E858F5" w:rsidRDefault="00202845" w:rsidP="00D54CE5">
      <w:pPr>
        <w:pStyle w:val="tl2"/>
        <w:numPr>
          <w:ilvl w:val="0"/>
          <w:numId w:val="0"/>
        </w:numPr>
        <w:ind w:left="576"/>
        <w:rPr>
          <w:rFonts w:cs="Times New Roman"/>
        </w:rPr>
      </w:pPr>
      <w:r w:rsidRPr="0BCE7D38">
        <w:rPr>
          <w:rFonts w:cs="Times New Roman"/>
        </w:rPr>
        <w:t>Banková záruka zanikne:</w:t>
      </w:r>
    </w:p>
    <w:p w14:paraId="54F47DB0" w14:textId="1A59A56F" w:rsidR="007D50A2" w:rsidRPr="007C6F6F" w:rsidDel="00E858F5" w:rsidRDefault="007D50A2" w:rsidP="00D54CE5">
      <w:pPr>
        <w:pStyle w:val="tl2"/>
        <w:numPr>
          <w:ilvl w:val="0"/>
          <w:numId w:val="0"/>
        </w:numPr>
        <w:ind w:left="576"/>
        <w:rPr>
          <w:rFonts w:cs="Times New Roman"/>
        </w:rPr>
      </w:pPr>
      <w:r w:rsidRPr="0BCE7D38">
        <w:rPr>
          <w:rFonts w:cs="Times New Roman"/>
        </w:rPr>
        <w:t xml:space="preserve">plnením banky v rozsahu, v akom banka za uchádzača poskytla plnenie v prospech verejného obstarávateľa, </w:t>
      </w:r>
    </w:p>
    <w:p w14:paraId="42869AD6" w14:textId="4A1AD2D8" w:rsidR="007D50A2" w:rsidRPr="007C6F6F" w:rsidDel="00E858F5" w:rsidRDefault="007D50A2" w:rsidP="00D54CE5">
      <w:pPr>
        <w:pStyle w:val="tl2"/>
        <w:numPr>
          <w:ilvl w:val="0"/>
          <w:numId w:val="0"/>
        </w:numPr>
        <w:ind w:left="576"/>
        <w:rPr>
          <w:rFonts w:cs="Times New Roman"/>
        </w:rPr>
      </w:pPr>
      <w:r w:rsidRPr="0BCE7D38">
        <w:rPr>
          <w:rFonts w:cs="Times New Roman"/>
        </w:rPr>
        <w:lastRenderedPageBreak/>
        <w:t xml:space="preserve">• odvolaním bankovej záruky na základe písomnej žiadosti verejného obstarávateľa, </w:t>
      </w:r>
    </w:p>
    <w:p w14:paraId="40EECBAC" w14:textId="588D7DC9" w:rsidR="007D50A2" w:rsidRPr="007C6F6F" w:rsidDel="00E858F5" w:rsidRDefault="007D50A2" w:rsidP="00D54CE5">
      <w:pPr>
        <w:pStyle w:val="tl2"/>
        <w:numPr>
          <w:ilvl w:val="0"/>
          <w:numId w:val="0"/>
        </w:numPr>
        <w:ind w:left="576"/>
        <w:rPr>
          <w:rFonts w:cs="Times New Roman"/>
        </w:rPr>
      </w:pPr>
      <w:r w:rsidRPr="0BCE7D38">
        <w:rPr>
          <w:rFonts w:cs="Times New Roman"/>
        </w:rPr>
        <w:t xml:space="preserve">• uplynutím doby platnosti, ak si verejný obstarávateľ do uplynutia doby platnosti </w:t>
      </w:r>
    </w:p>
    <w:p w14:paraId="28781D61" w14:textId="1E5B2B29" w:rsidR="00202845" w:rsidRPr="007C6F6F" w:rsidDel="00E858F5" w:rsidRDefault="007D50A2" w:rsidP="00D54CE5">
      <w:pPr>
        <w:pStyle w:val="tl2"/>
        <w:numPr>
          <w:ilvl w:val="0"/>
          <w:numId w:val="0"/>
        </w:numPr>
        <w:ind w:left="576"/>
        <w:rPr>
          <w:rFonts w:cs="Times New Roman"/>
        </w:rPr>
      </w:pPr>
      <w:r w:rsidRPr="0BCE7D38">
        <w:rPr>
          <w:rFonts w:cs="Times New Roman"/>
        </w:rPr>
        <w:t xml:space="preserve">• neuplatnil svoje nároky voči banke vyplývajúce z vystavenej záručnej listiny. </w:t>
      </w:r>
    </w:p>
    <w:p w14:paraId="230BE197" w14:textId="127485C9" w:rsidR="00202845" w:rsidRPr="007C6F6F" w:rsidDel="00E858F5" w:rsidRDefault="00202845" w:rsidP="00D54CE5">
      <w:pPr>
        <w:pStyle w:val="tl2"/>
        <w:numPr>
          <w:ilvl w:val="0"/>
          <w:numId w:val="0"/>
        </w:numPr>
        <w:ind w:left="576"/>
        <w:rPr>
          <w:rFonts w:cs="Times New Roman"/>
        </w:rPr>
      </w:pPr>
      <w:r w:rsidRPr="0BCE7D38">
        <w:rPr>
          <w:rFonts w:cs="Times New Roman"/>
        </w:rPr>
        <w:t>Záručná listina, v ktorej banka písomne vyhlási, že uspokojí verejného obstarávateľa za uchádzača do výšky požadovanej zábezpeky, musí byť súčasťou ponuky. Ak bankovú záruku poskytne zahraničná banka, ktorá nemá pobočku na území Slovenskej republiky a záručná listina bude vyhotovená zahraničnou bankou v cudzom jazyku, musí byť takáto banková záruka zároveň doložená úradným prekladom do slovenského jazyka</w:t>
      </w:r>
      <w:r w:rsidR="0036308F">
        <w:rPr>
          <w:rFonts w:cs="Times New Roman"/>
        </w:rPr>
        <w:t xml:space="preserve"> </w:t>
      </w:r>
      <w:r w:rsidR="0036308F">
        <w:rPr>
          <w:rFonts w:cs="Times New Roman"/>
          <w:color w:val="FF0000"/>
        </w:rPr>
        <w:t>(to neplatí pre bankové záruky vystavené v českom alebo anglickom jazyku)</w:t>
      </w:r>
      <w:r w:rsidRPr="0BCE7D38">
        <w:rPr>
          <w:rFonts w:cs="Times New Roman"/>
        </w:rPr>
        <w:t xml:space="preserve">. </w:t>
      </w:r>
    </w:p>
    <w:p w14:paraId="19DA1F0C" w14:textId="6E276454" w:rsidR="00202845" w:rsidRPr="007C6F6F" w:rsidDel="00E858F5" w:rsidRDefault="00202845" w:rsidP="00D54CE5">
      <w:pPr>
        <w:pStyle w:val="tl2"/>
        <w:numPr>
          <w:ilvl w:val="0"/>
          <w:numId w:val="0"/>
        </w:numPr>
        <w:ind w:left="576"/>
        <w:rPr>
          <w:rFonts w:cs="Times New Roman"/>
        </w:rPr>
      </w:pPr>
      <w:r w:rsidRPr="0BCE7D38">
        <w:rPr>
          <w:rFonts w:cs="Times New Roman"/>
        </w:rPr>
        <w:t xml:space="preserve">Verejný obstarávateľ bude akceptovať bankovú záruku v elektronickej podobe, podpísanú kvalifikovaným elektronickým podpisom samotnej banky, resp. osoby, ktorá je oprávnená za banku tieto dokumenty podpisovať alebo predloží originál bankovej záruky / záručnej listiny, ktorú doručí uchádzač v lehote na predkladanie ponúk v uzatvorenej obálke s uvedením adresy uchádzača s označením „Verejná súťaž – neotvárať“ a doplní heslom: „Banková záruka – </w:t>
      </w:r>
      <w:r w:rsidR="000D40C8" w:rsidRPr="0BCE7D38">
        <w:rPr>
          <w:rFonts w:cs="Times New Roman"/>
        </w:rPr>
        <w:t>Digitalizácia</w:t>
      </w:r>
      <w:r w:rsidR="00F653B0" w:rsidRPr="0BCE7D38">
        <w:rPr>
          <w:rFonts w:cs="Times New Roman"/>
        </w:rPr>
        <w:t xml:space="preserve"> </w:t>
      </w:r>
      <w:r w:rsidRPr="0BCE7D38">
        <w:rPr>
          <w:rFonts w:cs="Times New Roman"/>
        </w:rPr>
        <w:t xml:space="preserve">“ na poštovú adresu uvedenú v bode 2 týchto súťažných podkladov, v prípade osobného doručenia na podateľňu na rovnakej adrese. </w:t>
      </w:r>
    </w:p>
    <w:p w14:paraId="5FE5C3E2" w14:textId="54438AB6" w:rsidR="00202845" w:rsidRPr="007C6F6F" w:rsidDel="00E858F5" w:rsidRDefault="00202845" w:rsidP="00D54CE5">
      <w:pPr>
        <w:pStyle w:val="tl2"/>
        <w:numPr>
          <w:ilvl w:val="0"/>
          <w:numId w:val="0"/>
        </w:numPr>
        <w:ind w:left="576"/>
        <w:rPr>
          <w:rFonts w:cs="Times New Roman"/>
        </w:rPr>
      </w:pPr>
      <w:r w:rsidRPr="0BCE7D38">
        <w:rPr>
          <w:rFonts w:cs="Times New Roman"/>
        </w:rPr>
        <w:t xml:space="preserve">Záručná listina musí byť súčasťou ponuky. Ak záručná listina nebude súčasťou elektronickej ponuky alebo nebude doručená listinne do podateľne v lehote na predkladanie ponúk, verejný obstarávateľ bude postupovať v súlade s princípom proporcionality. V prípade, ak záručná listina nebude súčasťou elektronickej ponuky a zároveň nebude originál listiny doručený listinne do podateľne v lehote na predkladanie ponúk, t. j. uchádzač nepreukáže zloženie bankovej záruky v súlade s týmito súťažnými podkladmi, verejný obstarávateľ bude postupovať v súlade s § 53 zákona o verejnom obstarávaní. </w:t>
      </w:r>
    </w:p>
    <w:p w14:paraId="0C989B9B" w14:textId="3E2D5942" w:rsidR="00202845" w:rsidRPr="007C6F6F" w:rsidDel="00E858F5" w:rsidRDefault="00202845" w:rsidP="00D54CE5">
      <w:pPr>
        <w:pStyle w:val="tl2"/>
        <w:numPr>
          <w:ilvl w:val="0"/>
          <w:numId w:val="0"/>
        </w:numPr>
        <w:ind w:left="576"/>
        <w:rPr>
          <w:rFonts w:cs="Times New Roman"/>
        </w:rPr>
      </w:pPr>
    </w:p>
    <w:p w14:paraId="3F4DF6D9" w14:textId="0764DB3D" w:rsidR="007D50A2" w:rsidRPr="007C6F6F" w:rsidDel="00E858F5" w:rsidRDefault="00202845" w:rsidP="00D54CE5">
      <w:pPr>
        <w:pStyle w:val="tl2"/>
        <w:numPr>
          <w:ilvl w:val="0"/>
          <w:numId w:val="0"/>
        </w:numPr>
        <w:ind w:left="576"/>
        <w:rPr>
          <w:rFonts w:cs="Times New Roman"/>
        </w:rPr>
      </w:pPr>
      <w:r w:rsidRPr="0BCE7D38">
        <w:rPr>
          <w:rFonts w:cs="Times New Roman"/>
        </w:rPr>
        <w:t xml:space="preserve">Zloženie finančných prostriedkov na bankový účet verejného obstarávateľa </w:t>
      </w:r>
    </w:p>
    <w:p w14:paraId="5EBE94A4" w14:textId="57565E79" w:rsidR="007D50A2" w:rsidRPr="007C6F6F" w:rsidDel="00E858F5" w:rsidRDefault="00202845" w:rsidP="00D54CE5">
      <w:pPr>
        <w:pStyle w:val="tl2"/>
        <w:numPr>
          <w:ilvl w:val="0"/>
          <w:numId w:val="0"/>
        </w:numPr>
        <w:ind w:left="576"/>
        <w:rPr>
          <w:rFonts w:cs="Times New Roman"/>
        </w:rPr>
      </w:pPr>
      <w:r w:rsidRPr="0BCE7D38">
        <w:rPr>
          <w:rFonts w:cs="Times New Roman"/>
        </w:rPr>
        <w:t xml:space="preserve">Finančné prostriedky musia byť zložené na účet verejného obstarávateľa: </w:t>
      </w:r>
    </w:p>
    <w:p w14:paraId="53DA6A9D" w14:textId="53AD6928" w:rsidR="00202845" w:rsidRPr="007C6F6F" w:rsidDel="00E858F5" w:rsidRDefault="00202845" w:rsidP="00D54CE5">
      <w:pPr>
        <w:pStyle w:val="tl2"/>
        <w:numPr>
          <w:ilvl w:val="0"/>
          <w:numId w:val="0"/>
        </w:numPr>
        <w:ind w:left="576"/>
        <w:rPr>
          <w:rFonts w:cs="Times New Roman"/>
        </w:rPr>
      </w:pPr>
      <w:r w:rsidRPr="0BCE7D38">
        <w:rPr>
          <w:rFonts w:cs="Times New Roman"/>
        </w:rPr>
        <w:t xml:space="preserve">Banka: </w:t>
      </w:r>
      <w:r w:rsidRPr="007C6F6F">
        <w:rPr>
          <w:rFonts w:cs="Times New Roman"/>
        </w:rPr>
        <w:tab/>
      </w:r>
      <w:r w:rsidRPr="007C6F6F">
        <w:rPr>
          <w:rFonts w:cs="Times New Roman"/>
        </w:rPr>
        <w:tab/>
      </w:r>
      <w:r w:rsidRPr="0BCE7D38">
        <w:rPr>
          <w:rFonts w:cs="Times New Roman"/>
        </w:rPr>
        <w:t xml:space="preserve">ČSOB, a.s. </w:t>
      </w:r>
    </w:p>
    <w:p w14:paraId="317A1808" w14:textId="74EDD3DB" w:rsidR="00C351FF" w:rsidRPr="007C6F6F" w:rsidDel="00E858F5" w:rsidRDefault="00C351FF" w:rsidP="00D54CE5">
      <w:pPr>
        <w:pStyle w:val="tl2"/>
        <w:numPr>
          <w:ilvl w:val="0"/>
          <w:numId w:val="0"/>
        </w:numPr>
        <w:ind w:left="576"/>
        <w:rPr>
          <w:rFonts w:cs="Times New Roman"/>
        </w:rPr>
      </w:pPr>
      <w:r w:rsidRPr="0BCE7D38">
        <w:rPr>
          <w:rFonts w:cs="Times New Roman"/>
        </w:rPr>
        <w:t xml:space="preserve">IBAN: </w:t>
      </w:r>
      <w:r w:rsidRPr="007C6F6F">
        <w:rPr>
          <w:rFonts w:cs="Times New Roman"/>
        </w:rPr>
        <w:tab/>
      </w:r>
      <w:r w:rsidRPr="007C6F6F">
        <w:rPr>
          <w:rFonts w:cs="Times New Roman"/>
        </w:rPr>
        <w:tab/>
      </w:r>
      <w:r w:rsidRPr="0BCE7D38">
        <w:rPr>
          <w:rFonts w:cs="Times New Roman"/>
        </w:rPr>
        <w:t xml:space="preserve">SK95 7500 0000 0000 2597 4063 </w:t>
      </w:r>
    </w:p>
    <w:p w14:paraId="33F8B34A" w14:textId="14712F64" w:rsidR="00C351FF" w:rsidRPr="007C6F6F" w:rsidDel="00E858F5" w:rsidRDefault="00C351FF" w:rsidP="00D54CE5">
      <w:pPr>
        <w:pStyle w:val="tl2"/>
        <w:numPr>
          <w:ilvl w:val="0"/>
          <w:numId w:val="0"/>
        </w:numPr>
        <w:ind w:left="576"/>
        <w:rPr>
          <w:rFonts w:cs="Times New Roman"/>
        </w:rPr>
      </w:pPr>
      <w:r w:rsidRPr="0BCE7D38">
        <w:rPr>
          <w:rFonts w:cs="Times New Roman"/>
        </w:rPr>
        <w:t xml:space="preserve">Variabilný symbol: </w:t>
      </w:r>
      <w:r w:rsidRPr="007C6F6F">
        <w:rPr>
          <w:rFonts w:cs="Times New Roman"/>
        </w:rPr>
        <w:tab/>
      </w:r>
      <w:r w:rsidRPr="0BCE7D38">
        <w:rPr>
          <w:rFonts w:cs="Times New Roman"/>
        </w:rPr>
        <w:t xml:space="preserve">IČO uchádzača </w:t>
      </w:r>
    </w:p>
    <w:p w14:paraId="5262F44A" w14:textId="3F49390D" w:rsidR="00C351FF" w:rsidRPr="007C6F6F" w:rsidDel="00E858F5" w:rsidRDefault="00C351FF" w:rsidP="00D54CE5">
      <w:pPr>
        <w:pStyle w:val="tl2"/>
        <w:numPr>
          <w:ilvl w:val="0"/>
          <w:numId w:val="0"/>
        </w:numPr>
        <w:ind w:left="576"/>
        <w:rPr>
          <w:rFonts w:cs="Times New Roman"/>
        </w:rPr>
      </w:pPr>
      <w:r w:rsidRPr="0BCE7D38">
        <w:rPr>
          <w:rFonts w:cs="Times New Roman"/>
        </w:rPr>
        <w:t xml:space="preserve">Doplňujúce údaje: </w:t>
      </w:r>
      <w:r w:rsidRPr="007C6F6F">
        <w:rPr>
          <w:rFonts w:cs="Times New Roman"/>
        </w:rPr>
        <w:tab/>
      </w:r>
      <w:r w:rsidRPr="0BCE7D38">
        <w:rPr>
          <w:rFonts w:cs="Times New Roman"/>
        </w:rPr>
        <w:t>„Zábezpeka - digitalizácia“</w:t>
      </w:r>
    </w:p>
    <w:p w14:paraId="7D38E412" w14:textId="656944FF" w:rsidR="00202845" w:rsidRPr="007C6F6F" w:rsidDel="00E858F5" w:rsidRDefault="00202845" w:rsidP="00D54CE5">
      <w:pPr>
        <w:pStyle w:val="tl2"/>
        <w:numPr>
          <w:ilvl w:val="0"/>
          <w:numId w:val="0"/>
        </w:numPr>
        <w:ind w:left="576"/>
        <w:rPr>
          <w:rFonts w:cs="Times New Roman"/>
        </w:rPr>
      </w:pPr>
      <w:r w:rsidRPr="0BCE7D38">
        <w:rPr>
          <w:rFonts w:cs="Times New Roman"/>
        </w:rPr>
        <w:t xml:space="preserve">Finančné prostriedky musia byť pripísané na účte verejného obstarávateľa najneskôr jeden (1) pracovný deň pred uplynutím lehoty na predkladanie ponúk. </w:t>
      </w:r>
    </w:p>
    <w:p w14:paraId="0A927AFB" w14:textId="254ABDF5" w:rsidR="00202845" w:rsidRPr="007C6F6F" w:rsidDel="00E858F5" w:rsidRDefault="00202845" w:rsidP="00D54CE5">
      <w:pPr>
        <w:pStyle w:val="tl2"/>
        <w:numPr>
          <w:ilvl w:val="0"/>
          <w:numId w:val="0"/>
        </w:numPr>
        <w:ind w:left="576"/>
        <w:rPr>
          <w:rFonts w:cs="Times New Roman"/>
        </w:rPr>
      </w:pPr>
      <w:r w:rsidRPr="0BCE7D38">
        <w:rPr>
          <w:rFonts w:cs="Times New Roman"/>
        </w:rPr>
        <w:t xml:space="preserve">Ak finančné prostriedky nebudú zložené na účte verejného obstarávateľa do lehoty na predkladanie ponúk, bude uchádzač z verejnej súťaže vylúčený. </w:t>
      </w:r>
    </w:p>
    <w:p w14:paraId="6CF36CF5" w14:textId="4DDD3B20" w:rsidR="00202845" w:rsidRPr="007C6F6F" w:rsidDel="00E858F5" w:rsidRDefault="00202845" w:rsidP="00D54CE5">
      <w:pPr>
        <w:pStyle w:val="tl2"/>
        <w:numPr>
          <w:ilvl w:val="0"/>
          <w:numId w:val="0"/>
        </w:numPr>
        <w:ind w:left="576"/>
        <w:rPr>
          <w:rFonts w:cs="Times New Roman"/>
        </w:rPr>
      </w:pPr>
      <w:r w:rsidRPr="0BCE7D38">
        <w:rPr>
          <w:rFonts w:cs="Times New Roman"/>
        </w:rPr>
        <w:t xml:space="preserve">Lehota platnosti zábezpeky ponuky poskytnutej zložením finančných prostriedkov na účet verejného obstarávateľa trvá do uplynutia lehoty viazanosti ponúk. </w:t>
      </w:r>
    </w:p>
    <w:p w14:paraId="3E7BA845" w14:textId="3B321E0E" w:rsidR="00C351FF" w:rsidRPr="007C6F6F" w:rsidDel="00E858F5" w:rsidRDefault="00C351FF" w:rsidP="00D54CE5">
      <w:pPr>
        <w:pStyle w:val="tl2"/>
        <w:numPr>
          <w:ilvl w:val="0"/>
          <w:numId w:val="0"/>
        </w:numPr>
        <w:ind w:left="576"/>
        <w:rPr>
          <w:rFonts w:cs="Times New Roman"/>
        </w:rPr>
      </w:pPr>
    </w:p>
    <w:p w14:paraId="032AEB13" w14:textId="04406B51" w:rsidR="00C351FF" w:rsidRPr="007C6F6F" w:rsidDel="00E858F5" w:rsidRDefault="00202845" w:rsidP="00D54CE5">
      <w:pPr>
        <w:pStyle w:val="tl2"/>
        <w:numPr>
          <w:ilvl w:val="0"/>
          <w:numId w:val="0"/>
        </w:numPr>
        <w:ind w:left="576"/>
        <w:rPr>
          <w:rFonts w:cs="Times New Roman"/>
        </w:rPr>
      </w:pPr>
      <w:r w:rsidRPr="0BCE7D38">
        <w:rPr>
          <w:rFonts w:cs="Times New Roman"/>
        </w:rPr>
        <w:t xml:space="preserve">Poistenie záruky </w:t>
      </w:r>
    </w:p>
    <w:p w14:paraId="51A7F142" w14:textId="5D3E9415" w:rsidR="00202845" w:rsidRPr="007C6F6F" w:rsidDel="00E858F5" w:rsidRDefault="00202845" w:rsidP="00D54CE5">
      <w:pPr>
        <w:pStyle w:val="tl2"/>
        <w:numPr>
          <w:ilvl w:val="0"/>
          <w:numId w:val="0"/>
        </w:numPr>
        <w:ind w:left="576"/>
        <w:rPr>
          <w:rFonts w:cs="Times New Roman"/>
        </w:rPr>
      </w:pPr>
      <w:r w:rsidRPr="0BCE7D38">
        <w:rPr>
          <w:rFonts w:cs="Times New Roman"/>
        </w:rPr>
        <w:t xml:space="preserve">Poistenie záruky preukáže uchádzač predložením dokladu vyhotoveného poisťovňou na účely poistenia záruky, ktorého obsahom alebo prílohou budú pravidlá a informácie týkajúce sa uplatnenia si takejto zábezpeky ponuky z dôvodu jej prepadnutia v prospech verejného obstarávateľa a pravidlá a informácie týkajúce sa jej uvoľnenia alebo vrátenia uchádzačovi v prípade splnenia relevantných zákonných dôvodov. </w:t>
      </w:r>
    </w:p>
    <w:p w14:paraId="1AB0F20C" w14:textId="248ACBA4" w:rsidR="00172604" w:rsidRPr="007C6F6F" w:rsidDel="00E858F5" w:rsidRDefault="00172604" w:rsidP="00D46D0B">
      <w:pPr>
        <w:pStyle w:val="tl2"/>
        <w:numPr>
          <w:ilvl w:val="0"/>
          <w:numId w:val="0"/>
        </w:numPr>
        <w:ind w:left="576"/>
        <w:rPr>
          <w:rFonts w:cs="Times New Roman"/>
        </w:rPr>
      </w:pPr>
      <w:r w:rsidRPr="0BCE7D38">
        <w:rPr>
          <w:rFonts w:cs="Times New Roman"/>
        </w:rPr>
        <w:t xml:space="preserve">Pre účely Poistenia, poisťovňou, ktorá má oprávnenie na vykonávanie poisťovacej činnosti na území SR sa rozumie v zmysle zák. č. 39/2015 </w:t>
      </w:r>
      <w:proofErr w:type="spellStart"/>
      <w:r w:rsidRPr="0BCE7D38">
        <w:rPr>
          <w:rFonts w:cs="Times New Roman"/>
        </w:rPr>
        <w:t>Z.z</w:t>
      </w:r>
      <w:proofErr w:type="spellEnd"/>
      <w:r w:rsidRPr="0BCE7D38">
        <w:rPr>
          <w:rFonts w:cs="Times New Roman"/>
        </w:rPr>
        <w:t>. o poisťovníctve a o zmene a doplnení niektorých zákonov výlučne:</w:t>
      </w:r>
    </w:p>
    <w:p w14:paraId="11427201" w14:textId="7BB30A52" w:rsidR="00172604" w:rsidRPr="007C6F6F" w:rsidDel="00E858F5" w:rsidRDefault="00172604" w:rsidP="00172604">
      <w:pPr>
        <w:ind w:left="708"/>
        <w:rPr>
          <w:rFonts w:ascii="Times New Roman" w:eastAsia="Cambria" w:hAnsi="Times New Roman"/>
          <w:sz w:val="22"/>
          <w:szCs w:val="22"/>
        </w:rPr>
      </w:pPr>
    </w:p>
    <w:p w14:paraId="3D1C5A51" w14:textId="78FC37B5" w:rsidR="00172604" w:rsidRPr="007C6F6F" w:rsidDel="00E858F5" w:rsidRDefault="00172604" w:rsidP="00172604">
      <w:pPr>
        <w:pStyle w:val="Odsekzoznamu"/>
        <w:numPr>
          <w:ilvl w:val="0"/>
          <w:numId w:val="22"/>
        </w:numPr>
        <w:ind w:left="1276" w:hanging="425"/>
        <w:jc w:val="both"/>
        <w:rPr>
          <w:rFonts w:ascii="Times New Roman" w:eastAsia="Cambria" w:hAnsi="Times New Roman"/>
          <w:sz w:val="22"/>
          <w:szCs w:val="22"/>
        </w:rPr>
      </w:pPr>
      <w:r w:rsidRPr="0BCE7D38">
        <w:rPr>
          <w:rFonts w:ascii="Times New Roman" w:eastAsia="Cambria" w:hAnsi="Times New Roman"/>
          <w:sz w:val="22"/>
          <w:szCs w:val="22"/>
        </w:rPr>
        <w:t>poisťovňou, ktorá vykonáva poisťovaciu činnosť na základe povolenia na vykonávanie poisťovacej činnosti udeleného Národnou bankou Slovenska; alebo</w:t>
      </w:r>
    </w:p>
    <w:p w14:paraId="03C1B9FC" w14:textId="25C24034" w:rsidR="00172604" w:rsidRPr="007C6F6F" w:rsidDel="00E858F5" w:rsidRDefault="00172604" w:rsidP="00172604">
      <w:pPr>
        <w:pStyle w:val="Odsekzoznamu"/>
        <w:numPr>
          <w:ilvl w:val="0"/>
          <w:numId w:val="22"/>
        </w:numPr>
        <w:ind w:left="1276" w:hanging="425"/>
        <w:jc w:val="both"/>
        <w:rPr>
          <w:rFonts w:ascii="Times New Roman" w:eastAsia="Cambria" w:hAnsi="Times New Roman"/>
          <w:sz w:val="22"/>
          <w:szCs w:val="22"/>
        </w:rPr>
      </w:pPr>
      <w:r w:rsidRPr="0BCE7D38">
        <w:rPr>
          <w:rFonts w:ascii="Times New Roman" w:eastAsia="Cambria" w:hAnsi="Times New Roman"/>
          <w:sz w:val="22"/>
          <w:szCs w:val="22"/>
        </w:rPr>
        <w:t>poisťovňou z iného členského štátu so sídlom na území iného členského štátu, ktorá má oprávnenie na vykonávanie poisťovacej činnosti udelené v domovskom členskom štáte; alebo</w:t>
      </w:r>
    </w:p>
    <w:p w14:paraId="3A08A2E2" w14:textId="4D4F5370" w:rsidR="00172604" w:rsidRPr="007C6F6F" w:rsidDel="00E858F5" w:rsidRDefault="00172604" w:rsidP="00D46D0B">
      <w:pPr>
        <w:pStyle w:val="Odsekzoznamu"/>
        <w:numPr>
          <w:ilvl w:val="0"/>
          <w:numId w:val="22"/>
        </w:numPr>
        <w:ind w:left="1276" w:hanging="425"/>
        <w:jc w:val="both"/>
        <w:rPr>
          <w:rFonts w:ascii="Times New Roman" w:eastAsia="Cambria" w:hAnsi="Times New Roman"/>
          <w:sz w:val="22"/>
          <w:szCs w:val="22"/>
        </w:rPr>
      </w:pPr>
      <w:r w:rsidRPr="0BCE7D38">
        <w:rPr>
          <w:rFonts w:ascii="Times New Roman" w:eastAsia="Cambria" w:hAnsi="Times New Roman"/>
          <w:sz w:val="22"/>
          <w:szCs w:val="22"/>
        </w:rPr>
        <w:t>pobočkou poisťovne z iného členského štátu ako organizačnou zložkou poisťovne z iného členského štátu umiestnenou na území Slovenskej republiky</w:t>
      </w:r>
    </w:p>
    <w:p w14:paraId="524C0B79" w14:textId="7740CC5F" w:rsidR="00172604" w:rsidRPr="007C6F6F" w:rsidDel="00E858F5" w:rsidRDefault="00172604" w:rsidP="00D54CE5">
      <w:pPr>
        <w:pStyle w:val="tl2"/>
        <w:numPr>
          <w:ilvl w:val="0"/>
          <w:numId w:val="0"/>
        </w:numPr>
        <w:ind w:left="576"/>
        <w:rPr>
          <w:rFonts w:cs="Times New Roman"/>
        </w:rPr>
      </w:pPr>
    </w:p>
    <w:p w14:paraId="32DF4D5D" w14:textId="5845996E" w:rsidR="00202845" w:rsidRPr="007C6F6F" w:rsidDel="00E858F5" w:rsidRDefault="00202845" w:rsidP="00D54CE5">
      <w:pPr>
        <w:pStyle w:val="tl2"/>
        <w:numPr>
          <w:ilvl w:val="0"/>
          <w:numId w:val="0"/>
        </w:numPr>
        <w:ind w:left="576"/>
        <w:rPr>
          <w:rFonts w:cs="Times New Roman"/>
        </w:rPr>
      </w:pPr>
      <w:r w:rsidRPr="0BCE7D38">
        <w:rPr>
          <w:rFonts w:cs="Times New Roman"/>
        </w:rPr>
        <w:t xml:space="preserve">V prípade, ak na uplatnenie si takejto zábezpeky ponuky z dôvodu jej prepadnutia v prospech verejného obstarávateľa bude podľa pravidiel týkajúcich sa takéhoto poistenia záruky potrebné predložiť (vrátiť) poisťovni originálny doklad vyhotovený poisťovňou v listinnom vyhotovení, originál (a úradný preklad, ak sa vyžaduje) takéhoto dokladu sa predloží aj listinne do podateľne verejného obstarávateľa v lehote na predkladanie ponúk v uzatvorenej obálke s uvedením adresy uchádzača s označením „Verejná súťaž – neotvárať“ a doplní heslom: „Banková záruka – </w:t>
      </w:r>
      <w:r w:rsidR="008F7FB8" w:rsidRPr="0BCE7D38">
        <w:rPr>
          <w:rFonts w:cs="Times New Roman"/>
        </w:rPr>
        <w:t>Digitalizácia</w:t>
      </w:r>
      <w:r w:rsidRPr="0BCE7D38">
        <w:rPr>
          <w:rFonts w:cs="Times New Roman"/>
        </w:rPr>
        <w:t xml:space="preserve">“ na poštovú adresu uvedenú v bode 2 týchto súťažných podkladov, v prípade osobného doručenia na podateľňu na rovnakej adrese. </w:t>
      </w:r>
    </w:p>
    <w:p w14:paraId="7183FD72" w14:textId="011BEC4D" w:rsidR="00381622" w:rsidRPr="007C6F6F" w:rsidDel="00E858F5" w:rsidRDefault="00381622" w:rsidP="00D54CE5">
      <w:pPr>
        <w:pStyle w:val="tl2"/>
        <w:numPr>
          <w:ilvl w:val="0"/>
          <w:numId w:val="0"/>
        </w:numPr>
        <w:ind w:left="576"/>
        <w:rPr>
          <w:rFonts w:cs="Times New Roman"/>
        </w:rPr>
      </w:pPr>
    </w:p>
    <w:p w14:paraId="3D56764A" w14:textId="1E8C86A6" w:rsidR="00381622" w:rsidRPr="007C6F6F" w:rsidDel="00E858F5" w:rsidRDefault="00202845" w:rsidP="00D54CE5">
      <w:pPr>
        <w:pStyle w:val="tl2"/>
        <w:numPr>
          <w:ilvl w:val="0"/>
          <w:numId w:val="0"/>
        </w:numPr>
        <w:ind w:left="576"/>
        <w:rPr>
          <w:rFonts w:cs="Times New Roman"/>
        </w:rPr>
      </w:pPr>
      <w:r w:rsidRPr="0BCE7D38">
        <w:rPr>
          <w:rFonts w:cs="Times New Roman"/>
        </w:rPr>
        <w:t xml:space="preserve">Zábezpeka prepadne v prospech verejného obstarávateľa v zmysle § 46 ods. 6 zákona o verejnom obstarávaní. </w:t>
      </w:r>
    </w:p>
    <w:p w14:paraId="619B8EDC" w14:textId="502E9922" w:rsidR="00202845" w:rsidRPr="007C6F6F" w:rsidDel="00E858F5" w:rsidRDefault="00202845" w:rsidP="00D54CE5">
      <w:pPr>
        <w:pStyle w:val="tl2"/>
        <w:numPr>
          <w:ilvl w:val="0"/>
          <w:numId w:val="0"/>
        </w:numPr>
        <w:ind w:left="576"/>
        <w:rPr>
          <w:rFonts w:cs="Times New Roman"/>
        </w:rPr>
      </w:pPr>
      <w:r w:rsidRPr="0BCE7D38">
        <w:rPr>
          <w:rFonts w:cs="Times New Roman"/>
        </w:rPr>
        <w:t xml:space="preserve">Verejný obstarávateľ uvoľní alebo vráti uchádzačovi zábezpeku podľa § 46 ods. 7 zákona o verejnom obstarávaní. V prípade, ak uchádzač zloží zábezpeku poskytnutím bankovej záruky, verejný obstarávateľ uchádzačovi, resp. príslušnej banke vráti originál záručnej listiny. V prípade, ak uchádzač zloží zábezpeku formou poistenia záruky, verejný obstarávateľ vykoná potrebné úkony, ktoré budú podľa pravidiel viažucich sa na poistenie záruky nevyhnutné na uvoľnenie alebo vrátenie zábezpeky uchádzačovi v súlade s § 46 ods. 6 alebo 7 zákona o verejnom obstarávaní, a o ktorých bude na základe relevantných dokumentov (najmä dokladu vyhotoveného poisťovňou) predložených uchádzačom v jeho ponuke informovaný. </w:t>
      </w:r>
    </w:p>
    <w:p w14:paraId="110EAAC7" w14:textId="789D30F1" w:rsidR="005F25C5" w:rsidRPr="007C6F6F" w:rsidRDefault="005F25C5" w:rsidP="00D54CE5">
      <w:pPr>
        <w:pStyle w:val="tl2"/>
        <w:numPr>
          <w:ilvl w:val="1"/>
          <w:numId w:val="0"/>
        </w:numPr>
        <w:rPr>
          <w:rFonts w:cs="Times New Roman"/>
        </w:rPr>
      </w:pPr>
    </w:p>
    <w:p w14:paraId="5882691E" w14:textId="57C29FFC" w:rsidR="00041361" w:rsidRPr="007C6F6F" w:rsidRDefault="001141F3" w:rsidP="00F627F1">
      <w:pPr>
        <w:pStyle w:val="Nadpis2"/>
        <w:tabs>
          <w:tab w:val="left" w:pos="709"/>
        </w:tabs>
        <w:ind w:left="709"/>
        <w:rPr>
          <w:rFonts w:ascii="Times New Roman" w:hAnsi="Times New Roman"/>
        </w:rPr>
      </w:pPr>
      <w:bookmarkStart w:id="26" w:name="_Toc141012223"/>
      <w:r w:rsidRPr="007C6F6F">
        <w:rPr>
          <w:rFonts w:ascii="Times New Roman" w:hAnsi="Times New Roman"/>
        </w:rPr>
        <w:t>Oprávnení uchádzači</w:t>
      </w:r>
      <w:bookmarkEnd w:id="26"/>
    </w:p>
    <w:p w14:paraId="1C3BE27F" w14:textId="25A8D1B9" w:rsidR="001141F3" w:rsidRPr="007C6F6F" w:rsidRDefault="001141F3" w:rsidP="00CB6518">
      <w:pPr>
        <w:pStyle w:val="tl2"/>
        <w:rPr>
          <w:rFonts w:cs="Times New Roman"/>
        </w:rPr>
      </w:pPr>
      <w:r w:rsidRPr="007C6F6F">
        <w:rPr>
          <w:rFonts w:cs="Times New Roman"/>
        </w:rPr>
        <w:t>Ponuku môžu predkladať všetky hospodárske subjekty (fyzické, právnické osoby alebo skupina fyzických alebo právnických osôb vystupujúcich voči verejnému obstarávateľovi spoločne).</w:t>
      </w:r>
    </w:p>
    <w:p w14:paraId="5EC4B4D8" w14:textId="77777777" w:rsidR="001141F3" w:rsidRPr="007C6F6F" w:rsidRDefault="001141F3" w:rsidP="00CB6518">
      <w:pPr>
        <w:pStyle w:val="tl2"/>
        <w:rPr>
          <w:rFonts w:cs="Times New Roman"/>
        </w:rPr>
      </w:pPr>
      <w:r w:rsidRPr="007C6F6F">
        <w:rPr>
          <w:rFonts w:cs="Times New Roman"/>
        </w:rPr>
        <w:t>Používaním pojmu „uchádzač“ v týchto súťažných podkladov sa myslí/zahŕňa aj pojem skupina dodávateľov.</w:t>
      </w:r>
    </w:p>
    <w:p w14:paraId="3B5AA42D" w14:textId="57C29FFC" w:rsidR="001141F3" w:rsidRPr="007C6F6F" w:rsidRDefault="001141F3" w:rsidP="00CB6518">
      <w:pPr>
        <w:pStyle w:val="tl2"/>
        <w:rPr>
          <w:rFonts w:cs="Times New Roman"/>
        </w:rPr>
      </w:pPr>
      <w:r w:rsidRPr="007C6F6F">
        <w:rPr>
          <w:rFonts w:cs="Times New Roman"/>
        </w:rPr>
        <w:t>Ak ponuku predloží skupina dodávateľov v zmysle § 37 zákona o verejnom obstarávaní, takýto uchádzač je povinný predložiť doklad</w:t>
      </w:r>
      <w:r w:rsidR="005C762D" w:rsidRPr="007C6F6F">
        <w:rPr>
          <w:rFonts w:cs="Times New Roman"/>
        </w:rPr>
        <w:t xml:space="preserve"> (príloha č. </w:t>
      </w:r>
      <w:r w:rsidR="006247FD" w:rsidRPr="007C6F6F">
        <w:rPr>
          <w:rFonts w:cs="Times New Roman"/>
        </w:rPr>
        <w:t>10</w:t>
      </w:r>
      <w:r w:rsidR="005C762D" w:rsidRPr="007C6F6F">
        <w:rPr>
          <w:rFonts w:cs="Times New Roman"/>
        </w:rPr>
        <w:t>)</w:t>
      </w:r>
      <w:r w:rsidRPr="007C6F6F">
        <w:rPr>
          <w:rFonts w:cs="Times New Roman"/>
        </w:rPr>
        <w:t xml:space="preserve"> podpísaný všetkými členmi skupiny o nominovaní vedúceho člena oprávneného konať v mene ostatných členov skupiny v súvislosti s touto zákazkou.</w:t>
      </w:r>
    </w:p>
    <w:p w14:paraId="78BF86F6" w14:textId="57C29FFC" w:rsidR="00132E47" w:rsidRPr="007C6F6F" w:rsidRDefault="001141F3" w:rsidP="00CB6518">
      <w:pPr>
        <w:pStyle w:val="tl2"/>
        <w:rPr>
          <w:rFonts w:cs="Times New Roman"/>
        </w:rPr>
      </w:pPr>
      <w:r w:rsidRPr="007C6F6F">
        <w:rPr>
          <w:rFonts w:cs="Times New Roman"/>
        </w:rPr>
        <w:t>V prípade, ak táto skupina dodávateľov bude úspešným uchádzačom, verejný obstarávateľ bude pred uzavretím zmluvy od tohto úspešného uchádzača požadovať za účelom zabezpečenia riadneho plnenia zmluvy, aby členovia tejto skupiny dodávateľov vytvorili medzi sebou právny vzťah, napr.</w:t>
      </w:r>
      <w:r w:rsidR="005C762D" w:rsidRPr="007C6F6F">
        <w:rPr>
          <w:rFonts w:cs="Times New Roman"/>
        </w:rPr>
        <w:t xml:space="preserve"> </w:t>
      </w:r>
      <w:r w:rsidRPr="007C6F6F">
        <w:rPr>
          <w:rFonts w:cs="Times New Roman"/>
        </w:rPr>
        <w:t xml:space="preserve">podľa § 829 a </w:t>
      </w:r>
      <w:proofErr w:type="spellStart"/>
      <w:r w:rsidRPr="007C6F6F">
        <w:rPr>
          <w:rFonts w:cs="Times New Roman"/>
        </w:rPr>
        <w:t>nasl</w:t>
      </w:r>
      <w:proofErr w:type="spellEnd"/>
      <w:r w:rsidRPr="007C6F6F">
        <w:rPr>
          <w:rFonts w:cs="Times New Roman"/>
        </w:rPr>
        <w:t>. zákona č. 40/1964 Zb. Občiansky zákonník v platnom znení – zmluva o združení, resp. obdobný právny vzťah podľa relevantných ustanovení súkromného práva.</w:t>
      </w:r>
    </w:p>
    <w:p w14:paraId="3A32086C" w14:textId="75BB1E01" w:rsidR="001141F3" w:rsidRPr="007C6F6F" w:rsidRDefault="001141F3" w:rsidP="00CB6518">
      <w:pPr>
        <w:pStyle w:val="tl2"/>
        <w:rPr>
          <w:rFonts w:cs="Times New Roman"/>
        </w:rPr>
      </w:pPr>
      <w:r w:rsidRPr="007C6F6F">
        <w:rPr>
          <w:rFonts w:cs="Times New Roman"/>
        </w:rPr>
        <w:t>Z dokumentácie preukazujúcej vznik združenia (resp. inej zákonnej formy spolupráce fyzických alebo právnických osôb) musí byť jasné a zrejmé, ktorý člen skupiny dodávateľov je oprávnený za skupinu dodávateľov konať, ako sú stanovené vzájomné práva a povinnosti, kto a akou časťou sa bude na plnení podieľať a skutočnosť, že všetci členovia združenia ručia za záväzky združenia spoločne a nerozdielne. Originál alebo úradne overenú kópiu tejto zmluvy, resp. dokumentácie</w:t>
      </w:r>
      <w:r w:rsidR="008456BA" w:rsidRPr="007C6F6F">
        <w:rPr>
          <w:rFonts w:cs="Times New Roman"/>
        </w:rPr>
        <w:t xml:space="preserve"> p</w:t>
      </w:r>
      <w:r w:rsidRPr="007C6F6F">
        <w:rPr>
          <w:rFonts w:cs="Times New Roman"/>
        </w:rPr>
        <w:t>reukazujúcej vytvorenie právnych vzťahov medzi členmi skupiny dodávateľov, musí úspešný uchádzač poskytnúť verejnému obstarávateľovi najneskôr k momentu uzatvárania zmluvy.</w:t>
      </w:r>
    </w:p>
    <w:p w14:paraId="662260CC" w14:textId="77777777" w:rsidR="001141F3" w:rsidRPr="007C6F6F" w:rsidRDefault="001141F3" w:rsidP="00CB6518">
      <w:pPr>
        <w:pStyle w:val="tl2"/>
        <w:rPr>
          <w:rFonts w:cs="Times New Roman"/>
        </w:rPr>
      </w:pPr>
      <w:r w:rsidRPr="007C6F6F">
        <w:rPr>
          <w:rFonts w:cs="Times New Roman"/>
        </w:rPr>
        <w:lastRenderedPageBreak/>
        <w:t>Právnická osoba, ktorej zakladateľ, člen alebo spoločník je politická strana alebo politické hnutie, sa súťaže nesmie zúčastniť.</w:t>
      </w:r>
    </w:p>
    <w:p w14:paraId="3FFF1684" w14:textId="44DD7E06" w:rsidR="00FC0991" w:rsidRPr="007C6F6F" w:rsidRDefault="001141F3" w:rsidP="00D54CE5">
      <w:pPr>
        <w:pStyle w:val="Nadpis3"/>
        <w:numPr>
          <w:ilvl w:val="1"/>
          <w:numId w:val="0"/>
        </w:numPr>
        <w:ind w:left="576"/>
        <w:rPr>
          <w:rFonts w:cs="Times New Roman"/>
        </w:rPr>
      </w:pPr>
      <w:r w:rsidRPr="007C6F6F">
        <w:rPr>
          <w:rFonts w:cs="Times New Roman"/>
        </w:rPr>
        <w:t>[Podľa § 20 ods. 5 zákona č. 85/2005 Z. z. o združovaní v politických stranách a v politických hnutiach nesmie byť právnická osoba, ktorej zakladateľ, člen alebo spoločník je strana alebo hnutie, uchádzačom pri získavaní zákaziek vo verejnom obstarávaní.]</w:t>
      </w:r>
    </w:p>
    <w:p w14:paraId="2125DEB5" w14:textId="10D97CFF" w:rsidR="008456BA" w:rsidRPr="007C6F6F" w:rsidRDefault="00FC0991" w:rsidP="00FC0991">
      <w:pPr>
        <w:tabs>
          <w:tab w:val="clear" w:pos="2160"/>
          <w:tab w:val="clear" w:pos="2880"/>
          <w:tab w:val="clear" w:pos="4500"/>
        </w:tabs>
        <w:rPr>
          <w:rFonts w:ascii="Times New Roman" w:hAnsi="Times New Roman"/>
          <w:noProof/>
          <w:sz w:val="22"/>
          <w:szCs w:val="22"/>
          <w:lang w:eastAsia="sk-SK"/>
        </w:rPr>
      </w:pPr>
      <w:r w:rsidRPr="007C6F6F">
        <w:rPr>
          <w:rFonts w:ascii="Times New Roman" w:hAnsi="Times New Roman"/>
        </w:rPr>
        <w:br w:type="page"/>
      </w:r>
    </w:p>
    <w:p w14:paraId="1C7AD95D" w14:textId="10D97CFF" w:rsidR="00B40417" w:rsidRPr="007C6F6F" w:rsidRDefault="00D304F7" w:rsidP="00FC0991">
      <w:pPr>
        <w:pStyle w:val="Nadpis1"/>
        <w:rPr>
          <w:rFonts w:cs="Times New Roman"/>
        </w:rPr>
      </w:pPr>
      <w:bookmarkStart w:id="27" w:name="_Toc141012224"/>
      <w:r w:rsidRPr="007C6F6F">
        <w:rPr>
          <w:rFonts w:cs="Times New Roman"/>
        </w:rPr>
        <w:lastRenderedPageBreak/>
        <w:t xml:space="preserve">čASŤ IV. </w:t>
      </w:r>
      <w:r w:rsidR="00F824CC" w:rsidRPr="007C6F6F">
        <w:rPr>
          <w:rFonts w:cs="Times New Roman"/>
        </w:rPr>
        <w:t>P</w:t>
      </w:r>
      <w:r w:rsidR="00B40417" w:rsidRPr="007C6F6F">
        <w:rPr>
          <w:rFonts w:cs="Times New Roman"/>
        </w:rPr>
        <w:t>odmien</w:t>
      </w:r>
      <w:r w:rsidR="00F93FC6" w:rsidRPr="007C6F6F">
        <w:rPr>
          <w:rFonts w:cs="Times New Roman"/>
        </w:rPr>
        <w:t>ky</w:t>
      </w:r>
      <w:r w:rsidR="00B40417" w:rsidRPr="007C6F6F">
        <w:rPr>
          <w:rFonts w:cs="Times New Roman"/>
        </w:rPr>
        <w:t xml:space="preserve"> účasti </w:t>
      </w:r>
      <w:r w:rsidR="002A4106" w:rsidRPr="007C6F6F">
        <w:rPr>
          <w:rFonts w:cs="Times New Roman"/>
        </w:rPr>
        <w:t>a</w:t>
      </w:r>
      <w:r w:rsidR="00A212F0" w:rsidRPr="007C6F6F">
        <w:rPr>
          <w:rFonts w:cs="Times New Roman"/>
        </w:rPr>
        <w:t> doklady preukazujúce spln</w:t>
      </w:r>
      <w:r w:rsidR="006525DC" w:rsidRPr="007C6F6F">
        <w:rPr>
          <w:rFonts w:cs="Times New Roman"/>
        </w:rPr>
        <w:t>en</w:t>
      </w:r>
      <w:r w:rsidR="00A212F0" w:rsidRPr="007C6F6F">
        <w:rPr>
          <w:rFonts w:cs="Times New Roman"/>
        </w:rPr>
        <w:t>ie podmienok účasti</w:t>
      </w:r>
      <w:bookmarkEnd w:id="27"/>
    </w:p>
    <w:p w14:paraId="056C9C8C" w14:textId="7243BAE3" w:rsidR="002D328B" w:rsidRPr="007C6F6F" w:rsidRDefault="00122F4C" w:rsidP="00CB6518">
      <w:pPr>
        <w:pStyle w:val="Odsekzoznamu"/>
        <w:keepNext/>
        <w:numPr>
          <w:ilvl w:val="0"/>
          <w:numId w:val="3"/>
        </w:numPr>
        <w:tabs>
          <w:tab w:val="left" w:pos="1260"/>
        </w:tabs>
        <w:spacing w:after="120"/>
        <w:outlineLvl w:val="1"/>
        <w:rPr>
          <w:rFonts w:ascii="Times New Roman" w:hAnsi="Times New Roman"/>
          <w:b/>
          <w:bCs/>
          <w:sz w:val="28"/>
          <w:szCs w:val="28"/>
        </w:rPr>
      </w:pPr>
      <w:bookmarkStart w:id="28" w:name="_Toc141012225"/>
      <w:r w:rsidRPr="007C6F6F">
        <w:rPr>
          <w:rFonts w:ascii="Times New Roman" w:hAnsi="Times New Roman"/>
          <w:b/>
          <w:bCs/>
          <w:sz w:val="28"/>
          <w:szCs w:val="28"/>
        </w:rPr>
        <w:t>Podmienky účasti osobného postavenia</w:t>
      </w:r>
      <w:bookmarkEnd w:id="28"/>
    </w:p>
    <w:p w14:paraId="651CE8AB" w14:textId="1DB35FBD" w:rsidR="005969C4" w:rsidRPr="007C6F6F" w:rsidRDefault="005969C4" w:rsidP="00CB6518">
      <w:pPr>
        <w:pStyle w:val="tl2"/>
        <w:rPr>
          <w:rFonts w:cs="Times New Roman"/>
        </w:rPr>
      </w:pPr>
      <w:r w:rsidRPr="007C6F6F">
        <w:rPr>
          <w:rFonts w:cs="Times New Roman"/>
        </w:rPr>
        <w:t>Všeobecne k podmienkam účasti:</w:t>
      </w:r>
    </w:p>
    <w:p w14:paraId="2116D25F" w14:textId="77777777" w:rsidR="005969C4" w:rsidRPr="007C6F6F" w:rsidRDefault="005969C4" w:rsidP="00D54CE5">
      <w:pPr>
        <w:pStyle w:val="tl2"/>
        <w:numPr>
          <w:ilvl w:val="1"/>
          <w:numId w:val="0"/>
        </w:numPr>
        <w:ind w:left="576"/>
        <w:rPr>
          <w:rFonts w:cs="Times New Roman"/>
        </w:rPr>
      </w:pPr>
      <w:r w:rsidRPr="007C6F6F">
        <w:rPr>
          <w:rFonts w:cs="Times New Roman"/>
        </w:rPr>
        <w:t>Z predložených dokladov musí byť zrejmé, že uchádzač spĺňa podmienky účasti:  </w:t>
      </w:r>
    </w:p>
    <w:p w14:paraId="03914FB8" w14:textId="77777777" w:rsidR="005969C4" w:rsidRPr="007C6F6F" w:rsidRDefault="005969C4" w:rsidP="00CB6518">
      <w:pPr>
        <w:pStyle w:val="tl2"/>
        <w:numPr>
          <w:ilvl w:val="0"/>
          <w:numId w:val="8"/>
        </w:numPr>
        <w:rPr>
          <w:rFonts w:cs="Times New Roman"/>
        </w:rPr>
      </w:pPr>
      <w:r w:rsidRPr="007C6F6F">
        <w:rPr>
          <w:rFonts w:cs="Times New Roman"/>
        </w:rPr>
        <w:t>pri dokladoch podľa § 32, § 33 a § 34 ods. 1 písm. g) a k) o verejnom obstarávaní ku dňu uplynutia lehoty na predkladanie ponúk, </w:t>
      </w:r>
    </w:p>
    <w:p w14:paraId="78AC0B13" w14:textId="77777777" w:rsidR="005969C4" w:rsidRPr="007C6F6F" w:rsidRDefault="005969C4" w:rsidP="00CB6518">
      <w:pPr>
        <w:pStyle w:val="tl2"/>
        <w:numPr>
          <w:ilvl w:val="0"/>
          <w:numId w:val="8"/>
        </w:numPr>
        <w:rPr>
          <w:rFonts w:cs="Times New Roman"/>
        </w:rPr>
      </w:pPr>
      <w:r w:rsidRPr="007C6F6F">
        <w:rPr>
          <w:rFonts w:cs="Times New Roman"/>
        </w:rPr>
        <w:t>pri dokladoch podľa § 34 ods. 1 písm. a) o verejnom obstarávaní ku dňu vyhlásenia verejného obstarávania  (t. j., referenčná služba musí zohľadňovať stanovené rozhodné obdobie).  </w:t>
      </w:r>
    </w:p>
    <w:p w14:paraId="7B31D1CF" w14:textId="77777777" w:rsidR="005969C4" w:rsidRPr="007C6F6F" w:rsidRDefault="005969C4" w:rsidP="00D54CE5">
      <w:pPr>
        <w:pStyle w:val="tl2"/>
        <w:numPr>
          <w:ilvl w:val="1"/>
          <w:numId w:val="0"/>
        </w:numPr>
        <w:ind w:left="576"/>
        <w:rPr>
          <w:rFonts w:cs="Times New Roman"/>
        </w:rPr>
      </w:pPr>
      <w:r w:rsidRPr="007C6F6F">
        <w:rPr>
          <w:rFonts w:cs="Times New Roman"/>
        </w:rPr>
        <w:t>Je teda prípustné aj to, aby doklady preukazujúce splnenie podmienok účasti podľa § 32, 33 a/alebo § 34 zákona o verejnom obstarávaní. boli vydané aj po dni predloženia ponuky alebo po dni, v ktorom uplynula lehota na ponúk, avšak:  </w:t>
      </w:r>
    </w:p>
    <w:p w14:paraId="414AE06B" w14:textId="77777777" w:rsidR="005969C4" w:rsidRPr="007C6F6F" w:rsidRDefault="005969C4" w:rsidP="00CB6518">
      <w:pPr>
        <w:pStyle w:val="tl2"/>
        <w:numPr>
          <w:ilvl w:val="0"/>
          <w:numId w:val="9"/>
        </w:numPr>
        <w:rPr>
          <w:rFonts w:cs="Times New Roman"/>
        </w:rPr>
      </w:pPr>
      <w:r w:rsidRPr="007C6F6F">
        <w:rPr>
          <w:rFonts w:cs="Times New Roman"/>
        </w:rPr>
        <w:t>pri dokladoch podľa § 32, 33 a § 34 ods. 1 písm. g) a k) o verejnom obstarávaní musia obsahovať informáciu o splnení podmienok účasti ku dňu, v ktorom uplynula lehota na predkladanie ponúk, alebo musí byť z týchto dokladov iným spôsobom zrejmé, že podmienka účasti bola splnená ku dňu, v ktorom uplynula lehota na predkladanie ponúk;   </w:t>
      </w:r>
    </w:p>
    <w:p w14:paraId="70904A33" w14:textId="1CAD5611" w:rsidR="005969C4" w:rsidRPr="007C6F6F" w:rsidRDefault="005969C4" w:rsidP="00CB6518">
      <w:pPr>
        <w:pStyle w:val="tl2"/>
        <w:numPr>
          <w:ilvl w:val="0"/>
          <w:numId w:val="9"/>
        </w:numPr>
        <w:rPr>
          <w:rFonts w:cs="Times New Roman"/>
        </w:rPr>
      </w:pPr>
      <w:r w:rsidRPr="007C6F6F">
        <w:rPr>
          <w:rFonts w:cs="Times New Roman"/>
        </w:rPr>
        <w:t xml:space="preserve">pri dokladoch podľa § 34 ods. 1 písm. a) zákona č. 343/2015 Z. z. musia obsahovať informáciu o splnení podmienok účasti ku dňu vyhlásenia verejného obstarávania, alebo musí byť z týchto dokladov iným spôsobom zrejmé, že podmienka účasti bola splnená ku dňu vyhlásenia verejného obstarávania - inak povedané, rozhodné obdobie </w:t>
      </w:r>
      <w:r w:rsidR="00C22A80" w:rsidRPr="007C6F6F">
        <w:rPr>
          <w:rFonts w:cs="Times New Roman"/>
        </w:rPr>
        <w:t>3</w:t>
      </w:r>
      <w:r w:rsidRPr="007C6F6F">
        <w:rPr>
          <w:rFonts w:cs="Times New Roman"/>
        </w:rPr>
        <w:t xml:space="preserve"> rokov sa posudzuje ku dňu vyhlásenia verejného obstarávania.   </w:t>
      </w:r>
    </w:p>
    <w:p w14:paraId="6A7B84DB" w14:textId="10D97CFF" w:rsidR="005969C4" w:rsidRPr="007C6F6F" w:rsidRDefault="005969C4" w:rsidP="00D54CE5">
      <w:pPr>
        <w:pStyle w:val="tl2"/>
        <w:numPr>
          <w:ilvl w:val="1"/>
          <w:numId w:val="0"/>
        </w:numPr>
        <w:ind w:left="576"/>
        <w:rPr>
          <w:rFonts w:cs="Times New Roman"/>
        </w:rPr>
      </w:pPr>
      <w:r w:rsidRPr="007C6F6F">
        <w:rPr>
          <w:rFonts w:cs="Times New Roman"/>
        </w:rPr>
        <w:t>  </w:t>
      </w:r>
    </w:p>
    <w:p w14:paraId="1FA4A8FE" w14:textId="10D97CFF" w:rsidR="005969C4" w:rsidRPr="007C6F6F" w:rsidRDefault="005969C4" w:rsidP="00D54CE5">
      <w:pPr>
        <w:pStyle w:val="tl2"/>
        <w:numPr>
          <w:ilvl w:val="1"/>
          <w:numId w:val="0"/>
        </w:numPr>
        <w:ind w:left="576"/>
        <w:rPr>
          <w:rFonts w:cs="Times New Roman"/>
        </w:rPr>
      </w:pPr>
      <w:r w:rsidRPr="007C6F6F">
        <w:rPr>
          <w:rFonts w:cs="Times New Roman"/>
        </w:rPr>
        <w:t xml:space="preserve">Vyššie uvedeným nie je vylúčená povinnosť záujemcu spĺňať stanovené podmienky účasti aj počas celého procesu vyhodnocovania ponúk, </w:t>
      </w:r>
      <w:proofErr w:type="spellStart"/>
      <w:r w:rsidRPr="007C6F6F">
        <w:rPr>
          <w:rFonts w:cs="Times New Roman"/>
        </w:rPr>
        <w:t>tj</w:t>
      </w:r>
      <w:proofErr w:type="spellEnd"/>
      <w:r w:rsidRPr="007C6F6F">
        <w:rPr>
          <w:rFonts w:cs="Times New Roman"/>
        </w:rPr>
        <w:t>. od uplynutia lehoty na predkladanie ponúk po podpis zmluvy s úspešným uchádzačom.  </w:t>
      </w:r>
    </w:p>
    <w:p w14:paraId="66D3C441" w14:textId="0AF3CD2D" w:rsidR="005969C4" w:rsidRPr="007C6F6F" w:rsidRDefault="005969C4" w:rsidP="00CB6518">
      <w:pPr>
        <w:pStyle w:val="tl2"/>
        <w:rPr>
          <w:rFonts w:cs="Times New Roman"/>
        </w:rPr>
      </w:pPr>
      <w:r w:rsidRPr="007C6F6F">
        <w:rPr>
          <w:rFonts w:cs="Times New Roman"/>
        </w:rPr>
        <w:t>Zo záujemcom predkladaných dokladov a/alebo dokumentov preukazujúcich splnenie podmienok účasti musí byť zrejmé aj splnenie vyššie identifikovanej minimálnej úrovne jednotlivých podmienok účasti. </w:t>
      </w:r>
    </w:p>
    <w:p w14:paraId="72C11B0E" w14:textId="025A8CAF" w:rsidR="00185350" w:rsidRPr="007C6F6F" w:rsidRDefault="00185350" w:rsidP="00CB6518">
      <w:pPr>
        <w:pStyle w:val="tl2"/>
        <w:rPr>
          <w:rFonts w:cs="Times New Roman"/>
        </w:rPr>
      </w:pPr>
      <w:r w:rsidRPr="007C6F6F">
        <w:rPr>
          <w:rFonts w:cs="Times New Roman"/>
        </w:rPr>
        <w:t>Uchádzač musí spĺňať nasledovné podmienky účasti:  </w:t>
      </w:r>
    </w:p>
    <w:p w14:paraId="1B5D596E" w14:textId="77777777" w:rsidR="006500B7" w:rsidRPr="007C6F6F" w:rsidRDefault="006500B7" w:rsidP="00D54CE5">
      <w:pPr>
        <w:pStyle w:val="tl2"/>
        <w:numPr>
          <w:ilvl w:val="1"/>
          <w:numId w:val="0"/>
        </w:numPr>
        <w:ind w:left="576"/>
        <w:rPr>
          <w:rFonts w:cs="Times New Roman"/>
        </w:rPr>
      </w:pPr>
    </w:p>
    <w:p w14:paraId="05FA97C8" w14:textId="78A19174" w:rsidR="00185350" w:rsidRPr="007C6F6F" w:rsidRDefault="00185350" w:rsidP="00CB6518">
      <w:pPr>
        <w:pStyle w:val="tl2"/>
        <w:rPr>
          <w:rFonts w:cs="Times New Roman"/>
        </w:rPr>
      </w:pPr>
      <w:r w:rsidRPr="007C6F6F">
        <w:rPr>
          <w:rFonts w:cs="Times New Roman"/>
        </w:rPr>
        <w:t xml:space="preserve">PODMIENKY ÚČASTI PODĽA § 32 ZÁKONA O VEREJNOM OBSTARÁVANÍ  (TÝKAJÚCE SA </w:t>
      </w:r>
      <w:r w:rsidR="00EC71DF" w:rsidRPr="007C6F6F">
        <w:rPr>
          <w:rFonts w:cs="Times New Roman"/>
        </w:rPr>
        <w:t>OSOBNÉHO POSTAVENIA):  </w:t>
      </w:r>
    </w:p>
    <w:p w14:paraId="799D76F2" w14:textId="14F9D922" w:rsidR="00185350" w:rsidRPr="007C6F6F" w:rsidRDefault="00185350" w:rsidP="00D54CE5">
      <w:pPr>
        <w:pStyle w:val="tl2"/>
        <w:numPr>
          <w:ilvl w:val="1"/>
          <w:numId w:val="0"/>
        </w:numPr>
        <w:rPr>
          <w:rFonts w:cs="Times New Roman"/>
        </w:rPr>
      </w:pPr>
    </w:p>
    <w:p w14:paraId="103C6857" w14:textId="2A166D4C" w:rsidR="00185350" w:rsidRPr="007C6F6F" w:rsidRDefault="00185350" w:rsidP="00D54CE5">
      <w:pPr>
        <w:pStyle w:val="tl2"/>
        <w:numPr>
          <w:ilvl w:val="1"/>
          <w:numId w:val="0"/>
        </w:numPr>
        <w:ind w:left="576"/>
        <w:rPr>
          <w:rFonts w:cs="Times New Roman"/>
        </w:rPr>
      </w:pPr>
      <w:r w:rsidRPr="007C6F6F">
        <w:rPr>
          <w:rFonts w:cs="Times New Roman"/>
        </w:rPr>
        <w:t>V súlade s § 32 ods. 1 zákona o verejnom obstarávaní, verejného obstarávania sa môže zúčastniť len ten, kto spĺňa tieto podmienky účasti týkajúce sa osobného postavenia:    </w:t>
      </w:r>
    </w:p>
    <w:p w14:paraId="787B8334" w14:textId="74B0CAEC" w:rsidR="00185350" w:rsidRPr="007C6F6F" w:rsidRDefault="009D7D28" w:rsidP="00CB6518">
      <w:pPr>
        <w:pStyle w:val="tl2"/>
        <w:numPr>
          <w:ilvl w:val="1"/>
          <w:numId w:val="6"/>
        </w:numPr>
        <w:rPr>
          <w:rFonts w:cs="Times New Roman"/>
        </w:rPr>
      </w:pPr>
      <w:r w:rsidRPr="007C6F6F">
        <w:rPr>
          <w:rFonts w:cs="Times New Roman"/>
        </w:rPr>
        <w:t>n</w:t>
      </w:r>
      <w:r w:rsidR="00185350" w:rsidRPr="007C6F6F">
        <w:rPr>
          <w:rFonts w:cs="Times New Roman"/>
        </w:rPr>
        <w:t>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  </w:t>
      </w:r>
    </w:p>
    <w:p w14:paraId="35656B89" w14:textId="77777777" w:rsidR="00185350" w:rsidRPr="007C6F6F" w:rsidRDefault="00185350" w:rsidP="00CB6518">
      <w:pPr>
        <w:pStyle w:val="tl2"/>
        <w:numPr>
          <w:ilvl w:val="1"/>
          <w:numId w:val="6"/>
        </w:numPr>
        <w:rPr>
          <w:rFonts w:cs="Times New Roman"/>
        </w:rPr>
      </w:pPr>
      <w:r w:rsidRPr="007C6F6F">
        <w:rPr>
          <w:rFonts w:cs="Times New Roman"/>
        </w:rPr>
        <w:t xml:space="preserve">nemá evidované nedoplatky na poistnom na sociálne poistenie a zdravotná poisťovňa neeviduje voči </w:t>
      </w:r>
      <w:r w:rsidRPr="007C6F6F">
        <w:rPr>
          <w:rFonts w:cs="Times New Roman"/>
        </w:rPr>
        <w:lastRenderedPageBreak/>
        <w:t>nemu pohľadávky po splatnosti podľa osobitných predpisov (zákona o sociálnom poistení, zákona o zdravotnom poistení) v Slovenskej republike a v štáte sídla, miesta podnikania alebo obvyklého pobytu,  </w:t>
      </w:r>
    </w:p>
    <w:p w14:paraId="0EDB342C" w14:textId="77777777" w:rsidR="00185350" w:rsidRPr="007C6F6F" w:rsidRDefault="00185350" w:rsidP="00CB6518">
      <w:pPr>
        <w:pStyle w:val="tl2"/>
        <w:numPr>
          <w:ilvl w:val="1"/>
          <w:numId w:val="6"/>
        </w:numPr>
        <w:rPr>
          <w:rFonts w:cs="Times New Roman"/>
        </w:rPr>
      </w:pPr>
      <w:r w:rsidRPr="007C6F6F">
        <w:rPr>
          <w:rFonts w:cs="Times New Roman"/>
        </w:rPr>
        <w:t>nemá evidované daňové nedoplatky voči daňovému úradu a colnému úradu podľa osobitných predpisov (zákona o Správe daní a Colný zákon) v Slovenskej republike a v štáte sídla, miesta podnikania alebo obvyklého pobytu,  </w:t>
      </w:r>
    </w:p>
    <w:p w14:paraId="0A6D47D1" w14:textId="77777777" w:rsidR="00185350" w:rsidRPr="007C6F6F" w:rsidRDefault="00185350" w:rsidP="00CB6518">
      <w:pPr>
        <w:pStyle w:val="tl2"/>
        <w:numPr>
          <w:ilvl w:val="1"/>
          <w:numId w:val="6"/>
        </w:numPr>
        <w:rPr>
          <w:rFonts w:cs="Times New Roman"/>
        </w:rPr>
      </w:pPr>
      <w:r w:rsidRPr="007C6F6F">
        <w:rPr>
          <w:rFonts w:cs="Times New Roman"/>
        </w:rPr>
        <w:t>nebol na jeho majetok vyhlásený konkurz, nie je v reštrukturalizácii, nie je v likvidácii, ani nebolo proti nemu zastavené konkurzné konanie pre nedostatok majetku alebo zrušený konkurz pre nedostatok majetku,  </w:t>
      </w:r>
    </w:p>
    <w:p w14:paraId="1D68C983" w14:textId="77777777" w:rsidR="00185350" w:rsidRPr="007C6F6F" w:rsidRDefault="00185350" w:rsidP="00CB6518">
      <w:pPr>
        <w:pStyle w:val="tl2"/>
        <w:numPr>
          <w:ilvl w:val="1"/>
          <w:numId w:val="6"/>
        </w:numPr>
        <w:rPr>
          <w:rFonts w:cs="Times New Roman"/>
        </w:rPr>
      </w:pPr>
      <w:r w:rsidRPr="007C6F6F">
        <w:rPr>
          <w:rFonts w:cs="Times New Roman"/>
        </w:rPr>
        <w:t>je oprávnený dodávať tovar, uskutočňovať stavebné práce alebo poskytovať službu,  </w:t>
      </w:r>
    </w:p>
    <w:p w14:paraId="58075CFD" w14:textId="77777777" w:rsidR="00185350" w:rsidRPr="007C6F6F" w:rsidRDefault="00185350" w:rsidP="00CB6518">
      <w:pPr>
        <w:pStyle w:val="tl2"/>
        <w:numPr>
          <w:ilvl w:val="1"/>
          <w:numId w:val="6"/>
        </w:numPr>
        <w:rPr>
          <w:rFonts w:cs="Times New Roman"/>
        </w:rPr>
      </w:pPr>
      <w:r w:rsidRPr="007C6F6F">
        <w:rPr>
          <w:rFonts w:cs="Times New Roman"/>
        </w:rPr>
        <w:t>nemá uložený zákaz účasti vo verejnom obstarávaní potvrdený konečným rozhodnutím v Slovenskej republike a v štáte sídla, miesta podnikania alebo obvyklého pobytu.  </w:t>
      </w:r>
    </w:p>
    <w:p w14:paraId="2D872ACE" w14:textId="0916158C" w:rsidR="00185350" w:rsidRPr="007C6F6F" w:rsidRDefault="00185350" w:rsidP="00D54CE5">
      <w:pPr>
        <w:pStyle w:val="tl2"/>
        <w:numPr>
          <w:ilvl w:val="1"/>
          <w:numId w:val="0"/>
        </w:numPr>
        <w:ind w:left="1080"/>
        <w:rPr>
          <w:rFonts w:cs="Times New Roman"/>
        </w:rPr>
      </w:pPr>
    </w:p>
    <w:p w14:paraId="3581F2F5" w14:textId="57C29FFC" w:rsidR="00185350" w:rsidRPr="007C6F6F" w:rsidRDefault="00185350" w:rsidP="00D54CE5">
      <w:pPr>
        <w:pStyle w:val="tl2"/>
        <w:numPr>
          <w:ilvl w:val="1"/>
          <w:numId w:val="0"/>
        </w:numPr>
        <w:ind w:left="576"/>
        <w:rPr>
          <w:rFonts w:cs="Times New Roman"/>
        </w:rPr>
      </w:pPr>
      <w:r w:rsidRPr="007C6F6F">
        <w:rPr>
          <w:rFonts w:cs="Times New Roman"/>
        </w:rPr>
        <w:t xml:space="preserve">V súlade s § 32 ods. 2 zákona </w:t>
      </w:r>
      <w:r w:rsidR="001474F7" w:rsidRPr="007C6F6F">
        <w:rPr>
          <w:rFonts w:cs="Times New Roman"/>
        </w:rPr>
        <w:t>o verejnom obstarávaní</w:t>
      </w:r>
      <w:r w:rsidR="00C96193" w:rsidRPr="007C6F6F">
        <w:rPr>
          <w:rFonts w:cs="Times New Roman"/>
        </w:rPr>
        <w:t xml:space="preserve"> </w:t>
      </w:r>
      <w:r w:rsidRPr="007C6F6F">
        <w:rPr>
          <w:rFonts w:cs="Times New Roman"/>
        </w:rPr>
        <w:t>uchádzač preukazuje splnenie podmienok účasti podľa § 32 odseku 1 :  </w:t>
      </w:r>
    </w:p>
    <w:p w14:paraId="55527DD7" w14:textId="77777777" w:rsidR="00185350" w:rsidRPr="007C6F6F" w:rsidRDefault="00185350" w:rsidP="00CB6518">
      <w:pPr>
        <w:pStyle w:val="tl2"/>
        <w:numPr>
          <w:ilvl w:val="1"/>
          <w:numId w:val="6"/>
        </w:numPr>
        <w:rPr>
          <w:rFonts w:cs="Times New Roman"/>
        </w:rPr>
      </w:pPr>
      <w:r w:rsidRPr="007C6F6F">
        <w:rPr>
          <w:rFonts w:cs="Times New Roman"/>
        </w:rPr>
        <w:t>písm. a) doloženým výpisom z registra trestov nie starším ako tri mesiace,  </w:t>
      </w:r>
    </w:p>
    <w:p w14:paraId="58B27CF7" w14:textId="77777777" w:rsidR="00185350" w:rsidRPr="007C6F6F" w:rsidRDefault="00185350" w:rsidP="00CB6518">
      <w:pPr>
        <w:pStyle w:val="tl2"/>
        <w:numPr>
          <w:ilvl w:val="1"/>
          <w:numId w:val="6"/>
        </w:numPr>
        <w:rPr>
          <w:rFonts w:cs="Times New Roman"/>
        </w:rPr>
      </w:pPr>
      <w:r w:rsidRPr="007C6F6F">
        <w:rPr>
          <w:rFonts w:cs="Times New Roman"/>
        </w:rPr>
        <w:t>písm. b) doloženým potvrdením zdravotnej poisťovne a Sociálnej poisťovne nie starším ako tri mesiace,  </w:t>
      </w:r>
    </w:p>
    <w:p w14:paraId="52710418" w14:textId="77777777" w:rsidR="00185350" w:rsidRPr="007C6F6F" w:rsidRDefault="00185350" w:rsidP="00CB6518">
      <w:pPr>
        <w:pStyle w:val="tl2"/>
        <w:numPr>
          <w:ilvl w:val="1"/>
          <w:numId w:val="6"/>
        </w:numPr>
        <w:rPr>
          <w:rFonts w:cs="Times New Roman"/>
        </w:rPr>
      </w:pPr>
      <w:r w:rsidRPr="007C6F6F">
        <w:rPr>
          <w:rFonts w:cs="Times New Roman"/>
        </w:rPr>
        <w:t>písm. c) doloženým potvrdením miestne príslušného daňového úradu a miestne príslušného colného úradu nie starším ako tri mesiace,  </w:t>
      </w:r>
    </w:p>
    <w:p w14:paraId="54B6E9EE" w14:textId="77777777" w:rsidR="00185350" w:rsidRPr="007C6F6F" w:rsidRDefault="00185350" w:rsidP="00CB6518">
      <w:pPr>
        <w:pStyle w:val="tl2"/>
        <w:numPr>
          <w:ilvl w:val="1"/>
          <w:numId w:val="6"/>
        </w:numPr>
        <w:rPr>
          <w:rFonts w:cs="Times New Roman"/>
        </w:rPr>
      </w:pPr>
      <w:r w:rsidRPr="007C6F6F">
        <w:rPr>
          <w:rFonts w:cs="Times New Roman"/>
        </w:rPr>
        <w:t>písm. d) doloženým potvrdením príslušného súdu nie starším ako tri mesiace,  </w:t>
      </w:r>
    </w:p>
    <w:p w14:paraId="083927CE" w14:textId="77777777" w:rsidR="00185350" w:rsidRPr="007C6F6F" w:rsidRDefault="00185350" w:rsidP="00CB6518">
      <w:pPr>
        <w:pStyle w:val="tl2"/>
        <w:numPr>
          <w:ilvl w:val="1"/>
          <w:numId w:val="6"/>
        </w:numPr>
        <w:rPr>
          <w:rFonts w:cs="Times New Roman"/>
        </w:rPr>
      </w:pPr>
      <w:r w:rsidRPr="007C6F6F">
        <w:rPr>
          <w:rFonts w:cs="Times New Roman"/>
        </w:rPr>
        <w:t>písm. e) doloženým dokladom o oprávnení dodávať tovar, uskutočňovať stavebné práce alebo poskytovať službu, ktorý zodpovedá predmetu zákazky,  </w:t>
      </w:r>
    </w:p>
    <w:p w14:paraId="0C0FEE0D" w14:textId="0B087D9A" w:rsidR="00185350" w:rsidRPr="007C6F6F" w:rsidRDefault="00185350" w:rsidP="00CB6518">
      <w:pPr>
        <w:pStyle w:val="tl2"/>
        <w:numPr>
          <w:ilvl w:val="1"/>
          <w:numId w:val="6"/>
        </w:numPr>
        <w:rPr>
          <w:rFonts w:cs="Times New Roman"/>
        </w:rPr>
      </w:pPr>
      <w:r w:rsidRPr="007C6F6F">
        <w:rPr>
          <w:rFonts w:cs="Times New Roman"/>
        </w:rPr>
        <w:t>písm. f) doloženým čestným vyhlásením.   </w:t>
      </w:r>
    </w:p>
    <w:p w14:paraId="24E1BE19" w14:textId="77777777" w:rsidR="004E74B1" w:rsidRPr="007C6F6F" w:rsidRDefault="00185350" w:rsidP="00D54CE5">
      <w:pPr>
        <w:pStyle w:val="tl2"/>
        <w:numPr>
          <w:ilvl w:val="1"/>
          <w:numId w:val="0"/>
        </w:numPr>
        <w:ind w:left="576"/>
        <w:rPr>
          <w:rFonts w:cs="Times New Roman"/>
        </w:rPr>
      </w:pPr>
      <w:r w:rsidRPr="007C6F6F">
        <w:rPr>
          <w:rFonts w:cs="Times New Roman"/>
        </w:rPr>
        <w:t xml:space="preserve">Podľa § 32 odseku 3 zákona </w:t>
      </w:r>
      <w:r w:rsidR="004E74B1" w:rsidRPr="007C6F6F">
        <w:rPr>
          <w:rFonts w:cs="Times New Roman"/>
        </w:rPr>
        <w:t>o verejnom obstarávaní</w:t>
      </w:r>
      <w:r w:rsidRPr="007C6F6F">
        <w:rPr>
          <w:rFonts w:cs="Times New Roman"/>
        </w:rPr>
        <w:t xml:space="preserve">, ak je verejný obstarávateľ alebo obstarávateľ  oprávnený použiť údaje z informačných systémov verejnej správy podľa osobitného predpisu, potom uchádzač nie je povinný predkladať doklady podľa § 32 ods. 2 zákona </w:t>
      </w:r>
      <w:r w:rsidR="004E74B1" w:rsidRPr="007C6F6F">
        <w:rPr>
          <w:rFonts w:cs="Times New Roman"/>
        </w:rPr>
        <w:t xml:space="preserve">o verejnom obstarávaní </w:t>
      </w:r>
    </w:p>
    <w:p w14:paraId="5A2C2E2E" w14:textId="6C94D5FA" w:rsidR="00185350" w:rsidRPr="007C6F6F" w:rsidRDefault="00185350" w:rsidP="00D54CE5">
      <w:pPr>
        <w:pStyle w:val="tl2"/>
        <w:numPr>
          <w:ilvl w:val="1"/>
          <w:numId w:val="0"/>
        </w:numPr>
        <w:ind w:left="576"/>
        <w:rPr>
          <w:rFonts w:cs="Times New Roman"/>
        </w:rPr>
      </w:pPr>
      <w:r w:rsidRPr="007C6F6F">
        <w:rPr>
          <w:rFonts w:cs="Times New Roman"/>
        </w:rPr>
        <w:t>UPOZORNENIE:   </w:t>
      </w:r>
    </w:p>
    <w:p w14:paraId="1E589DAE" w14:textId="57C29FFC" w:rsidR="00185350" w:rsidRPr="007C6F6F" w:rsidRDefault="00185350" w:rsidP="00D54CE5">
      <w:pPr>
        <w:pStyle w:val="tl2"/>
        <w:numPr>
          <w:ilvl w:val="1"/>
          <w:numId w:val="0"/>
        </w:numPr>
        <w:ind w:left="576"/>
        <w:rPr>
          <w:rFonts w:cs="Times New Roman"/>
        </w:rPr>
      </w:pPr>
      <w:r w:rsidRPr="007C6F6F">
        <w:rPr>
          <w:rFonts w:cs="Times New Roman"/>
        </w:rPr>
        <w:t xml:space="preserve">Verejný obstarávateľ v súčasnosti NEMÁ prístup do informačných systémov verejnej správy podľa zákona č. 177/2018 Z. z. o niektorých opatreniach na znižovanie administratívnej záťaže využívaním informačných systémov verejnej správy a o zmene a doplnení niektorých zákonov (zákon proti byrokracii), preto uchádzač NEMÔŽE postupovať podľa § 32 ods. 3 zákona o verejnom obstarávaní. Uchádzač MUSÍ v ponuke predložiť doklady podľa § 32 ods. 2 zákona o verejnom obstarávaní, alebo preukázať verejnému obstarávateľovi platný zápis v zozname hospodárskych subjektov vedeného Úradom pre verejné obstarávanie alebo zápisom v obdobnom registri v štáte sídla záujemcu (v ČR napr. </w:t>
      </w:r>
      <w:proofErr w:type="spellStart"/>
      <w:r w:rsidRPr="007C6F6F">
        <w:rPr>
          <w:rFonts w:cs="Times New Roman"/>
        </w:rPr>
        <w:t>Seznam</w:t>
      </w:r>
      <w:proofErr w:type="spellEnd"/>
      <w:r w:rsidRPr="007C6F6F">
        <w:rPr>
          <w:rFonts w:cs="Times New Roman"/>
        </w:rPr>
        <w:t xml:space="preserve"> kvalifikovaných </w:t>
      </w:r>
      <w:proofErr w:type="spellStart"/>
      <w:r w:rsidRPr="007C6F6F">
        <w:rPr>
          <w:rFonts w:cs="Times New Roman"/>
        </w:rPr>
        <w:t>dodávatelů</w:t>
      </w:r>
      <w:proofErr w:type="spellEnd"/>
      <w:r w:rsidRPr="007C6F6F">
        <w:rPr>
          <w:rFonts w:cs="Times New Roman"/>
        </w:rPr>
        <w:t xml:space="preserve">) </w:t>
      </w:r>
      <w:r w:rsidR="669ACD58" w:rsidRPr="007C6F6F">
        <w:rPr>
          <w:rFonts w:cs="Times New Roman"/>
        </w:rPr>
        <w:t>v rozsahu</w:t>
      </w:r>
      <w:r w:rsidRPr="007C6F6F">
        <w:rPr>
          <w:rFonts w:cs="Times New Roman"/>
        </w:rPr>
        <w:t xml:space="preserve"> zapísaných skutočností.   </w:t>
      </w:r>
    </w:p>
    <w:p w14:paraId="1C5CA1C4" w14:textId="14546644" w:rsidR="00185350" w:rsidRPr="007C6F6F" w:rsidRDefault="00185350" w:rsidP="00D54CE5">
      <w:pPr>
        <w:pStyle w:val="tl2"/>
        <w:numPr>
          <w:ilvl w:val="1"/>
          <w:numId w:val="0"/>
        </w:numPr>
        <w:ind w:left="576"/>
        <w:rPr>
          <w:rFonts w:cs="Times New Roman"/>
        </w:rPr>
      </w:pPr>
      <w:r w:rsidRPr="007C6F6F">
        <w:rPr>
          <w:rFonts w:cs="Times New Roman"/>
        </w:rPr>
        <w:t>Úrad vedie zoznam hospodárskych subjektov, ktorí preukázali splnenie podmienok účasti osobného postavenia podľa § 32 zákona č. 343/2015 Z. z., a ktorí o zapísanie do zoznamu hospodárskych subjektov požiadali. Hospodársky subjekt vo verejnom obstarávaní môže preukázať splnenie podmienok účasti osobného postavenia podľa prvej vety zápisom do zoznamu hospodárskych subjektov (alebo zápisom v obdobnom zozname iného členského štátu v rozsahu zapísaných skutočností).  </w:t>
      </w:r>
    </w:p>
    <w:p w14:paraId="024AAE81" w14:textId="57C29FFC" w:rsidR="00185350" w:rsidRPr="007C6F6F" w:rsidRDefault="00185350" w:rsidP="00D54CE5">
      <w:pPr>
        <w:pStyle w:val="tl2"/>
        <w:numPr>
          <w:ilvl w:val="1"/>
          <w:numId w:val="0"/>
        </w:numPr>
        <w:ind w:left="576"/>
        <w:rPr>
          <w:rFonts w:cs="Times New Roman"/>
        </w:rPr>
      </w:pPr>
      <w:proofErr w:type="spellStart"/>
      <w:r w:rsidRPr="007C6F6F">
        <w:rPr>
          <w:rFonts w:cs="Times New Roman"/>
        </w:rPr>
        <w:t>Link</w:t>
      </w:r>
      <w:proofErr w:type="spellEnd"/>
      <w:r w:rsidRPr="007C6F6F">
        <w:rPr>
          <w:rFonts w:cs="Times New Roman"/>
        </w:rPr>
        <w:t xml:space="preserve"> na informácie pre záujemcov k zoznamu hospodárskych subjektov:  </w:t>
      </w:r>
    </w:p>
    <w:p w14:paraId="06152F82" w14:textId="57C29FFC" w:rsidR="00185350" w:rsidRPr="007C6F6F" w:rsidRDefault="00000000" w:rsidP="00D54CE5">
      <w:pPr>
        <w:pStyle w:val="tl2"/>
        <w:numPr>
          <w:ilvl w:val="1"/>
          <w:numId w:val="0"/>
        </w:numPr>
        <w:ind w:left="576"/>
        <w:rPr>
          <w:rFonts w:cs="Times New Roman"/>
        </w:rPr>
      </w:pPr>
      <w:hyperlink r:id="rId21">
        <w:r w:rsidR="5DCECA12" w:rsidRPr="007C6F6F">
          <w:rPr>
            <w:rStyle w:val="Hypertextovprepojenie"/>
            <w:rFonts w:cs="Times New Roman"/>
          </w:rPr>
          <w:t>https://www.uvo.gov.sk/zaujemcauchadzac/registre-o-hospodarskych-subjektochvedene-uradom/informacie-k-zoznamu-hospodarskych-subjektov-2ff.html</w:t>
        </w:r>
      </w:hyperlink>
      <w:r w:rsidR="5DCECA12" w:rsidRPr="007C6F6F">
        <w:rPr>
          <w:rFonts w:cs="Times New Roman"/>
        </w:rPr>
        <w:t xml:space="preserve"> </w:t>
      </w:r>
      <w:r w:rsidR="669ACD58" w:rsidRPr="007C6F6F">
        <w:rPr>
          <w:rFonts w:cs="Times New Roman"/>
        </w:rPr>
        <w:t>  </w:t>
      </w:r>
    </w:p>
    <w:p w14:paraId="78E86881" w14:textId="77777777" w:rsidR="00547D64" w:rsidRPr="007C6F6F" w:rsidRDefault="00547D64" w:rsidP="00D54CE5">
      <w:pPr>
        <w:pStyle w:val="tl2"/>
        <w:numPr>
          <w:ilvl w:val="1"/>
          <w:numId w:val="0"/>
        </w:numPr>
        <w:ind w:left="576"/>
        <w:rPr>
          <w:rFonts w:cs="Times New Roman"/>
        </w:rPr>
      </w:pPr>
    </w:p>
    <w:p w14:paraId="75CC3AE2" w14:textId="77777777" w:rsidR="00185350" w:rsidRPr="007C6F6F" w:rsidRDefault="00185350" w:rsidP="00D54CE5">
      <w:pPr>
        <w:pStyle w:val="tl2"/>
        <w:numPr>
          <w:ilvl w:val="1"/>
          <w:numId w:val="0"/>
        </w:numPr>
        <w:ind w:left="576"/>
        <w:rPr>
          <w:rFonts w:cs="Times New Roman"/>
        </w:rPr>
      </w:pPr>
      <w:r w:rsidRPr="007C6F6F">
        <w:rPr>
          <w:rFonts w:cs="Times New Roman"/>
        </w:rPr>
        <w:t>Skupina dodávateľov preukazuje splnenie podmienok účasti vo verejnom obstarávaní týkajúcich sa:  </w:t>
      </w:r>
    </w:p>
    <w:p w14:paraId="36FBEAD3" w14:textId="77777777" w:rsidR="00185350" w:rsidRPr="007C6F6F" w:rsidRDefault="00185350" w:rsidP="00D54CE5">
      <w:pPr>
        <w:pStyle w:val="tl2"/>
        <w:numPr>
          <w:ilvl w:val="1"/>
          <w:numId w:val="0"/>
        </w:numPr>
        <w:ind w:left="576"/>
        <w:rPr>
          <w:rFonts w:cs="Times New Roman"/>
        </w:rPr>
      </w:pPr>
      <w:r w:rsidRPr="007C6F6F">
        <w:rPr>
          <w:rFonts w:cs="Times New Roman"/>
        </w:rPr>
        <w:t>1. osobného postavenia za každého člena skupiny osobitne. Oprávnenie dodávať tovar, uskutočňovať stavebné práce alebo poskytovať službu preukazuje člen skupiny len vo vzťahu k tej časti predmetu zákazky, ktorú má zabezpečiť.  </w:t>
      </w:r>
    </w:p>
    <w:p w14:paraId="796C7F95" w14:textId="57C29FFC" w:rsidR="00185350" w:rsidRPr="007C6F6F" w:rsidRDefault="00185350" w:rsidP="00D54CE5">
      <w:pPr>
        <w:pStyle w:val="tl2"/>
        <w:numPr>
          <w:ilvl w:val="1"/>
          <w:numId w:val="0"/>
        </w:numPr>
        <w:ind w:left="576"/>
        <w:rPr>
          <w:rFonts w:cs="Times New Roman"/>
        </w:rPr>
      </w:pPr>
      <w:r w:rsidRPr="007C6F6F">
        <w:rPr>
          <w:rFonts w:cs="Times New Roman"/>
        </w:rPr>
        <w:t>finančného a ekonomického postavenia preukazuje spoločne (</w:t>
      </w:r>
      <w:proofErr w:type="spellStart"/>
      <w:r w:rsidRPr="007C6F6F">
        <w:rPr>
          <w:rFonts w:cs="Times New Roman"/>
        </w:rPr>
        <w:t>t.j</w:t>
      </w:r>
      <w:proofErr w:type="spellEnd"/>
      <w:r w:rsidRPr="007C6F6F">
        <w:rPr>
          <w:rFonts w:cs="Times New Roman"/>
        </w:rPr>
        <w:t>. je postačujúce, ak danú podmienku účasti preukáže aspoň jeden člen skupiny dodávateľov, nie je potrebné, aby ju preukazovali všetci členovia skupiny dodávateľov).   </w:t>
      </w:r>
    </w:p>
    <w:p w14:paraId="52677CA6" w14:textId="57C29FFC" w:rsidR="00185350" w:rsidRPr="007C6F6F" w:rsidRDefault="00185350" w:rsidP="00D54CE5">
      <w:pPr>
        <w:pStyle w:val="tl2"/>
        <w:numPr>
          <w:ilvl w:val="1"/>
          <w:numId w:val="0"/>
        </w:numPr>
        <w:ind w:left="576"/>
        <w:rPr>
          <w:rFonts w:cs="Times New Roman"/>
        </w:rPr>
      </w:pPr>
      <w:r w:rsidRPr="007C6F6F">
        <w:rPr>
          <w:rFonts w:cs="Times New Roman"/>
        </w:rPr>
        <w:t>technickej spôsobilosti alebo odbornej spôsobilosti preukazuje spoločne (</w:t>
      </w:r>
      <w:proofErr w:type="spellStart"/>
      <w:r w:rsidRPr="007C6F6F">
        <w:rPr>
          <w:rFonts w:cs="Times New Roman"/>
        </w:rPr>
        <w:t>t.j</w:t>
      </w:r>
      <w:proofErr w:type="spellEnd"/>
      <w:r w:rsidRPr="007C6F6F">
        <w:rPr>
          <w:rFonts w:cs="Times New Roman"/>
        </w:rPr>
        <w:t>. je postačujúce, ak danú podmienku účasti preukáže aspoň jeden člen skupiny dodávateľov, nie je potrebné, aby ju preukazovali všetci členovia skupiny dodávateľov).   </w:t>
      </w:r>
    </w:p>
    <w:p w14:paraId="6725E084" w14:textId="77777777" w:rsidR="00185350" w:rsidRPr="007C6F6F" w:rsidRDefault="00185350" w:rsidP="00D54CE5">
      <w:pPr>
        <w:pStyle w:val="tl2"/>
        <w:numPr>
          <w:ilvl w:val="1"/>
          <w:numId w:val="0"/>
        </w:numPr>
        <w:ind w:left="576"/>
        <w:rPr>
          <w:rFonts w:cs="Times New Roman"/>
        </w:rPr>
      </w:pPr>
      <w:r w:rsidRPr="007C6F6F">
        <w:rPr>
          <w:rFonts w:cs="Times New Roman"/>
        </w:rPr>
        <w:t>Skupina dodávateľov môže využiť zdroje účastníkov skupiny dodávateľov alebo iných osôb podľa § 33 ods. 2 zákona č. 343/2015 Z. z., ako aj kapacity účastníkov skupiny dodávateľov alebo iných osôb podľa § 34 ods. 3 zákona č. 343/2015 Z. z.  </w:t>
      </w:r>
    </w:p>
    <w:p w14:paraId="33231D97" w14:textId="57C29FFC" w:rsidR="00185350" w:rsidRPr="007C6F6F" w:rsidRDefault="00185350" w:rsidP="00D54CE5">
      <w:pPr>
        <w:pStyle w:val="tl2"/>
        <w:numPr>
          <w:ilvl w:val="1"/>
          <w:numId w:val="0"/>
        </w:numPr>
        <w:ind w:left="576"/>
        <w:rPr>
          <w:rFonts w:cs="Times New Roman"/>
        </w:rPr>
      </w:pPr>
      <w:r w:rsidRPr="007C6F6F">
        <w:rPr>
          <w:rFonts w:cs="Times New Roman"/>
        </w:rPr>
        <w:t>  </w:t>
      </w:r>
    </w:p>
    <w:p w14:paraId="65330A70" w14:textId="77777777" w:rsidR="00185350" w:rsidRPr="007C6F6F" w:rsidRDefault="00185350" w:rsidP="00D54CE5">
      <w:pPr>
        <w:pStyle w:val="tl2"/>
        <w:numPr>
          <w:ilvl w:val="1"/>
          <w:numId w:val="0"/>
        </w:numPr>
        <w:ind w:left="576"/>
        <w:rPr>
          <w:rFonts w:cs="Times New Roman"/>
        </w:rPr>
      </w:pPr>
      <w:r w:rsidRPr="007C6F6F">
        <w:rPr>
          <w:rFonts w:cs="Times New Roman"/>
        </w:rPr>
        <w:t>Možnosti využitia Jednotného európskeho dokumentu (formalizované čestné prehlásenie):  </w:t>
      </w:r>
    </w:p>
    <w:p w14:paraId="722449B2" w14:textId="3A6BD9D2" w:rsidR="00185350" w:rsidRPr="007C6F6F" w:rsidRDefault="00185350" w:rsidP="00D54CE5">
      <w:pPr>
        <w:pStyle w:val="tl2"/>
        <w:numPr>
          <w:ilvl w:val="1"/>
          <w:numId w:val="0"/>
        </w:numPr>
        <w:ind w:left="576"/>
        <w:rPr>
          <w:rFonts w:cs="Times New Roman"/>
        </w:rPr>
      </w:pPr>
      <w:r w:rsidRPr="007C6F6F">
        <w:rPr>
          <w:rFonts w:cs="Times New Roman"/>
        </w:rPr>
        <w:t xml:space="preserve">Uchádzač alebo členovia skupiny dodávateľov môžu požadované doklady dočasne nahradiť jednotným európskym dokumentom. V takomto prípade uchádzač / skupina dodávateľov predloží dočasne nahradené dokumenty na výzvu verejného obstarávateľa. </w:t>
      </w:r>
    </w:p>
    <w:p w14:paraId="35E37583" w14:textId="57C29FFC" w:rsidR="00D135EF" w:rsidRPr="007C6F6F" w:rsidRDefault="00D135EF">
      <w:pPr>
        <w:tabs>
          <w:tab w:val="clear" w:pos="2160"/>
          <w:tab w:val="clear" w:pos="2880"/>
          <w:tab w:val="clear" w:pos="4500"/>
        </w:tabs>
        <w:rPr>
          <w:rFonts w:ascii="Times New Roman" w:hAnsi="Times New Roman"/>
          <w:noProof/>
          <w:sz w:val="22"/>
          <w:szCs w:val="22"/>
          <w:lang w:eastAsia="sk-SK"/>
        </w:rPr>
      </w:pPr>
      <w:r w:rsidRPr="007C6F6F">
        <w:rPr>
          <w:rFonts w:ascii="Times New Roman" w:hAnsi="Times New Roman"/>
        </w:rPr>
        <w:br w:type="page"/>
      </w:r>
    </w:p>
    <w:p w14:paraId="4D0D5D32" w14:textId="77777777" w:rsidR="00D135EF" w:rsidRPr="007C6F6F" w:rsidRDefault="00D135EF" w:rsidP="00D54CE5">
      <w:pPr>
        <w:pStyle w:val="tl2"/>
        <w:numPr>
          <w:ilvl w:val="1"/>
          <w:numId w:val="0"/>
        </w:numPr>
        <w:ind w:left="576"/>
        <w:rPr>
          <w:rFonts w:cs="Times New Roman"/>
        </w:rPr>
      </w:pPr>
    </w:p>
    <w:p w14:paraId="081E9C17" w14:textId="5B126CF2" w:rsidR="00E62622" w:rsidRPr="007C6F6F" w:rsidRDefault="00122F4C" w:rsidP="00CB6518">
      <w:pPr>
        <w:pStyle w:val="Odsekzoznamu"/>
        <w:keepNext/>
        <w:numPr>
          <w:ilvl w:val="0"/>
          <w:numId w:val="3"/>
        </w:numPr>
        <w:tabs>
          <w:tab w:val="left" w:pos="1260"/>
        </w:tabs>
        <w:spacing w:after="120"/>
        <w:outlineLvl w:val="1"/>
        <w:rPr>
          <w:rFonts w:ascii="Times New Roman" w:hAnsi="Times New Roman"/>
          <w:b/>
          <w:bCs/>
          <w:sz w:val="28"/>
          <w:szCs w:val="28"/>
        </w:rPr>
      </w:pPr>
      <w:bookmarkStart w:id="29" w:name="_Toc141012226"/>
      <w:r w:rsidRPr="007C6F6F">
        <w:rPr>
          <w:rFonts w:ascii="Times New Roman" w:hAnsi="Times New Roman"/>
          <w:b/>
          <w:bCs/>
          <w:sz w:val="28"/>
          <w:szCs w:val="28"/>
        </w:rPr>
        <w:t>Podmienky účasti finančného a ekonomického postavenia</w:t>
      </w:r>
      <w:bookmarkEnd w:id="29"/>
    </w:p>
    <w:p w14:paraId="2DB35BA9" w14:textId="05EA49D1" w:rsidR="00185350" w:rsidRPr="007C6F6F" w:rsidRDefault="00185350" w:rsidP="00CB6518">
      <w:pPr>
        <w:pStyle w:val="tl2"/>
        <w:rPr>
          <w:rFonts w:cs="Times New Roman"/>
        </w:rPr>
      </w:pPr>
      <w:r w:rsidRPr="007C6F6F">
        <w:rPr>
          <w:rFonts w:cs="Times New Roman"/>
        </w:rPr>
        <w:t>PODMIENKY ÚČASTI PODĽA § 33 ZÁKONA O VEREJNOM OBSTARÁVANÍ:  </w:t>
      </w:r>
    </w:p>
    <w:p w14:paraId="3FFB1B5A" w14:textId="107DC102" w:rsidR="00185350" w:rsidRPr="007C6F6F" w:rsidDel="00551735" w:rsidRDefault="00185350" w:rsidP="00D54CE5">
      <w:pPr>
        <w:pStyle w:val="tl2"/>
        <w:numPr>
          <w:ilvl w:val="0"/>
          <w:numId w:val="0"/>
        </w:numPr>
        <w:ind w:left="576"/>
        <w:rPr>
          <w:rFonts w:cs="Times New Roman"/>
        </w:rPr>
      </w:pPr>
      <w:r w:rsidRPr="3255019F">
        <w:rPr>
          <w:rFonts w:cs="Times New Roman"/>
        </w:rPr>
        <w:t>Uchádzač v ponuke predloží nasledovné informácie a dokumenty, ktorými preukazuje ekonomické a finančné postavenie:      </w:t>
      </w:r>
    </w:p>
    <w:p w14:paraId="1F552D08" w14:textId="2F6F4CB3" w:rsidR="00185350" w:rsidRPr="007C6F6F" w:rsidDel="00551735" w:rsidRDefault="00185350" w:rsidP="00D54CE5">
      <w:pPr>
        <w:pStyle w:val="tl2"/>
        <w:numPr>
          <w:ilvl w:val="0"/>
          <w:numId w:val="0"/>
        </w:numPr>
        <w:ind w:left="576"/>
        <w:rPr>
          <w:rFonts w:cs="Times New Roman"/>
        </w:rPr>
      </w:pPr>
      <w:r w:rsidRPr="3255019F">
        <w:rPr>
          <w:rFonts w:cs="Times New Roman"/>
        </w:rPr>
        <w:t xml:space="preserve">Verejný obstarávateľ na posúdenie ekonomickej a finančnej spôsobilosti aplikuje podmienku účasti podľa § 33 ods. 1 písm. c) zákona </w:t>
      </w:r>
      <w:r w:rsidR="669ACD58" w:rsidRPr="3255019F">
        <w:rPr>
          <w:rFonts w:cs="Times New Roman"/>
        </w:rPr>
        <w:t>o verejnom</w:t>
      </w:r>
      <w:r w:rsidRPr="3255019F">
        <w:rPr>
          <w:rFonts w:cs="Times New Roman"/>
        </w:rPr>
        <w:t xml:space="preserve"> obstarávaní, týkajúcu sa finančného zdravia podniku </w:t>
      </w:r>
      <w:r w:rsidR="00075A45" w:rsidRPr="3255019F">
        <w:rPr>
          <w:rFonts w:cs="Times New Roman"/>
        </w:rPr>
        <w:t xml:space="preserve">uchádzača </w:t>
      </w:r>
      <w:r w:rsidRPr="3255019F">
        <w:rPr>
          <w:rFonts w:cs="Times New Roman"/>
        </w:rPr>
        <w:t xml:space="preserve">overovaného/stanoveného indexom INDEX N05 (český </w:t>
      </w:r>
      <w:proofErr w:type="spellStart"/>
      <w:r w:rsidRPr="3255019F">
        <w:rPr>
          <w:rFonts w:cs="Times New Roman"/>
        </w:rPr>
        <w:t>credit-scoringový</w:t>
      </w:r>
      <w:proofErr w:type="spellEnd"/>
      <w:r w:rsidRPr="3255019F">
        <w:rPr>
          <w:rFonts w:cs="Times New Roman"/>
        </w:rPr>
        <w:t xml:space="preserve"> model) </w:t>
      </w:r>
      <w:r w:rsidRPr="3255019F">
        <w:rPr>
          <w:rFonts w:cs="Times New Roman"/>
          <w:b/>
          <w:bCs/>
        </w:rPr>
        <w:t>požaduje od</w:t>
      </w:r>
      <w:r w:rsidR="00075A45" w:rsidRPr="3255019F">
        <w:rPr>
          <w:rFonts w:cs="Times New Roman"/>
          <w:b/>
          <w:bCs/>
        </w:rPr>
        <w:t xml:space="preserve"> uchádzača </w:t>
      </w:r>
      <w:r w:rsidRPr="3255019F">
        <w:rPr>
          <w:rFonts w:cs="Times New Roman"/>
          <w:b/>
          <w:bCs/>
        </w:rPr>
        <w:t xml:space="preserve">predložiť výkaz ziskov a strát za posledné tri ukončené hospodárske roky alebo výkaz </w:t>
      </w:r>
      <w:r w:rsidR="669ACD58" w:rsidRPr="3255019F">
        <w:rPr>
          <w:rFonts w:cs="Times New Roman"/>
          <w:b/>
          <w:bCs/>
        </w:rPr>
        <w:t>o príjmoch</w:t>
      </w:r>
      <w:r w:rsidRPr="3255019F">
        <w:rPr>
          <w:rFonts w:cs="Times New Roman"/>
          <w:b/>
          <w:bCs/>
        </w:rPr>
        <w:t xml:space="preserve"> a výdavkoch za posledné tri ukončené roky, resp. za roky, ktoré sú dostupné v závislosti </w:t>
      </w:r>
      <w:r w:rsidR="669ACD58" w:rsidRPr="3255019F">
        <w:rPr>
          <w:rFonts w:cs="Times New Roman"/>
          <w:b/>
          <w:bCs/>
        </w:rPr>
        <w:t>od vzniku</w:t>
      </w:r>
      <w:r w:rsidRPr="3255019F">
        <w:rPr>
          <w:rFonts w:cs="Times New Roman"/>
          <w:b/>
          <w:bCs/>
        </w:rPr>
        <w:t>, začatia prevádzkovania činnosti alebo ukončenia zdaňovacieho obdobia</w:t>
      </w:r>
      <w:r w:rsidRPr="3255019F">
        <w:rPr>
          <w:rFonts w:cs="Times New Roman"/>
        </w:rPr>
        <w:t>. Za ukončený hospodársky rok sa považuje rok, za ktorý má uchádzač schválenú účtovnú závierku. </w:t>
      </w:r>
    </w:p>
    <w:p w14:paraId="21AD3D83" w14:textId="59EDF1D5" w:rsidR="00185350" w:rsidRPr="007C6F6F" w:rsidDel="00551735" w:rsidRDefault="00185350" w:rsidP="00CB6518">
      <w:pPr>
        <w:pStyle w:val="tl2"/>
        <w:numPr>
          <w:ilvl w:val="1"/>
          <w:numId w:val="6"/>
        </w:numPr>
        <w:rPr>
          <w:rFonts w:cs="Times New Roman"/>
        </w:rPr>
      </w:pPr>
      <w:r w:rsidRPr="3255019F">
        <w:rPr>
          <w:rFonts w:cs="Times New Roman"/>
        </w:rPr>
        <w:t xml:space="preserve">Uchádzač – právnická osoba so sídlom na území SR, ktorá má </w:t>
      </w:r>
      <w:r w:rsidR="00A36140" w:rsidRPr="3255019F">
        <w:rPr>
          <w:rFonts w:cs="Times New Roman"/>
        </w:rPr>
        <w:t>zverejnené</w:t>
      </w:r>
      <w:r w:rsidRPr="3255019F">
        <w:rPr>
          <w:rFonts w:cs="Times New Roman"/>
        </w:rPr>
        <w:t xml:space="preserve"> svoje účtovné závierky v Registri účtovných závierok SR: </w:t>
      </w:r>
    </w:p>
    <w:p w14:paraId="0E1D8783" w14:textId="3901F5BA" w:rsidR="00185350" w:rsidRPr="007C6F6F" w:rsidDel="00551735" w:rsidRDefault="00185350" w:rsidP="00CB6518">
      <w:pPr>
        <w:pStyle w:val="tl2"/>
        <w:numPr>
          <w:ilvl w:val="2"/>
          <w:numId w:val="6"/>
        </w:numPr>
        <w:rPr>
          <w:rFonts w:cs="Times New Roman"/>
        </w:rPr>
      </w:pPr>
      <w:r w:rsidRPr="3255019F">
        <w:rPr>
          <w:rFonts w:cs="Times New Roman"/>
        </w:rPr>
        <w:t>nepredkladá žiadny doklad k preukázaniu splnenia tejto podmienky účasti. </w:t>
      </w:r>
    </w:p>
    <w:p w14:paraId="1DE4538E" w14:textId="765FA941" w:rsidR="00185350" w:rsidRPr="007C6F6F" w:rsidDel="00551735" w:rsidRDefault="00185350" w:rsidP="00CB6518">
      <w:pPr>
        <w:pStyle w:val="tl2"/>
        <w:numPr>
          <w:ilvl w:val="2"/>
          <w:numId w:val="6"/>
        </w:numPr>
        <w:rPr>
          <w:rFonts w:cs="Times New Roman"/>
        </w:rPr>
      </w:pPr>
      <w:r w:rsidRPr="3255019F">
        <w:rPr>
          <w:rFonts w:cs="Times New Roman"/>
        </w:rPr>
        <w:t xml:space="preserve">hodnota verejným obstarávateľom požadovaných finančných ukazovateľov </w:t>
      </w:r>
      <w:r w:rsidR="669ACD58" w:rsidRPr="3255019F">
        <w:rPr>
          <w:rFonts w:cs="Times New Roman"/>
        </w:rPr>
        <w:t>z účtovných</w:t>
      </w:r>
      <w:r w:rsidRPr="3255019F">
        <w:rPr>
          <w:rFonts w:cs="Times New Roman"/>
        </w:rPr>
        <w:t xml:space="preserve"> závierok zverejnených vo verejnej časti Registra účtovných závierok je počítaná  aj viacerými analytickými spoločnosťami ( napr. spoločnosť </w:t>
      </w:r>
      <w:proofErr w:type="spellStart"/>
      <w:r w:rsidRPr="3255019F">
        <w:rPr>
          <w:rFonts w:cs="Times New Roman"/>
        </w:rPr>
        <w:t>FinStat</w:t>
      </w:r>
      <w:proofErr w:type="spellEnd"/>
      <w:r w:rsidRPr="3255019F">
        <w:rPr>
          <w:rFonts w:cs="Times New Roman"/>
        </w:rPr>
        <w:t>, a.s.).  Vypočítaná hodnota finančných ukazovateľov je dostupná na ich webových stránkach alebo portáloch.  </w:t>
      </w:r>
    </w:p>
    <w:p w14:paraId="5B663372" w14:textId="78ED8E39" w:rsidR="00185350" w:rsidRPr="007C6F6F" w:rsidDel="00551735" w:rsidRDefault="00185350" w:rsidP="00D54CE5">
      <w:pPr>
        <w:pStyle w:val="tl2"/>
        <w:numPr>
          <w:ilvl w:val="0"/>
          <w:numId w:val="0"/>
        </w:numPr>
        <w:ind w:left="576"/>
        <w:rPr>
          <w:rFonts w:cs="Times New Roman"/>
        </w:rPr>
      </w:pPr>
      <w:r w:rsidRPr="3255019F">
        <w:rPr>
          <w:rFonts w:cs="Times New Roman"/>
        </w:rPr>
        <w:t> </w:t>
      </w:r>
    </w:p>
    <w:p w14:paraId="7AD0737A" w14:textId="6A6381C4" w:rsidR="00185350" w:rsidRPr="007C6F6F" w:rsidDel="00551735" w:rsidRDefault="00185350" w:rsidP="00CB6518">
      <w:pPr>
        <w:pStyle w:val="tl2"/>
        <w:numPr>
          <w:ilvl w:val="1"/>
          <w:numId w:val="6"/>
        </w:numPr>
        <w:rPr>
          <w:rFonts w:cs="Times New Roman"/>
        </w:rPr>
      </w:pPr>
      <w:r w:rsidRPr="3255019F">
        <w:rPr>
          <w:rFonts w:cs="Times New Roman"/>
        </w:rPr>
        <w:t>Uchádzač – právnická osoba so sídlom na území SR, ktorá nemá povinnosť zverejňovať svoje účtovné závierky v Registri účtovných závierok SR alebo so sídlom mimo územia SR: </w:t>
      </w:r>
    </w:p>
    <w:p w14:paraId="29EB1212" w14:textId="7F90E39E" w:rsidR="00185350" w:rsidRPr="007C6F6F" w:rsidDel="00551735" w:rsidRDefault="00185350" w:rsidP="00CB6518">
      <w:pPr>
        <w:pStyle w:val="tl2"/>
        <w:numPr>
          <w:ilvl w:val="2"/>
          <w:numId w:val="6"/>
        </w:numPr>
        <w:rPr>
          <w:rFonts w:cs="Times New Roman"/>
        </w:rPr>
      </w:pPr>
      <w:r w:rsidRPr="3255019F">
        <w:rPr>
          <w:rFonts w:cs="Times New Roman"/>
        </w:rPr>
        <w:t>predkladá v ponuke výkaz ziskov a strát alebo výkaz o príjmoch a výdavkoch za posledné tri ukončené hospodárske roky,  resp. za roky, ktoré sú dostupné v závislosti od vzniku, začatia prevádzkovania činnosti alebo ukončenia zdaňovacieho obdobia. </w:t>
      </w:r>
    </w:p>
    <w:p w14:paraId="3A211508" w14:textId="69979FB4" w:rsidR="00185350" w:rsidRPr="007C6F6F" w:rsidDel="00551735" w:rsidRDefault="00185350" w:rsidP="00CB6518">
      <w:pPr>
        <w:pStyle w:val="tl2"/>
        <w:numPr>
          <w:ilvl w:val="2"/>
          <w:numId w:val="6"/>
        </w:numPr>
        <w:rPr>
          <w:rFonts w:cs="Times New Roman"/>
        </w:rPr>
      </w:pPr>
      <w:r w:rsidRPr="3255019F">
        <w:rPr>
          <w:rFonts w:cs="Times New Roman"/>
        </w:rPr>
        <w:t>V prípade, že doklady predkladá záujem</w:t>
      </w:r>
      <w:r w:rsidR="00EF3D49" w:rsidRPr="3255019F">
        <w:rPr>
          <w:rFonts w:cs="Times New Roman"/>
        </w:rPr>
        <w:t>c</w:t>
      </w:r>
      <w:r w:rsidRPr="3255019F">
        <w:rPr>
          <w:rFonts w:cs="Times New Roman"/>
        </w:rPr>
        <w:t>a so sídlom mimo územia Slovenskej republiky, musí predložiť doklady rovnocenné k výkazu ziskov a strát alebo výkazu o príjmoch a výdavkoch za posledné tri ukončené hospodárske roky,  resp. za roky, ktoré sú dostupné v závislosti od vzniku, začatia prevádzkovania činnosti alebo ukončenia zdaňovacieho obdobia, ktorými preukazuje splnenie tejto podmienky účasti v pôvodnom jazyku a súčasne musia byť preložené do slovenského jazyka ( táto povinnosť neplatí pre doklady v českom jazyku</w:t>
      </w:r>
      <w:r w:rsidR="0036308F">
        <w:rPr>
          <w:rFonts w:cs="Times New Roman"/>
        </w:rPr>
        <w:t xml:space="preserve"> </w:t>
      </w:r>
      <w:r w:rsidR="0036308F">
        <w:rPr>
          <w:rFonts w:cs="Times New Roman"/>
          <w:color w:val="FF0000"/>
        </w:rPr>
        <w:t>alebo v anglickom jazyku</w:t>
      </w:r>
      <w:r w:rsidRPr="3255019F">
        <w:rPr>
          <w:rFonts w:cs="Times New Roman"/>
        </w:rPr>
        <w:t>). V prípade zistenia rozdielov v obsahu dokladov predložených v pôvodnom jazyku a preložených dokladov, je rozhodujúci úradný preklad v slovenskom jazyku.  </w:t>
      </w:r>
    </w:p>
    <w:p w14:paraId="22309B3D" w14:textId="7ACB2478" w:rsidR="00185350" w:rsidRPr="007C6F6F" w:rsidDel="00551735" w:rsidRDefault="00185350" w:rsidP="00CB6518">
      <w:pPr>
        <w:pStyle w:val="tl2"/>
        <w:numPr>
          <w:ilvl w:val="1"/>
          <w:numId w:val="6"/>
        </w:numPr>
        <w:rPr>
          <w:rFonts w:cs="Times New Roman"/>
        </w:rPr>
      </w:pPr>
      <w:r w:rsidRPr="3255019F">
        <w:rPr>
          <w:rFonts w:cs="Times New Roman"/>
        </w:rPr>
        <w:t>Pri záujemcoch – fyzických osobách so sídlom v SR, záujemcoch so sídlom mimo SR alebo  právnických osobách so sídlom na území SR, ktorí nemajú účtovné závierky zverejnené v Registri účtovných závierok je uchádzač povinný spolu s účtovnými závierkami predložiť aj: </w:t>
      </w:r>
    </w:p>
    <w:p w14:paraId="3DC04A01" w14:textId="4B3B1407" w:rsidR="00185350" w:rsidRPr="007C6F6F" w:rsidDel="00551735" w:rsidRDefault="00185350" w:rsidP="00CB6518">
      <w:pPr>
        <w:pStyle w:val="tl2"/>
        <w:numPr>
          <w:ilvl w:val="2"/>
          <w:numId w:val="6"/>
        </w:numPr>
        <w:rPr>
          <w:rFonts w:cs="Times New Roman"/>
        </w:rPr>
      </w:pPr>
      <w:r w:rsidRPr="3255019F">
        <w:rPr>
          <w:rFonts w:cs="Times New Roman"/>
        </w:rPr>
        <w:t>vyhlásenie, v ktorom budú k jednotlivým ukazovateľom špecifikované aj príslušné riadky výkazu ziskov a strát alebo výkazu o príjmoch a výdavkoch, ktorých hodnoty vchádzajú do vzorcov výpočtu jednotlivých ukazovateľov a to pre každý z posudzovaných rokov,  </w:t>
      </w:r>
    </w:p>
    <w:p w14:paraId="14E3CFD9" w14:textId="1D7240BF" w:rsidR="00185350" w:rsidRPr="007C6F6F" w:rsidDel="00551735" w:rsidRDefault="00185350" w:rsidP="00CB6518">
      <w:pPr>
        <w:pStyle w:val="tl2"/>
        <w:numPr>
          <w:ilvl w:val="2"/>
          <w:numId w:val="6"/>
        </w:numPr>
        <w:rPr>
          <w:rFonts w:cs="Times New Roman"/>
        </w:rPr>
      </w:pPr>
      <w:r w:rsidRPr="3255019F">
        <w:rPr>
          <w:rFonts w:cs="Times New Roman"/>
        </w:rPr>
        <w:t>vyhlásenie, že predložený výkaz ziskov a strát alebo výkaz o príjmoch a výdavkoch za požadované obdobie, ktorý predkladá je jediný za požadované obdobie a uchádzač nemá podané za požadované obdobie podané iné účtovné závierky,  </w:t>
      </w:r>
    </w:p>
    <w:p w14:paraId="02A97640" w14:textId="551445A7" w:rsidR="00185350" w:rsidRPr="007C6F6F" w:rsidDel="00551735" w:rsidRDefault="00185350" w:rsidP="00CB6518">
      <w:pPr>
        <w:pStyle w:val="tl2"/>
        <w:numPr>
          <w:ilvl w:val="2"/>
          <w:numId w:val="6"/>
        </w:numPr>
        <w:rPr>
          <w:rFonts w:cs="Times New Roman"/>
        </w:rPr>
      </w:pPr>
      <w:r w:rsidRPr="3255019F">
        <w:rPr>
          <w:rFonts w:cs="Times New Roman"/>
        </w:rPr>
        <w:t xml:space="preserve">v prípade, že uchádzač má za požadované obdobie podané opravné účtovné závierky, </w:t>
      </w:r>
      <w:proofErr w:type="spellStart"/>
      <w:r w:rsidRPr="3255019F">
        <w:rPr>
          <w:rFonts w:cs="Times New Roman"/>
        </w:rPr>
        <w:t>t.j</w:t>
      </w:r>
      <w:proofErr w:type="spellEnd"/>
      <w:r w:rsidRPr="3255019F">
        <w:rPr>
          <w:rFonts w:cs="Times New Roman"/>
        </w:rPr>
        <w:t xml:space="preserve">. </w:t>
      </w:r>
      <w:r w:rsidRPr="3255019F">
        <w:rPr>
          <w:rFonts w:cs="Times New Roman"/>
        </w:rPr>
        <w:lastRenderedPageBreak/>
        <w:t>výkaz ziskov a strát alebo výkaz o príjmoch a výdavkoch je uchádzač povinný predložiť Verejnému obstarávateľovi aj tieto opravné výkazy ziskov a strát alebo výkazy o príjmoch a výdavkoch.  </w:t>
      </w:r>
    </w:p>
    <w:p w14:paraId="3A2A347D" w14:textId="56B2F1C0" w:rsidR="00185350" w:rsidRPr="007C6F6F" w:rsidDel="00551735" w:rsidRDefault="00185350" w:rsidP="00D54CE5">
      <w:pPr>
        <w:pStyle w:val="tl2"/>
        <w:numPr>
          <w:ilvl w:val="0"/>
          <w:numId w:val="0"/>
        </w:numPr>
        <w:ind w:left="576"/>
        <w:rPr>
          <w:rFonts w:cs="Times New Roman"/>
        </w:rPr>
      </w:pPr>
      <w:r w:rsidRPr="3255019F">
        <w:rPr>
          <w:rFonts w:cs="Times New Roman"/>
        </w:rPr>
        <w:t> </w:t>
      </w:r>
    </w:p>
    <w:p w14:paraId="002C84F2" w14:textId="5BDD7976" w:rsidR="00185350" w:rsidRPr="007C6F6F" w:rsidDel="00551735" w:rsidRDefault="00185350" w:rsidP="00D54CE5">
      <w:pPr>
        <w:pStyle w:val="tl2"/>
        <w:numPr>
          <w:ilvl w:val="0"/>
          <w:numId w:val="0"/>
        </w:numPr>
        <w:ind w:left="576"/>
        <w:rPr>
          <w:rFonts w:cs="Times New Roman"/>
        </w:rPr>
      </w:pPr>
      <w:r w:rsidRPr="3255019F">
        <w:rPr>
          <w:rFonts w:cs="Times New Roman"/>
        </w:rPr>
        <w:t>Verejný obstarávateľ si vypočíta požadovanú hodnotu údajov z predložených dokladov (dosadením údajov do vzorcov uvedených v t</w:t>
      </w:r>
      <w:r w:rsidR="00351CAB" w:rsidRPr="3255019F">
        <w:rPr>
          <w:rFonts w:cs="Times New Roman"/>
        </w:rPr>
        <w:t>ýchto súťažných podkladoch</w:t>
      </w:r>
      <w:r w:rsidRPr="3255019F">
        <w:rPr>
          <w:rFonts w:cs="Times New Roman"/>
        </w:rPr>
        <w:t>), tzn. z výkazu ziskov a strát alebo výkazu o príjmoch a výdavkoch za požadované roky.  </w:t>
      </w:r>
    </w:p>
    <w:p w14:paraId="46F4E0C0" w14:textId="56D7A68B" w:rsidR="00185350" w:rsidRPr="007C6F6F" w:rsidDel="00551735" w:rsidRDefault="00185350" w:rsidP="00D54CE5">
      <w:pPr>
        <w:pStyle w:val="tl2"/>
        <w:numPr>
          <w:ilvl w:val="0"/>
          <w:numId w:val="0"/>
        </w:numPr>
        <w:ind w:left="576"/>
        <w:rPr>
          <w:rFonts w:cs="Times New Roman"/>
        </w:rPr>
      </w:pPr>
      <w:r w:rsidRPr="3255019F">
        <w:rPr>
          <w:rFonts w:cs="Times New Roman"/>
        </w:rPr>
        <w:t>Pri záujemcoch – právnických osobách so sídlom v SR, ktorí majú účtovné závierky zverejnené v Registri účtovných závierok si verejný obstarávateľ splnenie podmienky účasti overí na verejne dostupných webových stránkach analytických spoločností, zaoberajúcich sa ekonomickými analýzami a hodnotením ekonomických ukazovateľov podnikov a do dokumentácie obstarávania založí doklad splnenia/nesplnenia tejto podmienky účasti záujemcom alebo si ich sám vypočíta a to dosadením údajov z verejne dostupných dokumentov z registra účtovných závierok do vzorcov uvedených v </w:t>
      </w:r>
      <w:r w:rsidR="009644AC" w:rsidRPr="3255019F">
        <w:rPr>
          <w:rFonts w:cs="Times New Roman"/>
        </w:rPr>
        <w:t>týchto Súťažných podkladoch</w:t>
      </w:r>
      <w:r w:rsidRPr="3255019F">
        <w:rPr>
          <w:rFonts w:cs="Times New Roman"/>
        </w:rPr>
        <w:t>. </w:t>
      </w:r>
    </w:p>
    <w:p w14:paraId="3B5EFF5E" w14:textId="76C99CB4" w:rsidR="00185350" w:rsidRPr="007C6F6F" w:rsidDel="00551735" w:rsidRDefault="00185350" w:rsidP="00D54CE5">
      <w:pPr>
        <w:pStyle w:val="tl2"/>
        <w:numPr>
          <w:ilvl w:val="0"/>
          <w:numId w:val="0"/>
        </w:numPr>
        <w:ind w:left="576"/>
        <w:rPr>
          <w:rFonts w:cs="Times New Roman"/>
        </w:rPr>
      </w:pPr>
      <w:r w:rsidRPr="3255019F">
        <w:rPr>
          <w:rFonts w:cs="Times New Roman"/>
        </w:rPr>
        <w:t xml:space="preserve">V prípade, že vo verejnej časti registra účtovných závierok má uchádzač zverejnených viacero účtovných závierok za posledné tri ukončené roky,  resp. za roky, ktoré sú dostupné v závislosti od vzniku, začatia prevádzkovania činnosti alebo ukončenia zdaňovacieho obdobia, Verejný obstarávateľ bude pre účely splnenia danej podmienky účasti považovať za platné len účtovné závierky, ktoré boli vypracované a schválené v súlade so zákonom č. 431/2002 </w:t>
      </w:r>
      <w:proofErr w:type="spellStart"/>
      <w:r w:rsidRPr="3255019F">
        <w:rPr>
          <w:rFonts w:cs="Times New Roman"/>
        </w:rPr>
        <w:t>Z.z</w:t>
      </w:r>
      <w:proofErr w:type="spellEnd"/>
      <w:r w:rsidRPr="3255019F">
        <w:rPr>
          <w:rFonts w:cs="Times New Roman"/>
        </w:rPr>
        <w:t>. o účtovníctve. V takomto prípade, si Verejný obstarávateľ overí splnenie podmienky účasti priamo z predmetnej účtovnej závierky, ktorá bola vyhotovená, schválená a zverejnená v registri účtovných závierok v súlade so zákonom č. 431/2002 Z.</w:t>
      </w:r>
      <w:r w:rsidR="669ACD58" w:rsidRPr="3255019F">
        <w:rPr>
          <w:rFonts w:cs="Times New Roman"/>
        </w:rPr>
        <w:t> z</w:t>
      </w:r>
      <w:r w:rsidRPr="3255019F">
        <w:rPr>
          <w:rFonts w:cs="Times New Roman"/>
        </w:rPr>
        <w:t xml:space="preserve">. </w:t>
      </w:r>
      <w:r w:rsidR="669ACD58" w:rsidRPr="3255019F">
        <w:rPr>
          <w:rFonts w:cs="Times New Roman"/>
        </w:rPr>
        <w:t>o účtovníctve</w:t>
      </w:r>
      <w:r w:rsidRPr="3255019F">
        <w:rPr>
          <w:rFonts w:cs="Times New Roman"/>
        </w:rPr>
        <w:t>, a to dosadením údajov z účtovnej závierky do vzorcov na výpočet ukazovateľa INDEX N05. </w:t>
      </w:r>
    </w:p>
    <w:p w14:paraId="4677844D" w14:textId="68D1617B" w:rsidR="00185350" w:rsidRPr="007C6F6F" w:rsidDel="00551735" w:rsidRDefault="00185350" w:rsidP="00D54CE5">
      <w:pPr>
        <w:pStyle w:val="tl2"/>
        <w:numPr>
          <w:ilvl w:val="0"/>
          <w:numId w:val="0"/>
        </w:numPr>
        <w:ind w:left="576"/>
        <w:rPr>
          <w:rFonts w:cs="Times New Roman"/>
        </w:rPr>
      </w:pPr>
      <w:r w:rsidRPr="3255019F">
        <w:rPr>
          <w:rFonts w:cs="Times New Roman"/>
        </w:rPr>
        <w:t>Vzorec a údaje, ktoré do vzorca na výpočet ukazovateľa INDEX N05 vchádzajú, sa nachádzajú nižšie.  </w:t>
      </w:r>
    </w:p>
    <w:p w14:paraId="721B5EED" w14:textId="5FF894BF" w:rsidR="00185350" w:rsidRPr="007C6F6F" w:rsidDel="00551735" w:rsidRDefault="00185350" w:rsidP="00D54CE5">
      <w:pPr>
        <w:pStyle w:val="tl2"/>
        <w:numPr>
          <w:ilvl w:val="0"/>
          <w:numId w:val="0"/>
        </w:numPr>
        <w:ind w:left="576"/>
        <w:rPr>
          <w:rFonts w:cs="Times New Roman"/>
        </w:rPr>
      </w:pPr>
      <w:r w:rsidRPr="3255019F">
        <w:rPr>
          <w:rFonts w:cs="Times New Roman"/>
        </w:rPr>
        <w:t>Verejný obstarávateľ rovnako uvádza aj špecifikáciu jednotlivých riadkov z relevantných výkazov, nakoľko je možné, že v niektorom z posudzovaných rokov sa riadky v účtovných výkazoch mohli zmeniť (a to ako u právnických, tak aj fyzických osôb) alebo sú inak číslované, a to v prípade právnických alebo fyzických osôb so sídlom mimo územia SR. </w:t>
      </w:r>
    </w:p>
    <w:p w14:paraId="1F15ABF3" w14:textId="7060DFA4" w:rsidR="00185350" w:rsidRPr="007C6F6F" w:rsidDel="00551735" w:rsidRDefault="00185350" w:rsidP="00D54CE5">
      <w:pPr>
        <w:pStyle w:val="tl2"/>
        <w:numPr>
          <w:ilvl w:val="0"/>
          <w:numId w:val="0"/>
        </w:numPr>
        <w:ind w:left="576"/>
        <w:rPr>
          <w:rFonts w:cs="Times New Roman"/>
        </w:rPr>
      </w:pPr>
      <w:r w:rsidRPr="3255019F">
        <w:rPr>
          <w:rFonts w:cs="Times New Roman"/>
        </w:rPr>
        <w:t> </w:t>
      </w:r>
    </w:p>
    <w:p w14:paraId="1D725AE0" w14:textId="29A39307" w:rsidR="00185350" w:rsidRPr="007C6F6F" w:rsidDel="00551735" w:rsidRDefault="00185350" w:rsidP="00D54CE5">
      <w:pPr>
        <w:pStyle w:val="tl2"/>
        <w:numPr>
          <w:ilvl w:val="0"/>
          <w:numId w:val="0"/>
        </w:numPr>
        <w:ind w:left="576"/>
        <w:rPr>
          <w:rFonts w:cs="Times New Roman"/>
        </w:rPr>
      </w:pPr>
      <w:r w:rsidRPr="3255019F">
        <w:rPr>
          <w:rFonts w:cs="Times New Roman"/>
        </w:rPr>
        <w:t>INDEX N05 - bonitný model, slúžiaci na posúdenie finančného zdravia podniku. Stanovuje sa porovnaním ekonomických ukazovateľov zo súvahy a výkazu ziskov a strát pri právnických osobách a z výkazu majetku a záväzkov a výkazu príjmov a výdavkov pri fyzických osobách podnikateľoch. </w:t>
      </w:r>
    </w:p>
    <w:p w14:paraId="471515CC" w14:textId="1F7E2E94" w:rsidR="00185350" w:rsidRPr="007C6F6F" w:rsidDel="00551735" w:rsidRDefault="00185350" w:rsidP="00D54CE5">
      <w:pPr>
        <w:pStyle w:val="tl2"/>
        <w:numPr>
          <w:ilvl w:val="0"/>
          <w:numId w:val="0"/>
        </w:numPr>
        <w:ind w:left="576"/>
        <w:rPr>
          <w:rFonts w:cs="Times New Roman"/>
        </w:rPr>
      </w:pPr>
      <w:r w:rsidRPr="3255019F">
        <w:rPr>
          <w:rFonts w:cs="Times New Roman"/>
        </w:rPr>
        <w:t> </w:t>
      </w:r>
    </w:p>
    <w:p w14:paraId="0EF20575" w14:textId="5D1835AE" w:rsidR="00185350" w:rsidRPr="007C6F6F" w:rsidDel="00551735" w:rsidRDefault="00185350" w:rsidP="00D54CE5">
      <w:pPr>
        <w:pStyle w:val="tl2"/>
        <w:numPr>
          <w:ilvl w:val="0"/>
          <w:numId w:val="0"/>
        </w:numPr>
        <w:ind w:left="576"/>
        <w:rPr>
          <w:rFonts w:cs="Times New Roman"/>
        </w:rPr>
      </w:pPr>
      <w:r w:rsidRPr="3255019F">
        <w:rPr>
          <w:rFonts w:cs="Times New Roman"/>
        </w:rPr>
        <w:t>Výpočet pre právnické osoby (tuzemské aj zahraničné): </w:t>
      </w:r>
    </w:p>
    <w:p w14:paraId="75C824E1" w14:textId="7858FDCC" w:rsidR="00185350" w:rsidRPr="007C6F6F" w:rsidDel="00551735" w:rsidRDefault="00185350" w:rsidP="00D54CE5">
      <w:pPr>
        <w:pStyle w:val="tl2"/>
        <w:numPr>
          <w:ilvl w:val="0"/>
          <w:numId w:val="0"/>
        </w:numPr>
        <w:ind w:left="576"/>
        <w:rPr>
          <w:rFonts w:cs="Times New Roman"/>
        </w:rPr>
      </w:pPr>
      <w:r w:rsidRPr="3255019F">
        <w:rPr>
          <w:rFonts w:cs="Times New Roman"/>
        </w:rPr>
        <w:t>S</w:t>
      </w:r>
      <w:r>
        <w:tab/>
      </w:r>
      <w:r w:rsidRPr="3255019F">
        <w:rPr>
          <w:rFonts w:cs="Times New Roman"/>
        </w:rPr>
        <w:t>=súvaha alebo ekvivalentný doklad zahraničnej právnickej osoby </w:t>
      </w:r>
    </w:p>
    <w:p w14:paraId="1A3BC19A" w14:textId="6A5A0787" w:rsidR="00185350" w:rsidRPr="007C6F6F" w:rsidDel="00551735" w:rsidRDefault="00185350" w:rsidP="00D54CE5">
      <w:pPr>
        <w:pStyle w:val="tl2"/>
        <w:numPr>
          <w:ilvl w:val="0"/>
          <w:numId w:val="0"/>
        </w:numPr>
        <w:ind w:left="576"/>
        <w:rPr>
          <w:rFonts w:cs="Times New Roman"/>
        </w:rPr>
      </w:pPr>
      <w:proofErr w:type="spellStart"/>
      <w:r w:rsidRPr="3255019F">
        <w:rPr>
          <w:rFonts w:cs="Times New Roman"/>
        </w:rPr>
        <w:t>VZaS</w:t>
      </w:r>
      <w:proofErr w:type="spellEnd"/>
      <w:r w:rsidRPr="3255019F">
        <w:rPr>
          <w:rFonts w:cs="Times New Roman"/>
        </w:rPr>
        <w:t xml:space="preserve"> </w:t>
      </w:r>
      <w:r>
        <w:tab/>
      </w:r>
      <w:r w:rsidRPr="3255019F">
        <w:rPr>
          <w:rFonts w:cs="Times New Roman"/>
        </w:rPr>
        <w:t>= výkaz ziskov a strát alebo ekvivalentný doklad zahraničnej právnickej osoby </w:t>
      </w:r>
    </w:p>
    <w:p w14:paraId="017F0026" w14:textId="10810D37" w:rsidR="00185350" w:rsidRPr="007C6F6F" w:rsidDel="00551735" w:rsidRDefault="00185350" w:rsidP="00D54CE5">
      <w:pPr>
        <w:pStyle w:val="tl2"/>
        <w:numPr>
          <w:ilvl w:val="0"/>
          <w:numId w:val="0"/>
        </w:numPr>
        <w:ind w:left="576"/>
        <w:rPr>
          <w:rFonts w:cs="Times New Roman"/>
        </w:rPr>
      </w:pPr>
      <w:r w:rsidRPr="3255019F">
        <w:rPr>
          <w:rFonts w:cs="Times New Roman"/>
        </w:rPr>
        <w:t> </w:t>
      </w:r>
    </w:p>
    <w:p w14:paraId="0035650F" w14:textId="7E8B63BB" w:rsidR="00185350" w:rsidRPr="007C6F6F" w:rsidDel="00551735" w:rsidRDefault="00185350" w:rsidP="00D54CE5">
      <w:pPr>
        <w:pStyle w:val="tl2"/>
        <w:numPr>
          <w:ilvl w:val="0"/>
          <w:numId w:val="0"/>
        </w:numPr>
        <w:ind w:left="576"/>
        <w:rPr>
          <w:rFonts w:cs="Times New Roman"/>
        </w:rPr>
      </w:pPr>
      <w:r w:rsidRPr="3255019F">
        <w:rPr>
          <w:rFonts w:cs="Times New Roman"/>
        </w:rPr>
        <w:t>Vzorec pre výpočet INDEX N05 pre právnické osoby: </w:t>
      </w:r>
    </w:p>
    <w:p w14:paraId="1B72AD38" w14:textId="2E962E5C" w:rsidR="00185350" w:rsidRPr="007C6F6F" w:rsidDel="00551735" w:rsidRDefault="00185350" w:rsidP="00D54CE5">
      <w:pPr>
        <w:pStyle w:val="tl2"/>
        <w:numPr>
          <w:ilvl w:val="0"/>
          <w:numId w:val="0"/>
        </w:numPr>
        <w:ind w:left="576"/>
        <w:rPr>
          <w:rFonts w:cs="Times New Roman"/>
        </w:rPr>
      </w:pPr>
      <w:r w:rsidRPr="3255019F">
        <w:rPr>
          <w:rFonts w:cs="Times New Roman"/>
        </w:rPr>
        <w:t> </w:t>
      </w:r>
    </w:p>
    <w:tbl>
      <w:tblPr>
        <w:tblW w:w="8576" w:type="dxa"/>
        <w:tblInd w:w="55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576"/>
      </w:tblGrid>
      <w:tr w:rsidR="00185350" w:rsidRPr="007C6F6F" w:rsidDel="00551735" w14:paraId="6084AD6D" w14:textId="41A09D35" w:rsidTr="3255019F">
        <w:trPr>
          <w:trHeight w:val="300"/>
        </w:trPr>
        <w:tc>
          <w:tcPr>
            <w:tcW w:w="8576" w:type="dxa"/>
            <w:tcBorders>
              <w:top w:val="single" w:sz="6" w:space="0" w:color="auto"/>
              <w:left w:val="single" w:sz="6" w:space="0" w:color="auto"/>
              <w:bottom w:val="single" w:sz="6" w:space="0" w:color="auto"/>
              <w:right w:val="single" w:sz="6" w:space="0" w:color="auto"/>
            </w:tcBorders>
            <w:shd w:val="clear" w:color="auto" w:fill="auto"/>
            <w:hideMark/>
          </w:tcPr>
          <w:p w14:paraId="196C083C" w14:textId="155A3B46" w:rsidR="00185350" w:rsidRPr="007C6F6F" w:rsidDel="00551735" w:rsidRDefault="273CC107" w:rsidP="00D54CE5">
            <w:pPr>
              <w:pStyle w:val="tl2"/>
              <w:numPr>
                <w:ilvl w:val="0"/>
                <w:numId w:val="0"/>
              </w:numPr>
              <w:ind w:left="576"/>
              <w:divId w:val="567810822"/>
              <w:rPr>
                <w:rFonts w:cs="Times New Roman"/>
              </w:rPr>
            </w:pPr>
            <w:r w:rsidRPr="3255019F">
              <w:rPr>
                <w:rFonts w:cs="Times New Roman"/>
              </w:rPr>
              <w:t>Výpočet vo formáte účtovnej závierky: </w:t>
            </w:r>
          </w:p>
        </w:tc>
      </w:tr>
      <w:tr w:rsidR="00185350" w:rsidRPr="007C6F6F" w:rsidDel="00551735" w14:paraId="21034BB9" w14:textId="1140A631" w:rsidTr="3255019F">
        <w:trPr>
          <w:trHeight w:val="300"/>
        </w:trPr>
        <w:tc>
          <w:tcPr>
            <w:tcW w:w="8576" w:type="dxa"/>
            <w:tcBorders>
              <w:top w:val="single" w:sz="6" w:space="0" w:color="auto"/>
              <w:left w:val="single" w:sz="6" w:space="0" w:color="auto"/>
              <w:bottom w:val="single" w:sz="6" w:space="0" w:color="auto"/>
              <w:right w:val="single" w:sz="6" w:space="0" w:color="auto"/>
            </w:tcBorders>
            <w:shd w:val="clear" w:color="auto" w:fill="auto"/>
            <w:hideMark/>
          </w:tcPr>
          <w:p w14:paraId="5CFE2150" w14:textId="47317DF7" w:rsidR="00185350" w:rsidRPr="007C6F6F" w:rsidDel="00551735" w:rsidRDefault="00185350" w:rsidP="00D54CE5">
            <w:pPr>
              <w:pStyle w:val="tl2"/>
              <w:numPr>
                <w:ilvl w:val="0"/>
                <w:numId w:val="0"/>
              </w:numPr>
              <w:ind w:left="576"/>
              <w:rPr>
                <w:rFonts w:cs="Times New Roman"/>
              </w:rPr>
            </w:pPr>
            <w:r w:rsidRPr="3255019F">
              <w:rPr>
                <w:rFonts w:cs="Times New Roman"/>
              </w:rPr>
              <w:t>Y1 - Aktíva/ Cudzie zdroje  = (r.1 S) / (r. 1 S – r.80 S) </w:t>
            </w:r>
          </w:p>
          <w:p w14:paraId="1C50D76D" w14:textId="172EE9D3" w:rsidR="00185350" w:rsidRPr="007C6F6F" w:rsidDel="00551735" w:rsidRDefault="00185350" w:rsidP="00D54CE5">
            <w:pPr>
              <w:pStyle w:val="tl2"/>
              <w:numPr>
                <w:ilvl w:val="0"/>
                <w:numId w:val="0"/>
              </w:numPr>
              <w:ind w:left="576"/>
              <w:rPr>
                <w:rFonts w:cs="Times New Roman"/>
              </w:rPr>
            </w:pPr>
            <w:r w:rsidRPr="3255019F">
              <w:rPr>
                <w:rFonts w:cs="Times New Roman"/>
              </w:rPr>
              <w:t xml:space="preserve">Y2 - EBIT/Nákladové úroky = (r.49 </w:t>
            </w:r>
            <w:proofErr w:type="spellStart"/>
            <w:r w:rsidRPr="3255019F">
              <w:rPr>
                <w:rFonts w:cs="Times New Roman"/>
              </w:rPr>
              <w:t>VZaS</w:t>
            </w:r>
            <w:proofErr w:type="spellEnd"/>
            <w:r w:rsidRPr="3255019F">
              <w:rPr>
                <w:rFonts w:cs="Times New Roman"/>
              </w:rPr>
              <w:t xml:space="preserve"> + r.57 </w:t>
            </w:r>
            <w:proofErr w:type="spellStart"/>
            <w:r w:rsidRPr="3255019F">
              <w:rPr>
                <w:rFonts w:cs="Times New Roman"/>
              </w:rPr>
              <w:t>VZaS</w:t>
            </w:r>
            <w:proofErr w:type="spellEnd"/>
            <w:r w:rsidRPr="3255019F">
              <w:rPr>
                <w:rFonts w:cs="Times New Roman"/>
              </w:rPr>
              <w:t xml:space="preserve"> + r.61 </w:t>
            </w:r>
            <w:proofErr w:type="spellStart"/>
            <w:r w:rsidRPr="3255019F">
              <w:rPr>
                <w:rFonts w:cs="Times New Roman"/>
              </w:rPr>
              <w:t>VZaS</w:t>
            </w:r>
            <w:proofErr w:type="spellEnd"/>
            <w:r w:rsidRPr="3255019F">
              <w:rPr>
                <w:rFonts w:cs="Times New Roman"/>
              </w:rPr>
              <w:t xml:space="preserve">) / r.49 </w:t>
            </w:r>
            <w:proofErr w:type="spellStart"/>
            <w:r w:rsidRPr="3255019F">
              <w:rPr>
                <w:rFonts w:cs="Times New Roman"/>
              </w:rPr>
              <w:t>VZaS</w:t>
            </w:r>
            <w:proofErr w:type="spellEnd"/>
            <w:r w:rsidRPr="3255019F">
              <w:rPr>
                <w:rFonts w:cs="Times New Roman"/>
              </w:rPr>
              <w:t> </w:t>
            </w:r>
          </w:p>
          <w:p w14:paraId="64653082" w14:textId="3B0C2058" w:rsidR="00185350" w:rsidRPr="007C6F6F" w:rsidDel="00551735" w:rsidRDefault="00185350" w:rsidP="00D54CE5">
            <w:pPr>
              <w:pStyle w:val="tl2"/>
              <w:numPr>
                <w:ilvl w:val="0"/>
                <w:numId w:val="0"/>
              </w:numPr>
              <w:ind w:left="576"/>
              <w:rPr>
                <w:rFonts w:cs="Times New Roman"/>
              </w:rPr>
            </w:pPr>
            <w:r w:rsidRPr="3255019F">
              <w:rPr>
                <w:rFonts w:cs="Times New Roman"/>
              </w:rPr>
              <w:t xml:space="preserve">Y3 - EBIT/Aktíva = (r.49 </w:t>
            </w:r>
            <w:proofErr w:type="spellStart"/>
            <w:r w:rsidRPr="3255019F">
              <w:rPr>
                <w:rFonts w:cs="Times New Roman"/>
              </w:rPr>
              <w:t>VZaS</w:t>
            </w:r>
            <w:proofErr w:type="spellEnd"/>
            <w:r w:rsidRPr="3255019F">
              <w:rPr>
                <w:rFonts w:cs="Times New Roman"/>
              </w:rPr>
              <w:t xml:space="preserve"> + r.57 </w:t>
            </w:r>
            <w:proofErr w:type="spellStart"/>
            <w:r w:rsidRPr="3255019F">
              <w:rPr>
                <w:rFonts w:cs="Times New Roman"/>
              </w:rPr>
              <w:t>VZaS</w:t>
            </w:r>
            <w:proofErr w:type="spellEnd"/>
            <w:r w:rsidRPr="3255019F">
              <w:rPr>
                <w:rFonts w:cs="Times New Roman"/>
              </w:rPr>
              <w:t xml:space="preserve"> + r.61 </w:t>
            </w:r>
            <w:proofErr w:type="spellStart"/>
            <w:r w:rsidRPr="3255019F">
              <w:rPr>
                <w:rFonts w:cs="Times New Roman"/>
              </w:rPr>
              <w:t>VZaS</w:t>
            </w:r>
            <w:proofErr w:type="spellEnd"/>
            <w:r w:rsidRPr="3255019F">
              <w:rPr>
                <w:rFonts w:cs="Times New Roman"/>
              </w:rPr>
              <w:t>) / (r.1 S) </w:t>
            </w:r>
          </w:p>
          <w:p w14:paraId="1902E91C" w14:textId="7D95A47A" w:rsidR="00185350" w:rsidRPr="007C6F6F" w:rsidDel="00551735" w:rsidRDefault="00185350" w:rsidP="00D54CE5">
            <w:pPr>
              <w:pStyle w:val="tl2"/>
              <w:numPr>
                <w:ilvl w:val="0"/>
                <w:numId w:val="0"/>
              </w:numPr>
              <w:ind w:left="576"/>
              <w:rPr>
                <w:rFonts w:cs="Times New Roman"/>
              </w:rPr>
            </w:pPr>
            <w:r w:rsidRPr="3255019F">
              <w:rPr>
                <w:rFonts w:cs="Times New Roman"/>
              </w:rPr>
              <w:t xml:space="preserve">Y4 - Celkové výnosy/Aktíva = (r.3 </w:t>
            </w:r>
            <w:proofErr w:type="spellStart"/>
            <w:r w:rsidRPr="3255019F">
              <w:rPr>
                <w:rFonts w:cs="Times New Roman"/>
              </w:rPr>
              <w:t>VZaS</w:t>
            </w:r>
            <w:proofErr w:type="spellEnd"/>
            <w:r w:rsidRPr="3255019F">
              <w:rPr>
                <w:rFonts w:cs="Times New Roman"/>
              </w:rPr>
              <w:t xml:space="preserve"> + r.4 </w:t>
            </w:r>
            <w:proofErr w:type="spellStart"/>
            <w:r w:rsidRPr="3255019F">
              <w:rPr>
                <w:rFonts w:cs="Times New Roman"/>
              </w:rPr>
              <w:t>VZaS</w:t>
            </w:r>
            <w:proofErr w:type="spellEnd"/>
            <w:r w:rsidRPr="3255019F">
              <w:rPr>
                <w:rFonts w:cs="Times New Roman"/>
              </w:rPr>
              <w:t xml:space="preserve"> + r.5 </w:t>
            </w:r>
            <w:proofErr w:type="spellStart"/>
            <w:r w:rsidRPr="3255019F">
              <w:rPr>
                <w:rFonts w:cs="Times New Roman"/>
              </w:rPr>
              <w:t>VZaS</w:t>
            </w:r>
            <w:proofErr w:type="spellEnd"/>
            <w:r w:rsidRPr="3255019F">
              <w:rPr>
                <w:rFonts w:cs="Times New Roman"/>
              </w:rPr>
              <w:t xml:space="preserve"> + r.8 </w:t>
            </w:r>
            <w:proofErr w:type="spellStart"/>
            <w:r w:rsidRPr="3255019F">
              <w:rPr>
                <w:rFonts w:cs="Times New Roman"/>
              </w:rPr>
              <w:t>VZaS</w:t>
            </w:r>
            <w:proofErr w:type="spellEnd"/>
            <w:r w:rsidRPr="3255019F">
              <w:rPr>
                <w:rFonts w:cs="Times New Roman"/>
              </w:rPr>
              <w:t xml:space="preserve"> + r.46 </w:t>
            </w:r>
            <w:proofErr w:type="spellStart"/>
            <w:r w:rsidRPr="3255019F">
              <w:rPr>
                <w:rFonts w:cs="Times New Roman"/>
              </w:rPr>
              <w:t>VZaS</w:t>
            </w:r>
            <w:proofErr w:type="spellEnd"/>
            <w:r w:rsidRPr="3255019F">
              <w:rPr>
                <w:rFonts w:cs="Times New Roman"/>
              </w:rPr>
              <w:t xml:space="preserve">) </w:t>
            </w:r>
            <w:r w:rsidRPr="3255019F">
              <w:rPr>
                <w:rFonts w:cs="Times New Roman"/>
              </w:rPr>
              <w:lastRenderedPageBreak/>
              <w:t>/ (r.1 S) </w:t>
            </w:r>
          </w:p>
          <w:p w14:paraId="1FB590A5" w14:textId="0921E50E" w:rsidR="00185350" w:rsidRPr="007C6F6F" w:rsidDel="00551735" w:rsidRDefault="00185350" w:rsidP="00D54CE5">
            <w:pPr>
              <w:pStyle w:val="tl2"/>
              <w:numPr>
                <w:ilvl w:val="0"/>
                <w:numId w:val="0"/>
              </w:numPr>
              <w:ind w:left="576"/>
              <w:rPr>
                <w:rFonts w:cs="Times New Roman"/>
              </w:rPr>
            </w:pPr>
            <w:r w:rsidRPr="3255019F">
              <w:rPr>
                <w:rFonts w:cs="Times New Roman"/>
              </w:rPr>
              <w:t>Y5 - Obežné aktíva/Krátkodobý dlh = (r.33 S) / (r.122 S + r.139 S) </w:t>
            </w:r>
          </w:p>
          <w:p w14:paraId="137AC9A2" w14:textId="2C6766C8" w:rsidR="00185350" w:rsidRPr="007C6F6F" w:rsidDel="00551735" w:rsidRDefault="00185350" w:rsidP="00D54CE5">
            <w:pPr>
              <w:pStyle w:val="tl2"/>
              <w:numPr>
                <w:ilvl w:val="0"/>
                <w:numId w:val="0"/>
              </w:numPr>
              <w:ind w:left="576"/>
              <w:rPr>
                <w:rFonts w:cs="Times New Roman"/>
              </w:rPr>
            </w:pPr>
            <w:r w:rsidRPr="3255019F">
              <w:rPr>
                <w:rFonts w:cs="Times New Roman"/>
              </w:rPr>
              <w:t> </w:t>
            </w:r>
          </w:p>
          <w:p w14:paraId="68960E76" w14:textId="20F2C9D9" w:rsidR="00185350" w:rsidRPr="007C6F6F" w:rsidDel="00551735" w:rsidRDefault="00185350" w:rsidP="00D54CE5">
            <w:pPr>
              <w:pStyle w:val="tl2"/>
              <w:numPr>
                <w:ilvl w:val="0"/>
                <w:numId w:val="0"/>
              </w:numPr>
              <w:ind w:left="576"/>
              <w:rPr>
                <w:rFonts w:cs="Times New Roman"/>
              </w:rPr>
            </w:pPr>
            <w:r w:rsidRPr="3255019F">
              <w:rPr>
                <w:rFonts w:cs="Times New Roman"/>
              </w:rPr>
              <w:t>INDEX N05 = 0,13*Y1+0,04*Y2+3,97*Y3+0,21*Y4+0,09*Y5 </w:t>
            </w:r>
          </w:p>
          <w:p w14:paraId="5FB5B110" w14:textId="46A0FCF0" w:rsidR="00185350" w:rsidRPr="007C6F6F" w:rsidDel="00551735" w:rsidRDefault="00185350" w:rsidP="00D54CE5">
            <w:pPr>
              <w:pStyle w:val="tl2"/>
              <w:numPr>
                <w:ilvl w:val="0"/>
                <w:numId w:val="0"/>
              </w:numPr>
              <w:ind w:left="576"/>
              <w:rPr>
                <w:rFonts w:cs="Times New Roman"/>
              </w:rPr>
            </w:pPr>
            <w:r w:rsidRPr="3255019F">
              <w:rPr>
                <w:rFonts w:cs="Times New Roman"/>
              </w:rPr>
              <w:t>to znamená </w:t>
            </w:r>
          </w:p>
          <w:p w14:paraId="585697BD" w14:textId="2768065C" w:rsidR="00185350" w:rsidRPr="007C6F6F" w:rsidDel="00551735" w:rsidRDefault="00185350" w:rsidP="00D54CE5">
            <w:pPr>
              <w:pStyle w:val="tl2"/>
              <w:numPr>
                <w:ilvl w:val="0"/>
                <w:numId w:val="0"/>
              </w:numPr>
              <w:ind w:left="576"/>
              <w:rPr>
                <w:rFonts w:cs="Times New Roman"/>
              </w:rPr>
            </w:pPr>
            <w:r w:rsidRPr="3255019F">
              <w:rPr>
                <w:rFonts w:cs="Times New Roman"/>
              </w:rPr>
              <w:t xml:space="preserve">INDEX N05= 0,13 </w:t>
            </w:r>
            <w:r w:rsidRPr="3255019F">
              <w:rPr>
                <w:rFonts w:ascii="Cambria Math" w:hAnsi="Cambria Math" w:cs="Cambria Math"/>
              </w:rPr>
              <w:t>∗</w:t>
            </w:r>
            <w:r w:rsidRPr="3255019F">
              <w:rPr>
                <w:rFonts w:cs="Times New Roman"/>
              </w:rPr>
              <w:t xml:space="preserve"> </w:t>
            </w:r>
          </w:p>
          <w:p w14:paraId="0D082134" w14:textId="1E7B4FBD" w:rsidR="00185350" w:rsidRPr="007C6F6F" w:rsidDel="00551735" w:rsidRDefault="00185350" w:rsidP="00D54CE5">
            <w:pPr>
              <w:pStyle w:val="tl2"/>
              <w:numPr>
                <w:ilvl w:val="0"/>
                <w:numId w:val="0"/>
              </w:numPr>
              <w:ind w:left="576"/>
              <w:rPr>
                <w:rFonts w:cs="Times New Roman"/>
              </w:rPr>
            </w:pPr>
            <w:proofErr w:type="spellStart"/>
            <w:r w:rsidRPr="3255019F">
              <w:rPr>
                <w:rFonts w:cs="Times New Roman"/>
              </w:rPr>
              <w:t>AktívaCudzie</w:t>
            </w:r>
            <w:proofErr w:type="spellEnd"/>
            <w:r w:rsidRPr="3255019F">
              <w:rPr>
                <w:rFonts w:cs="Times New Roman"/>
              </w:rPr>
              <w:t> zdroje</w:t>
            </w:r>
          </w:p>
          <w:p w14:paraId="0BEE7ED1" w14:textId="46B74CF9" w:rsidR="00185350" w:rsidRPr="007C6F6F" w:rsidDel="00551735" w:rsidRDefault="00185350" w:rsidP="00D54CE5">
            <w:pPr>
              <w:pStyle w:val="tl2"/>
              <w:numPr>
                <w:ilvl w:val="0"/>
                <w:numId w:val="0"/>
              </w:numPr>
              <w:ind w:left="576"/>
              <w:rPr>
                <w:rFonts w:cs="Times New Roman"/>
              </w:rPr>
            </w:pPr>
            <w:r w:rsidRPr="3255019F">
              <w:rPr>
                <w:rFonts w:cs="Times New Roman"/>
              </w:rPr>
              <w:t xml:space="preserve">+ 0,04 </w:t>
            </w:r>
            <w:r w:rsidRPr="3255019F">
              <w:rPr>
                <w:rFonts w:ascii="Cambria Math" w:hAnsi="Cambria Math" w:cs="Cambria Math"/>
              </w:rPr>
              <w:t>∗</w:t>
            </w:r>
            <w:r w:rsidRPr="3255019F">
              <w:rPr>
                <w:rFonts w:cs="Times New Roman"/>
              </w:rPr>
              <w:t xml:space="preserve"> </w:t>
            </w:r>
          </w:p>
          <w:p w14:paraId="5783D0DF" w14:textId="7A944ECA" w:rsidR="00185350" w:rsidRPr="007C6F6F" w:rsidDel="00551735" w:rsidRDefault="00185350" w:rsidP="00D54CE5">
            <w:pPr>
              <w:pStyle w:val="tl2"/>
              <w:numPr>
                <w:ilvl w:val="0"/>
                <w:numId w:val="0"/>
              </w:numPr>
              <w:ind w:left="576"/>
              <w:rPr>
                <w:rFonts w:cs="Times New Roman"/>
              </w:rPr>
            </w:pPr>
            <w:proofErr w:type="spellStart"/>
            <w:r w:rsidRPr="3255019F">
              <w:rPr>
                <w:rFonts w:cs="Times New Roman"/>
              </w:rPr>
              <w:t>EBITNákladové</w:t>
            </w:r>
            <w:proofErr w:type="spellEnd"/>
            <w:r w:rsidRPr="3255019F">
              <w:rPr>
                <w:rFonts w:cs="Times New Roman"/>
              </w:rPr>
              <w:t> úroky</w:t>
            </w:r>
          </w:p>
          <w:p w14:paraId="76F0D6A5" w14:textId="69F9C9DA" w:rsidR="00185350" w:rsidRPr="007C6F6F" w:rsidDel="00551735" w:rsidRDefault="00185350" w:rsidP="00D54CE5">
            <w:pPr>
              <w:pStyle w:val="tl2"/>
              <w:numPr>
                <w:ilvl w:val="0"/>
                <w:numId w:val="0"/>
              </w:numPr>
              <w:ind w:left="576"/>
              <w:rPr>
                <w:rFonts w:cs="Times New Roman"/>
              </w:rPr>
            </w:pPr>
            <w:r w:rsidRPr="3255019F">
              <w:rPr>
                <w:rFonts w:cs="Times New Roman"/>
              </w:rPr>
              <w:t xml:space="preserve">+ 3,97 </w:t>
            </w:r>
            <w:r w:rsidRPr="3255019F">
              <w:rPr>
                <w:rFonts w:ascii="Cambria Math" w:hAnsi="Cambria Math" w:cs="Cambria Math"/>
              </w:rPr>
              <w:t>∗</w:t>
            </w:r>
            <w:r w:rsidRPr="3255019F">
              <w:rPr>
                <w:rFonts w:cs="Times New Roman"/>
              </w:rPr>
              <w:t xml:space="preserve"> </w:t>
            </w:r>
          </w:p>
          <w:p w14:paraId="10677DC4" w14:textId="53D06D50" w:rsidR="00185350" w:rsidRPr="007C6F6F" w:rsidDel="00551735" w:rsidRDefault="00185350" w:rsidP="00D54CE5">
            <w:pPr>
              <w:pStyle w:val="tl2"/>
              <w:numPr>
                <w:ilvl w:val="0"/>
                <w:numId w:val="0"/>
              </w:numPr>
              <w:ind w:left="576"/>
              <w:rPr>
                <w:rFonts w:cs="Times New Roman"/>
              </w:rPr>
            </w:pPr>
            <w:proofErr w:type="spellStart"/>
            <w:r w:rsidRPr="3255019F">
              <w:rPr>
                <w:rFonts w:cs="Times New Roman"/>
              </w:rPr>
              <w:t>EBITAktíva</w:t>
            </w:r>
            <w:proofErr w:type="spellEnd"/>
          </w:p>
          <w:p w14:paraId="6D508B90" w14:textId="53D51DFC" w:rsidR="00185350" w:rsidRPr="007C6F6F" w:rsidDel="00551735" w:rsidRDefault="00185350" w:rsidP="00D54CE5">
            <w:pPr>
              <w:pStyle w:val="tl2"/>
              <w:numPr>
                <w:ilvl w:val="0"/>
                <w:numId w:val="0"/>
              </w:numPr>
              <w:ind w:left="576"/>
              <w:rPr>
                <w:rFonts w:cs="Times New Roman"/>
              </w:rPr>
            </w:pPr>
            <w:r w:rsidRPr="3255019F">
              <w:rPr>
                <w:rFonts w:cs="Times New Roman"/>
              </w:rPr>
              <w:t xml:space="preserve">+ 0,21 </w:t>
            </w:r>
            <w:r w:rsidRPr="3255019F">
              <w:rPr>
                <w:rFonts w:ascii="Cambria Math" w:hAnsi="Cambria Math" w:cs="Cambria Math"/>
              </w:rPr>
              <w:t>∗</w:t>
            </w:r>
            <w:r w:rsidRPr="3255019F">
              <w:rPr>
                <w:rFonts w:cs="Times New Roman"/>
              </w:rPr>
              <w:t xml:space="preserve"> </w:t>
            </w:r>
          </w:p>
          <w:p w14:paraId="4606F877" w14:textId="4F1B8C83" w:rsidR="00185350" w:rsidRPr="007C6F6F" w:rsidDel="00551735" w:rsidRDefault="00185350" w:rsidP="00D54CE5">
            <w:pPr>
              <w:pStyle w:val="tl2"/>
              <w:numPr>
                <w:ilvl w:val="0"/>
                <w:numId w:val="0"/>
              </w:numPr>
              <w:ind w:left="576"/>
              <w:rPr>
                <w:rFonts w:cs="Times New Roman"/>
              </w:rPr>
            </w:pPr>
            <w:proofErr w:type="spellStart"/>
            <w:r w:rsidRPr="3255019F">
              <w:rPr>
                <w:rFonts w:cs="Times New Roman"/>
              </w:rPr>
              <w:t>VýnosyAktíva</w:t>
            </w:r>
            <w:proofErr w:type="spellEnd"/>
          </w:p>
          <w:p w14:paraId="1476CF77" w14:textId="2A830EA6" w:rsidR="00185350" w:rsidRPr="007C6F6F" w:rsidDel="00551735" w:rsidRDefault="00185350" w:rsidP="00D54CE5">
            <w:pPr>
              <w:pStyle w:val="tl2"/>
              <w:numPr>
                <w:ilvl w:val="0"/>
                <w:numId w:val="0"/>
              </w:numPr>
              <w:ind w:left="576"/>
              <w:rPr>
                <w:rFonts w:cs="Times New Roman"/>
              </w:rPr>
            </w:pPr>
            <w:r w:rsidRPr="3255019F">
              <w:rPr>
                <w:rFonts w:cs="Times New Roman"/>
              </w:rPr>
              <w:t xml:space="preserve">+ 0,09 </w:t>
            </w:r>
            <w:r w:rsidRPr="3255019F">
              <w:rPr>
                <w:rFonts w:ascii="Cambria Math" w:hAnsi="Cambria Math" w:cs="Cambria Math"/>
              </w:rPr>
              <w:t>∗</w:t>
            </w:r>
            <w:r w:rsidRPr="3255019F">
              <w:rPr>
                <w:rFonts w:cs="Times New Roman"/>
              </w:rPr>
              <w:t xml:space="preserve"> </w:t>
            </w:r>
          </w:p>
          <w:p w14:paraId="2D01C0BA" w14:textId="22B94E7B" w:rsidR="00185350" w:rsidRPr="007C6F6F" w:rsidDel="00551735" w:rsidRDefault="00185350" w:rsidP="00D54CE5">
            <w:pPr>
              <w:pStyle w:val="tl2"/>
              <w:numPr>
                <w:ilvl w:val="0"/>
                <w:numId w:val="0"/>
              </w:numPr>
              <w:ind w:left="576"/>
              <w:rPr>
                <w:rFonts w:cs="Times New Roman"/>
              </w:rPr>
            </w:pPr>
            <w:r w:rsidRPr="3255019F">
              <w:rPr>
                <w:rFonts w:cs="Times New Roman"/>
              </w:rPr>
              <w:t>Obežné </w:t>
            </w:r>
            <w:proofErr w:type="spellStart"/>
            <w:r w:rsidRPr="3255019F">
              <w:rPr>
                <w:rFonts w:cs="Times New Roman"/>
              </w:rPr>
              <w:t>aktívaKrátkodobý</w:t>
            </w:r>
            <w:proofErr w:type="spellEnd"/>
            <w:r w:rsidRPr="3255019F">
              <w:rPr>
                <w:rFonts w:cs="Times New Roman"/>
              </w:rPr>
              <w:t> dlh</w:t>
            </w:r>
          </w:p>
          <w:p w14:paraId="374B77C3" w14:textId="5C8D6B82" w:rsidR="00185350" w:rsidRPr="007C6F6F" w:rsidDel="00551735" w:rsidRDefault="00185350" w:rsidP="00D54CE5">
            <w:pPr>
              <w:pStyle w:val="tl2"/>
              <w:numPr>
                <w:ilvl w:val="0"/>
                <w:numId w:val="0"/>
              </w:numPr>
              <w:ind w:left="576"/>
              <w:rPr>
                <w:rFonts w:cs="Times New Roman"/>
              </w:rPr>
            </w:pPr>
            <w:r w:rsidRPr="3255019F">
              <w:rPr>
                <w:rFonts w:cs="Times New Roman"/>
              </w:rPr>
              <w:t> </w:t>
            </w:r>
          </w:p>
          <w:p w14:paraId="653E45A9" w14:textId="2E7673AE" w:rsidR="00185350" w:rsidRPr="007C6F6F" w:rsidDel="00551735" w:rsidRDefault="00185350" w:rsidP="00D54CE5">
            <w:pPr>
              <w:pStyle w:val="tl2"/>
              <w:numPr>
                <w:ilvl w:val="0"/>
                <w:numId w:val="0"/>
              </w:numPr>
              <w:ind w:left="576"/>
              <w:rPr>
                <w:rFonts w:cs="Times New Roman"/>
              </w:rPr>
            </w:pPr>
            <w:r w:rsidRPr="3255019F">
              <w:rPr>
                <w:rFonts w:cs="Times New Roman"/>
              </w:rPr>
              <w:t> </w:t>
            </w:r>
          </w:p>
        </w:tc>
      </w:tr>
    </w:tbl>
    <w:p w14:paraId="167CBE31" w14:textId="0C5FFE50" w:rsidR="00185350" w:rsidRPr="007C6F6F" w:rsidDel="00551735" w:rsidRDefault="00185350" w:rsidP="00D54CE5">
      <w:pPr>
        <w:pStyle w:val="tl2"/>
        <w:numPr>
          <w:ilvl w:val="0"/>
          <w:numId w:val="0"/>
        </w:numPr>
        <w:ind w:left="576"/>
        <w:rPr>
          <w:rFonts w:cs="Times New Roman"/>
        </w:rPr>
      </w:pPr>
      <w:r w:rsidRPr="3255019F">
        <w:rPr>
          <w:rFonts w:cs="Times New Roman"/>
        </w:rPr>
        <w:lastRenderedPageBreak/>
        <w:t> </w:t>
      </w:r>
    </w:p>
    <w:tbl>
      <w:tblPr>
        <w:tblW w:w="8936" w:type="dxa"/>
        <w:tblInd w:w="55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936"/>
      </w:tblGrid>
      <w:tr w:rsidR="00185350" w:rsidRPr="007C6F6F" w:rsidDel="00551735" w14:paraId="70F8B744" w14:textId="366BD759" w:rsidTr="3255019F">
        <w:trPr>
          <w:trHeight w:val="300"/>
        </w:trPr>
        <w:tc>
          <w:tcPr>
            <w:tcW w:w="8936" w:type="dxa"/>
            <w:tcBorders>
              <w:top w:val="single" w:sz="6" w:space="0" w:color="auto"/>
              <w:left w:val="single" w:sz="6" w:space="0" w:color="auto"/>
              <w:bottom w:val="single" w:sz="6" w:space="0" w:color="auto"/>
              <w:right w:val="single" w:sz="6" w:space="0" w:color="auto"/>
            </w:tcBorders>
            <w:shd w:val="clear" w:color="auto" w:fill="auto"/>
            <w:hideMark/>
          </w:tcPr>
          <w:p w14:paraId="4A992A4D" w14:textId="347CE50C" w:rsidR="00185350" w:rsidRPr="007C6F6F" w:rsidDel="00551735" w:rsidRDefault="273CC107" w:rsidP="00D54CE5">
            <w:pPr>
              <w:pStyle w:val="tl2"/>
              <w:numPr>
                <w:ilvl w:val="0"/>
                <w:numId w:val="0"/>
              </w:numPr>
              <w:ind w:left="576"/>
              <w:divId w:val="1127896900"/>
              <w:rPr>
                <w:rFonts w:cs="Times New Roman"/>
              </w:rPr>
            </w:pPr>
            <w:r w:rsidRPr="3255019F">
              <w:rPr>
                <w:rFonts w:cs="Times New Roman"/>
              </w:rPr>
              <w:t xml:space="preserve">Výpočet vo formáte účtovnej závierky  </w:t>
            </w:r>
            <w:proofErr w:type="spellStart"/>
            <w:r w:rsidRPr="3255019F">
              <w:rPr>
                <w:rFonts w:cs="Times New Roman"/>
              </w:rPr>
              <w:t>mikro</w:t>
            </w:r>
            <w:proofErr w:type="spellEnd"/>
            <w:r w:rsidRPr="3255019F">
              <w:rPr>
                <w:rFonts w:cs="Times New Roman"/>
              </w:rPr>
              <w:t>: </w:t>
            </w:r>
          </w:p>
        </w:tc>
      </w:tr>
      <w:tr w:rsidR="00185350" w:rsidRPr="007C6F6F" w:rsidDel="00551735" w14:paraId="7CEB5285" w14:textId="510229AB" w:rsidTr="3255019F">
        <w:trPr>
          <w:trHeight w:val="300"/>
        </w:trPr>
        <w:tc>
          <w:tcPr>
            <w:tcW w:w="8936" w:type="dxa"/>
            <w:tcBorders>
              <w:top w:val="single" w:sz="6" w:space="0" w:color="auto"/>
              <w:left w:val="single" w:sz="6" w:space="0" w:color="auto"/>
              <w:bottom w:val="single" w:sz="6" w:space="0" w:color="auto"/>
              <w:right w:val="single" w:sz="6" w:space="0" w:color="auto"/>
            </w:tcBorders>
            <w:shd w:val="clear" w:color="auto" w:fill="auto"/>
            <w:hideMark/>
          </w:tcPr>
          <w:p w14:paraId="109BB01B" w14:textId="18FAFEB3" w:rsidR="00185350" w:rsidRPr="007C6F6F" w:rsidDel="00551735" w:rsidRDefault="00185350" w:rsidP="00D54CE5">
            <w:pPr>
              <w:pStyle w:val="tl2"/>
              <w:numPr>
                <w:ilvl w:val="0"/>
                <w:numId w:val="0"/>
              </w:numPr>
              <w:ind w:left="576"/>
              <w:rPr>
                <w:rFonts w:cs="Times New Roman"/>
              </w:rPr>
            </w:pPr>
            <w:r w:rsidRPr="3255019F">
              <w:rPr>
                <w:rFonts w:cs="Times New Roman"/>
              </w:rPr>
              <w:t>Y1 - Aktíva/ Cudzie zdroje  = (r.1 S) / (r.1 S – r.25 S) </w:t>
            </w:r>
          </w:p>
          <w:p w14:paraId="3FBFADC9" w14:textId="47163313" w:rsidR="00185350" w:rsidRPr="007C6F6F" w:rsidDel="00551735" w:rsidRDefault="00185350" w:rsidP="00D54CE5">
            <w:pPr>
              <w:pStyle w:val="tl2"/>
              <w:numPr>
                <w:ilvl w:val="0"/>
                <w:numId w:val="0"/>
              </w:numPr>
              <w:ind w:left="576"/>
              <w:rPr>
                <w:rFonts w:cs="Times New Roman"/>
              </w:rPr>
            </w:pPr>
            <w:r w:rsidRPr="3255019F">
              <w:rPr>
                <w:rFonts w:cs="Times New Roman"/>
              </w:rPr>
              <w:t xml:space="preserve">Y2 - EBIT/Nákladové úroky = (r.31 </w:t>
            </w:r>
            <w:proofErr w:type="spellStart"/>
            <w:r w:rsidRPr="3255019F">
              <w:rPr>
                <w:rFonts w:cs="Times New Roman"/>
              </w:rPr>
              <w:t>VZaS</w:t>
            </w:r>
            <w:proofErr w:type="spellEnd"/>
            <w:r w:rsidRPr="3255019F">
              <w:rPr>
                <w:rFonts w:cs="Times New Roman"/>
              </w:rPr>
              <w:t xml:space="preserve"> + r.36 </w:t>
            </w:r>
            <w:proofErr w:type="spellStart"/>
            <w:r w:rsidRPr="3255019F">
              <w:rPr>
                <w:rFonts w:cs="Times New Roman"/>
              </w:rPr>
              <w:t>VZaS</w:t>
            </w:r>
            <w:proofErr w:type="spellEnd"/>
            <w:r w:rsidRPr="3255019F">
              <w:rPr>
                <w:rFonts w:cs="Times New Roman"/>
              </w:rPr>
              <w:t xml:space="preserve"> + r.38 </w:t>
            </w:r>
            <w:proofErr w:type="spellStart"/>
            <w:r w:rsidRPr="3255019F">
              <w:rPr>
                <w:rFonts w:cs="Times New Roman"/>
              </w:rPr>
              <w:t>VZaS</w:t>
            </w:r>
            <w:proofErr w:type="spellEnd"/>
            <w:r w:rsidRPr="3255019F">
              <w:rPr>
                <w:rFonts w:cs="Times New Roman"/>
              </w:rPr>
              <w:t xml:space="preserve">) / (r.31 </w:t>
            </w:r>
            <w:proofErr w:type="spellStart"/>
            <w:r w:rsidRPr="3255019F">
              <w:rPr>
                <w:rFonts w:cs="Times New Roman"/>
              </w:rPr>
              <w:t>VZaS</w:t>
            </w:r>
            <w:proofErr w:type="spellEnd"/>
            <w:r w:rsidRPr="3255019F">
              <w:rPr>
                <w:rFonts w:cs="Times New Roman"/>
              </w:rPr>
              <w:t>) </w:t>
            </w:r>
          </w:p>
          <w:p w14:paraId="377AD7C7" w14:textId="02DFDC69" w:rsidR="00185350" w:rsidRPr="007C6F6F" w:rsidDel="00551735" w:rsidRDefault="00185350" w:rsidP="00D54CE5">
            <w:pPr>
              <w:pStyle w:val="tl2"/>
              <w:numPr>
                <w:ilvl w:val="0"/>
                <w:numId w:val="0"/>
              </w:numPr>
              <w:ind w:left="576"/>
              <w:rPr>
                <w:rFonts w:cs="Times New Roman"/>
              </w:rPr>
            </w:pPr>
            <w:r w:rsidRPr="3255019F">
              <w:rPr>
                <w:rFonts w:cs="Times New Roman"/>
              </w:rPr>
              <w:t xml:space="preserve">Y3 - EBIT/Aktíva = (r.31 </w:t>
            </w:r>
            <w:proofErr w:type="spellStart"/>
            <w:r w:rsidRPr="3255019F">
              <w:rPr>
                <w:rFonts w:cs="Times New Roman"/>
              </w:rPr>
              <w:t>VZaS</w:t>
            </w:r>
            <w:proofErr w:type="spellEnd"/>
            <w:r w:rsidRPr="3255019F">
              <w:rPr>
                <w:rFonts w:cs="Times New Roman"/>
              </w:rPr>
              <w:t xml:space="preserve"> + r.36 </w:t>
            </w:r>
            <w:proofErr w:type="spellStart"/>
            <w:r w:rsidRPr="3255019F">
              <w:rPr>
                <w:rFonts w:cs="Times New Roman"/>
              </w:rPr>
              <w:t>VZaS</w:t>
            </w:r>
            <w:proofErr w:type="spellEnd"/>
            <w:r w:rsidRPr="3255019F">
              <w:rPr>
                <w:rFonts w:cs="Times New Roman"/>
              </w:rPr>
              <w:t xml:space="preserve"> + r.38 </w:t>
            </w:r>
            <w:proofErr w:type="spellStart"/>
            <w:r w:rsidRPr="3255019F">
              <w:rPr>
                <w:rFonts w:cs="Times New Roman"/>
              </w:rPr>
              <w:t>VZaS</w:t>
            </w:r>
            <w:proofErr w:type="spellEnd"/>
            <w:r w:rsidRPr="3255019F">
              <w:rPr>
                <w:rFonts w:cs="Times New Roman"/>
              </w:rPr>
              <w:t>) / (r.1 S) </w:t>
            </w:r>
          </w:p>
          <w:p w14:paraId="7EB4CC60" w14:textId="57313F4C" w:rsidR="00185350" w:rsidRPr="007C6F6F" w:rsidDel="00551735" w:rsidRDefault="00185350" w:rsidP="00D54CE5">
            <w:pPr>
              <w:pStyle w:val="tl2"/>
              <w:numPr>
                <w:ilvl w:val="0"/>
                <w:numId w:val="0"/>
              </w:numPr>
              <w:ind w:left="576"/>
              <w:rPr>
                <w:rFonts w:cs="Times New Roman"/>
              </w:rPr>
            </w:pPr>
            <w:r w:rsidRPr="3255019F">
              <w:rPr>
                <w:rFonts w:cs="Times New Roman"/>
              </w:rPr>
              <w:t xml:space="preserve">Y4 - Celkové výnosy/Aktíva = ( r.2 </w:t>
            </w:r>
            <w:proofErr w:type="spellStart"/>
            <w:r w:rsidRPr="3255019F">
              <w:rPr>
                <w:rFonts w:cs="Times New Roman"/>
              </w:rPr>
              <w:t>VZaS</w:t>
            </w:r>
            <w:proofErr w:type="spellEnd"/>
            <w:r w:rsidRPr="3255019F">
              <w:rPr>
                <w:rFonts w:cs="Times New Roman"/>
              </w:rPr>
              <w:t xml:space="preserve"> + r.3 </w:t>
            </w:r>
            <w:proofErr w:type="spellStart"/>
            <w:r w:rsidRPr="3255019F">
              <w:rPr>
                <w:rFonts w:cs="Times New Roman"/>
              </w:rPr>
              <w:t>VZaS</w:t>
            </w:r>
            <w:proofErr w:type="spellEnd"/>
            <w:r w:rsidRPr="3255019F">
              <w:rPr>
                <w:rFonts w:cs="Times New Roman"/>
              </w:rPr>
              <w:t xml:space="preserve">+ r.6 </w:t>
            </w:r>
            <w:proofErr w:type="spellStart"/>
            <w:r w:rsidRPr="3255019F">
              <w:rPr>
                <w:rFonts w:cs="Times New Roman"/>
              </w:rPr>
              <w:t>VZaS</w:t>
            </w:r>
            <w:proofErr w:type="spellEnd"/>
            <w:r w:rsidRPr="3255019F">
              <w:rPr>
                <w:rFonts w:cs="Times New Roman"/>
              </w:rPr>
              <w:t xml:space="preserve">+ r.28 </w:t>
            </w:r>
            <w:proofErr w:type="spellStart"/>
            <w:r w:rsidRPr="3255019F">
              <w:rPr>
                <w:rFonts w:cs="Times New Roman"/>
              </w:rPr>
              <w:t>VZaS</w:t>
            </w:r>
            <w:proofErr w:type="spellEnd"/>
            <w:r w:rsidRPr="3255019F">
              <w:rPr>
                <w:rFonts w:cs="Times New Roman"/>
              </w:rPr>
              <w:t>) / (r.1 S) </w:t>
            </w:r>
          </w:p>
          <w:p w14:paraId="79116BF8" w14:textId="61AB64F8" w:rsidR="00185350" w:rsidRPr="007C6F6F" w:rsidDel="00551735" w:rsidRDefault="00185350" w:rsidP="00D54CE5">
            <w:pPr>
              <w:pStyle w:val="tl2"/>
              <w:numPr>
                <w:ilvl w:val="0"/>
                <w:numId w:val="0"/>
              </w:numPr>
              <w:ind w:left="576"/>
              <w:rPr>
                <w:rFonts w:cs="Times New Roman"/>
              </w:rPr>
            </w:pPr>
            <w:r w:rsidRPr="3255019F">
              <w:rPr>
                <w:rFonts w:cs="Times New Roman"/>
              </w:rPr>
              <w:t>Y5 - Obežné aktíva/Krátkodobý dlh = (r.14 S) / (r.38 S+ r.44 S) </w:t>
            </w:r>
          </w:p>
          <w:p w14:paraId="2C67F4EB" w14:textId="3F4CC550" w:rsidR="00185350" w:rsidRPr="007C6F6F" w:rsidDel="00551735" w:rsidRDefault="00185350" w:rsidP="00D54CE5">
            <w:pPr>
              <w:pStyle w:val="tl2"/>
              <w:numPr>
                <w:ilvl w:val="0"/>
                <w:numId w:val="0"/>
              </w:numPr>
              <w:ind w:left="576"/>
              <w:rPr>
                <w:rFonts w:cs="Times New Roman"/>
              </w:rPr>
            </w:pPr>
            <w:r w:rsidRPr="3255019F">
              <w:rPr>
                <w:rFonts w:cs="Times New Roman"/>
              </w:rPr>
              <w:t> </w:t>
            </w:r>
          </w:p>
          <w:p w14:paraId="2B2B9D89" w14:textId="7E1E412F" w:rsidR="00185350" w:rsidRPr="007C6F6F" w:rsidDel="00551735" w:rsidRDefault="00185350" w:rsidP="00D54CE5">
            <w:pPr>
              <w:pStyle w:val="tl2"/>
              <w:numPr>
                <w:ilvl w:val="0"/>
                <w:numId w:val="0"/>
              </w:numPr>
              <w:ind w:left="576"/>
              <w:rPr>
                <w:rFonts w:cs="Times New Roman"/>
              </w:rPr>
            </w:pPr>
            <w:r w:rsidRPr="3255019F">
              <w:rPr>
                <w:rFonts w:cs="Times New Roman"/>
              </w:rPr>
              <w:t>INDEX N05 = 0,13*Y1+0,04*Y2+3,97*Y3+0,21*Y4+0,09*Y5 </w:t>
            </w:r>
          </w:p>
          <w:p w14:paraId="43475328" w14:textId="42B1A0B7" w:rsidR="00185350" w:rsidRPr="007C6F6F" w:rsidDel="00551735" w:rsidRDefault="00185350" w:rsidP="00D54CE5">
            <w:pPr>
              <w:pStyle w:val="tl2"/>
              <w:numPr>
                <w:ilvl w:val="0"/>
                <w:numId w:val="0"/>
              </w:numPr>
              <w:ind w:left="576"/>
              <w:rPr>
                <w:rFonts w:cs="Times New Roman"/>
              </w:rPr>
            </w:pPr>
            <w:r w:rsidRPr="3255019F">
              <w:rPr>
                <w:rFonts w:cs="Times New Roman"/>
              </w:rPr>
              <w:t>to znamená </w:t>
            </w:r>
          </w:p>
          <w:p w14:paraId="224DFCD3" w14:textId="1D32A38E" w:rsidR="00185350" w:rsidRPr="007C6F6F" w:rsidDel="00551735" w:rsidRDefault="00185350" w:rsidP="00D54CE5">
            <w:pPr>
              <w:pStyle w:val="tl2"/>
              <w:numPr>
                <w:ilvl w:val="0"/>
                <w:numId w:val="0"/>
              </w:numPr>
              <w:ind w:left="576"/>
              <w:rPr>
                <w:rFonts w:cs="Times New Roman"/>
              </w:rPr>
            </w:pPr>
            <w:r w:rsidRPr="3255019F">
              <w:rPr>
                <w:rFonts w:cs="Times New Roman"/>
              </w:rPr>
              <w:t xml:space="preserve">INDEX N05= 0,13 </w:t>
            </w:r>
            <w:r w:rsidRPr="3255019F">
              <w:rPr>
                <w:rFonts w:ascii="Cambria Math" w:hAnsi="Cambria Math" w:cs="Cambria Math"/>
              </w:rPr>
              <w:t>∗</w:t>
            </w:r>
            <w:r w:rsidRPr="3255019F">
              <w:rPr>
                <w:rFonts w:cs="Times New Roman"/>
              </w:rPr>
              <w:t xml:space="preserve"> </w:t>
            </w:r>
          </w:p>
          <w:p w14:paraId="24E8F595" w14:textId="6FDBE94C" w:rsidR="00185350" w:rsidRPr="007C6F6F" w:rsidDel="00551735" w:rsidRDefault="00185350" w:rsidP="00D54CE5">
            <w:pPr>
              <w:pStyle w:val="tl2"/>
              <w:numPr>
                <w:ilvl w:val="0"/>
                <w:numId w:val="0"/>
              </w:numPr>
              <w:ind w:left="576"/>
              <w:rPr>
                <w:rFonts w:cs="Times New Roman"/>
              </w:rPr>
            </w:pPr>
            <w:proofErr w:type="spellStart"/>
            <w:r w:rsidRPr="3255019F">
              <w:rPr>
                <w:rFonts w:cs="Times New Roman"/>
              </w:rPr>
              <w:t>AktívaCudzie</w:t>
            </w:r>
            <w:proofErr w:type="spellEnd"/>
            <w:r w:rsidRPr="3255019F">
              <w:rPr>
                <w:rFonts w:cs="Times New Roman"/>
              </w:rPr>
              <w:t> zdroje</w:t>
            </w:r>
          </w:p>
          <w:p w14:paraId="1822212F" w14:textId="3525ED53" w:rsidR="00185350" w:rsidRPr="007C6F6F" w:rsidDel="00551735" w:rsidRDefault="00185350" w:rsidP="00D54CE5">
            <w:pPr>
              <w:pStyle w:val="tl2"/>
              <w:numPr>
                <w:ilvl w:val="0"/>
                <w:numId w:val="0"/>
              </w:numPr>
              <w:ind w:left="576"/>
              <w:rPr>
                <w:rFonts w:cs="Times New Roman"/>
              </w:rPr>
            </w:pPr>
            <w:r w:rsidRPr="3255019F">
              <w:rPr>
                <w:rFonts w:cs="Times New Roman"/>
              </w:rPr>
              <w:t xml:space="preserve">+ 0,04 </w:t>
            </w:r>
            <w:r w:rsidRPr="3255019F">
              <w:rPr>
                <w:rFonts w:ascii="Cambria Math" w:hAnsi="Cambria Math" w:cs="Cambria Math"/>
              </w:rPr>
              <w:t>∗</w:t>
            </w:r>
            <w:r w:rsidRPr="3255019F">
              <w:rPr>
                <w:rFonts w:cs="Times New Roman"/>
              </w:rPr>
              <w:t xml:space="preserve"> </w:t>
            </w:r>
          </w:p>
          <w:p w14:paraId="705FC98F" w14:textId="3E078957" w:rsidR="00185350" w:rsidRPr="007C6F6F" w:rsidDel="00551735" w:rsidRDefault="00185350" w:rsidP="00D54CE5">
            <w:pPr>
              <w:pStyle w:val="tl2"/>
              <w:numPr>
                <w:ilvl w:val="0"/>
                <w:numId w:val="0"/>
              </w:numPr>
              <w:ind w:left="576"/>
              <w:rPr>
                <w:rFonts w:cs="Times New Roman"/>
              </w:rPr>
            </w:pPr>
            <w:proofErr w:type="spellStart"/>
            <w:r w:rsidRPr="3255019F">
              <w:rPr>
                <w:rFonts w:cs="Times New Roman"/>
              </w:rPr>
              <w:t>EBITNákladové</w:t>
            </w:r>
            <w:proofErr w:type="spellEnd"/>
            <w:r w:rsidRPr="3255019F">
              <w:rPr>
                <w:rFonts w:cs="Times New Roman"/>
              </w:rPr>
              <w:t> úroky</w:t>
            </w:r>
          </w:p>
          <w:p w14:paraId="25C469B6" w14:textId="2CCE65FE" w:rsidR="00185350" w:rsidRPr="007C6F6F" w:rsidDel="00551735" w:rsidRDefault="00185350" w:rsidP="00D54CE5">
            <w:pPr>
              <w:pStyle w:val="tl2"/>
              <w:numPr>
                <w:ilvl w:val="0"/>
                <w:numId w:val="0"/>
              </w:numPr>
              <w:ind w:left="576"/>
              <w:rPr>
                <w:rFonts w:cs="Times New Roman"/>
              </w:rPr>
            </w:pPr>
            <w:r w:rsidRPr="3255019F">
              <w:rPr>
                <w:rFonts w:cs="Times New Roman"/>
              </w:rPr>
              <w:t xml:space="preserve">+ 3,97 </w:t>
            </w:r>
            <w:r w:rsidRPr="3255019F">
              <w:rPr>
                <w:rFonts w:ascii="Cambria Math" w:hAnsi="Cambria Math" w:cs="Cambria Math"/>
              </w:rPr>
              <w:t>∗</w:t>
            </w:r>
            <w:r w:rsidRPr="3255019F">
              <w:rPr>
                <w:rFonts w:cs="Times New Roman"/>
              </w:rPr>
              <w:t xml:space="preserve"> </w:t>
            </w:r>
          </w:p>
          <w:p w14:paraId="7B184135" w14:textId="752C963B" w:rsidR="00185350" w:rsidRPr="007C6F6F" w:rsidDel="00551735" w:rsidRDefault="00185350" w:rsidP="00D54CE5">
            <w:pPr>
              <w:pStyle w:val="tl2"/>
              <w:numPr>
                <w:ilvl w:val="0"/>
                <w:numId w:val="0"/>
              </w:numPr>
              <w:ind w:left="576"/>
              <w:rPr>
                <w:rFonts w:cs="Times New Roman"/>
              </w:rPr>
            </w:pPr>
            <w:proofErr w:type="spellStart"/>
            <w:r w:rsidRPr="3255019F">
              <w:rPr>
                <w:rFonts w:cs="Times New Roman"/>
              </w:rPr>
              <w:t>EBITAktíva</w:t>
            </w:r>
            <w:proofErr w:type="spellEnd"/>
          </w:p>
          <w:p w14:paraId="6C8A8324" w14:textId="7889DDB3" w:rsidR="00185350" w:rsidRPr="007C6F6F" w:rsidDel="00551735" w:rsidRDefault="00185350" w:rsidP="00D54CE5">
            <w:pPr>
              <w:pStyle w:val="tl2"/>
              <w:numPr>
                <w:ilvl w:val="0"/>
                <w:numId w:val="0"/>
              </w:numPr>
              <w:ind w:left="576"/>
              <w:rPr>
                <w:rFonts w:cs="Times New Roman"/>
              </w:rPr>
            </w:pPr>
            <w:r w:rsidRPr="3255019F">
              <w:rPr>
                <w:rFonts w:cs="Times New Roman"/>
              </w:rPr>
              <w:t xml:space="preserve">+ 0,21 </w:t>
            </w:r>
            <w:r w:rsidRPr="3255019F">
              <w:rPr>
                <w:rFonts w:ascii="Cambria Math" w:hAnsi="Cambria Math" w:cs="Cambria Math"/>
              </w:rPr>
              <w:t>∗</w:t>
            </w:r>
            <w:r w:rsidRPr="3255019F">
              <w:rPr>
                <w:rFonts w:cs="Times New Roman"/>
              </w:rPr>
              <w:t xml:space="preserve"> </w:t>
            </w:r>
          </w:p>
          <w:p w14:paraId="18D5E3B5" w14:textId="30BCDB64" w:rsidR="00185350" w:rsidRPr="007C6F6F" w:rsidDel="00551735" w:rsidRDefault="00185350" w:rsidP="00D54CE5">
            <w:pPr>
              <w:pStyle w:val="tl2"/>
              <w:numPr>
                <w:ilvl w:val="0"/>
                <w:numId w:val="0"/>
              </w:numPr>
              <w:ind w:left="576"/>
              <w:rPr>
                <w:rFonts w:cs="Times New Roman"/>
              </w:rPr>
            </w:pPr>
            <w:proofErr w:type="spellStart"/>
            <w:r w:rsidRPr="3255019F">
              <w:rPr>
                <w:rFonts w:cs="Times New Roman"/>
              </w:rPr>
              <w:lastRenderedPageBreak/>
              <w:t>VýnosyAktíva</w:t>
            </w:r>
            <w:proofErr w:type="spellEnd"/>
          </w:p>
          <w:p w14:paraId="608D5252" w14:textId="5AEEB77C" w:rsidR="00185350" w:rsidRPr="007C6F6F" w:rsidDel="00551735" w:rsidRDefault="00185350" w:rsidP="00D54CE5">
            <w:pPr>
              <w:pStyle w:val="tl2"/>
              <w:numPr>
                <w:ilvl w:val="0"/>
                <w:numId w:val="0"/>
              </w:numPr>
              <w:ind w:left="576"/>
              <w:rPr>
                <w:rFonts w:cs="Times New Roman"/>
              </w:rPr>
            </w:pPr>
            <w:r w:rsidRPr="3255019F">
              <w:rPr>
                <w:rFonts w:cs="Times New Roman"/>
              </w:rPr>
              <w:t xml:space="preserve">+ 0,09 </w:t>
            </w:r>
            <w:r w:rsidRPr="3255019F">
              <w:rPr>
                <w:rFonts w:ascii="Cambria Math" w:hAnsi="Cambria Math" w:cs="Cambria Math"/>
              </w:rPr>
              <w:t>∗</w:t>
            </w:r>
            <w:r w:rsidRPr="3255019F">
              <w:rPr>
                <w:rFonts w:cs="Times New Roman"/>
              </w:rPr>
              <w:t xml:space="preserve"> </w:t>
            </w:r>
          </w:p>
          <w:p w14:paraId="289BFD24" w14:textId="6000E428" w:rsidR="00185350" w:rsidRPr="007C6F6F" w:rsidDel="00551735" w:rsidRDefault="00185350" w:rsidP="00D54CE5">
            <w:pPr>
              <w:pStyle w:val="tl2"/>
              <w:numPr>
                <w:ilvl w:val="0"/>
                <w:numId w:val="0"/>
              </w:numPr>
              <w:ind w:left="576"/>
              <w:rPr>
                <w:rFonts w:cs="Times New Roman"/>
              </w:rPr>
            </w:pPr>
            <w:r w:rsidRPr="3255019F">
              <w:rPr>
                <w:rFonts w:cs="Times New Roman"/>
              </w:rPr>
              <w:t>Obežné </w:t>
            </w:r>
            <w:proofErr w:type="spellStart"/>
            <w:r w:rsidRPr="3255019F">
              <w:rPr>
                <w:rFonts w:cs="Times New Roman"/>
              </w:rPr>
              <w:t>aktívaKrátkodobý</w:t>
            </w:r>
            <w:proofErr w:type="spellEnd"/>
            <w:r w:rsidRPr="3255019F">
              <w:rPr>
                <w:rFonts w:cs="Times New Roman"/>
              </w:rPr>
              <w:t> dlh</w:t>
            </w:r>
          </w:p>
          <w:p w14:paraId="034B1065" w14:textId="6340FC37" w:rsidR="00185350" w:rsidRPr="007C6F6F" w:rsidDel="00551735" w:rsidRDefault="00185350" w:rsidP="00D54CE5">
            <w:pPr>
              <w:pStyle w:val="tl2"/>
              <w:numPr>
                <w:ilvl w:val="0"/>
                <w:numId w:val="0"/>
              </w:numPr>
              <w:ind w:left="576"/>
              <w:rPr>
                <w:rFonts w:cs="Times New Roman"/>
              </w:rPr>
            </w:pPr>
            <w:r w:rsidRPr="3255019F">
              <w:rPr>
                <w:rFonts w:cs="Times New Roman"/>
              </w:rPr>
              <w:t> </w:t>
            </w:r>
          </w:p>
          <w:p w14:paraId="71C09CA6" w14:textId="018AA75C" w:rsidR="00185350" w:rsidRPr="007C6F6F" w:rsidDel="00551735" w:rsidRDefault="00185350" w:rsidP="00D54CE5">
            <w:pPr>
              <w:pStyle w:val="tl2"/>
              <w:numPr>
                <w:ilvl w:val="0"/>
                <w:numId w:val="0"/>
              </w:numPr>
              <w:ind w:left="576"/>
              <w:rPr>
                <w:rFonts w:cs="Times New Roman"/>
              </w:rPr>
            </w:pPr>
            <w:r w:rsidRPr="3255019F">
              <w:rPr>
                <w:rFonts w:cs="Times New Roman"/>
              </w:rPr>
              <w:t> </w:t>
            </w:r>
          </w:p>
          <w:p w14:paraId="054681B9" w14:textId="0CC086DB" w:rsidR="00185350" w:rsidRPr="007C6F6F" w:rsidDel="00551735" w:rsidRDefault="00185350" w:rsidP="00D54CE5">
            <w:pPr>
              <w:pStyle w:val="tl2"/>
              <w:numPr>
                <w:ilvl w:val="0"/>
                <w:numId w:val="0"/>
              </w:numPr>
              <w:ind w:left="576"/>
              <w:rPr>
                <w:rFonts w:cs="Times New Roman"/>
              </w:rPr>
            </w:pPr>
            <w:r w:rsidRPr="3255019F">
              <w:rPr>
                <w:rFonts w:cs="Times New Roman"/>
              </w:rPr>
              <w:t> </w:t>
            </w:r>
          </w:p>
        </w:tc>
      </w:tr>
    </w:tbl>
    <w:p w14:paraId="6AC9C0FC" w14:textId="78918F9B" w:rsidR="00185350" w:rsidRPr="007C6F6F" w:rsidDel="00551735" w:rsidRDefault="00185350" w:rsidP="00D54CE5">
      <w:pPr>
        <w:pStyle w:val="tl2"/>
        <w:numPr>
          <w:ilvl w:val="0"/>
          <w:numId w:val="0"/>
        </w:numPr>
        <w:ind w:left="576"/>
        <w:rPr>
          <w:rFonts w:cs="Times New Roman"/>
        </w:rPr>
      </w:pPr>
      <w:r w:rsidRPr="3255019F">
        <w:rPr>
          <w:rFonts w:cs="Times New Roman"/>
        </w:rPr>
        <w:lastRenderedPageBreak/>
        <w:t> </w:t>
      </w:r>
    </w:p>
    <w:p w14:paraId="58FD6960" w14:textId="26BF6EFF" w:rsidR="00185350" w:rsidRPr="007C6F6F" w:rsidDel="00551735" w:rsidRDefault="00185350" w:rsidP="00D54CE5">
      <w:pPr>
        <w:pStyle w:val="tl2"/>
        <w:numPr>
          <w:ilvl w:val="0"/>
          <w:numId w:val="0"/>
        </w:numPr>
        <w:ind w:left="576"/>
        <w:rPr>
          <w:rFonts w:cs="Times New Roman"/>
        </w:rPr>
      </w:pPr>
      <w:r w:rsidRPr="3255019F">
        <w:rPr>
          <w:rFonts w:cs="Times New Roman"/>
        </w:rPr>
        <w:t>Výpočet, ktorým je fyzická osoba – podnikateľ: </w:t>
      </w:r>
    </w:p>
    <w:p w14:paraId="0CC05C06" w14:textId="635301B6" w:rsidR="00185350" w:rsidRPr="007C6F6F" w:rsidDel="00551735" w:rsidRDefault="00185350" w:rsidP="00D54CE5">
      <w:pPr>
        <w:pStyle w:val="tl2"/>
        <w:numPr>
          <w:ilvl w:val="0"/>
          <w:numId w:val="0"/>
        </w:numPr>
        <w:ind w:left="576"/>
        <w:rPr>
          <w:rFonts w:cs="Times New Roman"/>
        </w:rPr>
      </w:pPr>
      <w:proofErr w:type="spellStart"/>
      <w:r w:rsidRPr="3255019F">
        <w:rPr>
          <w:rFonts w:cs="Times New Roman"/>
        </w:rPr>
        <w:t>VMaZ</w:t>
      </w:r>
      <w:proofErr w:type="spellEnd"/>
      <w:r w:rsidRPr="3255019F">
        <w:rPr>
          <w:rFonts w:cs="Times New Roman"/>
        </w:rPr>
        <w:t xml:space="preserve"> = výkaz majetku a záväzkov alebo ekvivalentný doklad zahraničnej fyzickej osoby-podnikateľa </w:t>
      </w:r>
    </w:p>
    <w:p w14:paraId="4A9704FB" w14:textId="70531428" w:rsidR="00185350" w:rsidRPr="007C6F6F" w:rsidDel="00551735" w:rsidRDefault="00185350" w:rsidP="00D54CE5">
      <w:pPr>
        <w:pStyle w:val="tl2"/>
        <w:numPr>
          <w:ilvl w:val="0"/>
          <w:numId w:val="0"/>
        </w:numPr>
        <w:ind w:left="576"/>
        <w:rPr>
          <w:rFonts w:cs="Times New Roman"/>
        </w:rPr>
      </w:pPr>
      <w:proofErr w:type="spellStart"/>
      <w:r w:rsidRPr="3255019F">
        <w:rPr>
          <w:rFonts w:cs="Times New Roman"/>
        </w:rPr>
        <w:t>VPaV</w:t>
      </w:r>
      <w:proofErr w:type="spellEnd"/>
      <w:r w:rsidRPr="3255019F">
        <w:rPr>
          <w:rFonts w:cs="Times New Roman"/>
        </w:rPr>
        <w:t xml:space="preserve"> = výkaz príjmov a výdavkov alebo ekvivalentný doklad zahraničnej fyzickej osoby-podnikateľa </w:t>
      </w:r>
    </w:p>
    <w:p w14:paraId="1EA6F0DF" w14:textId="33386C33" w:rsidR="00185350" w:rsidRPr="007C6F6F" w:rsidDel="00551735" w:rsidRDefault="00185350" w:rsidP="00D54CE5">
      <w:pPr>
        <w:pStyle w:val="tl2"/>
        <w:numPr>
          <w:ilvl w:val="0"/>
          <w:numId w:val="0"/>
        </w:numPr>
        <w:ind w:left="576"/>
        <w:rPr>
          <w:rFonts w:cs="Times New Roman"/>
        </w:rPr>
      </w:pPr>
      <w:r w:rsidRPr="3255019F">
        <w:rPr>
          <w:rFonts w:cs="Times New Roman"/>
        </w:rPr>
        <w:t> </w:t>
      </w:r>
    </w:p>
    <w:tbl>
      <w:tblPr>
        <w:tblW w:w="8576" w:type="dxa"/>
        <w:tblInd w:w="55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576"/>
      </w:tblGrid>
      <w:tr w:rsidR="00185350" w:rsidRPr="007C6F6F" w:rsidDel="00551735" w14:paraId="563EF288" w14:textId="6B9FE5F9" w:rsidTr="3255019F">
        <w:trPr>
          <w:trHeight w:val="300"/>
        </w:trPr>
        <w:tc>
          <w:tcPr>
            <w:tcW w:w="8576" w:type="dxa"/>
            <w:tcBorders>
              <w:top w:val="single" w:sz="6" w:space="0" w:color="auto"/>
              <w:left w:val="single" w:sz="6" w:space="0" w:color="auto"/>
              <w:bottom w:val="single" w:sz="6" w:space="0" w:color="auto"/>
              <w:right w:val="single" w:sz="6" w:space="0" w:color="auto"/>
            </w:tcBorders>
            <w:shd w:val="clear" w:color="auto" w:fill="auto"/>
            <w:hideMark/>
          </w:tcPr>
          <w:p w14:paraId="05734CC5" w14:textId="6F7497E1" w:rsidR="00185350" w:rsidRPr="007C6F6F" w:rsidDel="00551735" w:rsidRDefault="00185350" w:rsidP="00D54CE5">
            <w:pPr>
              <w:pStyle w:val="tl2"/>
              <w:numPr>
                <w:ilvl w:val="0"/>
                <w:numId w:val="0"/>
              </w:numPr>
              <w:ind w:left="576"/>
              <w:rPr>
                <w:rFonts w:cs="Times New Roman"/>
              </w:rPr>
            </w:pPr>
            <w:r w:rsidRPr="3255019F">
              <w:rPr>
                <w:rFonts w:cs="Times New Roman"/>
              </w:rPr>
              <w:t>Vzorec pre výpočet INDEX N05 pre fyzickú osobu – podnikateľa: </w:t>
            </w:r>
          </w:p>
          <w:p w14:paraId="3354C60F" w14:textId="25C4027B" w:rsidR="00185350" w:rsidRPr="007C6F6F" w:rsidDel="00551735" w:rsidRDefault="00185350" w:rsidP="00D54CE5">
            <w:pPr>
              <w:pStyle w:val="tl2"/>
              <w:numPr>
                <w:ilvl w:val="0"/>
                <w:numId w:val="0"/>
              </w:numPr>
              <w:ind w:left="576"/>
              <w:rPr>
                <w:rFonts w:cs="Times New Roman"/>
              </w:rPr>
            </w:pPr>
            <w:r w:rsidRPr="3255019F">
              <w:rPr>
                <w:rFonts w:cs="Times New Roman"/>
              </w:rPr>
              <w:t> </w:t>
            </w:r>
          </w:p>
        </w:tc>
      </w:tr>
      <w:tr w:rsidR="00185350" w:rsidRPr="007C6F6F" w:rsidDel="00551735" w14:paraId="5D5F2A2A" w14:textId="7BE6D784" w:rsidTr="3255019F">
        <w:trPr>
          <w:trHeight w:val="300"/>
        </w:trPr>
        <w:tc>
          <w:tcPr>
            <w:tcW w:w="8576" w:type="dxa"/>
            <w:tcBorders>
              <w:top w:val="single" w:sz="6" w:space="0" w:color="auto"/>
              <w:left w:val="single" w:sz="6" w:space="0" w:color="auto"/>
              <w:bottom w:val="single" w:sz="6" w:space="0" w:color="auto"/>
              <w:right w:val="single" w:sz="6" w:space="0" w:color="auto"/>
            </w:tcBorders>
            <w:shd w:val="clear" w:color="auto" w:fill="auto"/>
            <w:hideMark/>
          </w:tcPr>
          <w:p w14:paraId="47EB3761" w14:textId="5981DDD1" w:rsidR="00185350" w:rsidRPr="007C6F6F" w:rsidDel="00551735" w:rsidRDefault="00185350" w:rsidP="00D54CE5">
            <w:pPr>
              <w:pStyle w:val="tl2"/>
              <w:numPr>
                <w:ilvl w:val="0"/>
                <w:numId w:val="0"/>
              </w:numPr>
              <w:ind w:left="576"/>
              <w:rPr>
                <w:rFonts w:cs="Times New Roman"/>
              </w:rPr>
            </w:pPr>
            <w:r w:rsidRPr="3255019F">
              <w:rPr>
                <w:rFonts w:cs="Times New Roman"/>
              </w:rPr>
              <w:t xml:space="preserve">Y1 - Aktíva/ Cudzie zdroje  = (r. 15 </w:t>
            </w:r>
            <w:proofErr w:type="spellStart"/>
            <w:r w:rsidRPr="3255019F">
              <w:rPr>
                <w:rFonts w:cs="Times New Roman"/>
              </w:rPr>
              <w:t>VMaZ</w:t>
            </w:r>
            <w:proofErr w:type="spellEnd"/>
            <w:r w:rsidRPr="3255019F">
              <w:rPr>
                <w:rFonts w:cs="Times New Roman"/>
              </w:rPr>
              <w:t xml:space="preserve">, ide o majetok celkom) / (r.20 </w:t>
            </w:r>
            <w:proofErr w:type="spellStart"/>
            <w:r w:rsidRPr="3255019F">
              <w:rPr>
                <w:rFonts w:cs="Times New Roman"/>
              </w:rPr>
              <w:t>VMaZ</w:t>
            </w:r>
            <w:proofErr w:type="spellEnd"/>
            <w:r w:rsidRPr="3255019F">
              <w:rPr>
                <w:rFonts w:cs="Times New Roman"/>
              </w:rPr>
              <w:t xml:space="preserve"> teda záväzky celkom ) </w:t>
            </w:r>
          </w:p>
          <w:p w14:paraId="25B85443" w14:textId="13A30A46" w:rsidR="00185350" w:rsidRPr="007C6F6F" w:rsidDel="00551735" w:rsidRDefault="00185350" w:rsidP="00D54CE5">
            <w:pPr>
              <w:pStyle w:val="tl2"/>
              <w:numPr>
                <w:ilvl w:val="0"/>
                <w:numId w:val="0"/>
              </w:numPr>
              <w:ind w:left="576"/>
              <w:rPr>
                <w:rFonts w:cs="Times New Roman"/>
              </w:rPr>
            </w:pPr>
            <w:r w:rsidRPr="3255019F">
              <w:rPr>
                <w:rFonts w:cs="Times New Roman"/>
              </w:rPr>
              <w:t> </w:t>
            </w:r>
          </w:p>
          <w:p w14:paraId="2B8567E1" w14:textId="3FD34196" w:rsidR="00185350" w:rsidRPr="007C6F6F" w:rsidDel="00551735" w:rsidRDefault="00185350" w:rsidP="00D54CE5">
            <w:pPr>
              <w:pStyle w:val="tl2"/>
              <w:numPr>
                <w:ilvl w:val="0"/>
                <w:numId w:val="0"/>
              </w:numPr>
              <w:ind w:left="576"/>
              <w:rPr>
                <w:rFonts w:cs="Times New Roman"/>
              </w:rPr>
            </w:pPr>
            <w:r w:rsidRPr="3255019F">
              <w:rPr>
                <w:rFonts w:cs="Times New Roman"/>
              </w:rPr>
              <w:t xml:space="preserve">Y2 - EBIT/Nákladové úroky = ( r. 10 </w:t>
            </w:r>
            <w:proofErr w:type="spellStart"/>
            <w:r w:rsidRPr="3255019F">
              <w:rPr>
                <w:rFonts w:cs="Times New Roman"/>
              </w:rPr>
              <w:t>VPaV</w:t>
            </w:r>
            <w:proofErr w:type="spellEnd"/>
            <w:r w:rsidRPr="3255019F">
              <w:rPr>
                <w:rFonts w:cs="Times New Roman"/>
              </w:rPr>
              <w:t xml:space="preserve"> nákladové úroky účtované na ostatné výdavky + daň z príjmov nie je evidovaná vo výkazoch, ale z daňového priznania sa dá vyčítať </w:t>
            </w:r>
            <w:r w:rsidR="669ACD58" w:rsidRPr="3255019F">
              <w:rPr>
                <w:rFonts w:cs="Times New Roman"/>
              </w:rPr>
              <w:t>a to</w:t>
            </w:r>
            <w:r w:rsidRPr="3255019F">
              <w:rPr>
                <w:rFonts w:cs="Times New Roman"/>
              </w:rPr>
              <w:t xml:space="preserve"> riadok daňovej povinnosti </w:t>
            </w:r>
            <w:r w:rsidR="669ACD58" w:rsidRPr="3255019F">
              <w:rPr>
                <w:rFonts w:cs="Times New Roman"/>
              </w:rPr>
              <w:t>z Daňového</w:t>
            </w:r>
            <w:r w:rsidRPr="3255019F">
              <w:rPr>
                <w:rFonts w:cs="Times New Roman"/>
              </w:rPr>
              <w:t xml:space="preserve"> priznania + r.12 </w:t>
            </w:r>
            <w:proofErr w:type="spellStart"/>
            <w:r w:rsidRPr="3255019F">
              <w:rPr>
                <w:rFonts w:cs="Times New Roman"/>
              </w:rPr>
              <w:t>VPaV</w:t>
            </w:r>
            <w:proofErr w:type="spellEnd"/>
            <w:r w:rsidRPr="3255019F">
              <w:rPr>
                <w:rFonts w:cs="Times New Roman"/>
              </w:rPr>
              <w:t xml:space="preserve"> teda rozdiel príjmov a výdavkov ) / z r. 10 </w:t>
            </w:r>
            <w:proofErr w:type="spellStart"/>
            <w:r w:rsidRPr="3255019F">
              <w:rPr>
                <w:rFonts w:cs="Times New Roman"/>
              </w:rPr>
              <w:t>VPaV</w:t>
            </w:r>
            <w:proofErr w:type="spellEnd"/>
            <w:r w:rsidRPr="3255019F">
              <w:rPr>
                <w:rFonts w:cs="Times New Roman"/>
              </w:rPr>
              <w:t xml:space="preserve"> nákladové úroky účtované na ostatné výdavky. </w:t>
            </w:r>
          </w:p>
          <w:p w14:paraId="37EEFEE7" w14:textId="4556BD2D" w:rsidR="00185350" w:rsidRPr="007C6F6F" w:rsidDel="00551735" w:rsidRDefault="00185350" w:rsidP="00D54CE5">
            <w:pPr>
              <w:pStyle w:val="tl2"/>
              <w:numPr>
                <w:ilvl w:val="0"/>
                <w:numId w:val="0"/>
              </w:numPr>
              <w:ind w:left="576"/>
              <w:rPr>
                <w:rFonts w:cs="Times New Roman"/>
              </w:rPr>
            </w:pPr>
            <w:r w:rsidRPr="3255019F">
              <w:rPr>
                <w:rFonts w:cs="Times New Roman"/>
              </w:rPr>
              <w:t> </w:t>
            </w:r>
          </w:p>
          <w:p w14:paraId="66B5A76D" w14:textId="02249473" w:rsidR="00185350" w:rsidRPr="007C6F6F" w:rsidDel="00551735" w:rsidRDefault="00185350" w:rsidP="00D54CE5">
            <w:pPr>
              <w:pStyle w:val="tl2"/>
              <w:numPr>
                <w:ilvl w:val="0"/>
                <w:numId w:val="0"/>
              </w:numPr>
              <w:ind w:left="576"/>
              <w:rPr>
                <w:rFonts w:cs="Times New Roman"/>
              </w:rPr>
            </w:pPr>
            <w:r w:rsidRPr="3255019F">
              <w:rPr>
                <w:rFonts w:cs="Times New Roman"/>
              </w:rPr>
              <w:t xml:space="preserve">Y3 - EBIT/Aktíva = (z r. 10 </w:t>
            </w:r>
            <w:proofErr w:type="spellStart"/>
            <w:r w:rsidRPr="3255019F">
              <w:rPr>
                <w:rFonts w:cs="Times New Roman"/>
              </w:rPr>
              <w:t>VPaV</w:t>
            </w:r>
            <w:proofErr w:type="spellEnd"/>
            <w:r w:rsidRPr="3255019F">
              <w:rPr>
                <w:rFonts w:cs="Times New Roman"/>
              </w:rPr>
              <w:t xml:space="preserve"> nákladové úroky účtované na ostatné výdavky + daň z príjmov nie je evidovaná vo výkazoch, ale z daňového priznania sa dá vyčítať </w:t>
            </w:r>
            <w:r w:rsidR="669ACD58" w:rsidRPr="3255019F">
              <w:rPr>
                <w:rFonts w:cs="Times New Roman"/>
              </w:rPr>
              <w:t>a to</w:t>
            </w:r>
            <w:r w:rsidRPr="3255019F">
              <w:rPr>
                <w:rFonts w:cs="Times New Roman"/>
              </w:rPr>
              <w:t xml:space="preserve"> riadok daňovej povinnosti </w:t>
            </w:r>
            <w:r w:rsidR="669ACD58" w:rsidRPr="3255019F">
              <w:rPr>
                <w:rFonts w:cs="Times New Roman"/>
              </w:rPr>
              <w:t>z Daňového</w:t>
            </w:r>
            <w:r w:rsidRPr="3255019F">
              <w:rPr>
                <w:rFonts w:cs="Times New Roman"/>
              </w:rPr>
              <w:t xml:space="preserve"> priznania) / (r. 15 </w:t>
            </w:r>
            <w:proofErr w:type="spellStart"/>
            <w:r w:rsidRPr="3255019F">
              <w:rPr>
                <w:rFonts w:cs="Times New Roman"/>
              </w:rPr>
              <w:t>VMaZ</w:t>
            </w:r>
            <w:proofErr w:type="spellEnd"/>
            <w:r w:rsidRPr="3255019F">
              <w:rPr>
                <w:rFonts w:cs="Times New Roman"/>
              </w:rPr>
              <w:t>, ide o majetok celkom) </w:t>
            </w:r>
          </w:p>
          <w:p w14:paraId="61E4F3B0" w14:textId="043E4157" w:rsidR="00185350" w:rsidRPr="007C6F6F" w:rsidDel="00551735" w:rsidRDefault="00185350" w:rsidP="00D54CE5">
            <w:pPr>
              <w:pStyle w:val="tl2"/>
              <w:numPr>
                <w:ilvl w:val="0"/>
                <w:numId w:val="0"/>
              </w:numPr>
              <w:ind w:left="576"/>
              <w:rPr>
                <w:rFonts w:cs="Times New Roman"/>
              </w:rPr>
            </w:pPr>
            <w:r w:rsidRPr="3255019F">
              <w:rPr>
                <w:rFonts w:cs="Times New Roman"/>
              </w:rPr>
              <w:t> </w:t>
            </w:r>
          </w:p>
          <w:p w14:paraId="276580C7" w14:textId="1066BD05" w:rsidR="00185350" w:rsidRPr="007C6F6F" w:rsidDel="00551735" w:rsidRDefault="00185350" w:rsidP="00D54CE5">
            <w:pPr>
              <w:pStyle w:val="tl2"/>
              <w:numPr>
                <w:ilvl w:val="0"/>
                <w:numId w:val="0"/>
              </w:numPr>
              <w:ind w:left="576"/>
              <w:rPr>
                <w:rFonts w:cs="Times New Roman"/>
              </w:rPr>
            </w:pPr>
            <w:r w:rsidRPr="3255019F">
              <w:rPr>
                <w:rFonts w:cs="Times New Roman"/>
              </w:rPr>
              <w:t xml:space="preserve">Y4 - Celkové výnosy/Aktíva = (r.04 </w:t>
            </w:r>
            <w:proofErr w:type="spellStart"/>
            <w:r w:rsidRPr="3255019F">
              <w:rPr>
                <w:rFonts w:cs="Times New Roman"/>
              </w:rPr>
              <w:t>VPaV</w:t>
            </w:r>
            <w:proofErr w:type="spellEnd"/>
            <w:r w:rsidRPr="3255019F">
              <w:rPr>
                <w:rFonts w:cs="Times New Roman"/>
              </w:rPr>
              <w:t xml:space="preserve"> teda príjmy celkom) / (r. 15 </w:t>
            </w:r>
            <w:proofErr w:type="spellStart"/>
            <w:r w:rsidRPr="3255019F">
              <w:rPr>
                <w:rFonts w:cs="Times New Roman"/>
              </w:rPr>
              <w:t>VMaZ</w:t>
            </w:r>
            <w:proofErr w:type="spellEnd"/>
            <w:r w:rsidRPr="3255019F">
              <w:rPr>
                <w:rFonts w:cs="Times New Roman"/>
              </w:rPr>
              <w:t>, teda majetok celkom) </w:t>
            </w:r>
          </w:p>
          <w:p w14:paraId="7C0A23F6" w14:textId="2A012946" w:rsidR="00185350" w:rsidRPr="007C6F6F" w:rsidDel="00551735" w:rsidRDefault="00185350" w:rsidP="00D54CE5">
            <w:pPr>
              <w:pStyle w:val="tl2"/>
              <w:numPr>
                <w:ilvl w:val="0"/>
                <w:numId w:val="0"/>
              </w:numPr>
              <w:ind w:left="576"/>
              <w:rPr>
                <w:rFonts w:cs="Times New Roman"/>
              </w:rPr>
            </w:pPr>
            <w:r w:rsidRPr="3255019F">
              <w:rPr>
                <w:rFonts w:cs="Times New Roman"/>
              </w:rPr>
              <w:t> </w:t>
            </w:r>
          </w:p>
          <w:p w14:paraId="2C12941F" w14:textId="56289A8F" w:rsidR="00185350" w:rsidRPr="007C6F6F" w:rsidDel="00551735" w:rsidRDefault="00185350" w:rsidP="00D54CE5">
            <w:pPr>
              <w:pStyle w:val="tl2"/>
              <w:numPr>
                <w:ilvl w:val="0"/>
                <w:numId w:val="0"/>
              </w:numPr>
              <w:ind w:left="576"/>
              <w:rPr>
                <w:rFonts w:cs="Times New Roman"/>
              </w:rPr>
            </w:pPr>
            <w:r w:rsidRPr="3255019F">
              <w:rPr>
                <w:rFonts w:cs="Times New Roman"/>
              </w:rPr>
              <w:t xml:space="preserve">Y5 - Obežné aktíva/Krátkodobý dlh = (r. 04 </w:t>
            </w:r>
            <w:proofErr w:type="spellStart"/>
            <w:r w:rsidRPr="3255019F">
              <w:rPr>
                <w:rFonts w:cs="Times New Roman"/>
              </w:rPr>
              <w:t>VMaZ</w:t>
            </w:r>
            <w:proofErr w:type="spellEnd"/>
            <w:r w:rsidRPr="3255019F">
              <w:rPr>
                <w:rFonts w:cs="Times New Roman"/>
              </w:rPr>
              <w:t xml:space="preserve"> teda zásoby + r. 08 </w:t>
            </w:r>
            <w:proofErr w:type="spellStart"/>
            <w:r w:rsidRPr="3255019F">
              <w:rPr>
                <w:rFonts w:cs="Times New Roman"/>
              </w:rPr>
              <w:t>VMaZ</w:t>
            </w:r>
            <w:proofErr w:type="spellEnd"/>
            <w:r w:rsidRPr="3255019F">
              <w:rPr>
                <w:rFonts w:cs="Times New Roman"/>
              </w:rPr>
              <w:t xml:space="preserve"> pohľadávky všetky + r. 09 </w:t>
            </w:r>
            <w:proofErr w:type="spellStart"/>
            <w:r w:rsidRPr="3255019F">
              <w:rPr>
                <w:rFonts w:cs="Times New Roman"/>
              </w:rPr>
              <w:t>VMaZ</w:t>
            </w:r>
            <w:proofErr w:type="spellEnd"/>
            <w:r w:rsidRPr="3255019F">
              <w:rPr>
                <w:rFonts w:cs="Times New Roman"/>
              </w:rPr>
              <w:t xml:space="preserve"> teda fin. majetok) / (z r. 17 </w:t>
            </w:r>
            <w:proofErr w:type="spellStart"/>
            <w:r w:rsidRPr="3255019F">
              <w:rPr>
                <w:rFonts w:cs="Times New Roman"/>
              </w:rPr>
              <w:t>VMaZ</w:t>
            </w:r>
            <w:proofErr w:type="spellEnd"/>
            <w:r w:rsidRPr="3255019F">
              <w:rPr>
                <w:rFonts w:cs="Times New Roman"/>
              </w:rPr>
              <w:t xml:space="preserve"> krátkodobé záväzky splatné do 1 roka + z r. 18 bežné bankové úvery, teda kontokorentné úvery, povolené prečerpania, alebo časti úverov splatné do 1 roka) </w:t>
            </w:r>
          </w:p>
          <w:p w14:paraId="5FC9378F" w14:textId="11B637D4" w:rsidR="00185350" w:rsidRPr="007C6F6F" w:rsidDel="00551735" w:rsidRDefault="00185350" w:rsidP="00D54CE5">
            <w:pPr>
              <w:pStyle w:val="tl2"/>
              <w:numPr>
                <w:ilvl w:val="0"/>
                <w:numId w:val="0"/>
              </w:numPr>
              <w:ind w:left="576"/>
              <w:rPr>
                <w:rFonts w:cs="Times New Roman"/>
              </w:rPr>
            </w:pPr>
            <w:r w:rsidRPr="3255019F">
              <w:rPr>
                <w:rFonts w:cs="Times New Roman"/>
              </w:rPr>
              <w:t> </w:t>
            </w:r>
          </w:p>
          <w:p w14:paraId="45656209" w14:textId="0A6A89F8" w:rsidR="00185350" w:rsidRPr="007C6F6F" w:rsidDel="00551735" w:rsidRDefault="00185350" w:rsidP="00D54CE5">
            <w:pPr>
              <w:pStyle w:val="tl2"/>
              <w:numPr>
                <w:ilvl w:val="0"/>
                <w:numId w:val="0"/>
              </w:numPr>
              <w:ind w:left="576"/>
              <w:rPr>
                <w:rFonts w:cs="Times New Roman"/>
              </w:rPr>
            </w:pPr>
            <w:r w:rsidRPr="3255019F">
              <w:rPr>
                <w:rFonts w:cs="Times New Roman"/>
              </w:rPr>
              <w:t>INDEX N05 = 0,13*Y1+0,04*Y2+3,97*Y3+0,21*Y4+0,09*Y5 </w:t>
            </w:r>
          </w:p>
          <w:p w14:paraId="5D6EBB20" w14:textId="6E2654BA" w:rsidR="00185350" w:rsidRPr="007C6F6F" w:rsidDel="00551735" w:rsidRDefault="00185350" w:rsidP="00D54CE5">
            <w:pPr>
              <w:pStyle w:val="tl2"/>
              <w:numPr>
                <w:ilvl w:val="0"/>
                <w:numId w:val="0"/>
              </w:numPr>
              <w:ind w:left="576"/>
              <w:rPr>
                <w:rFonts w:cs="Times New Roman"/>
              </w:rPr>
            </w:pPr>
            <w:r w:rsidRPr="3255019F">
              <w:rPr>
                <w:rFonts w:cs="Times New Roman"/>
              </w:rPr>
              <w:t>to znamená </w:t>
            </w:r>
          </w:p>
          <w:p w14:paraId="7C0D9BE1" w14:textId="7AB2E402" w:rsidR="00185350" w:rsidRPr="007C6F6F" w:rsidDel="00551735" w:rsidRDefault="00185350" w:rsidP="00D54CE5">
            <w:pPr>
              <w:pStyle w:val="tl2"/>
              <w:numPr>
                <w:ilvl w:val="0"/>
                <w:numId w:val="0"/>
              </w:numPr>
              <w:ind w:left="576"/>
              <w:rPr>
                <w:rFonts w:cs="Times New Roman"/>
              </w:rPr>
            </w:pPr>
            <w:r w:rsidRPr="3255019F">
              <w:rPr>
                <w:rFonts w:cs="Times New Roman"/>
              </w:rPr>
              <w:t xml:space="preserve">INDEX N05= 0,13 </w:t>
            </w:r>
            <w:r w:rsidRPr="3255019F">
              <w:rPr>
                <w:rFonts w:ascii="Cambria Math" w:hAnsi="Cambria Math" w:cs="Cambria Math"/>
              </w:rPr>
              <w:t>∗</w:t>
            </w:r>
            <w:r w:rsidRPr="3255019F">
              <w:rPr>
                <w:rFonts w:cs="Times New Roman"/>
              </w:rPr>
              <w:t xml:space="preserve"> </w:t>
            </w:r>
          </w:p>
          <w:p w14:paraId="3121FE1A" w14:textId="6A643B3E" w:rsidR="00185350" w:rsidRPr="007C6F6F" w:rsidDel="00551735" w:rsidRDefault="00185350" w:rsidP="00D54CE5">
            <w:pPr>
              <w:pStyle w:val="tl2"/>
              <w:numPr>
                <w:ilvl w:val="0"/>
                <w:numId w:val="0"/>
              </w:numPr>
              <w:ind w:left="576"/>
              <w:rPr>
                <w:rFonts w:cs="Times New Roman"/>
              </w:rPr>
            </w:pPr>
            <w:proofErr w:type="spellStart"/>
            <w:r w:rsidRPr="3255019F">
              <w:rPr>
                <w:rFonts w:cs="Times New Roman"/>
              </w:rPr>
              <w:t>AktívaCudzie</w:t>
            </w:r>
            <w:proofErr w:type="spellEnd"/>
            <w:r w:rsidRPr="3255019F">
              <w:rPr>
                <w:rFonts w:cs="Times New Roman"/>
              </w:rPr>
              <w:t> zdroje</w:t>
            </w:r>
          </w:p>
          <w:p w14:paraId="001DEC90" w14:textId="5469572A" w:rsidR="00185350" w:rsidRPr="007C6F6F" w:rsidDel="00551735" w:rsidRDefault="00185350" w:rsidP="00D54CE5">
            <w:pPr>
              <w:pStyle w:val="tl2"/>
              <w:numPr>
                <w:ilvl w:val="0"/>
                <w:numId w:val="0"/>
              </w:numPr>
              <w:ind w:left="576"/>
              <w:rPr>
                <w:rFonts w:cs="Times New Roman"/>
              </w:rPr>
            </w:pPr>
            <w:r w:rsidRPr="3255019F">
              <w:rPr>
                <w:rFonts w:cs="Times New Roman"/>
              </w:rPr>
              <w:t xml:space="preserve">+ 0,04 </w:t>
            </w:r>
            <w:r w:rsidRPr="3255019F">
              <w:rPr>
                <w:rFonts w:ascii="Cambria Math" w:hAnsi="Cambria Math" w:cs="Cambria Math"/>
              </w:rPr>
              <w:t>∗</w:t>
            </w:r>
            <w:r w:rsidRPr="3255019F">
              <w:rPr>
                <w:rFonts w:cs="Times New Roman"/>
              </w:rPr>
              <w:t xml:space="preserve"> </w:t>
            </w:r>
          </w:p>
          <w:p w14:paraId="1708FDDF" w14:textId="3D08F58A" w:rsidR="00185350" w:rsidRPr="007C6F6F" w:rsidDel="00551735" w:rsidRDefault="00185350" w:rsidP="00D54CE5">
            <w:pPr>
              <w:pStyle w:val="tl2"/>
              <w:numPr>
                <w:ilvl w:val="0"/>
                <w:numId w:val="0"/>
              </w:numPr>
              <w:ind w:left="576"/>
              <w:rPr>
                <w:rFonts w:cs="Times New Roman"/>
              </w:rPr>
            </w:pPr>
            <w:proofErr w:type="spellStart"/>
            <w:r w:rsidRPr="3255019F">
              <w:rPr>
                <w:rFonts w:cs="Times New Roman"/>
              </w:rPr>
              <w:lastRenderedPageBreak/>
              <w:t>EBITNákladové</w:t>
            </w:r>
            <w:proofErr w:type="spellEnd"/>
            <w:r w:rsidRPr="3255019F">
              <w:rPr>
                <w:rFonts w:cs="Times New Roman"/>
              </w:rPr>
              <w:t> úroky</w:t>
            </w:r>
          </w:p>
          <w:p w14:paraId="4F001846" w14:textId="1E837C9D" w:rsidR="00185350" w:rsidRPr="007C6F6F" w:rsidDel="00551735" w:rsidRDefault="00185350" w:rsidP="00D54CE5">
            <w:pPr>
              <w:pStyle w:val="tl2"/>
              <w:numPr>
                <w:ilvl w:val="0"/>
                <w:numId w:val="0"/>
              </w:numPr>
              <w:ind w:left="576"/>
              <w:rPr>
                <w:rFonts w:cs="Times New Roman"/>
              </w:rPr>
            </w:pPr>
            <w:r w:rsidRPr="3255019F">
              <w:rPr>
                <w:rFonts w:cs="Times New Roman"/>
              </w:rPr>
              <w:t xml:space="preserve">+ 3,97 </w:t>
            </w:r>
            <w:r w:rsidRPr="3255019F">
              <w:rPr>
                <w:rFonts w:ascii="Cambria Math" w:hAnsi="Cambria Math" w:cs="Cambria Math"/>
              </w:rPr>
              <w:t>∗</w:t>
            </w:r>
            <w:r w:rsidRPr="3255019F">
              <w:rPr>
                <w:rFonts w:cs="Times New Roman"/>
              </w:rPr>
              <w:t xml:space="preserve"> </w:t>
            </w:r>
          </w:p>
          <w:p w14:paraId="51B0097B" w14:textId="65D8A84D" w:rsidR="00185350" w:rsidRPr="007C6F6F" w:rsidDel="00551735" w:rsidRDefault="00185350" w:rsidP="00D54CE5">
            <w:pPr>
              <w:pStyle w:val="tl2"/>
              <w:numPr>
                <w:ilvl w:val="0"/>
                <w:numId w:val="0"/>
              </w:numPr>
              <w:ind w:left="576"/>
              <w:rPr>
                <w:rFonts w:cs="Times New Roman"/>
              </w:rPr>
            </w:pPr>
            <w:proofErr w:type="spellStart"/>
            <w:r w:rsidRPr="3255019F">
              <w:rPr>
                <w:rFonts w:cs="Times New Roman"/>
              </w:rPr>
              <w:t>EBITAktíva</w:t>
            </w:r>
            <w:proofErr w:type="spellEnd"/>
          </w:p>
          <w:p w14:paraId="69688DBF" w14:textId="7197E139" w:rsidR="00185350" w:rsidRPr="007C6F6F" w:rsidDel="00551735" w:rsidRDefault="00185350" w:rsidP="00D54CE5">
            <w:pPr>
              <w:pStyle w:val="tl2"/>
              <w:numPr>
                <w:ilvl w:val="0"/>
                <w:numId w:val="0"/>
              </w:numPr>
              <w:ind w:left="576"/>
              <w:rPr>
                <w:rFonts w:cs="Times New Roman"/>
              </w:rPr>
            </w:pPr>
            <w:r w:rsidRPr="3255019F">
              <w:rPr>
                <w:rFonts w:cs="Times New Roman"/>
              </w:rPr>
              <w:t xml:space="preserve">+ 0,21 </w:t>
            </w:r>
            <w:r w:rsidRPr="3255019F">
              <w:rPr>
                <w:rFonts w:ascii="Cambria Math" w:hAnsi="Cambria Math" w:cs="Cambria Math"/>
              </w:rPr>
              <w:t>∗</w:t>
            </w:r>
            <w:r w:rsidRPr="3255019F">
              <w:rPr>
                <w:rFonts w:cs="Times New Roman"/>
              </w:rPr>
              <w:t xml:space="preserve"> </w:t>
            </w:r>
          </w:p>
          <w:p w14:paraId="6B12BEF6" w14:textId="5299C176" w:rsidR="00185350" w:rsidRPr="007C6F6F" w:rsidDel="00551735" w:rsidRDefault="00185350" w:rsidP="00D54CE5">
            <w:pPr>
              <w:pStyle w:val="tl2"/>
              <w:numPr>
                <w:ilvl w:val="0"/>
                <w:numId w:val="0"/>
              </w:numPr>
              <w:ind w:left="576"/>
              <w:rPr>
                <w:rFonts w:cs="Times New Roman"/>
              </w:rPr>
            </w:pPr>
            <w:proofErr w:type="spellStart"/>
            <w:r w:rsidRPr="3255019F">
              <w:rPr>
                <w:rFonts w:cs="Times New Roman"/>
              </w:rPr>
              <w:t>VýnosyAktíva</w:t>
            </w:r>
            <w:proofErr w:type="spellEnd"/>
          </w:p>
          <w:p w14:paraId="4934D6C2" w14:textId="6E4DAA20" w:rsidR="00185350" w:rsidRPr="007C6F6F" w:rsidDel="00551735" w:rsidRDefault="00185350" w:rsidP="00D54CE5">
            <w:pPr>
              <w:pStyle w:val="tl2"/>
              <w:numPr>
                <w:ilvl w:val="0"/>
                <w:numId w:val="0"/>
              </w:numPr>
              <w:ind w:left="576"/>
              <w:rPr>
                <w:rFonts w:cs="Times New Roman"/>
              </w:rPr>
            </w:pPr>
            <w:r w:rsidRPr="3255019F">
              <w:rPr>
                <w:rFonts w:cs="Times New Roman"/>
              </w:rPr>
              <w:t xml:space="preserve">+ 0,09 </w:t>
            </w:r>
            <w:r w:rsidRPr="3255019F">
              <w:rPr>
                <w:rFonts w:ascii="Cambria Math" w:hAnsi="Cambria Math" w:cs="Cambria Math"/>
              </w:rPr>
              <w:t>∗</w:t>
            </w:r>
            <w:r w:rsidRPr="3255019F">
              <w:rPr>
                <w:rFonts w:cs="Times New Roman"/>
              </w:rPr>
              <w:t xml:space="preserve"> </w:t>
            </w:r>
          </w:p>
          <w:p w14:paraId="0B1F9FD4" w14:textId="57960590" w:rsidR="00185350" w:rsidRPr="007C6F6F" w:rsidDel="00551735" w:rsidRDefault="00185350" w:rsidP="00D54CE5">
            <w:pPr>
              <w:pStyle w:val="tl2"/>
              <w:numPr>
                <w:ilvl w:val="0"/>
                <w:numId w:val="0"/>
              </w:numPr>
              <w:ind w:left="576"/>
              <w:rPr>
                <w:rFonts w:cs="Times New Roman"/>
              </w:rPr>
            </w:pPr>
            <w:r w:rsidRPr="3255019F">
              <w:rPr>
                <w:rFonts w:cs="Times New Roman"/>
              </w:rPr>
              <w:t>Obežné </w:t>
            </w:r>
            <w:proofErr w:type="spellStart"/>
            <w:r w:rsidRPr="3255019F">
              <w:rPr>
                <w:rFonts w:cs="Times New Roman"/>
              </w:rPr>
              <w:t>aktívaKrátkodobý</w:t>
            </w:r>
            <w:proofErr w:type="spellEnd"/>
            <w:r w:rsidRPr="3255019F">
              <w:rPr>
                <w:rFonts w:cs="Times New Roman"/>
              </w:rPr>
              <w:t> dlh</w:t>
            </w:r>
          </w:p>
          <w:p w14:paraId="57434934" w14:textId="5391B648" w:rsidR="00185350" w:rsidRPr="007C6F6F" w:rsidDel="00551735" w:rsidRDefault="00185350" w:rsidP="00D54CE5">
            <w:pPr>
              <w:pStyle w:val="tl2"/>
              <w:numPr>
                <w:ilvl w:val="0"/>
                <w:numId w:val="0"/>
              </w:numPr>
              <w:ind w:left="576"/>
              <w:rPr>
                <w:rFonts w:cs="Times New Roman"/>
              </w:rPr>
            </w:pPr>
            <w:r w:rsidRPr="3255019F">
              <w:rPr>
                <w:rFonts w:cs="Times New Roman"/>
              </w:rPr>
              <w:t> </w:t>
            </w:r>
          </w:p>
          <w:p w14:paraId="4B5C2AC7" w14:textId="6EC7108F" w:rsidR="00185350" w:rsidRPr="007C6F6F" w:rsidDel="00551735" w:rsidRDefault="00185350" w:rsidP="00D54CE5">
            <w:pPr>
              <w:pStyle w:val="tl2"/>
              <w:numPr>
                <w:ilvl w:val="0"/>
                <w:numId w:val="0"/>
              </w:numPr>
              <w:ind w:left="576"/>
              <w:rPr>
                <w:rFonts w:cs="Times New Roman"/>
              </w:rPr>
            </w:pPr>
            <w:r w:rsidRPr="3255019F">
              <w:rPr>
                <w:rFonts w:cs="Times New Roman"/>
              </w:rPr>
              <w:t> </w:t>
            </w:r>
          </w:p>
          <w:p w14:paraId="29E1FACC" w14:textId="702FFC16" w:rsidR="00185350" w:rsidRPr="007C6F6F" w:rsidDel="00551735" w:rsidRDefault="00185350" w:rsidP="00D54CE5">
            <w:pPr>
              <w:pStyle w:val="tl2"/>
              <w:numPr>
                <w:ilvl w:val="0"/>
                <w:numId w:val="0"/>
              </w:numPr>
              <w:ind w:left="576"/>
              <w:rPr>
                <w:rFonts w:cs="Times New Roman"/>
              </w:rPr>
            </w:pPr>
            <w:r w:rsidRPr="3255019F">
              <w:rPr>
                <w:rFonts w:cs="Times New Roman"/>
              </w:rPr>
              <w:t> </w:t>
            </w:r>
          </w:p>
        </w:tc>
      </w:tr>
    </w:tbl>
    <w:p w14:paraId="26E18718" w14:textId="728B3CEE" w:rsidR="00185350" w:rsidRPr="007C6F6F" w:rsidDel="00551735" w:rsidRDefault="00185350" w:rsidP="00D54CE5">
      <w:pPr>
        <w:pStyle w:val="tl2"/>
        <w:numPr>
          <w:ilvl w:val="0"/>
          <w:numId w:val="0"/>
        </w:numPr>
        <w:ind w:left="576"/>
        <w:rPr>
          <w:rFonts w:cs="Times New Roman"/>
        </w:rPr>
      </w:pPr>
      <w:r w:rsidRPr="3255019F">
        <w:rPr>
          <w:rFonts w:cs="Times New Roman"/>
        </w:rPr>
        <w:lastRenderedPageBreak/>
        <w:t> </w:t>
      </w:r>
    </w:p>
    <w:p w14:paraId="35086488" w14:textId="41CE37D1" w:rsidR="00185350" w:rsidRPr="007C6F6F" w:rsidDel="00551735" w:rsidRDefault="00185350" w:rsidP="00D54CE5">
      <w:pPr>
        <w:pStyle w:val="tl2"/>
        <w:numPr>
          <w:ilvl w:val="0"/>
          <w:numId w:val="0"/>
        </w:numPr>
        <w:ind w:left="576"/>
        <w:rPr>
          <w:rFonts w:cs="Times New Roman"/>
        </w:rPr>
      </w:pPr>
      <w:r w:rsidRPr="3255019F">
        <w:rPr>
          <w:rFonts w:cs="Times New Roman"/>
        </w:rPr>
        <w:t>Stanovené rozpätia hodnôt (všeobecné ekonomické analýzy) platné pre tuzemské a zahraničné právnické osoby a fyzické osoby - podnikateľov: </w:t>
      </w:r>
    </w:p>
    <w:p w14:paraId="1E0593D1" w14:textId="7D32A6D1" w:rsidR="00185350" w:rsidRPr="007C6F6F" w:rsidDel="00551735" w:rsidRDefault="00185350" w:rsidP="00D54CE5">
      <w:pPr>
        <w:pStyle w:val="tl2"/>
        <w:numPr>
          <w:ilvl w:val="0"/>
          <w:numId w:val="0"/>
        </w:numPr>
        <w:ind w:left="576"/>
        <w:rPr>
          <w:rFonts w:cs="Times New Roman"/>
        </w:rPr>
      </w:pPr>
      <w:r w:rsidRPr="3255019F">
        <w:rPr>
          <w:rFonts w:cs="Times New Roman"/>
        </w:rPr>
        <w:t>&gt;1,6– prosperujúca spoločnosť  </w:t>
      </w:r>
    </w:p>
    <w:p w14:paraId="57048DAB" w14:textId="19B56338" w:rsidR="00185350" w:rsidRPr="007C6F6F" w:rsidDel="00551735" w:rsidRDefault="00185350" w:rsidP="00D54CE5">
      <w:pPr>
        <w:pStyle w:val="tl2"/>
        <w:numPr>
          <w:ilvl w:val="0"/>
          <w:numId w:val="0"/>
        </w:numPr>
        <w:ind w:left="576"/>
        <w:rPr>
          <w:rFonts w:cs="Times New Roman"/>
        </w:rPr>
      </w:pPr>
      <w:r w:rsidRPr="3255019F">
        <w:rPr>
          <w:rFonts w:cs="Times New Roman"/>
        </w:rPr>
        <w:t>&gt;0,9 a &lt;1,6 – stredné rozhranie </w:t>
      </w:r>
    </w:p>
    <w:p w14:paraId="64BBC3AB" w14:textId="0E02CEF3" w:rsidR="00185350" w:rsidRPr="007C6F6F" w:rsidDel="00551735" w:rsidRDefault="00185350" w:rsidP="00D54CE5">
      <w:pPr>
        <w:pStyle w:val="tl2"/>
        <w:numPr>
          <w:ilvl w:val="0"/>
          <w:numId w:val="0"/>
        </w:numPr>
        <w:ind w:left="576"/>
        <w:rPr>
          <w:rFonts w:cs="Times New Roman"/>
        </w:rPr>
      </w:pPr>
      <w:r w:rsidRPr="3255019F">
        <w:rPr>
          <w:rFonts w:cs="Times New Roman"/>
        </w:rPr>
        <w:t>&lt;0,9 – neprosperujúca spoločnosť </w:t>
      </w:r>
    </w:p>
    <w:p w14:paraId="124E5C34" w14:textId="0C2E528E" w:rsidR="00185350" w:rsidRPr="007C6F6F" w:rsidDel="00551735" w:rsidRDefault="00185350" w:rsidP="00D54CE5">
      <w:pPr>
        <w:pStyle w:val="tl2"/>
        <w:numPr>
          <w:ilvl w:val="0"/>
          <w:numId w:val="0"/>
        </w:numPr>
        <w:ind w:left="576"/>
        <w:rPr>
          <w:rFonts w:cs="Times New Roman"/>
        </w:rPr>
      </w:pPr>
      <w:r w:rsidRPr="3255019F">
        <w:rPr>
          <w:rFonts w:cs="Times New Roman"/>
        </w:rPr>
        <w:t> </w:t>
      </w:r>
    </w:p>
    <w:p w14:paraId="6333EBA3" w14:textId="71A8F2F5" w:rsidR="00185350" w:rsidRPr="007C6F6F" w:rsidDel="00551735" w:rsidRDefault="00185350" w:rsidP="00D54CE5">
      <w:pPr>
        <w:pStyle w:val="tl2"/>
        <w:numPr>
          <w:ilvl w:val="0"/>
          <w:numId w:val="0"/>
        </w:numPr>
        <w:ind w:left="576"/>
        <w:rPr>
          <w:rFonts w:cs="Times New Roman"/>
        </w:rPr>
      </w:pPr>
      <w:r w:rsidRPr="3255019F">
        <w:rPr>
          <w:rFonts w:cs="Times New Roman"/>
        </w:rPr>
        <w:t>Minimálna požadovaná úroveň:  </w:t>
      </w:r>
    </w:p>
    <w:p w14:paraId="59E3C79F" w14:textId="2D59553C" w:rsidR="00185350" w:rsidRPr="007C6F6F" w:rsidDel="00551735" w:rsidRDefault="00185350" w:rsidP="00D54CE5">
      <w:pPr>
        <w:pStyle w:val="tl2"/>
        <w:numPr>
          <w:ilvl w:val="0"/>
          <w:numId w:val="0"/>
        </w:numPr>
        <w:ind w:left="576"/>
        <w:rPr>
          <w:rFonts w:cs="Times New Roman"/>
        </w:rPr>
      </w:pPr>
      <w:r w:rsidRPr="3255019F">
        <w:rPr>
          <w:rFonts w:cs="Times New Roman"/>
        </w:rPr>
        <w:t xml:space="preserve">Podmienku účasti ekonomického </w:t>
      </w:r>
      <w:r w:rsidR="00AD2AE4" w:rsidRPr="3255019F">
        <w:rPr>
          <w:rFonts w:cs="Times New Roman"/>
        </w:rPr>
        <w:t>a finančného</w:t>
      </w:r>
      <w:r w:rsidRPr="3255019F">
        <w:rPr>
          <w:rFonts w:cs="Times New Roman"/>
        </w:rPr>
        <w:t xml:space="preserve"> postavenia splní ten uchádzač, ktorého hodnota ekonomického ukazovateľa INDEX-u N05 je vyššia ako 0,90 </w:t>
      </w:r>
      <w:r w:rsidR="06FAD1E9" w:rsidRPr="3255019F">
        <w:rPr>
          <w:rFonts w:cs="Times New Roman"/>
        </w:rPr>
        <w:t>v rámci všetkých</w:t>
      </w:r>
      <w:r w:rsidRPr="3255019F">
        <w:rPr>
          <w:rFonts w:cs="Times New Roman"/>
        </w:rPr>
        <w:t xml:space="preserve"> posledných troch ukončených hospodárskych rokov, resp. za roky, ktoré sú dostupné v závislosti od vzniku alebo začatia prevádzkovania činnosti</w:t>
      </w:r>
      <w:r w:rsidR="44EDFEFD" w:rsidRPr="3255019F">
        <w:rPr>
          <w:rFonts w:cs="Times New Roman"/>
        </w:rPr>
        <w:t>.</w:t>
      </w:r>
    </w:p>
    <w:p w14:paraId="126DFED3" w14:textId="25E0E50F" w:rsidR="00185350" w:rsidRPr="007C6F6F" w:rsidDel="00551735" w:rsidRDefault="00185350" w:rsidP="00D54CE5">
      <w:pPr>
        <w:pStyle w:val="tl2"/>
        <w:numPr>
          <w:ilvl w:val="0"/>
          <w:numId w:val="0"/>
        </w:numPr>
        <w:ind w:left="576"/>
        <w:rPr>
          <w:rFonts w:cs="Times New Roman"/>
        </w:rPr>
      </w:pPr>
      <w:r w:rsidRPr="3255019F">
        <w:rPr>
          <w:rFonts w:cs="Times New Roman"/>
        </w:rPr>
        <w:t>Dôležité upozornenie!!!!  </w:t>
      </w:r>
    </w:p>
    <w:p w14:paraId="20D592E3" w14:textId="35EDF51D" w:rsidR="00185350" w:rsidRPr="007C6F6F" w:rsidDel="00551735" w:rsidRDefault="00185350" w:rsidP="00D54CE5">
      <w:pPr>
        <w:pStyle w:val="tl2"/>
        <w:numPr>
          <w:ilvl w:val="0"/>
          <w:numId w:val="0"/>
        </w:numPr>
        <w:ind w:left="576"/>
        <w:rPr>
          <w:rFonts w:cs="Times New Roman"/>
        </w:rPr>
      </w:pPr>
      <w:r w:rsidRPr="3255019F">
        <w:rPr>
          <w:rFonts w:cs="Times New Roman"/>
        </w:rPr>
        <w:t xml:space="preserve">V súlade s § 33 ods. 3 zákona </w:t>
      </w:r>
      <w:r w:rsidR="007166C5" w:rsidRPr="3255019F">
        <w:rPr>
          <w:rFonts w:cs="Times New Roman"/>
        </w:rPr>
        <w:t>o verejnom obstarávaní</w:t>
      </w:r>
      <w:r w:rsidRPr="3255019F">
        <w:rPr>
          <w:rFonts w:cs="Times New Roman"/>
        </w:rPr>
        <w:t xml:space="preserve"> verejný obstarávateľ vyžaduje, aby uchádzač a iná osoba, ktorej zdroje majú byť použité na preukázanie finančného a ekonomického postavenia, zodpovedali za plnenie zmluvy spoločne. Za týmto účelom žiada verejný obstarávateľ, aby v zmluve, ktorá sa vyžaduje podľa § 33 ods. 2 </w:t>
      </w:r>
      <w:r w:rsidR="00E23BEB" w:rsidRPr="3255019F">
        <w:rPr>
          <w:rFonts w:cs="Times New Roman"/>
        </w:rPr>
        <w:t xml:space="preserve">zákona o verejnom obstarávaní </w:t>
      </w:r>
      <w:r w:rsidRPr="3255019F">
        <w:rPr>
          <w:rFonts w:cs="Times New Roman"/>
        </w:rPr>
        <w:t>bolo uvedené okrem iného aj ustanovenie, z ktorého bude nepochybne zrejmé, že uchádzač a iná osoba, ktorej zdroje majú byť použité na preukázanie finančného a ekonomického postavenia, zodpovedajú za plnenie zmluvy uzavretej s verejným obstarávateľom spoločne. Pre odstránenie akýchkoľvek nejasností Verejný obstarávateľ uvádza, že spoločnou zodpovednosťou za plnenie zmluvy sa rozumie najmä ručenie za peňažné záväzky Poskytovateľa (záujemcu ako úspešného uchádzača), ktoré mu na základe zmluvy môžu voči verejnému obstarávateľovi vzniknúť.   </w:t>
      </w:r>
    </w:p>
    <w:p w14:paraId="3C70C4B7" w14:textId="4B5DB681" w:rsidR="00185350" w:rsidRPr="007C6F6F" w:rsidDel="00551735" w:rsidRDefault="00185350" w:rsidP="00D54CE5">
      <w:pPr>
        <w:pStyle w:val="tl2"/>
        <w:numPr>
          <w:ilvl w:val="0"/>
          <w:numId w:val="0"/>
        </w:numPr>
        <w:ind w:left="576"/>
        <w:rPr>
          <w:rFonts w:cs="Times New Roman"/>
        </w:rPr>
      </w:pPr>
      <w:r w:rsidRPr="3255019F">
        <w:rPr>
          <w:rFonts w:cs="Times New Roman"/>
        </w:rPr>
        <w:t>Za týmto účelom verejný obstarávateľ dôrazne odporúča, aby v zmluve vyjadrujúcej záväzok osoby, ktorá poskytuje záujemcovi svoje zdroje, bolo uvedené nasledovné ustanovenie (odporúčaný text):  </w:t>
      </w:r>
    </w:p>
    <w:p w14:paraId="4D376770" w14:textId="7A889DF5" w:rsidR="00185350" w:rsidRPr="007C6F6F" w:rsidDel="00551735" w:rsidRDefault="00185350" w:rsidP="00D54CE5">
      <w:pPr>
        <w:pStyle w:val="tl2"/>
        <w:numPr>
          <w:ilvl w:val="0"/>
          <w:numId w:val="0"/>
        </w:numPr>
        <w:ind w:left="576"/>
        <w:rPr>
          <w:rFonts w:cs="Times New Roman"/>
        </w:rPr>
      </w:pPr>
      <w:r w:rsidRPr="3255019F">
        <w:rPr>
          <w:rFonts w:cs="Times New Roman"/>
        </w:rPr>
        <w:t xml:space="preserve">„Uchádzač  .................................... (doplniť údaje záujemcu) a .............................. (doplniť údaje osoby, ktorej zdroje sa využívajú) v postavení osoby, ktorej zdroje majú byť použité na preukázanie finančného a ekonomického postavenia v nadlimitnej zákazke na poskytnutie služby vyhlásenej v Úradnom vestníku Európskej únie č. ............................,  dňa ........................ </w:t>
      </w:r>
      <w:r w:rsidR="669ACD58" w:rsidRPr="3255019F">
        <w:rPr>
          <w:rFonts w:cs="Times New Roman"/>
        </w:rPr>
        <w:t>s názvom „</w:t>
      </w:r>
      <w:r w:rsidR="6586BBD3" w:rsidRPr="3255019F">
        <w:rPr>
          <w:rFonts w:cs="Times New Roman"/>
        </w:rPr>
        <w:t>Digitalizácia vozového parku, systém plánovania zvozu a elektronickej evidencie a potvrdzovania výsypov</w:t>
      </w:r>
      <w:r w:rsidR="669ACD58" w:rsidRPr="3255019F">
        <w:rPr>
          <w:rFonts w:cs="Times New Roman"/>
        </w:rPr>
        <w:t>” vyhlásenej verejným obstarávateľom (ďalej len ako  </w:t>
      </w:r>
    </w:p>
    <w:p w14:paraId="61880E0D" w14:textId="2A6FD231" w:rsidR="00185350" w:rsidRPr="007C6F6F" w:rsidDel="00551735" w:rsidRDefault="00185350" w:rsidP="00D54CE5">
      <w:pPr>
        <w:pStyle w:val="tl2"/>
        <w:numPr>
          <w:ilvl w:val="0"/>
          <w:numId w:val="0"/>
        </w:numPr>
        <w:ind w:left="576"/>
        <w:rPr>
          <w:rFonts w:cs="Times New Roman"/>
        </w:rPr>
      </w:pPr>
      <w:r w:rsidRPr="3255019F">
        <w:rPr>
          <w:rFonts w:cs="Times New Roman"/>
        </w:rPr>
        <w:t>“Verejný obstarávateľ”),  </w:t>
      </w:r>
    </w:p>
    <w:p w14:paraId="3B8FE4CF" w14:textId="1A2B778A" w:rsidR="00185350" w:rsidRPr="007C6F6F" w:rsidDel="00551735" w:rsidRDefault="00242376" w:rsidP="00D54CE5">
      <w:pPr>
        <w:pStyle w:val="tl2"/>
        <w:numPr>
          <w:ilvl w:val="0"/>
          <w:numId w:val="0"/>
        </w:numPr>
        <w:ind w:left="576"/>
        <w:rPr>
          <w:rFonts w:cs="Times New Roman"/>
        </w:rPr>
      </w:pPr>
      <w:r w:rsidRPr="3255019F">
        <w:rPr>
          <w:rFonts w:cs="Times New Roman"/>
        </w:rPr>
        <w:lastRenderedPageBreak/>
        <w:t>sú</w:t>
      </w:r>
      <w:r w:rsidR="00185350" w:rsidRPr="3255019F">
        <w:rPr>
          <w:rFonts w:cs="Times New Roman"/>
        </w:rPr>
        <w:t xml:space="preserve"> si vedomí toho, že Verejný obstarávateľ v súlade s §  33 ods. 3 zákona č. 343/2015 Z. z. zákona o verejnom obstarávaní a o zmene a doplnení niektorých zákonov v znení neskorších predpisov v bode </w:t>
      </w:r>
      <w:r w:rsidR="00E0414E" w:rsidRPr="3255019F">
        <w:rPr>
          <w:rFonts w:cs="Times New Roman"/>
        </w:rPr>
        <w:t>12.17</w:t>
      </w:r>
      <w:r w:rsidR="00185350" w:rsidRPr="3255019F">
        <w:rPr>
          <w:rFonts w:cs="Times New Roman"/>
        </w:rPr>
        <w:t xml:space="preserve"> Zmluvy </w:t>
      </w:r>
      <w:r w:rsidR="669ACD58" w:rsidRPr="3255019F">
        <w:rPr>
          <w:rFonts w:cs="Times New Roman"/>
        </w:rPr>
        <w:t>o poskytovaní</w:t>
      </w:r>
      <w:r w:rsidR="00185350" w:rsidRPr="3255019F">
        <w:rPr>
          <w:rFonts w:cs="Times New Roman"/>
        </w:rPr>
        <w:t xml:space="preserve"> služieb vyžaduje, aby uchádzač a iná osoba, ktorej zdroje sú použité na preukázanie niektorej z podmienok finančného a ekonomického postavenia podľa § 33 zákona č. 343/2015 Z. z. zákona o verejnom obstarávaní a o zmene a doplnení niektorých zákonov v znení neskorších predpisov, zodpovedali za plnenie Zmluvy spoločne. Spoločnou zodpovednosťou za plnenie Zmluvy sa rozumie najmä ručenie za peňažné záväzky záujemcu v pozícií poskytovateľa služby podľa Zmluvy </w:t>
      </w:r>
      <w:r w:rsidR="669ACD58" w:rsidRPr="3255019F">
        <w:rPr>
          <w:rFonts w:cs="Times New Roman"/>
        </w:rPr>
        <w:t>o poskytovaní</w:t>
      </w:r>
      <w:r w:rsidR="00185350" w:rsidRPr="3255019F">
        <w:rPr>
          <w:rFonts w:cs="Times New Roman"/>
        </w:rPr>
        <w:t xml:space="preserve"> služieb, ktoré mu na základe Zmluvy </w:t>
      </w:r>
      <w:r w:rsidR="669ACD58" w:rsidRPr="3255019F">
        <w:rPr>
          <w:rFonts w:cs="Times New Roman"/>
        </w:rPr>
        <w:t>o poskytovaní</w:t>
      </w:r>
      <w:r w:rsidR="00185350" w:rsidRPr="3255019F">
        <w:rPr>
          <w:rFonts w:cs="Times New Roman"/>
        </w:rPr>
        <w:t xml:space="preserve"> služieb môžu voči Verejnému obstarávateľovi vzniknúť. Doklad o splnení tejto povinnosti uchádzač predloží verejnému obstarávateľovi ku dňu podpisu Zmluvy </w:t>
      </w:r>
      <w:r w:rsidR="669ACD58" w:rsidRPr="3255019F">
        <w:rPr>
          <w:rFonts w:cs="Times New Roman"/>
        </w:rPr>
        <w:t>o poskytovaní</w:t>
      </w:r>
      <w:r w:rsidR="00185350" w:rsidRPr="3255019F">
        <w:rPr>
          <w:rFonts w:cs="Times New Roman"/>
        </w:rPr>
        <w:t xml:space="preserve"> služieb.“  </w:t>
      </w:r>
    </w:p>
    <w:p w14:paraId="1A49BC1B" w14:textId="58DF04BC" w:rsidR="00185350" w:rsidRPr="007C6F6F" w:rsidDel="00551735" w:rsidRDefault="00185350" w:rsidP="00D54CE5">
      <w:pPr>
        <w:pStyle w:val="tl2"/>
        <w:numPr>
          <w:ilvl w:val="0"/>
          <w:numId w:val="0"/>
        </w:numPr>
        <w:ind w:left="576"/>
        <w:rPr>
          <w:rFonts w:cs="Times New Roman"/>
        </w:rPr>
      </w:pPr>
      <w:r w:rsidRPr="3255019F">
        <w:rPr>
          <w:rFonts w:cs="Times New Roman"/>
        </w:rPr>
        <w:t>   </w:t>
      </w:r>
    </w:p>
    <w:p w14:paraId="19C228A9" w14:textId="7D0D32CB" w:rsidR="00185350" w:rsidRPr="007C6F6F" w:rsidDel="00551735" w:rsidRDefault="00185350" w:rsidP="00D54CE5">
      <w:pPr>
        <w:pStyle w:val="tl2"/>
        <w:numPr>
          <w:ilvl w:val="0"/>
          <w:numId w:val="0"/>
        </w:numPr>
        <w:ind w:left="576"/>
        <w:rPr>
          <w:rFonts w:cs="Times New Roman"/>
        </w:rPr>
      </w:pPr>
      <w:r w:rsidRPr="3255019F">
        <w:rPr>
          <w:rFonts w:cs="Times New Roman"/>
        </w:rPr>
        <w:t>Možnosti využitia Jednotného európskeho dokumentu:  </w:t>
      </w:r>
    </w:p>
    <w:p w14:paraId="489E8E7F" w14:textId="2E8BD325" w:rsidR="00185350" w:rsidRPr="007C6F6F" w:rsidDel="00551735" w:rsidRDefault="00185350" w:rsidP="00D54CE5">
      <w:pPr>
        <w:pStyle w:val="tl2"/>
        <w:numPr>
          <w:ilvl w:val="0"/>
          <w:numId w:val="0"/>
        </w:numPr>
        <w:ind w:left="576"/>
        <w:rPr>
          <w:rFonts w:cs="Times New Roman"/>
        </w:rPr>
      </w:pPr>
      <w:r w:rsidRPr="3255019F">
        <w:rPr>
          <w:rFonts w:cs="Times New Roman"/>
        </w:rPr>
        <w:t>Uchádzač alebo osoba, ktorej kapacity uchádzač bude využívať na preukázanie splnenia danej podmienky účasti, môže požadované doklady dočasne nahradiť jednotným európskym dokumentom. V takomto prípade uchádzač predloží dočasne nahradené dokumenty na výzvu verejného obstarávateľa. Pravidlá a odporúčania použitia jednotného európskeho dokumentu sú uvedené v</w:t>
      </w:r>
      <w:r w:rsidR="00737553" w:rsidRPr="3255019F">
        <w:rPr>
          <w:rFonts w:cs="Times New Roman"/>
        </w:rPr>
        <w:t> týchto súťažných podkladoch</w:t>
      </w:r>
      <w:r w:rsidRPr="3255019F">
        <w:rPr>
          <w:rFonts w:cs="Times New Roman"/>
        </w:rPr>
        <w:t>.   </w:t>
      </w:r>
    </w:p>
    <w:p w14:paraId="35CE4B83" w14:textId="67854259" w:rsidR="00185350" w:rsidRPr="007C6F6F" w:rsidRDefault="00407265" w:rsidP="002346BC">
      <w:pPr>
        <w:pStyle w:val="tl2"/>
        <w:numPr>
          <w:ilvl w:val="0"/>
          <w:numId w:val="0"/>
        </w:numPr>
        <w:ind w:left="576" w:hanging="576"/>
        <w:rPr>
          <w:rFonts w:cs="Times New Roman"/>
        </w:rPr>
      </w:pPr>
      <w:r>
        <w:rPr>
          <w:rFonts w:cs="Times New Roman"/>
        </w:rPr>
        <w:tab/>
      </w:r>
      <w:r w:rsidR="00185350" w:rsidRPr="007C6F6F">
        <w:rPr>
          <w:rFonts w:cs="Times New Roman"/>
        </w:rPr>
        <w:t> </w:t>
      </w:r>
      <w:r w:rsidR="00185350" w:rsidRPr="007C6F6F">
        <w:rPr>
          <w:rFonts w:cs="Times New Roman"/>
        </w:rPr>
        <w:tab/>
        <w:t xml:space="preserve">  </w:t>
      </w:r>
    </w:p>
    <w:p w14:paraId="687216DE" w14:textId="70BE7041" w:rsidR="00737553" w:rsidRPr="007C6F6F" w:rsidRDefault="00737553">
      <w:pPr>
        <w:tabs>
          <w:tab w:val="clear" w:pos="2160"/>
          <w:tab w:val="clear" w:pos="2880"/>
          <w:tab w:val="clear" w:pos="4500"/>
        </w:tabs>
        <w:rPr>
          <w:rFonts w:ascii="Times New Roman" w:hAnsi="Times New Roman"/>
          <w:noProof/>
          <w:sz w:val="22"/>
          <w:szCs w:val="22"/>
          <w:lang w:eastAsia="sk-SK"/>
        </w:rPr>
      </w:pPr>
      <w:r w:rsidRPr="007C6F6F">
        <w:rPr>
          <w:rFonts w:ascii="Times New Roman" w:hAnsi="Times New Roman"/>
        </w:rPr>
        <w:br w:type="page"/>
      </w:r>
    </w:p>
    <w:p w14:paraId="0BA845F2" w14:textId="27834F07" w:rsidR="0001189F" w:rsidRPr="007C6F6F" w:rsidRDefault="00C56EA8" w:rsidP="00177BA1">
      <w:pPr>
        <w:pStyle w:val="Odsekzoznamu"/>
        <w:keepNext/>
        <w:numPr>
          <w:ilvl w:val="0"/>
          <w:numId w:val="3"/>
        </w:numPr>
        <w:tabs>
          <w:tab w:val="left" w:pos="1260"/>
        </w:tabs>
        <w:spacing w:after="120"/>
        <w:outlineLvl w:val="1"/>
        <w:rPr>
          <w:rFonts w:ascii="Times New Roman" w:hAnsi="Times New Roman"/>
          <w:b/>
          <w:bCs/>
          <w:sz w:val="28"/>
          <w:szCs w:val="28"/>
        </w:rPr>
      </w:pPr>
      <w:bookmarkStart w:id="30" w:name="_Toc141012227"/>
      <w:r w:rsidRPr="007C6F6F">
        <w:rPr>
          <w:rFonts w:ascii="Times New Roman" w:hAnsi="Times New Roman"/>
          <w:b/>
          <w:bCs/>
          <w:sz w:val="28"/>
          <w:szCs w:val="28"/>
        </w:rPr>
        <w:lastRenderedPageBreak/>
        <w:t>Podmienky účasti technickej a odbornej spôsobilosti</w:t>
      </w:r>
      <w:bookmarkEnd w:id="30"/>
      <w:r w:rsidR="00177BA1" w:rsidRPr="007C6F6F">
        <w:rPr>
          <w:rFonts w:ascii="Times New Roman" w:hAnsi="Times New Roman"/>
          <w:b/>
          <w:bCs/>
          <w:sz w:val="28"/>
          <w:szCs w:val="28"/>
        </w:rPr>
        <w:t xml:space="preserve"> </w:t>
      </w:r>
    </w:p>
    <w:p w14:paraId="0A4EDF4F" w14:textId="522FB7BA" w:rsidR="00297241" w:rsidRPr="007C6F6F" w:rsidRDefault="00185350" w:rsidP="00CB6518">
      <w:pPr>
        <w:pStyle w:val="tl2"/>
        <w:rPr>
          <w:rFonts w:cs="Times New Roman"/>
        </w:rPr>
      </w:pPr>
      <w:r w:rsidRPr="007C6F6F">
        <w:rPr>
          <w:rFonts w:cs="Times New Roman"/>
        </w:rPr>
        <w:t>PODMIENKY ÚČASTI PODĽA § 34 ZÁKONA O VEREJNOM OBSTARÁVANÍ </w:t>
      </w:r>
    </w:p>
    <w:p w14:paraId="6C3A5615" w14:textId="70BE7041" w:rsidR="00185350" w:rsidRPr="007C6F6F" w:rsidRDefault="00297241" w:rsidP="00D54CE5">
      <w:pPr>
        <w:pStyle w:val="tl2"/>
        <w:numPr>
          <w:ilvl w:val="1"/>
          <w:numId w:val="0"/>
        </w:numPr>
        <w:ind w:left="576"/>
        <w:rPr>
          <w:rFonts w:cs="Times New Roman"/>
        </w:rPr>
      </w:pPr>
      <w:r w:rsidRPr="007C6F6F">
        <w:rPr>
          <w:rFonts w:cs="Times New Roman"/>
        </w:rPr>
        <w:t> </w:t>
      </w:r>
      <w:r w:rsidR="00256882" w:rsidRPr="007C6F6F">
        <w:rPr>
          <w:rFonts w:cs="Times New Roman"/>
        </w:rPr>
        <w:t xml:space="preserve">Uchádzač </w:t>
      </w:r>
      <w:r w:rsidR="0F781441" w:rsidRPr="007C6F6F">
        <w:rPr>
          <w:rFonts w:cs="Times New Roman"/>
        </w:rPr>
        <w:t>v ponuke</w:t>
      </w:r>
      <w:r w:rsidR="00256882" w:rsidRPr="007C6F6F">
        <w:rPr>
          <w:rFonts w:cs="Times New Roman"/>
        </w:rPr>
        <w:t xml:space="preserve"> predloží nasledovné informácie a dokumenty, ktorými preukazuje technickú a odbornú spôsobilosť:      </w:t>
      </w:r>
    </w:p>
    <w:p w14:paraId="06E88157" w14:textId="470BA26E" w:rsidR="00185350" w:rsidRPr="007C6F6F" w:rsidRDefault="00185350" w:rsidP="00CB6518">
      <w:pPr>
        <w:pStyle w:val="tl2"/>
        <w:numPr>
          <w:ilvl w:val="0"/>
          <w:numId w:val="7"/>
        </w:numPr>
        <w:rPr>
          <w:rFonts w:cs="Times New Roman"/>
        </w:rPr>
      </w:pPr>
      <w:r w:rsidRPr="007C6F6F">
        <w:rPr>
          <w:rFonts w:cs="Times New Roman"/>
        </w:rPr>
        <w:t>podmienka účasti: </w:t>
      </w:r>
    </w:p>
    <w:p w14:paraId="20B69404" w14:textId="77777777" w:rsidR="00185350" w:rsidRPr="007C6F6F" w:rsidRDefault="00185350" w:rsidP="00D54CE5">
      <w:pPr>
        <w:pStyle w:val="tl2"/>
        <w:numPr>
          <w:ilvl w:val="1"/>
          <w:numId w:val="0"/>
        </w:numPr>
        <w:ind w:left="576"/>
        <w:rPr>
          <w:rFonts w:cs="Times New Roman"/>
        </w:rPr>
      </w:pPr>
      <w:r w:rsidRPr="007C6F6F">
        <w:rPr>
          <w:rFonts w:cs="Times New Roman"/>
        </w:rPr>
        <w:t>Zoznam poskytnutých služieb (podľa § 34 ods. 1 písm. a) zákona č. 343/2015 Z. z.) rovnakého alebo podobného charakteru, ako je predmet zákazky za predchádzajúce 3 roky od vyhlásenia verejného obstarávania, (tzv. „rozhodné obdobie“), s uvedením cien, lehôt dodania a odberateľov; v prípade, ak bol odberateľom verejný obstarávateľ/obstarávateľ, potom je dokladom referencia vystavená podľa § 12 zákona č. 343/2015 Z. z.  </w:t>
      </w:r>
    </w:p>
    <w:p w14:paraId="175913C7" w14:textId="70BE7041" w:rsidR="00185350" w:rsidRPr="007C6F6F" w:rsidRDefault="00185350" w:rsidP="00D54CE5">
      <w:pPr>
        <w:pStyle w:val="tl2"/>
        <w:numPr>
          <w:ilvl w:val="1"/>
          <w:numId w:val="0"/>
        </w:numPr>
        <w:ind w:left="576"/>
        <w:rPr>
          <w:rFonts w:cs="Times New Roman"/>
        </w:rPr>
      </w:pPr>
      <w:r w:rsidRPr="007C6F6F">
        <w:rPr>
          <w:rFonts w:cs="Times New Roman"/>
        </w:rPr>
        <w:t> </w:t>
      </w:r>
    </w:p>
    <w:p w14:paraId="12484597" w14:textId="7983191C" w:rsidR="00185350" w:rsidRPr="007C6F6F" w:rsidRDefault="00185350" w:rsidP="00D54CE5">
      <w:pPr>
        <w:pStyle w:val="tl2"/>
        <w:numPr>
          <w:ilvl w:val="1"/>
          <w:numId w:val="0"/>
        </w:numPr>
        <w:ind w:left="576"/>
        <w:rPr>
          <w:rFonts w:cs="Times New Roman"/>
        </w:rPr>
      </w:pPr>
      <w:r w:rsidRPr="007C6F6F">
        <w:rPr>
          <w:rFonts w:cs="Times New Roman"/>
        </w:rPr>
        <w:t>Minimálna požadovaná úroveň: </w:t>
      </w:r>
    </w:p>
    <w:p w14:paraId="667ADB06" w14:textId="3453B6FB" w:rsidR="00185350" w:rsidRPr="007C6F6F" w:rsidRDefault="00185350" w:rsidP="00D54CE5">
      <w:pPr>
        <w:pStyle w:val="tl2"/>
        <w:numPr>
          <w:ilvl w:val="1"/>
          <w:numId w:val="0"/>
        </w:numPr>
        <w:ind w:left="576"/>
        <w:rPr>
          <w:rFonts w:cs="Times New Roman"/>
        </w:rPr>
      </w:pPr>
      <w:r w:rsidRPr="007C6F6F">
        <w:rPr>
          <w:rFonts w:cs="Times New Roman"/>
        </w:rPr>
        <w:t>Uchádzač splní túto podmienku účasti, ak preukáže, že v priebehu posledných 3 rokov od vyhlásenia verejného obstarávania poskytoval služby implementácie softvérových riešení pre subjekty, ktoré v rámci svojej činnosti realizujú zber odpadu v mestách/obciach/oblastiach</w:t>
      </w:r>
      <w:r w:rsidR="000170D8" w:rsidRPr="007C6F6F">
        <w:rPr>
          <w:rFonts w:cs="Times New Roman"/>
        </w:rPr>
        <w:t>/pre iné právnické osoby</w:t>
      </w:r>
      <w:r w:rsidRPr="007C6F6F">
        <w:rPr>
          <w:rFonts w:cs="Times New Roman"/>
        </w:rPr>
        <w:t xml:space="preserve"> pričom za relevantné softvérové riešenie sa na účely tejto podmienky účasti považuje softvérové riešenie poskytované na princípe cloudovej alebo webovej platformy, ktoré bolo implementované za účelom optimalizácie riadenia procesu zberu a zvozu odpadu a ktorého súčasťou bola minimálne evidencia zberných nádob a zberných miest, evidencia výsypov a funkcionalita umožňujúca automatické plánovanie zvozu odpadu v reálnom čase na základe množiny vstupných parametrov. </w:t>
      </w:r>
    </w:p>
    <w:p w14:paraId="123157DD" w14:textId="51A3F90B" w:rsidR="00185350" w:rsidRPr="007C6F6F" w:rsidRDefault="00185350" w:rsidP="00D54CE5">
      <w:pPr>
        <w:pStyle w:val="tl2"/>
        <w:numPr>
          <w:ilvl w:val="1"/>
          <w:numId w:val="0"/>
        </w:numPr>
        <w:ind w:left="576"/>
        <w:rPr>
          <w:rFonts w:cs="Times New Roman"/>
        </w:rPr>
      </w:pPr>
      <w:r w:rsidRPr="007C6F6F">
        <w:rPr>
          <w:rFonts w:cs="Times New Roman"/>
        </w:rPr>
        <w:t xml:space="preserve">Uchádzač splní túto podmienku účasti ak preukáže že </w:t>
      </w:r>
      <w:r w:rsidR="669ACD58" w:rsidRPr="007C6F6F">
        <w:rPr>
          <w:rFonts w:cs="Times New Roman"/>
        </w:rPr>
        <w:t>v rozhodnom</w:t>
      </w:r>
      <w:r w:rsidRPr="007C6F6F">
        <w:rPr>
          <w:rFonts w:cs="Times New Roman"/>
        </w:rPr>
        <w:t xml:space="preserve"> období poskytoval</w:t>
      </w:r>
      <w:r w:rsidR="00EA059D" w:rsidRPr="007C6F6F">
        <w:rPr>
          <w:rFonts w:cs="Times New Roman"/>
        </w:rPr>
        <w:t>/implementoval</w:t>
      </w:r>
      <w:r w:rsidRPr="007C6F6F">
        <w:rPr>
          <w:rFonts w:cs="Times New Roman"/>
        </w:rPr>
        <w:t xml:space="preserve"> 3 služby podľa predchádzajúceho odseku </w:t>
      </w:r>
      <w:r w:rsidR="669ACD58" w:rsidRPr="007C6F6F">
        <w:rPr>
          <w:rFonts w:cs="Times New Roman"/>
        </w:rPr>
        <w:t>v súhrnnej</w:t>
      </w:r>
      <w:r w:rsidRPr="007C6F6F">
        <w:rPr>
          <w:rFonts w:cs="Times New Roman"/>
        </w:rPr>
        <w:t xml:space="preserve"> hodnote (v súčte hodnôt jednotlivých poskytovaných služieb) minimálne </w:t>
      </w:r>
      <w:r w:rsidR="669ACD58" w:rsidRPr="007C6F6F">
        <w:rPr>
          <w:rFonts w:cs="Times New Roman"/>
        </w:rPr>
        <w:t>1 300 000</w:t>
      </w:r>
      <w:r w:rsidRPr="007C6F6F">
        <w:rPr>
          <w:rFonts w:cs="Times New Roman"/>
        </w:rPr>
        <w:t>,00 € bez DPH.</w:t>
      </w:r>
      <w:r w:rsidR="00153944" w:rsidRPr="007C6F6F">
        <w:rPr>
          <w:rFonts w:cs="Times New Roman"/>
        </w:rPr>
        <w:t xml:space="preserve"> </w:t>
      </w:r>
      <w:r w:rsidR="00245B86" w:rsidRPr="007C6F6F">
        <w:rPr>
          <w:rFonts w:cs="Times New Roman"/>
        </w:rPr>
        <w:t xml:space="preserve">Do referenčnej sumy môžu byť započítané všetky súčasti plnenia, </w:t>
      </w:r>
      <w:proofErr w:type="spellStart"/>
      <w:r w:rsidR="00245B86" w:rsidRPr="007C6F6F">
        <w:rPr>
          <w:rFonts w:cs="Times New Roman"/>
        </w:rPr>
        <w:t>t.j</w:t>
      </w:r>
      <w:proofErr w:type="spellEnd"/>
      <w:r w:rsidR="00245B86" w:rsidRPr="007C6F6F">
        <w:rPr>
          <w:rFonts w:cs="Times New Roman"/>
        </w:rPr>
        <w:t xml:space="preserve">. hardvér, </w:t>
      </w:r>
      <w:r w:rsidR="00945093" w:rsidRPr="007C6F6F">
        <w:rPr>
          <w:rFonts w:cs="Times New Roman"/>
        </w:rPr>
        <w:t xml:space="preserve">softvér, vrátane SLA. </w:t>
      </w:r>
      <w:r w:rsidRPr="007C6F6F">
        <w:rPr>
          <w:rFonts w:cs="Times New Roman"/>
        </w:rPr>
        <w:t> </w:t>
      </w:r>
    </w:p>
    <w:p w14:paraId="0A04753B" w14:textId="70BE7041" w:rsidR="00185350" w:rsidRPr="007C6F6F" w:rsidRDefault="00185350" w:rsidP="00D54CE5">
      <w:pPr>
        <w:pStyle w:val="tl2"/>
        <w:numPr>
          <w:ilvl w:val="1"/>
          <w:numId w:val="0"/>
        </w:numPr>
        <w:ind w:left="576"/>
        <w:rPr>
          <w:rFonts w:cs="Times New Roman"/>
        </w:rPr>
      </w:pPr>
      <w:r w:rsidRPr="007C6F6F">
        <w:rPr>
          <w:rFonts w:cs="Times New Roman"/>
        </w:rPr>
        <w:t> </w:t>
      </w:r>
    </w:p>
    <w:p w14:paraId="681217E5" w14:textId="77777777" w:rsidR="00185350" w:rsidRPr="007C6F6F" w:rsidRDefault="00185350" w:rsidP="00D54CE5">
      <w:pPr>
        <w:pStyle w:val="tl2"/>
        <w:numPr>
          <w:ilvl w:val="1"/>
          <w:numId w:val="0"/>
        </w:numPr>
        <w:ind w:left="576"/>
        <w:rPr>
          <w:rFonts w:cs="Times New Roman"/>
        </w:rPr>
      </w:pPr>
      <w:r w:rsidRPr="007C6F6F">
        <w:rPr>
          <w:rFonts w:cs="Times New Roman"/>
        </w:rPr>
        <w:t>V predloženom zozname uchádzač pre poskytnutú službu uvedie:  </w:t>
      </w:r>
    </w:p>
    <w:p w14:paraId="192BA6A0" w14:textId="77777777" w:rsidR="00185350" w:rsidRPr="007C6F6F" w:rsidRDefault="00185350" w:rsidP="00CB6518">
      <w:pPr>
        <w:pStyle w:val="tl2"/>
        <w:numPr>
          <w:ilvl w:val="1"/>
          <w:numId w:val="6"/>
        </w:numPr>
        <w:rPr>
          <w:rFonts w:cs="Times New Roman"/>
        </w:rPr>
      </w:pPr>
      <w:r w:rsidRPr="007C6F6F">
        <w:rPr>
          <w:rFonts w:cs="Times New Roman"/>
        </w:rPr>
        <w:t>názov odberateľa (tzn. druhej zmluvnej strany);   </w:t>
      </w:r>
    </w:p>
    <w:p w14:paraId="3AA41A52" w14:textId="77777777" w:rsidR="00185350" w:rsidRPr="007C6F6F" w:rsidRDefault="00185350" w:rsidP="00CB6518">
      <w:pPr>
        <w:pStyle w:val="tl2"/>
        <w:numPr>
          <w:ilvl w:val="1"/>
          <w:numId w:val="6"/>
        </w:numPr>
        <w:rPr>
          <w:rFonts w:cs="Times New Roman"/>
        </w:rPr>
      </w:pPr>
      <w:r w:rsidRPr="007C6F6F">
        <w:rPr>
          <w:rFonts w:cs="Times New Roman"/>
        </w:rPr>
        <w:t>kontaktnú osobu odberateľa / zodpovedného zamestnanca a kontakt na ňu (za účelom overenia poskytnutých informácií)  </w:t>
      </w:r>
    </w:p>
    <w:p w14:paraId="44929F98" w14:textId="77777777" w:rsidR="00185350" w:rsidRPr="007C6F6F" w:rsidRDefault="00185350" w:rsidP="00CB6518">
      <w:pPr>
        <w:pStyle w:val="tl2"/>
        <w:numPr>
          <w:ilvl w:val="1"/>
          <w:numId w:val="6"/>
        </w:numPr>
        <w:rPr>
          <w:rFonts w:cs="Times New Roman"/>
        </w:rPr>
      </w:pPr>
      <w:r w:rsidRPr="007C6F6F">
        <w:rPr>
          <w:rFonts w:cs="Times New Roman"/>
        </w:rPr>
        <w:t>Čas a miesto poskytovania služby a  </w:t>
      </w:r>
    </w:p>
    <w:p w14:paraId="4AEE6347" w14:textId="70BE7041" w:rsidR="00524D9F" w:rsidRPr="007C6F6F" w:rsidRDefault="00185350" w:rsidP="00CB6518">
      <w:pPr>
        <w:pStyle w:val="tl2"/>
        <w:numPr>
          <w:ilvl w:val="1"/>
          <w:numId w:val="6"/>
        </w:numPr>
        <w:rPr>
          <w:rFonts w:cs="Times New Roman"/>
        </w:rPr>
      </w:pPr>
      <w:r w:rsidRPr="007C6F6F">
        <w:rPr>
          <w:rFonts w:cs="Times New Roman"/>
        </w:rPr>
        <w:t xml:space="preserve">stručný opis plnenia zmluvy vrátane konkrétneho popisu implementovaného riešenia, na ktoré </w:t>
      </w:r>
      <w:r w:rsidR="669ACD58" w:rsidRPr="007C6F6F">
        <w:rPr>
          <w:rFonts w:cs="Times New Roman"/>
        </w:rPr>
        <w:t>v referencii</w:t>
      </w:r>
      <w:r w:rsidRPr="007C6F6F">
        <w:rPr>
          <w:rFonts w:cs="Times New Roman"/>
        </w:rPr>
        <w:t xml:space="preserve"> odkazuje</w:t>
      </w:r>
      <w:r w:rsidR="00524D9F" w:rsidRPr="007C6F6F">
        <w:rPr>
          <w:rFonts w:cs="Times New Roman"/>
        </w:rPr>
        <w:t xml:space="preserve"> </w:t>
      </w:r>
    </w:p>
    <w:p w14:paraId="0356F6EE" w14:textId="70BE7041" w:rsidR="00524D9F" w:rsidRPr="007C6F6F" w:rsidRDefault="00524D9F" w:rsidP="00CB6518">
      <w:pPr>
        <w:pStyle w:val="tl2"/>
        <w:numPr>
          <w:ilvl w:val="1"/>
          <w:numId w:val="6"/>
        </w:numPr>
        <w:rPr>
          <w:rFonts w:cs="Times New Roman"/>
        </w:rPr>
      </w:pPr>
      <w:r w:rsidRPr="007C6F6F">
        <w:rPr>
          <w:rFonts w:cs="Times New Roman"/>
        </w:rPr>
        <w:t>zmluvnú hodnotu pripadajúcu na referenčné plnenie</w:t>
      </w:r>
      <w:r w:rsidR="00185350" w:rsidRPr="007C6F6F">
        <w:rPr>
          <w:rFonts w:cs="Times New Roman"/>
        </w:rPr>
        <w:t>.  </w:t>
      </w:r>
    </w:p>
    <w:p w14:paraId="7817E8BD" w14:textId="70BE7041" w:rsidR="00185350" w:rsidRPr="007C6F6F" w:rsidRDefault="00185350" w:rsidP="00D54CE5">
      <w:pPr>
        <w:pStyle w:val="tl2"/>
        <w:numPr>
          <w:ilvl w:val="1"/>
          <w:numId w:val="0"/>
        </w:numPr>
        <w:ind w:left="1080"/>
        <w:rPr>
          <w:rFonts w:cs="Times New Roman"/>
        </w:rPr>
      </w:pPr>
      <w:r w:rsidRPr="007C6F6F">
        <w:rPr>
          <w:rFonts w:cs="Times New Roman"/>
        </w:rPr>
        <w:t> </w:t>
      </w:r>
    </w:p>
    <w:p w14:paraId="2B4042DB" w14:textId="77777777" w:rsidR="00524D9F" w:rsidRPr="007C6F6F" w:rsidRDefault="00524D9F" w:rsidP="00D54CE5">
      <w:pPr>
        <w:pStyle w:val="tl2"/>
        <w:numPr>
          <w:ilvl w:val="1"/>
          <w:numId w:val="0"/>
        </w:numPr>
        <w:ind w:left="576"/>
        <w:rPr>
          <w:rFonts w:cs="Times New Roman"/>
        </w:rPr>
      </w:pPr>
      <w:r w:rsidRPr="007C6F6F">
        <w:rPr>
          <w:rFonts w:cs="Times New Roman"/>
        </w:rPr>
        <w:t>Verejný obstarávateľ (resp. ním poverená osoba) bude overovať informácie a pravdivosť údajov u odberateľov uvedených v zozname.   </w:t>
      </w:r>
    </w:p>
    <w:p w14:paraId="2464224B" w14:textId="480E034E" w:rsidR="00185350" w:rsidRPr="007C6F6F" w:rsidRDefault="00185350" w:rsidP="00D54CE5">
      <w:pPr>
        <w:pStyle w:val="tl2"/>
        <w:numPr>
          <w:ilvl w:val="1"/>
          <w:numId w:val="0"/>
        </w:numPr>
        <w:ind w:left="576"/>
        <w:rPr>
          <w:rFonts w:cs="Times New Roman"/>
        </w:rPr>
      </w:pPr>
      <w:r w:rsidRPr="007C6F6F">
        <w:rPr>
          <w:rFonts w:cs="Times New Roman"/>
        </w:rPr>
        <w:t xml:space="preserve">Ak sú predmetom referencie aj služby iného charakteru </w:t>
      </w:r>
      <w:r w:rsidR="003C7A64" w:rsidRPr="007C6F6F">
        <w:rPr>
          <w:rFonts w:cs="Times New Roman"/>
        </w:rPr>
        <w:t xml:space="preserve">ako je poskytovanie </w:t>
      </w:r>
      <w:r w:rsidR="00FD56D3" w:rsidRPr="007C6F6F">
        <w:rPr>
          <w:rFonts w:cs="Times New Roman"/>
        </w:rPr>
        <w:t>hardvéru, softvéru a podpory/SLA</w:t>
      </w:r>
      <w:r w:rsidRPr="007C6F6F">
        <w:rPr>
          <w:rFonts w:cs="Times New Roman"/>
        </w:rPr>
        <w:t>(iné činnosti / služby/ práce), ako sú požadované referenčné služby, verejný obstarávateľ požaduje v zozname poskytnutých služieb/referencii odčleniť poskytnutie služieb požadovaného charakteru od ostatných služieb, ktoré nie sú požadovaného charakteru (</w:t>
      </w:r>
      <w:proofErr w:type="spellStart"/>
      <w:r w:rsidRPr="007C6F6F">
        <w:rPr>
          <w:rFonts w:cs="Times New Roman"/>
        </w:rPr>
        <w:t>t.j</w:t>
      </w:r>
      <w:proofErr w:type="spellEnd"/>
      <w:r w:rsidRPr="007C6F6F">
        <w:rPr>
          <w:rFonts w:cs="Times New Roman"/>
        </w:rPr>
        <w:t>. uviesť komplexne čo bolo predmetom referenčnej služby a odčleniť - bližšie popísať referenčne relevantnú činnosť vrátane vyjadrenia /odčlenenia hodnoty implementovaného riešenia od ostatných služieb/tovarov/prác. </w:t>
      </w:r>
    </w:p>
    <w:p w14:paraId="0D9C939A" w14:textId="77777777" w:rsidR="00996ADA" w:rsidRPr="007C6F6F" w:rsidRDefault="00996ADA" w:rsidP="00996ADA">
      <w:pPr>
        <w:pStyle w:val="tl2"/>
        <w:numPr>
          <w:ilvl w:val="1"/>
          <w:numId w:val="0"/>
        </w:numPr>
        <w:ind w:left="576"/>
        <w:rPr>
          <w:rFonts w:cs="Times New Roman"/>
        </w:rPr>
      </w:pPr>
      <w:r w:rsidRPr="007C6F6F">
        <w:rPr>
          <w:rFonts w:cs="Times New Roman"/>
        </w:rPr>
        <w:lastRenderedPageBreak/>
        <w:t>Verejný obstarávateľ uzná zo zoznamu poskytnutých služieb len tie referenčné služby, ktorých aspoň časť bola realizovaná v rozhodnom období  (resp. posledná požadovaná funkcionalita) v rozhodnom období, ak by išlo o poskytnutie služieb, ktoré boli začaté mimo tohto rozhodného obdobia (</w:t>
      </w:r>
      <w:proofErr w:type="spellStart"/>
      <w:r w:rsidRPr="007C6F6F">
        <w:rPr>
          <w:rFonts w:cs="Times New Roman"/>
        </w:rPr>
        <w:t>t.j</w:t>
      </w:r>
      <w:proofErr w:type="spellEnd"/>
      <w:r w:rsidRPr="007C6F6F">
        <w:rPr>
          <w:rFonts w:cs="Times New Roman"/>
        </w:rPr>
        <w:t xml:space="preserve">. implementácia niektorých funkcionalít mohla byť aj skôr ako 3 roky odo dňa uverejnenia oznámenia o vyhlásení verejného obstarávania v </w:t>
      </w:r>
      <w:proofErr w:type="spellStart"/>
      <w:r w:rsidRPr="007C6F6F">
        <w:rPr>
          <w:rFonts w:cs="Times New Roman"/>
        </w:rPr>
        <w:t>Úr</w:t>
      </w:r>
      <w:proofErr w:type="spellEnd"/>
      <w:r w:rsidRPr="007C6F6F">
        <w:rPr>
          <w:rFonts w:cs="Times New Roman"/>
        </w:rPr>
        <w:t>. Vestníku EU, avšak posledná požadovaná funkcionalita musela byť implementovaná v rozhodnom období (čiže aspoň časť relevantných služieb musela byť vykonaná v rozhodnom období).  Uchádzač je povinný v tomto prípade výslovne uviesť k takýmto poskytnutým službám (referenciám) aj presný údaj/popis o tom, čo bolo predmetom služieb v rozhodnom období.  </w:t>
      </w:r>
    </w:p>
    <w:p w14:paraId="4AD73A09" w14:textId="77777777" w:rsidR="00996ADA" w:rsidRPr="007C6F6F" w:rsidRDefault="00996ADA" w:rsidP="00996ADA">
      <w:pPr>
        <w:pStyle w:val="tl2"/>
        <w:numPr>
          <w:ilvl w:val="1"/>
          <w:numId w:val="0"/>
        </w:numPr>
        <w:ind w:left="576"/>
        <w:rPr>
          <w:rFonts w:cs="Times New Roman"/>
          <w:color w:val="FF0000"/>
        </w:rPr>
      </w:pPr>
    </w:p>
    <w:p w14:paraId="3DDA42DC" w14:textId="77777777" w:rsidR="00996ADA" w:rsidRPr="007C6F6F" w:rsidRDefault="00996ADA" w:rsidP="00996ADA">
      <w:pPr>
        <w:pStyle w:val="tl2"/>
        <w:numPr>
          <w:ilvl w:val="1"/>
          <w:numId w:val="0"/>
        </w:numPr>
        <w:ind w:left="576"/>
        <w:rPr>
          <w:rFonts w:cs="Times New Roman"/>
        </w:rPr>
      </w:pPr>
      <w:r w:rsidRPr="007C6F6F">
        <w:rPr>
          <w:rFonts w:cs="Times New Roman"/>
        </w:rPr>
        <w:t>Pravidlá prepočtu inej meny na EUR: </w:t>
      </w:r>
    </w:p>
    <w:p w14:paraId="7943D8B8" w14:textId="77777777" w:rsidR="00996ADA" w:rsidRPr="007C6F6F" w:rsidRDefault="00996ADA" w:rsidP="00996ADA">
      <w:pPr>
        <w:pStyle w:val="tl2"/>
        <w:numPr>
          <w:ilvl w:val="1"/>
          <w:numId w:val="0"/>
        </w:numPr>
        <w:ind w:left="576"/>
        <w:rPr>
          <w:rFonts w:cs="Times New Roman"/>
        </w:rPr>
      </w:pPr>
      <w:r w:rsidRPr="007C6F6F">
        <w:rPr>
          <w:rFonts w:cs="Times New Roman"/>
        </w:rPr>
        <w:t>V prípade projektov, ktorých hodnota bola vyjadrená v inej mene ako Euro, je potrebné na prepočítanie tejto meny na Euro použiť kurz Národnej banky Slovensko (NBS), aktuálny v deň zverejnenia oznámenia o vyhlásení verejného obstarávania v Úradnom vestníku EU. V Referenčnom liste uchádzač uvedie reálnu hodnotu služby v pôvodnej mene a aj prepočítanú príslušným kurzom v mene Euro. </w:t>
      </w:r>
    </w:p>
    <w:p w14:paraId="272F2DB9" w14:textId="77777777" w:rsidR="00524D9F" w:rsidRPr="007C6F6F" w:rsidRDefault="00524D9F" w:rsidP="00D54CE5">
      <w:pPr>
        <w:pStyle w:val="tl2"/>
        <w:numPr>
          <w:ilvl w:val="1"/>
          <w:numId w:val="0"/>
        </w:numPr>
        <w:ind w:left="576"/>
        <w:rPr>
          <w:rFonts w:cs="Times New Roman"/>
        </w:rPr>
      </w:pPr>
    </w:p>
    <w:p w14:paraId="3117B0F2" w14:textId="77777777" w:rsidR="00185350" w:rsidRPr="007C6F6F" w:rsidRDefault="00185350" w:rsidP="00D54CE5">
      <w:pPr>
        <w:pStyle w:val="tl2"/>
        <w:numPr>
          <w:ilvl w:val="1"/>
          <w:numId w:val="0"/>
        </w:numPr>
        <w:ind w:left="576"/>
        <w:rPr>
          <w:rFonts w:cs="Times New Roman"/>
        </w:rPr>
      </w:pPr>
      <w:r w:rsidRPr="007C6F6F">
        <w:rPr>
          <w:rFonts w:cs="Times New Roman"/>
        </w:rPr>
        <w:t>Možnosti využitia Jednotného európskeho dokumentu:  </w:t>
      </w:r>
    </w:p>
    <w:p w14:paraId="1D2F09EE" w14:textId="70BE7041" w:rsidR="00185350" w:rsidRPr="007C6F6F" w:rsidRDefault="03EE21D2" w:rsidP="00D54CE5">
      <w:pPr>
        <w:pStyle w:val="tl2"/>
        <w:numPr>
          <w:ilvl w:val="1"/>
          <w:numId w:val="0"/>
        </w:numPr>
        <w:ind w:left="576"/>
        <w:rPr>
          <w:rFonts w:cs="Times New Roman"/>
        </w:rPr>
      </w:pPr>
      <w:r w:rsidRPr="007C6F6F">
        <w:rPr>
          <w:rFonts w:cs="Times New Roman"/>
          <w:noProof/>
        </w:rPr>
        <w:drawing>
          <wp:inline distT="0" distB="0" distL="0" distR="0" wp14:anchorId="7650528B" wp14:editId="4719BDA2">
            <wp:extent cx="9525" cy="19050"/>
            <wp:effectExtent l="0" t="0" r="0" b="0"/>
            <wp:docPr id="1629397087" name="Obrázok 162939708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rázok 1629397087"/>
                    <pic:cNvPicPr/>
                  </pic:nvPicPr>
                  <pic:blipFill>
                    <a:blip r:embed="rId22">
                      <a:extLst>
                        <a:ext uri="{28A0092B-C50C-407E-A947-70E740481C1C}">
                          <a14:useLocalDpi xmlns:a14="http://schemas.microsoft.com/office/drawing/2010/main" val="0"/>
                        </a:ext>
                      </a:extLst>
                    </a:blip>
                    <a:stretch>
                      <a:fillRect/>
                    </a:stretch>
                  </pic:blipFill>
                  <pic:spPr>
                    <a:xfrm>
                      <a:off x="0" y="0"/>
                      <a:ext cx="9525" cy="19050"/>
                    </a:xfrm>
                    <a:prstGeom prst="rect">
                      <a:avLst/>
                    </a:prstGeom>
                  </pic:spPr>
                </pic:pic>
              </a:graphicData>
            </a:graphic>
          </wp:inline>
        </w:drawing>
      </w:r>
      <w:r w:rsidR="00185350" w:rsidRPr="007C6F6F">
        <w:rPr>
          <w:rFonts w:cs="Times New Roman"/>
        </w:rPr>
        <w:t xml:space="preserve">Uchádzač alebo osoba, ktorej kapacity uchádzač bude využívať na preukázanie splnenia danej podmienky účasti, môže požadované doklady dočasne nahradiť jednotným európskym dokumentom. V takomto prípade uchádzač predloží dočasne nahradené dokumenty na výzvu verejného obstarávateľa. </w:t>
      </w:r>
    </w:p>
    <w:p w14:paraId="309C9EBE" w14:textId="77777777" w:rsidR="00185350" w:rsidRPr="007C6F6F" w:rsidRDefault="00185350" w:rsidP="00D54CE5">
      <w:pPr>
        <w:pStyle w:val="tl2"/>
        <w:numPr>
          <w:ilvl w:val="1"/>
          <w:numId w:val="0"/>
        </w:numPr>
        <w:ind w:left="576"/>
        <w:rPr>
          <w:rFonts w:cs="Times New Roman"/>
        </w:rPr>
      </w:pPr>
      <w:r w:rsidRPr="007C6F6F">
        <w:rPr>
          <w:rFonts w:cs="Times New Roman"/>
        </w:rPr>
        <w:t>Pozn.:   </w:t>
      </w:r>
    </w:p>
    <w:p w14:paraId="0382AA1B" w14:textId="77777777" w:rsidR="00185350" w:rsidRPr="007C6F6F" w:rsidRDefault="00185350" w:rsidP="00D54CE5">
      <w:pPr>
        <w:pStyle w:val="tl2"/>
        <w:numPr>
          <w:ilvl w:val="1"/>
          <w:numId w:val="0"/>
        </w:numPr>
        <w:ind w:left="576"/>
        <w:rPr>
          <w:rFonts w:cs="Times New Roman"/>
        </w:rPr>
      </w:pPr>
      <w:r w:rsidRPr="007C6F6F">
        <w:rPr>
          <w:rFonts w:cs="Times New Roman"/>
        </w:rPr>
        <w:t>V prípade, ak odberateľom služieb bol verejný obstarávateľ alebo obstarávateľ podľa zákona o verejnom obstarávaní, potom podľa § 12 ods. 2 zákona o verejnom obstarávaní platí, že: Referenciou na účely tohto zákona je elektronický dokument, ktorý obsahuje potvrdenie o dodaní tovaru, uskutočnení stavebných prác alebo poskytnutí služby.  </w:t>
      </w:r>
    </w:p>
    <w:p w14:paraId="46C4816F" w14:textId="4874BA39" w:rsidR="00185350" w:rsidRPr="007C6F6F" w:rsidRDefault="00185350" w:rsidP="00D54CE5">
      <w:pPr>
        <w:pStyle w:val="tl2"/>
        <w:numPr>
          <w:ilvl w:val="1"/>
          <w:numId w:val="0"/>
        </w:numPr>
        <w:ind w:left="576"/>
        <w:rPr>
          <w:rFonts w:cs="Times New Roman"/>
        </w:rPr>
      </w:pPr>
      <w:r w:rsidRPr="007C6F6F">
        <w:rPr>
          <w:rFonts w:cs="Times New Roman"/>
        </w:rPr>
        <w:t xml:space="preserve">Podľa § 12 ods. 1 zákona č. 343/2015 Z. z. platí, že: Evidencia referencií je informačný systém verejnej správy, ktorého správcom je Úrad pre verejné obstarávanie a v ktorom sa vedú referencie od verejných obstarávateľov a obstarávateľov. To znamená, že táto evidencia sa vzťahuje len na plnenia poskytované štátu alebo verejnému sektoru alebo tzv. sektorovým subjektom (obstarávatelia). Referencia podľa § 12 zákona č. 343/2015 Z. z. sa nevystavuje pre plnenia poskytované súkromným spoločnostiam (komerčný trh) alebo </w:t>
      </w:r>
      <w:r w:rsidR="00237A4A" w:rsidRPr="007C6F6F">
        <w:rPr>
          <w:rFonts w:cs="Times New Roman"/>
        </w:rPr>
        <w:t xml:space="preserve">verejnému sektoru alebo </w:t>
      </w:r>
      <w:r w:rsidRPr="007C6F6F">
        <w:rPr>
          <w:rFonts w:cs="Times New Roman"/>
        </w:rPr>
        <w:t>sektorovým subjektom pôsobiacim na území mimo SR (referenčné služby poskytnuté týmto subjektom je postačujúce uviesť v zozname s popisom podľa vyššie uvedených požiadaviek).  </w:t>
      </w:r>
    </w:p>
    <w:p w14:paraId="7BA65EEE" w14:textId="70BE7041" w:rsidR="00185350" w:rsidRPr="007C6F6F" w:rsidRDefault="00185350" w:rsidP="00D54CE5">
      <w:pPr>
        <w:pStyle w:val="tl2"/>
        <w:numPr>
          <w:ilvl w:val="1"/>
          <w:numId w:val="0"/>
        </w:numPr>
        <w:ind w:left="576"/>
        <w:rPr>
          <w:rFonts w:cs="Times New Roman"/>
        </w:rPr>
      </w:pPr>
      <w:r w:rsidRPr="007C6F6F">
        <w:rPr>
          <w:rFonts w:cs="Times New Roman"/>
        </w:rPr>
        <w:t>  </w:t>
      </w:r>
    </w:p>
    <w:p w14:paraId="3EC86A82" w14:textId="291D0D5B" w:rsidR="00185350" w:rsidRPr="007C6F6F" w:rsidRDefault="00185350" w:rsidP="00CB6518">
      <w:pPr>
        <w:pStyle w:val="tl2"/>
        <w:numPr>
          <w:ilvl w:val="0"/>
          <w:numId w:val="7"/>
        </w:numPr>
        <w:rPr>
          <w:rFonts w:cs="Times New Roman"/>
        </w:rPr>
      </w:pPr>
      <w:r w:rsidRPr="007C6F6F">
        <w:rPr>
          <w:rFonts w:cs="Times New Roman"/>
        </w:rPr>
        <w:t>podmienka účasti:   </w:t>
      </w:r>
    </w:p>
    <w:p w14:paraId="17EA314B" w14:textId="3576E09E" w:rsidR="00185350" w:rsidRPr="007C6F6F" w:rsidRDefault="00185350" w:rsidP="00D54CE5">
      <w:pPr>
        <w:pStyle w:val="tl2"/>
        <w:numPr>
          <w:ilvl w:val="1"/>
          <w:numId w:val="0"/>
        </w:numPr>
        <w:ind w:left="576"/>
        <w:rPr>
          <w:rFonts w:cs="Times New Roman"/>
        </w:rPr>
      </w:pPr>
      <w:r w:rsidRPr="007C6F6F">
        <w:rPr>
          <w:rFonts w:cs="Times New Roman"/>
        </w:rPr>
        <w:t>Podľa § 34 ods. 1 písm. g) zákona o verejnom obstarávaní uchádzač preukáže disponovanie a odbornú spôsobilosť kľúčových odborníkov, ktorí sa budú podieľať na plnení predmetu tejto zákazky.   </w:t>
      </w:r>
    </w:p>
    <w:p w14:paraId="0E71C8E4" w14:textId="70BE7041" w:rsidR="00185350" w:rsidRPr="007C6F6F" w:rsidRDefault="00185350" w:rsidP="00D54CE5">
      <w:pPr>
        <w:pStyle w:val="tl2"/>
        <w:numPr>
          <w:ilvl w:val="1"/>
          <w:numId w:val="0"/>
        </w:numPr>
        <w:ind w:left="576"/>
        <w:rPr>
          <w:rFonts w:cs="Times New Roman"/>
        </w:rPr>
      </w:pPr>
      <w:r w:rsidRPr="007C6F6F">
        <w:rPr>
          <w:rFonts w:cs="Times New Roman"/>
        </w:rPr>
        <w:t xml:space="preserve">Uchádzač </w:t>
      </w:r>
      <w:r w:rsidR="669ACD58" w:rsidRPr="007C6F6F">
        <w:rPr>
          <w:rFonts w:cs="Times New Roman"/>
        </w:rPr>
        <w:t>v ponuke</w:t>
      </w:r>
      <w:r w:rsidRPr="007C6F6F">
        <w:rPr>
          <w:rFonts w:cs="Times New Roman"/>
        </w:rPr>
        <w:t xml:space="preserve"> musí preukázať, že disponuje (buď ako vlastný zamestnanec, alebo ako zamestnanec inej spoločnosti, ktorá sa zmluvne zaviazala daného odborníka poveriť plnení</w:t>
      </w:r>
      <w:r w:rsidR="00F26058" w:rsidRPr="007C6F6F">
        <w:rPr>
          <w:rFonts w:cs="Times New Roman"/>
        </w:rPr>
        <w:t>m</w:t>
      </w:r>
      <w:r w:rsidRPr="007C6F6F">
        <w:rPr>
          <w:rFonts w:cs="Times New Roman"/>
        </w:rPr>
        <w:t xml:space="preserve"> určitej, odbornosti daného odborníka zodpovedajúcej, činnosti počas plnenia zmluvy(osoba podľa § 34 ods. 3 zákona o verejnom obstarávaní)) osobami zastávajúcimi nižšie uvedené pozície, ktoré majú nižšie uvedené skúsenosti (prax alebo kvalifikáciu). Za týmto účelom uchádzač </w:t>
      </w:r>
      <w:r w:rsidR="669ACD58" w:rsidRPr="007C6F6F">
        <w:rPr>
          <w:rFonts w:cs="Times New Roman"/>
        </w:rPr>
        <w:t>v ponuke</w:t>
      </w:r>
      <w:r w:rsidRPr="007C6F6F">
        <w:rPr>
          <w:rFonts w:cs="Times New Roman"/>
        </w:rPr>
        <w:t xml:space="preserve"> za každého kľúčového odborníka predloží životopis </w:t>
      </w:r>
      <w:r w:rsidR="669ACD58" w:rsidRPr="007C6F6F">
        <w:rPr>
          <w:rFonts w:cs="Times New Roman"/>
        </w:rPr>
        <w:t>v rozsahu</w:t>
      </w:r>
      <w:r w:rsidRPr="007C6F6F">
        <w:rPr>
          <w:rFonts w:cs="Times New Roman"/>
        </w:rPr>
        <w:t xml:space="preserve"> informácií potrebných za účelom preukázania </w:t>
      </w:r>
      <w:r w:rsidR="669ACD58" w:rsidRPr="007C6F6F">
        <w:rPr>
          <w:rFonts w:cs="Times New Roman"/>
        </w:rPr>
        <w:t>profes</w:t>
      </w:r>
      <w:r w:rsidR="00F34E3E" w:rsidRPr="007C6F6F">
        <w:rPr>
          <w:rFonts w:cs="Times New Roman"/>
        </w:rPr>
        <w:t>ij</w:t>
      </w:r>
      <w:r w:rsidR="669ACD58" w:rsidRPr="007C6F6F">
        <w:rPr>
          <w:rFonts w:cs="Times New Roman"/>
        </w:rPr>
        <w:t>nej</w:t>
      </w:r>
      <w:r w:rsidRPr="007C6F6F">
        <w:rPr>
          <w:rFonts w:cs="Times New Roman"/>
        </w:rPr>
        <w:t xml:space="preserve"> praxe kľúčového odborníka (</w:t>
      </w:r>
      <w:proofErr w:type="spellStart"/>
      <w:r w:rsidRPr="007C6F6F">
        <w:rPr>
          <w:rFonts w:cs="Times New Roman"/>
        </w:rPr>
        <w:t>t.i</w:t>
      </w:r>
      <w:proofErr w:type="spellEnd"/>
      <w:r w:rsidRPr="007C6F6F">
        <w:rPr>
          <w:rFonts w:cs="Times New Roman"/>
        </w:rPr>
        <w:t xml:space="preserve">. min. </w:t>
      </w:r>
      <w:r w:rsidR="669ACD58" w:rsidRPr="007C6F6F">
        <w:rPr>
          <w:rFonts w:cs="Times New Roman"/>
        </w:rPr>
        <w:t>v rozsahu</w:t>
      </w:r>
      <w:r w:rsidRPr="007C6F6F">
        <w:rPr>
          <w:rFonts w:cs="Times New Roman"/>
        </w:rPr>
        <w:t xml:space="preserve"> jeho ukončeného štúdia, pracovného pôsobenia </w:t>
      </w:r>
      <w:r w:rsidR="669ACD58" w:rsidRPr="007C6F6F">
        <w:rPr>
          <w:rFonts w:cs="Times New Roman"/>
        </w:rPr>
        <w:t>a získaných</w:t>
      </w:r>
      <w:r w:rsidRPr="007C6F6F">
        <w:rPr>
          <w:rFonts w:cs="Times New Roman"/>
        </w:rPr>
        <w:t xml:space="preserve"> oprávnení).  </w:t>
      </w:r>
    </w:p>
    <w:p w14:paraId="3E34809C" w14:textId="77777777" w:rsidR="00185350" w:rsidRPr="007C6F6F" w:rsidRDefault="00185350" w:rsidP="00D54CE5">
      <w:pPr>
        <w:pStyle w:val="tl2"/>
        <w:numPr>
          <w:ilvl w:val="1"/>
          <w:numId w:val="0"/>
        </w:numPr>
        <w:ind w:left="576"/>
        <w:rPr>
          <w:rFonts w:cs="Times New Roman"/>
        </w:rPr>
      </w:pPr>
      <w:r w:rsidRPr="007C6F6F">
        <w:rPr>
          <w:rFonts w:cs="Times New Roman"/>
        </w:rPr>
        <w:t>Zoznam kľúčových odborníkov a požiadavky na ich odbornú spôsobilosť (minimálna požadovanú úroveň), ktorú musí uchádzač ponuke preukázať: </w:t>
      </w:r>
    </w:p>
    <w:tbl>
      <w:tblPr>
        <w:tblW w:w="8906" w:type="dxa"/>
        <w:tblInd w:w="55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82"/>
        <w:gridCol w:w="3806"/>
        <w:gridCol w:w="2818"/>
      </w:tblGrid>
      <w:tr w:rsidR="00185350" w:rsidRPr="007C6F6F" w14:paraId="54424647" w14:textId="77777777" w:rsidTr="002C0AD0">
        <w:trPr>
          <w:trHeight w:val="960"/>
        </w:trPr>
        <w:tc>
          <w:tcPr>
            <w:tcW w:w="198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F36B9D5" w14:textId="70BE7041" w:rsidR="00185350" w:rsidRPr="007C6F6F" w:rsidRDefault="00185350" w:rsidP="00D54CE5">
            <w:pPr>
              <w:pStyle w:val="tl2"/>
              <w:numPr>
                <w:ilvl w:val="1"/>
                <w:numId w:val="0"/>
              </w:numPr>
              <w:ind w:left="576"/>
              <w:rPr>
                <w:rFonts w:cs="Times New Roman"/>
              </w:rPr>
            </w:pPr>
            <w:r w:rsidRPr="007C6F6F">
              <w:rPr>
                <w:rFonts w:cs="Times New Roman"/>
              </w:rPr>
              <w:lastRenderedPageBreak/>
              <w:t>Kľúčový</w:t>
            </w:r>
            <w:r w:rsidR="002C0AD0" w:rsidRPr="007C6F6F">
              <w:rPr>
                <w:rFonts w:cs="Times New Roman"/>
              </w:rPr>
              <w:t> </w:t>
            </w:r>
            <w:r w:rsidRPr="007C6F6F">
              <w:rPr>
                <w:rFonts w:cs="Times New Roman"/>
              </w:rPr>
              <w:t>odborník </w:t>
            </w:r>
          </w:p>
        </w:tc>
        <w:tc>
          <w:tcPr>
            <w:tcW w:w="402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184266C" w14:textId="42713E1B" w:rsidR="00185350" w:rsidRPr="007C6F6F" w:rsidRDefault="00185350" w:rsidP="00D54CE5">
            <w:pPr>
              <w:pStyle w:val="tl2"/>
              <w:numPr>
                <w:ilvl w:val="1"/>
                <w:numId w:val="0"/>
              </w:numPr>
              <w:ind w:left="576"/>
              <w:rPr>
                <w:rFonts w:cs="Times New Roman"/>
              </w:rPr>
            </w:pPr>
            <w:r w:rsidRPr="007C6F6F">
              <w:rPr>
                <w:rFonts w:cs="Times New Roman"/>
              </w:rPr>
              <w:t>Požiadavka na odborníka </w:t>
            </w:r>
          </w:p>
        </w:tc>
        <w:tc>
          <w:tcPr>
            <w:tcW w:w="289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5C2FBC9" w14:textId="77777777" w:rsidR="00185350" w:rsidRPr="007C6F6F" w:rsidRDefault="00185350" w:rsidP="00D54CE5">
            <w:pPr>
              <w:pStyle w:val="tl2"/>
              <w:numPr>
                <w:ilvl w:val="1"/>
                <w:numId w:val="0"/>
              </w:numPr>
              <w:ind w:left="576"/>
              <w:rPr>
                <w:rFonts w:cs="Times New Roman"/>
              </w:rPr>
            </w:pPr>
            <w:r w:rsidRPr="007C6F6F">
              <w:rPr>
                <w:rFonts w:cs="Times New Roman"/>
              </w:rPr>
              <w:t>Spôsob preukázania </w:t>
            </w:r>
          </w:p>
        </w:tc>
      </w:tr>
      <w:tr w:rsidR="00185350" w:rsidRPr="007C6F6F" w14:paraId="35BF48A7" w14:textId="77777777" w:rsidTr="002C0AD0">
        <w:trPr>
          <w:trHeight w:val="1485"/>
        </w:trPr>
        <w:tc>
          <w:tcPr>
            <w:tcW w:w="198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D8F002A" w14:textId="77777777" w:rsidR="00185350" w:rsidRPr="007C6F6F" w:rsidRDefault="00185350" w:rsidP="00D54CE5">
            <w:pPr>
              <w:pStyle w:val="tl2"/>
              <w:numPr>
                <w:ilvl w:val="1"/>
                <w:numId w:val="0"/>
              </w:numPr>
              <w:ind w:left="576"/>
              <w:rPr>
                <w:rFonts w:cs="Times New Roman"/>
              </w:rPr>
            </w:pPr>
            <w:r w:rsidRPr="007C6F6F">
              <w:rPr>
                <w:rFonts w:cs="Times New Roman"/>
              </w:rPr>
              <w:t>Projektový manažér </w:t>
            </w:r>
          </w:p>
        </w:tc>
        <w:tc>
          <w:tcPr>
            <w:tcW w:w="402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0A8FAF1" w14:textId="77777777" w:rsidR="00D80903" w:rsidRPr="007C6F6F" w:rsidRDefault="00D80903" w:rsidP="00D80903">
            <w:pPr>
              <w:pStyle w:val="tl2"/>
              <w:numPr>
                <w:ilvl w:val="0"/>
                <w:numId w:val="24"/>
              </w:numPr>
              <w:ind w:left="360"/>
              <w:rPr>
                <w:rFonts w:cs="Times New Roman"/>
              </w:rPr>
            </w:pPr>
            <w:r w:rsidRPr="007C6F6F">
              <w:rPr>
                <w:rFonts w:cs="Times New Roman"/>
              </w:rPr>
              <w:t xml:space="preserve">Min. 5 rokov praxe na pozícii projektového manažéra (alebo vedúceho projektu implementácie SW riešení, vedúci tímu odborníkov, zodpovednosť za riadenie procesu tvorby a implementácie riešenia) v oblasti poskytovania softvérových riešení v oblasti logistiky nakladania s odpadmi / </w:t>
            </w:r>
            <w:proofErr w:type="spellStart"/>
            <w:r w:rsidRPr="007C6F6F">
              <w:rPr>
                <w:rFonts w:cs="Times New Roman"/>
              </w:rPr>
              <w:t>waste</w:t>
            </w:r>
            <w:proofErr w:type="spellEnd"/>
            <w:r w:rsidRPr="007C6F6F">
              <w:rPr>
                <w:rFonts w:cs="Times New Roman"/>
              </w:rPr>
              <w:t xml:space="preserve"> managementu.</w:t>
            </w:r>
          </w:p>
          <w:p w14:paraId="2DAFC0ED" w14:textId="77777777" w:rsidR="00D80903" w:rsidRPr="007C6F6F" w:rsidRDefault="00D80903" w:rsidP="00D80903">
            <w:pPr>
              <w:pStyle w:val="tl2"/>
              <w:numPr>
                <w:ilvl w:val="1"/>
                <w:numId w:val="0"/>
              </w:numPr>
              <w:rPr>
                <w:rFonts w:cs="Times New Roman"/>
              </w:rPr>
            </w:pPr>
            <w:r w:rsidRPr="007C6F6F">
              <w:rPr>
                <w:rFonts w:cs="Times New Roman"/>
              </w:rPr>
              <w:t xml:space="preserve"> B)  </w:t>
            </w:r>
          </w:p>
          <w:p w14:paraId="7E3D7F1B" w14:textId="60533A24" w:rsidR="00185350" w:rsidRPr="007C6F6F" w:rsidRDefault="00D80903" w:rsidP="00D54CE5">
            <w:pPr>
              <w:pStyle w:val="tl2"/>
              <w:numPr>
                <w:ilvl w:val="1"/>
                <w:numId w:val="0"/>
              </w:numPr>
              <w:ind w:left="576"/>
              <w:rPr>
                <w:rFonts w:cs="Times New Roman"/>
              </w:rPr>
            </w:pPr>
            <w:r w:rsidRPr="007C6F6F">
              <w:rPr>
                <w:rFonts w:cs="Times New Roman"/>
              </w:rPr>
              <w:t xml:space="preserve"> Min. 3 skúsenosti v pozícií projektového manažéra /vedúceho tímu/osoby zodpovednej za riadenie procesov tvorby a implementáciu riešenia na projekte tvorby a/alebo implementácie softvérových riešení v oblasti logistiky nakladania s odpadmi / </w:t>
            </w:r>
            <w:proofErr w:type="spellStart"/>
            <w:r w:rsidRPr="007C6F6F">
              <w:rPr>
                <w:rFonts w:cs="Times New Roman"/>
              </w:rPr>
              <w:t>waste</w:t>
            </w:r>
            <w:proofErr w:type="spellEnd"/>
            <w:r w:rsidRPr="007C6F6F">
              <w:rPr>
                <w:rFonts w:cs="Times New Roman"/>
              </w:rPr>
              <w:t xml:space="preserve"> managementu, ktorých súhrnná hodnota je minimálne 1 300 000 € bez DPH. Do súhrnnej hodnoty referenčnej skúsenosti odborníka sa započíta hodnota implementovaného SW, dodaného HW, ak bolo súčasťou aj dodanie HW</w:t>
            </w:r>
            <w:r w:rsidR="00152094" w:rsidRPr="007C6F6F">
              <w:rPr>
                <w:rFonts w:cs="Times New Roman"/>
              </w:rPr>
              <w:t xml:space="preserve"> a </w:t>
            </w:r>
            <w:r w:rsidRPr="007C6F6F">
              <w:rPr>
                <w:rFonts w:cs="Times New Roman"/>
              </w:rPr>
              <w:t>následná podpora prevádzky služby alebo SLA.</w:t>
            </w:r>
            <w:r w:rsidR="00185350" w:rsidRPr="007C6F6F">
              <w:rPr>
                <w:rFonts w:cs="Times New Roman"/>
              </w:rPr>
              <w:t> </w:t>
            </w:r>
          </w:p>
          <w:p w14:paraId="40375F36" w14:textId="70BE7041" w:rsidR="00185350" w:rsidRPr="007C6F6F" w:rsidRDefault="00185350" w:rsidP="00D54CE5">
            <w:pPr>
              <w:pStyle w:val="tl2"/>
              <w:numPr>
                <w:ilvl w:val="1"/>
                <w:numId w:val="0"/>
              </w:numPr>
              <w:ind w:left="576"/>
              <w:rPr>
                <w:rFonts w:cs="Times New Roman"/>
              </w:rPr>
            </w:pPr>
            <w:r w:rsidRPr="007C6F6F">
              <w:rPr>
                <w:rFonts w:cs="Times New Roman"/>
              </w:rPr>
              <w:t> </w:t>
            </w:r>
          </w:p>
        </w:tc>
        <w:tc>
          <w:tcPr>
            <w:tcW w:w="289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A28292B" w14:textId="5BE49187" w:rsidR="00185350" w:rsidRPr="007C6F6F" w:rsidRDefault="00185350" w:rsidP="00D54CE5">
            <w:pPr>
              <w:pStyle w:val="tl2"/>
              <w:numPr>
                <w:ilvl w:val="1"/>
                <w:numId w:val="0"/>
              </w:numPr>
              <w:ind w:left="86"/>
              <w:rPr>
                <w:rFonts w:cs="Times New Roman"/>
              </w:rPr>
            </w:pPr>
            <w:r w:rsidRPr="007C6F6F">
              <w:rPr>
                <w:rFonts w:cs="Times New Roman"/>
              </w:rPr>
              <w:t>Preukazuje sa predložením životopisu s potrebným rozsahom informácií (detaile o pracovnej činnosti na danej pracovnej pozícií a kontaktom na osobu v pozícii zástupcu objednávateľa/prijímateľa služby, ktorá potvrdí uvedené informácie a s detailom a stručným popisom min. troch referenčných riešení  s uvedením kontaktu na osobu v pozícii zástupcu objednávateľa/prijímateľa služby, ktorá účasť projektového manažéra na tvorbe a implementácii týchto riešení potvrdí). </w:t>
            </w:r>
          </w:p>
          <w:p w14:paraId="31C03508" w14:textId="77777777" w:rsidR="00185350" w:rsidRPr="007C6F6F" w:rsidRDefault="00185350" w:rsidP="00D54CE5">
            <w:pPr>
              <w:pStyle w:val="tl2"/>
              <w:numPr>
                <w:ilvl w:val="1"/>
                <w:numId w:val="0"/>
              </w:numPr>
              <w:ind w:left="86"/>
              <w:rPr>
                <w:rFonts w:cs="Times New Roman"/>
              </w:rPr>
            </w:pPr>
            <w:r w:rsidRPr="007C6F6F">
              <w:rPr>
                <w:rFonts w:cs="Times New Roman"/>
              </w:rPr>
              <w:t>Osoba, ktorá má potvrdiť údaje podľa vyššie uvedeného nesmie byť zamestnancom / orgánom uchádzača. </w:t>
            </w:r>
          </w:p>
        </w:tc>
      </w:tr>
      <w:tr w:rsidR="00185350" w:rsidRPr="007C6F6F" w14:paraId="57FA177F" w14:textId="77777777" w:rsidTr="002C0AD0">
        <w:trPr>
          <w:trHeight w:val="1485"/>
        </w:trPr>
        <w:tc>
          <w:tcPr>
            <w:tcW w:w="198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652F2DB" w14:textId="77777777" w:rsidR="00185350" w:rsidRPr="007C6F6F" w:rsidRDefault="00185350" w:rsidP="00D54CE5">
            <w:pPr>
              <w:pStyle w:val="tl2"/>
              <w:numPr>
                <w:ilvl w:val="1"/>
                <w:numId w:val="0"/>
              </w:numPr>
              <w:ind w:left="576"/>
              <w:rPr>
                <w:rFonts w:cs="Times New Roman"/>
              </w:rPr>
            </w:pPr>
            <w:r w:rsidRPr="007C6F6F">
              <w:rPr>
                <w:rFonts w:cs="Times New Roman"/>
              </w:rPr>
              <w:t>Softvérový architekt </w:t>
            </w:r>
          </w:p>
        </w:tc>
        <w:tc>
          <w:tcPr>
            <w:tcW w:w="402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AF3DF05" w14:textId="77777777" w:rsidR="00F13B96" w:rsidRPr="007C6F6F" w:rsidRDefault="00F13B96" w:rsidP="00F13B96">
            <w:pPr>
              <w:pStyle w:val="tl2"/>
              <w:numPr>
                <w:ilvl w:val="0"/>
                <w:numId w:val="25"/>
              </w:numPr>
              <w:ind w:left="432" w:hanging="432"/>
              <w:rPr>
                <w:rFonts w:cs="Times New Roman"/>
              </w:rPr>
            </w:pPr>
            <w:r w:rsidRPr="007C6F6F">
              <w:rPr>
                <w:rFonts w:cs="Times New Roman"/>
              </w:rPr>
              <w:t>Min. 5 rokov  praxe na pozícii architekta softvérových riešení (</w:t>
            </w:r>
            <w:proofErr w:type="spellStart"/>
            <w:r w:rsidRPr="007C6F6F">
              <w:rPr>
                <w:rFonts w:cs="Times New Roman"/>
              </w:rPr>
              <w:t>solution</w:t>
            </w:r>
            <w:proofErr w:type="spellEnd"/>
            <w:r w:rsidRPr="007C6F6F">
              <w:rPr>
                <w:rFonts w:cs="Times New Roman"/>
              </w:rPr>
              <w:t xml:space="preserve"> architekt) - osoba zodpovedná za stanovenie dizajnu a formy softvérového riešenia a za implementáciu business procesov do tohto riešenia </w:t>
            </w:r>
          </w:p>
          <w:p w14:paraId="78BFC244" w14:textId="77777777" w:rsidR="00F13B96" w:rsidRPr="007C6F6F" w:rsidRDefault="00F13B96" w:rsidP="00F13B96">
            <w:pPr>
              <w:pStyle w:val="tl2"/>
              <w:numPr>
                <w:ilvl w:val="0"/>
                <w:numId w:val="25"/>
              </w:numPr>
              <w:ind w:left="432" w:hanging="432"/>
              <w:rPr>
                <w:rFonts w:cs="Times New Roman"/>
              </w:rPr>
            </w:pPr>
            <w:r w:rsidRPr="007C6F6F">
              <w:rPr>
                <w:rFonts w:cs="Times New Roman"/>
              </w:rPr>
              <w:t>min. 3 skúseností v pozícií architekta softvérových riešení na projektoch tvorby a implementácie softvérových riešení v oblasti logistiky (bez ohľadu na to či sa riešenia týkali zberu/zvozu odpadu alebo nie) , ktorých  súhrnná hodnota je   minimálne 1 300 000 € bez DPH. </w:t>
            </w:r>
          </w:p>
          <w:p w14:paraId="36716B8A" w14:textId="37AB81DB" w:rsidR="00185350" w:rsidRPr="007C6F6F" w:rsidRDefault="00F13B96" w:rsidP="004A0419">
            <w:pPr>
              <w:pStyle w:val="tl2"/>
              <w:numPr>
                <w:ilvl w:val="1"/>
                <w:numId w:val="0"/>
              </w:numPr>
              <w:rPr>
                <w:rFonts w:cs="Times New Roman"/>
              </w:rPr>
            </w:pPr>
            <w:r w:rsidRPr="007C6F6F">
              <w:rPr>
                <w:rFonts w:cs="Times New Roman"/>
              </w:rPr>
              <w:t xml:space="preserve">Do súhrnnej hodnoty referenčnej skúsenosti odborníka sa započíta hodnota implementovaného SW, dodaného HW, ak </w:t>
            </w:r>
            <w:r w:rsidRPr="007C6F6F">
              <w:rPr>
                <w:rFonts w:cs="Times New Roman"/>
              </w:rPr>
              <w:lastRenderedPageBreak/>
              <w:t>bolo súčasťou aj dodanie HW</w:t>
            </w:r>
            <w:r w:rsidR="00C26DA0" w:rsidRPr="007C6F6F">
              <w:rPr>
                <w:rFonts w:cs="Times New Roman"/>
              </w:rPr>
              <w:t xml:space="preserve"> a následná podpora prevádzky služby alebo SLA</w:t>
            </w:r>
            <w:r w:rsidR="00185350" w:rsidRPr="007C6F6F">
              <w:rPr>
                <w:rFonts w:cs="Times New Roman"/>
              </w:rPr>
              <w:t> </w:t>
            </w:r>
          </w:p>
        </w:tc>
        <w:tc>
          <w:tcPr>
            <w:tcW w:w="289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8376D44" w14:textId="77777777" w:rsidR="00185350" w:rsidRPr="007C6F6F" w:rsidRDefault="00185350" w:rsidP="00D54CE5">
            <w:pPr>
              <w:pStyle w:val="tl2"/>
              <w:numPr>
                <w:ilvl w:val="1"/>
                <w:numId w:val="0"/>
              </w:numPr>
              <w:ind w:left="86"/>
              <w:rPr>
                <w:rFonts w:cs="Times New Roman"/>
              </w:rPr>
            </w:pPr>
            <w:r w:rsidRPr="007C6F6F">
              <w:rPr>
                <w:rFonts w:cs="Times New Roman"/>
              </w:rPr>
              <w:lastRenderedPageBreak/>
              <w:t>Preukazuje sa predložením životopisu s potrebným rozsahom informácií (detaile o pracovnej činnosti na danej pracovnej pozícií a kontaktom na osobu v pozícii zástupcu objednávateľa/prijímateľa služby, ktorá potvrdí uvedené informácie a s detailom a stručným popisom min.  troch referenčných riešení  s uvedením kontaktu na osobu v pozícii zástupcu objednávateľa/prijímateľa služby, ktorá účasť softvérového architekta na tvorbe a implementácii týchto riešení potvrdí). </w:t>
            </w:r>
          </w:p>
          <w:p w14:paraId="4167A544" w14:textId="70BE7041" w:rsidR="00185350" w:rsidRPr="007C6F6F" w:rsidRDefault="00185350" w:rsidP="00D54CE5">
            <w:pPr>
              <w:pStyle w:val="tl2"/>
              <w:numPr>
                <w:ilvl w:val="1"/>
                <w:numId w:val="0"/>
              </w:numPr>
              <w:ind w:left="576"/>
              <w:rPr>
                <w:rFonts w:cs="Times New Roman"/>
              </w:rPr>
            </w:pPr>
            <w:r w:rsidRPr="007C6F6F">
              <w:rPr>
                <w:rFonts w:cs="Times New Roman"/>
              </w:rPr>
              <w:lastRenderedPageBreak/>
              <w:t> </w:t>
            </w:r>
          </w:p>
          <w:p w14:paraId="403BFA32" w14:textId="77777777" w:rsidR="00185350" w:rsidRPr="007C6F6F" w:rsidRDefault="00185350" w:rsidP="00D54CE5">
            <w:pPr>
              <w:pStyle w:val="tl2"/>
              <w:numPr>
                <w:ilvl w:val="1"/>
                <w:numId w:val="0"/>
              </w:numPr>
              <w:ind w:left="86"/>
              <w:rPr>
                <w:rFonts w:cs="Times New Roman"/>
              </w:rPr>
            </w:pPr>
            <w:r w:rsidRPr="007C6F6F">
              <w:rPr>
                <w:rFonts w:cs="Times New Roman"/>
              </w:rPr>
              <w:t>Osoba, ktorá má potvrdiť údaje podľa vyššie uvedeného nesmie byť zamestnancom / orgánom uchádzača. </w:t>
            </w:r>
          </w:p>
        </w:tc>
      </w:tr>
    </w:tbl>
    <w:p w14:paraId="101119AB" w14:textId="5414C961" w:rsidR="00185350" w:rsidRPr="007C6F6F" w:rsidRDefault="00185350" w:rsidP="00D54CE5">
      <w:pPr>
        <w:pStyle w:val="tl2"/>
        <w:numPr>
          <w:ilvl w:val="1"/>
          <w:numId w:val="0"/>
        </w:numPr>
        <w:rPr>
          <w:rFonts w:cs="Times New Roman"/>
        </w:rPr>
      </w:pPr>
    </w:p>
    <w:p w14:paraId="0DE73460" w14:textId="70BE7041" w:rsidR="00185350" w:rsidRPr="007C6F6F" w:rsidRDefault="00185350" w:rsidP="00D54CE5">
      <w:pPr>
        <w:pStyle w:val="tl2"/>
        <w:numPr>
          <w:ilvl w:val="1"/>
          <w:numId w:val="0"/>
        </w:numPr>
        <w:ind w:left="576"/>
        <w:rPr>
          <w:rFonts w:cs="Times New Roman"/>
        </w:rPr>
      </w:pPr>
      <w:r w:rsidRPr="007C6F6F">
        <w:rPr>
          <w:rFonts w:cs="Times New Roman"/>
        </w:rPr>
        <w:t>Uchádzač nemôže jednou fyzickou osobou preukázať splnenie požiadavky na oboch kľúčových odborníkov (</w:t>
      </w:r>
      <w:proofErr w:type="spellStart"/>
      <w:r w:rsidRPr="007C6F6F">
        <w:rPr>
          <w:rFonts w:cs="Times New Roman"/>
        </w:rPr>
        <w:t>t.j</w:t>
      </w:r>
      <w:proofErr w:type="spellEnd"/>
      <w:r w:rsidRPr="007C6F6F">
        <w:rPr>
          <w:rFonts w:cs="Times New Roman"/>
        </w:rPr>
        <w:t xml:space="preserve">. </w:t>
      </w:r>
      <w:r w:rsidR="002C0AD0" w:rsidRPr="007C6F6F">
        <w:rPr>
          <w:rFonts w:cs="Times New Roman"/>
        </w:rPr>
        <w:t>ne</w:t>
      </w:r>
      <w:r w:rsidRPr="007C6F6F">
        <w:rPr>
          <w:rFonts w:cs="Times New Roman"/>
        </w:rPr>
        <w:t>pripúšťa sa kumulácia pozícií).    </w:t>
      </w:r>
    </w:p>
    <w:p w14:paraId="01CC16A3" w14:textId="0CBF5522" w:rsidR="00185350" w:rsidRPr="007C6F6F" w:rsidRDefault="00185350" w:rsidP="00D54CE5">
      <w:pPr>
        <w:pStyle w:val="tl2"/>
        <w:numPr>
          <w:ilvl w:val="1"/>
          <w:numId w:val="0"/>
        </w:numPr>
        <w:ind w:left="576"/>
        <w:rPr>
          <w:rFonts w:cs="Times New Roman"/>
        </w:rPr>
      </w:pPr>
      <w:r w:rsidRPr="007C6F6F">
        <w:rPr>
          <w:rFonts w:cs="Times New Roman"/>
        </w:rPr>
        <w:t>Splnenie požadovaných predpokladov uchádzač preukáže predložením určených dokumentov v rozsahu potrebnom na účely overenia stanovených požiadaviek na daného kľúčového odborníka.  </w:t>
      </w:r>
    </w:p>
    <w:p w14:paraId="463E35FA" w14:textId="77777777" w:rsidR="0077287B" w:rsidRPr="007C6F6F" w:rsidRDefault="0077287B" w:rsidP="00D54CE5">
      <w:pPr>
        <w:pStyle w:val="tl2"/>
        <w:numPr>
          <w:ilvl w:val="1"/>
          <w:numId w:val="0"/>
        </w:numPr>
        <w:ind w:left="576"/>
        <w:rPr>
          <w:rFonts w:cs="Times New Roman"/>
        </w:rPr>
      </w:pPr>
    </w:p>
    <w:p w14:paraId="0D8D0EBC" w14:textId="77777777" w:rsidR="00185350" w:rsidRPr="007C6F6F" w:rsidRDefault="00185350" w:rsidP="00D54CE5">
      <w:pPr>
        <w:pStyle w:val="tl2"/>
        <w:numPr>
          <w:ilvl w:val="1"/>
          <w:numId w:val="0"/>
        </w:numPr>
        <w:ind w:left="576"/>
        <w:rPr>
          <w:rFonts w:cs="Times New Roman"/>
        </w:rPr>
      </w:pPr>
      <w:r w:rsidRPr="007C6F6F">
        <w:rPr>
          <w:rFonts w:cs="Times New Roman"/>
        </w:rPr>
        <w:t>Pre všetky podmienky technickej a odbornej spôsobilosti:  </w:t>
      </w:r>
    </w:p>
    <w:p w14:paraId="777AF985" w14:textId="3E2F2C49" w:rsidR="00185350" w:rsidRPr="007C6F6F" w:rsidRDefault="00185350" w:rsidP="00D54CE5">
      <w:pPr>
        <w:pStyle w:val="tl2"/>
        <w:numPr>
          <w:ilvl w:val="1"/>
          <w:numId w:val="0"/>
        </w:numPr>
        <w:ind w:left="576"/>
        <w:rPr>
          <w:rFonts w:cs="Times New Roman"/>
        </w:rPr>
      </w:pPr>
      <w:r w:rsidRPr="007C6F6F">
        <w:rPr>
          <w:rFonts w:cs="Times New Roman"/>
        </w:rPr>
        <w:t>Uchádzač môže na preukázanie technickej spôsobilosti alebo odbornej spôsobilosti využiť technické a odborné kapacity inej osoby, bez ohľadu na ich právny vzťah. V takomto prípade musí uchádzač verejnému obstarávateľovi preukázať, že pri plnení zmluvy bude skutočne používať kapacity danej osoby, ktorej spôsobilosť využíva na preukázanie technickej spôsobilosti alebo odbornej spôsobilosti. Skutočnosť podľa druhej vety preukazuje uchádzač písomnou zmluvou uzavretou s osobou, ktorej technickými a odbornými kapacitami mieni preukázať svoju technickú spôsobilosť alebo odbornú spôsobilosť. Z písomnej zmluvy musí vyplývať konkrétny záväzok danej osoby, ako bude záujemcovi poskytovať svoje kapacity počas celého trvania zmluvného vzťahu. Osoba, ktorej kapacity majú byť použité na preukázanie technickej spôsobilosti alebo odbornej spôsobilosti, musí preukázať splnenie podmienok účasti týkajúce sa osobného postavenia (§ 32 zákona o verejnom obstarávaní) a nesmú u nej existovať dôvody na vylúčenie podľa § 40 ods. 7 a 8 zákona č. 343/2015 Z. z.   </w:t>
      </w:r>
    </w:p>
    <w:p w14:paraId="43C34F23" w14:textId="70BE7041" w:rsidR="00185350" w:rsidRPr="007C6F6F" w:rsidRDefault="00185350" w:rsidP="00D54CE5">
      <w:pPr>
        <w:pStyle w:val="tl2"/>
        <w:numPr>
          <w:ilvl w:val="1"/>
          <w:numId w:val="0"/>
        </w:numPr>
        <w:ind w:left="576"/>
        <w:rPr>
          <w:rFonts w:cs="Times New Roman"/>
        </w:rPr>
      </w:pPr>
      <w:r w:rsidRPr="007C6F6F">
        <w:rPr>
          <w:rFonts w:cs="Times New Roman"/>
        </w:rPr>
        <w:t>  </w:t>
      </w:r>
    </w:p>
    <w:p w14:paraId="36BFDA3E" w14:textId="2EEA63A1" w:rsidR="00185350" w:rsidRPr="007C6F6F" w:rsidRDefault="00185350" w:rsidP="00D54CE5">
      <w:pPr>
        <w:pStyle w:val="tl2"/>
        <w:numPr>
          <w:ilvl w:val="1"/>
          <w:numId w:val="0"/>
        </w:numPr>
        <w:ind w:left="576"/>
        <w:rPr>
          <w:rFonts w:cs="Times New Roman"/>
        </w:rPr>
      </w:pPr>
      <w:r w:rsidRPr="007C6F6F">
        <w:rPr>
          <w:rFonts w:cs="Times New Roman"/>
        </w:rPr>
        <w:t>Dôležité upozornenie</w:t>
      </w:r>
    </w:p>
    <w:p w14:paraId="79243EE8" w14:textId="70BE7041" w:rsidR="00185350" w:rsidRPr="007C6F6F" w:rsidRDefault="00185350" w:rsidP="00D54CE5">
      <w:pPr>
        <w:pStyle w:val="tl2"/>
        <w:numPr>
          <w:ilvl w:val="1"/>
          <w:numId w:val="0"/>
        </w:numPr>
        <w:ind w:left="576"/>
        <w:rPr>
          <w:rFonts w:cs="Times New Roman"/>
        </w:rPr>
      </w:pPr>
      <w:r w:rsidRPr="007C6F6F">
        <w:rPr>
          <w:rFonts w:cs="Times New Roman"/>
        </w:rPr>
        <w:t>Uchádzač môže využiť kapacity inej osoby, len ak táto bude reálne vykonávať služby, na ktoré sa kapacity vyžadujú (</w:t>
      </w:r>
      <w:proofErr w:type="spellStart"/>
      <w:r w:rsidRPr="007C6F6F">
        <w:rPr>
          <w:rFonts w:cs="Times New Roman"/>
        </w:rPr>
        <w:t>t.j</w:t>
      </w:r>
      <w:proofErr w:type="spellEnd"/>
      <w:r w:rsidRPr="007C6F6F">
        <w:rPr>
          <w:rFonts w:cs="Times New Roman"/>
        </w:rPr>
        <w:t xml:space="preserve">. táto osoba bude subdodávateľ podieľajúci sa na plnení a jeho zmena bude možná len z objektívnych </w:t>
      </w:r>
      <w:r w:rsidR="669ACD58" w:rsidRPr="007C6F6F">
        <w:rPr>
          <w:rFonts w:cs="Times New Roman"/>
        </w:rPr>
        <w:t>a verejnému</w:t>
      </w:r>
      <w:r w:rsidRPr="007C6F6F">
        <w:rPr>
          <w:rFonts w:cs="Times New Roman"/>
        </w:rPr>
        <w:t xml:space="preserve"> obstarávateľovi preukázaných dôvodov podľa príslušných ustanovení Zmluvy).  </w:t>
      </w:r>
    </w:p>
    <w:p w14:paraId="726C5A7C" w14:textId="38AFA696" w:rsidR="00CC0446" w:rsidRPr="007C6F6F" w:rsidRDefault="00185350" w:rsidP="00D54CE5">
      <w:pPr>
        <w:pStyle w:val="tl2"/>
        <w:numPr>
          <w:ilvl w:val="1"/>
          <w:numId w:val="0"/>
        </w:numPr>
        <w:ind w:left="576"/>
        <w:rPr>
          <w:rFonts w:cs="Times New Roman"/>
        </w:rPr>
      </w:pPr>
      <w:r w:rsidRPr="007C6F6F">
        <w:rPr>
          <w:rFonts w:cs="Times New Roman"/>
        </w:rPr>
        <w:t>Tzn. v prípade, ak uchádzač nedisponuje kľúčovým odborníkom, osoba zamestnávajúca kľúčového odborníka bude vystupovať ako osoba podľa § 34 ods. 3 zákona č. 343/2015 Z. z. a súčasne bude táto osoba subdodávateľom podieľajúcom sa na plnení tým, že daný odborník bude participovať na plnení.   </w:t>
      </w:r>
    </w:p>
    <w:p w14:paraId="4596AA59" w14:textId="70BE7041" w:rsidR="00CC0446" w:rsidRPr="007C6F6F" w:rsidRDefault="00CC0446">
      <w:pPr>
        <w:tabs>
          <w:tab w:val="clear" w:pos="2160"/>
          <w:tab w:val="clear" w:pos="2880"/>
          <w:tab w:val="clear" w:pos="4500"/>
        </w:tabs>
        <w:rPr>
          <w:rFonts w:ascii="Times New Roman" w:hAnsi="Times New Roman"/>
          <w:noProof/>
          <w:sz w:val="22"/>
          <w:szCs w:val="22"/>
          <w:lang w:eastAsia="sk-SK"/>
        </w:rPr>
      </w:pPr>
      <w:r w:rsidRPr="007C6F6F">
        <w:rPr>
          <w:rFonts w:ascii="Times New Roman" w:hAnsi="Times New Roman"/>
        </w:rPr>
        <w:br w:type="page"/>
      </w:r>
    </w:p>
    <w:p w14:paraId="41D8442D" w14:textId="1B794CFC" w:rsidR="00185350" w:rsidRPr="007C6F6F" w:rsidRDefault="00185350" w:rsidP="00C56EA8">
      <w:pPr>
        <w:pStyle w:val="Odsekzoznamu"/>
        <w:keepNext/>
        <w:numPr>
          <w:ilvl w:val="0"/>
          <w:numId w:val="3"/>
        </w:numPr>
        <w:tabs>
          <w:tab w:val="left" w:pos="1260"/>
        </w:tabs>
        <w:spacing w:after="120"/>
        <w:outlineLvl w:val="1"/>
        <w:rPr>
          <w:rFonts w:ascii="Times New Roman" w:hAnsi="Times New Roman"/>
          <w:b/>
          <w:bCs/>
          <w:sz w:val="28"/>
          <w:szCs w:val="28"/>
        </w:rPr>
      </w:pPr>
      <w:bookmarkStart w:id="31" w:name="_Toc141012228"/>
      <w:r w:rsidRPr="007C6F6F">
        <w:rPr>
          <w:rFonts w:ascii="Times New Roman" w:hAnsi="Times New Roman"/>
          <w:b/>
          <w:bCs/>
          <w:sz w:val="28"/>
          <w:szCs w:val="28"/>
        </w:rPr>
        <w:lastRenderedPageBreak/>
        <w:t>PRAVIDLÁ A ODPORÚČANIA VYUŽITIA JEDNOTNÉHO EURÓPSKEHO DOKUMENTU</w:t>
      </w:r>
      <w:bookmarkEnd w:id="31"/>
      <w:r w:rsidRPr="007C6F6F">
        <w:rPr>
          <w:rFonts w:ascii="Times New Roman" w:hAnsi="Times New Roman"/>
          <w:b/>
          <w:bCs/>
          <w:sz w:val="28"/>
          <w:szCs w:val="28"/>
        </w:rPr>
        <w:t>  </w:t>
      </w:r>
    </w:p>
    <w:p w14:paraId="20BC5960" w14:textId="77777777" w:rsidR="00185350" w:rsidRPr="007C6F6F" w:rsidRDefault="00185350" w:rsidP="00D54CE5">
      <w:pPr>
        <w:pStyle w:val="tl2"/>
        <w:numPr>
          <w:ilvl w:val="1"/>
          <w:numId w:val="0"/>
        </w:numPr>
        <w:ind w:left="576"/>
        <w:rPr>
          <w:rFonts w:cs="Times New Roman"/>
        </w:rPr>
      </w:pPr>
      <w:r w:rsidRPr="007C6F6F">
        <w:rPr>
          <w:rFonts w:cs="Times New Roman"/>
        </w:rPr>
        <w:t>V zmysle § 39 ods. 1 zákona č. 343/2015 Z. z. uchádzač môže predbežne nahradiť doklady na preukázanie splnenia podmienok účasti určené Verejným obstarávateľom predložením jednotného európskeho dokumentu. Vzhľadom na použitie postupu rokovacieho konania so zverejnením, verejný obstarávateľ pristúpi k overeniu splnenia podmienok účasti vo fáze vyhodnotení ponúk. Verejný obstarávateľ teda využije svoje právo podľa § 39 ods. 6 zákona o verejnom obstarávaní, a v prípade predloženia jednotného európskeho dokumentu v ponúk, po otvorení ponúk  požiada záujemcu o predloženie všetkých dokladov nahradených jednotným európskym dokumentom v lehote nie kratšej ako 5 pracovných dní odo dňa doručenia žiadosti o predloženie dokladov.  </w:t>
      </w:r>
    </w:p>
    <w:p w14:paraId="74BD8858" w14:textId="77777777" w:rsidR="00185350" w:rsidRPr="007C6F6F" w:rsidRDefault="00185350" w:rsidP="00D54CE5">
      <w:pPr>
        <w:pStyle w:val="tl2"/>
        <w:numPr>
          <w:ilvl w:val="1"/>
          <w:numId w:val="0"/>
        </w:numPr>
        <w:ind w:left="576"/>
        <w:rPr>
          <w:rFonts w:cs="Times New Roman"/>
        </w:rPr>
      </w:pPr>
      <w:r w:rsidRPr="007C6F6F">
        <w:rPr>
          <w:rFonts w:cs="Times New Roman"/>
        </w:rPr>
        <w:t>Uchádzač, ktorý sa verejného obstarávania zúčastňuje samostatne a ktorý nevyužíva zdroje a/alebo kapacity iných osôb na preukázanie splnenia podmienok účasti, vyplní a predloží jeden jednotný európsky dokument (je to jeho právo, nie povinnosť).   </w:t>
      </w:r>
    </w:p>
    <w:p w14:paraId="65675C4C" w14:textId="5C0C3018" w:rsidR="00185350" w:rsidRPr="007C6F6F" w:rsidRDefault="00185350" w:rsidP="00D54CE5">
      <w:pPr>
        <w:pStyle w:val="tl2"/>
        <w:numPr>
          <w:ilvl w:val="1"/>
          <w:numId w:val="0"/>
        </w:numPr>
        <w:ind w:left="576"/>
        <w:rPr>
          <w:rFonts w:cs="Times New Roman"/>
        </w:rPr>
      </w:pPr>
      <w:r w:rsidRPr="007C6F6F">
        <w:rPr>
          <w:rFonts w:cs="Times New Roman"/>
        </w:rPr>
        <w:t>Uchádzač, ktorý sa verejného obstarávania zúčastňuje samostatne, ale využíva zdroje a/alebo kapacity iných osôb na preukázanie splnenia podmienok účasti, vyplní a predloží jednotný európsky dokument za svoju osobu spolu s vyplneným samostatným/i jednotným/i európskym/i dokumentom/i, ktorý/é obsahuje/ú príslušné informácie pre každú z osôb, ktorých zdroje a/alebo kapacity využíva uchádzač na preukázanie splnenia podmienok účasti (predložiť jednotný európsky dokument je právo záujemcu / inej osoby, nie povinnosť).  </w:t>
      </w:r>
    </w:p>
    <w:p w14:paraId="20D626DE" w14:textId="19DFBCAC" w:rsidR="00185350" w:rsidRPr="007C6F6F" w:rsidRDefault="00185350" w:rsidP="00D54CE5">
      <w:pPr>
        <w:pStyle w:val="tl2"/>
        <w:numPr>
          <w:ilvl w:val="1"/>
          <w:numId w:val="0"/>
        </w:numPr>
        <w:ind w:left="576"/>
        <w:rPr>
          <w:rFonts w:cs="Times New Roman"/>
        </w:rPr>
      </w:pPr>
      <w:r w:rsidRPr="007C6F6F">
        <w:rPr>
          <w:rFonts w:cs="Times New Roman"/>
        </w:rPr>
        <w:t>V prípade, že ponuku predkladá skupina dodávateľov, ponuka bude obsahovať samostatné jednotné európske dokumenty s požadovanými informáciami za každého člena skupiny dodávateľov (predložiť jednotný európsky dokument je právo člena skupiny dodávateľ, nie povinnosť).  </w:t>
      </w:r>
    </w:p>
    <w:p w14:paraId="0E4CF72F" w14:textId="23D8C06E" w:rsidR="00185350" w:rsidRPr="007C6F6F" w:rsidRDefault="00185350" w:rsidP="00D54CE5">
      <w:pPr>
        <w:pStyle w:val="tl2"/>
        <w:numPr>
          <w:ilvl w:val="1"/>
          <w:numId w:val="0"/>
        </w:numPr>
        <w:ind w:left="576"/>
        <w:rPr>
          <w:rFonts w:cs="Times New Roman"/>
        </w:rPr>
      </w:pPr>
      <w:r w:rsidRPr="007C6F6F">
        <w:rPr>
          <w:rFonts w:cs="Times New Roman"/>
        </w:rPr>
        <w:t>Náležitosti týkajúce sa jednotného európskeho dokumentu upravujú ustanovenia § 39 zákona č. 343/2015 Z. z., vyhlášky Úradu pre verejné obstarávanie č. 155/2015 Z. z., ktorou sa ustanovujú podrobnosti o jednotnom európskom dokumente a jeho obsahu a Vykonávacieho nariadenia Komisie E) 2016/7 z 5. januára 2016, ktorým sa ustanovuje štandardný formulár pre jednotný európsky dokument pre obstarávanie.  </w:t>
      </w:r>
    </w:p>
    <w:p w14:paraId="338D5BF1" w14:textId="70BE7041" w:rsidR="00185350" w:rsidRPr="007C6F6F" w:rsidRDefault="00185350" w:rsidP="00D54CE5">
      <w:pPr>
        <w:pStyle w:val="tl2"/>
        <w:numPr>
          <w:ilvl w:val="1"/>
          <w:numId w:val="0"/>
        </w:numPr>
        <w:ind w:left="576"/>
        <w:rPr>
          <w:rFonts w:cs="Times New Roman"/>
        </w:rPr>
      </w:pPr>
      <w:r w:rsidRPr="007C6F6F">
        <w:rPr>
          <w:rFonts w:cs="Times New Roman"/>
        </w:rPr>
        <w:t xml:space="preserve">Verejný obstarávateľ uvádza, že NEUMOŽŇUJE informácie požadované na preukázanie splnenia podmienky účasti uvádzané v časti IV: Podmienky účasti oddiel A až D) preukázať odpoveďou na jednu otázku (α: Globálny údaj pre všetky podmienky účasti), </w:t>
      </w:r>
      <w:proofErr w:type="spellStart"/>
      <w:r w:rsidRPr="007C6F6F">
        <w:rPr>
          <w:rFonts w:cs="Times New Roman"/>
        </w:rPr>
        <w:t>t.j</w:t>
      </w:r>
      <w:proofErr w:type="spellEnd"/>
      <w:r w:rsidRPr="007C6F6F">
        <w:rPr>
          <w:rFonts w:cs="Times New Roman"/>
        </w:rPr>
        <w:t>. nie je možné prehlásiť, že uchádzač spĺňa všetky požadované podmienky účasti týkajúce sa ekonomického a finančného postavenia a technickej alebo odbornej spôsobilosti. Uchádzač musí uviesť v príslušných časti IV. Podmienky účasti konkrétne informácie o spôsobe splnenia daných podmienok účasti.   </w:t>
      </w:r>
    </w:p>
    <w:p w14:paraId="510CF887" w14:textId="70BE7041" w:rsidR="00456480" w:rsidRPr="007C6F6F" w:rsidRDefault="00185350" w:rsidP="00D54CE5">
      <w:pPr>
        <w:pStyle w:val="tl2"/>
        <w:numPr>
          <w:ilvl w:val="1"/>
          <w:numId w:val="0"/>
        </w:numPr>
        <w:ind w:left="576"/>
        <w:rPr>
          <w:rFonts w:cs="Times New Roman"/>
        </w:rPr>
      </w:pPr>
      <w:r w:rsidRPr="007C6F6F">
        <w:rPr>
          <w:rFonts w:cs="Times New Roman"/>
        </w:rPr>
        <w:t xml:space="preserve">Všetky dokumenty požadované v tejto časti musia byť predložené verejnému obstarávateľovi ako </w:t>
      </w:r>
      <w:proofErr w:type="spellStart"/>
      <w:r w:rsidRPr="007C6F6F">
        <w:rPr>
          <w:rFonts w:cs="Times New Roman"/>
        </w:rPr>
        <w:t>scan</w:t>
      </w:r>
      <w:proofErr w:type="spellEnd"/>
      <w:r w:rsidRPr="007C6F6F">
        <w:rPr>
          <w:rFonts w:cs="Times New Roman"/>
        </w:rPr>
        <w:t xml:space="preserve"> originálu alebo ako úradne overené kópie dokumentu, pokiaľ nie je výslovne uvedené inak, prostredníctvom systému JOSEPHINE, cez ktorý prebieha akákoľvek komunikácia </w:t>
      </w:r>
      <w:r w:rsidR="669ACD58" w:rsidRPr="007C6F6F">
        <w:rPr>
          <w:rFonts w:cs="Times New Roman"/>
        </w:rPr>
        <w:t>s verejným</w:t>
      </w:r>
      <w:r w:rsidRPr="007C6F6F">
        <w:rPr>
          <w:rFonts w:cs="Times New Roman"/>
        </w:rPr>
        <w:t xml:space="preserve"> obstarávateľom počas verejného obstarávania.</w:t>
      </w:r>
    </w:p>
    <w:p w14:paraId="670FFD00" w14:textId="70BE7041" w:rsidR="00185350" w:rsidRPr="007C6F6F" w:rsidRDefault="00456480" w:rsidP="00456480">
      <w:pPr>
        <w:tabs>
          <w:tab w:val="clear" w:pos="2160"/>
          <w:tab w:val="clear" w:pos="2880"/>
          <w:tab w:val="clear" w:pos="4500"/>
        </w:tabs>
        <w:rPr>
          <w:rFonts w:ascii="Times New Roman" w:hAnsi="Times New Roman"/>
          <w:noProof/>
          <w:sz w:val="22"/>
          <w:szCs w:val="22"/>
          <w:lang w:eastAsia="sk-SK"/>
        </w:rPr>
      </w:pPr>
      <w:r w:rsidRPr="007C6F6F">
        <w:rPr>
          <w:rFonts w:ascii="Times New Roman" w:hAnsi="Times New Roman"/>
        </w:rPr>
        <w:br w:type="page"/>
      </w:r>
    </w:p>
    <w:p w14:paraId="53F2963F" w14:textId="0EFB3CA3" w:rsidR="00B40417" w:rsidRPr="007C6F6F" w:rsidRDefault="00B40417" w:rsidP="00D54CE5">
      <w:pPr>
        <w:pStyle w:val="tl2"/>
        <w:numPr>
          <w:ilvl w:val="1"/>
          <w:numId w:val="0"/>
        </w:numPr>
        <w:ind w:left="576"/>
        <w:rPr>
          <w:rFonts w:cs="Times New Roman"/>
        </w:rPr>
      </w:pPr>
    </w:p>
    <w:p w14:paraId="0367576E" w14:textId="70BE7041" w:rsidR="00633A76" w:rsidRPr="007C6F6F" w:rsidRDefault="00633A76" w:rsidP="00412476">
      <w:pPr>
        <w:pStyle w:val="Nadpis1"/>
        <w:rPr>
          <w:rFonts w:cs="Times New Roman"/>
        </w:rPr>
      </w:pPr>
      <w:bookmarkStart w:id="32" w:name="_Toc141012229"/>
      <w:r w:rsidRPr="007C6F6F">
        <w:rPr>
          <w:rFonts w:cs="Times New Roman"/>
        </w:rPr>
        <w:t>Časť V.</w:t>
      </w:r>
      <w:r w:rsidR="00134EF2" w:rsidRPr="007C6F6F">
        <w:rPr>
          <w:rFonts w:cs="Times New Roman"/>
        </w:rPr>
        <w:t xml:space="preserve"> </w:t>
      </w:r>
      <w:r w:rsidR="00163BC9" w:rsidRPr="007C6F6F">
        <w:rPr>
          <w:rFonts w:cs="Times New Roman"/>
        </w:rPr>
        <w:t>Predkladanie ponuky</w:t>
      </w:r>
      <w:bookmarkEnd w:id="32"/>
    </w:p>
    <w:p w14:paraId="62A7D024" w14:textId="74412748" w:rsidR="001672CA" w:rsidRPr="007C6F6F" w:rsidRDefault="00C56EA8" w:rsidP="00CB6518">
      <w:pPr>
        <w:pStyle w:val="Odsekzoznamu"/>
        <w:keepNext/>
        <w:numPr>
          <w:ilvl w:val="0"/>
          <w:numId w:val="3"/>
        </w:numPr>
        <w:tabs>
          <w:tab w:val="left" w:pos="1260"/>
        </w:tabs>
        <w:spacing w:after="120"/>
        <w:outlineLvl w:val="1"/>
        <w:rPr>
          <w:rFonts w:ascii="Times New Roman" w:hAnsi="Times New Roman"/>
          <w:b/>
          <w:bCs/>
          <w:sz w:val="28"/>
          <w:szCs w:val="28"/>
        </w:rPr>
      </w:pPr>
      <w:bookmarkStart w:id="33" w:name="_Toc141012230"/>
      <w:r w:rsidRPr="007C6F6F">
        <w:rPr>
          <w:rFonts w:ascii="Times New Roman" w:hAnsi="Times New Roman"/>
          <w:b/>
          <w:bCs/>
          <w:sz w:val="28"/>
          <w:szCs w:val="28"/>
        </w:rPr>
        <w:t>Predkladanie ponúk</w:t>
      </w:r>
      <w:bookmarkEnd w:id="33"/>
    </w:p>
    <w:p w14:paraId="3CB735C3" w14:textId="70BE7041" w:rsidR="00163BC9" w:rsidRPr="007C6F6F" w:rsidRDefault="00163BC9" w:rsidP="00CB6518">
      <w:pPr>
        <w:pStyle w:val="tl2"/>
        <w:rPr>
          <w:rFonts w:cs="Times New Roman"/>
        </w:rPr>
      </w:pPr>
      <w:r w:rsidRPr="007C6F6F">
        <w:rPr>
          <w:rFonts w:cs="Times New Roman"/>
        </w:rPr>
        <w:t>Spôsob predloženia ponuky</w:t>
      </w:r>
    </w:p>
    <w:p w14:paraId="125A9AAA" w14:textId="70BE7041" w:rsidR="00163BC9" w:rsidRPr="007C6F6F" w:rsidRDefault="00163BC9" w:rsidP="00D54CE5">
      <w:pPr>
        <w:pStyle w:val="tl2"/>
        <w:numPr>
          <w:ilvl w:val="1"/>
          <w:numId w:val="0"/>
        </w:numPr>
        <w:ind w:left="576"/>
        <w:rPr>
          <w:rFonts w:cs="Times New Roman"/>
        </w:rPr>
      </w:pPr>
      <w:r w:rsidRPr="007C6F6F">
        <w:rPr>
          <w:rFonts w:cs="Times New Roman"/>
        </w:rPr>
        <w:t xml:space="preserve">Uchádzač predkladá ponuku v elektronickej podobe do systému JOSEPHINE, umiestnenom na webovej adrese: </w:t>
      </w:r>
      <w:hyperlink r:id="rId23">
        <w:r w:rsidR="02B08D7E" w:rsidRPr="007C6F6F">
          <w:rPr>
            <w:rFonts w:cs="Times New Roman"/>
          </w:rPr>
          <w:t>https://josephine.proebiz.com</w:t>
        </w:r>
      </w:hyperlink>
      <w:r w:rsidR="00CD2821" w:rsidRPr="007C6F6F">
        <w:rPr>
          <w:rFonts w:cs="Times New Roman"/>
        </w:rPr>
        <w:t>,</w:t>
      </w:r>
      <w:r w:rsidRPr="007C6F6F">
        <w:rPr>
          <w:rFonts w:cs="Times New Roman"/>
        </w:rPr>
        <w:t xml:space="preserve"> a to v lehote na predkladanie ponúk uvedenej v oznámení o vyhlásení verejného obstarávania podľa požiadaviek uvedených v týchto súťažných podkladoch. Ponuka musí byť predložená v čitateľnej a reprodukovateľnej podobe.</w:t>
      </w:r>
    </w:p>
    <w:p w14:paraId="749CA059" w14:textId="23D9326F" w:rsidR="008D7C08" w:rsidRPr="007C6F6F" w:rsidRDefault="008D7C08" w:rsidP="00D54CE5">
      <w:pPr>
        <w:pStyle w:val="tl2"/>
        <w:numPr>
          <w:ilvl w:val="1"/>
          <w:numId w:val="0"/>
        </w:numPr>
        <w:ind w:left="576"/>
        <w:rPr>
          <w:rFonts w:cs="Times New Roman"/>
        </w:rPr>
      </w:pPr>
      <w:r w:rsidRPr="007C6F6F">
        <w:rPr>
          <w:rFonts w:cs="Times New Roman"/>
        </w:rPr>
        <w:t>Uchádzač môže predložiť iba jednu ponuku</w:t>
      </w:r>
      <w:r w:rsidR="00C80D87" w:rsidRPr="007C6F6F">
        <w:rPr>
          <w:rFonts w:cs="Times New Roman"/>
        </w:rPr>
        <w:t xml:space="preserve"> a to na celý predmet zákazky</w:t>
      </w:r>
      <w:r w:rsidRPr="007C6F6F">
        <w:rPr>
          <w:rFonts w:cs="Times New Roman"/>
        </w:rPr>
        <w:t>. Ak uchádzač v lehote na predkladanie ponúk predloží viac ponúk pre jednu časť, verejný obstarávateľ alebo obstarávateľ prihliada len na ponuku, ktorá bola predložená ako posledná a na ostatné ponuky hľadí rovnako ako na ponuky, ktoré boli predložené po lehote na predkladanie ponúk</w:t>
      </w:r>
    </w:p>
    <w:p w14:paraId="16C31934" w14:textId="1B866A68" w:rsidR="00163BC9" w:rsidRPr="007C6F6F" w:rsidRDefault="00163BC9" w:rsidP="00D54CE5">
      <w:pPr>
        <w:pStyle w:val="tl2"/>
        <w:numPr>
          <w:ilvl w:val="1"/>
          <w:numId w:val="0"/>
        </w:numPr>
        <w:ind w:left="576"/>
        <w:rPr>
          <w:rFonts w:cs="Times New Roman"/>
        </w:rPr>
      </w:pPr>
      <w:r w:rsidRPr="007C6F6F">
        <w:rPr>
          <w:rFonts w:cs="Times New Roman"/>
        </w:rPr>
        <w:t>V prípade, ak uchádzač predloží listinnú ponuku, verejný obstarávateľ na ňu nebude prihliadať.</w:t>
      </w:r>
    </w:p>
    <w:p w14:paraId="0EACE2DD" w14:textId="70BE7041" w:rsidR="00163BC9" w:rsidRPr="007C6F6F" w:rsidRDefault="00163BC9" w:rsidP="00D54CE5">
      <w:pPr>
        <w:pStyle w:val="tl2"/>
        <w:numPr>
          <w:ilvl w:val="1"/>
          <w:numId w:val="0"/>
        </w:numPr>
        <w:ind w:left="576"/>
        <w:rPr>
          <w:rFonts w:cs="Times New Roman"/>
        </w:rPr>
      </w:pPr>
      <w:r w:rsidRPr="007C6F6F">
        <w:rPr>
          <w:rFonts w:cs="Times New Roman"/>
        </w:rPr>
        <w:t>Uchádzač má možnosť registrovať sa do systému JOSEPHINE pomocou hesla i registráciou a prihlásením pomocou občianskeho preukazu s elektronickým čipom a bezpečnostným osobnostným kódom (</w:t>
      </w:r>
      <w:proofErr w:type="spellStart"/>
      <w:r w:rsidRPr="007C6F6F">
        <w:rPr>
          <w:rFonts w:cs="Times New Roman"/>
        </w:rPr>
        <w:t>eID</w:t>
      </w:r>
      <w:proofErr w:type="spellEnd"/>
      <w:r w:rsidRPr="007C6F6F">
        <w:rPr>
          <w:rFonts w:cs="Times New Roman"/>
        </w:rPr>
        <w:t>).</w:t>
      </w:r>
    </w:p>
    <w:p w14:paraId="31D9D5AC" w14:textId="70BE7041" w:rsidR="00163BC9" w:rsidRPr="007C6F6F" w:rsidRDefault="00163BC9" w:rsidP="00D54CE5">
      <w:pPr>
        <w:pStyle w:val="tl2"/>
        <w:numPr>
          <w:ilvl w:val="1"/>
          <w:numId w:val="0"/>
        </w:numPr>
        <w:ind w:left="576"/>
        <w:rPr>
          <w:rFonts w:cs="Times New Roman"/>
        </w:rPr>
      </w:pPr>
      <w:r w:rsidRPr="007C6F6F">
        <w:rPr>
          <w:rFonts w:cs="Times New Roman"/>
        </w:rPr>
        <w:t>Predkladanie ponúk je umožnené iba autentifikovaným uchádzačom.</w:t>
      </w:r>
      <w:r w:rsidR="005F6FAD" w:rsidRPr="007C6F6F">
        <w:rPr>
          <w:rFonts w:cs="Times New Roman"/>
        </w:rPr>
        <w:t xml:space="preserve"> </w:t>
      </w:r>
      <w:r w:rsidRPr="007C6F6F">
        <w:rPr>
          <w:rFonts w:cs="Times New Roman"/>
        </w:rPr>
        <w:t>Autentifikáciu je možné zrealizovať týmito spôsobmi:</w:t>
      </w:r>
    </w:p>
    <w:p w14:paraId="1BCD3DC4" w14:textId="70BE7041" w:rsidR="00B40417" w:rsidRPr="007C6F6F" w:rsidRDefault="00163BC9" w:rsidP="00CB6518">
      <w:pPr>
        <w:pStyle w:val="tl2"/>
        <w:numPr>
          <w:ilvl w:val="1"/>
          <w:numId w:val="6"/>
        </w:numPr>
        <w:rPr>
          <w:rFonts w:cs="Times New Roman"/>
        </w:rPr>
      </w:pPr>
      <w:r w:rsidRPr="007C6F6F">
        <w:rPr>
          <w:rFonts w:cs="Times New Roman"/>
        </w:rPr>
        <w:t>v systéme JOSEPHINE registráciou a prihlásením pomocou občianskeho preukazu s</w:t>
      </w:r>
      <w:r w:rsidR="005C762D" w:rsidRPr="007C6F6F">
        <w:rPr>
          <w:rFonts w:cs="Times New Roman"/>
        </w:rPr>
        <w:t xml:space="preserve"> </w:t>
      </w:r>
      <w:r w:rsidRPr="007C6F6F">
        <w:rPr>
          <w:rFonts w:cs="Times New Roman"/>
        </w:rPr>
        <w:t>elektronickým čipom a bezpečnostným osobnostným kódom (</w:t>
      </w:r>
      <w:proofErr w:type="spellStart"/>
      <w:r w:rsidRPr="007C6F6F">
        <w:rPr>
          <w:rFonts w:cs="Times New Roman"/>
        </w:rPr>
        <w:t>eID</w:t>
      </w:r>
      <w:proofErr w:type="spellEnd"/>
      <w:r w:rsidRPr="007C6F6F">
        <w:rPr>
          <w:rFonts w:cs="Times New Roman"/>
        </w:rPr>
        <w:t xml:space="preserve">). V systéme je autentifikovaná spoločnosť, ktorú pomocou </w:t>
      </w:r>
      <w:proofErr w:type="spellStart"/>
      <w:r w:rsidRPr="007C6F6F">
        <w:rPr>
          <w:rFonts w:cs="Times New Roman"/>
        </w:rPr>
        <w:t>eID</w:t>
      </w:r>
      <w:proofErr w:type="spellEnd"/>
      <w:r w:rsidRPr="007C6F6F">
        <w:rPr>
          <w:rFonts w:cs="Times New Roman"/>
        </w:rPr>
        <w:t xml:space="preserve"> registruje štatutár danej spoločnosti. Autentifikáciu vykonáva poskytovateľ systému JOSEPHINE a to v pracovných dňoch v čase 8.00 – 16.00 hod. O dokončení autentifikácie je uchádzač informovaný e-mailom.</w:t>
      </w:r>
    </w:p>
    <w:p w14:paraId="2A47670F" w14:textId="5BCCEDCE" w:rsidR="00956D53" w:rsidRPr="007C6F6F" w:rsidRDefault="00163BC9" w:rsidP="00CB6518">
      <w:pPr>
        <w:pStyle w:val="tl2"/>
        <w:numPr>
          <w:ilvl w:val="1"/>
          <w:numId w:val="6"/>
        </w:numPr>
        <w:rPr>
          <w:rFonts w:cs="Times New Roman"/>
        </w:rPr>
      </w:pPr>
      <w:r w:rsidRPr="007C6F6F">
        <w:rPr>
          <w:rFonts w:cs="Times New Roman"/>
        </w:rPr>
        <w:t xml:space="preserve">nahraním kvalifikovaného elektronického podpisu (napríklad podpisu </w:t>
      </w:r>
      <w:proofErr w:type="spellStart"/>
      <w:r w:rsidRPr="007C6F6F">
        <w:rPr>
          <w:rFonts w:cs="Times New Roman"/>
        </w:rPr>
        <w:t>eID</w:t>
      </w:r>
      <w:proofErr w:type="spellEnd"/>
      <w:r w:rsidRPr="007C6F6F">
        <w:rPr>
          <w:rFonts w:cs="Times New Roman"/>
        </w:rPr>
        <w:t>) štatutára danej spoločnosti na kartu užívateľa po registrácii a prihlásení do systému JOSEPHINE. Autentifikáciu vykoná poskytovateľ systému JOSEPHINE a to v pracovných dňoch v čase 8.00 – 16.00 hod. O dokončení autentifikácie je uchádzač informovaný e-mailom.</w:t>
      </w:r>
    </w:p>
    <w:p w14:paraId="4A2928A0" w14:textId="1B312100" w:rsidR="00956D53" w:rsidRPr="007C6F6F" w:rsidRDefault="00163BC9" w:rsidP="00CB6518">
      <w:pPr>
        <w:pStyle w:val="tl2"/>
        <w:numPr>
          <w:ilvl w:val="1"/>
          <w:numId w:val="6"/>
        </w:numPr>
        <w:rPr>
          <w:rFonts w:cs="Times New Roman"/>
        </w:rPr>
      </w:pPr>
      <w:r w:rsidRPr="007C6F6F">
        <w:rPr>
          <w:rFonts w:cs="Times New Roman"/>
        </w:rPr>
        <w:t>vložením dokumentu preukazujúceho osobu štatutára na kartu užívateľa po registrácii, ktorý je podpísaný elektronickým podpisom štatutára, alebo prešiel zaručenou konverziou. Autentifikáciu vykoná poskytovateľ systému JOSEPHINE a to v pracovných dňoch v čase 8.00 – 16.00 hod. O dokončení autentifikácie je uchádzač informovaný e-mailom.</w:t>
      </w:r>
    </w:p>
    <w:p w14:paraId="5AE643D0" w14:textId="7B2CAB73" w:rsidR="00163BC9" w:rsidRPr="007C6F6F" w:rsidRDefault="00163BC9" w:rsidP="00CB6518">
      <w:pPr>
        <w:pStyle w:val="tl2"/>
        <w:numPr>
          <w:ilvl w:val="1"/>
          <w:numId w:val="6"/>
        </w:numPr>
        <w:rPr>
          <w:rFonts w:cs="Times New Roman"/>
        </w:rPr>
      </w:pPr>
      <w:r w:rsidRPr="007C6F6F">
        <w:rPr>
          <w:rFonts w:cs="Times New Roman"/>
        </w:rPr>
        <w:t>vložením plnej moci na kartu užívateľa po registrácii, ktorá je podpísaná elektronickým podpisom štatutára aj splnomocnenou osobou, alebo prešla zaručenou konverziou. Autentifikáciu vykoná poskytovateľ systému JOSEPHINE a to v pracovné dni v čase 8.00 – 16.00 hod. O dokončení autentifikácie je uchádzač informovaný e-mailom.</w:t>
      </w:r>
    </w:p>
    <w:p w14:paraId="12C1FA5E" w14:textId="5BCCEDCE" w:rsidR="005C762D" w:rsidRPr="007C6F6F" w:rsidRDefault="00163BC9" w:rsidP="00D54CE5">
      <w:pPr>
        <w:pStyle w:val="tl2"/>
        <w:numPr>
          <w:ilvl w:val="1"/>
          <w:numId w:val="0"/>
        </w:numPr>
        <w:ind w:left="576"/>
        <w:rPr>
          <w:rFonts w:cs="Times New Roman"/>
        </w:rPr>
      </w:pPr>
      <w:r w:rsidRPr="007C6F6F">
        <w:rPr>
          <w:rFonts w:cs="Times New Roman"/>
        </w:rPr>
        <w:t>Autentifikovaný uchádzač si po prihlásení do systému JOSEPHINE v Prehľade zákaziek vyberie predmetnú zákazku a vloží svoju ponuku do určeného formulára na príjem ponúk, ktorý nájde v záložke „Ponuky“.</w:t>
      </w:r>
      <w:r w:rsidR="00017252" w:rsidRPr="007C6F6F">
        <w:rPr>
          <w:rFonts w:cs="Times New Roman"/>
        </w:rPr>
        <w:t xml:space="preserve"> </w:t>
      </w:r>
    </w:p>
    <w:p w14:paraId="641AC118" w14:textId="2D056C9D" w:rsidR="005C762D" w:rsidRPr="007C6F6F" w:rsidRDefault="00163BC9" w:rsidP="00D54CE5">
      <w:pPr>
        <w:pStyle w:val="tl2"/>
        <w:numPr>
          <w:ilvl w:val="1"/>
          <w:numId w:val="0"/>
        </w:numPr>
        <w:ind w:left="576"/>
        <w:rPr>
          <w:rFonts w:cs="Times New Roman"/>
        </w:rPr>
      </w:pPr>
      <w:r w:rsidRPr="007C6F6F">
        <w:rPr>
          <w:rFonts w:cs="Times New Roman"/>
        </w:rPr>
        <w:t>Elektronická ponuka sa vloží vyplnením ponukového formulára a vložením požadovaných dokladov a dokumentov v systéme JOSEPHINE umiestnenom na webovej adrese https://josephine.proebiz.com.</w:t>
      </w:r>
    </w:p>
    <w:p w14:paraId="567EF042" w14:textId="724B7C14" w:rsidR="00A36C6C" w:rsidRPr="007C6F6F" w:rsidRDefault="00017252" w:rsidP="00D54CE5">
      <w:pPr>
        <w:pStyle w:val="tl2"/>
        <w:numPr>
          <w:ilvl w:val="1"/>
          <w:numId w:val="0"/>
        </w:numPr>
        <w:ind w:left="576"/>
        <w:rPr>
          <w:rFonts w:cs="Times New Roman"/>
        </w:rPr>
      </w:pPr>
      <w:r w:rsidRPr="007C6F6F">
        <w:rPr>
          <w:rFonts w:cs="Times New Roman"/>
        </w:rPr>
        <w:t xml:space="preserve">V ponuke predloženej prostredníctvom systému JOSEPHINE musia byť pripojené požadované </w:t>
      </w:r>
      <w:proofErr w:type="spellStart"/>
      <w:r w:rsidRPr="007C6F6F">
        <w:rPr>
          <w:rFonts w:cs="Times New Roman"/>
        </w:rPr>
        <w:t>oskenované</w:t>
      </w:r>
      <w:proofErr w:type="spellEnd"/>
      <w:r w:rsidRPr="007C6F6F">
        <w:rPr>
          <w:rFonts w:cs="Times New Roman"/>
        </w:rPr>
        <w:t xml:space="preserve">  dokumenty  (doporučený  formát  je  „PDF“) tak, ako je uvedené v týchto súťažných podkladoch a musí byť vyplnený elektronický formulár s položkou </w:t>
      </w:r>
      <w:r w:rsidR="009D6888" w:rsidRPr="007C6F6F">
        <w:rPr>
          <w:rFonts w:cs="Times New Roman"/>
        </w:rPr>
        <w:t>„</w:t>
      </w:r>
      <w:r w:rsidR="00DA06CE" w:rsidRPr="007C6F6F">
        <w:rPr>
          <w:rFonts w:cs="Times New Roman"/>
        </w:rPr>
        <w:t>Celková cena za predmet zákazky</w:t>
      </w:r>
      <w:r w:rsidRPr="007C6F6F">
        <w:rPr>
          <w:rFonts w:cs="Times New Roman"/>
        </w:rPr>
        <w:t>“</w:t>
      </w:r>
      <w:r w:rsidR="00DA06CE" w:rsidRPr="007C6F6F">
        <w:rPr>
          <w:rFonts w:cs="Times New Roman"/>
        </w:rPr>
        <w:t xml:space="preserve"> </w:t>
      </w:r>
      <w:r w:rsidRPr="007C6F6F">
        <w:rPr>
          <w:rFonts w:cs="Times New Roman"/>
        </w:rPr>
        <w:t>v EUR bez DPH za celý predmet zákazky</w:t>
      </w:r>
      <w:r w:rsidR="00DA06CE" w:rsidRPr="007C6F6F">
        <w:rPr>
          <w:rFonts w:cs="Times New Roman"/>
        </w:rPr>
        <w:t>.</w:t>
      </w:r>
      <w:r w:rsidR="007C3352" w:rsidRPr="007C6F6F">
        <w:rPr>
          <w:rFonts w:cs="Times New Roman"/>
        </w:rPr>
        <w:t xml:space="preserve"> </w:t>
      </w:r>
    </w:p>
    <w:p w14:paraId="057D1578" w14:textId="5BCCEDCE" w:rsidR="00163BC9" w:rsidRPr="007C6F6F" w:rsidRDefault="00A36C6C" w:rsidP="00D54CE5">
      <w:pPr>
        <w:pStyle w:val="tl2"/>
        <w:numPr>
          <w:ilvl w:val="1"/>
          <w:numId w:val="0"/>
        </w:numPr>
        <w:ind w:left="576"/>
        <w:rPr>
          <w:rFonts w:cs="Times New Roman"/>
        </w:rPr>
      </w:pPr>
      <w:r w:rsidRPr="007C6F6F">
        <w:rPr>
          <w:rFonts w:cs="Times New Roman"/>
        </w:rPr>
        <w:lastRenderedPageBreak/>
        <w:t xml:space="preserve"> </w:t>
      </w:r>
    </w:p>
    <w:p w14:paraId="140452C0" w14:textId="7CF37AA4" w:rsidR="001144B7" w:rsidRPr="007C6F6F" w:rsidRDefault="005108C5" w:rsidP="00D54CE5">
      <w:pPr>
        <w:pStyle w:val="tl2"/>
        <w:numPr>
          <w:ilvl w:val="1"/>
          <w:numId w:val="0"/>
        </w:numPr>
        <w:ind w:left="576"/>
        <w:rPr>
          <w:rFonts w:cs="Times New Roman"/>
        </w:rPr>
      </w:pPr>
      <w:r w:rsidRPr="007C6F6F">
        <w:rPr>
          <w:rFonts w:cs="Times New Roman"/>
        </w:rPr>
        <w:t>Uchádzačom navrhovaná „celková cena“ za celý požadovaný predmet zákazky bude vyjadrená v EUR bez DPH s presnosťou na dve desatinné a bude vložená do systému JOSEPHINE v tejto štruktúre: cena v EUR bez DPH (pri vkladaní do systému JOSEPHINE označená ako „</w:t>
      </w:r>
      <w:r w:rsidR="00BF198F" w:rsidRPr="007C6F6F">
        <w:rPr>
          <w:rFonts w:cs="Times New Roman"/>
        </w:rPr>
        <w:t>Celková cena za predmet zákazky</w:t>
      </w:r>
      <w:r w:rsidRPr="007C6F6F">
        <w:rPr>
          <w:rFonts w:cs="Times New Roman"/>
        </w:rPr>
        <w:t xml:space="preserve">“). </w:t>
      </w:r>
    </w:p>
    <w:p w14:paraId="129A0C9F" w14:textId="04C965A5" w:rsidR="00C77D67" w:rsidRPr="007C6F6F" w:rsidRDefault="00C77D67" w:rsidP="00D54CE5">
      <w:pPr>
        <w:pStyle w:val="tl2"/>
        <w:numPr>
          <w:ilvl w:val="1"/>
          <w:numId w:val="0"/>
        </w:numPr>
        <w:ind w:left="576"/>
        <w:rPr>
          <w:rFonts w:cs="Times New Roman"/>
        </w:rPr>
      </w:pPr>
      <w:r w:rsidRPr="007C6F6F">
        <w:rPr>
          <w:rFonts w:cs="Times New Roman"/>
        </w:rPr>
        <w:t xml:space="preserve">Ponuka je do systému JOSEPHINE vložená vo chvíli dokončenia spracovania obálky (priebeh spracovávania systém znázorňuje percentami vedľa príslušného tlačidla). Vloženie ponuky systém potvrdí hláškou „Uložené“ a samotná ponuka sa zobrazí v záložke Ponuky a žiadosti. </w:t>
      </w:r>
      <w:r w:rsidRPr="007C6F6F">
        <w:rPr>
          <w:rFonts w:cs="Times New Roman"/>
          <w:b/>
          <w:bCs/>
        </w:rPr>
        <w:t xml:space="preserve">Predložená ponuka je pre uchádzača zobrazená v záložke </w:t>
      </w:r>
      <w:r w:rsidRPr="007C6F6F">
        <w:rPr>
          <w:rFonts w:cs="Times New Roman"/>
          <w:b/>
          <w:bCs/>
          <w:i/>
          <w:iCs/>
        </w:rPr>
        <w:t>Ponuky a žiadosti</w:t>
      </w:r>
      <w:r w:rsidRPr="007C6F6F">
        <w:rPr>
          <w:rFonts w:cs="Times New Roman"/>
        </w:rPr>
        <w:t xml:space="preserve"> s dátumom vloženia. Po úspešnom odoslaní ponuky do systému JOSEPHINE je uchádzačovi odoslaný notifikačný informatívny e-mail s informáciou o podanej ponuke.</w:t>
      </w:r>
    </w:p>
    <w:p w14:paraId="68275C9B" w14:textId="74F3E423" w:rsidR="000E7C4F" w:rsidRPr="007C6F6F" w:rsidRDefault="000E7C4F" w:rsidP="00D54CE5">
      <w:pPr>
        <w:pStyle w:val="tl2"/>
        <w:numPr>
          <w:ilvl w:val="1"/>
          <w:numId w:val="0"/>
        </w:numPr>
        <w:ind w:left="576"/>
        <w:rPr>
          <w:rFonts w:cs="Times New Roman"/>
        </w:rPr>
      </w:pPr>
      <w:r w:rsidRPr="007C6F6F">
        <w:rPr>
          <w:rFonts w:cs="Times New Roman"/>
        </w:rPr>
        <w:t>Elektronická ponuka predložená po uplynutí lehoty na predkladanie ponúk, uvedenej v oznámení o vyhlásení verejného obstarávania, sa nesprístupní. Ponuky doručené a predložené v lehote na predkladanie ponúk sa uchádzačom nevracajú. Zostávajú ako súčasť dokumentácie vyhlásenej nadlimitnej zákazky a budú zdokumentované na serveri systému JOSEPHINE, v archivovanej zákazke verejného obstarávateľa.</w:t>
      </w:r>
    </w:p>
    <w:p w14:paraId="362CA85D" w14:textId="77777777" w:rsidR="004006BC" w:rsidRPr="007C6F6F" w:rsidRDefault="004006BC" w:rsidP="00D54CE5">
      <w:pPr>
        <w:pStyle w:val="tl2"/>
        <w:numPr>
          <w:ilvl w:val="1"/>
          <w:numId w:val="0"/>
        </w:numPr>
        <w:ind w:left="576"/>
        <w:rPr>
          <w:rFonts w:cs="Times New Roman"/>
        </w:rPr>
      </w:pPr>
    </w:p>
    <w:p w14:paraId="6C7A6160" w14:textId="5BCCEDCE" w:rsidR="000E7C4F" w:rsidRPr="007C6F6F" w:rsidRDefault="000E7C4F" w:rsidP="00CB6518">
      <w:pPr>
        <w:pStyle w:val="tl2"/>
        <w:rPr>
          <w:rFonts w:cs="Times New Roman"/>
        </w:rPr>
      </w:pPr>
      <w:r w:rsidRPr="007C6F6F">
        <w:rPr>
          <w:rFonts w:cs="Times New Roman"/>
        </w:rPr>
        <w:t>Doplnenie, zmena a odvolanie ponuky</w:t>
      </w:r>
    </w:p>
    <w:p w14:paraId="7B5781C8" w14:textId="2B40E0F7" w:rsidR="00E7770F" w:rsidRPr="007C6F6F" w:rsidRDefault="000E7C4F" w:rsidP="00D54CE5">
      <w:pPr>
        <w:pStyle w:val="tl2"/>
        <w:numPr>
          <w:ilvl w:val="1"/>
          <w:numId w:val="0"/>
        </w:numPr>
        <w:ind w:left="576"/>
        <w:rPr>
          <w:rFonts w:cs="Times New Roman"/>
        </w:rPr>
      </w:pPr>
      <w:r w:rsidRPr="007C6F6F">
        <w:rPr>
          <w:rFonts w:cs="Times New Roman"/>
        </w:rPr>
        <w:t>Uchádzač môže predloženú ponuku doplniť, zmeniť alebo odvolať do uplynutia lehoty na predkladanie ponúk. Doplnenie alebo zmenu ponuky je možné vykonať prostredníctvom funkcionality webovej aplikácie JOSEPHINE v primeranej lehote pred uplynutím lehoty na predkladanie ponúk. Uchádzač pri zmene a odvolaní ponuky postupuje obdobne ako pri vložení prvotnej ponuky (kliknutím na tlačidlo Stiahnuť ponuku a predložením novej ponuky).</w:t>
      </w:r>
    </w:p>
    <w:p w14:paraId="07939512" w14:textId="5BCCEDCE" w:rsidR="007572A8" w:rsidRPr="007C6F6F" w:rsidRDefault="00412476" w:rsidP="00CB6518">
      <w:pPr>
        <w:pStyle w:val="tl2"/>
        <w:rPr>
          <w:rFonts w:cs="Times New Roman"/>
        </w:rPr>
      </w:pPr>
      <w:r w:rsidRPr="007C6F6F">
        <w:rPr>
          <w:rFonts w:cs="Times New Roman"/>
        </w:rPr>
        <w:t>O</w:t>
      </w:r>
      <w:r w:rsidR="00633A76" w:rsidRPr="007C6F6F">
        <w:rPr>
          <w:rFonts w:cs="Times New Roman"/>
        </w:rPr>
        <w:t>bsah ponuky</w:t>
      </w:r>
    </w:p>
    <w:p w14:paraId="20A5C98D" w14:textId="5BCCEDCE" w:rsidR="00633A76" w:rsidRPr="007C6F6F" w:rsidRDefault="00633A76" w:rsidP="00D54CE5">
      <w:pPr>
        <w:pStyle w:val="tl2"/>
        <w:numPr>
          <w:ilvl w:val="1"/>
          <w:numId w:val="0"/>
        </w:numPr>
        <w:ind w:left="576"/>
        <w:rPr>
          <w:rFonts w:cs="Times New Roman"/>
        </w:rPr>
      </w:pPr>
      <w:r w:rsidRPr="007C6F6F">
        <w:rPr>
          <w:rFonts w:cs="Times New Roman"/>
        </w:rPr>
        <w:t>Ponuka predložená uchádzačom musí obsahovať doklady, dokumenty a vyhlásenia podľa týchto súťažných podkladov, vo forme uvedenej v týchto súťažných podkladoch, doplnené tak ako je to stanovené v týchto súťažných podklado</w:t>
      </w:r>
      <w:r w:rsidR="000E7C4F" w:rsidRPr="007C6F6F">
        <w:rPr>
          <w:rFonts w:cs="Times New Roman"/>
        </w:rPr>
        <w:t>ch</w:t>
      </w:r>
      <w:r w:rsidRPr="007C6F6F">
        <w:rPr>
          <w:rFonts w:cs="Times New Roman"/>
        </w:rPr>
        <w:t xml:space="preserve">. </w:t>
      </w:r>
    </w:p>
    <w:p w14:paraId="3926A4DE" w14:textId="19F8D475" w:rsidR="000E7C4F" w:rsidRPr="007C6F6F" w:rsidRDefault="00633A76" w:rsidP="00D54CE5">
      <w:pPr>
        <w:pStyle w:val="tl2"/>
        <w:numPr>
          <w:ilvl w:val="1"/>
          <w:numId w:val="0"/>
        </w:numPr>
        <w:ind w:left="576"/>
        <w:rPr>
          <w:rFonts w:cs="Times New Roman"/>
        </w:rPr>
      </w:pPr>
      <w:r w:rsidRPr="007C6F6F">
        <w:rPr>
          <w:rFonts w:cs="Times New Roman"/>
        </w:rPr>
        <w:t xml:space="preserve">Verejný obstarávateľ odporúča uchádzačom predložiť aj podpísaný zoznam všetkých predkladaných dokladov, dokumentov a vyhlásení. </w:t>
      </w:r>
    </w:p>
    <w:p w14:paraId="107FE4C6" w14:textId="1042E5D6" w:rsidR="00CD2821" w:rsidRPr="007C6F6F" w:rsidRDefault="00CD2821" w:rsidP="00D54CE5">
      <w:pPr>
        <w:pStyle w:val="tl2"/>
        <w:numPr>
          <w:ilvl w:val="1"/>
          <w:numId w:val="0"/>
        </w:numPr>
        <w:ind w:left="576"/>
        <w:rPr>
          <w:rFonts w:cs="Times New Roman"/>
        </w:rPr>
      </w:pPr>
      <w:r w:rsidRPr="007C6F6F">
        <w:rPr>
          <w:rFonts w:cs="Times New Roman"/>
        </w:rPr>
        <w:t>Ponuka sa predkladá tak, aby obsahovala nasledovné dokumenty a doklady:</w:t>
      </w:r>
    </w:p>
    <w:p w14:paraId="09263443" w14:textId="5BCCEDCE" w:rsidR="0049277F" w:rsidRPr="007C6F6F" w:rsidRDefault="000E7C4F" w:rsidP="00CB6518">
      <w:pPr>
        <w:pStyle w:val="tl2"/>
        <w:numPr>
          <w:ilvl w:val="1"/>
          <w:numId w:val="6"/>
        </w:numPr>
        <w:rPr>
          <w:rFonts w:cs="Times New Roman"/>
        </w:rPr>
      </w:pPr>
      <w:r w:rsidRPr="007C6F6F">
        <w:rPr>
          <w:rFonts w:cs="Times New Roman"/>
          <w:b/>
          <w:bCs/>
        </w:rPr>
        <w:t>Identifikačné údaje uchádzača</w:t>
      </w:r>
      <w:r w:rsidRPr="007C6F6F">
        <w:rPr>
          <w:rFonts w:cs="Times New Roman"/>
        </w:rPr>
        <w:t xml:space="preserve"> (v prípade skupiny dodávateľov za každého člena osobitne) – obchodné meno/názov, sídlo alebo miesto podnikania, </w:t>
      </w:r>
      <w:r w:rsidR="00F505CD" w:rsidRPr="007C6F6F">
        <w:rPr>
          <w:rFonts w:cs="Times New Roman"/>
        </w:rPr>
        <w:t>IČO, právna forma, zápis v  Obchodnom registri, štát, zoznam osôb oprávnených konať v mene uchádzača, meno a priezvisko kontaktnej osoby uchádzača, kontaktné údaje uch</w:t>
      </w:r>
      <w:r w:rsidR="00651919" w:rsidRPr="007C6F6F">
        <w:rPr>
          <w:rFonts w:cs="Times New Roman"/>
        </w:rPr>
        <w:t>ádz</w:t>
      </w:r>
      <w:r w:rsidR="00F505CD" w:rsidRPr="007C6F6F">
        <w:rPr>
          <w:rFonts w:cs="Times New Roman"/>
        </w:rPr>
        <w:t xml:space="preserve">ača, </w:t>
      </w:r>
      <w:r w:rsidRPr="007C6F6F">
        <w:rPr>
          <w:rFonts w:cs="Times New Roman"/>
        </w:rPr>
        <w:t xml:space="preserve">e-mailová adresa, telefónne číslo, kontaktnú osobu, tel. číslo kontaktnej osoby, e-mail </w:t>
      </w:r>
      <w:r w:rsidRPr="007C6F6F">
        <w:rPr>
          <w:rFonts w:cs="Times New Roman"/>
          <w:b/>
          <w:bCs/>
        </w:rPr>
        <w:t>podľa vzoru v prílohe č.</w:t>
      </w:r>
      <w:r w:rsidR="008C2D64" w:rsidRPr="007C6F6F">
        <w:rPr>
          <w:rFonts w:cs="Times New Roman"/>
          <w:b/>
          <w:bCs/>
        </w:rPr>
        <w:t xml:space="preserve"> </w:t>
      </w:r>
      <w:r w:rsidR="00326766" w:rsidRPr="007C6F6F">
        <w:rPr>
          <w:rFonts w:cs="Times New Roman"/>
          <w:b/>
          <w:bCs/>
        </w:rPr>
        <w:t>9</w:t>
      </w:r>
      <w:r w:rsidRPr="007C6F6F">
        <w:rPr>
          <w:rFonts w:cs="Times New Roman"/>
          <w:b/>
          <w:bCs/>
        </w:rPr>
        <w:t xml:space="preserve"> týchto súťažných podkladov</w:t>
      </w:r>
      <w:r w:rsidRPr="007C6F6F">
        <w:rPr>
          <w:rFonts w:cs="Times New Roman"/>
        </w:rPr>
        <w:t>, v prípade skupiny dodávateľov jasné označenie splnomocnenca skupiny dodávateľov (ak je to relevantné).</w:t>
      </w:r>
    </w:p>
    <w:p w14:paraId="6215D675" w14:textId="5BCCEDCE" w:rsidR="00956D53" w:rsidRPr="007C6F6F" w:rsidRDefault="003F3C4E" w:rsidP="00CB6518">
      <w:pPr>
        <w:pStyle w:val="tl2"/>
        <w:numPr>
          <w:ilvl w:val="1"/>
          <w:numId w:val="6"/>
        </w:numPr>
        <w:rPr>
          <w:rFonts w:cs="Times New Roman"/>
        </w:rPr>
      </w:pPr>
      <w:r w:rsidRPr="007C6F6F">
        <w:rPr>
          <w:rFonts w:cs="Times New Roman"/>
        </w:rPr>
        <w:t>Plnomocenstvá</w:t>
      </w:r>
      <w:r w:rsidR="00113AB6" w:rsidRPr="007C6F6F">
        <w:rPr>
          <w:rFonts w:cs="Times New Roman"/>
        </w:rPr>
        <w:t>:</w:t>
      </w:r>
    </w:p>
    <w:p w14:paraId="51C5D61A" w14:textId="77777777" w:rsidR="00956D53" w:rsidRPr="007C6F6F" w:rsidRDefault="003F3C4E" w:rsidP="00CB6518">
      <w:pPr>
        <w:pStyle w:val="tl2"/>
        <w:numPr>
          <w:ilvl w:val="2"/>
          <w:numId w:val="6"/>
        </w:numPr>
        <w:rPr>
          <w:rFonts w:cs="Times New Roman"/>
        </w:rPr>
      </w:pPr>
      <w:r w:rsidRPr="007C6F6F">
        <w:rPr>
          <w:rFonts w:cs="Times New Roman"/>
        </w:rPr>
        <w:t xml:space="preserve">V prípade, že uchádzač/člen skupiny dodávateľov má v úmysle poveriť osobu, ktorá bude oprávnená konať za uchádzača/člena skupiny dodávateľov a podpisovať písomnosti v ponuke, predloží zároveň podpísané plnomocenstvo. </w:t>
      </w:r>
    </w:p>
    <w:p w14:paraId="6C25B0A5" w14:textId="1CEB64BC" w:rsidR="00956D53" w:rsidRPr="007C6F6F" w:rsidRDefault="003F3C4E" w:rsidP="00CB6518">
      <w:pPr>
        <w:pStyle w:val="tl2"/>
        <w:numPr>
          <w:ilvl w:val="2"/>
          <w:numId w:val="6"/>
        </w:numPr>
        <w:rPr>
          <w:rFonts w:cs="Times New Roman"/>
        </w:rPr>
      </w:pPr>
      <w:r w:rsidRPr="007C6F6F">
        <w:rPr>
          <w:rFonts w:cs="Times New Roman"/>
        </w:rPr>
        <w:t>V prípade, že uchádzača tvorí skupina dodávateľov zúčastnená vo verejnom obstarávaní, predloží zároveň plnomocenstvo</w:t>
      </w:r>
      <w:r w:rsidR="008466C0" w:rsidRPr="007C6F6F">
        <w:rPr>
          <w:rFonts w:cs="Times New Roman"/>
        </w:rPr>
        <w:t xml:space="preserve"> uvedené v prílohe č. </w:t>
      </w:r>
      <w:r w:rsidR="00326766" w:rsidRPr="007C6F6F">
        <w:rPr>
          <w:rFonts w:cs="Times New Roman"/>
        </w:rPr>
        <w:t>10</w:t>
      </w:r>
      <w:r w:rsidR="008466C0" w:rsidRPr="007C6F6F">
        <w:rPr>
          <w:rFonts w:cs="Times New Roman"/>
        </w:rPr>
        <w:t xml:space="preserve"> súťažných podkladov.</w:t>
      </w:r>
    </w:p>
    <w:p w14:paraId="151E2B85" w14:textId="24124675" w:rsidR="003F3C4E" w:rsidRPr="007C6F6F" w:rsidRDefault="003F3C4E" w:rsidP="00CB6518">
      <w:pPr>
        <w:pStyle w:val="tl2"/>
        <w:numPr>
          <w:ilvl w:val="2"/>
          <w:numId w:val="6"/>
        </w:numPr>
        <w:rPr>
          <w:rFonts w:cs="Times New Roman"/>
        </w:rPr>
      </w:pPr>
      <w:r w:rsidRPr="007C6F6F">
        <w:rPr>
          <w:rFonts w:cs="Times New Roman"/>
        </w:rPr>
        <w:t>Ak má splnomocnený líder skupiny dodávateľov v úmysle poveriť osobu, ktorá bude oprávnená konať za lídra skupiny dodávateľov a podpisovať písomnosti v ponuke, predloží zároveň podpísané plnomocenstvo.</w:t>
      </w:r>
    </w:p>
    <w:p w14:paraId="5FBB60DF" w14:textId="499EF84A" w:rsidR="00651919" w:rsidRPr="007C6F6F" w:rsidRDefault="0049277F" w:rsidP="00CB6518">
      <w:pPr>
        <w:pStyle w:val="tl2"/>
        <w:numPr>
          <w:ilvl w:val="1"/>
          <w:numId w:val="6"/>
        </w:numPr>
        <w:rPr>
          <w:rFonts w:cs="Times New Roman"/>
        </w:rPr>
      </w:pPr>
      <w:r w:rsidRPr="007C6F6F">
        <w:rPr>
          <w:rFonts w:cs="Times New Roman"/>
          <w:b/>
          <w:bCs/>
        </w:rPr>
        <w:lastRenderedPageBreak/>
        <w:t xml:space="preserve">Doklady preukazujúce splnenie podmienok účasti v zmysle </w:t>
      </w:r>
      <w:r w:rsidR="0048565D" w:rsidRPr="007C6F6F">
        <w:rPr>
          <w:rFonts w:cs="Times New Roman"/>
          <w:b/>
          <w:bCs/>
        </w:rPr>
        <w:t xml:space="preserve">časti IV. </w:t>
      </w:r>
      <w:r w:rsidRPr="007C6F6F">
        <w:rPr>
          <w:rFonts w:cs="Times New Roman"/>
          <w:b/>
          <w:bCs/>
        </w:rPr>
        <w:t>týchto súťažných podkladov</w:t>
      </w:r>
      <w:r w:rsidR="00E86E97" w:rsidRPr="007C6F6F">
        <w:rPr>
          <w:rFonts w:cs="Times New Roman"/>
        </w:rPr>
        <w:t xml:space="preserve">, ktorými uchádzač preukáže splnenie podmienok účasti </w:t>
      </w:r>
      <w:r w:rsidR="325D06CC" w:rsidRPr="007C6F6F">
        <w:rPr>
          <w:rFonts w:cs="Times New Roman"/>
        </w:rPr>
        <w:t>v týchto súťažných podkladoch</w:t>
      </w:r>
      <w:r w:rsidR="00E86E97" w:rsidRPr="007C6F6F">
        <w:rPr>
          <w:rFonts w:cs="Times New Roman"/>
        </w:rPr>
        <w:t>, alebo bude v ponuke predložený jednotný európsky dokument podľa § 39 zákona o verejnom obstarávaní.</w:t>
      </w:r>
    </w:p>
    <w:p w14:paraId="7BE102E1" w14:textId="5DB8A940" w:rsidR="00D44FAA" w:rsidRPr="007C6F6F" w:rsidRDefault="00D44FAA" w:rsidP="00CB6518">
      <w:pPr>
        <w:pStyle w:val="tl2"/>
        <w:numPr>
          <w:ilvl w:val="1"/>
          <w:numId w:val="6"/>
        </w:numPr>
        <w:rPr>
          <w:rFonts w:cs="Times New Roman"/>
        </w:rPr>
      </w:pPr>
      <w:r w:rsidRPr="007C6F6F">
        <w:rPr>
          <w:rFonts w:cs="Times New Roman"/>
          <w:b/>
          <w:bCs/>
        </w:rPr>
        <w:t>Vlastný návrh riešenia</w:t>
      </w:r>
      <w:r w:rsidR="00F85AE9" w:rsidRPr="007C6F6F">
        <w:rPr>
          <w:rFonts w:cs="Times New Roman"/>
          <w:b/>
          <w:bCs/>
        </w:rPr>
        <w:t xml:space="preserve"> </w:t>
      </w:r>
      <w:r w:rsidR="00F85AE9" w:rsidRPr="007C6F6F">
        <w:rPr>
          <w:rFonts w:cs="Times New Roman"/>
        </w:rPr>
        <w:t>– dokument</w:t>
      </w:r>
      <w:r w:rsidR="002B690C" w:rsidRPr="007C6F6F">
        <w:rPr>
          <w:rFonts w:cs="Times New Roman"/>
        </w:rPr>
        <w:t>,</w:t>
      </w:r>
      <w:r w:rsidR="00E015D1" w:rsidRPr="007C6F6F">
        <w:rPr>
          <w:rFonts w:cs="Times New Roman"/>
        </w:rPr>
        <w:t xml:space="preserve"> prípadne viacero dokumentov, ktorých počet verejný obstarávateľ nelimituje</w:t>
      </w:r>
      <w:r w:rsidR="6CC53721" w:rsidRPr="007C6F6F">
        <w:rPr>
          <w:rFonts w:cs="Times New Roman"/>
        </w:rPr>
        <w:t xml:space="preserve"> a</w:t>
      </w:r>
      <w:r w:rsidR="002B690C" w:rsidRPr="007C6F6F">
        <w:rPr>
          <w:rFonts w:cs="Times New Roman"/>
        </w:rPr>
        <w:t xml:space="preserve"> ktorého forma nie je verejným obstarávateľom presne stanovená</w:t>
      </w:r>
      <w:r w:rsidR="655C42F0" w:rsidRPr="007C6F6F">
        <w:rPr>
          <w:rFonts w:cs="Times New Roman"/>
        </w:rPr>
        <w:t>,</w:t>
      </w:r>
      <w:r w:rsidR="00F85AE9" w:rsidRPr="007C6F6F">
        <w:rPr>
          <w:rFonts w:cs="Times New Roman"/>
        </w:rPr>
        <w:t xml:space="preserve"> vypracovaný tak, aby bolo z jeho obsahu možné objektívne vyhodnotiť, </w:t>
      </w:r>
      <w:r w:rsidR="009D7F62" w:rsidRPr="007C6F6F">
        <w:rPr>
          <w:rFonts w:cs="Times New Roman"/>
        </w:rPr>
        <w:t xml:space="preserve">či uchádzač splnil požiadavky </w:t>
      </w:r>
      <w:r w:rsidR="000E72FA" w:rsidRPr="007C6F6F">
        <w:rPr>
          <w:rFonts w:cs="Times New Roman"/>
        </w:rPr>
        <w:t>v</w:t>
      </w:r>
      <w:r w:rsidR="008D1B2F" w:rsidRPr="007C6F6F">
        <w:rPr>
          <w:rFonts w:cs="Times New Roman"/>
        </w:rPr>
        <w:t>e</w:t>
      </w:r>
      <w:r w:rsidR="000E72FA" w:rsidRPr="007C6F6F">
        <w:rPr>
          <w:rFonts w:cs="Times New Roman"/>
        </w:rPr>
        <w:t>rejného obstarávateľa na predmet zákazky</w:t>
      </w:r>
      <w:r w:rsidR="003A2773" w:rsidRPr="007C6F6F">
        <w:rPr>
          <w:rFonts w:cs="Times New Roman"/>
        </w:rPr>
        <w:t>. Tento dokument musí obsahovať</w:t>
      </w:r>
      <w:r w:rsidR="00F035D3" w:rsidRPr="007C6F6F">
        <w:rPr>
          <w:rFonts w:cs="Times New Roman"/>
        </w:rPr>
        <w:t xml:space="preserve"> názov ponúkaného </w:t>
      </w:r>
      <w:r w:rsidR="009337BD" w:rsidRPr="007C6F6F">
        <w:rPr>
          <w:rFonts w:cs="Times New Roman"/>
        </w:rPr>
        <w:t>riešenia (označenie / názov ponúkaného softvéru)</w:t>
      </w:r>
      <w:r w:rsidR="00E42B42" w:rsidRPr="007C6F6F">
        <w:rPr>
          <w:rFonts w:cs="Times New Roman"/>
        </w:rPr>
        <w:t>,</w:t>
      </w:r>
      <w:r w:rsidR="003A2773" w:rsidRPr="007C6F6F">
        <w:rPr>
          <w:rFonts w:cs="Times New Roman"/>
        </w:rPr>
        <w:t xml:space="preserve"> podrobný popis </w:t>
      </w:r>
      <w:r w:rsidR="00E900BA" w:rsidRPr="007C6F6F">
        <w:rPr>
          <w:rFonts w:cs="Times New Roman"/>
        </w:rPr>
        <w:t xml:space="preserve">ponúkaného riešenia s uvedením </w:t>
      </w:r>
      <w:r w:rsidR="00463326" w:rsidRPr="007C6F6F">
        <w:rPr>
          <w:rFonts w:cs="Times New Roman"/>
        </w:rPr>
        <w:t>dôkazu</w:t>
      </w:r>
      <w:r w:rsidR="703FF5C2" w:rsidRPr="007C6F6F">
        <w:rPr>
          <w:rFonts w:cs="Times New Roman"/>
        </w:rPr>
        <w:t>,</w:t>
      </w:r>
      <w:r w:rsidR="00463326" w:rsidRPr="007C6F6F">
        <w:rPr>
          <w:rFonts w:cs="Times New Roman"/>
        </w:rPr>
        <w:t xml:space="preserve"> že ním ponúkané riešenie spĺňa požiadavky verejného obstarávateľa na predmet zákazky.</w:t>
      </w:r>
      <w:r w:rsidR="00463326" w:rsidRPr="007C6F6F">
        <w:rPr>
          <w:rFonts w:cs="Times New Roman"/>
          <w:b/>
          <w:bCs/>
        </w:rPr>
        <w:t xml:space="preserve"> </w:t>
      </w:r>
    </w:p>
    <w:p w14:paraId="6C605CF9" w14:textId="5BCCEDCE" w:rsidR="00DA2405" w:rsidRPr="007C6F6F" w:rsidRDefault="008D1B2F" w:rsidP="00EA5DAE">
      <w:pPr>
        <w:pStyle w:val="tl2"/>
        <w:numPr>
          <w:ilvl w:val="1"/>
          <w:numId w:val="0"/>
        </w:numPr>
        <w:ind w:left="1080"/>
        <w:rPr>
          <w:rFonts w:cs="Times New Roman"/>
        </w:rPr>
      </w:pPr>
      <w:r w:rsidRPr="007C6F6F">
        <w:rPr>
          <w:rFonts w:cs="Times New Roman"/>
        </w:rPr>
        <w:t>Uchádzač resp. záujemca nájde v</w:t>
      </w:r>
      <w:r w:rsidR="0060058D" w:rsidRPr="007C6F6F">
        <w:rPr>
          <w:rFonts w:cs="Times New Roman"/>
        </w:rPr>
        <w:t> </w:t>
      </w:r>
      <w:r w:rsidR="0B6040E7" w:rsidRPr="007C6F6F">
        <w:rPr>
          <w:rFonts w:cs="Times New Roman"/>
        </w:rPr>
        <w:t>dokum</w:t>
      </w:r>
      <w:r w:rsidR="36C0AE2C" w:rsidRPr="007C6F6F">
        <w:rPr>
          <w:rFonts w:cs="Times New Roman"/>
        </w:rPr>
        <w:t>e</w:t>
      </w:r>
      <w:r w:rsidR="0B6040E7" w:rsidRPr="007C6F6F">
        <w:rPr>
          <w:rFonts w:cs="Times New Roman"/>
        </w:rPr>
        <w:t>nte</w:t>
      </w:r>
      <w:r w:rsidR="0060058D" w:rsidRPr="007C6F6F">
        <w:rPr>
          <w:rFonts w:cs="Times New Roman"/>
        </w:rPr>
        <w:t xml:space="preserve"> </w:t>
      </w:r>
      <w:r w:rsidR="00B56E3C" w:rsidRPr="007C6F6F">
        <w:rPr>
          <w:rFonts w:cs="Times New Roman"/>
        </w:rPr>
        <w:t>„Cena</w:t>
      </w:r>
      <w:r w:rsidR="00043DAA" w:rsidRPr="007C6F6F">
        <w:rPr>
          <w:rFonts w:cs="Times New Roman"/>
        </w:rPr>
        <w:t>“</w:t>
      </w:r>
      <w:r w:rsidR="009D0813" w:rsidRPr="007C6F6F">
        <w:rPr>
          <w:rFonts w:cs="Times New Roman"/>
        </w:rPr>
        <w:t>, ktorý je príl</w:t>
      </w:r>
      <w:r w:rsidR="00746516" w:rsidRPr="007C6F6F">
        <w:rPr>
          <w:rFonts w:cs="Times New Roman"/>
        </w:rPr>
        <w:t>o</w:t>
      </w:r>
      <w:r w:rsidR="009D0813" w:rsidRPr="007C6F6F">
        <w:rPr>
          <w:rFonts w:cs="Times New Roman"/>
        </w:rPr>
        <w:t xml:space="preserve">hou č. </w:t>
      </w:r>
      <w:r w:rsidR="0026473D" w:rsidRPr="007C6F6F">
        <w:rPr>
          <w:rFonts w:cs="Times New Roman"/>
        </w:rPr>
        <w:t>4</w:t>
      </w:r>
      <w:r w:rsidR="009D0813" w:rsidRPr="007C6F6F">
        <w:rPr>
          <w:rFonts w:cs="Times New Roman"/>
        </w:rPr>
        <w:t xml:space="preserve"> týchto súťažných podkladov</w:t>
      </w:r>
      <w:r w:rsidR="00043DAA" w:rsidRPr="007C6F6F">
        <w:rPr>
          <w:rFonts w:cs="Times New Roman"/>
        </w:rPr>
        <w:t xml:space="preserve"> hárok „</w:t>
      </w:r>
      <w:proofErr w:type="spellStart"/>
      <w:r w:rsidR="00043DAA" w:rsidRPr="007C6F6F">
        <w:rPr>
          <w:rFonts w:cs="Times New Roman"/>
        </w:rPr>
        <w:t>Evaluation</w:t>
      </w:r>
      <w:proofErr w:type="spellEnd"/>
      <w:r w:rsidR="2D68CDAD" w:rsidRPr="007C6F6F">
        <w:rPr>
          <w:rFonts w:cs="Times New Roman"/>
        </w:rPr>
        <w:t>“</w:t>
      </w:r>
      <w:r w:rsidR="327C881D" w:rsidRPr="007C6F6F">
        <w:rPr>
          <w:rFonts w:cs="Times New Roman"/>
        </w:rPr>
        <w:t>,</w:t>
      </w:r>
      <w:r w:rsidR="00043DAA" w:rsidRPr="007C6F6F">
        <w:rPr>
          <w:rFonts w:cs="Times New Roman"/>
        </w:rPr>
        <w:t xml:space="preserve"> v ktorom sú uvedené v jednotlivých riadkoch všetky funkcionality</w:t>
      </w:r>
      <w:r w:rsidR="2D68CDAD" w:rsidRPr="007C6F6F">
        <w:rPr>
          <w:rFonts w:cs="Times New Roman"/>
        </w:rPr>
        <w:t xml:space="preserve"> </w:t>
      </w:r>
      <w:r w:rsidR="14804933" w:rsidRPr="007C6F6F">
        <w:rPr>
          <w:rFonts w:cs="Times New Roman"/>
        </w:rPr>
        <w:t xml:space="preserve">a </w:t>
      </w:r>
      <w:r w:rsidR="00043DAA" w:rsidRPr="007C6F6F">
        <w:rPr>
          <w:rFonts w:cs="Times New Roman"/>
        </w:rPr>
        <w:t xml:space="preserve"> ktor</w:t>
      </w:r>
      <w:r w:rsidR="00DA2405" w:rsidRPr="007C6F6F">
        <w:rPr>
          <w:rFonts w:cs="Times New Roman"/>
        </w:rPr>
        <w:t>ých splnenie verejný obstarávateľ požaduje</w:t>
      </w:r>
      <w:r w:rsidR="00043DAA" w:rsidRPr="007C6F6F">
        <w:rPr>
          <w:rFonts w:cs="Times New Roman"/>
        </w:rPr>
        <w:t xml:space="preserve"> v rámci </w:t>
      </w:r>
      <w:r w:rsidR="00DA2405" w:rsidRPr="007C6F6F">
        <w:rPr>
          <w:rFonts w:cs="Times New Roman"/>
        </w:rPr>
        <w:t xml:space="preserve">ponúknutého riešenia. </w:t>
      </w:r>
      <w:r w:rsidR="00EA5DAE" w:rsidRPr="007C6F6F">
        <w:rPr>
          <w:rFonts w:cs="Times New Roman"/>
        </w:rPr>
        <w:t xml:space="preserve">Hárok obsahuje </w:t>
      </w:r>
      <w:r w:rsidR="25AE3B7E" w:rsidRPr="007C6F6F">
        <w:rPr>
          <w:rFonts w:cs="Times New Roman"/>
        </w:rPr>
        <w:t>s</w:t>
      </w:r>
      <w:r w:rsidR="587E4A41" w:rsidRPr="007C6F6F">
        <w:rPr>
          <w:rFonts w:cs="Times New Roman"/>
        </w:rPr>
        <w:t>t</w:t>
      </w:r>
      <w:r w:rsidR="25AE3B7E" w:rsidRPr="007C6F6F">
        <w:rPr>
          <w:rFonts w:cs="Times New Roman"/>
        </w:rPr>
        <w:t>ĺpec</w:t>
      </w:r>
      <w:r w:rsidR="004924B9" w:rsidRPr="007C6F6F">
        <w:rPr>
          <w:rFonts w:cs="Times New Roman"/>
        </w:rPr>
        <w:t xml:space="preserve"> s názvom „forma dôkazu</w:t>
      </w:r>
      <w:r w:rsidR="25AE3B7E" w:rsidRPr="007C6F6F">
        <w:rPr>
          <w:rFonts w:cs="Times New Roman"/>
        </w:rPr>
        <w:t>“</w:t>
      </w:r>
      <w:r w:rsidR="078AC8DD" w:rsidRPr="007C6F6F">
        <w:rPr>
          <w:rFonts w:cs="Times New Roman"/>
        </w:rPr>
        <w:t>,</w:t>
      </w:r>
      <w:r w:rsidR="00CB40CA" w:rsidRPr="007C6F6F">
        <w:rPr>
          <w:rFonts w:cs="Times New Roman"/>
        </w:rPr>
        <w:t xml:space="preserve"> v ktorom verejný obstarávateľ uvádza ním preferovanú formu dôkazu, ktorú by mal uchádzač vo svojej ponuke predložiť</w:t>
      </w:r>
      <w:r w:rsidR="00857329" w:rsidRPr="007C6F6F">
        <w:rPr>
          <w:rFonts w:cs="Times New Roman"/>
        </w:rPr>
        <w:t xml:space="preserve"> za účelom preukázania, že ním ponúknuté riešenie spĺňa požiadavku na funkcionalitu prislúchajúcu danému riadku. </w:t>
      </w:r>
    </w:p>
    <w:p w14:paraId="5E1C1A96" w14:textId="20EB45C5" w:rsidR="0073497D" w:rsidRPr="007C6F6F" w:rsidRDefault="0073497D" w:rsidP="00EA5DAE">
      <w:pPr>
        <w:pStyle w:val="tl2"/>
        <w:numPr>
          <w:ilvl w:val="1"/>
          <w:numId w:val="0"/>
        </w:numPr>
        <w:ind w:left="1080"/>
        <w:rPr>
          <w:rFonts w:cs="Times New Roman"/>
        </w:rPr>
      </w:pPr>
      <w:r w:rsidRPr="007C6F6F">
        <w:rPr>
          <w:rFonts w:cs="Times New Roman"/>
        </w:rPr>
        <w:t>Preferovaná forma dôkazu uvedená v tomto stĺpci nie je pre uchádzača záväzná a</w:t>
      </w:r>
      <w:r w:rsidR="00106784" w:rsidRPr="007C6F6F">
        <w:rPr>
          <w:rFonts w:cs="Times New Roman"/>
        </w:rPr>
        <w:t xml:space="preserve"> môže do tohto stĺpca uviesť akýkoľvek dôkaz, ktorým je v ponuke objektívne schopný preukázať, že jeho riešenie disponuje </w:t>
      </w:r>
      <w:r w:rsidR="7FD2DE34" w:rsidRPr="007C6F6F">
        <w:rPr>
          <w:rFonts w:cs="Times New Roman"/>
        </w:rPr>
        <w:t>aleb</w:t>
      </w:r>
      <w:r w:rsidR="184D8B62" w:rsidRPr="007C6F6F">
        <w:rPr>
          <w:rFonts w:cs="Times New Roman"/>
        </w:rPr>
        <w:t>o</w:t>
      </w:r>
      <w:r w:rsidR="00106784" w:rsidRPr="007C6F6F">
        <w:rPr>
          <w:rFonts w:cs="Times New Roman"/>
        </w:rPr>
        <w:t xml:space="preserve"> bude disponovať </w:t>
      </w:r>
      <w:r w:rsidR="7FD2DE34" w:rsidRPr="007C6F6F">
        <w:rPr>
          <w:rFonts w:cs="Times New Roman"/>
        </w:rPr>
        <w:t>funkcionalito</w:t>
      </w:r>
      <w:r w:rsidR="55B41412" w:rsidRPr="007C6F6F">
        <w:rPr>
          <w:rFonts w:cs="Times New Roman"/>
        </w:rPr>
        <w:t>u</w:t>
      </w:r>
      <w:r w:rsidR="7FD2DE34" w:rsidRPr="007C6F6F">
        <w:rPr>
          <w:rFonts w:cs="Times New Roman"/>
        </w:rPr>
        <w:t xml:space="preserve"> zodpovedajúco</w:t>
      </w:r>
      <w:r w:rsidR="6A29D297" w:rsidRPr="007C6F6F">
        <w:rPr>
          <w:rFonts w:cs="Times New Roman"/>
        </w:rPr>
        <w:t>u</w:t>
      </w:r>
      <w:r w:rsidR="00106784" w:rsidRPr="007C6F6F">
        <w:rPr>
          <w:rFonts w:cs="Times New Roman"/>
        </w:rPr>
        <w:t xml:space="preserve"> danému riadku. </w:t>
      </w:r>
    </w:p>
    <w:p w14:paraId="0A9B8E53" w14:textId="5BCCEDCE" w:rsidR="00106784" w:rsidRPr="007C6F6F" w:rsidRDefault="00106784" w:rsidP="00EA5DAE">
      <w:pPr>
        <w:pStyle w:val="tl2"/>
        <w:numPr>
          <w:ilvl w:val="1"/>
          <w:numId w:val="0"/>
        </w:numPr>
        <w:ind w:left="1080"/>
        <w:rPr>
          <w:rFonts w:cs="Times New Roman"/>
        </w:rPr>
      </w:pPr>
      <w:r w:rsidRPr="007C6F6F">
        <w:rPr>
          <w:rFonts w:cs="Times New Roman"/>
        </w:rPr>
        <w:t xml:space="preserve">Uchádzač musí vo svojej ponuke predložiť dôkazy o splnení všetkých </w:t>
      </w:r>
      <w:r w:rsidR="004260AF" w:rsidRPr="007C6F6F">
        <w:rPr>
          <w:rFonts w:cs="Times New Roman"/>
        </w:rPr>
        <w:t xml:space="preserve">požiadaviek na predmet zákazky požadovaných verejným obstarávateľom – </w:t>
      </w:r>
      <w:proofErr w:type="spellStart"/>
      <w:r w:rsidR="004260AF" w:rsidRPr="007C6F6F">
        <w:rPr>
          <w:rFonts w:cs="Times New Roman"/>
        </w:rPr>
        <w:t>t.j</w:t>
      </w:r>
      <w:proofErr w:type="spellEnd"/>
      <w:r w:rsidR="004260AF" w:rsidRPr="007C6F6F">
        <w:rPr>
          <w:rFonts w:cs="Times New Roman"/>
        </w:rPr>
        <w:t>. ku každému riadku hárku „</w:t>
      </w:r>
      <w:proofErr w:type="spellStart"/>
      <w:r w:rsidR="004260AF" w:rsidRPr="007C6F6F">
        <w:rPr>
          <w:rFonts w:cs="Times New Roman"/>
        </w:rPr>
        <w:t>Evaluation</w:t>
      </w:r>
      <w:proofErr w:type="spellEnd"/>
      <w:r w:rsidR="005F240C" w:rsidRPr="007C6F6F">
        <w:rPr>
          <w:rFonts w:cs="Times New Roman"/>
        </w:rPr>
        <w:t>“ musí uviesť, aký dôkaz k danej funkcionalite predkladá</w:t>
      </w:r>
      <w:r w:rsidR="00475C1A" w:rsidRPr="007C6F6F">
        <w:rPr>
          <w:rFonts w:cs="Times New Roman"/>
        </w:rPr>
        <w:t xml:space="preserve"> (a tento dôkaz musí byť obsahom ponuky).</w:t>
      </w:r>
    </w:p>
    <w:p w14:paraId="53A6C94A" w14:textId="7E4BFF25" w:rsidR="00602DD3" w:rsidRPr="007C6F6F" w:rsidRDefault="00602DD3" w:rsidP="00EA5DAE">
      <w:pPr>
        <w:pStyle w:val="tl2"/>
        <w:numPr>
          <w:ilvl w:val="1"/>
          <w:numId w:val="0"/>
        </w:numPr>
        <w:ind w:left="1080"/>
        <w:rPr>
          <w:rFonts w:cs="Times New Roman"/>
        </w:rPr>
      </w:pPr>
      <w:r w:rsidRPr="007C6F6F">
        <w:rPr>
          <w:rFonts w:cs="Times New Roman"/>
        </w:rPr>
        <w:t xml:space="preserve">Za vlastný návrh riešenia považuje teda verejný obstarávateľ </w:t>
      </w:r>
      <w:r w:rsidR="00FB6D73" w:rsidRPr="007C6F6F">
        <w:rPr>
          <w:rFonts w:cs="Times New Roman"/>
        </w:rPr>
        <w:t xml:space="preserve">súbor „dôkazov“ v zmysle vyššie uvedeného. </w:t>
      </w:r>
    </w:p>
    <w:p w14:paraId="78CCB6F2" w14:textId="65ABD367" w:rsidR="002950FC" w:rsidRPr="007C6F6F" w:rsidRDefault="4803D048" w:rsidP="00EA5DAE">
      <w:pPr>
        <w:pStyle w:val="tl2"/>
        <w:numPr>
          <w:ilvl w:val="1"/>
          <w:numId w:val="0"/>
        </w:numPr>
        <w:ind w:left="1080"/>
        <w:rPr>
          <w:rFonts w:cs="Times New Roman"/>
        </w:rPr>
      </w:pPr>
      <w:r w:rsidRPr="007C6F6F">
        <w:rPr>
          <w:rFonts w:cs="Times New Roman"/>
        </w:rPr>
        <w:t xml:space="preserve">V prípade ak z predloženého dôkazu nebudú </w:t>
      </w:r>
      <w:r w:rsidR="58505B45" w:rsidRPr="007C6F6F">
        <w:rPr>
          <w:rFonts w:cs="Times New Roman"/>
        </w:rPr>
        <w:t xml:space="preserve">splnené minimálne náležitosti </w:t>
      </w:r>
      <w:r w:rsidRPr="007C6F6F">
        <w:rPr>
          <w:rFonts w:cs="Times New Roman"/>
        </w:rPr>
        <w:t xml:space="preserve">podľa </w:t>
      </w:r>
      <w:r w:rsidR="58505B45" w:rsidRPr="007C6F6F">
        <w:rPr>
          <w:rFonts w:cs="Times New Roman"/>
        </w:rPr>
        <w:t>nižšie uvedeného</w:t>
      </w:r>
      <w:r w:rsidR="4509DD7E" w:rsidRPr="007C6F6F">
        <w:rPr>
          <w:rFonts w:cs="Times New Roman"/>
        </w:rPr>
        <w:t>,</w:t>
      </w:r>
      <w:r w:rsidR="58505B45" w:rsidRPr="007C6F6F">
        <w:rPr>
          <w:rFonts w:cs="Times New Roman"/>
        </w:rPr>
        <w:t xml:space="preserve"> verejný obstarávateľ</w:t>
      </w:r>
      <w:r w:rsidR="00991EAF" w:rsidRPr="007C6F6F">
        <w:rPr>
          <w:rFonts w:cs="Times New Roman"/>
        </w:rPr>
        <w:t xml:space="preserve"> </w:t>
      </w:r>
      <w:r w:rsidR="00AC651F" w:rsidRPr="007C6F6F">
        <w:rPr>
          <w:rFonts w:cs="Times New Roman"/>
        </w:rPr>
        <w:t xml:space="preserve">požiada uchádzača o doplnenie dôkazu a v prípade ak ani v stanovenej lehote nebude </w:t>
      </w:r>
      <w:r w:rsidR="00E52384" w:rsidRPr="007C6F6F">
        <w:rPr>
          <w:rFonts w:cs="Times New Roman"/>
        </w:rPr>
        <w:t>predložený dôkaz, ktorým sa preukáže splnenie minimálnych náležitostí</w:t>
      </w:r>
      <w:r w:rsidR="00A21FBE" w:rsidRPr="007C6F6F">
        <w:rPr>
          <w:rFonts w:cs="Times New Roman"/>
        </w:rPr>
        <w:t>, verejný obstarávateľ</w:t>
      </w:r>
      <w:r w:rsidR="58505B45" w:rsidRPr="007C6F6F">
        <w:rPr>
          <w:rFonts w:cs="Times New Roman"/>
        </w:rPr>
        <w:t xml:space="preserve"> </w:t>
      </w:r>
      <w:r w:rsidR="47699D5F" w:rsidRPr="007C6F6F">
        <w:rPr>
          <w:rFonts w:cs="Times New Roman"/>
        </w:rPr>
        <w:t>vyhodnotí ponuku uchádzača ako ponuku, ktorá nespĺňa požiadavky verejného obstarávateľa na</w:t>
      </w:r>
      <w:r w:rsidR="475EC7F7" w:rsidRPr="007C6F6F">
        <w:rPr>
          <w:rFonts w:cs="Times New Roman"/>
        </w:rPr>
        <w:t xml:space="preserve"> </w:t>
      </w:r>
      <w:r w:rsidR="47699D5F" w:rsidRPr="007C6F6F">
        <w:rPr>
          <w:rFonts w:cs="Times New Roman"/>
        </w:rPr>
        <w:t xml:space="preserve">predmet zákazky. Verejný obstarávateľ bude za takúto ponuku rovnako </w:t>
      </w:r>
      <w:r w:rsidR="004268FA" w:rsidRPr="007C6F6F">
        <w:rPr>
          <w:rFonts w:cs="Times New Roman"/>
        </w:rPr>
        <w:t>považovať</w:t>
      </w:r>
      <w:r w:rsidR="47699D5F" w:rsidRPr="007C6F6F">
        <w:rPr>
          <w:rFonts w:cs="Times New Roman"/>
        </w:rPr>
        <w:t xml:space="preserve"> v ponuku, v ktorej uchádzač len skonštatuje, že ním ponúkané riešenie danú</w:t>
      </w:r>
      <w:r w:rsidR="72E0D888" w:rsidRPr="007C6F6F">
        <w:rPr>
          <w:rFonts w:cs="Times New Roman"/>
        </w:rPr>
        <w:t xml:space="preserve"> funkcionalitu</w:t>
      </w:r>
      <w:r w:rsidR="47699D5F" w:rsidRPr="007C6F6F">
        <w:rPr>
          <w:rFonts w:cs="Times New Roman"/>
        </w:rPr>
        <w:t xml:space="preserve"> spĺňa bez uvedenia dôkazu v zmysle nižšie uvedeného. </w:t>
      </w:r>
    </w:p>
    <w:p w14:paraId="3F6FC5A8" w14:textId="61A49EDB" w:rsidR="00475C1A" w:rsidRPr="007C6F6F" w:rsidRDefault="00F77278" w:rsidP="00EA5DAE">
      <w:pPr>
        <w:pStyle w:val="tl2"/>
        <w:numPr>
          <w:ilvl w:val="1"/>
          <w:numId w:val="0"/>
        </w:numPr>
        <w:ind w:left="1080"/>
        <w:rPr>
          <w:rFonts w:cs="Times New Roman"/>
        </w:rPr>
      </w:pPr>
      <w:r w:rsidRPr="007C6F6F">
        <w:rPr>
          <w:rFonts w:cs="Times New Roman"/>
        </w:rPr>
        <w:t>Z každého predloženého dôkazu musí byť zrejmé minimálne:</w:t>
      </w:r>
    </w:p>
    <w:p w14:paraId="4ADD22EE" w14:textId="5D27EC8C" w:rsidR="00F77278" w:rsidRPr="007C6F6F" w:rsidRDefault="00FC6BFD" w:rsidP="007F6F13">
      <w:pPr>
        <w:pStyle w:val="tl2"/>
        <w:numPr>
          <w:ilvl w:val="0"/>
          <w:numId w:val="19"/>
        </w:numPr>
        <w:rPr>
          <w:rFonts w:cs="Times New Roman"/>
        </w:rPr>
      </w:pPr>
      <w:r w:rsidRPr="007C6F6F">
        <w:rPr>
          <w:rFonts w:cs="Times New Roman"/>
          <w:b/>
          <w:bCs/>
        </w:rPr>
        <w:t>Ak uchádzač disponuje danou funkcionalitou v rámci svojho už hotového riešenia</w:t>
      </w:r>
      <w:r w:rsidRPr="007C6F6F">
        <w:rPr>
          <w:rFonts w:cs="Times New Roman"/>
        </w:rPr>
        <w:t xml:space="preserve"> (v čase predloženia ponuky má k dispozícii produkt, ktorý túto funkcionalitu spĺňa) - ako je konkrétna funkcionalita, na ktorú sa odkazuje v danom riadku hárku „</w:t>
      </w:r>
      <w:proofErr w:type="spellStart"/>
      <w:r w:rsidRPr="007C6F6F">
        <w:rPr>
          <w:rFonts w:cs="Times New Roman"/>
        </w:rPr>
        <w:t>Evaluation</w:t>
      </w:r>
      <w:proofErr w:type="spellEnd"/>
      <w:r w:rsidRPr="007C6F6F">
        <w:rPr>
          <w:rFonts w:cs="Times New Roman"/>
        </w:rPr>
        <w:t>“</w:t>
      </w:r>
      <w:r w:rsidR="004268FA" w:rsidRPr="007C6F6F">
        <w:rPr>
          <w:rFonts w:cs="Times New Roman"/>
        </w:rPr>
        <w:t xml:space="preserve"> </w:t>
      </w:r>
      <w:r w:rsidRPr="007C6F6F">
        <w:rPr>
          <w:rFonts w:cs="Times New Roman"/>
        </w:rPr>
        <w:t xml:space="preserve">zabezpečená v softvérovom riešení ponúkanom uchádzačom, ktoré ponúka verejnému obstarávateľovi. Túto skutočnosť môže uchádzač preukázať napríklad </w:t>
      </w:r>
      <w:proofErr w:type="spellStart"/>
      <w:r w:rsidRPr="007C6F6F">
        <w:rPr>
          <w:rFonts w:cs="Times New Roman"/>
        </w:rPr>
        <w:t>screenshotom</w:t>
      </w:r>
      <w:proofErr w:type="spellEnd"/>
      <w:r w:rsidRPr="007C6F6F">
        <w:rPr>
          <w:rFonts w:cs="Times New Roman"/>
        </w:rPr>
        <w:t xml:space="preserve">, sekvenciou </w:t>
      </w:r>
      <w:proofErr w:type="spellStart"/>
      <w:r w:rsidRPr="007C6F6F">
        <w:rPr>
          <w:rFonts w:cs="Times New Roman"/>
        </w:rPr>
        <w:t>screenshotov</w:t>
      </w:r>
      <w:proofErr w:type="spellEnd"/>
      <w:r w:rsidRPr="007C6F6F">
        <w:rPr>
          <w:rFonts w:cs="Times New Roman"/>
        </w:rPr>
        <w:t xml:space="preserve">, videom atď. (viď </w:t>
      </w:r>
      <w:r w:rsidR="004268FA" w:rsidRPr="007C6F6F">
        <w:rPr>
          <w:rFonts w:cs="Times New Roman"/>
        </w:rPr>
        <w:t>príkladom</w:t>
      </w:r>
      <w:r w:rsidRPr="007C6F6F">
        <w:rPr>
          <w:rFonts w:cs="Times New Roman"/>
        </w:rPr>
        <w:t xml:space="preserve"> uvedené formy dôkazov v tabuľke „</w:t>
      </w:r>
      <w:proofErr w:type="spellStart"/>
      <w:r w:rsidRPr="007C6F6F">
        <w:rPr>
          <w:rFonts w:cs="Times New Roman"/>
        </w:rPr>
        <w:t>Evaluation</w:t>
      </w:r>
      <w:proofErr w:type="spellEnd"/>
      <w:r w:rsidRPr="007C6F6F">
        <w:rPr>
          <w:rFonts w:cs="Times New Roman"/>
        </w:rPr>
        <w:t>“)z ktorého bude zrejm</w:t>
      </w:r>
      <w:r w:rsidR="00053561" w:rsidRPr="007C6F6F">
        <w:rPr>
          <w:rFonts w:cs="Times New Roman"/>
        </w:rPr>
        <w:t>á</w:t>
      </w:r>
      <w:r w:rsidRPr="007C6F6F">
        <w:rPr>
          <w:rFonts w:cs="Times New Roman"/>
        </w:rPr>
        <w:t xml:space="preserve"> sekvencia, resp. postup kokov, ktoré musí </w:t>
      </w:r>
      <w:r w:rsidR="004268FA" w:rsidRPr="007C6F6F">
        <w:rPr>
          <w:rFonts w:cs="Times New Roman"/>
        </w:rPr>
        <w:t>užívateľ</w:t>
      </w:r>
      <w:r w:rsidRPr="007C6F6F">
        <w:rPr>
          <w:rFonts w:cs="Times New Roman"/>
        </w:rPr>
        <w:t xml:space="preserve">  pri užívaní ponúknutého softvérového riešenia uchádzača vykonať</w:t>
      </w:r>
      <w:r w:rsidR="00053561" w:rsidRPr="007C6F6F">
        <w:rPr>
          <w:rFonts w:cs="Times New Roman"/>
        </w:rPr>
        <w:t>,</w:t>
      </w:r>
      <w:r w:rsidRPr="007C6F6F">
        <w:rPr>
          <w:rFonts w:cs="Times New Roman"/>
        </w:rPr>
        <w:t xml:space="preserve"> aby bolo preukázateľné naplnenie účelu požadovanej funkcionality v </w:t>
      </w:r>
      <w:r w:rsidR="004268FA" w:rsidRPr="007C6F6F">
        <w:rPr>
          <w:rFonts w:cs="Times New Roman"/>
        </w:rPr>
        <w:t>súlade</w:t>
      </w:r>
      <w:r w:rsidRPr="007C6F6F">
        <w:rPr>
          <w:rFonts w:cs="Times New Roman"/>
        </w:rPr>
        <w:t xml:space="preserve"> s opisom predmetu zákazky uvedenom v prílohe. č 2 týchto súťažných podkladov</w:t>
      </w:r>
    </w:p>
    <w:p w14:paraId="750F380F" w14:textId="5BCCEDCE" w:rsidR="00D0632E" w:rsidRPr="007C6F6F" w:rsidRDefault="00D73812" w:rsidP="00D0632E">
      <w:pPr>
        <w:pStyle w:val="tl2"/>
        <w:numPr>
          <w:ilvl w:val="0"/>
          <w:numId w:val="19"/>
        </w:numPr>
        <w:rPr>
          <w:rFonts w:cs="Times New Roman"/>
        </w:rPr>
      </w:pPr>
      <w:r w:rsidRPr="007C6F6F">
        <w:rPr>
          <w:rFonts w:cs="Times New Roman"/>
          <w:b/>
          <w:bCs/>
        </w:rPr>
        <w:t xml:space="preserve">Ak uchádzač nedisponuje danou funkcionalitou v rámci svojho hotového riešenia </w:t>
      </w:r>
      <w:r w:rsidRPr="007C6F6F">
        <w:rPr>
          <w:rFonts w:cs="Times New Roman"/>
        </w:rPr>
        <w:t>(v čase predloženia ponuky nemá k dispozícii produkt, ktorý túto funkcionalitu spĺňa)</w:t>
      </w:r>
      <w:r w:rsidRPr="007C6F6F">
        <w:rPr>
          <w:rFonts w:cs="Times New Roman"/>
          <w:b/>
          <w:bCs/>
        </w:rPr>
        <w:t xml:space="preserve"> </w:t>
      </w:r>
      <w:r w:rsidRPr="007C6F6F">
        <w:rPr>
          <w:rFonts w:cs="Times New Roman"/>
        </w:rPr>
        <w:t xml:space="preserve">– podrobným popisom spôsobu akým zabezpečí splnenie danej funkcionality v rámci riešenia, ktoré ponúka verejnému obstarávateľovi a to vo forme textového popisu, vizuálnym zobrazením procesných máp a logiky, ktorou bude zabezpečená daná funkcionalita. Takýto popis musí obsahovať </w:t>
      </w:r>
      <w:r w:rsidRPr="007C6F6F">
        <w:rPr>
          <w:rFonts w:cs="Times New Roman"/>
        </w:rPr>
        <w:lastRenderedPageBreak/>
        <w:t>minimálne:</w:t>
      </w:r>
    </w:p>
    <w:p w14:paraId="4D46CF16" w14:textId="5BCCEDCE" w:rsidR="00D0632E" w:rsidRPr="007C6F6F" w:rsidRDefault="00A7375D" w:rsidP="00D0632E">
      <w:pPr>
        <w:pStyle w:val="tl2"/>
        <w:numPr>
          <w:ilvl w:val="1"/>
          <w:numId w:val="19"/>
        </w:numPr>
        <w:rPr>
          <w:rFonts w:cs="Times New Roman"/>
        </w:rPr>
      </w:pPr>
      <w:r w:rsidRPr="007C6F6F">
        <w:rPr>
          <w:rFonts w:cs="Times New Roman"/>
        </w:rPr>
        <w:t xml:space="preserve"> Procesnú mapu/ popis krokov, ktoré bude musieť pri užívaní ponúkaného softvérového riešenia uskutočniť jeho užívateľ na to, aby bola požadovaná funkcionality v zmysle prílohy č. 2 týchto súťažných podkladov naplnená (nebude sa požadovať pri funkcionalitách, ktoré majú prebiehať bez manuálnych zásahov </w:t>
      </w:r>
      <w:r w:rsidR="004268FA" w:rsidRPr="007C6F6F">
        <w:rPr>
          <w:rFonts w:cs="Times New Roman"/>
        </w:rPr>
        <w:t>užívateľov</w:t>
      </w:r>
      <w:r w:rsidRPr="007C6F6F">
        <w:rPr>
          <w:rFonts w:cs="Times New Roman"/>
        </w:rPr>
        <w:t xml:space="preserve"> ponúknutého softvéru)</w:t>
      </w:r>
    </w:p>
    <w:p w14:paraId="6C5F5C15" w14:textId="5BCCEDCE" w:rsidR="004E094C" w:rsidRPr="007C6F6F" w:rsidRDefault="00E41AFB" w:rsidP="008C0A7A">
      <w:pPr>
        <w:pStyle w:val="tl2"/>
        <w:numPr>
          <w:ilvl w:val="1"/>
          <w:numId w:val="19"/>
        </w:numPr>
        <w:spacing w:line="259" w:lineRule="auto"/>
        <w:rPr>
          <w:rFonts w:cs="Times New Roman"/>
        </w:rPr>
      </w:pPr>
      <w:r w:rsidRPr="007C6F6F">
        <w:rPr>
          <w:rFonts w:cs="Times New Roman"/>
        </w:rPr>
        <w:t xml:space="preserve"> procesnú mapu/ popis krokov, ktorými bude zabezpečená funkcionalita po technickej stránke, </w:t>
      </w:r>
      <w:proofErr w:type="spellStart"/>
      <w:r w:rsidRPr="007C6F6F">
        <w:rPr>
          <w:rFonts w:cs="Times New Roman"/>
        </w:rPr>
        <w:t>t.j</w:t>
      </w:r>
      <w:proofErr w:type="spellEnd"/>
      <w:r w:rsidRPr="007C6F6F">
        <w:rPr>
          <w:rFonts w:cs="Times New Roman"/>
        </w:rPr>
        <w:t>. podrobný popis vnútornej logiky, ktorou ponúkané riešenie zabezpečí danú funkcionalitu a jej funkčnosť a to minimálne na úrovni základného design modelu / architektonického návrhu danej funkcionality</w:t>
      </w:r>
    </w:p>
    <w:p w14:paraId="13C08C8F" w14:textId="5BCCEDCE" w:rsidR="00113FA3" w:rsidRPr="007C6F6F" w:rsidRDefault="00D54CE5" w:rsidP="00CB6518">
      <w:pPr>
        <w:pStyle w:val="tl2"/>
        <w:numPr>
          <w:ilvl w:val="1"/>
          <w:numId w:val="6"/>
        </w:numPr>
        <w:ind w:left="720"/>
        <w:rPr>
          <w:rFonts w:cs="Times New Roman"/>
          <w:b/>
          <w:bCs/>
        </w:rPr>
      </w:pPr>
      <w:r w:rsidRPr="007C6F6F">
        <w:rPr>
          <w:rFonts w:cs="Times New Roman"/>
          <w:b/>
          <w:bCs/>
        </w:rPr>
        <w:t xml:space="preserve">Kompletne vyplnený </w:t>
      </w:r>
      <w:r w:rsidR="00F77278" w:rsidRPr="007C6F6F">
        <w:rPr>
          <w:rFonts w:cs="Times New Roman"/>
          <w:b/>
          <w:bCs/>
        </w:rPr>
        <w:t xml:space="preserve">hárok </w:t>
      </w:r>
      <w:r w:rsidR="009D0813" w:rsidRPr="007C6F6F">
        <w:rPr>
          <w:rFonts w:cs="Times New Roman"/>
          <w:b/>
          <w:bCs/>
        </w:rPr>
        <w:t>„</w:t>
      </w:r>
      <w:proofErr w:type="spellStart"/>
      <w:r w:rsidR="009D0813" w:rsidRPr="007C6F6F">
        <w:rPr>
          <w:rFonts w:cs="Times New Roman"/>
          <w:b/>
          <w:bCs/>
        </w:rPr>
        <w:t>Calculation</w:t>
      </w:r>
      <w:proofErr w:type="spellEnd"/>
      <w:r w:rsidR="009D0813" w:rsidRPr="007C6F6F">
        <w:rPr>
          <w:rFonts w:cs="Times New Roman"/>
          <w:b/>
          <w:bCs/>
        </w:rPr>
        <w:t xml:space="preserve">“, ktorý uchádzač nájde </w:t>
      </w:r>
      <w:r w:rsidR="0049277F" w:rsidRPr="007C6F6F">
        <w:rPr>
          <w:rFonts w:cs="Times New Roman"/>
          <w:b/>
          <w:bCs/>
        </w:rPr>
        <w:t>dokument</w:t>
      </w:r>
      <w:r w:rsidR="009D0813" w:rsidRPr="007C6F6F">
        <w:rPr>
          <w:rFonts w:cs="Times New Roman"/>
          <w:b/>
          <w:bCs/>
        </w:rPr>
        <w:t>e</w:t>
      </w:r>
      <w:r w:rsidR="0049277F" w:rsidRPr="007C6F6F">
        <w:rPr>
          <w:rFonts w:cs="Times New Roman"/>
          <w:b/>
          <w:bCs/>
        </w:rPr>
        <w:t xml:space="preserve"> </w:t>
      </w:r>
      <w:r w:rsidR="001C75A0" w:rsidRPr="007C6F6F">
        <w:rPr>
          <w:rFonts w:cs="Times New Roman"/>
          <w:b/>
          <w:bCs/>
        </w:rPr>
        <w:t>„</w:t>
      </w:r>
      <w:r w:rsidR="00513A70" w:rsidRPr="007C6F6F">
        <w:rPr>
          <w:rFonts w:cs="Times New Roman"/>
          <w:b/>
          <w:bCs/>
        </w:rPr>
        <w:t>Cena</w:t>
      </w:r>
      <w:r w:rsidR="00D44FAA" w:rsidRPr="007C6F6F">
        <w:rPr>
          <w:rFonts w:cs="Times New Roman"/>
          <w:b/>
          <w:bCs/>
        </w:rPr>
        <w:t>“</w:t>
      </w:r>
      <w:r w:rsidR="008E731E" w:rsidRPr="007C6F6F">
        <w:rPr>
          <w:rFonts w:cs="Times New Roman"/>
          <w:b/>
          <w:bCs/>
        </w:rPr>
        <w:t xml:space="preserve">, </w:t>
      </w:r>
      <w:r w:rsidR="008E731E" w:rsidRPr="007C6F6F">
        <w:rPr>
          <w:rFonts w:cs="Times New Roman"/>
        </w:rPr>
        <w:t xml:space="preserve">ktorý tvorí prílohu č. </w:t>
      </w:r>
      <w:r w:rsidR="00830026" w:rsidRPr="007C6F6F">
        <w:rPr>
          <w:rFonts w:cs="Times New Roman"/>
        </w:rPr>
        <w:t>4</w:t>
      </w:r>
      <w:r w:rsidR="008E731E" w:rsidRPr="007C6F6F">
        <w:rPr>
          <w:rFonts w:cs="Times New Roman"/>
        </w:rPr>
        <w:t xml:space="preserve"> týchto </w:t>
      </w:r>
      <w:r w:rsidR="000C7EE1" w:rsidRPr="007C6F6F">
        <w:rPr>
          <w:rFonts w:cs="Times New Roman"/>
        </w:rPr>
        <w:t>súťažných</w:t>
      </w:r>
      <w:r w:rsidR="008E731E" w:rsidRPr="007C6F6F">
        <w:rPr>
          <w:rFonts w:cs="Times New Roman"/>
        </w:rPr>
        <w:t xml:space="preserve"> podkladov</w:t>
      </w:r>
      <w:r w:rsidR="00113FA3" w:rsidRPr="007C6F6F">
        <w:rPr>
          <w:rFonts w:cs="Times New Roman"/>
        </w:rPr>
        <w:t>,</w:t>
      </w:r>
      <w:r w:rsidR="00D44FAA" w:rsidRPr="007C6F6F">
        <w:rPr>
          <w:rFonts w:cs="Times New Roman"/>
        </w:rPr>
        <w:t xml:space="preserve"> v ktorom </w:t>
      </w:r>
      <w:r w:rsidR="00113FA3" w:rsidRPr="007C6F6F">
        <w:rPr>
          <w:rFonts w:cs="Times New Roman"/>
        </w:rPr>
        <w:t xml:space="preserve">uchádzač </w:t>
      </w:r>
      <w:r w:rsidR="000C7EE1" w:rsidRPr="007C6F6F">
        <w:rPr>
          <w:rFonts w:cs="Times New Roman"/>
        </w:rPr>
        <w:t>vyplní</w:t>
      </w:r>
      <w:r w:rsidR="00113FA3" w:rsidRPr="007C6F6F">
        <w:rPr>
          <w:rFonts w:cs="Times New Roman"/>
        </w:rPr>
        <w:t xml:space="preserve"> minimálne všetky žlté polia</w:t>
      </w:r>
      <w:r w:rsidR="00113FA3" w:rsidRPr="007C6F6F">
        <w:rPr>
          <w:rFonts w:cs="Times New Roman"/>
          <w:b/>
          <w:bCs/>
        </w:rPr>
        <w:t>.</w:t>
      </w:r>
    </w:p>
    <w:p w14:paraId="759EF876" w14:textId="664794CA" w:rsidR="005114DA" w:rsidRPr="007C6F6F" w:rsidRDefault="00113FA3" w:rsidP="00CB6518">
      <w:pPr>
        <w:pStyle w:val="tl2"/>
        <w:numPr>
          <w:ilvl w:val="1"/>
          <w:numId w:val="6"/>
        </w:numPr>
        <w:ind w:left="720"/>
        <w:rPr>
          <w:rFonts w:cs="Times New Roman"/>
          <w:b/>
          <w:bCs/>
        </w:rPr>
      </w:pPr>
      <w:r w:rsidRPr="007C6F6F">
        <w:rPr>
          <w:rFonts w:cs="Times New Roman"/>
          <w:b/>
          <w:bCs/>
        </w:rPr>
        <w:t>D</w:t>
      </w:r>
      <w:r w:rsidR="002A6146" w:rsidRPr="007C6F6F">
        <w:rPr>
          <w:rFonts w:cs="Times New Roman"/>
          <w:b/>
          <w:bCs/>
        </w:rPr>
        <w:t xml:space="preserve">oklady preukazujúce splnenie </w:t>
      </w:r>
      <w:r w:rsidR="005B5928" w:rsidRPr="007C6F6F">
        <w:rPr>
          <w:rFonts w:cs="Times New Roman"/>
          <w:b/>
          <w:bCs/>
        </w:rPr>
        <w:t xml:space="preserve">predpokladov pre pridelenie bodov za kvalitatívne hodnotiace kritériá v zmysle </w:t>
      </w:r>
      <w:r w:rsidR="00DB6809" w:rsidRPr="007C6F6F">
        <w:rPr>
          <w:rFonts w:cs="Times New Roman"/>
          <w:b/>
          <w:bCs/>
        </w:rPr>
        <w:t xml:space="preserve">bodu </w:t>
      </w:r>
      <w:r w:rsidR="0036308F">
        <w:rPr>
          <w:rFonts w:cs="Times New Roman"/>
          <w:b/>
          <w:bCs/>
          <w:color w:val="FF0000"/>
        </w:rPr>
        <w:t>26.2</w:t>
      </w:r>
      <w:r w:rsidR="00DB6809" w:rsidRPr="007C6F6F">
        <w:rPr>
          <w:rFonts w:cs="Times New Roman"/>
          <w:b/>
          <w:bCs/>
        </w:rPr>
        <w:t xml:space="preserve"> časti VI</w:t>
      </w:r>
      <w:r w:rsidR="00137B20" w:rsidRPr="007C6F6F">
        <w:rPr>
          <w:rFonts w:cs="Times New Roman"/>
          <w:b/>
          <w:bCs/>
        </w:rPr>
        <w:t xml:space="preserve"> týchto súťažných podklado</w:t>
      </w:r>
      <w:r w:rsidR="00DB6809" w:rsidRPr="007C6F6F">
        <w:rPr>
          <w:rFonts w:cs="Times New Roman"/>
          <w:b/>
          <w:bCs/>
        </w:rPr>
        <w:t>v</w:t>
      </w:r>
      <w:r w:rsidR="1E0B0A9F" w:rsidRPr="007C6F6F">
        <w:rPr>
          <w:rFonts w:cs="Times New Roman"/>
          <w:b/>
          <w:bCs/>
        </w:rPr>
        <w:t>.</w:t>
      </w:r>
    </w:p>
    <w:p w14:paraId="1C58123F" w14:textId="3981EE7A" w:rsidR="00214995" w:rsidRPr="007C6F6F" w:rsidRDefault="00E036C8" w:rsidP="00CB6518">
      <w:pPr>
        <w:pStyle w:val="tl2"/>
        <w:numPr>
          <w:ilvl w:val="1"/>
          <w:numId w:val="6"/>
        </w:numPr>
        <w:ind w:left="720"/>
        <w:rPr>
          <w:rFonts w:cs="Times New Roman"/>
        </w:rPr>
      </w:pPr>
      <w:r w:rsidRPr="007C6F6F">
        <w:rPr>
          <w:rFonts w:cs="Times New Roman"/>
          <w:b/>
          <w:bCs/>
        </w:rPr>
        <w:t xml:space="preserve">Podpísaný návrh </w:t>
      </w:r>
      <w:r w:rsidR="00164071" w:rsidRPr="007C6F6F">
        <w:rPr>
          <w:rFonts w:cs="Times New Roman"/>
          <w:b/>
          <w:bCs/>
        </w:rPr>
        <w:t xml:space="preserve">zmluvy o poskytovaní služby, ktorý tvorí prílohu č. </w:t>
      </w:r>
      <w:r w:rsidR="00830026" w:rsidRPr="007C6F6F">
        <w:rPr>
          <w:rFonts w:cs="Times New Roman"/>
          <w:b/>
          <w:bCs/>
        </w:rPr>
        <w:t>1</w:t>
      </w:r>
      <w:r w:rsidR="00164071" w:rsidRPr="007C6F6F">
        <w:rPr>
          <w:rFonts w:cs="Times New Roman"/>
          <w:b/>
          <w:bCs/>
        </w:rPr>
        <w:t xml:space="preserve"> týchto súťažných podkladov</w:t>
      </w:r>
      <w:r w:rsidRPr="007C6F6F">
        <w:rPr>
          <w:rFonts w:cs="Times New Roman"/>
          <w:b/>
          <w:bCs/>
        </w:rPr>
        <w:t xml:space="preserve"> podpísaný štatutárnym orgánom uchádzača alebo osobou oprávnenou konať za uchádzača, resp. za skupinu dodávateľov),  </w:t>
      </w:r>
      <w:r w:rsidRPr="007C6F6F">
        <w:rPr>
          <w:rFonts w:cs="Times New Roman"/>
        </w:rPr>
        <w:t xml:space="preserve">ktorý bude v súlade s prílohou č. </w:t>
      </w:r>
      <w:r w:rsidR="007B1C04" w:rsidRPr="007C6F6F">
        <w:rPr>
          <w:rFonts w:cs="Times New Roman"/>
        </w:rPr>
        <w:t>1</w:t>
      </w:r>
      <w:r w:rsidRPr="007C6F6F">
        <w:rPr>
          <w:rFonts w:cs="Times New Roman"/>
        </w:rPr>
        <w:t xml:space="preserve"> týchto súťažných podkladov. Návrh </w:t>
      </w:r>
      <w:r w:rsidR="00736FEF" w:rsidRPr="007C6F6F">
        <w:rPr>
          <w:rFonts w:cs="Times New Roman"/>
        </w:rPr>
        <w:t>Zmluvy</w:t>
      </w:r>
      <w:r w:rsidRPr="007C6F6F">
        <w:rPr>
          <w:rFonts w:cs="Times New Roman"/>
        </w:rPr>
        <w:t xml:space="preserve"> predloží bez Príloh k </w:t>
      </w:r>
      <w:r w:rsidR="00736FEF" w:rsidRPr="007C6F6F">
        <w:rPr>
          <w:rFonts w:cs="Times New Roman"/>
        </w:rPr>
        <w:t>Zmluve</w:t>
      </w:r>
      <w:r w:rsidRPr="007C6F6F">
        <w:rPr>
          <w:rFonts w:cs="Times New Roman"/>
        </w:rPr>
        <w:t xml:space="preserve">, keďže tieto sú predkladané v rámci ponuky samostatne. </w:t>
      </w:r>
    </w:p>
    <w:p w14:paraId="0256C0B2" w14:textId="746D22A7" w:rsidR="00E036C8" w:rsidRPr="007C6F6F" w:rsidRDefault="00E036C8" w:rsidP="00CB6518">
      <w:pPr>
        <w:pStyle w:val="tl2"/>
        <w:numPr>
          <w:ilvl w:val="2"/>
          <w:numId w:val="6"/>
        </w:numPr>
        <w:rPr>
          <w:rFonts w:cs="Times New Roman"/>
        </w:rPr>
      </w:pPr>
      <w:r w:rsidRPr="007C6F6F">
        <w:rPr>
          <w:rFonts w:cs="Times New Roman"/>
        </w:rPr>
        <w:t xml:space="preserve">návrh </w:t>
      </w:r>
      <w:r w:rsidR="00736FEF" w:rsidRPr="007C6F6F">
        <w:rPr>
          <w:rFonts w:cs="Times New Roman"/>
        </w:rPr>
        <w:t>Zmluvy</w:t>
      </w:r>
      <w:r w:rsidRPr="007C6F6F">
        <w:rPr>
          <w:rFonts w:cs="Times New Roman"/>
        </w:rPr>
        <w:t xml:space="preserve"> je záväzný a uchádzač nie je oprávnený svojvoľne meniť ustanovenia </w:t>
      </w:r>
      <w:r w:rsidR="00736FEF" w:rsidRPr="007C6F6F">
        <w:rPr>
          <w:rFonts w:cs="Times New Roman"/>
        </w:rPr>
        <w:t>Zmluvy</w:t>
      </w:r>
      <w:r w:rsidRPr="007C6F6F">
        <w:rPr>
          <w:rFonts w:cs="Times New Roman"/>
        </w:rPr>
        <w:t xml:space="preserve"> alebo jej príloh;</w:t>
      </w:r>
    </w:p>
    <w:p w14:paraId="552B2D8D" w14:textId="2C860E78" w:rsidR="00E036C8" w:rsidRPr="007C6F6F" w:rsidRDefault="00E036C8" w:rsidP="00CB6518">
      <w:pPr>
        <w:pStyle w:val="tl2"/>
        <w:numPr>
          <w:ilvl w:val="2"/>
          <w:numId w:val="6"/>
        </w:numPr>
        <w:rPr>
          <w:rFonts w:cs="Times New Roman"/>
        </w:rPr>
      </w:pPr>
      <w:r w:rsidRPr="007C6F6F">
        <w:rPr>
          <w:rFonts w:cs="Times New Roman"/>
        </w:rPr>
        <w:t xml:space="preserve">uchádzač vyplní v </w:t>
      </w:r>
      <w:r w:rsidR="00736FEF" w:rsidRPr="007C6F6F">
        <w:rPr>
          <w:rFonts w:cs="Times New Roman"/>
        </w:rPr>
        <w:t>Zmluve</w:t>
      </w:r>
      <w:r w:rsidRPr="007C6F6F">
        <w:rPr>
          <w:rFonts w:cs="Times New Roman"/>
        </w:rPr>
        <w:t xml:space="preserve"> požadované informácie (na určené miesta v ustanoveniach </w:t>
      </w:r>
      <w:r w:rsidR="00736FEF" w:rsidRPr="007C6F6F">
        <w:rPr>
          <w:rFonts w:cs="Times New Roman"/>
        </w:rPr>
        <w:t>Zmluvy</w:t>
      </w:r>
      <w:r w:rsidRPr="007C6F6F">
        <w:rPr>
          <w:rFonts w:cs="Times New Roman"/>
        </w:rPr>
        <w:t>, označené žltou farbou);</w:t>
      </w:r>
    </w:p>
    <w:p w14:paraId="747F5F9A" w14:textId="5DC9BDF4" w:rsidR="00E036C8" w:rsidRPr="007C6F6F" w:rsidRDefault="00736FEF" w:rsidP="00CB6518">
      <w:pPr>
        <w:pStyle w:val="tl2"/>
        <w:numPr>
          <w:ilvl w:val="2"/>
          <w:numId w:val="6"/>
        </w:numPr>
        <w:rPr>
          <w:rFonts w:cs="Times New Roman"/>
        </w:rPr>
      </w:pPr>
      <w:r w:rsidRPr="007C6F6F">
        <w:rPr>
          <w:rFonts w:cs="Times New Roman"/>
        </w:rPr>
        <w:t>Zmluva</w:t>
      </w:r>
      <w:r w:rsidR="00E036C8" w:rsidRPr="007C6F6F">
        <w:rPr>
          <w:rFonts w:cs="Times New Roman"/>
        </w:rPr>
        <w:t xml:space="preserve"> môže byť podpísaná kvalifikovaným elektronickým podpisom osôb konajúcich v mene uchádzača alebo môže byť podpísaná listinne a v ponuke bude predložená </w:t>
      </w:r>
      <w:proofErr w:type="spellStart"/>
      <w:r w:rsidR="00E036C8" w:rsidRPr="007C6F6F">
        <w:rPr>
          <w:rFonts w:cs="Times New Roman"/>
        </w:rPr>
        <w:t>oskenovaná</w:t>
      </w:r>
      <w:proofErr w:type="spellEnd"/>
      <w:r w:rsidR="00E036C8" w:rsidRPr="007C6F6F">
        <w:rPr>
          <w:rFonts w:cs="Times New Roman"/>
        </w:rPr>
        <w:t xml:space="preserve"> (napr. formát „.</w:t>
      </w:r>
      <w:proofErr w:type="spellStart"/>
      <w:r w:rsidR="00E036C8" w:rsidRPr="007C6F6F">
        <w:rPr>
          <w:rFonts w:cs="Times New Roman"/>
        </w:rPr>
        <w:t>pdf</w:t>
      </w:r>
      <w:proofErr w:type="spellEnd"/>
      <w:r w:rsidR="00E036C8" w:rsidRPr="007C6F6F">
        <w:rPr>
          <w:rFonts w:cs="Times New Roman"/>
        </w:rPr>
        <w:t>“).</w:t>
      </w:r>
    </w:p>
    <w:p w14:paraId="27CF8462" w14:textId="3F85AD1B" w:rsidR="00003539" w:rsidRPr="007C6F6F" w:rsidRDefault="0049277F" w:rsidP="00CB6518">
      <w:pPr>
        <w:pStyle w:val="tl2"/>
        <w:numPr>
          <w:ilvl w:val="1"/>
          <w:numId w:val="6"/>
        </w:numPr>
        <w:ind w:left="720"/>
        <w:rPr>
          <w:rFonts w:cs="Times New Roman"/>
        </w:rPr>
      </w:pPr>
      <w:r w:rsidRPr="007C6F6F">
        <w:rPr>
          <w:rFonts w:cs="Times New Roman"/>
          <w:b/>
          <w:bCs/>
        </w:rPr>
        <w:t xml:space="preserve">Čestné vyhlásenie uchádzača, </w:t>
      </w:r>
      <w:r w:rsidRPr="007C6F6F">
        <w:rPr>
          <w:rFonts w:cs="Times New Roman"/>
        </w:rPr>
        <w:t xml:space="preserve">ktorého vzor je uvedený v prílohe č. </w:t>
      </w:r>
      <w:r w:rsidR="50957D9A" w:rsidRPr="007C6F6F">
        <w:rPr>
          <w:rFonts w:cs="Times New Roman"/>
        </w:rPr>
        <w:t>11</w:t>
      </w:r>
      <w:r w:rsidRPr="007C6F6F">
        <w:rPr>
          <w:rFonts w:cs="Times New Roman"/>
        </w:rPr>
        <w:t xml:space="preserve"> týchto súťažných podkladov.</w:t>
      </w:r>
      <w:r w:rsidR="00391FAC" w:rsidRPr="007C6F6F">
        <w:rPr>
          <w:rFonts w:cs="Times New Roman"/>
        </w:rPr>
        <w:t xml:space="preserve"> </w:t>
      </w:r>
    </w:p>
    <w:p w14:paraId="6075CD16" w14:textId="2966F260" w:rsidR="00931DE3" w:rsidRPr="007C6F6F" w:rsidDel="00C10660" w:rsidRDefault="00931DE3" w:rsidP="00931DE3">
      <w:pPr>
        <w:pStyle w:val="tl2"/>
        <w:numPr>
          <w:ilvl w:val="1"/>
          <w:numId w:val="6"/>
        </w:numPr>
        <w:ind w:left="720"/>
        <w:rPr>
          <w:rFonts w:cs="Times New Roman"/>
          <w:b/>
          <w:bCs/>
        </w:rPr>
      </w:pPr>
      <w:r w:rsidRPr="3255019F">
        <w:rPr>
          <w:rFonts w:cs="Times New Roman"/>
          <w:b/>
          <w:bCs/>
        </w:rPr>
        <w:t xml:space="preserve">Doklad o zložení zábezpeky jedným zo spôsobov uvedených v týchto súťažných podkladoch a v oznámení o vyhlásení verejného obstarávania; </w:t>
      </w:r>
    </w:p>
    <w:p w14:paraId="0317AFB7" w14:textId="784F3CE1" w:rsidR="001318A5" w:rsidRPr="007C6F6F" w:rsidRDefault="00F76F91" w:rsidP="00931DE3">
      <w:pPr>
        <w:pStyle w:val="tl2"/>
        <w:numPr>
          <w:ilvl w:val="1"/>
          <w:numId w:val="6"/>
        </w:numPr>
        <w:ind w:left="720"/>
        <w:rPr>
          <w:rFonts w:cs="Times New Roman"/>
          <w:b/>
          <w:bCs/>
        </w:rPr>
      </w:pPr>
      <w:r w:rsidRPr="007C6F6F">
        <w:rPr>
          <w:rFonts w:cs="Times New Roman"/>
          <w:b/>
          <w:bCs/>
        </w:rPr>
        <w:t>Vyplnená príloha č. 7 týchto súťažných podkladov „Zoznam subdodávateľov“ s uvedením všetkých subdodávateľov, ktorý sú uchádzačovi známi v čase predloženia ponuky</w:t>
      </w:r>
    </w:p>
    <w:p w14:paraId="015A2329" w14:textId="77777777" w:rsidR="00931DE3" w:rsidRPr="007C6F6F" w:rsidRDefault="00931DE3" w:rsidP="00931DE3">
      <w:pPr>
        <w:pStyle w:val="Default"/>
        <w:rPr>
          <w:rFonts w:ascii="Times New Roman" w:hAnsi="Times New Roman" w:cs="Times New Roman"/>
          <w:sz w:val="22"/>
          <w:szCs w:val="22"/>
        </w:rPr>
      </w:pPr>
    </w:p>
    <w:p w14:paraId="0486B156" w14:textId="08A2248E" w:rsidR="0049277F" w:rsidRPr="007C6F6F" w:rsidRDefault="0049277F" w:rsidP="00CB6518">
      <w:pPr>
        <w:pStyle w:val="tl2"/>
        <w:numPr>
          <w:ilvl w:val="1"/>
          <w:numId w:val="6"/>
        </w:numPr>
        <w:ind w:left="720"/>
        <w:rPr>
          <w:rFonts w:cs="Times New Roman"/>
          <w:b/>
          <w:bCs/>
        </w:rPr>
      </w:pPr>
      <w:r w:rsidRPr="007C6F6F">
        <w:rPr>
          <w:rFonts w:cs="Times New Roman"/>
          <w:b/>
          <w:bCs/>
        </w:rPr>
        <w:t xml:space="preserve">Zoznam dôverných informácii, </w:t>
      </w:r>
      <w:r w:rsidRPr="007C6F6F">
        <w:rPr>
          <w:rFonts w:cs="Times New Roman"/>
        </w:rPr>
        <w:t>ak je to relevantné.</w:t>
      </w:r>
    </w:p>
    <w:p w14:paraId="04837274" w14:textId="77777777" w:rsidR="00FB6D73" w:rsidRPr="007C6F6F" w:rsidRDefault="00FB6D73" w:rsidP="00FB6D73">
      <w:pPr>
        <w:pStyle w:val="tl2"/>
        <w:numPr>
          <w:ilvl w:val="1"/>
          <w:numId w:val="0"/>
        </w:numPr>
        <w:ind w:left="720"/>
        <w:rPr>
          <w:rFonts w:cs="Times New Roman"/>
          <w:b/>
          <w:bCs/>
        </w:rPr>
      </w:pPr>
    </w:p>
    <w:p w14:paraId="47514460" w14:textId="5BCCEDCE" w:rsidR="00802C1D" w:rsidRPr="007C6F6F" w:rsidRDefault="00802C1D">
      <w:pPr>
        <w:tabs>
          <w:tab w:val="clear" w:pos="2160"/>
          <w:tab w:val="clear" w:pos="2880"/>
          <w:tab w:val="clear" w:pos="4500"/>
        </w:tabs>
        <w:rPr>
          <w:rFonts w:ascii="Times New Roman" w:hAnsi="Times New Roman"/>
          <w:sz w:val="22"/>
          <w:szCs w:val="22"/>
          <w:lang w:eastAsia="sk-SK"/>
        </w:rPr>
      </w:pPr>
      <w:r w:rsidRPr="007C6F6F">
        <w:rPr>
          <w:rFonts w:ascii="Times New Roman" w:hAnsi="Times New Roman"/>
        </w:rPr>
        <w:br w:type="page"/>
      </w:r>
    </w:p>
    <w:p w14:paraId="188D588D" w14:textId="77777777" w:rsidR="000E7C4F" w:rsidRPr="007C6F6F" w:rsidRDefault="000E7C4F" w:rsidP="00FB6D73">
      <w:pPr>
        <w:pStyle w:val="tl2"/>
        <w:numPr>
          <w:ilvl w:val="1"/>
          <w:numId w:val="0"/>
        </w:numPr>
        <w:ind w:left="576"/>
        <w:rPr>
          <w:rFonts w:cs="Times New Roman"/>
        </w:rPr>
      </w:pPr>
    </w:p>
    <w:p w14:paraId="1078C09B" w14:textId="5BCCEDCE" w:rsidR="00304C34" w:rsidRPr="007C6F6F" w:rsidRDefault="00304C34" w:rsidP="00412476">
      <w:pPr>
        <w:pStyle w:val="Nadpis1"/>
        <w:rPr>
          <w:rFonts w:cs="Times New Roman"/>
        </w:rPr>
      </w:pPr>
      <w:bookmarkStart w:id="34" w:name="_Toc141012231"/>
      <w:r w:rsidRPr="007C6F6F">
        <w:rPr>
          <w:rFonts w:cs="Times New Roman"/>
        </w:rPr>
        <w:t>Časť V</w:t>
      </w:r>
      <w:r w:rsidR="00232C41" w:rsidRPr="007C6F6F">
        <w:rPr>
          <w:rFonts w:cs="Times New Roman"/>
        </w:rPr>
        <w:t>i</w:t>
      </w:r>
      <w:r w:rsidR="008770B9" w:rsidRPr="007C6F6F">
        <w:rPr>
          <w:rFonts w:cs="Times New Roman"/>
        </w:rPr>
        <w:t>.</w:t>
      </w:r>
      <w:r w:rsidR="00134EF2" w:rsidRPr="007C6F6F">
        <w:rPr>
          <w:rFonts w:cs="Times New Roman"/>
        </w:rPr>
        <w:t xml:space="preserve"> </w:t>
      </w:r>
      <w:r w:rsidRPr="007C6F6F">
        <w:rPr>
          <w:rFonts w:cs="Times New Roman"/>
        </w:rPr>
        <w:t xml:space="preserve">Otváranie </w:t>
      </w:r>
      <w:r w:rsidR="000B182D" w:rsidRPr="007C6F6F">
        <w:rPr>
          <w:rFonts w:cs="Times New Roman"/>
        </w:rPr>
        <w:t xml:space="preserve">a </w:t>
      </w:r>
      <w:r w:rsidRPr="007C6F6F">
        <w:rPr>
          <w:rFonts w:cs="Times New Roman"/>
        </w:rPr>
        <w:t>vyhodnocovanie ponúk</w:t>
      </w:r>
      <w:bookmarkEnd w:id="34"/>
    </w:p>
    <w:p w14:paraId="183975E0" w14:textId="1CCAE357" w:rsidR="00481BD6" w:rsidRPr="007C6F6F" w:rsidRDefault="004777C1" w:rsidP="00CB6518">
      <w:pPr>
        <w:pStyle w:val="Odsekzoznamu"/>
        <w:keepNext/>
        <w:numPr>
          <w:ilvl w:val="0"/>
          <w:numId w:val="3"/>
        </w:numPr>
        <w:tabs>
          <w:tab w:val="left" w:pos="1260"/>
        </w:tabs>
        <w:spacing w:after="120"/>
        <w:outlineLvl w:val="1"/>
        <w:rPr>
          <w:rFonts w:ascii="Times New Roman" w:hAnsi="Times New Roman"/>
          <w:b/>
          <w:bCs/>
          <w:sz w:val="28"/>
          <w:szCs w:val="28"/>
        </w:rPr>
      </w:pPr>
      <w:bookmarkStart w:id="35" w:name="_Toc141012232"/>
      <w:r w:rsidRPr="007C6F6F">
        <w:rPr>
          <w:rFonts w:ascii="Times New Roman" w:hAnsi="Times New Roman"/>
          <w:b/>
          <w:bCs/>
          <w:sz w:val="28"/>
          <w:szCs w:val="28"/>
        </w:rPr>
        <w:t>Otváranie ponúk</w:t>
      </w:r>
      <w:bookmarkEnd w:id="35"/>
    </w:p>
    <w:p w14:paraId="78233F18" w14:textId="5BCCEDCE" w:rsidR="006D0945" w:rsidRPr="007C6F6F" w:rsidRDefault="00412476" w:rsidP="00CB6518">
      <w:pPr>
        <w:pStyle w:val="tl2"/>
        <w:rPr>
          <w:rFonts w:cs="Times New Roman"/>
          <w:b/>
          <w:bCs/>
        </w:rPr>
      </w:pPr>
      <w:r w:rsidRPr="007C6F6F">
        <w:rPr>
          <w:rFonts w:cs="Times New Roman"/>
          <w:b/>
          <w:bCs/>
        </w:rPr>
        <w:t>O</w:t>
      </w:r>
      <w:r w:rsidR="00304C34" w:rsidRPr="007C6F6F">
        <w:rPr>
          <w:rFonts w:cs="Times New Roman"/>
          <w:b/>
          <w:bCs/>
        </w:rPr>
        <w:t>tváranie ponúk</w:t>
      </w:r>
    </w:p>
    <w:p w14:paraId="2056471B" w14:textId="77777777" w:rsidR="00670F48" w:rsidRPr="007C6F6F" w:rsidRDefault="00670F48" w:rsidP="001A51D2">
      <w:pPr>
        <w:pStyle w:val="tl2"/>
        <w:numPr>
          <w:ilvl w:val="1"/>
          <w:numId w:val="0"/>
        </w:numPr>
        <w:ind w:left="576"/>
        <w:rPr>
          <w:rFonts w:cs="Times New Roman"/>
        </w:rPr>
      </w:pPr>
      <w:r w:rsidRPr="007C6F6F">
        <w:rPr>
          <w:rFonts w:cs="Times New Roman"/>
        </w:rPr>
        <w:t xml:space="preserve">Otváranie ponúk sa uskutoční elektronicky na mieste (systém JOSEPHINE) a v čase uvedenom v oznámení o vyhlásení verejného obstarávania. </w:t>
      </w:r>
    </w:p>
    <w:p w14:paraId="28F2A64F" w14:textId="0CC4FE5D" w:rsidR="00670F48" w:rsidRPr="007C6F6F" w:rsidRDefault="00670F48" w:rsidP="001A51D2">
      <w:pPr>
        <w:pStyle w:val="tl2"/>
        <w:numPr>
          <w:ilvl w:val="1"/>
          <w:numId w:val="0"/>
        </w:numPr>
        <w:ind w:left="576"/>
        <w:rPr>
          <w:rFonts w:cs="Times New Roman"/>
        </w:rPr>
      </w:pPr>
      <w:r w:rsidRPr="007C6F6F">
        <w:rPr>
          <w:rFonts w:cs="Times New Roman"/>
        </w:rPr>
        <w:t xml:space="preserve">Miestom „on-line“ sprístupnenia ponúk je webová adresa: https://josephine.proebiz.com/ a totožná záložka ako pri predkladaní ponúk. </w:t>
      </w:r>
    </w:p>
    <w:p w14:paraId="7CD1FE66" w14:textId="1169CB94" w:rsidR="00670F48" w:rsidRPr="007C6F6F" w:rsidRDefault="00670F48" w:rsidP="001A51D2">
      <w:pPr>
        <w:pStyle w:val="tl2"/>
        <w:numPr>
          <w:ilvl w:val="1"/>
          <w:numId w:val="0"/>
        </w:numPr>
        <w:ind w:left="576"/>
        <w:rPr>
          <w:rFonts w:cs="Times New Roman"/>
        </w:rPr>
      </w:pPr>
      <w:r w:rsidRPr="007C6F6F">
        <w:rPr>
          <w:rFonts w:cs="Times New Roman"/>
        </w:rPr>
        <w:t xml:space="preserve">On-line sprístupnenia ponúk sa môže zúčastniť iba uchádzač, ktorého ponuka bola predložená v lehote na predkladanie ponúk. Pri on-line sprístupnení budú zverejnené informácie v zmysle zákona o verejnom obstarávaní. Všetky prístupy do tohto „on-line“ prostredia zo strany </w:t>
      </w:r>
      <w:r w:rsidR="00CA0B10" w:rsidRPr="007C6F6F">
        <w:rPr>
          <w:rFonts w:cs="Times New Roman"/>
        </w:rPr>
        <w:t>u</w:t>
      </w:r>
      <w:r w:rsidR="29DE369C" w:rsidRPr="007C6F6F">
        <w:rPr>
          <w:rFonts w:cs="Times New Roman"/>
        </w:rPr>
        <w:t>chádzačov</w:t>
      </w:r>
      <w:r w:rsidRPr="007C6F6F">
        <w:rPr>
          <w:rFonts w:cs="Times New Roman"/>
        </w:rPr>
        <w:t xml:space="preserve"> bude systém JOSEPHINE logovať a budú súčasťou protokolov v danom verejnom obstarávaní.</w:t>
      </w:r>
    </w:p>
    <w:p w14:paraId="04F5BDA9" w14:textId="03296642" w:rsidR="00423513" w:rsidRPr="007C6F6F" w:rsidRDefault="00670F48" w:rsidP="001A51D2">
      <w:pPr>
        <w:pStyle w:val="tl2"/>
        <w:numPr>
          <w:ilvl w:val="1"/>
          <w:numId w:val="0"/>
        </w:numPr>
        <w:ind w:left="576"/>
        <w:rPr>
          <w:rFonts w:cs="Times New Roman"/>
        </w:rPr>
      </w:pPr>
      <w:r w:rsidRPr="007C6F6F">
        <w:rPr>
          <w:rFonts w:cs="Times New Roman"/>
        </w:rPr>
        <w:t>Všetkým uchádzačom, ktorí predložili ponuku, bude do piatich pracovných dní odo dňa otvárania ponúk zaslaná zápisnica z otvárania ponúk.</w:t>
      </w:r>
    </w:p>
    <w:p w14:paraId="6644B676" w14:textId="77777777" w:rsidR="001144B7" w:rsidRPr="007C6F6F" w:rsidRDefault="001144B7" w:rsidP="008C21B7">
      <w:pPr>
        <w:pStyle w:val="tl2"/>
        <w:numPr>
          <w:ilvl w:val="1"/>
          <w:numId w:val="0"/>
        </w:numPr>
        <w:ind w:left="576"/>
        <w:rPr>
          <w:rFonts w:cs="Times New Roman"/>
          <w:b/>
          <w:bCs/>
        </w:rPr>
      </w:pPr>
    </w:p>
    <w:p w14:paraId="2AC645B3" w14:textId="5BCCEDCE" w:rsidR="005417B9" w:rsidRPr="007C6F6F" w:rsidRDefault="00412476" w:rsidP="008C21B7">
      <w:pPr>
        <w:pStyle w:val="tl2"/>
        <w:rPr>
          <w:rFonts w:cs="Times New Roman"/>
          <w:b/>
          <w:bCs/>
        </w:rPr>
      </w:pPr>
      <w:r w:rsidRPr="007C6F6F">
        <w:rPr>
          <w:rFonts w:cs="Times New Roman"/>
          <w:b/>
          <w:bCs/>
        </w:rPr>
        <w:t>K</w:t>
      </w:r>
      <w:r w:rsidR="005417B9" w:rsidRPr="007C6F6F">
        <w:rPr>
          <w:rFonts w:cs="Times New Roman"/>
          <w:b/>
          <w:bCs/>
        </w:rPr>
        <w:t>ritériá na vyhodnotenie ponúk</w:t>
      </w:r>
    </w:p>
    <w:p w14:paraId="74F3561D" w14:textId="5BCCEDCE" w:rsidR="007536AC" w:rsidRPr="007C6F6F" w:rsidRDefault="007536AC" w:rsidP="00BC291F">
      <w:pPr>
        <w:pStyle w:val="tl2"/>
        <w:numPr>
          <w:ilvl w:val="1"/>
          <w:numId w:val="0"/>
        </w:numPr>
        <w:ind w:left="576"/>
        <w:rPr>
          <w:rFonts w:cs="Times New Roman"/>
        </w:rPr>
      </w:pPr>
      <w:bookmarkStart w:id="36" w:name="kriteria_vahy"/>
      <w:bookmarkEnd w:id="36"/>
      <w:r w:rsidRPr="007C6F6F">
        <w:rPr>
          <w:rFonts w:cs="Times New Roman"/>
        </w:rPr>
        <w:t xml:space="preserve">Ponuky uchádzačov budú hodnotené na základe  najlepšieho pomeru ceny </w:t>
      </w:r>
      <w:r w:rsidR="36F2FDB2" w:rsidRPr="007C6F6F">
        <w:rPr>
          <w:rFonts w:cs="Times New Roman"/>
        </w:rPr>
        <w:t>a kvality</w:t>
      </w:r>
      <w:r w:rsidRPr="007C6F6F">
        <w:rPr>
          <w:rFonts w:cs="Times New Roman"/>
        </w:rPr>
        <w:t xml:space="preserve"> </w:t>
      </w:r>
      <w:r w:rsidR="36F2FDB2" w:rsidRPr="007C6F6F">
        <w:rPr>
          <w:rFonts w:cs="Times New Roman"/>
        </w:rPr>
        <w:t>a to</w:t>
      </w:r>
      <w:r w:rsidRPr="007C6F6F">
        <w:rPr>
          <w:rFonts w:cs="Times New Roman"/>
        </w:rPr>
        <w:t xml:space="preserve"> nasledovne:  </w:t>
      </w:r>
    </w:p>
    <w:p w14:paraId="363B8F05" w14:textId="77777777" w:rsidR="007536AC" w:rsidRPr="007C6F6F" w:rsidRDefault="007536AC" w:rsidP="00CB6518">
      <w:pPr>
        <w:pStyle w:val="tl2"/>
        <w:numPr>
          <w:ilvl w:val="1"/>
          <w:numId w:val="6"/>
        </w:numPr>
        <w:ind w:left="720"/>
        <w:rPr>
          <w:rFonts w:cs="Times New Roman"/>
          <w:b/>
          <w:bCs/>
        </w:rPr>
      </w:pPr>
      <w:r w:rsidRPr="007C6F6F">
        <w:rPr>
          <w:rFonts w:cs="Times New Roman"/>
          <w:b/>
          <w:bCs/>
        </w:rPr>
        <w:t>Kritériom K1</w:t>
      </w:r>
      <w:r w:rsidRPr="007C6F6F">
        <w:rPr>
          <w:rFonts w:cs="Times New Roman"/>
        </w:rPr>
        <w:t xml:space="preserve"> (cenové kritérium)</w:t>
      </w:r>
      <w:r w:rsidRPr="007C6F6F">
        <w:rPr>
          <w:rFonts w:cs="Times New Roman"/>
          <w:b/>
          <w:bCs/>
        </w:rPr>
        <w:t xml:space="preserve"> je celková cena uchádzača za poskytnutie služby v rozsahu súťažných podkladov vrátane všetkých ich príloh </w:t>
      </w:r>
    </w:p>
    <w:p w14:paraId="25EA8FA8" w14:textId="03B36C8F" w:rsidR="007536AC" w:rsidRPr="007C6F6F" w:rsidRDefault="007536AC" w:rsidP="00CB6518">
      <w:pPr>
        <w:pStyle w:val="tl2"/>
        <w:numPr>
          <w:ilvl w:val="1"/>
          <w:numId w:val="6"/>
        </w:numPr>
        <w:ind w:left="720"/>
        <w:rPr>
          <w:rFonts w:cs="Times New Roman"/>
        </w:rPr>
      </w:pPr>
      <w:r w:rsidRPr="007C6F6F">
        <w:rPr>
          <w:rFonts w:cs="Times New Roman"/>
          <w:b/>
          <w:bCs/>
        </w:rPr>
        <w:t>Kritériom K2</w:t>
      </w:r>
      <w:r w:rsidRPr="007C6F6F">
        <w:rPr>
          <w:rFonts w:cs="Times New Roman"/>
        </w:rPr>
        <w:t xml:space="preserve"> (kvalitatívne kritérium)</w:t>
      </w:r>
      <w:r w:rsidRPr="007C6F6F">
        <w:rPr>
          <w:rFonts w:cs="Times New Roman"/>
          <w:b/>
          <w:bCs/>
        </w:rPr>
        <w:t xml:space="preserve"> </w:t>
      </w:r>
      <w:r w:rsidRPr="007C6F6F">
        <w:rPr>
          <w:rFonts w:cs="Times New Roman"/>
        </w:rPr>
        <w:t>je „</w:t>
      </w:r>
      <w:r w:rsidRPr="007C6F6F">
        <w:rPr>
          <w:rFonts w:cs="Times New Roman"/>
          <w:b/>
          <w:bCs/>
        </w:rPr>
        <w:t xml:space="preserve">uznaná kvalita </w:t>
      </w:r>
      <w:r w:rsidR="00856614" w:rsidRPr="007C6F6F">
        <w:rPr>
          <w:rFonts w:cs="Times New Roman"/>
          <w:b/>
          <w:bCs/>
        </w:rPr>
        <w:t>ponúknutého riešenia</w:t>
      </w:r>
      <w:r w:rsidRPr="007C6F6F">
        <w:rPr>
          <w:rFonts w:cs="Times New Roman"/>
        </w:rPr>
        <w:t xml:space="preserve">“ </w:t>
      </w:r>
      <w:r w:rsidR="36F2FDB2" w:rsidRPr="007C6F6F">
        <w:rPr>
          <w:rFonts w:cs="Times New Roman"/>
        </w:rPr>
        <w:t>v zmysle</w:t>
      </w:r>
      <w:r w:rsidRPr="007C6F6F">
        <w:rPr>
          <w:rFonts w:cs="Times New Roman"/>
        </w:rPr>
        <w:t xml:space="preserve"> popisu kritéria K2 uvedeného nižšie </w:t>
      </w:r>
    </w:p>
    <w:p w14:paraId="3295D588" w14:textId="5BCCEDCE" w:rsidR="007536AC" w:rsidRPr="007C6F6F" w:rsidRDefault="007536AC" w:rsidP="00CB6518">
      <w:pPr>
        <w:pStyle w:val="tl2"/>
        <w:numPr>
          <w:ilvl w:val="1"/>
          <w:numId w:val="6"/>
        </w:numPr>
        <w:ind w:left="720"/>
        <w:rPr>
          <w:rFonts w:cs="Times New Roman"/>
          <w:b/>
          <w:bCs/>
        </w:rPr>
      </w:pPr>
      <w:r w:rsidRPr="007C6F6F">
        <w:rPr>
          <w:rFonts w:cs="Times New Roman"/>
          <w:b/>
          <w:bCs/>
        </w:rPr>
        <w:t>Kritériom K3</w:t>
      </w:r>
      <w:r w:rsidRPr="007C6F6F">
        <w:rPr>
          <w:rFonts w:cs="Times New Roman"/>
        </w:rPr>
        <w:t>  (kvalitatívne kritérium)</w:t>
      </w:r>
      <w:r w:rsidRPr="007C6F6F">
        <w:rPr>
          <w:rFonts w:cs="Times New Roman"/>
          <w:b/>
          <w:bCs/>
        </w:rPr>
        <w:t xml:space="preserve"> </w:t>
      </w:r>
      <w:r w:rsidRPr="007C6F6F">
        <w:rPr>
          <w:rFonts w:cs="Times New Roman"/>
        </w:rPr>
        <w:t>sú „</w:t>
      </w:r>
      <w:r w:rsidR="005F3417" w:rsidRPr="007C6F6F">
        <w:rPr>
          <w:rFonts w:cs="Times New Roman"/>
          <w:b/>
          <w:bCs/>
        </w:rPr>
        <w:t>v</w:t>
      </w:r>
      <w:r w:rsidRPr="007C6F6F">
        <w:rPr>
          <w:rFonts w:cs="Times New Roman"/>
          <w:b/>
          <w:bCs/>
        </w:rPr>
        <w:t xml:space="preserve">lastnosti a schopnosti projektového manažéra </w:t>
      </w:r>
      <w:r w:rsidR="36F2FDB2" w:rsidRPr="007C6F6F">
        <w:rPr>
          <w:rFonts w:cs="Times New Roman"/>
          <w:b/>
          <w:bCs/>
        </w:rPr>
        <w:t>a kvalita</w:t>
      </w:r>
      <w:r w:rsidRPr="007C6F6F">
        <w:rPr>
          <w:rFonts w:cs="Times New Roman"/>
          <w:b/>
          <w:bCs/>
        </w:rPr>
        <w:t xml:space="preserve"> prezentovaného dema existujúceho riešenia</w:t>
      </w:r>
      <w:r w:rsidRPr="007C6F6F">
        <w:rPr>
          <w:rFonts w:cs="Times New Roman"/>
        </w:rPr>
        <w:t xml:space="preserve">” </w:t>
      </w:r>
      <w:r w:rsidR="36F2FDB2" w:rsidRPr="007C6F6F">
        <w:rPr>
          <w:rFonts w:cs="Times New Roman"/>
        </w:rPr>
        <w:t>v zmysle</w:t>
      </w:r>
      <w:r w:rsidRPr="007C6F6F">
        <w:rPr>
          <w:rFonts w:cs="Times New Roman"/>
        </w:rPr>
        <w:t xml:space="preserve"> popisu kritéria K3 uvedeného nižšie</w:t>
      </w:r>
      <w:r w:rsidRPr="007C6F6F">
        <w:rPr>
          <w:rFonts w:cs="Times New Roman"/>
          <w:b/>
          <w:bCs/>
        </w:rPr>
        <w:t> </w:t>
      </w:r>
    </w:p>
    <w:p w14:paraId="2409C2FE" w14:textId="5BCCEDCE" w:rsidR="007536AC" w:rsidRPr="007C6F6F" w:rsidRDefault="007536AC" w:rsidP="308856C7">
      <w:pPr>
        <w:pStyle w:val="paragraph"/>
        <w:spacing w:beforeAutospacing="0" w:afterAutospacing="0"/>
        <w:ind w:right="120"/>
        <w:jc w:val="both"/>
        <w:textAlignment w:val="baseline"/>
        <w:rPr>
          <w:rFonts w:ascii="Times New Roman" w:hAnsi="Times New Roman"/>
          <w:sz w:val="18"/>
          <w:szCs w:val="18"/>
        </w:rPr>
      </w:pPr>
      <w:r w:rsidRPr="007C6F6F">
        <w:rPr>
          <w:rStyle w:val="eop"/>
          <w:rFonts w:ascii="Times New Roman" w:hAnsi="Times New Roman"/>
          <w:sz w:val="22"/>
          <w:szCs w:val="22"/>
        </w:rPr>
        <w:t> </w:t>
      </w:r>
    </w:p>
    <w:p w14:paraId="258A629E" w14:textId="4B769747" w:rsidR="007536AC" w:rsidRPr="007C6F6F" w:rsidRDefault="007536AC" w:rsidP="006D5779">
      <w:pPr>
        <w:pStyle w:val="tl2"/>
        <w:numPr>
          <w:ilvl w:val="1"/>
          <w:numId w:val="0"/>
        </w:numPr>
        <w:ind w:left="576"/>
        <w:rPr>
          <w:rFonts w:cs="Times New Roman"/>
        </w:rPr>
      </w:pPr>
      <w:r w:rsidRPr="007C6F6F">
        <w:rPr>
          <w:rFonts w:cs="Times New Roman"/>
        </w:rPr>
        <w:t xml:space="preserve">Celkový počet bodov pridelených uchádzačovi </w:t>
      </w:r>
      <w:r w:rsidR="071EC0A8" w:rsidRPr="007C6F6F">
        <w:rPr>
          <w:rFonts w:cs="Times New Roman"/>
        </w:rPr>
        <w:t xml:space="preserve">(PB) </w:t>
      </w:r>
      <w:r w:rsidRPr="007C6F6F">
        <w:rPr>
          <w:rFonts w:cs="Times New Roman"/>
        </w:rPr>
        <w:t>sa určí podľa nasledovného vzorca: </w:t>
      </w:r>
    </w:p>
    <w:p w14:paraId="48F600CB" w14:textId="5BCCEDCE" w:rsidR="007536AC" w:rsidRPr="007C6F6F" w:rsidRDefault="007536AC" w:rsidP="308856C7">
      <w:pPr>
        <w:pStyle w:val="paragraph"/>
        <w:spacing w:beforeAutospacing="0" w:afterAutospacing="0"/>
        <w:ind w:left="720"/>
        <w:textAlignment w:val="baseline"/>
        <w:rPr>
          <w:rFonts w:ascii="Times New Roman" w:hAnsi="Times New Roman"/>
          <w:sz w:val="18"/>
          <w:szCs w:val="18"/>
        </w:rPr>
      </w:pPr>
      <w:r w:rsidRPr="007C6F6F">
        <w:rPr>
          <w:rStyle w:val="eop"/>
          <w:rFonts w:ascii="Times New Roman" w:hAnsi="Times New Roman"/>
          <w:sz w:val="22"/>
          <w:szCs w:val="22"/>
        </w:rPr>
        <w:t> </w:t>
      </w:r>
    </w:p>
    <w:p w14:paraId="20894AD5" w14:textId="5BCCEDCE" w:rsidR="007536AC" w:rsidRPr="007C6F6F" w:rsidRDefault="007536AC" w:rsidP="308856C7">
      <w:pPr>
        <w:pStyle w:val="paragraph"/>
        <w:spacing w:beforeAutospacing="0" w:afterAutospacing="0"/>
        <w:ind w:left="1065" w:right="120"/>
        <w:jc w:val="both"/>
        <w:textAlignment w:val="baseline"/>
        <w:rPr>
          <w:rFonts w:ascii="Times New Roman" w:hAnsi="Times New Roman"/>
          <w:sz w:val="18"/>
          <w:szCs w:val="18"/>
        </w:rPr>
      </w:pPr>
      <w:r w:rsidRPr="007C6F6F">
        <w:rPr>
          <w:rStyle w:val="normaltextrun"/>
          <w:rFonts w:ascii="Times New Roman" w:hAnsi="Times New Roman"/>
          <w:b/>
          <w:bCs/>
          <w:sz w:val="22"/>
          <w:szCs w:val="22"/>
        </w:rPr>
        <w:t>PB = K1 – (K2 + K3)</w:t>
      </w:r>
      <w:r w:rsidRPr="007C6F6F">
        <w:rPr>
          <w:rStyle w:val="eop"/>
          <w:rFonts w:ascii="Times New Roman" w:hAnsi="Times New Roman"/>
          <w:sz w:val="22"/>
          <w:szCs w:val="22"/>
        </w:rPr>
        <w:t> </w:t>
      </w:r>
    </w:p>
    <w:p w14:paraId="4E08941C" w14:textId="5BCCEDCE" w:rsidR="007536AC" w:rsidRPr="007C6F6F" w:rsidRDefault="007536AC" w:rsidP="308856C7">
      <w:pPr>
        <w:pStyle w:val="paragraph"/>
        <w:spacing w:beforeAutospacing="0" w:afterAutospacing="0"/>
        <w:ind w:left="1065" w:right="120"/>
        <w:jc w:val="both"/>
        <w:textAlignment w:val="baseline"/>
        <w:rPr>
          <w:rFonts w:ascii="Times New Roman" w:hAnsi="Times New Roman"/>
          <w:sz w:val="18"/>
          <w:szCs w:val="18"/>
        </w:rPr>
      </w:pPr>
      <w:r w:rsidRPr="007C6F6F">
        <w:rPr>
          <w:rStyle w:val="eop"/>
          <w:rFonts w:ascii="Times New Roman" w:hAnsi="Times New Roman"/>
          <w:sz w:val="22"/>
          <w:szCs w:val="22"/>
        </w:rPr>
        <w:t> </w:t>
      </w:r>
    </w:p>
    <w:p w14:paraId="3A26E1FF" w14:textId="01A9F100" w:rsidR="007536AC" w:rsidRPr="007C6F6F" w:rsidRDefault="007536AC" w:rsidP="006D5779">
      <w:pPr>
        <w:pStyle w:val="tl2"/>
        <w:numPr>
          <w:ilvl w:val="1"/>
          <w:numId w:val="0"/>
        </w:numPr>
        <w:ind w:left="576"/>
        <w:rPr>
          <w:rFonts w:cs="Times New Roman"/>
          <w:b/>
          <w:bCs/>
        </w:rPr>
      </w:pPr>
      <w:r w:rsidRPr="007C6F6F">
        <w:rPr>
          <w:rFonts w:cs="Times New Roman"/>
          <w:b/>
          <w:bCs/>
        </w:rPr>
        <w:t>Úspešným uchádzačom sa stane ten uchádzač, ktorý získa najmenej bodov za stanovené kritériá</w:t>
      </w:r>
      <w:r w:rsidRPr="007C6F6F">
        <w:rPr>
          <w:rFonts w:cs="Times New Roman"/>
        </w:rPr>
        <w:t xml:space="preserve"> (výsledná hodnota ukazovateľa PB bude mať najnižšiu hodnotu). Obstarávateľ nestanovuje minimálny počet bodov, ktorý môže uchádzač získať (celkový počet bodov môže byť aj záporné číslo). V prípade, ak dvaja alebo viacerí uchádzači získajú rovnaký celkový počet bodov, úspešným uchádzačom sa stane ten uchádzač, </w:t>
      </w:r>
      <w:r w:rsidRPr="007C6F6F">
        <w:rPr>
          <w:rFonts w:cs="Times New Roman"/>
          <w:b/>
          <w:bCs/>
        </w:rPr>
        <w:t xml:space="preserve">ktorý získal najviac bodov za kritérium K2 - uznaná kvalita </w:t>
      </w:r>
      <w:r w:rsidR="009C6C9A" w:rsidRPr="007C6F6F">
        <w:rPr>
          <w:rFonts w:cs="Times New Roman"/>
          <w:b/>
          <w:bCs/>
        </w:rPr>
        <w:t>ponúknutého riešenia</w:t>
      </w:r>
      <w:r w:rsidR="006D5779" w:rsidRPr="007C6F6F">
        <w:rPr>
          <w:rFonts w:cs="Times New Roman"/>
          <w:b/>
          <w:bCs/>
        </w:rPr>
        <w:t>.</w:t>
      </w:r>
    </w:p>
    <w:p w14:paraId="00B8B5BA" w14:textId="5BCCEDCE" w:rsidR="007536AC" w:rsidRPr="007C6F6F" w:rsidRDefault="007536AC" w:rsidP="308856C7">
      <w:pPr>
        <w:pStyle w:val="paragraph"/>
        <w:spacing w:beforeAutospacing="0" w:afterAutospacing="0"/>
        <w:ind w:left="1065" w:right="120"/>
        <w:jc w:val="both"/>
        <w:textAlignment w:val="baseline"/>
        <w:rPr>
          <w:rFonts w:ascii="Times New Roman" w:hAnsi="Times New Roman"/>
          <w:sz w:val="18"/>
          <w:szCs w:val="18"/>
        </w:rPr>
      </w:pPr>
      <w:r w:rsidRPr="007C6F6F">
        <w:rPr>
          <w:rStyle w:val="eop"/>
          <w:rFonts w:ascii="Times New Roman" w:hAnsi="Times New Roman"/>
          <w:sz w:val="22"/>
          <w:szCs w:val="22"/>
        </w:rPr>
        <w:t> </w:t>
      </w:r>
    </w:p>
    <w:p w14:paraId="49205BFD" w14:textId="77777777" w:rsidR="007536AC" w:rsidRPr="007C6F6F" w:rsidRDefault="007536AC" w:rsidP="006D5779">
      <w:pPr>
        <w:pStyle w:val="tl2"/>
        <w:numPr>
          <w:ilvl w:val="1"/>
          <w:numId w:val="0"/>
        </w:numPr>
        <w:ind w:left="576"/>
        <w:rPr>
          <w:rFonts w:cs="Times New Roman"/>
          <w:b/>
          <w:bCs/>
          <w:u w:val="single"/>
        </w:rPr>
      </w:pPr>
      <w:r w:rsidRPr="007C6F6F">
        <w:rPr>
          <w:rFonts w:cs="Times New Roman"/>
          <w:b/>
          <w:bCs/>
          <w:u w:val="single"/>
        </w:rPr>
        <w:t>Popis a pravidlá uplatnenia Kritéria K1 </w:t>
      </w:r>
    </w:p>
    <w:p w14:paraId="70FF25A8" w14:textId="77777777" w:rsidR="006D5779" w:rsidRPr="007C6F6F" w:rsidRDefault="006D5779" w:rsidP="006D5779">
      <w:pPr>
        <w:pStyle w:val="tl2"/>
        <w:numPr>
          <w:ilvl w:val="1"/>
          <w:numId w:val="0"/>
        </w:numPr>
        <w:ind w:left="576"/>
        <w:rPr>
          <w:rFonts w:cs="Times New Roman"/>
          <w:b/>
          <w:bCs/>
          <w:u w:val="single"/>
        </w:rPr>
      </w:pPr>
    </w:p>
    <w:p w14:paraId="7975D452" w14:textId="2C0834FA" w:rsidR="007536AC" w:rsidRPr="007C6F6F" w:rsidRDefault="007536AC" w:rsidP="006D5779">
      <w:pPr>
        <w:pStyle w:val="tl2"/>
        <w:numPr>
          <w:ilvl w:val="1"/>
          <w:numId w:val="0"/>
        </w:numPr>
        <w:ind w:left="576"/>
        <w:rPr>
          <w:rFonts w:cs="Times New Roman"/>
        </w:rPr>
      </w:pPr>
      <w:r w:rsidRPr="007C6F6F">
        <w:rPr>
          <w:rFonts w:cs="Times New Roman"/>
        </w:rPr>
        <w:t xml:space="preserve">Uchádzač do Prílohy č. </w:t>
      </w:r>
      <w:r w:rsidR="007B1C04" w:rsidRPr="007C6F6F">
        <w:rPr>
          <w:rFonts w:cs="Times New Roman"/>
        </w:rPr>
        <w:t xml:space="preserve">4 </w:t>
      </w:r>
      <w:r w:rsidRPr="007C6F6F">
        <w:rPr>
          <w:rFonts w:cs="Times New Roman"/>
        </w:rPr>
        <w:t xml:space="preserve">týchto súťažných podkladov v riadku označenom ako celková cena za predmet zákazky uvedie celkovú cenu za poskytnutie služby v rozsahu stanovenom v súťažných podkladov vrátane všetkých ich príloh.  Celková cena uchádzača (vo vzorci nižšie označená ako “P”), ktorá je predmetom kritériá K1, je vyjadrená ako súčet cien všetkých oceňovaných položiek uvedených v prílohe č. </w:t>
      </w:r>
      <w:r w:rsidR="007B1C04" w:rsidRPr="007C6F6F">
        <w:rPr>
          <w:rFonts w:cs="Times New Roman"/>
        </w:rPr>
        <w:t>4</w:t>
      </w:r>
      <w:r w:rsidRPr="007C6F6F">
        <w:rPr>
          <w:rFonts w:cs="Times New Roman"/>
        </w:rPr>
        <w:t xml:space="preserve"> týchto súťažných podkladov. Navrhované ceny musia zahŕňať všetky náklady uchádzača, ktoré súvisia, resp. vzniknú v súvislosti s daným plnením predmetu zákazky.  </w:t>
      </w:r>
    </w:p>
    <w:p w14:paraId="385F4A2C" w14:textId="09BA4087" w:rsidR="007536AC" w:rsidRPr="007C6F6F" w:rsidRDefault="007536AC" w:rsidP="308856C7">
      <w:pPr>
        <w:pStyle w:val="paragraph"/>
        <w:spacing w:beforeAutospacing="0" w:afterAutospacing="0"/>
        <w:ind w:right="120"/>
        <w:jc w:val="both"/>
        <w:textAlignment w:val="baseline"/>
        <w:rPr>
          <w:rFonts w:ascii="Times New Roman" w:hAnsi="Times New Roman"/>
          <w:b/>
          <w:bCs/>
          <w:sz w:val="18"/>
          <w:szCs w:val="18"/>
        </w:rPr>
      </w:pPr>
      <w:r w:rsidRPr="007C6F6F">
        <w:rPr>
          <w:rStyle w:val="eop"/>
          <w:rFonts w:ascii="Times New Roman" w:hAnsi="Times New Roman"/>
          <w:sz w:val="22"/>
          <w:szCs w:val="22"/>
        </w:rPr>
        <w:lastRenderedPageBreak/>
        <w:t> </w:t>
      </w:r>
    </w:p>
    <w:p w14:paraId="1F5027B2" w14:textId="09BA4087" w:rsidR="005A102E" w:rsidRPr="007C6F6F" w:rsidRDefault="007536AC" w:rsidP="007D6DDC">
      <w:pPr>
        <w:pStyle w:val="tl2"/>
        <w:numPr>
          <w:ilvl w:val="1"/>
          <w:numId w:val="0"/>
        </w:numPr>
        <w:ind w:left="576"/>
        <w:rPr>
          <w:rFonts w:cs="Times New Roman"/>
        </w:rPr>
      </w:pPr>
      <w:r w:rsidRPr="007C6F6F">
        <w:rPr>
          <w:rFonts w:cs="Times New Roman"/>
          <w:b/>
          <w:bCs/>
        </w:rPr>
        <w:t>Hodnotenie kritéria K1</w:t>
      </w:r>
      <w:r w:rsidRPr="007C6F6F">
        <w:rPr>
          <w:rFonts w:cs="Times New Roman"/>
        </w:rPr>
        <w:t xml:space="preserve">: </w:t>
      </w:r>
    </w:p>
    <w:p w14:paraId="2E481F82" w14:textId="77777777" w:rsidR="005A102E" w:rsidRPr="007C6F6F" w:rsidRDefault="007536AC" w:rsidP="007D6DDC">
      <w:pPr>
        <w:pStyle w:val="tl2"/>
        <w:numPr>
          <w:ilvl w:val="1"/>
          <w:numId w:val="0"/>
        </w:numPr>
        <w:ind w:left="576"/>
        <w:rPr>
          <w:rFonts w:cs="Times New Roman"/>
        </w:rPr>
      </w:pPr>
      <w:r w:rsidRPr="007C6F6F">
        <w:rPr>
          <w:rFonts w:cs="Times New Roman"/>
        </w:rPr>
        <w:t>Uchádzačom budú body v rámci kritéria K1 pridelené podľa nasledovného vzorca:</w:t>
      </w:r>
    </w:p>
    <w:p w14:paraId="3AAD418B" w14:textId="2EDD8BF0" w:rsidR="007536AC" w:rsidRPr="007C6F6F" w:rsidRDefault="007536AC" w:rsidP="007D6DDC">
      <w:pPr>
        <w:pStyle w:val="tl2"/>
        <w:numPr>
          <w:ilvl w:val="1"/>
          <w:numId w:val="0"/>
        </w:numPr>
        <w:ind w:left="576"/>
        <w:rPr>
          <w:rFonts w:cs="Times New Roman"/>
          <w:b/>
          <w:bCs/>
        </w:rPr>
      </w:pPr>
      <w:r w:rsidRPr="007C6F6F">
        <w:rPr>
          <w:rFonts w:cs="Times New Roman"/>
          <w:b/>
          <w:bCs/>
        </w:rPr>
        <w:t xml:space="preserve"> </w:t>
      </w:r>
      <w:r w:rsidR="00B80AED" w:rsidRPr="007C6F6F">
        <w:rPr>
          <w:rFonts w:cs="Times New Roman"/>
          <w:b/>
          <w:bCs/>
        </w:rPr>
        <w:t>K1</w:t>
      </w:r>
      <w:r w:rsidRPr="007C6F6F">
        <w:rPr>
          <w:rFonts w:cs="Times New Roman"/>
          <w:b/>
          <w:bCs/>
        </w:rPr>
        <w:t xml:space="preserve"> = P /</w:t>
      </w:r>
      <w:r w:rsidR="003F41F6" w:rsidRPr="007C6F6F">
        <w:rPr>
          <w:rFonts w:cs="Times New Roman"/>
          <w:b/>
          <w:bCs/>
        </w:rPr>
        <w:t>1</w:t>
      </w:r>
      <w:r w:rsidR="004D7AAB" w:rsidRPr="007C6F6F">
        <w:rPr>
          <w:rFonts w:cs="Times New Roman"/>
          <w:b/>
          <w:bCs/>
        </w:rPr>
        <w:t>5 625</w:t>
      </w:r>
      <w:r w:rsidRPr="007C6F6F">
        <w:rPr>
          <w:rFonts w:cs="Times New Roman"/>
          <w:b/>
          <w:bCs/>
        </w:rPr>
        <w:t xml:space="preserve"> pričom,  </w:t>
      </w:r>
    </w:p>
    <w:p w14:paraId="23B836E2" w14:textId="7BB6AE58" w:rsidR="007536AC" w:rsidRPr="007C6F6F" w:rsidRDefault="00B80AED" w:rsidP="005A102E">
      <w:pPr>
        <w:pStyle w:val="tl2"/>
        <w:numPr>
          <w:ilvl w:val="1"/>
          <w:numId w:val="0"/>
        </w:numPr>
        <w:ind w:left="576"/>
        <w:rPr>
          <w:rFonts w:cs="Times New Roman"/>
        </w:rPr>
      </w:pPr>
      <w:r w:rsidRPr="007C6F6F">
        <w:rPr>
          <w:rFonts w:cs="Times New Roman"/>
          <w:b/>
          <w:bCs/>
        </w:rPr>
        <w:t>K1</w:t>
      </w:r>
      <w:r w:rsidR="007536AC" w:rsidRPr="007C6F6F">
        <w:rPr>
          <w:rFonts w:cs="Times New Roman"/>
        </w:rPr>
        <w:t xml:space="preserve"> predstavuje počet pridelených bodov (aritmeticky zaokrúhlený na dve desatinné miesta) </w:t>
      </w:r>
    </w:p>
    <w:p w14:paraId="371759F3" w14:textId="18CB035F" w:rsidR="005672BD" w:rsidRPr="007C6F6F" w:rsidRDefault="007536AC" w:rsidP="00D074D3">
      <w:pPr>
        <w:pStyle w:val="tl2"/>
        <w:numPr>
          <w:ilvl w:val="1"/>
          <w:numId w:val="0"/>
        </w:numPr>
        <w:ind w:left="576"/>
        <w:rPr>
          <w:rFonts w:cs="Times New Roman"/>
        </w:rPr>
      </w:pPr>
      <w:r w:rsidRPr="007C6F6F">
        <w:rPr>
          <w:rFonts w:cs="Times New Roman"/>
          <w:b/>
          <w:bCs/>
        </w:rPr>
        <w:t>P</w:t>
      </w:r>
      <w:r w:rsidRPr="007C6F6F">
        <w:rPr>
          <w:rFonts w:cs="Times New Roman"/>
        </w:rPr>
        <w:t xml:space="preserve"> predstavuje celková cena uchádzača vyjadrená ako súčet cien všetkých oceňovaných položiek uvedených </w:t>
      </w:r>
      <w:r w:rsidR="36F2FDB2" w:rsidRPr="007C6F6F">
        <w:rPr>
          <w:rFonts w:cs="Times New Roman"/>
        </w:rPr>
        <w:t>v prílohe</w:t>
      </w:r>
      <w:r w:rsidRPr="007C6F6F">
        <w:rPr>
          <w:rFonts w:cs="Times New Roman"/>
        </w:rPr>
        <w:t xml:space="preserve"> č. </w:t>
      </w:r>
      <w:r w:rsidR="006750F4" w:rsidRPr="007C6F6F">
        <w:rPr>
          <w:rFonts w:cs="Times New Roman"/>
        </w:rPr>
        <w:t xml:space="preserve">4 </w:t>
      </w:r>
      <w:r w:rsidRPr="007C6F6F">
        <w:rPr>
          <w:rFonts w:cs="Times New Roman"/>
        </w:rPr>
        <w:t>týchto súťažných podkladov. </w:t>
      </w:r>
    </w:p>
    <w:p w14:paraId="2C3200D9" w14:textId="2860EF19" w:rsidR="003F2A28" w:rsidRPr="007C6F6F" w:rsidRDefault="003F2A28" w:rsidP="00D074D3">
      <w:pPr>
        <w:pStyle w:val="tl2"/>
        <w:numPr>
          <w:ilvl w:val="1"/>
          <w:numId w:val="0"/>
        </w:numPr>
        <w:ind w:left="576"/>
        <w:rPr>
          <w:rFonts w:cs="Times New Roman"/>
        </w:rPr>
      </w:pPr>
      <w:r w:rsidRPr="007C6F6F">
        <w:rPr>
          <w:rFonts w:cs="Times New Roman"/>
          <w:b/>
          <w:bCs/>
        </w:rPr>
        <w:t>15</w:t>
      </w:r>
      <w:r w:rsidR="004F4CEB" w:rsidRPr="007C6F6F">
        <w:rPr>
          <w:rFonts w:cs="Times New Roman"/>
          <w:b/>
          <w:bCs/>
        </w:rPr>
        <w:t> </w:t>
      </w:r>
      <w:r w:rsidRPr="007C6F6F">
        <w:rPr>
          <w:rFonts w:cs="Times New Roman"/>
          <w:b/>
          <w:bCs/>
        </w:rPr>
        <w:t>625</w:t>
      </w:r>
      <w:r w:rsidR="004F4CEB" w:rsidRPr="007C6F6F">
        <w:rPr>
          <w:rFonts w:cs="Times New Roman"/>
          <w:b/>
          <w:bCs/>
        </w:rPr>
        <w:t xml:space="preserve"> predstavuje hodnotu, ktorú </w:t>
      </w:r>
      <w:r w:rsidR="002D67B7" w:rsidRPr="007C6F6F">
        <w:rPr>
          <w:rFonts w:cs="Times New Roman"/>
          <w:b/>
          <w:bCs/>
        </w:rPr>
        <w:t>verejný obstarávateľ určil ako hodnotu jedného bodu</w:t>
      </w:r>
    </w:p>
    <w:p w14:paraId="0453BE2D" w14:textId="462D84EF" w:rsidR="007536AC" w:rsidRPr="007C6F6F" w:rsidRDefault="007536AC" w:rsidP="002D67B7">
      <w:pPr>
        <w:pStyle w:val="paragraph"/>
        <w:spacing w:beforeAutospacing="0" w:afterAutospacing="0"/>
        <w:ind w:right="120"/>
        <w:jc w:val="both"/>
        <w:textAlignment w:val="baseline"/>
        <w:rPr>
          <w:rFonts w:ascii="Times New Roman" w:hAnsi="Times New Roman"/>
          <w:sz w:val="18"/>
          <w:szCs w:val="18"/>
        </w:rPr>
      </w:pPr>
    </w:p>
    <w:p w14:paraId="7B940ABA" w14:textId="77777777" w:rsidR="007F5E8F" w:rsidRPr="007C6F6F" w:rsidRDefault="007F5E8F" w:rsidP="007F5E8F">
      <w:pPr>
        <w:pStyle w:val="tl2"/>
        <w:numPr>
          <w:ilvl w:val="1"/>
          <w:numId w:val="0"/>
        </w:numPr>
        <w:ind w:left="576"/>
        <w:rPr>
          <w:rFonts w:cs="Times New Roman"/>
          <w:b/>
          <w:bCs/>
          <w:u w:val="single"/>
        </w:rPr>
      </w:pPr>
      <w:r w:rsidRPr="007C6F6F">
        <w:rPr>
          <w:rFonts w:cs="Times New Roman"/>
          <w:b/>
          <w:bCs/>
          <w:u w:val="single"/>
        </w:rPr>
        <w:t>Popis a pravidlá uplatnenia kritéria K2 - uznaná kvalita ponúknutého riešenia </w:t>
      </w:r>
    </w:p>
    <w:p w14:paraId="796C85E5" w14:textId="77777777" w:rsidR="007F5E8F" w:rsidRPr="007C6F6F" w:rsidRDefault="007F5E8F" w:rsidP="007F5E8F">
      <w:pPr>
        <w:pStyle w:val="paragraph"/>
        <w:spacing w:beforeAutospacing="0" w:afterAutospacing="0"/>
        <w:ind w:left="1065" w:right="120"/>
        <w:jc w:val="both"/>
        <w:textAlignment w:val="baseline"/>
        <w:rPr>
          <w:rFonts w:ascii="Times New Roman" w:hAnsi="Times New Roman"/>
          <w:sz w:val="18"/>
          <w:szCs w:val="18"/>
        </w:rPr>
      </w:pPr>
      <w:r w:rsidRPr="007C6F6F">
        <w:rPr>
          <w:rStyle w:val="eop"/>
          <w:rFonts w:ascii="Times New Roman" w:hAnsi="Times New Roman"/>
          <w:sz w:val="22"/>
          <w:szCs w:val="22"/>
        </w:rPr>
        <w:t> </w:t>
      </w:r>
    </w:p>
    <w:p w14:paraId="53598A91" w14:textId="77777777" w:rsidR="007F5E8F" w:rsidRPr="007C6F6F" w:rsidRDefault="007F5E8F" w:rsidP="007F5E8F">
      <w:pPr>
        <w:pStyle w:val="tl2"/>
        <w:numPr>
          <w:ilvl w:val="1"/>
          <w:numId w:val="0"/>
        </w:numPr>
        <w:ind w:left="576"/>
        <w:rPr>
          <w:rFonts w:cs="Times New Roman"/>
        </w:rPr>
      </w:pPr>
      <w:r w:rsidRPr="007C6F6F">
        <w:rPr>
          <w:rFonts w:cs="Times New Roman"/>
        </w:rPr>
        <w:t>Predmetom tohto kvalitatívneho hodnotenia bude v praxi preukázaná kvalita ponúkaného riešenia v zmysle nižšie uvedeného. </w:t>
      </w:r>
    </w:p>
    <w:p w14:paraId="2D25B791" w14:textId="77777777" w:rsidR="007F5E8F" w:rsidRPr="007C6F6F" w:rsidRDefault="007F5E8F" w:rsidP="007F5E8F">
      <w:pPr>
        <w:pStyle w:val="paragraph"/>
        <w:spacing w:beforeAutospacing="0" w:afterAutospacing="0"/>
        <w:ind w:left="1065" w:right="120"/>
        <w:jc w:val="both"/>
        <w:textAlignment w:val="baseline"/>
        <w:rPr>
          <w:rFonts w:ascii="Times New Roman" w:hAnsi="Times New Roman"/>
          <w:sz w:val="18"/>
          <w:szCs w:val="18"/>
        </w:rPr>
      </w:pPr>
      <w:r w:rsidRPr="007C6F6F">
        <w:rPr>
          <w:rStyle w:val="eop"/>
          <w:rFonts w:ascii="Times New Roman" w:hAnsi="Times New Roman"/>
          <w:sz w:val="22"/>
          <w:szCs w:val="22"/>
        </w:rPr>
        <w:t> </w:t>
      </w:r>
    </w:p>
    <w:p w14:paraId="688618FB" w14:textId="2EDB5AA3" w:rsidR="007F5E8F" w:rsidRPr="007C6F6F" w:rsidRDefault="007F5E8F" w:rsidP="00F04C04">
      <w:pPr>
        <w:pStyle w:val="tl2"/>
        <w:numPr>
          <w:ilvl w:val="1"/>
          <w:numId w:val="0"/>
        </w:numPr>
        <w:ind w:left="576"/>
        <w:rPr>
          <w:rFonts w:cs="Times New Roman"/>
          <w:sz w:val="18"/>
          <w:szCs w:val="18"/>
        </w:rPr>
      </w:pPr>
      <w:r w:rsidRPr="007C6F6F">
        <w:rPr>
          <w:rFonts w:cs="Times New Roman"/>
        </w:rPr>
        <w:t xml:space="preserve">Uchádzač za účelom získania bodov za kritérium K2 v ponuke </w:t>
      </w:r>
      <w:r w:rsidRPr="007C6F6F">
        <w:rPr>
          <w:rFonts w:cs="Times New Roman"/>
          <w:b/>
          <w:bCs/>
        </w:rPr>
        <w:t>predloží referenčné listy podľa prílohy č. 12 týchto súťažných podkladov k najviac 4 zrealizovaným implementáciám ponúkaného riešenia na hodnotenie komisiou,</w:t>
      </w:r>
      <w:r w:rsidRPr="007C6F6F">
        <w:rPr>
          <w:rFonts w:cs="Times New Roman"/>
        </w:rPr>
        <w:t xml:space="preserve"> v ktorých podrobne popíše daný projekt / popis implementovaného riešenia( v praxi preukázaná kvalita riešenia), ktoré ponúka verejnému obstarávateľovi (</w:t>
      </w:r>
      <w:proofErr w:type="spellStart"/>
      <w:r w:rsidRPr="007C6F6F">
        <w:rPr>
          <w:rFonts w:cs="Times New Roman"/>
        </w:rPr>
        <w:t>t.j</w:t>
      </w:r>
      <w:proofErr w:type="spellEnd"/>
      <w:r w:rsidRPr="007C6F6F">
        <w:rPr>
          <w:rFonts w:cs="Times New Roman"/>
        </w:rPr>
        <w:t>. riešenie, ktoré je predmetom ponuky uchádzača). Uchádzač môže v ponuke predložiť 4 takéto referenčné listy. V prípade, ak uchádzač v ponuke uvedie viac referenčných listov, verejný obstarávateľ sa v rámci vysvetlenia ponuky uchádzača dopýta, ktoré z referenčných listov má považovať za relevantné. V takomto prípade môže uchádzač dostať body len za tie implementácie, ktoré v odpovedi na žiadosť o takéto vysvetlenie identifikuje ako relevantné. V prípade, ak uchádzač na takúto žiadosť o vysvetlenie ponuky neodpovie v stanovenej lehote, dostane za kritérium K2 0 bodov.</w:t>
      </w:r>
    </w:p>
    <w:p w14:paraId="7B794F04" w14:textId="77777777" w:rsidR="007F5E8F" w:rsidRPr="007C6F6F" w:rsidRDefault="007F5E8F" w:rsidP="007F5E8F">
      <w:pPr>
        <w:pStyle w:val="paragraph"/>
        <w:spacing w:beforeAutospacing="0" w:afterAutospacing="0"/>
        <w:ind w:left="1065" w:right="120"/>
        <w:jc w:val="both"/>
        <w:textAlignment w:val="baseline"/>
        <w:rPr>
          <w:rFonts w:ascii="Times New Roman" w:hAnsi="Times New Roman"/>
          <w:sz w:val="18"/>
          <w:szCs w:val="18"/>
        </w:rPr>
      </w:pPr>
      <w:r w:rsidRPr="007C6F6F">
        <w:rPr>
          <w:rStyle w:val="eop"/>
          <w:rFonts w:ascii="Times New Roman" w:hAnsi="Times New Roman"/>
          <w:sz w:val="22"/>
          <w:szCs w:val="22"/>
        </w:rPr>
        <w:t> </w:t>
      </w:r>
    </w:p>
    <w:p w14:paraId="77D933A0" w14:textId="0B3EC79B" w:rsidR="007F5E8F" w:rsidRPr="007C6F6F" w:rsidRDefault="007F5E8F" w:rsidP="00A06E36">
      <w:pPr>
        <w:pStyle w:val="tl2"/>
        <w:numPr>
          <w:ilvl w:val="1"/>
          <w:numId w:val="0"/>
        </w:numPr>
        <w:ind w:left="576"/>
        <w:rPr>
          <w:rFonts w:cs="Times New Roman"/>
        </w:rPr>
      </w:pPr>
      <w:r w:rsidRPr="007C6F6F">
        <w:rPr>
          <w:rFonts w:cs="Times New Roman"/>
        </w:rPr>
        <w:t>Implementácia alebo riešenie, ktorý bude predmetom hodnotenia tohto kritéria K2, musí byť ku dňu predkladania ponúk vo fáze ukončenej implementácie projektu/riešenia. Verejný obstarávateľ nepridelí body za projekt / implementáciu riešenia odkazujúcu na zmluvný vzťah, v rámci ktorého sa</w:t>
      </w:r>
      <w:r w:rsidR="00AF5745" w:rsidRPr="007C6F6F">
        <w:rPr>
          <w:rFonts w:cs="Times New Roman"/>
        </w:rPr>
        <w:t xml:space="preserve"> </w:t>
      </w:r>
      <w:r w:rsidRPr="007C6F6F">
        <w:rPr>
          <w:rFonts w:cs="Times New Roman"/>
        </w:rPr>
        <w:t>riešenie ku dňu predloženia ponuky implementuje. Za implementované riešenie považuje verejný obstarávateľ riešenie, v rámci ktorého bol dodávateľom odovzdaný predmet zmluvného vzťahu druhej zmluvnej strane tak, že riešenie už spĺňa všetky funkcionality požadované daným zmluvným vzťahom. Za akceptovateľné bude teda požadované aj také riešenie, pri ktorej je zmluvný vzťah, na ktorý hodnotené riešenie odkazuje v čase predkladania ponúk stále platný a účinný (nebol ukončený) a na jeho základe sa poskytujú už len služby podpory a údržby riešenia, SLA, helpdesku alebo iné činnosti, ktorých účelom je údržba implementovaného riešenia.  </w:t>
      </w:r>
    </w:p>
    <w:p w14:paraId="629E85F9" w14:textId="77777777" w:rsidR="007F5E8F" w:rsidRPr="007C6F6F" w:rsidRDefault="007F5E8F" w:rsidP="007F5E8F">
      <w:pPr>
        <w:pStyle w:val="paragraph"/>
        <w:spacing w:beforeAutospacing="0" w:afterAutospacing="0"/>
        <w:ind w:left="1065" w:right="120"/>
        <w:jc w:val="both"/>
        <w:textAlignment w:val="baseline"/>
        <w:rPr>
          <w:rFonts w:ascii="Times New Roman" w:hAnsi="Times New Roman"/>
          <w:sz w:val="18"/>
          <w:szCs w:val="18"/>
        </w:rPr>
      </w:pPr>
      <w:r w:rsidRPr="007C6F6F">
        <w:rPr>
          <w:rStyle w:val="eop"/>
          <w:rFonts w:ascii="Times New Roman" w:hAnsi="Times New Roman"/>
          <w:sz w:val="22"/>
          <w:szCs w:val="22"/>
        </w:rPr>
        <w:t> </w:t>
      </w:r>
    </w:p>
    <w:p w14:paraId="76867D3E" w14:textId="7F1BE352" w:rsidR="007F5E8F" w:rsidRPr="007C6F6F" w:rsidRDefault="007F5E8F" w:rsidP="007F5E8F">
      <w:pPr>
        <w:pStyle w:val="tl2"/>
        <w:numPr>
          <w:ilvl w:val="1"/>
          <w:numId w:val="0"/>
        </w:numPr>
        <w:ind w:left="576"/>
        <w:rPr>
          <w:rFonts w:cs="Times New Roman"/>
        </w:rPr>
      </w:pPr>
      <w:r w:rsidRPr="007C6F6F">
        <w:rPr>
          <w:rFonts w:cs="Times New Roman"/>
        </w:rPr>
        <w:t xml:space="preserve">Posudzované riešenia  popísané </w:t>
      </w:r>
      <w:r w:rsidRPr="007C6F6F">
        <w:rPr>
          <w:rFonts w:cs="Times New Roman"/>
          <w:b/>
          <w:bCs/>
        </w:rPr>
        <w:t xml:space="preserve">v Referenčných listoch musia spĺňať všetky nasledovné požiadavky </w:t>
      </w:r>
      <w:r w:rsidRPr="007C6F6F">
        <w:rPr>
          <w:rFonts w:cs="Times New Roman"/>
        </w:rPr>
        <w:t>(ide o minimálne požiadavky, ktoré ak nebudú splnené, dané riešenie   nebude pripustené do kvalitatívneho hodnotenia a uchádzač za dané riešenie  získa 0 bodov</w:t>
      </w:r>
      <w:r w:rsidR="00596BA0" w:rsidRPr="007C6F6F">
        <w:rPr>
          <w:rFonts w:cs="Times New Roman"/>
        </w:rPr>
        <w:t xml:space="preserve">. Ak napríklad uchádzač predloží 4 referencie a jedna z nich nebude spĺňať požiadavky </w:t>
      </w:r>
      <w:r w:rsidR="00BA15BE" w:rsidRPr="007C6F6F">
        <w:rPr>
          <w:rFonts w:cs="Times New Roman"/>
        </w:rPr>
        <w:t xml:space="preserve">uchádzač nezíska body za túto jednu referenciu. Ak ostatné tri požiadavky splnia, uchádzačovi </w:t>
      </w:r>
      <w:r w:rsidR="00F519C4" w:rsidRPr="007C6F6F">
        <w:rPr>
          <w:rFonts w:cs="Times New Roman"/>
        </w:rPr>
        <w:t xml:space="preserve">za </w:t>
      </w:r>
      <w:proofErr w:type="spellStart"/>
      <w:r w:rsidR="00F519C4" w:rsidRPr="007C6F6F">
        <w:rPr>
          <w:rFonts w:cs="Times New Roman"/>
        </w:rPr>
        <w:t>ne</w:t>
      </w:r>
      <w:proofErr w:type="spellEnd"/>
      <w:r w:rsidR="00F519C4" w:rsidRPr="007C6F6F">
        <w:rPr>
          <w:rFonts w:cs="Times New Roman"/>
        </w:rPr>
        <w:t xml:space="preserve"> budú body pridelené</w:t>
      </w:r>
      <w:r w:rsidRPr="007C6F6F">
        <w:rPr>
          <w:rFonts w:cs="Times New Roman"/>
        </w:rPr>
        <w:t>): </w:t>
      </w:r>
    </w:p>
    <w:p w14:paraId="207FA0EC" w14:textId="77777777" w:rsidR="007F5E8F" w:rsidRPr="007C6F6F" w:rsidRDefault="007F5E8F" w:rsidP="007F5E8F">
      <w:pPr>
        <w:pStyle w:val="paragraph"/>
        <w:spacing w:beforeAutospacing="0" w:afterAutospacing="0"/>
        <w:ind w:left="1065" w:right="120"/>
        <w:jc w:val="both"/>
        <w:textAlignment w:val="baseline"/>
        <w:rPr>
          <w:rFonts w:ascii="Times New Roman" w:hAnsi="Times New Roman"/>
          <w:sz w:val="18"/>
          <w:szCs w:val="18"/>
        </w:rPr>
      </w:pPr>
      <w:r w:rsidRPr="007C6F6F">
        <w:rPr>
          <w:rStyle w:val="eop"/>
          <w:rFonts w:ascii="Times New Roman" w:hAnsi="Times New Roman"/>
          <w:sz w:val="22"/>
          <w:szCs w:val="22"/>
        </w:rPr>
        <w:t> </w:t>
      </w:r>
    </w:p>
    <w:p w14:paraId="5B4D38B4" w14:textId="77777777" w:rsidR="007F5E8F" w:rsidRPr="007C6F6F" w:rsidRDefault="007F5E8F" w:rsidP="007F5E8F">
      <w:pPr>
        <w:pStyle w:val="tl2"/>
        <w:numPr>
          <w:ilvl w:val="1"/>
          <w:numId w:val="6"/>
        </w:numPr>
        <w:ind w:left="576" w:hanging="576"/>
        <w:rPr>
          <w:rFonts w:cs="Times New Roman"/>
          <w:b/>
          <w:bCs/>
        </w:rPr>
      </w:pPr>
      <w:r w:rsidRPr="007C6F6F">
        <w:rPr>
          <w:rFonts w:cs="Times New Roman"/>
        </w:rPr>
        <w:t xml:space="preserve">Vzhľadom na to, že verejný obstarávateľ pri hodnotení kvality ponúkaného riešenia chce posudzovať len riešenia moderné s využitím technológií aktuálnych na trhu s relevantným plnením, </w:t>
      </w:r>
      <w:r w:rsidRPr="007C6F6F">
        <w:rPr>
          <w:rFonts w:cs="Times New Roman"/>
          <w:b/>
          <w:bCs/>
        </w:rPr>
        <w:t>bude prideľovať body len za také riešenia, ktoré odkazujú na implementáciu riešenia ukončenú po 01.01.2018.</w:t>
      </w:r>
    </w:p>
    <w:p w14:paraId="3C85295B" w14:textId="77777777" w:rsidR="007F5E8F" w:rsidRPr="007C6F6F" w:rsidRDefault="007F5E8F" w:rsidP="007F5E8F">
      <w:pPr>
        <w:pStyle w:val="tl2"/>
        <w:numPr>
          <w:ilvl w:val="1"/>
          <w:numId w:val="6"/>
        </w:numPr>
        <w:ind w:left="576" w:hanging="576"/>
        <w:rPr>
          <w:rFonts w:cs="Times New Roman"/>
        </w:rPr>
      </w:pPr>
      <w:r w:rsidRPr="007C6F6F">
        <w:rPr>
          <w:rFonts w:cs="Times New Roman"/>
          <w:b/>
          <w:bCs/>
        </w:rPr>
        <w:t xml:space="preserve">Predmetom riešenia musí byť implementácia softvérového riešenia v oblasti zvozu odpadu pre </w:t>
      </w:r>
      <w:r w:rsidRPr="007C6F6F">
        <w:rPr>
          <w:rFonts w:cs="Times New Roman"/>
          <w:b/>
          <w:bCs/>
        </w:rPr>
        <w:lastRenderedPageBreak/>
        <w:t>subjekt</w:t>
      </w:r>
      <w:r w:rsidRPr="007C6F6F">
        <w:rPr>
          <w:rFonts w:cs="Times New Roman"/>
        </w:rPr>
        <w:t xml:space="preserve"> (obchodnú spoločnosť alebo pre iný súkromný/verejný subjekt z pohľadu jeho právnej klasifikácie</w:t>
      </w:r>
      <w:r w:rsidRPr="007C6F6F">
        <w:rPr>
          <w:rFonts w:cs="Times New Roman"/>
          <w:b/>
          <w:bCs/>
        </w:rPr>
        <w:t>)</w:t>
      </w:r>
      <w:r w:rsidRPr="007C6F6F">
        <w:rPr>
          <w:rFonts w:cs="Times New Roman"/>
        </w:rPr>
        <w:t>, ktorej predmetom podnikania/predmetom činnosti/, účelom na ktorý bol zriadená je zvoz odpadu od obyvateľov daného mesta, obce alebo oblasti (ďalej len „zvozová spoločnosť“). </w:t>
      </w:r>
    </w:p>
    <w:p w14:paraId="5B906B56" w14:textId="77777777" w:rsidR="007F5E8F" w:rsidRPr="007C6F6F" w:rsidRDefault="007F5E8F" w:rsidP="007F5E8F">
      <w:pPr>
        <w:pStyle w:val="tl2"/>
        <w:numPr>
          <w:ilvl w:val="1"/>
          <w:numId w:val="6"/>
        </w:numPr>
        <w:ind w:left="576" w:hanging="576"/>
        <w:rPr>
          <w:rFonts w:cs="Times New Roman"/>
        </w:rPr>
      </w:pPr>
      <w:r w:rsidRPr="007C6F6F">
        <w:rPr>
          <w:rFonts w:cs="Times New Roman"/>
          <w:b/>
          <w:bCs/>
        </w:rPr>
        <w:t>V rámci tohto riešenia musí byť preukázateľne vytváraná a spracovávaná databáza na základe minimálneho ročného počtu výsypov</w:t>
      </w:r>
      <w:r w:rsidRPr="007C6F6F">
        <w:rPr>
          <w:rFonts w:cs="Times New Roman"/>
        </w:rPr>
        <w:t xml:space="preserve"> stanoveného verejným obstarávateľom (za jeden výsyp verejný obstarávateľ považuje jedno vyprázdnenie nádoby posádkou vozidla zvozovej spoločnosti do vozidla zvozovej spoločnosti). Minimálny ročný počet výsypov, ktoré v rámci svojej databázy riešenie spracováva, musí byť </w:t>
      </w:r>
      <w:r w:rsidRPr="007C6F6F">
        <w:rPr>
          <w:rFonts w:cs="Times New Roman"/>
          <w:b/>
          <w:bCs/>
        </w:rPr>
        <w:t>minimálne 3 000 000 výsypov v priebehu 12 kalendárnych mesiacov (reálne spracovávaných výsypov, nie naprogramovaných, ale v praxi nikde nezaznamenaných)</w:t>
      </w:r>
      <w:r w:rsidRPr="007C6F6F">
        <w:rPr>
          <w:rFonts w:cs="Times New Roman"/>
        </w:rPr>
        <w:t>. Za účelom získania bodov za danú implementáciu musí uchádzač ako prílohu referenčného listu, ktorým na danú implementáciu odkazuje, predložiť relevantný dokument alebo doklad preukazujúci počet výsypov v rámci jedného roka, ktorý preukáže uchádzačom deklarovanú hodnotu (napr. exportom dát z riešenia vo formáte Excel alebo iným spôsobom, ktorým uchádzač dokáže objektívne preukázať svoje tvrdenie). </w:t>
      </w:r>
    </w:p>
    <w:p w14:paraId="4E72B5EE" w14:textId="49606F8D" w:rsidR="007F5E8F" w:rsidRPr="007C6F6F" w:rsidRDefault="007F5E8F" w:rsidP="007F5E8F">
      <w:pPr>
        <w:pStyle w:val="tl2"/>
        <w:numPr>
          <w:ilvl w:val="1"/>
          <w:numId w:val="6"/>
        </w:numPr>
        <w:ind w:left="576" w:hanging="576"/>
        <w:rPr>
          <w:rFonts w:cs="Times New Roman"/>
        </w:rPr>
      </w:pPr>
      <w:r w:rsidRPr="007C6F6F">
        <w:rPr>
          <w:rFonts w:cs="Times New Roman"/>
        </w:rPr>
        <w:t xml:space="preserve">Pre vylúčenie pochybností platí, že za jednu implementáciu / riešenie sa považuje jeden zmluvný vzťah s jedným subjektom </w:t>
      </w:r>
      <w:r w:rsidR="009149A9" w:rsidRPr="007C6F6F">
        <w:rPr>
          <w:rFonts w:cs="Times New Roman"/>
        </w:rPr>
        <w:t xml:space="preserve">alebo skupinou subjektov </w:t>
      </w:r>
      <w:r w:rsidRPr="007C6F6F">
        <w:rPr>
          <w:rFonts w:cs="Times New Roman"/>
        </w:rPr>
        <w:t xml:space="preserve">(ak uchádzač napríklad poskytuje rovnaké riešenie pre jeden subjekt – napr. mesto – </w:t>
      </w:r>
      <w:r w:rsidR="000A546A" w:rsidRPr="007C6F6F">
        <w:rPr>
          <w:rFonts w:cs="Times New Roman"/>
        </w:rPr>
        <w:t xml:space="preserve">alebo skupinu subjektov, </w:t>
      </w:r>
      <w:r w:rsidRPr="007C6F6F">
        <w:rPr>
          <w:rFonts w:cs="Times New Roman"/>
        </w:rPr>
        <w:t>v ktorom sa s využitím jeho riešenia uskutoční min. 3 000 000 výsypov ročne a rovnaké riešenie poskytuje aj v inom meste, kde sa uskutoční takýto počet výsypov, verejný obstarávateľ bude vnímať tieto dva zmluvné vzťahy ako dve osobitné riešenia / implementácie).</w:t>
      </w:r>
    </w:p>
    <w:p w14:paraId="21BA56AF" w14:textId="77777777" w:rsidR="007F5E8F" w:rsidRPr="007C6F6F" w:rsidRDefault="007F5E8F" w:rsidP="007F5E8F">
      <w:pPr>
        <w:pStyle w:val="tl2"/>
        <w:numPr>
          <w:ilvl w:val="0"/>
          <w:numId w:val="26"/>
        </w:numPr>
        <w:ind w:left="502"/>
        <w:rPr>
          <w:rFonts w:cs="Times New Roman"/>
          <w:b/>
          <w:bCs/>
        </w:rPr>
      </w:pPr>
      <w:r w:rsidRPr="007C6F6F">
        <w:rPr>
          <w:rFonts w:cs="Times New Roman"/>
          <w:b/>
          <w:bCs/>
        </w:rPr>
        <w:t>Hodnotený aspekt/prvok kvality implementovaného riešenia:</w:t>
      </w:r>
    </w:p>
    <w:p w14:paraId="049C4EA5" w14:textId="77777777" w:rsidR="007F5E8F" w:rsidRPr="007C6F6F" w:rsidRDefault="007F5E8F" w:rsidP="007F5E8F">
      <w:pPr>
        <w:pStyle w:val="tl2"/>
        <w:numPr>
          <w:ilvl w:val="1"/>
          <w:numId w:val="6"/>
        </w:numPr>
        <w:ind w:left="576" w:hanging="576"/>
        <w:rPr>
          <w:rFonts w:cs="Times New Roman"/>
          <w:b/>
          <w:bCs/>
        </w:rPr>
      </w:pPr>
      <w:r w:rsidRPr="007C6F6F">
        <w:rPr>
          <w:rFonts w:cs="Times New Roman"/>
          <w:b/>
          <w:bCs/>
        </w:rPr>
        <w:t>Prvým hodnoteným prvkom kvality implementovaného riešenia je počet zaznamenaných /spracovaných výsypov za po sebe nasledujúcich 12 mesiacov. Spôsob pridelenia bodov:</w:t>
      </w:r>
    </w:p>
    <w:p w14:paraId="7B81C5F6" w14:textId="77777777" w:rsidR="007F5E8F" w:rsidRPr="007C6F6F" w:rsidRDefault="007F5E8F" w:rsidP="007F5E8F">
      <w:pPr>
        <w:pStyle w:val="tl2"/>
        <w:numPr>
          <w:ilvl w:val="2"/>
          <w:numId w:val="6"/>
        </w:numPr>
        <w:spacing w:line="259" w:lineRule="auto"/>
        <w:ind w:left="720" w:hanging="720"/>
        <w:rPr>
          <w:rFonts w:cs="Times New Roman"/>
        </w:rPr>
      </w:pPr>
      <w:r w:rsidRPr="007C6F6F">
        <w:rPr>
          <w:rFonts w:cs="Times New Roman"/>
          <w:b/>
          <w:bCs/>
        </w:rPr>
        <w:t xml:space="preserve">Prvá úroveň počtu výsypov - </w:t>
      </w:r>
      <w:r w:rsidRPr="007C6F6F">
        <w:rPr>
          <w:rFonts w:cs="Times New Roman"/>
        </w:rPr>
        <w:t xml:space="preserve">ak uchádzač hodnoverne preukáže, že </w:t>
      </w:r>
      <w:r w:rsidRPr="007C6F6F">
        <w:rPr>
          <w:rFonts w:cs="Times New Roman"/>
          <w:b/>
          <w:bCs/>
        </w:rPr>
        <w:t xml:space="preserve">implementované </w:t>
      </w:r>
      <w:r w:rsidRPr="007C6F6F">
        <w:rPr>
          <w:rFonts w:cs="Times New Roman"/>
        </w:rPr>
        <w:t xml:space="preserve">riešenie </w:t>
      </w:r>
      <w:r w:rsidRPr="007C6F6F">
        <w:rPr>
          <w:rFonts w:cs="Times New Roman"/>
          <w:b/>
          <w:bCs/>
        </w:rPr>
        <w:t xml:space="preserve"> spracováva 3 000 000 – 5 500 000 výsypov ročne, potom mu bude za danú implementáciu/riešenie udelený 1 bod za tento hodnotený aspekt</w:t>
      </w:r>
      <w:r w:rsidRPr="007C6F6F">
        <w:rPr>
          <w:rFonts w:cs="Times New Roman"/>
        </w:rPr>
        <w:t>.</w:t>
      </w:r>
    </w:p>
    <w:p w14:paraId="3C946D25" w14:textId="77777777" w:rsidR="007F5E8F" w:rsidRPr="007C6F6F" w:rsidRDefault="007F5E8F" w:rsidP="007F5E8F">
      <w:pPr>
        <w:pStyle w:val="tl2"/>
        <w:numPr>
          <w:ilvl w:val="2"/>
          <w:numId w:val="6"/>
        </w:numPr>
        <w:spacing w:line="259" w:lineRule="auto"/>
        <w:ind w:left="720" w:hanging="720"/>
        <w:rPr>
          <w:rFonts w:cs="Times New Roman"/>
        </w:rPr>
      </w:pPr>
      <w:r w:rsidRPr="007C6F6F">
        <w:rPr>
          <w:rFonts w:cs="Times New Roman"/>
          <w:b/>
          <w:bCs/>
        </w:rPr>
        <w:t xml:space="preserve">Druhá úroveň počtu výsypov - </w:t>
      </w:r>
      <w:r w:rsidRPr="007C6F6F">
        <w:rPr>
          <w:rFonts w:cs="Times New Roman"/>
        </w:rPr>
        <w:t xml:space="preserve"> ak uchádzač hodnoverne preukáže, že </w:t>
      </w:r>
      <w:r w:rsidRPr="007C6F6F">
        <w:rPr>
          <w:rFonts w:cs="Times New Roman"/>
          <w:b/>
          <w:bCs/>
        </w:rPr>
        <w:t xml:space="preserve">implementované </w:t>
      </w:r>
      <w:r w:rsidRPr="007C6F6F">
        <w:rPr>
          <w:rFonts w:cs="Times New Roman"/>
        </w:rPr>
        <w:t xml:space="preserve">riešenie </w:t>
      </w:r>
      <w:r w:rsidRPr="007C6F6F">
        <w:rPr>
          <w:rFonts w:cs="Times New Roman"/>
          <w:b/>
          <w:bCs/>
        </w:rPr>
        <w:t xml:space="preserve"> spracováva 5 500 000 – 8 500 000 výsypov ročne, potom mu budú za danú implementáciu/riešenie udelené 2 body za tento hodnotený aspekt</w:t>
      </w:r>
      <w:r w:rsidRPr="007C6F6F">
        <w:rPr>
          <w:rFonts w:cs="Times New Roman"/>
        </w:rPr>
        <w:t>.</w:t>
      </w:r>
    </w:p>
    <w:p w14:paraId="252C0B2C" w14:textId="77777777" w:rsidR="007F5E8F" w:rsidRPr="007C6F6F" w:rsidRDefault="007F5E8F" w:rsidP="007F5E8F">
      <w:pPr>
        <w:pStyle w:val="tl2"/>
        <w:numPr>
          <w:ilvl w:val="2"/>
          <w:numId w:val="6"/>
        </w:numPr>
        <w:ind w:left="720" w:hanging="720"/>
        <w:rPr>
          <w:rFonts w:cs="Times New Roman"/>
        </w:rPr>
      </w:pPr>
      <w:r w:rsidRPr="007C6F6F">
        <w:rPr>
          <w:rFonts w:cs="Times New Roman"/>
          <w:b/>
          <w:bCs/>
        </w:rPr>
        <w:t xml:space="preserve">Tretia úroveň počtu výsypov - </w:t>
      </w:r>
      <w:r w:rsidRPr="007C6F6F">
        <w:rPr>
          <w:rFonts w:cs="Times New Roman"/>
        </w:rPr>
        <w:t xml:space="preserve"> ak uchádzač hodnoverne preukáže, že </w:t>
      </w:r>
      <w:r w:rsidRPr="007C6F6F">
        <w:rPr>
          <w:rFonts w:cs="Times New Roman"/>
          <w:b/>
          <w:bCs/>
        </w:rPr>
        <w:t xml:space="preserve">implementované </w:t>
      </w:r>
      <w:r w:rsidRPr="007C6F6F">
        <w:rPr>
          <w:rFonts w:cs="Times New Roman"/>
        </w:rPr>
        <w:t xml:space="preserve">riešenie </w:t>
      </w:r>
      <w:r w:rsidRPr="007C6F6F">
        <w:rPr>
          <w:rFonts w:cs="Times New Roman"/>
          <w:b/>
          <w:bCs/>
        </w:rPr>
        <w:t xml:space="preserve"> spracováva 8 500 000 a viac výsypov ročne, potom mu budú za danú implementáciu/riešenie udelené 4 body za tento hodnotený aspekt</w:t>
      </w:r>
      <w:r w:rsidRPr="007C6F6F">
        <w:rPr>
          <w:rFonts w:cs="Times New Roman"/>
        </w:rPr>
        <w:t>.</w:t>
      </w:r>
    </w:p>
    <w:p w14:paraId="25B54B96" w14:textId="77777777" w:rsidR="007F5E8F" w:rsidRPr="007C6F6F" w:rsidRDefault="007F5E8F" w:rsidP="007F5E8F">
      <w:pPr>
        <w:pStyle w:val="tl2"/>
        <w:numPr>
          <w:ilvl w:val="1"/>
          <w:numId w:val="6"/>
        </w:numPr>
        <w:spacing w:line="259" w:lineRule="auto"/>
        <w:ind w:left="576" w:hanging="576"/>
        <w:rPr>
          <w:rFonts w:cs="Times New Roman"/>
        </w:rPr>
      </w:pPr>
      <w:r w:rsidRPr="007C6F6F">
        <w:rPr>
          <w:rFonts w:cs="Times New Roman"/>
        </w:rPr>
        <w:t>Za každé hodnotené riešenie/implementáciu riešenia, bude uchádzačovi pridelený počet bodov za tento aspekt tak, že nebudú prideľované kumulatívne, ale jedno riešenie/implementácia môže spĺňať len jednu úroveň počtu výsypov. (Implementácia, v rámci ktorej je zrealizovaných 8 500 000 výsypov ročne dostane len 4 body, k takejto implementácií nebudú pripočítané body za prvú a druhú úroveň počtu výsypov).</w:t>
      </w:r>
    </w:p>
    <w:p w14:paraId="3721809A" w14:textId="77777777" w:rsidR="007F5E8F" w:rsidRPr="007C6F6F" w:rsidRDefault="007F5E8F" w:rsidP="007F5E8F">
      <w:pPr>
        <w:pStyle w:val="tl2"/>
        <w:numPr>
          <w:ilvl w:val="0"/>
          <w:numId w:val="26"/>
        </w:numPr>
        <w:ind w:left="502"/>
        <w:rPr>
          <w:rFonts w:cs="Times New Roman"/>
          <w:b/>
          <w:bCs/>
        </w:rPr>
      </w:pPr>
      <w:r w:rsidRPr="007C6F6F">
        <w:rPr>
          <w:rFonts w:cs="Times New Roman"/>
          <w:b/>
          <w:bCs/>
        </w:rPr>
        <w:t>Hodnotený aspekt/prvok kvality implementovaného riešenia:</w:t>
      </w:r>
    </w:p>
    <w:p w14:paraId="1B4F55E3" w14:textId="77777777" w:rsidR="007F5E8F" w:rsidRPr="007C6F6F" w:rsidRDefault="007F5E8F" w:rsidP="007F5E8F">
      <w:pPr>
        <w:pStyle w:val="tl2"/>
        <w:numPr>
          <w:ilvl w:val="1"/>
          <w:numId w:val="6"/>
        </w:numPr>
        <w:spacing w:line="259" w:lineRule="auto"/>
        <w:ind w:left="576" w:hanging="576"/>
        <w:rPr>
          <w:rFonts w:cs="Times New Roman"/>
          <w:b/>
          <w:bCs/>
        </w:rPr>
      </w:pPr>
      <w:r w:rsidRPr="007C6F6F">
        <w:rPr>
          <w:rFonts w:cs="Times New Roman"/>
          <w:b/>
          <w:bCs/>
        </w:rPr>
        <w:t>Druhým hodnoteným prvkom kvality implementovaného riešenia je technická úroveň implementovaného riešenia. Spôsob pridelenia bodov: </w:t>
      </w:r>
    </w:p>
    <w:p w14:paraId="4D9E92F2" w14:textId="77777777" w:rsidR="007F5E8F" w:rsidRPr="007C6F6F" w:rsidRDefault="007F5E8F" w:rsidP="007F5E8F">
      <w:pPr>
        <w:pStyle w:val="paragraph"/>
        <w:spacing w:beforeAutospacing="0" w:afterAutospacing="0"/>
        <w:ind w:left="720"/>
        <w:textAlignment w:val="baseline"/>
        <w:rPr>
          <w:rFonts w:ascii="Times New Roman" w:hAnsi="Times New Roman"/>
          <w:sz w:val="18"/>
          <w:szCs w:val="18"/>
        </w:rPr>
      </w:pPr>
      <w:r w:rsidRPr="007C6F6F">
        <w:rPr>
          <w:rStyle w:val="eop"/>
          <w:rFonts w:ascii="Times New Roman" w:hAnsi="Times New Roman"/>
          <w:sz w:val="22"/>
          <w:szCs w:val="22"/>
        </w:rPr>
        <w:t> </w:t>
      </w:r>
    </w:p>
    <w:p w14:paraId="57783191" w14:textId="77777777" w:rsidR="007F5E8F" w:rsidRPr="007C6F6F" w:rsidRDefault="007F5E8F" w:rsidP="007F5E8F">
      <w:pPr>
        <w:pStyle w:val="tl2"/>
        <w:numPr>
          <w:ilvl w:val="2"/>
          <w:numId w:val="6"/>
        </w:numPr>
        <w:ind w:left="720" w:hanging="720"/>
        <w:rPr>
          <w:rFonts w:cs="Times New Roman"/>
          <w:b/>
          <w:bCs/>
        </w:rPr>
      </w:pPr>
      <w:r w:rsidRPr="007C6F6F">
        <w:rPr>
          <w:rFonts w:cs="Times New Roman"/>
        </w:rPr>
        <w:t>Prvá úroveň riešenia (najnižšia úroveň)</w:t>
      </w:r>
      <w:r w:rsidRPr="007C6F6F">
        <w:rPr>
          <w:rFonts w:cs="Times New Roman"/>
          <w:b/>
          <w:bCs/>
        </w:rPr>
        <w:t xml:space="preserve">– riešenie je postavené na báze cloudovej služby – </w:t>
      </w:r>
      <w:proofErr w:type="spellStart"/>
      <w:r w:rsidRPr="007C6F6F">
        <w:rPr>
          <w:rFonts w:cs="Times New Roman"/>
          <w:b/>
          <w:bCs/>
        </w:rPr>
        <w:t>t.j</w:t>
      </w:r>
      <w:proofErr w:type="spellEnd"/>
      <w:r w:rsidRPr="007C6F6F">
        <w:rPr>
          <w:rFonts w:cs="Times New Roman"/>
          <w:b/>
          <w:bCs/>
        </w:rPr>
        <w:t>. riešenie je poskytované vo forme cloudovej služby (bez ohľadu na softvér, ktorý je za takýmto účelom používaný). Za takéto riešenie uchádzač získa 1 bod.</w:t>
      </w:r>
    </w:p>
    <w:p w14:paraId="391277D8" w14:textId="77777777" w:rsidR="007F5E8F" w:rsidRPr="007C6F6F" w:rsidRDefault="007F5E8F" w:rsidP="007F5E8F">
      <w:pPr>
        <w:pStyle w:val="tl2"/>
        <w:numPr>
          <w:ilvl w:val="2"/>
          <w:numId w:val="6"/>
        </w:numPr>
        <w:ind w:left="720" w:hanging="720"/>
        <w:rPr>
          <w:rFonts w:cs="Times New Roman"/>
          <w:b/>
          <w:bCs/>
        </w:rPr>
      </w:pPr>
      <w:r w:rsidRPr="007C6F6F">
        <w:rPr>
          <w:rFonts w:cs="Times New Roman"/>
        </w:rPr>
        <w:t>Druhá úroveň riešenia</w:t>
      </w:r>
      <w:r w:rsidRPr="007C6F6F">
        <w:rPr>
          <w:rFonts w:cs="Times New Roman"/>
          <w:b/>
          <w:bCs/>
        </w:rPr>
        <w:t xml:space="preserve"> – riešenie umožňuje minimálne evidenciu zmlúv so zákazníkmi, evidenciu zberných nádob vrátane evidencie ich umiestnenia a evidenciu zrealizovaných výsypov týchto nádob. Všetky skutočnosti podľa predchádzajúcej vety toto riešenie spája do jednej databázy a prepája na základe prednastavených databázových modelov.   Za takéto riešenie uchádzač získa </w:t>
      </w:r>
      <w:r w:rsidRPr="007C6F6F">
        <w:rPr>
          <w:rFonts w:cs="Times New Roman"/>
          <w:b/>
          <w:bCs/>
        </w:rPr>
        <w:lastRenderedPageBreak/>
        <w:t>2 body.</w:t>
      </w:r>
    </w:p>
    <w:p w14:paraId="148C7017" w14:textId="77777777" w:rsidR="007F5E8F" w:rsidRPr="007C6F6F" w:rsidRDefault="007F5E8F" w:rsidP="007F5E8F">
      <w:pPr>
        <w:pStyle w:val="tl2"/>
        <w:numPr>
          <w:ilvl w:val="2"/>
          <w:numId w:val="6"/>
        </w:numPr>
        <w:spacing w:line="259" w:lineRule="auto"/>
        <w:ind w:left="720" w:hanging="720"/>
        <w:rPr>
          <w:rFonts w:cs="Times New Roman"/>
          <w:b/>
          <w:bCs/>
        </w:rPr>
      </w:pPr>
      <w:r w:rsidRPr="007C6F6F">
        <w:rPr>
          <w:rFonts w:cs="Times New Roman"/>
        </w:rPr>
        <w:t>Tretia úroveň riešenia</w:t>
      </w:r>
      <w:r w:rsidRPr="007C6F6F">
        <w:rPr>
          <w:rFonts w:cs="Times New Roman"/>
          <w:b/>
          <w:bCs/>
        </w:rPr>
        <w:t xml:space="preserve"> – riešenie umožňuje monitorovanie údajov o zvozových vozidlách (min. v rozsahu: spotreba, údaje o rýchlosti jazdy, kniha jázd), ktoré </w:t>
      </w:r>
      <w:r w:rsidRPr="007C6F6F">
        <w:rPr>
          <w:rFonts w:cs="Times New Roman"/>
        </w:rPr>
        <w:t xml:space="preserve">odberateľ </w:t>
      </w:r>
      <w:r w:rsidRPr="007C6F6F">
        <w:rPr>
          <w:rFonts w:cs="Times New Roman"/>
          <w:b/>
          <w:bCs/>
        </w:rPr>
        <w:t>využíva na základe monitorovacích jednotiek alebo inej technológie, a  to vrátane aktuálnej polohy vozidla počas čítania RFID čipu nádoby počas výsypu nádoby.  Za takéto riešenie uchádzač získa 3 body.</w:t>
      </w:r>
    </w:p>
    <w:p w14:paraId="6AB4D4EE" w14:textId="77777777" w:rsidR="007F5E8F" w:rsidRPr="007C6F6F" w:rsidRDefault="007F5E8F" w:rsidP="007F5E8F">
      <w:pPr>
        <w:pStyle w:val="tl2"/>
        <w:numPr>
          <w:ilvl w:val="2"/>
          <w:numId w:val="6"/>
        </w:numPr>
        <w:spacing w:line="259" w:lineRule="auto"/>
        <w:ind w:left="720" w:hanging="720"/>
        <w:rPr>
          <w:rFonts w:cs="Times New Roman"/>
          <w:b/>
          <w:bCs/>
        </w:rPr>
      </w:pPr>
      <w:r w:rsidRPr="007C6F6F">
        <w:rPr>
          <w:rFonts w:cs="Times New Roman"/>
        </w:rPr>
        <w:t>Štvrtá úroveň riešenia (najvyššia úroveň)</w:t>
      </w:r>
      <w:r w:rsidRPr="007C6F6F">
        <w:rPr>
          <w:rFonts w:cs="Times New Roman"/>
          <w:b/>
          <w:bCs/>
        </w:rPr>
        <w:t xml:space="preserve"> – riešenie umožňuje automatické  (</w:t>
      </w:r>
      <w:proofErr w:type="spellStart"/>
      <w:r w:rsidRPr="007C6F6F">
        <w:rPr>
          <w:rFonts w:cs="Times New Roman"/>
          <w:b/>
          <w:bCs/>
        </w:rPr>
        <w:t>t.j</w:t>
      </w:r>
      <w:proofErr w:type="spellEnd"/>
      <w:r w:rsidRPr="007C6F6F">
        <w:rPr>
          <w:rFonts w:cs="Times New Roman"/>
          <w:b/>
          <w:bCs/>
        </w:rPr>
        <w:t xml:space="preserve">. také pri ktorom nie je potrebný manuálny zásah zamestnanca </w:t>
      </w:r>
      <w:r w:rsidRPr="007C6F6F">
        <w:rPr>
          <w:rFonts w:cs="Times New Roman"/>
        </w:rPr>
        <w:t>odberateľa alebo dodávateľa</w:t>
      </w:r>
      <w:r w:rsidRPr="007C6F6F">
        <w:rPr>
          <w:rFonts w:cs="Times New Roman"/>
          <w:b/>
          <w:bCs/>
        </w:rPr>
        <w:t>) plánovanie trasy zvozových vozidiel pri zvoze odpadu a automaticky navrhuje optimalizáciu trasy na základe dát, ktoré riešenie spracováva. Za takéto riešenie uchádzač získa 5 bodov. </w:t>
      </w:r>
    </w:p>
    <w:p w14:paraId="36599F9B" w14:textId="77777777" w:rsidR="007F5E8F" w:rsidRPr="007C6F6F" w:rsidRDefault="007F5E8F" w:rsidP="007F5E8F">
      <w:pPr>
        <w:pStyle w:val="tl2"/>
        <w:numPr>
          <w:ilvl w:val="1"/>
          <w:numId w:val="6"/>
        </w:numPr>
        <w:spacing w:line="259" w:lineRule="auto"/>
        <w:ind w:left="576" w:hanging="576"/>
        <w:rPr>
          <w:rFonts w:cs="Times New Roman"/>
        </w:rPr>
      </w:pPr>
      <w:r w:rsidRPr="007C6F6F">
        <w:rPr>
          <w:rFonts w:cs="Times New Roman"/>
        </w:rPr>
        <w:t xml:space="preserve">Za každú implementáciu/riešenie, ktoré spĺňa technickú požiadavku jednotlivých úrovní, budú uchádzačovi body prideľované kumulatívne – jedno riešenie / implementácia môže spĺňať prvú až štvrtú úroveň zároveň. Splnenie jednotlivých úrovní nemusí na seba nadväzovať spôsobom akým ho hierarchizoval verejný obstarávateľ. Riešenie môže spĺňať prvú úroveň, nespĺňať úrovne 2 a tri a spĺňať štvrtú úroveň. V takomto prípade uchádzač dostane 5+1=6 bodov). </w:t>
      </w:r>
    </w:p>
    <w:p w14:paraId="274CBB6D" w14:textId="77777777" w:rsidR="007F5E8F" w:rsidRPr="007C6F6F" w:rsidRDefault="007F5E8F" w:rsidP="007F5E8F">
      <w:pPr>
        <w:pStyle w:val="paragraph"/>
        <w:spacing w:beforeAutospacing="0" w:afterAutospacing="0"/>
        <w:ind w:right="120"/>
        <w:jc w:val="both"/>
        <w:textAlignment w:val="baseline"/>
        <w:rPr>
          <w:rFonts w:ascii="Times New Roman" w:hAnsi="Times New Roman"/>
          <w:sz w:val="18"/>
          <w:szCs w:val="18"/>
        </w:rPr>
      </w:pPr>
      <w:r w:rsidRPr="007C6F6F">
        <w:rPr>
          <w:rStyle w:val="eop"/>
          <w:rFonts w:ascii="Times New Roman" w:hAnsi="Times New Roman"/>
          <w:sz w:val="22"/>
          <w:szCs w:val="22"/>
        </w:rPr>
        <w:t> </w:t>
      </w:r>
    </w:p>
    <w:p w14:paraId="45BF0E54" w14:textId="43B6987D" w:rsidR="007F5E8F" w:rsidRPr="007C6F6F" w:rsidRDefault="007F5E8F" w:rsidP="007F5E8F">
      <w:pPr>
        <w:pStyle w:val="tl2"/>
        <w:numPr>
          <w:ilvl w:val="1"/>
          <w:numId w:val="6"/>
        </w:numPr>
        <w:spacing w:line="259" w:lineRule="auto"/>
        <w:ind w:left="576" w:hanging="576"/>
        <w:rPr>
          <w:rFonts w:cs="Times New Roman"/>
        </w:rPr>
      </w:pPr>
      <w:r w:rsidRPr="007C6F6F">
        <w:rPr>
          <w:rFonts w:cs="Times New Roman"/>
        </w:rPr>
        <w:t>Maximálny počet bodov pridelených na základe tohto hodnoteného aspektu (technickej úrovne), ktoré uchádzač môže získať za jedno hodnotené riešenie / implementáciu  je 11 bodov. </w:t>
      </w:r>
    </w:p>
    <w:p w14:paraId="4D957C2A" w14:textId="48B4114F" w:rsidR="007F5E8F" w:rsidRPr="007C6F6F" w:rsidRDefault="007F5E8F" w:rsidP="007F5E8F">
      <w:pPr>
        <w:pStyle w:val="tl2"/>
        <w:numPr>
          <w:ilvl w:val="1"/>
          <w:numId w:val="6"/>
        </w:numPr>
        <w:spacing w:line="259" w:lineRule="auto"/>
        <w:ind w:left="576" w:hanging="576"/>
        <w:rPr>
          <w:rFonts w:cs="Times New Roman"/>
          <w:b/>
          <w:bCs/>
        </w:rPr>
      </w:pPr>
      <w:r w:rsidRPr="007C6F6F">
        <w:rPr>
          <w:rFonts w:cs="Times New Roman"/>
        </w:rPr>
        <w:t xml:space="preserve">Získané body za jednotlivé hodnotené aspekty sa spočítajú. </w:t>
      </w:r>
      <w:r w:rsidRPr="007C6F6F">
        <w:rPr>
          <w:rFonts w:cs="Times New Roman"/>
          <w:b/>
          <w:bCs/>
        </w:rPr>
        <w:t>Najvyšší počet bodov, aký sa dá získať za kvalitu jednej hodnotenej implementácie / riešenia je 15 bodov.</w:t>
      </w:r>
    </w:p>
    <w:p w14:paraId="7AC93451" w14:textId="77777777" w:rsidR="007F5E8F" w:rsidRPr="007C6F6F" w:rsidRDefault="007F5E8F" w:rsidP="007F5E8F">
      <w:pPr>
        <w:pStyle w:val="paragraph"/>
        <w:spacing w:beforeAutospacing="0" w:afterAutospacing="0"/>
        <w:ind w:right="120"/>
        <w:jc w:val="both"/>
        <w:textAlignment w:val="baseline"/>
        <w:rPr>
          <w:rFonts w:ascii="Times New Roman" w:hAnsi="Times New Roman"/>
          <w:sz w:val="18"/>
          <w:szCs w:val="18"/>
        </w:rPr>
      </w:pPr>
    </w:p>
    <w:p w14:paraId="13E8F832" w14:textId="77777777" w:rsidR="007F5E8F" w:rsidRPr="007C6F6F" w:rsidRDefault="007F5E8F" w:rsidP="00675C96">
      <w:pPr>
        <w:pStyle w:val="tl2"/>
        <w:numPr>
          <w:ilvl w:val="1"/>
          <w:numId w:val="0"/>
        </w:numPr>
        <w:ind w:left="576"/>
        <w:rPr>
          <w:rFonts w:cs="Times New Roman"/>
          <w:b/>
          <w:bCs/>
        </w:rPr>
      </w:pPr>
      <w:r w:rsidRPr="007C6F6F">
        <w:rPr>
          <w:rFonts w:cs="Times New Roman"/>
          <w:b/>
          <w:bCs/>
        </w:rPr>
        <w:t>Keďže predmetom hodnotenia kritériá K2 môžu byť najviac 4 implementované riešenia, za toto kritérium K2 môže uchádzač získať spolu najviac 60 bodov. </w:t>
      </w:r>
    </w:p>
    <w:p w14:paraId="6B8657E0" w14:textId="77777777" w:rsidR="007F5E8F" w:rsidRPr="007C6F6F" w:rsidRDefault="007F5E8F" w:rsidP="00675C96">
      <w:pPr>
        <w:pStyle w:val="tl2"/>
        <w:numPr>
          <w:ilvl w:val="1"/>
          <w:numId w:val="0"/>
        </w:numPr>
        <w:ind w:left="576"/>
        <w:rPr>
          <w:rFonts w:cs="Times New Roman"/>
        </w:rPr>
      </w:pPr>
      <w:r w:rsidRPr="007C6F6F">
        <w:rPr>
          <w:rFonts w:cs="Times New Roman"/>
        </w:rPr>
        <w:t>Uchádzač poskytne v ponuke podrobný popis implementovaného riešenia (ďalej len „Referenčný list“)), ktoré je predmetom hodnotenia. Uchádzač nemôže po predložení ponuky zmeniť údaje uvedené v referenčnom liste a do vyhodnotenia ponúk nemôžu byť zaradené iné riešenia / implementácie ako tie, ku ktorým budú referenčné listy uvedené v ponuke v čase uplynutia lehoty na predkladanie ponúk. </w:t>
      </w:r>
    </w:p>
    <w:p w14:paraId="1BE611AE" w14:textId="77777777" w:rsidR="007F5E8F" w:rsidRPr="007C6F6F" w:rsidRDefault="007F5E8F" w:rsidP="007F5E8F">
      <w:pPr>
        <w:pStyle w:val="tl2"/>
        <w:numPr>
          <w:ilvl w:val="1"/>
          <w:numId w:val="0"/>
        </w:numPr>
        <w:ind w:left="576"/>
        <w:rPr>
          <w:rFonts w:cs="Times New Roman"/>
        </w:rPr>
      </w:pPr>
      <w:r w:rsidRPr="007C6F6F">
        <w:rPr>
          <w:rFonts w:cs="Times New Roman"/>
        </w:rPr>
        <w:t>Uchádzač je povinný v Referenčnom liste uviesť kontakt na osobu/kontakty na osoby, u ktorej/ktorých je možné overiť pravdivosť poskytnutých informácií.  V prípade, ak hodnotený aspekt nebude možné hodnoverne overiť alebo nebude z popisu riešenia uvedenom v Referenčnom liste jasný/zrejmý, uchádzačovi bude za daný hodnotený aspekt pridelený počet bodov 0.  </w:t>
      </w:r>
    </w:p>
    <w:p w14:paraId="644109DD" w14:textId="77777777" w:rsidR="007F5E8F" w:rsidRPr="007C6F6F" w:rsidRDefault="007F5E8F" w:rsidP="007F5E8F">
      <w:pPr>
        <w:pStyle w:val="paragraph"/>
        <w:spacing w:beforeAutospacing="0" w:afterAutospacing="0"/>
        <w:ind w:right="120"/>
        <w:jc w:val="both"/>
        <w:textAlignment w:val="baseline"/>
        <w:rPr>
          <w:rFonts w:ascii="Times New Roman" w:hAnsi="Times New Roman"/>
          <w:sz w:val="18"/>
          <w:szCs w:val="18"/>
        </w:rPr>
      </w:pPr>
      <w:r w:rsidRPr="007C6F6F">
        <w:rPr>
          <w:rStyle w:val="eop"/>
          <w:rFonts w:ascii="Times New Roman" w:hAnsi="Times New Roman"/>
          <w:sz w:val="22"/>
          <w:szCs w:val="22"/>
        </w:rPr>
        <w:t> </w:t>
      </w:r>
    </w:p>
    <w:p w14:paraId="2E245255" w14:textId="77777777" w:rsidR="007F5E8F" w:rsidRPr="007C6F6F" w:rsidRDefault="007F5E8F" w:rsidP="007F5E8F">
      <w:pPr>
        <w:pStyle w:val="tl2"/>
        <w:numPr>
          <w:ilvl w:val="1"/>
          <w:numId w:val="0"/>
        </w:numPr>
        <w:ind w:left="576"/>
        <w:rPr>
          <w:rFonts w:cs="Times New Roman"/>
        </w:rPr>
      </w:pPr>
      <w:r w:rsidRPr="007C6F6F">
        <w:rPr>
          <w:rFonts w:cs="Times New Roman"/>
        </w:rPr>
        <w:t>Za účelom vyhodnotenia ponúk podľa stanovených kritérií uchádzač vyplní na to určené Referenčné listy (za každú skúsenosť osobitne). Uchádzač nevypĺňa Kontrolný list hodnotenia ponuky – viď nižšie - (ten bude vypĺňať komisia na základe posúdenia Referenčných listov). </w:t>
      </w:r>
    </w:p>
    <w:p w14:paraId="486D55D2" w14:textId="09BA4087" w:rsidR="007536AC" w:rsidRPr="007C6F6F" w:rsidRDefault="007536AC" w:rsidP="308856C7">
      <w:pPr>
        <w:pStyle w:val="paragraph"/>
        <w:spacing w:beforeAutospacing="0" w:afterAutospacing="0"/>
        <w:ind w:right="120"/>
        <w:jc w:val="both"/>
        <w:textAlignment w:val="baseline"/>
        <w:rPr>
          <w:rFonts w:ascii="Times New Roman" w:hAnsi="Times New Roman"/>
          <w:sz w:val="18"/>
          <w:szCs w:val="18"/>
        </w:rPr>
      </w:pPr>
      <w:r w:rsidRPr="007C6F6F">
        <w:rPr>
          <w:rStyle w:val="eop"/>
          <w:rFonts w:ascii="Times New Roman" w:hAnsi="Times New Roman"/>
          <w:color w:val="FF0000"/>
          <w:sz w:val="22"/>
          <w:szCs w:val="22"/>
        </w:rPr>
        <w:t> </w:t>
      </w:r>
    </w:p>
    <w:p w14:paraId="258230BB" w14:textId="77777777" w:rsidR="007536AC" w:rsidRPr="007C6F6F" w:rsidRDefault="007536AC" w:rsidP="004A169F">
      <w:pPr>
        <w:pStyle w:val="tl2"/>
        <w:numPr>
          <w:ilvl w:val="1"/>
          <w:numId w:val="0"/>
        </w:numPr>
        <w:ind w:left="576"/>
        <w:rPr>
          <w:rFonts w:cs="Times New Roman"/>
          <w:b/>
          <w:bCs/>
          <w:u w:val="single"/>
        </w:rPr>
      </w:pPr>
      <w:r w:rsidRPr="007C6F6F">
        <w:rPr>
          <w:rFonts w:cs="Times New Roman"/>
          <w:b/>
          <w:bCs/>
          <w:u w:val="single"/>
        </w:rPr>
        <w:t>Popis a pravidlá uplatnenia Kritéria K3 </w:t>
      </w:r>
    </w:p>
    <w:p w14:paraId="0E944ECD" w14:textId="0B8F35A7" w:rsidR="007536AC" w:rsidRPr="007C6F6F" w:rsidRDefault="007536AC" w:rsidP="00363634">
      <w:pPr>
        <w:pStyle w:val="tl2"/>
        <w:numPr>
          <w:ilvl w:val="1"/>
          <w:numId w:val="0"/>
        </w:numPr>
        <w:ind w:left="576"/>
        <w:rPr>
          <w:rFonts w:cs="Times New Roman"/>
        </w:rPr>
      </w:pPr>
      <w:r w:rsidRPr="007C6F6F">
        <w:rPr>
          <w:rFonts w:cs="Times New Roman"/>
        </w:rPr>
        <w:t>V rámci kritéria „</w:t>
      </w:r>
      <w:r w:rsidRPr="007C6F6F">
        <w:rPr>
          <w:rFonts w:cs="Times New Roman"/>
          <w:b/>
          <w:bCs/>
        </w:rPr>
        <w:t xml:space="preserve">Vlastnosti a schopnosti projektového manažéra </w:t>
      </w:r>
      <w:r w:rsidR="36F2FDB2" w:rsidRPr="007C6F6F">
        <w:rPr>
          <w:rFonts w:cs="Times New Roman"/>
          <w:b/>
          <w:bCs/>
        </w:rPr>
        <w:t>a kvalita</w:t>
      </w:r>
      <w:r w:rsidRPr="007C6F6F">
        <w:rPr>
          <w:rFonts w:cs="Times New Roman"/>
          <w:b/>
          <w:bCs/>
        </w:rPr>
        <w:t xml:space="preserve"> prezentovaného dema existujúceho riešenia</w:t>
      </w:r>
      <w:r w:rsidRPr="007C6F6F">
        <w:rPr>
          <w:rFonts w:cs="Times New Roman"/>
        </w:rPr>
        <w:t xml:space="preserve">“ bude na základe priameho rozhovoru medzi </w:t>
      </w:r>
      <w:r w:rsidR="007E2B8D" w:rsidRPr="007C6F6F">
        <w:rPr>
          <w:rFonts w:cs="Times New Roman"/>
        </w:rPr>
        <w:t>komisiou</w:t>
      </w:r>
      <w:r w:rsidRPr="007C6F6F">
        <w:rPr>
          <w:rFonts w:cs="Times New Roman"/>
        </w:rPr>
        <w:t xml:space="preserve"> </w:t>
      </w:r>
      <w:r w:rsidR="36F2FDB2" w:rsidRPr="007C6F6F">
        <w:rPr>
          <w:rFonts w:cs="Times New Roman"/>
        </w:rPr>
        <w:t>a projektovým</w:t>
      </w:r>
      <w:r w:rsidRPr="007C6F6F">
        <w:rPr>
          <w:rFonts w:cs="Times New Roman"/>
        </w:rPr>
        <w:t xml:space="preserve"> manažérom (určeným uchádzačom </w:t>
      </w:r>
      <w:r w:rsidR="36F2FDB2" w:rsidRPr="007C6F6F">
        <w:rPr>
          <w:rFonts w:cs="Times New Roman"/>
        </w:rPr>
        <w:t>v rámci</w:t>
      </w:r>
      <w:r w:rsidRPr="007C6F6F">
        <w:rPr>
          <w:rFonts w:cs="Times New Roman"/>
        </w:rPr>
        <w:t xml:space="preserve"> ponuky) hodnotené, či </w:t>
      </w:r>
      <w:r w:rsidR="006D5045" w:rsidRPr="007C6F6F">
        <w:rPr>
          <w:rFonts w:cs="Times New Roman"/>
        </w:rPr>
        <w:t xml:space="preserve">projektový manažér </w:t>
      </w:r>
      <w:r w:rsidRPr="007C6F6F">
        <w:rPr>
          <w:rFonts w:cs="Times New Roman"/>
        </w:rPr>
        <w:t xml:space="preserve">má základné predpoklady a individuálne vlastnosti a schopnosti uvedené v kontrolnom liste tohto kritéria. </w:t>
      </w:r>
      <w:r w:rsidR="36F2FDB2" w:rsidRPr="007C6F6F">
        <w:rPr>
          <w:rFonts w:cs="Times New Roman"/>
        </w:rPr>
        <w:t>V rámci</w:t>
      </w:r>
      <w:r w:rsidRPr="007C6F6F">
        <w:rPr>
          <w:rFonts w:cs="Times New Roman"/>
        </w:rPr>
        <w:t xml:space="preserve"> tohto hodnotiaceho rozhovoru bude určeným zástupcom uchádzača komisii odprezentovaná demo verzia ponúkaného riešenia</w:t>
      </w:r>
      <w:r w:rsidR="002D4764" w:rsidRPr="007C6F6F">
        <w:rPr>
          <w:rFonts w:cs="Times New Roman"/>
        </w:rPr>
        <w:t xml:space="preserve"> / pon</w:t>
      </w:r>
      <w:r w:rsidR="00CB5ECF" w:rsidRPr="007C6F6F">
        <w:rPr>
          <w:rFonts w:cs="Times New Roman"/>
        </w:rPr>
        <w:t>úkaná verzia softvéru</w:t>
      </w:r>
      <w:r w:rsidRPr="007C6F6F">
        <w:rPr>
          <w:rFonts w:cs="Times New Roman"/>
        </w:rPr>
        <w:t xml:space="preserve">, ktorá bude hodnotená komisiou rovnako ako schopnosti projektového manažéra odprezentované </w:t>
      </w:r>
      <w:r w:rsidR="36F2FDB2" w:rsidRPr="007C6F6F">
        <w:rPr>
          <w:rFonts w:cs="Times New Roman"/>
        </w:rPr>
        <w:t>v rámci</w:t>
      </w:r>
      <w:r w:rsidRPr="007C6F6F">
        <w:rPr>
          <w:rFonts w:cs="Times New Roman"/>
        </w:rPr>
        <w:t xml:space="preserve"> hodnotiaceho rozhovoru. </w:t>
      </w:r>
      <w:r w:rsidR="00363634" w:rsidRPr="007C6F6F">
        <w:rPr>
          <w:rFonts w:cs="Times New Roman"/>
        </w:rPr>
        <w:t xml:space="preserve">Uchádzač môže, ak uzná za vhodné prezentovať aj plnú verziu svojho softvérového riešenia, ak ju má k dispozícii. </w:t>
      </w:r>
      <w:r w:rsidR="36F2FDB2" w:rsidRPr="007C6F6F">
        <w:rPr>
          <w:rFonts w:cs="Times New Roman"/>
        </w:rPr>
        <w:t>V prípade</w:t>
      </w:r>
      <w:r w:rsidRPr="007C6F6F">
        <w:rPr>
          <w:rFonts w:cs="Times New Roman"/>
        </w:rPr>
        <w:t xml:space="preserve"> ak uchádzač nebude mať </w:t>
      </w:r>
      <w:r w:rsidR="36F2FDB2" w:rsidRPr="007C6F6F">
        <w:rPr>
          <w:rFonts w:cs="Times New Roman"/>
        </w:rPr>
        <w:t>k dispozícii</w:t>
      </w:r>
      <w:r w:rsidRPr="007C6F6F">
        <w:rPr>
          <w:rFonts w:cs="Times New Roman"/>
        </w:rPr>
        <w:t xml:space="preserve"> demo verziu </w:t>
      </w:r>
      <w:r w:rsidR="009A0AB9" w:rsidRPr="007C6F6F">
        <w:rPr>
          <w:rFonts w:cs="Times New Roman"/>
        </w:rPr>
        <w:t xml:space="preserve">alebo </w:t>
      </w:r>
      <w:r w:rsidR="00710E75" w:rsidRPr="007C6F6F">
        <w:rPr>
          <w:rFonts w:cs="Times New Roman"/>
        </w:rPr>
        <w:t>plnú</w:t>
      </w:r>
      <w:r w:rsidR="009A0AB9" w:rsidRPr="007C6F6F">
        <w:rPr>
          <w:rFonts w:cs="Times New Roman"/>
        </w:rPr>
        <w:t xml:space="preserve"> verziu svojho</w:t>
      </w:r>
      <w:r w:rsidRPr="007C6F6F">
        <w:rPr>
          <w:rFonts w:cs="Times New Roman"/>
        </w:rPr>
        <w:t xml:space="preserve"> riešenia, </w:t>
      </w:r>
      <w:r w:rsidR="00710E75" w:rsidRPr="007C6F6F">
        <w:rPr>
          <w:rFonts w:cs="Times New Roman"/>
        </w:rPr>
        <w:t>prípadne inú jeho verziu</w:t>
      </w:r>
      <w:r w:rsidR="00D5544C" w:rsidRPr="007C6F6F">
        <w:rPr>
          <w:rFonts w:cs="Times New Roman"/>
        </w:rPr>
        <w:t xml:space="preserve"> vhodnú na jej prezentáciu, </w:t>
      </w:r>
      <w:r w:rsidRPr="007C6F6F">
        <w:rPr>
          <w:rFonts w:cs="Times New Roman"/>
        </w:rPr>
        <w:t xml:space="preserve">bude </w:t>
      </w:r>
      <w:r w:rsidRPr="007C6F6F">
        <w:rPr>
          <w:rFonts w:cs="Times New Roman"/>
        </w:rPr>
        <w:lastRenderedPageBreak/>
        <w:t xml:space="preserve">mu </w:t>
      </w:r>
      <w:r w:rsidR="36F2FDB2" w:rsidRPr="007C6F6F">
        <w:rPr>
          <w:rFonts w:cs="Times New Roman"/>
        </w:rPr>
        <w:t>v zmysle</w:t>
      </w:r>
      <w:r w:rsidRPr="007C6F6F">
        <w:rPr>
          <w:rFonts w:cs="Times New Roman"/>
        </w:rPr>
        <w:t xml:space="preserve"> dokumentu  „Kontrolný list - vlastnosti a schopnosti projektového manažéra </w:t>
      </w:r>
      <w:r w:rsidR="36F2FDB2" w:rsidRPr="007C6F6F">
        <w:rPr>
          <w:rFonts w:cs="Times New Roman"/>
        </w:rPr>
        <w:t>a kvalita</w:t>
      </w:r>
      <w:r w:rsidRPr="007C6F6F">
        <w:rPr>
          <w:rFonts w:cs="Times New Roman"/>
        </w:rPr>
        <w:t xml:space="preserve"> prezentovaného dema existujúceho riešenia“ </w:t>
      </w:r>
      <w:r w:rsidR="36F2FDB2" w:rsidRPr="007C6F6F">
        <w:rPr>
          <w:rFonts w:cs="Times New Roman"/>
        </w:rPr>
        <w:t>v príslušných</w:t>
      </w:r>
      <w:r w:rsidRPr="007C6F6F">
        <w:rPr>
          <w:rFonts w:cs="Times New Roman"/>
        </w:rPr>
        <w:t xml:space="preserve"> položkách týkajúcich sa funkcionalít demo verzie pridelený počet bodov 0. </w:t>
      </w:r>
    </w:p>
    <w:p w14:paraId="5FA5C82E" w14:textId="09BA4087" w:rsidR="00CC0EC7" w:rsidRPr="007C6F6F" w:rsidRDefault="00C435C9" w:rsidP="00CC0EC7">
      <w:pPr>
        <w:pStyle w:val="tl2"/>
        <w:numPr>
          <w:ilvl w:val="1"/>
          <w:numId w:val="0"/>
        </w:numPr>
        <w:ind w:left="576"/>
        <w:rPr>
          <w:rFonts w:cs="Times New Roman"/>
        </w:rPr>
      </w:pPr>
      <w:r w:rsidRPr="007C6F6F">
        <w:rPr>
          <w:rFonts w:cs="Times New Roman"/>
        </w:rPr>
        <w:t>Zároveň dáva v</w:t>
      </w:r>
      <w:r w:rsidR="00CC0EC7" w:rsidRPr="007C6F6F">
        <w:rPr>
          <w:rFonts w:cs="Times New Roman"/>
        </w:rPr>
        <w:t>erejný obstarávateľ v rámci týchto súťažných podkladov</w:t>
      </w:r>
      <w:r w:rsidRPr="007C6F6F">
        <w:rPr>
          <w:rFonts w:cs="Times New Roman"/>
        </w:rPr>
        <w:t xml:space="preserve">, v prílohe č. </w:t>
      </w:r>
      <w:r w:rsidR="00AF76E0" w:rsidRPr="007C6F6F">
        <w:rPr>
          <w:rFonts w:cs="Times New Roman"/>
        </w:rPr>
        <w:t xml:space="preserve">15, </w:t>
      </w:r>
      <w:r w:rsidR="00CC0EC7" w:rsidRPr="007C6F6F">
        <w:rPr>
          <w:rFonts w:cs="Times New Roman"/>
        </w:rPr>
        <w:t xml:space="preserve"> k dispozícii záujemcom databázu</w:t>
      </w:r>
      <w:r w:rsidR="00AF76E0" w:rsidRPr="007C6F6F">
        <w:rPr>
          <w:rFonts w:cs="Times New Roman"/>
        </w:rPr>
        <w:t>,</w:t>
      </w:r>
      <w:r w:rsidR="00CC0EC7" w:rsidRPr="007C6F6F">
        <w:rPr>
          <w:rFonts w:cs="Times New Roman"/>
        </w:rPr>
        <w:t xml:space="preserve"> na z</w:t>
      </w:r>
      <w:r w:rsidR="00AF76E0" w:rsidRPr="007C6F6F">
        <w:rPr>
          <w:rFonts w:cs="Times New Roman"/>
        </w:rPr>
        <w:t>á</w:t>
      </w:r>
      <w:r w:rsidR="00CC0EC7" w:rsidRPr="007C6F6F">
        <w:rPr>
          <w:rFonts w:cs="Times New Roman"/>
        </w:rPr>
        <w:t xml:space="preserve">klade ktorej je na základe odborných skúseností a znalostí verejného obstarávateľa možné vytvoriť plán zvozu v Mestskej časti Hlavného mesta Slovenskej republiky Bratislavy – Staré mesto. </w:t>
      </w:r>
    </w:p>
    <w:p w14:paraId="75FD7336" w14:textId="09BA4087" w:rsidR="00CC0EC7" w:rsidRPr="007C6F6F" w:rsidRDefault="00CC0EC7" w:rsidP="00CC0EC7">
      <w:pPr>
        <w:pStyle w:val="tl2"/>
        <w:numPr>
          <w:ilvl w:val="1"/>
          <w:numId w:val="0"/>
        </w:numPr>
        <w:ind w:left="576"/>
        <w:rPr>
          <w:rFonts w:cs="Times New Roman"/>
        </w:rPr>
      </w:pPr>
      <w:r w:rsidRPr="007C6F6F">
        <w:rPr>
          <w:rFonts w:cs="Times New Roman"/>
        </w:rPr>
        <w:t xml:space="preserve">Záujemca má možnosť v rámci prezentácie demo verzie ponúkaného softvérového riešenia odprezentovať, ako rýchlo je ním poskytované riešenie schopné vytvoriť z poskytnutých dát plán zvozu odpadu v tejto </w:t>
      </w:r>
      <w:r w:rsidR="7E76910F" w:rsidRPr="007C6F6F">
        <w:rPr>
          <w:rFonts w:cs="Times New Roman"/>
        </w:rPr>
        <w:t>mest</w:t>
      </w:r>
      <w:r w:rsidR="003B4DA9" w:rsidRPr="007C6F6F">
        <w:rPr>
          <w:rFonts w:cs="Times New Roman"/>
        </w:rPr>
        <w:t>s</w:t>
      </w:r>
      <w:r w:rsidR="7E76910F" w:rsidRPr="007C6F6F">
        <w:rPr>
          <w:rFonts w:cs="Times New Roman"/>
        </w:rPr>
        <w:t>kej</w:t>
      </w:r>
      <w:r w:rsidRPr="007C6F6F">
        <w:rPr>
          <w:rFonts w:cs="Times New Roman"/>
        </w:rPr>
        <w:t xml:space="preserve"> časti a zároveň odprezentovať kvalitatívne </w:t>
      </w:r>
      <w:r w:rsidR="00A77113" w:rsidRPr="007C6F6F">
        <w:rPr>
          <w:rFonts w:cs="Times New Roman"/>
        </w:rPr>
        <w:t xml:space="preserve"> a</w:t>
      </w:r>
      <w:r w:rsidR="00842458" w:rsidRPr="007C6F6F">
        <w:rPr>
          <w:rFonts w:cs="Times New Roman"/>
        </w:rPr>
        <w:t> </w:t>
      </w:r>
      <w:r w:rsidR="5B636F32" w:rsidRPr="007C6F6F">
        <w:rPr>
          <w:rFonts w:cs="Times New Roman"/>
        </w:rPr>
        <w:t>kvanti</w:t>
      </w:r>
      <w:r w:rsidR="219B666B" w:rsidRPr="007C6F6F">
        <w:rPr>
          <w:rFonts w:cs="Times New Roman"/>
        </w:rPr>
        <w:t>tatívne</w:t>
      </w:r>
      <w:r w:rsidR="00842458" w:rsidRPr="007C6F6F">
        <w:rPr>
          <w:rFonts w:cs="Times New Roman"/>
        </w:rPr>
        <w:t xml:space="preserve"> </w:t>
      </w:r>
      <w:r w:rsidRPr="007C6F6F">
        <w:rPr>
          <w:rFonts w:cs="Times New Roman"/>
        </w:rPr>
        <w:t xml:space="preserve">parametre takto vytvoreného plánu </w:t>
      </w:r>
    </w:p>
    <w:p w14:paraId="1739CB0B" w14:textId="466C1F5A" w:rsidR="00CC0EC7" w:rsidRPr="007C6F6F" w:rsidRDefault="00CC0EC7" w:rsidP="00CC0EC7">
      <w:pPr>
        <w:pStyle w:val="tl2"/>
        <w:numPr>
          <w:ilvl w:val="1"/>
          <w:numId w:val="0"/>
        </w:numPr>
        <w:ind w:left="576"/>
        <w:rPr>
          <w:rFonts w:cs="Times New Roman"/>
        </w:rPr>
      </w:pPr>
      <w:r w:rsidRPr="007C6F6F">
        <w:rPr>
          <w:rFonts w:cs="Times New Roman"/>
        </w:rPr>
        <w:t>Členovia komisie posúdia tento plán a uchádzač môže na základe tohto plánu získať</w:t>
      </w:r>
      <w:r w:rsidR="005339A4" w:rsidRPr="007C6F6F">
        <w:rPr>
          <w:rFonts w:cs="Times New Roman"/>
        </w:rPr>
        <w:t xml:space="preserve"> 5</w:t>
      </w:r>
      <w:r w:rsidRPr="007C6F6F">
        <w:rPr>
          <w:rFonts w:cs="Times New Roman"/>
        </w:rPr>
        <w:t xml:space="preserve"> bodov.</w:t>
      </w:r>
    </w:p>
    <w:p w14:paraId="6A9FD248" w14:textId="3AC0DAD1" w:rsidR="007536AC" w:rsidRPr="007C6F6F" w:rsidRDefault="007536AC" w:rsidP="004A169F">
      <w:pPr>
        <w:pStyle w:val="tl2"/>
        <w:numPr>
          <w:ilvl w:val="1"/>
          <w:numId w:val="0"/>
        </w:numPr>
        <w:ind w:left="576"/>
        <w:rPr>
          <w:rFonts w:cs="Times New Roman"/>
        </w:rPr>
      </w:pPr>
      <w:r w:rsidRPr="007C6F6F">
        <w:rPr>
          <w:rFonts w:cs="Times New Roman"/>
        </w:rPr>
        <w:t xml:space="preserve">Hodnotiaceho rozhovoru sa zúčastní výhradne projektový manažér identifikovaný uchádzačom </w:t>
      </w:r>
      <w:r w:rsidR="36F2FDB2" w:rsidRPr="007C6F6F">
        <w:rPr>
          <w:rFonts w:cs="Times New Roman"/>
        </w:rPr>
        <w:t>v ponuke</w:t>
      </w:r>
      <w:r w:rsidRPr="007C6F6F">
        <w:rPr>
          <w:rFonts w:cs="Times New Roman"/>
        </w:rPr>
        <w:t xml:space="preserve"> (musí sa jednať </w:t>
      </w:r>
      <w:r w:rsidR="36F2FDB2" w:rsidRPr="007C6F6F">
        <w:rPr>
          <w:rFonts w:cs="Times New Roman"/>
        </w:rPr>
        <w:t>o rovnakú</w:t>
      </w:r>
      <w:r w:rsidRPr="007C6F6F">
        <w:rPr>
          <w:rFonts w:cs="Times New Roman"/>
        </w:rPr>
        <w:t xml:space="preserve"> osobu, ktorou uchádzač preukáže splnenie podmienky účasti technickej </w:t>
      </w:r>
      <w:r w:rsidR="36F2FDB2" w:rsidRPr="007C6F6F">
        <w:rPr>
          <w:rFonts w:cs="Times New Roman"/>
        </w:rPr>
        <w:t>a odbornej</w:t>
      </w:r>
      <w:r w:rsidRPr="007C6F6F">
        <w:rPr>
          <w:rFonts w:cs="Times New Roman"/>
        </w:rPr>
        <w:t xml:space="preserve"> spôsobilosti uveden</w:t>
      </w:r>
      <w:r w:rsidR="00BF2301" w:rsidRPr="007C6F6F">
        <w:rPr>
          <w:rFonts w:cs="Times New Roman"/>
        </w:rPr>
        <w:t>ej</w:t>
      </w:r>
      <w:r w:rsidRPr="007C6F6F">
        <w:rPr>
          <w:rFonts w:cs="Times New Roman"/>
        </w:rPr>
        <w:t xml:space="preserve"> </w:t>
      </w:r>
      <w:r w:rsidR="36F2FDB2" w:rsidRPr="007C6F6F">
        <w:rPr>
          <w:rFonts w:cs="Times New Roman"/>
        </w:rPr>
        <w:t>v týchto</w:t>
      </w:r>
      <w:r w:rsidRPr="007C6F6F">
        <w:rPr>
          <w:rFonts w:cs="Times New Roman"/>
        </w:rPr>
        <w:t xml:space="preserve"> súťažných podkladoch). Na hodnotiacom rozhovore nebude </w:t>
      </w:r>
      <w:r w:rsidR="00A47839" w:rsidRPr="007C6F6F">
        <w:rPr>
          <w:rFonts w:cs="Times New Roman"/>
        </w:rPr>
        <w:t xml:space="preserve">za uchádzača </w:t>
      </w:r>
      <w:r w:rsidRPr="007C6F6F">
        <w:rPr>
          <w:rFonts w:cs="Times New Roman"/>
        </w:rPr>
        <w:t xml:space="preserve">prítomná žiadna iná osoba. Rozhovor bude prebiehať osobne, </w:t>
      </w:r>
      <w:r w:rsidR="36F2FDB2" w:rsidRPr="007C6F6F">
        <w:rPr>
          <w:rFonts w:cs="Times New Roman"/>
        </w:rPr>
        <w:t>v sídle</w:t>
      </w:r>
      <w:r w:rsidRPr="007C6F6F">
        <w:rPr>
          <w:rFonts w:cs="Times New Roman"/>
        </w:rPr>
        <w:t xml:space="preserve"> verejného obstarávateľa vo verejným </w:t>
      </w:r>
      <w:r w:rsidR="36F2FDB2" w:rsidRPr="007C6F6F">
        <w:rPr>
          <w:rFonts w:cs="Times New Roman"/>
        </w:rPr>
        <w:t>obstarávateľom určenom čase</w:t>
      </w:r>
      <w:r w:rsidR="00BF2301" w:rsidRPr="007C6F6F">
        <w:rPr>
          <w:rFonts w:cs="Times New Roman"/>
        </w:rPr>
        <w:t xml:space="preserve"> </w:t>
      </w:r>
      <w:r w:rsidR="00751777" w:rsidRPr="007C6F6F">
        <w:rPr>
          <w:rFonts w:cs="Times New Roman"/>
        </w:rPr>
        <w:t>v slovenskom, českom alebo anglickom jazyku</w:t>
      </w:r>
      <w:r w:rsidR="36F2FDB2" w:rsidRPr="007C6F6F">
        <w:rPr>
          <w:rFonts w:cs="Times New Roman"/>
        </w:rPr>
        <w:t>.</w:t>
      </w:r>
      <w:r w:rsidRPr="007C6F6F">
        <w:rPr>
          <w:rFonts w:cs="Times New Roman"/>
        </w:rPr>
        <w:t xml:space="preserve"> Verejný obstarávateľ si vyhradzuje právo viesť v prípade potreby pohovor </w:t>
      </w:r>
      <w:r w:rsidR="36F2FDB2" w:rsidRPr="007C6F6F">
        <w:rPr>
          <w:rFonts w:cs="Times New Roman"/>
        </w:rPr>
        <w:t>s projektovým</w:t>
      </w:r>
      <w:r w:rsidRPr="007C6F6F">
        <w:rPr>
          <w:rFonts w:cs="Times New Roman"/>
        </w:rPr>
        <w:t xml:space="preserve"> manažérom aj dištančnou formou videokonferencie prostredníctvom bežne dostupných SW vybavení (MS Teams, Zoom, Google </w:t>
      </w:r>
      <w:proofErr w:type="spellStart"/>
      <w:r w:rsidRPr="007C6F6F">
        <w:rPr>
          <w:rFonts w:cs="Times New Roman"/>
        </w:rPr>
        <w:t>talk</w:t>
      </w:r>
      <w:proofErr w:type="spellEnd"/>
      <w:r w:rsidRPr="007C6F6F">
        <w:rPr>
          <w:rFonts w:cs="Times New Roman"/>
        </w:rPr>
        <w:t xml:space="preserve"> apod.). O termíne a forme pohovoru budú uchádzači </w:t>
      </w:r>
      <w:r w:rsidR="36F2FDB2" w:rsidRPr="007C6F6F">
        <w:rPr>
          <w:rFonts w:cs="Times New Roman"/>
        </w:rPr>
        <w:t>s dostatočným</w:t>
      </w:r>
      <w:r w:rsidRPr="007C6F6F">
        <w:rPr>
          <w:rFonts w:cs="Times New Roman"/>
        </w:rPr>
        <w:t xml:space="preserve"> predstihom informovaní prostredníctvom systému </w:t>
      </w:r>
      <w:proofErr w:type="spellStart"/>
      <w:r w:rsidRPr="007C6F6F">
        <w:rPr>
          <w:rFonts w:cs="Times New Roman"/>
        </w:rPr>
        <w:t>Josephine</w:t>
      </w:r>
      <w:proofErr w:type="spellEnd"/>
      <w:r w:rsidRPr="007C6F6F">
        <w:rPr>
          <w:rFonts w:cs="Times New Roman"/>
        </w:rPr>
        <w:t>. </w:t>
      </w:r>
    </w:p>
    <w:p w14:paraId="03284278" w14:textId="09BA4087" w:rsidR="00C144C2" w:rsidRPr="007C6F6F" w:rsidRDefault="007536AC" w:rsidP="00CC0EC7">
      <w:pPr>
        <w:pStyle w:val="tl2"/>
        <w:numPr>
          <w:ilvl w:val="1"/>
          <w:numId w:val="0"/>
        </w:numPr>
        <w:ind w:left="576"/>
        <w:rPr>
          <w:rFonts w:cs="Times New Roman"/>
          <w:b/>
          <w:bCs/>
          <w:color w:val="FF0000"/>
        </w:rPr>
      </w:pPr>
      <w:r w:rsidRPr="007C6F6F">
        <w:rPr>
          <w:rStyle w:val="eop"/>
          <w:rFonts w:cs="Times New Roman"/>
        </w:rPr>
        <w:t> </w:t>
      </w:r>
    </w:p>
    <w:p w14:paraId="1052FCC2" w14:textId="3A8A9BA9" w:rsidR="007536AC" w:rsidRPr="007C6F6F" w:rsidRDefault="007536AC" w:rsidP="308856C7">
      <w:pPr>
        <w:pStyle w:val="paragraph"/>
        <w:spacing w:beforeAutospacing="0" w:afterAutospacing="0"/>
        <w:ind w:right="120"/>
        <w:jc w:val="both"/>
        <w:textAlignment w:val="baseline"/>
        <w:rPr>
          <w:rFonts w:ascii="Times New Roman" w:hAnsi="Times New Roman"/>
          <w:sz w:val="18"/>
          <w:szCs w:val="18"/>
        </w:rPr>
      </w:pPr>
    </w:p>
    <w:p w14:paraId="5AB767D4" w14:textId="77777777" w:rsidR="007536AC" w:rsidRPr="007C6F6F" w:rsidRDefault="007536AC" w:rsidP="008B0FA0">
      <w:pPr>
        <w:pStyle w:val="tl2"/>
        <w:numPr>
          <w:ilvl w:val="1"/>
          <w:numId w:val="0"/>
        </w:numPr>
        <w:ind w:left="576"/>
        <w:rPr>
          <w:rFonts w:cs="Times New Roman"/>
          <w:b/>
          <w:bCs/>
        </w:rPr>
      </w:pPr>
      <w:r w:rsidRPr="007C6F6F">
        <w:rPr>
          <w:rFonts w:cs="Times New Roman"/>
          <w:b/>
          <w:bCs/>
        </w:rPr>
        <w:t>Otázky kladené v rámci hodnotiaceho pohovoru budú pre projektových manažérov všetkých uchádzačov rovnaké a budú pozostávať z nasledujúcich okruhov:  </w:t>
      </w:r>
    </w:p>
    <w:p w14:paraId="4917298D" w14:textId="77777777" w:rsidR="007536AC" w:rsidRPr="007C6F6F" w:rsidRDefault="007536AC" w:rsidP="00CB6518">
      <w:pPr>
        <w:pStyle w:val="tl2"/>
        <w:numPr>
          <w:ilvl w:val="1"/>
          <w:numId w:val="6"/>
        </w:numPr>
        <w:ind w:left="720"/>
        <w:rPr>
          <w:rFonts w:cs="Times New Roman"/>
        </w:rPr>
      </w:pPr>
      <w:r w:rsidRPr="007C6F6F">
        <w:rPr>
          <w:rFonts w:cs="Times New Roman"/>
        </w:rPr>
        <w:t>základný prehľad o predmete zákazky; </w:t>
      </w:r>
    </w:p>
    <w:p w14:paraId="18A1D187" w14:textId="09BA4087" w:rsidR="007536AC" w:rsidRPr="007C6F6F" w:rsidRDefault="007536AC" w:rsidP="00CB6518">
      <w:pPr>
        <w:pStyle w:val="tl2"/>
        <w:numPr>
          <w:ilvl w:val="1"/>
          <w:numId w:val="6"/>
        </w:numPr>
        <w:ind w:left="720"/>
        <w:rPr>
          <w:rFonts w:cs="Times New Roman"/>
        </w:rPr>
      </w:pPr>
      <w:r w:rsidRPr="007C6F6F">
        <w:rPr>
          <w:rFonts w:cs="Times New Roman"/>
        </w:rPr>
        <w:t xml:space="preserve">motivácia PM vo vzťahu k predmetu zákazky, jeho vyťaženosť a povinnosti vo vzťahu k príp. </w:t>
      </w:r>
      <w:r w:rsidR="00CA2CBE" w:rsidRPr="007C6F6F">
        <w:rPr>
          <w:rFonts w:cs="Times New Roman"/>
        </w:rPr>
        <w:t> </w:t>
      </w:r>
      <w:r w:rsidRPr="007C6F6F">
        <w:rPr>
          <w:rFonts w:cs="Times New Roman"/>
        </w:rPr>
        <w:t>ďalším zákazkám po dobu plnenia zákazky; </w:t>
      </w:r>
    </w:p>
    <w:p w14:paraId="12EFF094" w14:textId="41038734" w:rsidR="007536AC" w:rsidRPr="007C6F6F" w:rsidRDefault="007536AC" w:rsidP="00CB6518">
      <w:pPr>
        <w:pStyle w:val="tl2"/>
        <w:numPr>
          <w:ilvl w:val="1"/>
          <w:numId w:val="6"/>
        </w:numPr>
        <w:ind w:left="720"/>
        <w:rPr>
          <w:rFonts w:cs="Times New Roman"/>
        </w:rPr>
      </w:pPr>
      <w:r w:rsidRPr="007C6F6F">
        <w:rPr>
          <w:rFonts w:cs="Times New Roman"/>
        </w:rPr>
        <w:t>cieľ PM, ktorý plnením zákazky sleduje; </w:t>
      </w:r>
    </w:p>
    <w:p w14:paraId="19ED0AA6" w14:textId="77777777" w:rsidR="007536AC" w:rsidRPr="007C6F6F" w:rsidRDefault="007536AC" w:rsidP="00CB6518">
      <w:pPr>
        <w:pStyle w:val="tl2"/>
        <w:numPr>
          <w:ilvl w:val="1"/>
          <w:numId w:val="6"/>
        </w:numPr>
        <w:ind w:left="720"/>
        <w:rPr>
          <w:rFonts w:cs="Times New Roman"/>
        </w:rPr>
      </w:pPr>
      <w:r w:rsidRPr="007C6F6F">
        <w:rPr>
          <w:rFonts w:cs="Times New Roman"/>
        </w:rPr>
        <w:t>projektovým manažérom zamýšľané alebo plánované mechanizmy požívané za účelom kontroly a hodnotenia včasnosti a kvality plnenia predmetu; </w:t>
      </w:r>
    </w:p>
    <w:p w14:paraId="35BE5494" w14:textId="77777777" w:rsidR="007536AC" w:rsidRPr="007C6F6F" w:rsidRDefault="007536AC" w:rsidP="00CB6518">
      <w:pPr>
        <w:pStyle w:val="tl2"/>
        <w:numPr>
          <w:ilvl w:val="1"/>
          <w:numId w:val="6"/>
        </w:numPr>
        <w:ind w:left="720"/>
        <w:rPr>
          <w:rFonts w:cs="Times New Roman"/>
        </w:rPr>
      </w:pPr>
      <w:r w:rsidRPr="007C6F6F">
        <w:rPr>
          <w:rFonts w:cs="Times New Roman"/>
        </w:rPr>
        <w:t>vnímanie osobnej zodpovednosti PM za plnenie zákazky dodávateľom a jeho schopnosť plnenie ovplyvniť; </w:t>
      </w:r>
    </w:p>
    <w:p w14:paraId="61BF762C" w14:textId="77777777" w:rsidR="007536AC" w:rsidRPr="007C6F6F" w:rsidRDefault="007536AC" w:rsidP="00CB6518">
      <w:pPr>
        <w:pStyle w:val="tl2"/>
        <w:numPr>
          <w:ilvl w:val="1"/>
          <w:numId w:val="6"/>
        </w:numPr>
        <w:ind w:left="720"/>
        <w:rPr>
          <w:rFonts w:cs="Times New Roman"/>
        </w:rPr>
      </w:pPr>
      <w:r w:rsidRPr="007C6F6F">
        <w:rPr>
          <w:rFonts w:cs="Times New Roman"/>
        </w:rPr>
        <w:t>riziká zákazky a špecifiká zákazky vnímané PM, na ktoré je potrebné sa zamerať; </w:t>
      </w:r>
    </w:p>
    <w:p w14:paraId="09256FF9" w14:textId="09BA4087" w:rsidR="007536AC" w:rsidRPr="007C6F6F" w:rsidRDefault="007536AC" w:rsidP="00CB6518">
      <w:pPr>
        <w:pStyle w:val="tl2"/>
        <w:numPr>
          <w:ilvl w:val="1"/>
          <w:numId w:val="6"/>
        </w:numPr>
        <w:ind w:left="720"/>
        <w:rPr>
          <w:rFonts w:cs="Times New Roman"/>
        </w:rPr>
      </w:pPr>
      <w:r w:rsidRPr="007C6F6F">
        <w:rPr>
          <w:rFonts w:cs="Times New Roman"/>
        </w:rPr>
        <w:t xml:space="preserve">znalosti </w:t>
      </w:r>
      <w:r w:rsidR="36F2FDB2" w:rsidRPr="007C6F6F">
        <w:rPr>
          <w:rFonts w:cs="Times New Roman"/>
        </w:rPr>
        <w:t>o oblasti</w:t>
      </w:r>
      <w:r w:rsidRPr="007C6F6F">
        <w:rPr>
          <w:rFonts w:cs="Times New Roman"/>
        </w:rPr>
        <w:t xml:space="preserve"> odpadového hospodárstva, čo sa týka osobitostí implementácie softvérových riešení do procesu zberu odpadu (</w:t>
      </w:r>
      <w:proofErr w:type="spellStart"/>
      <w:r w:rsidRPr="007C6F6F">
        <w:rPr>
          <w:rFonts w:cs="Times New Roman"/>
        </w:rPr>
        <w:t>waste</w:t>
      </w:r>
      <w:proofErr w:type="spellEnd"/>
      <w:r w:rsidRPr="007C6F6F">
        <w:rPr>
          <w:rFonts w:cs="Times New Roman"/>
        </w:rPr>
        <w:t xml:space="preserve"> management) </w:t>
      </w:r>
    </w:p>
    <w:p w14:paraId="0D34B885" w14:textId="0184665B" w:rsidR="009579DC" w:rsidRPr="007C6F6F" w:rsidRDefault="009579DC" w:rsidP="009579DC">
      <w:pPr>
        <w:pStyle w:val="tl2"/>
        <w:numPr>
          <w:ilvl w:val="1"/>
          <w:numId w:val="0"/>
        </w:numPr>
        <w:ind w:left="360"/>
        <w:rPr>
          <w:rFonts w:cs="Times New Roman"/>
          <w:b/>
          <w:bCs/>
        </w:rPr>
      </w:pPr>
      <w:r w:rsidRPr="007C6F6F">
        <w:rPr>
          <w:rFonts w:cs="Times New Roman"/>
          <w:b/>
          <w:bCs/>
        </w:rPr>
        <w:t>Otázky kladené projektovému manažérovi v rámci hodnotenia dema budú pre projektových manažérov všetkých uchádzačov rovnaké a budú pozostávať z nasledujúcich okruhov:  </w:t>
      </w:r>
    </w:p>
    <w:p w14:paraId="45D81E9A" w14:textId="09BA4087" w:rsidR="009579DC" w:rsidRPr="007C6F6F" w:rsidRDefault="009579DC" w:rsidP="00CB6518">
      <w:pPr>
        <w:pStyle w:val="tl2"/>
        <w:numPr>
          <w:ilvl w:val="1"/>
          <w:numId w:val="6"/>
        </w:numPr>
        <w:ind w:left="720"/>
        <w:rPr>
          <w:rFonts w:cs="Times New Roman"/>
        </w:rPr>
      </w:pPr>
      <w:r w:rsidRPr="007C6F6F">
        <w:rPr>
          <w:rFonts w:cs="Times New Roman"/>
        </w:rPr>
        <w:t>užívateľsk</w:t>
      </w:r>
      <w:r w:rsidR="00232D3D" w:rsidRPr="007C6F6F">
        <w:rPr>
          <w:rFonts w:cs="Times New Roman"/>
        </w:rPr>
        <w:t xml:space="preserve">ý komfort </w:t>
      </w:r>
      <w:proofErr w:type="spellStart"/>
      <w:r w:rsidR="00340585" w:rsidRPr="007C6F6F">
        <w:rPr>
          <w:rFonts w:cs="Times New Roman"/>
        </w:rPr>
        <w:t>DEMA</w:t>
      </w:r>
      <w:r w:rsidR="00232D3D" w:rsidRPr="007C6F6F">
        <w:rPr>
          <w:rFonts w:cs="Times New Roman"/>
        </w:rPr>
        <w:t>pre</w:t>
      </w:r>
      <w:proofErr w:type="spellEnd"/>
      <w:r w:rsidR="00232D3D" w:rsidRPr="007C6F6F">
        <w:rPr>
          <w:rFonts w:cs="Times New Roman"/>
        </w:rPr>
        <w:t xml:space="preserve"> zamestnancov OLO, ktorý budú riešenie využívať pri svojej práci;</w:t>
      </w:r>
    </w:p>
    <w:p w14:paraId="391B5CED" w14:textId="3E318DE2" w:rsidR="00232D3D" w:rsidRPr="007C6F6F" w:rsidRDefault="00340585" w:rsidP="00CB6518">
      <w:pPr>
        <w:pStyle w:val="tl2"/>
        <w:numPr>
          <w:ilvl w:val="1"/>
          <w:numId w:val="6"/>
        </w:numPr>
        <w:ind w:left="720"/>
        <w:rPr>
          <w:rFonts w:cs="Times New Roman"/>
        </w:rPr>
      </w:pPr>
      <w:r w:rsidRPr="007C6F6F">
        <w:rPr>
          <w:rFonts w:cs="Times New Roman"/>
        </w:rPr>
        <w:t>flexibilita procesov DEM</w:t>
      </w:r>
      <w:r w:rsidR="00026E43" w:rsidRPr="007C6F6F">
        <w:rPr>
          <w:rFonts w:cs="Times New Roman"/>
        </w:rPr>
        <w:t>A ich podobnosť OLO</w:t>
      </w:r>
      <w:r w:rsidR="00953B60" w:rsidRPr="007C6F6F">
        <w:rPr>
          <w:rFonts w:cs="Times New Roman"/>
        </w:rPr>
        <w:t xml:space="preserve"> štandardom;</w:t>
      </w:r>
    </w:p>
    <w:p w14:paraId="0F1ADAE8" w14:textId="09BA4087" w:rsidR="009579DC" w:rsidRPr="007C6F6F" w:rsidRDefault="00953B60" w:rsidP="00CB6518">
      <w:pPr>
        <w:pStyle w:val="tl2"/>
        <w:numPr>
          <w:ilvl w:val="1"/>
          <w:numId w:val="6"/>
        </w:numPr>
        <w:ind w:left="720"/>
        <w:rPr>
          <w:rFonts w:cs="Times New Roman"/>
        </w:rPr>
      </w:pPr>
      <w:r w:rsidRPr="007C6F6F">
        <w:rPr>
          <w:rFonts w:cs="Times New Roman"/>
        </w:rPr>
        <w:t>využívané technológie</w:t>
      </w:r>
      <w:r w:rsidR="009579DC" w:rsidRPr="007C6F6F">
        <w:rPr>
          <w:rFonts w:cs="Times New Roman"/>
        </w:rPr>
        <w:t>; </w:t>
      </w:r>
    </w:p>
    <w:p w14:paraId="50ACE73F" w14:textId="37A7933F" w:rsidR="00DE7294" w:rsidRPr="007C6F6F" w:rsidRDefault="00090921" w:rsidP="00CB6518">
      <w:pPr>
        <w:pStyle w:val="tl2"/>
        <w:numPr>
          <w:ilvl w:val="1"/>
          <w:numId w:val="6"/>
        </w:numPr>
        <w:ind w:left="720"/>
        <w:rPr>
          <w:rFonts w:cs="Times New Roman"/>
        </w:rPr>
      </w:pPr>
      <w:r w:rsidRPr="007C6F6F">
        <w:rPr>
          <w:rFonts w:cs="Times New Roman"/>
        </w:rPr>
        <w:t xml:space="preserve">kompatibility prezentovanej DEMO verzie s inými </w:t>
      </w:r>
      <w:r w:rsidR="00DE7294" w:rsidRPr="007C6F6F">
        <w:rPr>
          <w:rFonts w:cs="Times New Roman"/>
        </w:rPr>
        <w:t>softvérmi (demo maturity) a možnosti rozširovania a integrácií prezentovaného riešenia</w:t>
      </w:r>
      <w:r w:rsidR="009579DC" w:rsidRPr="007C6F6F">
        <w:rPr>
          <w:rFonts w:cs="Times New Roman"/>
        </w:rPr>
        <w:t>;</w:t>
      </w:r>
    </w:p>
    <w:p w14:paraId="144CAB69" w14:textId="37A7933F" w:rsidR="009579DC" w:rsidRPr="007C6F6F" w:rsidRDefault="009579DC" w:rsidP="00CB6518">
      <w:pPr>
        <w:pStyle w:val="tl2"/>
        <w:numPr>
          <w:ilvl w:val="1"/>
          <w:numId w:val="6"/>
        </w:numPr>
        <w:ind w:left="720"/>
        <w:rPr>
          <w:rFonts w:cs="Times New Roman"/>
        </w:rPr>
      </w:pPr>
      <w:r w:rsidRPr="007C6F6F">
        <w:rPr>
          <w:rFonts w:cs="Times New Roman"/>
        </w:rPr>
        <w:t> </w:t>
      </w:r>
      <w:r w:rsidR="008E75C1" w:rsidRPr="007C6F6F">
        <w:rPr>
          <w:rFonts w:cs="Times New Roman"/>
        </w:rPr>
        <w:t xml:space="preserve">demo </w:t>
      </w:r>
      <w:proofErr w:type="spellStart"/>
      <w:r w:rsidR="008E75C1" w:rsidRPr="007C6F6F">
        <w:rPr>
          <w:rFonts w:cs="Times New Roman"/>
        </w:rPr>
        <w:t>layout</w:t>
      </w:r>
      <w:proofErr w:type="spellEnd"/>
      <w:r w:rsidR="003D35DD" w:rsidRPr="007C6F6F">
        <w:rPr>
          <w:rFonts w:cs="Times New Roman"/>
        </w:rPr>
        <w:t xml:space="preserve">  a </w:t>
      </w:r>
      <w:proofErr w:type="spellStart"/>
      <w:r w:rsidR="003D35DD" w:rsidRPr="007C6F6F">
        <w:rPr>
          <w:rFonts w:cs="Times New Roman"/>
        </w:rPr>
        <w:t>ease</w:t>
      </w:r>
      <w:proofErr w:type="spellEnd"/>
      <w:r w:rsidR="003D35DD" w:rsidRPr="007C6F6F">
        <w:rPr>
          <w:rFonts w:cs="Times New Roman"/>
        </w:rPr>
        <w:t xml:space="preserve"> of </w:t>
      </w:r>
      <w:proofErr w:type="spellStart"/>
      <w:r w:rsidR="003D35DD" w:rsidRPr="007C6F6F">
        <w:rPr>
          <w:rFonts w:cs="Times New Roman"/>
        </w:rPr>
        <w:t>use</w:t>
      </w:r>
      <w:proofErr w:type="spellEnd"/>
      <w:r w:rsidR="008E75C1" w:rsidRPr="007C6F6F">
        <w:rPr>
          <w:rFonts w:cs="Times New Roman"/>
        </w:rPr>
        <w:t>;</w:t>
      </w:r>
    </w:p>
    <w:p w14:paraId="120C8EBF" w14:textId="37A7933F" w:rsidR="008E75C1" w:rsidRPr="007C6F6F" w:rsidRDefault="003D35DD" w:rsidP="00CB6518">
      <w:pPr>
        <w:pStyle w:val="tl2"/>
        <w:numPr>
          <w:ilvl w:val="1"/>
          <w:numId w:val="6"/>
        </w:numPr>
        <w:ind w:left="720"/>
        <w:rPr>
          <w:rFonts w:cs="Times New Roman"/>
        </w:rPr>
      </w:pPr>
      <w:proofErr w:type="spellStart"/>
      <w:r w:rsidRPr="007C6F6F">
        <w:rPr>
          <w:rFonts w:cs="Times New Roman"/>
        </w:rPr>
        <w:lastRenderedPageBreak/>
        <w:t>d</w:t>
      </w:r>
      <w:r w:rsidR="008E75C1" w:rsidRPr="007C6F6F">
        <w:rPr>
          <w:rFonts w:cs="Times New Roman"/>
        </w:rPr>
        <w:t>esing</w:t>
      </w:r>
      <w:proofErr w:type="spellEnd"/>
      <w:r w:rsidR="008E75C1" w:rsidRPr="007C6F6F">
        <w:rPr>
          <w:rFonts w:cs="Times New Roman"/>
        </w:rPr>
        <w:t xml:space="preserve"> dema</w:t>
      </w:r>
      <w:r w:rsidRPr="007C6F6F">
        <w:rPr>
          <w:rFonts w:cs="Times New Roman"/>
        </w:rPr>
        <w:t>, jeho farebná schéma moderný/nemoderný interface</w:t>
      </w:r>
    </w:p>
    <w:p w14:paraId="097B73A4" w14:textId="37A7933F" w:rsidR="007536AC" w:rsidRPr="007C6F6F" w:rsidRDefault="735209E3" w:rsidP="009A0AB9">
      <w:pPr>
        <w:pStyle w:val="tl2"/>
        <w:numPr>
          <w:ilvl w:val="1"/>
          <w:numId w:val="6"/>
        </w:numPr>
        <w:ind w:left="720"/>
        <w:rPr>
          <w:rStyle w:val="eop"/>
          <w:rFonts w:cs="Times New Roman"/>
        </w:rPr>
      </w:pPr>
      <w:r w:rsidRPr="007C6F6F">
        <w:rPr>
          <w:rFonts w:cs="Times New Roman"/>
        </w:rPr>
        <w:t>bezpečnosť</w:t>
      </w:r>
      <w:r w:rsidR="003D35DD" w:rsidRPr="007C6F6F">
        <w:rPr>
          <w:rFonts w:cs="Times New Roman"/>
        </w:rPr>
        <w:t xml:space="preserve">, </w:t>
      </w:r>
      <w:proofErr w:type="spellStart"/>
      <w:r w:rsidR="003D35DD" w:rsidRPr="007C6F6F">
        <w:rPr>
          <w:rFonts w:cs="Times New Roman"/>
        </w:rPr>
        <w:t>adaptívnosť</w:t>
      </w:r>
      <w:proofErr w:type="spellEnd"/>
      <w:r w:rsidR="003D35DD" w:rsidRPr="007C6F6F">
        <w:rPr>
          <w:rFonts w:cs="Times New Roman"/>
        </w:rPr>
        <w:t>, modularita a </w:t>
      </w:r>
      <w:r w:rsidRPr="007C6F6F">
        <w:rPr>
          <w:rFonts w:cs="Times New Roman"/>
        </w:rPr>
        <w:t>možnosť</w:t>
      </w:r>
      <w:r w:rsidR="003D35DD" w:rsidRPr="007C6F6F">
        <w:rPr>
          <w:rFonts w:cs="Times New Roman"/>
        </w:rPr>
        <w:t xml:space="preserve"> konfigurácie riešenia prezentovaného v demo verzii</w:t>
      </w:r>
      <w:r w:rsidR="007536AC" w:rsidRPr="007C6F6F">
        <w:rPr>
          <w:rStyle w:val="eop"/>
          <w:rFonts w:cs="Times New Roman"/>
        </w:rPr>
        <w:t> </w:t>
      </w:r>
    </w:p>
    <w:p w14:paraId="01CD3523" w14:textId="60ACED83" w:rsidR="0038123C" w:rsidRPr="007C6F6F" w:rsidRDefault="00202ED0" w:rsidP="009A0AB9">
      <w:pPr>
        <w:pStyle w:val="tl2"/>
        <w:numPr>
          <w:ilvl w:val="1"/>
          <w:numId w:val="6"/>
        </w:numPr>
        <w:ind w:left="720"/>
        <w:rPr>
          <w:rFonts w:cs="Times New Roman"/>
        </w:rPr>
      </w:pPr>
      <w:r w:rsidRPr="007C6F6F">
        <w:rPr>
          <w:rFonts w:cs="Times New Roman"/>
        </w:rPr>
        <w:t>vytvorenie plánu v rámci prezentovanej DEMO verzie na základe databázy</w:t>
      </w:r>
      <w:r w:rsidR="003A74A1" w:rsidRPr="007C6F6F">
        <w:rPr>
          <w:rFonts w:cs="Times New Roman"/>
        </w:rPr>
        <w:t xml:space="preserve">, ktorú verejný obstarávateľ dáva k dispozícii jednotlivým záujemcom </w:t>
      </w:r>
    </w:p>
    <w:p w14:paraId="5FCD0BFB" w14:textId="3C132880" w:rsidR="00C14D44" w:rsidRPr="007C6F6F" w:rsidRDefault="00AE0848" w:rsidP="00C14D44">
      <w:pPr>
        <w:pStyle w:val="tl2"/>
        <w:numPr>
          <w:ilvl w:val="0"/>
          <w:numId w:val="6"/>
        </w:numPr>
        <w:rPr>
          <w:rFonts w:cs="Times New Roman"/>
          <w:b/>
          <w:bCs/>
        </w:rPr>
      </w:pPr>
      <w:r w:rsidRPr="007C6F6F">
        <w:rPr>
          <w:rFonts w:cs="Times New Roman"/>
          <w:b/>
          <w:bCs/>
        </w:rPr>
        <w:t>Okruhy hodnotené</w:t>
      </w:r>
      <w:r w:rsidR="00C14D44" w:rsidRPr="007C6F6F">
        <w:rPr>
          <w:rFonts w:cs="Times New Roman"/>
          <w:b/>
          <w:bCs/>
        </w:rPr>
        <w:t xml:space="preserve"> v rámci hodnotenia </w:t>
      </w:r>
      <w:r w:rsidRPr="007C6F6F">
        <w:rPr>
          <w:rFonts w:cs="Times New Roman"/>
          <w:b/>
          <w:bCs/>
        </w:rPr>
        <w:t xml:space="preserve">schopnosti </w:t>
      </w:r>
      <w:r w:rsidR="00C14D44" w:rsidRPr="007C6F6F">
        <w:rPr>
          <w:rFonts w:cs="Times New Roman"/>
          <w:b/>
          <w:bCs/>
        </w:rPr>
        <w:t xml:space="preserve">dema </w:t>
      </w:r>
      <w:r w:rsidRPr="007C6F6F">
        <w:rPr>
          <w:rFonts w:cs="Times New Roman"/>
          <w:b/>
          <w:bCs/>
        </w:rPr>
        <w:t xml:space="preserve">alebo softvéru </w:t>
      </w:r>
      <w:r w:rsidR="00C14D44" w:rsidRPr="007C6F6F">
        <w:rPr>
          <w:rFonts w:cs="Times New Roman"/>
          <w:b/>
          <w:bCs/>
        </w:rPr>
        <w:t>budú pre  uchádzačov rovnaké a budú pozostávať z nasledujúcich okruhov:  </w:t>
      </w:r>
    </w:p>
    <w:p w14:paraId="26A6D524" w14:textId="422AA52D" w:rsidR="00661126" w:rsidRPr="007C6F6F" w:rsidRDefault="00C91FF6" w:rsidP="001C330E">
      <w:pPr>
        <w:pStyle w:val="tl2"/>
        <w:numPr>
          <w:ilvl w:val="1"/>
          <w:numId w:val="6"/>
        </w:numPr>
        <w:ind w:left="720"/>
        <w:rPr>
          <w:rFonts w:cs="Times New Roman"/>
        </w:rPr>
      </w:pPr>
      <w:r w:rsidRPr="007C6F6F">
        <w:rPr>
          <w:rFonts w:cs="Times New Roman"/>
        </w:rPr>
        <w:t xml:space="preserve">Schopnosť </w:t>
      </w:r>
      <w:r w:rsidR="0047319F" w:rsidRPr="007C6F6F">
        <w:rPr>
          <w:rFonts w:cs="Times New Roman"/>
        </w:rPr>
        <w:t xml:space="preserve">spracovať </w:t>
      </w:r>
      <w:r w:rsidR="001C330E" w:rsidRPr="007C6F6F">
        <w:rPr>
          <w:rFonts w:cs="Times New Roman"/>
        </w:rPr>
        <w:t xml:space="preserve">plán a rýchlosť jeho </w:t>
      </w:r>
      <w:r w:rsidR="7CEFF1D9" w:rsidRPr="007C6F6F">
        <w:rPr>
          <w:rFonts w:cs="Times New Roman"/>
        </w:rPr>
        <w:t>sprac</w:t>
      </w:r>
      <w:r w:rsidR="00196069" w:rsidRPr="007C6F6F">
        <w:rPr>
          <w:rFonts w:cs="Times New Roman"/>
        </w:rPr>
        <w:t>o</w:t>
      </w:r>
      <w:r w:rsidR="7CEFF1D9" w:rsidRPr="007C6F6F">
        <w:rPr>
          <w:rFonts w:cs="Times New Roman"/>
        </w:rPr>
        <w:t>vania</w:t>
      </w:r>
    </w:p>
    <w:p w14:paraId="4819FDA4" w14:textId="2FFF7F47" w:rsidR="001C330E" w:rsidRPr="007C6F6F" w:rsidRDefault="001C330E" w:rsidP="001C330E">
      <w:pPr>
        <w:pStyle w:val="tl2"/>
        <w:numPr>
          <w:ilvl w:val="1"/>
          <w:numId w:val="6"/>
        </w:numPr>
        <w:ind w:left="720"/>
        <w:rPr>
          <w:rFonts w:cs="Times New Roman"/>
        </w:rPr>
      </w:pPr>
      <w:r w:rsidRPr="007C6F6F">
        <w:rPr>
          <w:rFonts w:cs="Times New Roman"/>
        </w:rPr>
        <w:t>Hospodárnosť a </w:t>
      </w:r>
      <w:r w:rsidR="7CEFF1D9" w:rsidRPr="007C6F6F">
        <w:rPr>
          <w:rFonts w:cs="Times New Roman"/>
        </w:rPr>
        <w:t>efektivit</w:t>
      </w:r>
      <w:r w:rsidR="6502BDFA" w:rsidRPr="007C6F6F">
        <w:rPr>
          <w:rFonts w:cs="Times New Roman"/>
        </w:rPr>
        <w:t>a</w:t>
      </w:r>
      <w:r w:rsidRPr="007C6F6F">
        <w:rPr>
          <w:rFonts w:cs="Times New Roman"/>
        </w:rPr>
        <w:t xml:space="preserve"> spracovaného plánu </w:t>
      </w:r>
    </w:p>
    <w:p w14:paraId="62570800" w14:textId="6069C951" w:rsidR="007536AC" w:rsidRPr="007C6F6F" w:rsidRDefault="007536AC" w:rsidP="009A0AB9">
      <w:pPr>
        <w:pStyle w:val="tl2"/>
        <w:numPr>
          <w:ilvl w:val="1"/>
          <w:numId w:val="0"/>
        </w:numPr>
        <w:ind w:left="576"/>
        <w:rPr>
          <w:rFonts w:cs="Times New Roman"/>
        </w:rPr>
      </w:pPr>
      <w:r w:rsidRPr="007C6F6F">
        <w:rPr>
          <w:rFonts w:cs="Times New Roman"/>
        </w:rPr>
        <w:t xml:space="preserve">Konkrétne znenie otázok sa PM dozvie až v priebehu rozhovoru. Rozhovor nebude vedený o technických detailoch predmetu zákazky ani ponuky dodávateľa. Verejný obstarávateľ predpokladá časovú alokáciu na jeden rozhovor max. </w:t>
      </w:r>
      <w:r w:rsidR="007016B0" w:rsidRPr="007C6F6F">
        <w:rPr>
          <w:rFonts w:cs="Times New Roman"/>
        </w:rPr>
        <w:t>45</w:t>
      </w:r>
      <w:r w:rsidRPr="007C6F6F">
        <w:rPr>
          <w:rFonts w:cs="Times New Roman"/>
        </w:rPr>
        <w:t xml:space="preserve"> minút (nezáväzný odhad). O priebehu rozhovoru s každým PM bude vyhotovený audiovizuálny záznam (priebeh rozhovoru sa bude nahrávať).  </w:t>
      </w:r>
    </w:p>
    <w:p w14:paraId="4413BA3D" w14:textId="27057BBA" w:rsidR="007536AC" w:rsidRPr="007C6F6F" w:rsidRDefault="007536AC" w:rsidP="0041018F">
      <w:pPr>
        <w:pStyle w:val="tl2"/>
        <w:numPr>
          <w:ilvl w:val="1"/>
          <w:numId w:val="0"/>
        </w:numPr>
        <w:ind w:left="576"/>
        <w:rPr>
          <w:rFonts w:cs="Times New Roman"/>
          <w:b/>
          <w:bCs/>
        </w:rPr>
      </w:pPr>
      <w:r w:rsidRPr="007C6F6F">
        <w:rPr>
          <w:rFonts w:cs="Times New Roman"/>
          <w:b/>
          <w:bCs/>
        </w:rPr>
        <w:t xml:space="preserve">Za toto kritérium je možné získať najviac </w:t>
      </w:r>
      <w:r w:rsidR="00435E46" w:rsidRPr="007C6F6F">
        <w:rPr>
          <w:rFonts w:cs="Times New Roman"/>
          <w:b/>
          <w:bCs/>
        </w:rPr>
        <w:t>20</w:t>
      </w:r>
      <w:r w:rsidRPr="007C6F6F">
        <w:rPr>
          <w:rFonts w:cs="Times New Roman"/>
          <w:b/>
          <w:bCs/>
        </w:rPr>
        <w:t xml:space="preserve"> bodov.</w:t>
      </w:r>
      <w:r w:rsidR="36F2FDB2" w:rsidRPr="007C6F6F">
        <w:rPr>
          <w:rFonts w:cs="Times New Roman"/>
          <w:b/>
          <w:bCs/>
        </w:rPr>
        <w:t> Spôsob</w:t>
      </w:r>
      <w:r w:rsidRPr="007C6F6F">
        <w:rPr>
          <w:rFonts w:cs="Times New Roman"/>
          <w:b/>
          <w:bCs/>
        </w:rPr>
        <w:t xml:space="preserve"> ich udelenia je popísaný v kontrolnom liste kritériá „Kontrolný list - Vlastnosti a schopnosti projektového manažéra </w:t>
      </w:r>
      <w:r w:rsidR="36F2FDB2" w:rsidRPr="007C6F6F">
        <w:rPr>
          <w:rFonts w:cs="Times New Roman"/>
          <w:b/>
          <w:bCs/>
        </w:rPr>
        <w:t>a kvalita</w:t>
      </w:r>
      <w:r w:rsidRPr="007C6F6F">
        <w:rPr>
          <w:rFonts w:cs="Times New Roman"/>
          <w:b/>
          <w:bCs/>
        </w:rPr>
        <w:t xml:space="preserve"> prezentovaného dema existujúceho riešenia ”</w:t>
      </w:r>
      <w:r w:rsidR="004E4B99" w:rsidRPr="007C6F6F">
        <w:rPr>
          <w:rFonts w:cs="Times New Roman"/>
          <w:b/>
          <w:bCs/>
        </w:rPr>
        <w:t xml:space="preserve">, ktorý tvorí prílohu č. </w:t>
      </w:r>
      <w:r w:rsidR="003F1BF7" w:rsidRPr="007C6F6F">
        <w:rPr>
          <w:rFonts w:cs="Times New Roman"/>
          <w:b/>
          <w:bCs/>
        </w:rPr>
        <w:t xml:space="preserve">13 týchto súťažných </w:t>
      </w:r>
      <w:r w:rsidR="009C62A7" w:rsidRPr="007C6F6F">
        <w:rPr>
          <w:rFonts w:cs="Times New Roman"/>
          <w:b/>
          <w:bCs/>
        </w:rPr>
        <w:t>podkladov</w:t>
      </w:r>
      <w:r w:rsidR="36F2FDB2" w:rsidRPr="007C6F6F">
        <w:rPr>
          <w:rFonts w:cs="Times New Roman"/>
          <w:b/>
          <w:bCs/>
        </w:rPr>
        <w:t>.</w:t>
      </w:r>
      <w:r w:rsidR="003F1BF7" w:rsidRPr="007C6F6F">
        <w:rPr>
          <w:rFonts w:cs="Times New Roman"/>
          <w:b/>
          <w:bCs/>
        </w:rPr>
        <w:t xml:space="preserve"> V tomto dokumente sú rovnako uvedené </w:t>
      </w:r>
      <w:r w:rsidR="00D614C0" w:rsidRPr="007C6F6F">
        <w:rPr>
          <w:rFonts w:cs="Times New Roman"/>
          <w:b/>
          <w:bCs/>
        </w:rPr>
        <w:t>okruhy otázok na projektového manažéra a aspekty na základe ktorých bude ho</w:t>
      </w:r>
      <w:r w:rsidR="000701E1" w:rsidRPr="007C6F6F">
        <w:rPr>
          <w:rFonts w:cs="Times New Roman"/>
          <w:b/>
          <w:bCs/>
        </w:rPr>
        <w:t>dn</w:t>
      </w:r>
      <w:r w:rsidR="00D614C0" w:rsidRPr="007C6F6F">
        <w:rPr>
          <w:rFonts w:cs="Times New Roman"/>
          <w:b/>
          <w:bCs/>
        </w:rPr>
        <w:t xml:space="preserve">otené </w:t>
      </w:r>
      <w:r w:rsidR="000701E1" w:rsidRPr="007C6F6F">
        <w:rPr>
          <w:rFonts w:cs="Times New Roman"/>
          <w:b/>
          <w:bCs/>
        </w:rPr>
        <w:t xml:space="preserve">prezentované softvérové riešenie. </w:t>
      </w:r>
      <w:r w:rsidR="001D40D6" w:rsidRPr="007C6F6F">
        <w:rPr>
          <w:rFonts w:cs="Times New Roman"/>
          <w:b/>
          <w:bCs/>
        </w:rPr>
        <w:t>Zároveň je v tomto dokumente uvedená metodik</w:t>
      </w:r>
      <w:r w:rsidR="00D10382" w:rsidRPr="007C6F6F">
        <w:rPr>
          <w:rFonts w:cs="Times New Roman"/>
          <w:b/>
          <w:bCs/>
        </w:rPr>
        <w:t>a</w:t>
      </w:r>
      <w:r w:rsidR="001D40D6" w:rsidRPr="007C6F6F">
        <w:rPr>
          <w:rFonts w:cs="Times New Roman"/>
          <w:b/>
          <w:bCs/>
        </w:rPr>
        <w:t xml:space="preserve"> hodnotenia plánu, ktorého spracovanie ponúkaným riešením </w:t>
      </w:r>
      <w:r w:rsidR="00F61883" w:rsidRPr="007C6F6F">
        <w:rPr>
          <w:rFonts w:cs="Times New Roman"/>
          <w:b/>
          <w:bCs/>
        </w:rPr>
        <w:t>môže byť</w:t>
      </w:r>
      <w:r w:rsidR="00F469F8" w:rsidRPr="007C6F6F">
        <w:rPr>
          <w:rFonts w:cs="Times New Roman"/>
          <w:b/>
          <w:bCs/>
        </w:rPr>
        <w:t xml:space="preserve"> (v prípade ak takýto plán uchádzač spracuje)</w:t>
      </w:r>
      <w:r w:rsidR="00F61883" w:rsidRPr="007C6F6F">
        <w:rPr>
          <w:rFonts w:cs="Times New Roman"/>
          <w:b/>
          <w:bCs/>
        </w:rPr>
        <w:t xml:space="preserve"> </w:t>
      </w:r>
      <w:r w:rsidR="001D40D6" w:rsidRPr="007C6F6F">
        <w:rPr>
          <w:rFonts w:cs="Times New Roman"/>
          <w:b/>
          <w:bCs/>
        </w:rPr>
        <w:t xml:space="preserve">v rámci prezentácie </w:t>
      </w:r>
      <w:r w:rsidR="008557EC" w:rsidRPr="007C6F6F">
        <w:rPr>
          <w:rFonts w:cs="Times New Roman"/>
          <w:b/>
          <w:bCs/>
        </w:rPr>
        <w:t xml:space="preserve">riešenia hodnotené. </w:t>
      </w:r>
    </w:p>
    <w:p w14:paraId="184DA405" w14:textId="216D92A7" w:rsidR="005858C5" w:rsidRPr="007C6F6F" w:rsidRDefault="00E973FE" w:rsidP="00E973FE">
      <w:pPr>
        <w:pStyle w:val="tl2"/>
        <w:numPr>
          <w:ilvl w:val="1"/>
          <w:numId w:val="0"/>
        </w:numPr>
        <w:ind w:left="576"/>
        <w:rPr>
          <w:rFonts w:cs="Times New Roman"/>
        </w:rPr>
      </w:pPr>
      <w:r w:rsidRPr="007C6F6F">
        <w:rPr>
          <w:rFonts w:cs="Times New Roman"/>
        </w:rPr>
        <w:t xml:space="preserve">Tabuľka prideľovania bodov za posudzované skúseností  (Kontrolný list </w:t>
      </w:r>
      <w:r w:rsidR="00E32B09" w:rsidRPr="007C6F6F">
        <w:rPr>
          <w:rFonts w:cs="Times New Roman"/>
        </w:rPr>
        <w:t>– vlastnosti projektového manažéra a DEMO verzie</w:t>
      </w:r>
      <w:r w:rsidRPr="007C6F6F">
        <w:rPr>
          <w:rFonts w:cs="Times New Roman"/>
        </w:rPr>
        <w:t>)</w:t>
      </w:r>
      <w:r w:rsidR="002F384F" w:rsidRPr="007C6F6F">
        <w:rPr>
          <w:rFonts w:cs="Times New Roman"/>
        </w:rPr>
        <w:t xml:space="preserve"> s uvedením metodiky posudzovania vlastností projektového manažéra, vlastností DEMO verzie a kvality </w:t>
      </w:r>
      <w:r w:rsidR="353E3BBB" w:rsidRPr="007C6F6F">
        <w:rPr>
          <w:rFonts w:cs="Times New Roman"/>
        </w:rPr>
        <w:t>prip</w:t>
      </w:r>
      <w:r w:rsidR="05685708" w:rsidRPr="007C6F6F">
        <w:rPr>
          <w:rFonts w:cs="Times New Roman"/>
        </w:rPr>
        <w:t>r</w:t>
      </w:r>
      <w:r w:rsidR="353E3BBB" w:rsidRPr="007C6F6F">
        <w:rPr>
          <w:rFonts w:cs="Times New Roman"/>
        </w:rPr>
        <w:t>aveného</w:t>
      </w:r>
      <w:r w:rsidR="002F384F" w:rsidRPr="007C6F6F">
        <w:rPr>
          <w:rFonts w:cs="Times New Roman"/>
        </w:rPr>
        <w:t xml:space="preserve"> plánu </w:t>
      </w:r>
      <w:r w:rsidRPr="007C6F6F">
        <w:rPr>
          <w:rFonts w:cs="Times New Roman"/>
        </w:rPr>
        <w:t xml:space="preserve">je prílohou </w:t>
      </w:r>
      <w:r w:rsidR="0041018F" w:rsidRPr="007C6F6F">
        <w:rPr>
          <w:rFonts w:cs="Times New Roman"/>
        </w:rPr>
        <w:t xml:space="preserve">č. </w:t>
      </w:r>
      <w:r w:rsidR="00733D80" w:rsidRPr="007C6F6F">
        <w:rPr>
          <w:rFonts w:cs="Times New Roman"/>
        </w:rPr>
        <w:t>13</w:t>
      </w:r>
      <w:r w:rsidR="0041018F" w:rsidRPr="007C6F6F">
        <w:rPr>
          <w:rFonts w:cs="Times New Roman"/>
        </w:rPr>
        <w:t xml:space="preserve"> týchto s</w:t>
      </w:r>
      <w:r w:rsidRPr="007C6F6F">
        <w:rPr>
          <w:rFonts w:cs="Times New Roman"/>
        </w:rPr>
        <w:t>úťažných podkladov. </w:t>
      </w:r>
      <w:r w:rsidR="001E57E7" w:rsidRPr="007C6F6F">
        <w:rPr>
          <w:rFonts w:cs="Times New Roman"/>
        </w:rPr>
        <w:t>Tento dokument bude vypĺňať komisia zriadená verejným obstarávateľom za účelom</w:t>
      </w:r>
      <w:r w:rsidR="001A52F8" w:rsidRPr="007C6F6F">
        <w:rPr>
          <w:rFonts w:cs="Times New Roman"/>
        </w:rPr>
        <w:t xml:space="preserve"> hodnotenia ponúk.</w:t>
      </w:r>
    </w:p>
    <w:p w14:paraId="0191E880" w14:textId="37A7933F" w:rsidR="00E973FE" w:rsidRPr="007C6F6F" w:rsidRDefault="001A52F8" w:rsidP="00E973FE">
      <w:pPr>
        <w:pStyle w:val="tl2"/>
        <w:numPr>
          <w:ilvl w:val="1"/>
          <w:numId w:val="0"/>
        </w:numPr>
        <w:ind w:left="576"/>
        <w:rPr>
          <w:rFonts w:cs="Times New Roman"/>
        </w:rPr>
      </w:pPr>
      <w:r w:rsidRPr="007C6F6F">
        <w:rPr>
          <w:rFonts w:cs="Times New Roman"/>
        </w:rPr>
        <w:t xml:space="preserve"> </w:t>
      </w:r>
    </w:p>
    <w:p w14:paraId="01B228FA" w14:textId="44A3261D" w:rsidR="007536AC" w:rsidRPr="007C6F6F" w:rsidRDefault="005858C5" w:rsidP="001A52F8">
      <w:pPr>
        <w:pStyle w:val="tl2"/>
        <w:rPr>
          <w:rFonts w:cs="Times New Roman"/>
          <w:b/>
          <w:bCs/>
        </w:rPr>
      </w:pPr>
      <w:r w:rsidRPr="007C6F6F">
        <w:rPr>
          <w:rFonts w:cs="Times New Roman"/>
          <w:b/>
          <w:bCs/>
        </w:rPr>
        <w:t>Postup verejného obstarávateľa pri vyhodnotení ponúk:</w:t>
      </w:r>
    </w:p>
    <w:p w14:paraId="6556E24E" w14:textId="37A7933F" w:rsidR="005858C5" w:rsidRPr="007C6F6F" w:rsidRDefault="005858C5" w:rsidP="005858C5">
      <w:pPr>
        <w:pStyle w:val="tl2"/>
        <w:numPr>
          <w:ilvl w:val="1"/>
          <w:numId w:val="0"/>
        </w:numPr>
        <w:ind w:left="576"/>
        <w:rPr>
          <w:rFonts w:cs="Times New Roman"/>
        </w:rPr>
      </w:pPr>
      <w:r w:rsidRPr="007C6F6F">
        <w:rPr>
          <w:rFonts w:cs="Times New Roman"/>
        </w:rPr>
        <w:t>Komisia zriadená verejným obstarávateľom v </w:t>
      </w:r>
      <w:r w:rsidR="4FC9B321" w:rsidRPr="007C6F6F">
        <w:rPr>
          <w:rFonts w:cs="Times New Roman"/>
        </w:rPr>
        <w:t>prvom</w:t>
      </w:r>
      <w:r w:rsidRPr="007C6F6F">
        <w:rPr>
          <w:rFonts w:cs="Times New Roman"/>
        </w:rPr>
        <w:t xml:space="preserve"> kroku vyhodnotí ponuky predložené uchádzačmi v lehote na p</w:t>
      </w:r>
      <w:r w:rsidR="00CF4788" w:rsidRPr="007C6F6F">
        <w:rPr>
          <w:rFonts w:cs="Times New Roman"/>
        </w:rPr>
        <w:t>redkladanie ponúk z hľadiska splnenia podmienok účasti v zmysle časti</w:t>
      </w:r>
      <w:r w:rsidR="00441DB2" w:rsidRPr="007C6F6F">
        <w:rPr>
          <w:rFonts w:cs="Times New Roman"/>
        </w:rPr>
        <w:t xml:space="preserve"> V. týchto súťažných podkladov v </w:t>
      </w:r>
      <w:r w:rsidR="00920186" w:rsidRPr="007C6F6F">
        <w:rPr>
          <w:rFonts w:cs="Times New Roman"/>
        </w:rPr>
        <w:t>súlade</w:t>
      </w:r>
      <w:r w:rsidR="00441DB2" w:rsidRPr="007C6F6F">
        <w:rPr>
          <w:rFonts w:cs="Times New Roman"/>
        </w:rPr>
        <w:t xml:space="preserve"> s § </w:t>
      </w:r>
      <w:r w:rsidR="00D5268A" w:rsidRPr="007C6F6F">
        <w:rPr>
          <w:rFonts w:cs="Times New Roman"/>
        </w:rPr>
        <w:t>40</w:t>
      </w:r>
      <w:r w:rsidR="006D6490" w:rsidRPr="007C6F6F">
        <w:rPr>
          <w:rFonts w:cs="Times New Roman"/>
        </w:rPr>
        <w:t xml:space="preserve"> </w:t>
      </w:r>
      <w:r w:rsidR="00D5268A" w:rsidRPr="007C6F6F">
        <w:rPr>
          <w:rFonts w:cs="Times New Roman"/>
        </w:rPr>
        <w:t>zákona o verejnom obstarávaní.</w:t>
      </w:r>
    </w:p>
    <w:p w14:paraId="120BA86F" w14:textId="09C3A35C" w:rsidR="007536AC" w:rsidRPr="007C6F6F" w:rsidRDefault="00D5268A" w:rsidP="00EA1F4F">
      <w:pPr>
        <w:pStyle w:val="tl2"/>
        <w:numPr>
          <w:ilvl w:val="0"/>
          <w:numId w:val="0"/>
        </w:numPr>
        <w:ind w:left="576"/>
        <w:rPr>
          <w:rFonts w:cs="Times New Roman"/>
        </w:rPr>
      </w:pPr>
      <w:r w:rsidRPr="3255019F">
        <w:rPr>
          <w:rFonts w:cs="Times New Roman"/>
        </w:rPr>
        <w:t xml:space="preserve">Následne komisia </w:t>
      </w:r>
      <w:r w:rsidR="007B6D34" w:rsidRPr="3255019F">
        <w:rPr>
          <w:rFonts w:cs="Times New Roman"/>
        </w:rPr>
        <w:t xml:space="preserve">v súlade s § 53 </w:t>
      </w:r>
      <w:r w:rsidR="00EA1F4F" w:rsidRPr="3255019F">
        <w:rPr>
          <w:rFonts w:cs="Times New Roman"/>
        </w:rPr>
        <w:t xml:space="preserve">zákona o verejnom obstarávaní </w:t>
      </w:r>
      <w:r w:rsidRPr="3255019F">
        <w:rPr>
          <w:rFonts w:cs="Times New Roman"/>
        </w:rPr>
        <w:t xml:space="preserve">vyhodnotí ponuky z hľadiska </w:t>
      </w:r>
      <w:r w:rsidR="623F948C" w:rsidRPr="3255019F">
        <w:rPr>
          <w:rFonts w:cs="Times New Roman"/>
        </w:rPr>
        <w:t>splnenia</w:t>
      </w:r>
      <w:r w:rsidRPr="3255019F">
        <w:rPr>
          <w:rFonts w:cs="Times New Roman"/>
        </w:rPr>
        <w:t xml:space="preserve"> požiadaviek na predmet zákazky</w:t>
      </w:r>
      <w:r w:rsidR="00C63EF8" w:rsidRPr="3255019F">
        <w:rPr>
          <w:rFonts w:cs="Times New Roman"/>
        </w:rPr>
        <w:t>, posúdenia zl</w:t>
      </w:r>
      <w:r w:rsidR="007B6D34" w:rsidRPr="3255019F">
        <w:rPr>
          <w:rFonts w:cs="Times New Roman"/>
        </w:rPr>
        <w:t>o</w:t>
      </w:r>
      <w:r w:rsidR="00C63EF8" w:rsidRPr="3255019F">
        <w:rPr>
          <w:rFonts w:cs="Times New Roman"/>
        </w:rPr>
        <w:t>ženia zábezpeky</w:t>
      </w:r>
      <w:r w:rsidR="007B6D34" w:rsidRPr="3255019F">
        <w:rPr>
          <w:rFonts w:cs="Times New Roman"/>
        </w:rPr>
        <w:t xml:space="preserve">, </w:t>
      </w:r>
      <w:r w:rsidR="0074115A" w:rsidRPr="3255019F">
        <w:rPr>
          <w:rFonts w:cs="Times New Roman"/>
        </w:rPr>
        <w:t>posúdenia ceny</w:t>
      </w:r>
      <w:r w:rsidR="0012438B" w:rsidRPr="3255019F">
        <w:rPr>
          <w:rFonts w:cs="Times New Roman"/>
        </w:rPr>
        <w:t xml:space="preserve"> z</w:t>
      </w:r>
      <w:r w:rsidR="007B6D34" w:rsidRPr="3255019F">
        <w:rPr>
          <w:rFonts w:cs="Times New Roman"/>
        </w:rPr>
        <w:t xml:space="preserve">  hľadiska skutočnosti, či sa nejedná o ponuku mimoriadne nízku</w:t>
      </w:r>
      <w:r w:rsidR="00567B8F" w:rsidRPr="3255019F">
        <w:rPr>
          <w:rFonts w:cs="Times New Roman"/>
        </w:rPr>
        <w:t>.</w:t>
      </w:r>
    </w:p>
    <w:p w14:paraId="2AB87DAE" w14:textId="5E4469A5" w:rsidR="00567B8F" w:rsidRPr="007C6F6F" w:rsidRDefault="00567B8F" w:rsidP="00EA1F4F">
      <w:pPr>
        <w:pStyle w:val="tl2"/>
        <w:numPr>
          <w:ilvl w:val="1"/>
          <w:numId w:val="0"/>
        </w:numPr>
        <w:ind w:left="576"/>
        <w:rPr>
          <w:rFonts w:cs="Times New Roman"/>
        </w:rPr>
      </w:pPr>
      <w:r w:rsidRPr="007C6F6F">
        <w:rPr>
          <w:rFonts w:cs="Times New Roman"/>
        </w:rPr>
        <w:t xml:space="preserve">Komisia verejného obstarávateľa zostaví zoznam </w:t>
      </w:r>
      <w:r w:rsidR="0028689A" w:rsidRPr="007C6F6F">
        <w:rPr>
          <w:rFonts w:cs="Times New Roman"/>
        </w:rPr>
        <w:t>uchádzačov, ktor</w:t>
      </w:r>
      <w:r w:rsidR="002C66EA" w:rsidRPr="007C6F6F">
        <w:rPr>
          <w:rFonts w:cs="Times New Roman"/>
        </w:rPr>
        <w:t>í</w:t>
      </w:r>
      <w:r w:rsidR="0028689A" w:rsidRPr="007C6F6F">
        <w:rPr>
          <w:rFonts w:cs="Times New Roman"/>
        </w:rPr>
        <w:t xml:space="preserve"> splnili </w:t>
      </w:r>
      <w:r w:rsidR="003D2401" w:rsidRPr="007C6F6F">
        <w:rPr>
          <w:rFonts w:cs="Times New Roman"/>
        </w:rPr>
        <w:t>podmienky</w:t>
      </w:r>
      <w:r w:rsidR="0028689A" w:rsidRPr="007C6F6F">
        <w:rPr>
          <w:rFonts w:cs="Times New Roman"/>
        </w:rPr>
        <w:t xml:space="preserve"> účasti a ktorých ponuky splnili všetky požiadavky </w:t>
      </w:r>
      <w:r w:rsidR="00425862" w:rsidRPr="007C6F6F">
        <w:rPr>
          <w:rFonts w:cs="Times New Roman"/>
        </w:rPr>
        <w:t xml:space="preserve">verejného obstarávateľa na predmet zákazky a verejný obstarávateľ písomne vyzve </w:t>
      </w:r>
      <w:r w:rsidR="003843AD" w:rsidRPr="007C6F6F">
        <w:rPr>
          <w:rFonts w:cs="Times New Roman"/>
        </w:rPr>
        <w:t>týchto uchádzačov k účasti na pohovore v zmys</w:t>
      </w:r>
      <w:r w:rsidR="006A2CD7" w:rsidRPr="007C6F6F">
        <w:rPr>
          <w:rFonts w:cs="Times New Roman"/>
        </w:rPr>
        <w:t>le</w:t>
      </w:r>
      <w:r w:rsidR="003843AD" w:rsidRPr="007C6F6F">
        <w:rPr>
          <w:rFonts w:cs="Times New Roman"/>
        </w:rPr>
        <w:t xml:space="preserve"> popisu </w:t>
      </w:r>
      <w:r w:rsidR="006A2CD7" w:rsidRPr="007C6F6F">
        <w:rPr>
          <w:rFonts w:cs="Times New Roman"/>
        </w:rPr>
        <w:t xml:space="preserve">uplatnenia kritéria K3 vedeného vyššie. Verejný obstarávateľ navrhne </w:t>
      </w:r>
      <w:r w:rsidR="004B7EF5" w:rsidRPr="007C6F6F">
        <w:rPr>
          <w:rFonts w:cs="Times New Roman"/>
        </w:rPr>
        <w:t>uchádzačovi termín a  realizácie hodnotiaceho pohovoru prostredníctvom komunikačného rozhrania systému JOSEPHINE.</w:t>
      </w:r>
    </w:p>
    <w:p w14:paraId="26596168" w14:textId="37A7933F" w:rsidR="00F014A1" w:rsidRPr="007C6F6F" w:rsidRDefault="00F014A1" w:rsidP="00EA1F4F">
      <w:pPr>
        <w:pStyle w:val="tl2"/>
        <w:numPr>
          <w:ilvl w:val="1"/>
          <w:numId w:val="0"/>
        </w:numPr>
        <w:ind w:left="576"/>
        <w:rPr>
          <w:rFonts w:cs="Times New Roman"/>
        </w:rPr>
      </w:pPr>
      <w:r w:rsidRPr="007C6F6F">
        <w:rPr>
          <w:rFonts w:cs="Times New Roman"/>
        </w:rPr>
        <w:t xml:space="preserve">V prípade ak uchádzačovi nevyhovuje </w:t>
      </w:r>
      <w:r w:rsidR="00BC329A" w:rsidRPr="007C6F6F">
        <w:rPr>
          <w:rFonts w:cs="Times New Roman"/>
        </w:rPr>
        <w:t xml:space="preserve">verejným </w:t>
      </w:r>
      <w:r w:rsidR="00892F06" w:rsidRPr="007C6F6F">
        <w:rPr>
          <w:rFonts w:cs="Times New Roman"/>
        </w:rPr>
        <w:t>obstarávateľom</w:t>
      </w:r>
      <w:r w:rsidR="00BC329A" w:rsidRPr="007C6F6F">
        <w:rPr>
          <w:rFonts w:cs="Times New Roman"/>
        </w:rPr>
        <w:t xml:space="preserve"> navrhovaný termín, oznámi to </w:t>
      </w:r>
      <w:r w:rsidR="00892F06" w:rsidRPr="007C6F6F">
        <w:rPr>
          <w:rFonts w:cs="Times New Roman"/>
        </w:rPr>
        <w:t>verejnému</w:t>
      </w:r>
      <w:r w:rsidR="07BF7FB9" w:rsidRPr="007C6F6F">
        <w:rPr>
          <w:rFonts w:cs="Times New Roman"/>
        </w:rPr>
        <w:t xml:space="preserve"> </w:t>
      </w:r>
      <w:r w:rsidR="00892F06" w:rsidRPr="007C6F6F">
        <w:rPr>
          <w:rFonts w:cs="Times New Roman"/>
        </w:rPr>
        <w:t>obstarávateľovi</w:t>
      </w:r>
      <w:r w:rsidR="00BC329A" w:rsidRPr="007C6F6F">
        <w:rPr>
          <w:rFonts w:cs="Times New Roman"/>
        </w:rPr>
        <w:t xml:space="preserve"> a v systéme JOSEPHINE uvedie </w:t>
      </w:r>
      <w:r w:rsidR="00892F06" w:rsidRPr="007C6F6F">
        <w:rPr>
          <w:rFonts w:cs="Times New Roman"/>
        </w:rPr>
        <w:t>návrh</w:t>
      </w:r>
      <w:r w:rsidR="00BC329A" w:rsidRPr="007C6F6F">
        <w:rPr>
          <w:rFonts w:cs="Times New Roman"/>
        </w:rPr>
        <w:t xml:space="preserve"> termínu konania pohovoru, ktorý by mu vyhovo</w:t>
      </w:r>
      <w:r w:rsidR="005B4652" w:rsidRPr="007C6F6F">
        <w:rPr>
          <w:rFonts w:cs="Times New Roman"/>
        </w:rPr>
        <w:t>v</w:t>
      </w:r>
      <w:r w:rsidR="00BC329A" w:rsidRPr="007C6F6F">
        <w:rPr>
          <w:rFonts w:cs="Times New Roman"/>
        </w:rPr>
        <w:t xml:space="preserve">al. </w:t>
      </w:r>
    </w:p>
    <w:p w14:paraId="7FBFBB19" w14:textId="0EB0A0C9" w:rsidR="00136D37" w:rsidRPr="007C6F6F" w:rsidRDefault="00136D37" w:rsidP="00EA1F4F">
      <w:pPr>
        <w:pStyle w:val="tl2"/>
        <w:numPr>
          <w:ilvl w:val="1"/>
          <w:numId w:val="0"/>
        </w:numPr>
        <w:ind w:left="576"/>
        <w:rPr>
          <w:rFonts w:cs="Times New Roman"/>
        </w:rPr>
      </w:pPr>
      <w:r w:rsidRPr="007C6F6F">
        <w:rPr>
          <w:rFonts w:cs="Times New Roman"/>
        </w:rPr>
        <w:t xml:space="preserve">Verejný obstarávateľ oznámi každému uchádzačovi po uskutočnení hodnotiaceho pohovoru </w:t>
      </w:r>
      <w:r w:rsidR="008D3138" w:rsidRPr="007C6F6F">
        <w:rPr>
          <w:rFonts w:cs="Times New Roman"/>
        </w:rPr>
        <w:t>počet bodov, ktorý uchádzač na základe takéhoto pohovoru získal, a to tak, že mu zašle vyplnenú prílohu č. 14 týchto súťažných podkladov.</w:t>
      </w:r>
    </w:p>
    <w:p w14:paraId="11B714BF" w14:textId="31F275C7" w:rsidR="0023266C" w:rsidRPr="007C6F6F" w:rsidRDefault="008D3138" w:rsidP="00EA1F4F">
      <w:pPr>
        <w:pStyle w:val="tl2"/>
        <w:numPr>
          <w:ilvl w:val="1"/>
          <w:numId w:val="0"/>
        </w:numPr>
        <w:ind w:left="576"/>
        <w:rPr>
          <w:rFonts w:cs="Times New Roman"/>
        </w:rPr>
      </w:pPr>
      <w:r w:rsidRPr="007C6F6F">
        <w:rPr>
          <w:rFonts w:cs="Times New Roman"/>
        </w:rPr>
        <w:t>Po ukončení všetkých hodnotiacich pohovor</w:t>
      </w:r>
      <w:r w:rsidR="0066182F" w:rsidRPr="007C6F6F">
        <w:rPr>
          <w:rFonts w:cs="Times New Roman"/>
        </w:rPr>
        <w:t>ov</w:t>
      </w:r>
      <w:r w:rsidR="00EA1F4F" w:rsidRPr="007C6F6F">
        <w:rPr>
          <w:rFonts w:cs="Times New Roman"/>
        </w:rPr>
        <w:t xml:space="preserve"> k</w:t>
      </w:r>
      <w:r w:rsidR="005417B9" w:rsidRPr="007C6F6F">
        <w:rPr>
          <w:rFonts w:cs="Times New Roman"/>
        </w:rPr>
        <w:t>omisia vyhodnotí ponuky</w:t>
      </w:r>
      <w:r w:rsidR="00C17667" w:rsidRPr="007C6F6F">
        <w:rPr>
          <w:rFonts w:cs="Times New Roman"/>
        </w:rPr>
        <w:t xml:space="preserve"> </w:t>
      </w:r>
      <w:r w:rsidR="005417B9" w:rsidRPr="007C6F6F">
        <w:rPr>
          <w:rFonts w:cs="Times New Roman"/>
        </w:rPr>
        <w:t>podľa kritéri</w:t>
      </w:r>
      <w:r w:rsidR="004F3816" w:rsidRPr="007C6F6F">
        <w:rPr>
          <w:rFonts w:cs="Times New Roman"/>
        </w:rPr>
        <w:t>í</w:t>
      </w:r>
      <w:r w:rsidR="005417B9" w:rsidRPr="007C6F6F">
        <w:rPr>
          <w:rFonts w:cs="Times New Roman"/>
        </w:rPr>
        <w:t xml:space="preserve"> určen</w:t>
      </w:r>
      <w:r w:rsidR="004F3816" w:rsidRPr="007C6F6F">
        <w:rPr>
          <w:rFonts w:cs="Times New Roman"/>
        </w:rPr>
        <w:t>ých</w:t>
      </w:r>
      <w:r w:rsidR="005417B9" w:rsidRPr="007C6F6F">
        <w:rPr>
          <w:rFonts w:cs="Times New Roman"/>
        </w:rPr>
        <w:t xml:space="preserve"> v</w:t>
      </w:r>
      <w:r w:rsidR="002B29DB" w:rsidRPr="007C6F6F">
        <w:rPr>
          <w:rFonts w:cs="Times New Roman"/>
        </w:rPr>
        <w:t> týchto Súťažných podkladoch</w:t>
      </w:r>
      <w:r w:rsidR="005417B9" w:rsidRPr="007C6F6F">
        <w:rPr>
          <w:rFonts w:cs="Times New Roman"/>
        </w:rPr>
        <w:t xml:space="preserve"> a na základe pravidiel jeho uplatnenia určených v týchto súťažných podkladoch. </w:t>
      </w:r>
      <w:r w:rsidR="0066182F" w:rsidRPr="007C6F6F">
        <w:rPr>
          <w:rFonts w:cs="Times New Roman"/>
        </w:rPr>
        <w:t>Komisia vytvorí poradie uchádzačov na základe kritérií na vyhodnotenie ponúk.</w:t>
      </w:r>
    </w:p>
    <w:p w14:paraId="4916266C" w14:textId="6950A12D" w:rsidR="00125341" w:rsidRPr="007C6F6F" w:rsidRDefault="005513C0" w:rsidP="00D54CE5">
      <w:pPr>
        <w:pStyle w:val="tl2"/>
        <w:numPr>
          <w:ilvl w:val="1"/>
          <w:numId w:val="0"/>
        </w:numPr>
        <w:ind w:left="578"/>
        <w:rPr>
          <w:rFonts w:cs="Times New Roman"/>
        </w:rPr>
      </w:pPr>
      <w:r w:rsidRPr="007C6F6F">
        <w:rPr>
          <w:rFonts w:cs="Times New Roman"/>
        </w:rPr>
        <w:lastRenderedPageBreak/>
        <w:t>Komisia určí ako úspešnú / víťaznú ponuku toho uchádzača, ktor</w:t>
      </w:r>
      <w:r w:rsidR="004F3816" w:rsidRPr="007C6F6F">
        <w:rPr>
          <w:rFonts w:cs="Times New Roman"/>
        </w:rPr>
        <w:t xml:space="preserve">ý splní všetky podmienky účasti, jeho ponuka splní všetky požiadavky na predmet zákazky a ktorý sa na </w:t>
      </w:r>
      <w:r w:rsidR="000C515A" w:rsidRPr="007C6F6F">
        <w:rPr>
          <w:rFonts w:cs="Times New Roman"/>
        </w:rPr>
        <w:t xml:space="preserve">základe kritérií </w:t>
      </w:r>
      <w:r w:rsidR="0E751CBE" w:rsidRPr="007C6F6F">
        <w:rPr>
          <w:rFonts w:cs="Times New Roman"/>
        </w:rPr>
        <w:t xml:space="preserve">na vyhodnotenie </w:t>
      </w:r>
      <w:r w:rsidR="000C515A" w:rsidRPr="007C6F6F">
        <w:rPr>
          <w:rFonts w:cs="Times New Roman"/>
        </w:rPr>
        <w:t xml:space="preserve">ponúk umiestni </w:t>
      </w:r>
      <w:r w:rsidR="0231DC55" w:rsidRPr="007C6F6F">
        <w:rPr>
          <w:rFonts w:cs="Times New Roman"/>
        </w:rPr>
        <w:t>na</w:t>
      </w:r>
      <w:r w:rsidR="00892F06" w:rsidRPr="007C6F6F">
        <w:rPr>
          <w:rFonts w:cs="Times New Roman"/>
        </w:rPr>
        <w:t xml:space="preserve"> </w:t>
      </w:r>
      <w:r w:rsidR="0231DC55" w:rsidRPr="007C6F6F">
        <w:rPr>
          <w:rFonts w:cs="Times New Roman"/>
        </w:rPr>
        <w:t>prvom</w:t>
      </w:r>
      <w:r w:rsidR="000C515A" w:rsidRPr="007C6F6F">
        <w:rPr>
          <w:rFonts w:cs="Times New Roman"/>
        </w:rPr>
        <w:t xml:space="preserve"> mieste v poradí. </w:t>
      </w:r>
    </w:p>
    <w:p w14:paraId="314CEFF3" w14:textId="01C02FC4" w:rsidR="004647A2" w:rsidRPr="007C6F6F" w:rsidRDefault="004647A2" w:rsidP="00703973">
      <w:pPr>
        <w:pStyle w:val="tl2"/>
        <w:numPr>
          <w:ilvl w:val="1"/>
          <w:numId w:val="0"/>
        </w:numPr>
        <w:ind w:left="578"/>
        <w:rPr>
          <w:rFonts w:cs="Times New Roman"/>
        </w:rPr>
      </w:pPr>
      <w:r w:rsidRPr="007C6F6F">
        <w:rPr>
          <w:rFonts w:cs="Times New Roman"/>
        </w:rPr>
        <w:t>Na prvom mieste sa umiestni ponuka uchádzača s</w:t>
      </w:r>
      <w:r w:rsidR="00703973" w:rsidRPr="007C6F6F">
        <w:rPr>
          <w:rFonts w:cs="Times New Roman"/>
        </w:rPr>
        <w:t> </w:t>
      </w:r>
      <w:r w:rsidR="37690628" w:rsidRPr="007C6F6F">
        <w:rPr>
          <w:rFonts w:cs="Times New Roman"/>
        </w:rPr>
        <w:t>najnižš</w:t>
      </w:r>
      <w:r w:rsidR="6DC78F56" w:rsidRPr="007C6F6F">
        <w:rPr>
          <w:rFonts w:cs="Times New Roman"/>
        </w:rPr>
        <w:t>ím</w:t>
      </w:r>
      <w:r w:rsidR="00703973" w:rsidRPr="007C6F6F">
        <w:rPr>
          <w:rFonts w:cs="Times New Roman"/>
        </w:rPr>
        <w:t xml:space="preserve"> počtom dosiahnutých bodov v zmysl</w:t>
      </w:r>
      <w:r w:rsidR="00587D52" w:rsidRPr="007C6F6F">
        <w:rPr>
          <w:rFonts w:cs="Times New Roman"/>
        </w:rPr>
        <w:t>e</w:t>
      </w:r>
      <w:r w:rsidR="00703973" w:rsidRPr="007C6F6F">
        <w:rPr>
          <w:rFonts w:cs="Times New Roman"/>
        </w:rPr>
        <w:t xml:space="preserve"> </w:t>
      </w:r>
      <w:r w:rsidR="305EEA23" w:rsidRPr="007C6F6F">
        <w:rPr>
          <w:rFonts w:cs="Times New Roman"/>
        </w:rPr>
        <w:t xml:space="preserve">bodu </w:t>
      </w:r>
      <w:r w:rsidR="000E3A03">
        <w:rPr>
          <w:rFonts w:cs="Times New Roman"/>
          <w:color w:val="FF0000"/>
        </w:rPr>
        <w:t>26.2</w:t>
      </w:r>
      <w:r w:rsidR="00703973" w:rsidRPr="007C6F6F">
        <w:rPr>
          <w:rFonts w:cs="Times New Roman"/>
        </w:rPr>
        <w:t xml:space="preserve"> týchto súťažných podkladov. </w:t>
      </w:r>
    </w:p>
    <w:p w14:paraId="3C35F10A" w14:textId="37A7933F" w:rsidR="004647A2" w:rsidRPr="007C6F6F" w:rsidRDefault="00703973" w:rsidP="000E2145">
      <w:pPr>
        <w:pStyle w:val="tl2"/>
        <w:numPr>
          <w:ilvl w:val="1"/>
          <w:numId w:val="0"/>
        </w:numPr>
        <w:ind w:left="578"/>
        <w:rPr>
          <w:rFonts w:cs="Times New Roman"/>
        </w:rPr>
      </w:pPr>
      <w:r w:rsidRPr="007C6F6F">
        <w:rPr>
          <w:rFonts w:cs="Times New Roman"/>
        </w:rPr>
        <w:t>P</w:t>
      </w:r>
      <w:r w:rsidR="004647A2" w:rsidRPr="007C6F6F">
        <w:rPr>
          <w:rFonts w:cs="Times New Roman"/>
        </w:rPr>
        <w:t>oradie ponúk bude určené zostupne od najnižš</w:t>
      </w:r>
      <w:r w:rsidRPr="007C6F6F">
        <w:rPr>
          <w:rFonts w:cs="Times New Roman"/>
        </w:rPr>
        <w:t>ieho</w:t>
      </w:r>
      <w:r w:rsidR="004647A2" w:rsidRPr="007C6F6F">
        <w:rPr>
          <w:rFonts w:cs="Times New Roman"/>
        </w:rPr>
        <w:t xml:space="preserve">  po najvyšš</w:t>
      </w:r>
      <w:r w:rsidRPr="007C6F6F">
        <w:rPr>
          <w:rFonts w:cs="Times New Roman"/>
        </w:rPr>
        <w:t>í</w:t>
      </w:r>
      <w:r w:rsidR="004647A2" w:rsidRPr="007C6F6F">
        <w:rPr>
          <w:rFonts w:cs="Times New Roman"/>
        </w:rPr>
        <w:t xml:space="preserve"> celkov</w:t>
      </w:r>
      <w:r w:rsidRPr="007C6F6F">
        <w:rPr>
          <w:rFonts w:cs="Times New Roman"/>
        </w:rPr>
        <w:t>ý počet takto dosiahnutých bodov</w:t>
      </w:r>
      <w:r w:rsidR="004647A2" w:rsidRPr="007C6F6F">
        <w:rPr>
          <w:rFonts w:cs="Times New Roman"/>
        </w:rPr>
        <w:t xml:space="preserve">. </w:t>
      </w:r>
    </w:p>
    <w:p w14:paraId="7FDA862C" w14:textId="77777777" w:rsidR="00F27C44" w:rsidRPr="007C6F6F" w:rsidRDefault="0014682E" w:rsidP="000E2145">
      <w:pPr>
        <w:pStyle w:val="tl2"/>
        <w:numPr>
          <w:ilvl w:val="1"/>
          <w:numId w:val="0"/>
        </w:numPr>
        <w:ind w:left="578"/>
        <w:rPr>
          <w:rFonts w:cs="Times New Roman"/>
        </w:rPr>
      </w:pPr>
      <w:r w:rsidRPr="007C6F6F">
        <w:rPr>
          <w:rFonts w:cs="Times New Roman"/>
        </w:rPr>
        <w:t xml:space="preserve">Vyhodnocovanie ponúk komisiou je neverejné. </w:t>
      </w:r>
      <w:r w:rsidR="00AB31E3" w:rsidRPr="007C6F6F">
        <w:rPr>
          <w:rFonts w:cs="Times New Roman"/>
        </w:rPr>
        <w:t>Komisia vyhodnocuje ponuky podľa podmienok určených v oznámení o vyhlásení verejného obstarávania a v týchto súťažných podkladoch.</w:t>
      </w:r>
    </w:p>
    <w:p w14:paraId="1E3D06C5" w14:textId="5EBFD1A5" w:rsidR="002056AC" w:rsidRPr="007C6F6F" w:rsidRDefault="005F1F6B" w:rsidP="000E2145">
      <w:pPr>
        <w:pStyle w:val="tl2"/>
        <w:numPr>
          <w:ilvl w:val="1"/>
          <w:numId w:val="0"/>
        </w:numPr>
        <w:ind w:left="578"/>
        <w:rPr>
          <w:rFonts w:cs="Times New Roman"/>
        </w:rPr>
      </w:pPr>
      <w:r w:rsidRPr="007C6F6F">
        <w:rPr>
          <w:rFonts w:cs="Times New Roman"/>
        </w:rPr>
        <w:t xml:space="preserve">Splnenie podmienok účasti uchádzačov vo verejnej súťaži sa bude posudzovať z dokladov predložených podľa požiadaviek, uvedených v oznámení o vyhlásení verejného obstarávania, resp. v súťažných podkladoch. </w:t>
      </w:r>
    </w:p>
    <w:p w14:paraId="0C99BC39" w14:textId="37A7933F" w:rsidR="0014682E" w:rsidRPr="007C6F6F" w:rsidRDefault="0014682E" w:rsidP="000E2145">
      <w:pPr>
        <w:pStyle w:val="tl2"/>
        <w:numPr>
          <w:ilvl w:val="1"/>
          <w:numId w:val="0"/>
        </w:numPr>
        <w:ind w:left="578"/>
        <w:rPr>
          <w:rFonts w:cs="Times New Roman"/>
        </w:rPr>
      </w:pPr>
      <w:r w:rsidRPr="007C6F6F">
        <w:rPr>
          <w:rFonts w:cs="Times New Roman"/>
        </w:rPr>
        <w:t>Ak komisia</w:t>
      </w:r>
      <w:r w:rsidR="002939D4" w:rsidRPr="007C6F6F">
        <w:rPr>
          <w:rFonts w:cs="Times New Roman"/>
        </w:rPr>
        <w:t xml:space="preserve"> </w:t>
      </w:r>
      <w:r w:rsidRPr="007C6F6F">
        <w:rPr>
          <w:rFonts w:cs="Times New Roman"/>
        </w:rPr>
        <w:t>identifikuje nezrovnalosti alebo nejasnosti v informáciách alebo dôkazoch, ktoré uchádzač poskytol, písomne požiada o vysvetlenie ponuky, ak je to potrebné aj o predloženie dôkazov, výlučne prostredníctvom systému JOSEPHINE spôsobom stanoveným verejným obstarávateľom v týchto súťažných podkladoch. Vysvetlením ponuky nemôže dôjsť k jej zmene. Za zmenu ponuky sa nepovažuje odstránenie zrejmých chýb v písaní a počítaní.</w:t>
      </w:r>
    </w:p>
    <w:p w14:paraId="3580AD44" w14:textId="6FD8310D" w:rsidR="001144B7" w:rsidRPr="007C6F6F" w:rsidRDefault="0014682E" w:rsidP="00634446">
      <w:pPr>
        <w:pStyle w:val="tl2"/>
        <w:numPr>
          <w:ilvl w:val="1"/>
          <w:numId w:val="0"/>
        </w:numPr>
        <w:ind w:left="578"/>
        <w:rPr>
          <w:rFonts w:cs="Times New Roman"/>
        </w:rPr>
      </w:pPr>
      <w:r w:rsidRPr="007C6F6F">
        <w:rPr>
          <w:rFonts w:cs="Times New Roman"/>
        </w:rPr>
        <w:t>Ak sa pri určitej zákazke javí ponuka ako mimoriadne nízka vo vzťahu k predmetu zákazky, komisia písomne požiada uchádzača o vysvetlenie týkajúce sa tej časti ponuky, ktoré sú pre jej cenu podstatné.</w:t>
      </w:r>
    </w:p>
    <w:p w14:paraId="7AB60308" w14:textId="6A6EC74C" w:rsidR="008770B9" w:rsidRPr="007C6F6F" w:rsidRDefault="0014682E" w:rsidP="00634446">
      <w:pPr>
        <w:pStyle w:val="tl2"/>
        <w:numPr>
          <w:ilvl w:val="1"/>
          <w:numId w:val="0"/>
        </w:numPr>
        <w:ind w:left="578"/>
        <w:rPr>
          <w:rFonts w:cs="Times New Roman"/>
        </w:rPr>
      </w:pPr>
      <w:r w:rsidRPr="007C6F6F">
        <w:rPr>
          <w:rFonts w:cs="Times New Roman"/>
        </w:rPr>
        <w:t>Verejný obstarávateľ vylúči z verejného obstarávania ponuku uchádzača, ak bude naplnená čo i</w:t>
      </w:r>
      <w:r w:rsidR="0023266C" w:rsidRPr="007C6F6F">
        <w:rPr>
          <w:rFonts w:cs="Times New Roman"/>
        </w:rPr>
        <w:t xml:space="preserve"> len jedna zo skutočností podľa § 53 ods. 5 </w:t>
      </w:r>
      <w:r w:rsidR="00B956D0" w:rsidRPr="007C6F6F">
        <w:rPr>
          <w:rFonts w:cs="Times New Roman"/>
        </w:rPr>
        <w:t>a</w:t>
      </w:r>
      <w:r w:rsidR="008770B9" w:rsidRPr="007C6F6F">
        <w:rPr>
          <w:rFonts w:cs="Times New Roman"/>
        </w:rPr>
        <w:t xml:space="preserve"> § 40 ods. 6 alebo 7 </w:t>
      </w:r>
      <w:r w:rsidR="008A31E6" w:rsidRPr="007C6F6F">
        <w:rPr>
          <w:rFonts w:cs="Times New Roman"/>
        </w:rPr>
        <w:t xml:space="preserve">alebo 8 </w:t>
      </w:r>
      <w:r w:rsidR="008770B9" w:rsidRPr="007C6F6F">
        <w:rPr>
          <w:rFonts w:cs="Times New Roman"/>
        </w:rPr>
        <w:t>zákona o verejnom obstarávaní.</w:t>
      </w:r>
    </w:p>
    <w:p w14:paraId="4D2B6D32" w14:textId="77777777" w:rsidR="008770B9" w:rsidRPr="007C6F6F" w:rsidRDefault="008770B9" w:rsidP="00634446">
      <w:pPr>
        <w:pStyle w:val="tl2"/>
        <w:numPr>
          <w:ilvl w:val="1"/>
          <w:numId w:val="0"/>
        </w:numPr>
        <w:ind w:left="578"/>
        <w:rPr>
          <w:rFonts w:cs="Times New Roman"/>
        </w:rPr>
      </w:pPr>
      <w:r w:rsidRPr="007C6F6F">
        <w:rPr>
          <w:rFonts w:cs="Times New Roman"/>
        </w:rPr>
        <w:t>Verejný obstarávateľ vylúčenému uchádzačovi túto skutočnosť bezodkladne písomne oznámi prostredníctvom systému JOSEPHINE, s uvedením dôvodu jeho vylúčenia a lehoty, v ktorej môže byť podaná námietka podľa § 170 zákona o verejnom obstarávaní.</w:t>
      </w:r>
    </w:p>
    <w:p w14:paraId="10B163D1" w14:textId="37A7933F" w:rsidR="00C94416" w:rsidRPr="007C6F6F" w:rsidRDefault="009A571C" w:rsidP="009A571C">
      <w:pPr>
        <w:tabs>
          <w:tab w:val="clear" w:pos="2160"/>
          <w:tab w:val="clear" w:pos="2880"/>
          <w:tab w:val="clear" w:pos="4500"/>
        </w:tabs>
        <w:rPr>
          <w:rFonts w:ascii="Times New Roman" w:hAnsi="Times New Roman"/>
          <w:noProof/>
          <w:sz w:val="22"/>
          <w:szCs w:val="22"/>
          <w:lang w:eastAsia="sk-SK"/>
        </w:rPr>
      </w:pPr>
      <w:r w:rsidRPr="007C6F6F">
        <w:rPr>
          <w:rFonts w:ascii="Times New Roman" w:hAnsi="Times New Roman"/>
        </w:rPr>
        <w:br w:type="page"/>
      </w:r>
    </w:p>
    <w:p w14:paraId="2F7CC307" w14:textId="37A7933F" w:rsidR="002D55E5" w:rsidRPr="007C6F6F" w:rsidRDefault="00304C34" w:rsidP="00412476">
      <w:pPr>
        <w:pStyle w:val="Nadpis1"/>
        <w:rPr>
          <w:rFonts w:cs="Times New Roman"/>
        </w:rPr>
      </w:pPr>
      <w:bookmarkStart w:id="37" w:name="_Toc141012233"/>
      <w:r w:rsidRPr="007C6F6F">
        <w:rPr>
          <w:rFonts w:cs="Times New Roman"/>
        </w:rPr>
        <w:lastRenderedPageBreak/>
        <w:t>Časť VI</w:t>
      </w:r>
      <w:r w:rsidR="009A571C" w:rsidRPr="007C6F6F">
        <w:rPr>
          <w:rFonts w:cs="Times New Roman"/>
        </w:rPr>
        <w:t>i</w:t>
      </w:r>
      <w:r w:rsidRPr="007C6F6F">
        <w:rPr>
          <w:rFonts w:cs="Times New Roman"/>
        </w:rPr>
        <w:t>.</w:t>
      </w:r>
      <w:r w:rsidR="00134EF2" w:rsidRPr="007C6F6F">
        <w:rPr>
          <w:rFonts w:cs="Times New Roman"/>
        </w:rPr>
        <w:t xml:space="preserve"> </w:t>
      </w:r>
      <w:r w:rsidR="002D55E5" w:rsidRPr="007C6F6F">
        <w:rPr>
          <w:rFonts w:cs="Times New Roman"/>
        </w:rPr>
        <w:t>Dôvernosť a etika vo verejnom obstarávaní</w:t>
      </w:r>
      <w:bookmarkEnd w:id="37"/>
    </w:p>
    <w:p w14:paraId="393EB65F" w14:textId="07D2F711" w:rsidR="001672CA" w:rsidRPr="007C6F6F" w:rsidRDefault="004777C1" w:rsidP="00CB6518">
      <w:pPr>
        <w:pStyle w:val="Odsekzoznamu"/>
        <w:keepNext/>
        <w:numPr>
          <w:ilvl w:val="0"/>
          <w:numId w:val="3"/>
        </w:numPr>
        <w:tabs>
          <w:tab w:val="left" w:pos="1260"/>
        </w:tabs>
        <w:spacing w:after="120"/>
        <w:outlineLvl w:val="1"/>
        <w:rPr>
          <w:rFonts w:ascii="Times New Roman" w:hAnsi="Times New Roman"/>
          <w:b/>
          <w:bCs/>
          <w:sz w:val="28"/>
          <w:szCs w:val="28"/>
        </w:rPr>
      </w:pPr>
      <w:bookmarkStart w:id="38" w:name="_Toc141012234"/>
      <w:r w:rsidRPr="007C6F6F">
        <w:rPr>
          <w:rFonts w:ascii="Times New Roman" w:hAnsi="Times New Roman"/>
          <w:b/>
          <w:bCs/>
          <w:sz w:val="28"/>
          <w:szCs w:val="28"/>
        </w:rPr>
        <w:t>Dôvernosť procesu verejného</w:t>
      </w:r>
      <w:r w:rsidRPr="007C6F6F">
        <w:rPr>
          <w:rFonts w:ascii="Times New Roman" w:hAnsi="Times New Roman"/>
        </w:rPr>
        <w:t xml:space="preserve"> </w:t>
      </w:r>
      <w:r w:rsidRPr="007C6F6F">
        <w:rPr>
          <w:rFonts w:ascii="Times New Roman" w:hAnsi="Times New Roman"/>
          <w:b/>
          <w:bCs/>
          <w:sz w:val="28"/>
          <w:szCs w:val="28"/>
        </w:rPr>
        <w:t>obstarávania</w:t>
      </w:r>
      <w:bookmarkEnd w:id="38"/>
    </w:p>
    <w:p w14:paraId="5716EC98" w14:textId="37A7933F" w:rsidR="002D55E5" w:rsidRPr="007C6F6F" w:rsidRDefault="002D55E5" w:rsidP="004777C1">
      <w:pPr>
        <w:pStyle w:val="tl2"/>
        <w:rPr>
          <w:rFonts w:cs="Times New Roman"/>
        </w:rPr>
      </w:pPr>
      <w:r w:rsidRPr="007C6F6F">
        <w:rPr>
          <w:rFonts w:cs="Times New Roman"/>
        </w:rPr>
        <w:t>Členovia komisie, ktorí vyhodnocujú ponuky, nesmú poskytovať počas vyhodnocovania ponúk informácie o obsahu ponúk. Na členov komisie, ktorí vyhodnocujú ponuky, sa vzťahujú ustanovenia podľa § 22 zákona</w:t>
      </w:r>
      <w:r w:rsidR="00C94416" w:rsidRPr="007C6F6F">
        <w:rPr>
          <w:rFonts w:cs="Times New Roman"/>
        </w:rPr>
        <w:t xml:space="preserve"> o verejnom obstarávaní.</w:t>
      </w:r>
      <w:r w:rsidRPr="007C6F6F">
        <w:rPr>
          <w:rFonts w:cs="Times New Roman"/>
        </w:rPr>
        <w:t>.</w:t>
      </w:r>
    </w:p>
    <w:p w14:paraId="257F78A2" w14:textId="0D651792" w:rsidR="002D55E5" w:rsidRPr="007C6F6F" w:rsidRDefault="002D55E5" w:rsidP="00BB6B41">
      <w:pPr>
        <w:pStyle w:val="tl2"/>
        <w:numPr>
          <w:ilvl w:val="1"/>
          <w:numId w:val="0"/>
        </w:numPr>
        <w:ind w:left="578"/>
        <w:rPr>
          <w:rFonts w:cs="Times New Roman"/>
        </w:rPr>
      </w:pPr>
      <w:r w:rsidRPr="007C6F6F">
        <w:rPr>
          <w:rFonts w:cs="Times New Roman"/>
        </w:rPr>
        <w:t>Verejný obstarávateľ je povinný zachovávať mlčanlivosť o informáciách označených ako dôverné, ktoré mu uchádzač alebo záujemca poskytol; na tento účel uchádzač alebo záujemca označí, ktoré skutočnosti považuje za dôverné. Za dôverné informácie je na účely zákona možné označiť výhradne obchodné tajomstvo, technické riešenia a predlohy, návody, výkresy, projektové dokumentácie, modely, spôsob výpočtu jednotkových cien a ak sa neuvádzajú jednotkové ceny, ale len cena, tak aj spôsob výpočtu ceny a vzory. Týmto ustanovením nie sú dotknuté ustanovenia zákona, ukladajúce povinnosť verejného obstarávateľa oznamovať či zasielať úradu dokumenty a iné oznámenia, ako ani ustanovenia ukladajúce verejnému obstarávateľovi a úradu zverejňovať dokumenty a iné oznámenia podľa zákona a tiež povinnosti zverejňovania zmlúv podľa osobitného predpisu.</w:t>
      </w:r>
    </w:p>
    <w:p w14:paraId="2643AA88" w14:textId="37A7933F" w:rsidR="002D55E5" w:rsidRPr="007C6F6F" w:rsidRDefault="002D55E5" w:rsidP="00BB6B41">
      <w:pPr>
        <w:pStyle w:val="tl2"/>
        <w:numPr>
          <w:ilvl w:val="1"/>
          <w:numId w:val="0"/>
        </w:numPr>
        <w:ind w:left="578"/>
        <w:rPr>
          <w:rFonts w:cs="Times New Roman"/>
        </w:rPr>
      </w:pPr>
      <w:r w:rsidRPr="007C6F6F">
        <w:rPr>
          <w:rFonts w:cs="Times New Roman"/>
        </w:rPr>
        <w:t>Ponuky uchádzačov, ani ich jednotlivé časti, nebude možné použiť bez predchádzajúceho súhlasu uchádzačov, s výnimkou uvedenou v</w:t>
      </w:r>
      <w:r w:rsidR="00C94416" w:rsidRPr="007C6F6F">
        <w:rPr>
          <w:rFonts w:cs="Times New Roman"/>
        </w:rPr>
        <w:t xml:space="preserve"> §</w:t>
      </w:r>
      <w:r w:rsidRPr="007C6F6F">
        <w:rPr>
          <w:rFonts w:cs="Times New Roman"/>
        </w:rPr>
        <w:t xml:space="preserve"> 64 ods. 1 písm. b) zákona</w:t>
      </w:r>
      <w:r w:rsidR="00C94416" w:rsidRPr="007C6F6F">
        <w:rPr>
          <w:rFonts w:cs="Times New Roman"/>
        </w:rPr>
        <w:t xml:space="preserve"> o verejnom obstarávaní</w:t>
      </w:r>
      <w:r w:rsidRPr="007C6F6F">
        <w:rPr>
          <w:rFonts w:cs="Times New Roman"/>
        </w:rPr>
        <w:t>.</w:t>
      </w:r>
    </w:p>
    <w:p w14:paraId="0CF1E86B" w14:textId="3F50D340" w:rsidR="002D55E5" w:rsidRPr="007C6F6F" w:rsidRDefault="002D55E5" w:rsidP="00BB6B41">
      <w:pPr>
        <w:pStyle w:val="tl2"/>
        <w:numPr>
          <w:ilvl w:val="1"/>
          <w:numId w:val="0"/>
        </w:numPr>
        <w:ind w:left="578"/>
        <w:rPr>
          <w:rFonts w:cs="Times New Roman"/>
        </w:rPr>
      </w:pPr>
      <w:r w:rsidRPr="007C6F6F">
        <w:rPr>
          <w:rFonts w:cs="Times New Roman"/>
        </w:rPr>
        <w:t>Uchádzač, záujemca alebo osoba, ktorej práva alebo právom chránené záujmy boli alebo mohli byť dotknuté postupom verejného obstarávateľa, môže podať žiadosť o nápravu podľa § 164 zákona</w:t>
      </w:r>
      <w:r w:rsidR="00C94416" w:rsidRPr="007C6F6F">
        <w:rPr>
          <w:rFonts w:cs="Times New Roman"/>
        </w:rPr>
        <w:t xml:space="preserve"> o verejnom obstarávaní.</w:t>
      </w:r>
    </w:p>
    <w:p w14:paraId="36881D2C" w14:textId="34485FA8" w:rsidR="00BB6B41" w:rsidRPr="007C6F6F" w:rsidRDefault="002D55E5" w:rsidP="00BB6B41">
      <w:pPr>
        <w:pStyle w:val="tl2"/>
        <w:numPr>
          <w:ilvl w:val="1"/>
          <w:numId w:val="0"/>
        </w:numPr>
        <w:ind w:left="578"/>
        <w:rPr>
          <w:rFonts w:cs="Times New Roman"/>
        </w:rPr>
      </w:pPr>
      <w:r w:rsidRPr="007C6F6F">
        <w:rPr>
          <w:rFonts w:cs="Times New Roman"/>
        </w:rPr>
        <w:t xml:space="preserve">Uchádzač, záujemca alebo osoba, ktorej práva alebo právom chránené záujmy boli alebo mohli byť dotknuté postupom kontrolovaného, môže pred uzavretím zmluvy podať námietky podľa § 170 zákona. Podaniu námietok musí predchádzať doručenie žiadosti o nápravu verejnému obstarávateľovi. </w:t>
      </w:r>
      <w:r w:rsidR="00BA0DE5" w:rsidRPr="007C6F6F">
        <w:rPr>
          <w:rFonts w:cs="Times New Roman"/>
        </w:rPr>
        <w:t xml:space="preserve">Táto povinnosť sa nevzťahuje na podanie námietok podľa odseku 3 písm. c) až g) a na podanie námietok orgánom štátnej správy podľa odseku 1 písm. e). </w:t>
      </w:r>
    </w:p>
    <w:p w14:paraId="1AEAFC38" w14:textId="37A7933F" w:rsidR="001D50D4" w:rsidRPr="007C6F6F" w:rsidRDefault="00BB6B41" w:rsidP="00BB6B41">
      <w:pPr>
        <w:tabs>
          <w:tab w:val="clear" w:pos="2160"/>
          <w:tab w:val="clear" w:pos="2880"/>
          <w:tab w:val="clear" w:pos="4500"/>
        </w:tabs>
        <w:rPr>
          <w:rFonts w:ascii="Times New Roman" w:hAnsi="Times New Roman"/>
          <w:noProof/>
          <w:sz w:val="22"/>
          <w:szCs w:val="22"/>
          <w:lang w:eastAsia="sk-SK"/>
        </w:rPr>
      </w:pPr>
      <w:r w:rsidRPr="007C6F6F">
        <w:rPr>
          <w:rFonts w:ascii="Times New Roman" w:hAnsi="Times New Roman"/>
        </w:rPr>
        <w:br w:type="page"/>
      </w:r>
    </w:p>
    <w:p w14:paraId="3ECE4D76" w14:textId="37A7933F" w:rsidR="00304C34" w:rsidRPr="007C6F6F" w:rsidRDefault="002D55E5" w:rsidP="00412476">
      <w:pPr>
        <w:pStyle w:val="Nadpis1"/>
        <w:rPr>
          <w:rFonts w:cs="Times New Roman"/>
          <w:noProof/>
        </w:rPr>
      </w:pPr>
      <w:bookmarkStart w:id="39" w:name="_Toc141012235"/>
      <w:r w:rsidRPr="007C6F6F">
        <w:rPr>
          <w:rFonts w:cs="Times New Roman"/>
        </w:rPr>
        <w:lastRenderedPageBreak/>
        <w:t>Časť VII</w:t>
      </w:r>
      <w:r w:rsidR="00BB6B41" w:rsidRPr="007C6F6F">
        <w:rPr>
          <w:rFonts w:cs="Times New Roman"/>
        </w:rPr>
        <w:t>i</w:t>
      </w:r>
      <w:r w:rsidRPr="007C6F6F">
        <w:rPr>
          <w:rFonts w:cs="Times New Roman"/>
        </w:rPr>
        <w:t>.</w:t>
      </w:r>
      <w:r w:rsidR="00134EF2" w:rsidRPr="007C6F6F">
        <w:rPr>
          <w:rFonts w:cs="Times New Roman"/>
        </w:rPr>
        <w:t xml:space="preserve"> </w:t>
      </w:r>
      <w:r w:rsidR="00304C34" w:rsidRPr="007C6F6F">
        <w:rPr>
          <w:rFonts w:cs="Times New Roman"/>
        </w:rPr>
        <w:t>Prijatie ponuky</w:t>
      </w:r>
      <w:bookmarkEnd w:id="39"/>
    </w:p>
    <w:p w14:paraId="0B7E878E" w14:textId="77777777" w:rsidR="00B7122F" w:rsidRPr="007C6F6F" w:rsidRDefault="00B7122F" w:rsidP="00B7122F">
      <w:pPr>
        <w:rPr>
          <w:rFonts w:ascii="Times New Roman" w:hAnsi="Times New Roman"/>
          <w:lang w:eastAsia="sk-SK"/>
        </w:rPr>
      </w:pPr>
    </w:p>
    <w:p w14:paraId="65048210" w14:textId="18DA1CCD" w:rsidR="001672CA" w:rsidRPr="007C6F6F" w:rsidRDefault="004777C1" w:rsidP="00CB6518">
      <w:pPr>
        <w:pStyle w:val="Odsekzoznamu"/>
        <w:keepNext/>
        <w:numPr>
          <w:ilvl w:val="0"/>
          <w:numId w:val="3"/>
        </w:numPr>
        <w:tabs>
          <w:tab w:val="left" w:pos="1260"/>
        </w:tabs>
        <w:spacing w:after="120"/>
        <w:outlineLvl w:val="1"/>
        <w:rPr>
          <w:rFonts w:ascii="Times New Roman" w:hAnsi="Times New Roman"/>
          <w:b/>
          <w:bCs/>
          <w:sz w:val="28"/>
          <w:szCs w:val="28"/>
        </w:rPr>
      </w:pPr>
      <w:bookmarkStart w:id="40" w:name="_Toc141012236"/>
      <w:r w:rsidRPr="007C6F6F">
        <w:rPr>
          <w:rFonts w:ascii="Times New Roman" w:hAnsi="Times New Roman"/>
          <w:b/>
          <w:bCs/>
          <w:sz w:val="28"/>
          <w:szCs w:val="28"/>
        </w:rPr>
        <w:t>Prijatie ponuky</w:t>
      </w:r>
      <w:bookmarkEnd w:id="40"/>
    </w:p>
    <w:p w14:paraId="10230457" w14:textId="37A7933F" w:rsidR="002B47B1" w:rsidRPr="007C6F6F" w:rsidRDefault="00DF2BF4" w:rsidP="00CB6518">
      <w:pPr>
        <w:pStyle w:val="tl2"/>
        <w:rPr>
          <w:rFonts w:cs="Times New Roman"/>
        </w:rPr>
      </w:pPr>
      <w:r w:rsidRPr="007C6F6F">
        <w:rPr>
          <w:rFonts w:cs="Times New Roman"/>
        </w:rPr>
        <w:t xml:space="preserve"> </w:t>
      </w:r>
      <w:r w:rsidR="00A379BA" w:rsidRPr="007C6F6F">
        <w:rPr>
          <w:rFonts w:cs="Times New Roman"/>
        </w:rPr>
        <w:t>Oznámenie o úspešnosti ponuky</w:t>
      </w:r>
    </w:p>
    <w:p w14:paraId="210CCBF8" w14:textId="37A7933F" w:rsidR="00A379BA" w:rsidRPr="007C6F6F" w:rsidRDefault="00A379BA" w:rsidP="00431C6B">
      <w:pPr>
        <w:pStyle w:val="tl2"/>
        <w:numPr>
          <w:ilvl w:val="1"/>
          <w:numId w:val="0"/>
        </w:numPr>
        <w:ind w:left="578"/>
        <w:rPr>
          <w:rFonts w:cs="Times New Roman"/>
        </w:rPr>
      </w:pPr>
      <w:r w:rsidRPr="007C6F6F">
        <w:rPr>
          <w:rFonts w:cs="Times New Roman"/>
        </w:rPr>
        <w:t xml:space="preserve">Pri oznámení úspešnosti </w:t>
      </w:r>
      <w:r w:rsidR="00E062A4" w:rsidRPr="007C6F6F">
        <w:rPr>
          <w:rFonts w:cs="Times New Roman"/>
        </w:rPr>
        <w:t xml:space="preserve">ponuky (akceptácie ponuky) </w:t>
      </w:r>
      <w:r w:rsidRPr="007C6F6F">
        <w:rPr>
          <w:rFonts w:cs="Times New Roman"/>
        </w:rPr>
        <w:t xml:space="preserve">bude verejný obstarávateľ postupovať podľa § 55 </w:t>
      </w:r>
      <w:r w:rsidR="00E062A4" w:rsidRPr="007C6F6F">
        <w:rPr>
          <w:rFonts w:cs="Times New Roman"/>
        </w:rPr>
        <w:t xml:space="preserve">ods. 2 </w:t>
      </w:r>
      <w:r w:rsidRPr="007C6F6F">
        <w:rPr>
          <w:rFonts w:cs="Times New Roman"/>
        </w:rPr>
        <w:t>zákona o verejnom obstarávaní</w:t>
      </w:r>
      <w:r w:rsidR="00111334" w:rsidRPr="007C6F6F">
        <w:rPr>
          <w:rFonts w:cs="Times New Roman"/>
        </w:rPr>
        <w:t>.</w:t>
      </w:r>
    </w:p>
    <w:p w14:paraId="0C8AD866" w14:textId="2F3BA3D9" w:rsidR="00A379BA" w:rsidRPr="007C6F6F" w:rsidRDefault="00A379BA" w:rsidP="00431C6B">
      <w:pPr>
        <w:pStyle w:val="tl2"/>
        <w:numPr>
          <w:ilvl w:val="1"/>
          <w:numId w:val="0"/>
        </w:numPr>
        <w:ind w:left="578"/>
        <w:rPr>
          <w:rFonts w:cs="Times New Roman"/>
        </w:rPr>
      </w:pPr>
      <w:r w:rsidRPr="007C6F6F">
        <w:rPr>
          <w:rFonts w:cs="Times New Roman"/>
        </w:rPr>
        <w:t>Úspešným uchádzačom sa stane ten uchádzač, ktorého komisia určí za úspešného uchádzača.</w:t>
      </w:r>
    </w:p>
    <w:p w14:paraId="65A3AFCE" w14:textId="37A7933F" w:rsidR="00C94416" w:rsidRPr="007C6F6F" w:rsidRDefault="00A379BA" w:rsidP="00431C6B">
      <w:pPr>
        <w:pStyle w:val="tl2"/>
        <w:numPr>
          <w:ilvl w:val="1"/>
          <w:numId w:val="0"/>
        </w:numPr>
        <w:ind w:left="578"/>
        <w:rPr>
          <w:rFonts w:cs="Times New Roman"/>
        </w:rPr>
      </w:pPr>
      <w:r w:rsidRPr="007C6F6F">
        <w:rPr>
          <w:rFonts w:cs="Times New Roman"/>
        </w:rPr>
        <w:t>Úspešný uchádzač je povinný poskytnúť verejnému obstarávateľovi riadnu súčinnosť potrebnú na uzavretie zmluvy tak, aby mohla byť podľa § 56 zákona o verejnom obstarávaní uzavretá, ak bol na jej uzatvorenie písomne vyzvaný</w:t>
      </w:r>
      <w:r w:rsidR="00C94416" w:rsidRPr="007C6F6F">
        <w:rPr>
          <w:rFonts w:cs="Times New Roman"/>
        </w:rPr>
        <w:t>.</w:t>
      </w:r>
    </w:p>
    <w:p w14:paraId="4C185E44" w14:textId="24E5FEF9" w:rsidR="00686675" w:rsidRPr="007C6F6F" w:rsidRDefault="00686675" w:rsidP="00431C6B">
      <w:pPr>
        <w:pStyle w:val="tl2"/>
        <w:numPr>
          <w:ilvl w:val="1"/>
          <w:numId w:val="0"/>
        </w:numPr>
        <w:ind w:left="578"/>
        <w:rPr>
          <w:rFonts w:cs="Times New Roman"/>
        </w:rPr>
      </w:pPr>
      <w:r w:rsidRPr="007C6F6F">
        <w:rPr>
          <w:rFonts w:cs="Times New Roman"/>
        </w:rPr>
        <w:t xml:space="preserve">Verejný obstarávateľ si </w:t>
      </w:r>
      <w:r w:rsidR="351083E7" w:rsidRPr="007C6F6F">
        <w:rPr>
          <w:rFonts w:cs="Times New Roman"/>
        </w:rPr>
        <w:t>vyhrad</w:t>
      </w:r>
      <w:r w:rsidR="00811016" w:rsidRPr="007C6F6F">
        <w:rPr>
          <w:rFonts w:cs="Times New Roman"/>
        </w:rPr>
        <w:t>z</w:t>
      </w:r>
      <w:r w:rsidR="351083E7" w:rsidRPr="007C6F6F">
        <w:rPr>
          <w:rFonts w:cs="Times New Roman"/>
        </w:rPr>
        <w:t>uje</w:t>
      </w:r>
      <w:r w:rsidRPr="007C6F6F">
        <w:rPr>
          <w:rFonts w:cs="Times New Roman"/>
        </w:rPr>
        <w:t xml:space="preserve"> právo pred písomným vyzvaním na uzavretie zmluvy uskutočniť s úspešným uchádzačom rokovania výhradne o znížení zmluvnej ceny </w:t>
      </w:r>
      <w:r w:rsidR="001947BD" w:rsidRPr="007C6F6F">
        <w:rPr>
          <w:rFonts w:cs="Times New Roman"/>
        </w:rPr>
        <w:t>v</w:t>
      </w:r>
      <w:r w:rsidRPr="007C6F6F">
        <w:rPr>
          <w:rFonts w:cs="Times New Roman"/>
        </w:rPr>
        <w:t xml:space="preserve"> zmysle § 56 ods. 8 zákona o verejnom obstarávaní. </w:t>
      </w:r>
    </w:p>
    <w:p w14:paraId="6D94F64F" w14:textId="37A7933F" w:rsidR="00C94416" w:rsidRPr="007C6F6F" w:rsidRDefault="00A379BA" w:rsidP="00431C6B">
      <w:pPr>
        <w:pStyle w:val="tl2"/>
        <w:numPr>
          <w:ilvl w:val="1"/>
          <w:numId w:val="0"/>
        </w:numPr>
        <w:ind w:left="578"/>
        <w:rPr>
          <w:rFonts w:cs="Times New Roman"/>
        </w:rPr>
      </w:pPr>
      <w:r w:rsidRPr="007C6F6F">
        <w:rPr>
          <w:rFonts w:cs="Times New Roman"/>
        </w:rPr>
        <w:t>Verejný obstarávateľ pristúpi k vyzvaniu uchádzača na poskytnutie súčinnosti k podpisu zmluvy a následne k samotnému uzavretiu zmluvy na predmet zákazky v súlade s § 56 zákona o verejnom obstarávaní po uplynutí zákonom stanovených lehôt</w:t>
      </w:r>
      <w:r w:rsidR="00642420" w:rsidRPr="007C6F6F">
        <w:rPr>
          <w:rFonts w:cs="Times New Roman"/>
        </w:rPr>
        <w:t>.</w:t>
      </w:r>
    </w:p>
    <w:p w14:paraId="17DB81A5" w14:textId="77777777" w:rsidR="00740D06" w:rsidRPr="0037632D" w:rsidRDefault="00740D06" w:rsidP="00740D06">
      <w:pPr>
        <w:pStyle w:val="tl2"/>
        <w:numPr>
          <w:ilvl w:val="1"/>
          <w:numId w:val="0"/>
        </w:numPr>
        <w:ind w:left="576"/>
        <w:rPr>
          <w:rFonts w:cs="Times New Roman"/>
        </w:rPr>
      </w:pPr>
      <w:r w:rsidRPr="0037632D">
        <w:rPr>
          <w:rFonts w:cs="Times New Roman"/>
        </w:rPr>
        <w:t xml:space="preserve">V nadväznosti na ustanovenie § 56 ods. 10 zákona o verejnom obstarávaní bude verejný obstarávateľ požadovať od víťazného uchádzača na účely riadneho plnenia zmluvy vyžadovať preukázanie splnenia osobitných zmluvných podmienok,  a to predloženie CV osôb, ktoré sa po podpise zmluvy budú podieľať na plnení zmluvy (v zmysel riadkov 11 – 24 hárku </w:t>
      </w:r>
      <w:proofErr w:type="spellStart"/>
      <w:r w:rsidRPr="0037632D">
        <w:rPr>
          <w:rFonts w:cs="Times New Roman"/>
        </w:rPr>
        <w:t>Evaluation</w:t>
      </w:r>
      <w:proofErr w:type="spellEnd"/>
      <w:r w:rsidRPr="0037632D">
        <w:rPr>
          <w:rFonts w:cs="Times New Roman"/>
        </w:rPr>
        <w:t xml:space="preserve"> v dokumente Cena / </w:t>
      </w:r>
      <w:proofErr w:type="spellStart"/>
      <w:r w:rsidRPr="0037632D">
        <w:rPr>
          <w:rFonts w:cs="Times New Roman"/>
        </w:rPr>
        <w:t>Price</w:t>
      </w:r>
      <w:proofErr w:type="spellEnd"/>
      <w:r w:rsidRPr="0037632D">
        <w:rPr>
          <w:rFonts w:cs="Times New Roman"/>
        </w:rPr>
        <w:t>, ktorý tvorí prílohu č. 4 týchto súťažných podkladov) a to:</w:t>
      </w:r>
    </w:p>
    <w:p w14:paraId="5B095DD2" w14:textId="77777777" w:rsidR="00740D06" w:rsidRPr="0037632D" w:rsidRDefault="00740D06" w:rsidP="00740D06">
      <w:pPr>
        <w:pStyle w:val="tl2"/>
        <w:numPr>
          <w:ilvl w:val="0"/>
          <w:numId w:val="14"/>
        </w:numPr>
        <w:rPr>
          <w:rFonts w:cs="Times New Roman"/>
        </w:rPr>
      </w:pPr>
      <w:r w:rsidRPr="0037632D">
        <w:rPr>
          <w:rFonts w:cs="Times New Roman"/>
        </w:rPr>
        <w:t>Predloženie CV min. dvoch dátových analytikov - databázy (</w:t>
      </w:r>
      <w:proofErr w:type="spellStart"/>
      <w:r w:rsidRPr="0037632D">
        <w:rPr>
          <w:rFonts w:cs="Times New Roman"/>
        </w:rPr>
        <w:t>Data</w:t>
      </w:r>
      <w:proofErr w:type="spellEnd"/>
      <w:r w:rsidRPr="0037632D">
        <w:rPr>
          <w:rFonts w:cs="Times New Roman"/>
        </w:rPr>
        <w:t xml:space="preserve"> </w:t>
      </w:r>
      <w:proofErr w:type="spellStart"/>
      <w:r w:rsidRPr="0037632D">
        <w:rPr>
          <w:rFonts w:cs="Times New Roman"/>
        </w:rPr>
        <w:t>Analyst</w:t>
      </w:r>
      <w:proofErr w:type="spellEnd"/>
      <w:r w:rsidRPr="0037632D">
        <w:rPr>
          <w:rFonts w:cs="Times New Roman"/>
        </w:rPr>
        <w:t xml:space="preserve"> – </w:t>
      </w:r>
      <w:proofErr w:type="spellStart"/>
      <w:r w:rsidRPr="0037632D">
        <w:rPr>
          <w:rFonts w:cs="Times New Roman"/>
        </w:rPr>
        <w:t>databases</w:t>
      </w:r>
      <w:proofErr w:type="spellEnd"/>
      <w:r w:rsidRPr="0037632D">
        <w:rPr>
          <w:rFonts w:cs="Times New Roman"/>
        </w:rPr>
        <w:t>)</w:t>
      </w:r>
    </w:p>
    <w:p w14:paraId="11613B0D" w14:textId="77777777" w:rsidR="00740D06" w:rsidRPr="0037632D" w:rsidRDefault="00740D06" w:rsidP="00740D06">
      <w:pPr>
        <w:pStyle w:val="tl2"/>
        <w:numPr>
          <w:ilvl w:val="0"/>
          <w:numId w:val="14"/>
        </w:numPr>
        <w:rPr>
          <w:rFonts w:cs="Times New Roman"/>
        </w:rPr>
      </w:pPr>
      <w:r w:rsidRPr="0037632D">
        <w:rPr>
          <w:rFonts w:cs="Times New Roman"/>
        </w:rPr>
        <w:t>Predloženie CV min. jedného Front-end Developera</w:t>
      </w:r>
    </w:p>
    <w:p w14:paraId="5A231B91" w14:textId="77777777" w:rsidR="00740D06" w:rsidRPr="0037632D" w:rsidRDefault="00740D06" w:rsidP="00740D06">
      <w:pPr>
        <w:pStyle w:val="tl2"/>
        <w:numPr>
          <w:ilvl w:val="0"/>
          <w:numId w:val="14"/>
        </w:numPr>
        <w:rPr>
          <w:rFonts w:cs="Times New Roman"/>
        </w:rPr>
      </w:pPr>
      <w:r w:rsidRPr="0037632D">
        <w:rPr>
          <w:rFonts w:cs="Times New Roman"/>
        </w:rPr>
        <w:t xml:space="preserve">Predloženie CV min. jedného Software </w:t>
      </w:r>
      <w:proofErr w:type="spellStart"/>
      <w:r w:rsidRPr="0037632D">
        <w:rPr>
          <w:rFonts w:cs="Times New Roman"/>
        </w:rPr>
        <w:t>Back</w:t>
      </w:r>
      <w:proofErr w:type="spellEnd"/>
      <w:r w:rsidRPr="0037632D">
        <w:rPr>
          <w:rFonts w:cs="Times New Roman"/>
        </w:rPr>
        <w:t>-end Developera</w:t>
      </w:r>
    </w:p>
    <w:p w14:paraId="0FE56C36" w14:textId="77777777" w:rsidR="00740D06" w:rsidRPr="0037632D" w:rsidRDefault="00740D06" w:rsidP="00740D06">
      <w:pPr>
        <w:pStyle w:val="tl2"/>
        <w:numPr>
          <w:ilvl w:val="0"/>
          <w:numId w:val="14"/>
        </w:numPr>
        <w:rPr>
          <w:rFonts w:cs="Times New Roman"/>
        </w:rPr>
      </w:pPr>
      <w:r w:rsidRPr="0037632D">
        <w:rPr>
          <w:rFonts w:cs="Times New Roman"/>
        </w:rPr>
        <w:t xml:space="preserve">Predloženie CV min. jedného </w:t>
      </w:r>
      <w:proofErr w:type="spellStart"/>
      <w:r w:rsidRPr="0037632D">
        <w:rPr>
          <w:rFonts w:cs="Times New Roman"/>
        </w:rPr>
        <w:t>Integration</w:t>
      </w:r>
      <w:proofErr w:type="spellEnd"/>
      <w:r w:rsidRPr="0037632D">
        <w:rPr>
          <w:rFonts w:cs="Times New Roman"/>
        </w:rPr>
        <w:t xml:space="preserve"> Developera</w:t>
      </w:r>
    </w:p>
    <w:p w14:paraId="6F75019F" w14:textId="77777777" w:rsidR="00740D06" w:rsidRPr="0037632D" w:rsidRDefault="00740D06" w:rsidP="00740D06">
      <w:pPr>
        <w:pStyle w:val="tl2"/>
        <w:numPr>
          <w:ilvl w:val="0"/>
          <w:numId w:val="14"/>
        </w:numPr>
        <w:rPr>
          <w:rFonts w:cs="Times New Roman"/>
        </w:rPr>
      </w:pPr>
      <w:r w:rsidRPr="0037632D">
        <w:rPr>
          <w:rFonts w:cs="Times New Roman"/>
        </w:rPr>
        <w:t xml:space="preserve">Predloženie CV min. jedného Mobile </w:t>
      </w:r>
      <w:proofErr w:type="spellStart"/>
      <w:r w:rsidRPr="0037632D">
        <w:rPr>
          <w:rFonts w:cs="Times New Roman"/>
        </w:rPr>
        <w:t>App</w:t>
      </w:r>
      <w:proofErr w:type="spellEnd"/>
      <w:r w:rsidRPr="0037632D">
        <w:rPr>
          <w:rFonts w:cs="Times New Roman"/>
        </w:rPr>
        <w:t xml:space="preserve"> Developera</w:t>
      </w:r>
    </w:p>
    <w:p w14:paraId="76CC1ED4" w14:textId="77777777" w:rsidR="00740D06" w:rsidRPr="0037632D" w:rsidRDefault="00740D06" w:rsidP="00740D06">
      <w:pPr>
        <w:pStyle w:val="tl2"/>
        <w:numPr>
          <w:ilvl w:val="0"/>
          <w:numId w:val="14"/>
        </w:numPr>
        <w:rPr>
          <w:rFonts w:cs="Times New Roman"/>
        </w:rPr>
      </w:pPr>
      <w:r w:rsidRPr="0037632D">
        <w:rPr>
          <w:rFonts w:cs="Times New Roman"/>
        </w:rPr>
        <w:t>Predloženie CV min. jedného QA Testera</w:t>
      </w:r>
    </w:p>
    <w:p w14:paraId="0FC7A4C7" w14:textId="77777777" w:rsidR="00740D06" w:rsidRPr="0037632D" w:rsidRDefault="00740D06" w:rsidP="00740D06">
      <w:pPr>
        <w:pStyle w:val="tl2"/>
        <w:numPr>
          <w:ilvl w:val="0"/>
          <w:numId w:val="14"/>
        </w:numPr>
        <w:rPr>
          <w:rFonts w:cs="Times New Roman"/>
        </w:rPr>
      </w:pPr>
      <w:r w:rsidRPr="0037632D">
        <w:rPr>
          <w:rFonts w:cs="Times New Roman"/>
        </w:rPr>
        <w:t xml:space="preserve">Predloženie CV min. štyroch HW Špecialistov – Vozidlá (HW </w:t>
      </w:r>
      <w:proofErr w:type="spellStart"/>
      <w:r w:rsidRPr="0037632D">
        <w:rPr>
          <w:rFonts w:cs="Times New Roman"/>
        </w:rPr>
        <w:t>Specialist</w:t>
      </w:r>
      <w:proofErr w:type="spellEnd"/>
      <w:r w:rsidRPr="0037632D">
        <w:rPr>
          <w:rFonts w:cs="Times New Roman"/>
        </w:rPr>
        <w:t xml:space="preserve"> – </w:t>
      </w:r>
      <w:proofErr w:type="spellStart"/>
      <w:r w:rsidRPr="0037632D">
        <w:rPr>
          <w:rFonts w:cs="Times New Roman"/>
        </w:rPr>
        <w:t>Fleet</w:t>
      </w:r>
      <w:proofErr w:type="spellEnd"/>
      <w:r w:rsidRPr="0037632D">
        <w:rPr>
          <w:rFonts w:cs="Times New Roman"/>
        </w:rPr>
        <w:t xml:space="preserve"> )</w:t>
      </w:r>
    </w:p>
    <w:p w14:paraId="79092036" w14:textId="77777777" w:rsidR="00740D06" w:rsidRPr="0037632D" w:rsidRDefault="00740D06" w:rsidP="00740D06">
      <w:pPr>
        <w:pStyle w:val="tl2"/>
        <w:numPr>
          <w:ilvl w:val="0"/>
          <w:numId w:val="0"/>
        </w:numPr>
        <w:ind w:left="720"/>
        <w:rPr>
          <w:rFonts w:cs="Times New Roman"/>
        </w:rPr>
      </w:pPr>
      <w:r w:rsidRPr="0037632D">
        <w:rPr>
          <w:rFonts w:cs="Times New Roman"/>
        </w:rPr>
        <w:t xml:space="preserve">Pre vylúčenie pochybností verejný obstarávateľ nebude vyhodnocovať predloženie týchto CV (a splnenie riadkov 11 – 24 hárku </w:t>
      </w:r>
      <w:proofErr w:type="spellStart"/>
      <w:r w:rsidRPr="0037632D">
        <w:rPr>
          <w:rFonts w:cs="Times New Roman"/>
        </w:rPr>
        <w:t>Evaluation</w:t>
      </w:r>
      <w:proofErr w:type="spellEnd"/>
      <w:r w:rsidRPr="0037632D">
        <w:rPr>
          <w:rFonts w:cs="Times New Roman"/>
        </w:rPr>
        <w:t xml:space="preserve"> v dokumente Cena / </w:t>
      </w:r>
      <w:proofErr w:type="spellStart"/>
      <w:r w:rsidRPr="0037632D">
        <w:rPr>
          <w:rFonts w:cs="Times New Roman"/>
        </w:rPr>
        <w:t>Price</w:t>
      </w:r>
      <w:proofErr w:type="spellEnd"/>
      <w:r w:rsidRPr="0037632D">
        <w:rPr>
          <w:rFonts w:cs="Times New Roman"/>
        </w:rPr>
        <w:t>, ktorý tvorí prílohu č. 4 týchto súťažných podkladov) v rámci vyhodnocovania splnenia požiadaviek na predmet zákazky podľa §53 zákona o verejnom obstarávaní.</w:t>
      </w:r>
    </w:p>
    <w:p w14:paraId="1291BE30" w14:textId="77777777" w:rsidR="00015203" w:rsidRPr="007C6F6F" w:rsidRDefault="00015203" w:rsidP="00D54CE5">
      <w:pPr>
        <w:pStyle w:val="tl2"/>
        <w:numPr>
          <w:ilvl w:val="1"/>
          <w:numId w:val="0"/>
        </w:numPr>
        <w:ind w:left="576"/>
        <w:rPr>
          <w:rFonts w:cs="Times New Roman"/>
        </w:rPr>
      </w:pPr>
    </w:p>
    <w:p w14:paraId="31098C14" w14:textId="37A7933F" w:rsidR="006D0945" w:rsidRPr="007C6F6F" w:rsidRDefault="00F31EC5" w:rsidP="00431C6B">
      <w:pPr>
        <w:pStyle w:val="tl2"/>
        <w:rPr>
          <w:rFonts w:cs="Times New Roman"/>
        </w:rPr>
      </w:pPr>
      <w:r w:rsidRPr="007C6F6F">
        <w:rPr>
          <w:rFonts w:cs="Times New Roman"/>
          <w:b/>
          <w:bCs/>
        </w:rPr>
        <w:t>U</w:t>
      </w:r>
      <w:r w:rsidR="00304C34" w:rsidRPr="007C6F6F">
        <w:rPr>
          <w:rFonts w:cs="Times New Roman"/>
          <w:b/>
          <w:bCs/>
        </w:rPr>
        <w:t>zavretie zmluvy</w:t>
      </w:r>
    </w:p>
    <w:p w14:paraId="33EC4EF8" w14:textId="78BED92D" w:rsidR="00574681" w:rsidRPr="007C6F6F" w:rsidRDefault="00A379BA" w:rsidP="00431C6B">
      <w:pPr>
        <w:pStyle w:val="tl2"/>
        <w:numPr>
          <w:ilvl w:val="1"/>
          <w:numId w:val="0"/>
        </w:numPr>
        <w:ind w:left="578"/>
        <w:rPr>
          <w:rFonts w:cs="Times New Roman"/>
        </w:rPr>
      </w:pPr>
      <w:r w:rsidRPr="007C6F6F">
        <w:rPr>
          <w:rFonts w:cs="Times New Roman"/>
        </w:rPr>
        <w:t>Verejný obstarávateľ uzavrie zmluvu s úspešným uchádzačom. Uzavretá zmluva nesmie byť v rozpore so súťažnými podkladmi a ponukou predloženou úspešným uchádzačom.</w:t>
      </w:r>
    </w:p>
    <w:p w14:paraId="0B9E5C42" w14:textId="1A7621BD" w:rsidR="007030A1" w:rsidRPr="007C6F6F" w:rsidRDefault="007030A1" w:rsidP="00431C6B">
      <w:pPr>
        <w:pStyle w:val="tl2"/>
        <w:numPr>
          <w:ilvl w:val="1"/>
          <w:numId w:val="0"/>
        </w:numPr>
        <w:ind w:left="578"/>
        <w:rPr>
          <w:rFonts w:cs="Times New Roman"/>
        </w:rPr>
      </w:pPr>
      <w:r w:rsidRPr="007C6F6F">
        <w:rPr>
          <w:rFonts w:cs="Times New Roman"/>
        </w:rPr>
        <w:t>Zmluv</w:t>
      </w:r>
      <w:r w:rsidR="00BE020B" w:rsidRPr="007C6F6F">
        <w:rPr>
          <w:rFonts w:cs="Times New Roman"/>
        </w:rPr>
        <w:t>a</w:t>
      </w:r>
      <w:r w:rsidRPr="007C6F6F">
        <w:rPr>
          <w:rFonts w:cs="Times New Roman"/>
        </w:rPr>
        <w:t xml:space="preserve"> s</w:t>
      </w:r>
      <w:r w:rsidR="00342E6A" w:rsidRPr="007C6F6F">
        <w:rPr>
          <w:rFonts w:cs="Times New Roman"/>
        </w:rPr>
        <w:t> </w:t>
      </w:r>
      <w:r w:rsidRPr="007C6F6F">
        <w:rPr>
          <w:rFonts w:cs="Times New Roman"/>
        </w:rPr>
        <w:t>úspešným uchádzačom ktorého ponuka bola prijatá, bud</w:t>
      </w:r>
      <w:r w:rsidR="00F262F9" w:rsidRPr="007C6F6F">
        <w:rPr>
          <w:rFonts w:cs="Times New Roman"/>
        </w:rPr>
        <w:t>e</w:t>
      </w:r>
      <w:r w:rsidRPr="007C6F6F">
        <w:rPr>
          <w:rFonts w:cs="Times New Roman"/>
        </w:rPr>
        <w:t xml:space="preserve"> uzavret</w:t>
      </w:r>
      <w:r w:rsidR="00F262F9" w:rsidRPr="007C6F6F">
        <w:rPr>
          <w:rFonts w:cs="Times New Roman"/>
        </w:rPr>
        <w:t>á</w:t>
      </w:r>
      <w:r w:rsidRPr="007C6F6F">
        <w:rPr>
          <w:rFonts w:cs="Times New Roman"/>
        </w:rPr>
        <w:t xml:space="preserve"> </w:t>
      </w:r>
      <w:r w:rsidR="009738D3" w:rsidRPr="007C6F6F">
        <w:rPr>
          <w:rFonts w:cs="Times New Roman"/>
        </w:rPr>
        <w:t>v súlade a v lehotách podľa ustanovenia §56 zákona</w:t>
      </w:r>
      <w:r w:rsidR="00C94416" w:rsidRPr="007C6F6F">
        <w:rPr>
          <w:rFonts w:cs="Times New Roman"/>
        </w:rPr>
        <w:t xml:space="preserve"> o verejnom obstarávaní</w:t>
      </w:r>
      <w:r w:rsidR="009738D3" w:rsidRPr="007C6F6F">
        <w:rPr>
          <w:rFonts w:cs="Times New Roman"/>
        </w:rPr>
        <w:t>.</w:t>
      </w:r>
    </w:p>
    <w:p w14:paraId="0F34D0E3" w14:textId="5ECB57DD" w:rsidR="000F63A1" w:rsidRPr="007C6F6F" w:rsidRDefault="007030A1" w:rsidP="00431C6B">
      <w:pPr>
        <w:pStyle w:val="tl2"/>
        <w:numPr>
          <w:ilvl w:val="1"/>
          <w:numId w:val="0"/>
        </w:numPr>
        <w:ind w:left="578"/>
        <w:rPr>
          <w:rFonts w:cs="Times New Roman"/>
        </w:rPr>
      </w:pPr>
      <w:r w:rsidRPr="007C6F6F">
        <w:rPr>
          <w:rFonts w:cs="Times New Roman"/>
        </w:rPr>
        <w:t>Verejný obstarávateľ nesmie uzavrieť zmluvy s uchádzačom alebo uchádzačmi</w:t>
      </w:r>
      <w:r w:rsidR="000F63A1" w:rsidRPr="007C6F6F">
        <w:rPr>
          <w:rFonts w:cs="Times New Roman"/>
        </w:rPr>
        <w:t xml:space="preserve"> ak existujú skutočnosti </w:t>
      </w:r>
      <w:r w:rsidR="000F63A1" w:rsidRPr="007C6F6F">
        <w:rPr>
          <w:rFonts w:cs="Times New Roman"/>
        </w:rPr>
        <w:lastRenderedPageBreak/>
        <w:t xml:space="preserve">brániace podpisu zmluvy podľa § 11 ods. 1 zákona o verejnom obstarávaní. </w:t>
      </w:r>
    </w:p>
    <w:p w14:paraId="4F19C35A" w14:textId="37A7933F" w:rsidR="00642420" w:rsidRPr="007C6F6F" w:rsidRDefault="00642420" w:rsidP="00431C6B">
      <w:pPr>
        <w:pStyle w:val="tl2"/>
        <w:numPr>
          <w:ilvl w:val="1"/>
          <w:numId w:val="0"/>
        </w:numPr>
        <w:ind w:left="578"/>
        <w:rPr>
          <w:rFonts w:cs="Times New Roman"/>
        </w:rPr>
      </w:pPr>
      <w:r w:rsidRPr="007C6F6F">
        <w:rPr>
          <w:rFonts w:cs="Times New Roman"/>
        </w:rPr>
        <w:t xml:space="preserve">Povinnosť podľa </w:t>
      </w:r>
      <w:r w:rsidR="000F63A1" w:rsidRPr="007C6F6F">
        <w:rPr>
          <w:rFonts w:cs="Times New Roman"/>
        </w:rPr>
        <w:t xml:space="preserve">§ 11 ods. 1 </w:t>
      </w:r>
      <w:r w:rsidR="006C051A" w:rsidRPr="007C6F6F">
        <w:rPr>
          <w:rFonts w:cs="Times New Roman"/>
        </w:rPr>
        <w:t xml:space="preserve"> </w:t>
      </w:r>
      <w:r w:rsidRPr="007C6F6F">
        <w:rPr>
          <w:rFonts w:cs="Times New Roman"/>
        </w:rPr>
        <w:t>sa vzťahuje na uchádzača a jeho subdodávateľov po celú dobu trvania zmluvy, ktorá je výsledkom postupu verejného obstarávania Povinnosť byť zapísaný v registri partnerov verejného sektora sa vzťahuje na každého člena skupiny dodávateľov.</w:t>
      </w:r>
    </w:p>
    <w:p w14:paraId="6121551F" w14:textId="2FA7C8FA" w:rsidR="000D0BAC" w:rsidRPr="007C6F6F" w:rsidRDefault="000D0BAC" w:rsidP="00431C6B">
      <w:pPr>
        <w:pStyle w:val="tl2"/>
        <w:numPr>
          <w:ilvl w:val="1"/>
          <w:numId w:val="0"/>
        </w:numPr>
        <w:ind w:left="578"/>
        <w:rPr>
          <w:rFonts w:cs="Times New Roman"/>
          <w:color w:val="FF0000"/>
          <w:sz w:val="28"/>
          <w:szCs w:val="28"/>
        </w:rPr>
      </w:pPr>
      <w:r w:rsidRPr="007C6F6F">
        <w:rPr>
          <w:rFonts w:cs="Times New Roman"/>
          <w:color w:val="FF0000"/>
          <w:sz w:val="28"/>
          <w:szCs w:val="28"/>
        </w:rPr>
        <w:t>Verejný obstarávateľ upozorňuje uchádzačov na povinnosť byť zapísaný v registri partnerov verejného sektora. Verejný obst</w:t>
      </w:r>
      <w:r w:rsidR="00EC4C4B" w:rsidRPr="007C6F6F">
        <w:rPr>
          <w:rFonts w:cs="Times New Roman"/>
          <w:color w:val="FF0000"/>
          <w:sz w:val="28"/>
          <w:szCs w:val="28"/>
        </w:rPr>
        <w:t>a</w:t>
      </w:r>
      <w:r w:rsidRPr="007C6F6F">
        <w:rPr>
          <w:rFonts w:cs="Times New Roman"/>
          <w:color w:val="FF0000"/>
          <w:sz w:val="28"/>
          <w:szCs w:val="28"/>
        </w:rPr>
        <w:t>rávateľ nesmie</w:t>
      </w:r>
      <w:r w:rsidR="00EC4C4B" w:rsidRPr="007C6F6F">
        <w:rPr>
          <w:rFonts w:cs="Times New Roman"/>
          <w:color w:val="FF0000"/>
          <w:sz w:val="28"/>
          <w:szCs w:val="28"/>
        </w:rPr>
        <w:t xml:space="preserve"> uzatvoriť zmluvu s uchádzačom, ktorý má byť zapísaný do registra partnerov verejného sektora. Verejný o</w:t>
      </w:r>
      <w:r w:rsidR="007C0423" w:rsidRPr="007C6F6F">
        <w:rPr>
          <w:rFonts w:cs="Times New Roman"/>
          <w:color w:val="FF0000"/>
          <w:sz w:val="28"/>
          <w:szCs w:val="28"/>
        </w:rPr>
        <w:t>bs</w:t>
      </w:r>
      <w:r w:rsidR="00EC4C4B" w:rsidRPr="007C6F6F">
        <w:rPr>
          <w:rFonts w:cs="Times New Roman"/>
          <w:color w:val="FF0000"/>
          <w:sz w:val="28"/>
          <w:szCs w:val="28"/>
        </w:rPr>
        <w:t xml:space="preserve">tarávateľ na </w:t>
      </w:r>
      <w:r w:rsidR="001414CB" w:rsidRPr="007C6F6F">
        <w:rPr>
          <w:rFonts w:cs="Times New Roman"/>
          <w:color w:val="FF0000"/>
          <w:sz w:val="28"/>
          <w:szCs w:val="28"/>
        </w:rPr>
        <w:t>základe</w:t>
      </w:r>
      <w:r w:rsidR="00EC4C4B" w:rsidRPr="007C6F6F">
        <w:rPr>
          <w:rFonts w:cs="Times New Roman"/>
          <w:color w:val="FF0000"/>
          <w:sz w:val="28"/>
          <w:szCs w:val="28"/>
        </w:rPr>
        <w:t xml:space="preserve"> informácií z</w:t>
      </w:r>
      <w:r w:rsidR="00AE09DC" w:rsidRPr="007C6F6F">
        <w:rPr>
          <w:rFonts w:cs="Times New Roman"/>
          <w:color w:val="FF0000"/>
          <w:sz w:val="28"/>
          <w:szCs w:val="28"/>
        </w:rPr>
        <w:t> </w:t>
      </w:r>
      <w:r w:rsidR="00EC4C4B" w:rsidRPr="007C6F6F">
        <w:rPr>
          <w:rFonts w:cs="Times New Roman"/>
          <w:color w:val="FF0000"/>
          <w:sz w:val="28"/>
          <w:szCs w:val="28"/>
        </w:rPr>
        <w:t>trhu</w:t>
      </w:r>
      <w:r w:rsidR="00AE09DC" w:rsidRPr="007C6F6F">
        <w:rPr>
          <w:rFonts w:cs="Times New Roman"/>
          <w:color w:val="FF0000"/>
          <w:sz w:val="28"/>
          <w:szCs w:val="28"/>
        </w:rPr>
        <w:t>, ktoré z</w:t>
      </w:r>
      <w:r w:rsidR="007C0423" w:rsidRPr="007C6F6F">
        <w:rPr>
          <w:rFonts w:cs="Times New Roman"/>
          <w:color w:val="FF0000"/>
          <w:sz w:val="28"/>
          <w:szCs w:val="28"/>
        </w:rPr>
        <w:t>í</w:t>
      </w:r>
      <w:r w:rsidR="00AE09DC" w:rsidRPr="007C6F6F">
        <w:rPr>
          <w:rFonts w:cs="Times New Roman"/>
          <w:color w:val="FF0000"/>
          <w:sz w:val="28"/>
          <w:szCs w:val="28"/>
        </w:rPr>
        <w:t>skal za účelom určenia predpokladanej ho</w:t>
      </w:r>
      <w:r w:rsidR="007C0423" w:rsidRPr="007C6F6F">
        <w:rPr>
          <w:rFonts w:cs="Times New Roman"/>
          <w:color w:val="FF0000"/>
          <w:sz w:val="28"/>
          <w:szCs w:val="28"/>
        </w:rPr>
        <w:t>dn</w:t>
      </w:r>
      <w:r w:rsidR="00AE09DC" w:rsidRPr="007C6F6F">
        <w:rPr>
          <w:rFonts w:cs="Times New Roman"/>
          <w:color w:val="FF0000"/>
          <w:sz w:val="28"/>
          <w:szCs w:val="28"/>
        </w:rPr>
        <w:t>oty zákaz</w:t>
      </w:r>
      <w:r w:rsidR="00770812" w:rsidRPr="007C6F6F">
        <w:rPr>
          <w:rFonts w:cs="Times New Roman"/>
          <w:color w:val="FF0000"/>
          <w:sz w:val="28"/>
          <w:szCs w:val="28"/>
        </w:rPr>
        <w:t>ky,</w:t>
      </w:r>
      <w:r w:rsidR="00AE09DC" w:rsidRPr="007C6F6F">
        <w:rPr>
          <w:rFonts w:cs="Times New Roman"/>
          <w:color w:val="FF0000"/>
          <w:sz w:val="28"/>
          <w:szCs w:val="28"/>
        </w:rPr>
        <w:t xml:space="preserve"> </w:t>
      </w:r>
      <w:r w:rsidR="001414CB" w:rsidRPr="007C6F6F">
        <w:rPr>
          <w:rFonts w:cs="Times New Roman"/>
          <w:color w:val="FF0000"/>
          <w:sz w:val="28"/>
          <w:szCs w:val="28"/>
        </w:rPr>
        <w:t>predpokladá</w:t>
      </w:r>
      <w:r w:rsidR="00EC4C4B" w:rsidRPr="007C6F6F">
        <w:rPr>
          <w:rFonts w:cs="Times New Roman"/>
          <w:color w:val="FF0000"/>
          <w:sz w:val="28"/>
          <w:szCs w:val="28"/>
        </w:rPr>
        <w:t xml:space="preserve">, že víťazný uchádzač sa bude musieť (ak bude chcieť uzatvoriť zmluvu) zapísať do registra partnerov verejného </w:t>
      </w:r>
      <w:r w:rsidR="001414CB" w:rsidRPr="007C6F6F">
        <w:rPr>
          <w:rFonts w:cs="Times New Roman"/>
          <w:color w:val="FF0000"/>
          <w:sz w:val="28"/>
          <w:szCs w:val="28"/>
        </w:rPr>
        <w:t>sektora</w:t>
      </w:r>
      <w:r w:rsidR="00EC4C4B" w:rsidRPr="007C6F6F">
        <w:rPr>
          <w:rFonts w:cs="Times New Roman"/>
          <w:color w:val="FF0000"/>
          <w:sz w:val="28"/>
          <w:szCs w:val="28"/>
        </w:rPr>
        <w:t xml:space="preserve"> slovenskej republiky podľa zákona č.</w:t>
      </w:r>
      <w:r w:rsidR="00AE09DC" w:rsidRPr="007C6F6F">
        <w:rPr>
          <w:rFonts w:cs="Times New Roman"/>
          <w:color w:val="FF0000"/>
          <w:sz w:val="28"/>
          <w:szCs w:val="28"/>
        </w:rPr>
        <w:t xml:space="preserve"> 315/2016 Z. z. o registri partnerov verejného sektora</w:t>
      </w:r>
      <w:r w:rsidR="00770812" w:rsidRPr="007C6F6F">
        <w:rPr>
          <w:rFonts w:cs="Times New Roman"/>
          <w:color w:val="FF0000"/>
          <w:sz w:val="28"/>
          <w:szCs w:val="28"/>
        </w:rPr>
        <w:t xml:space="preserve">. Takýto zápis musí mať uchádzač zrealizovaný </w:t>
      </w:r>
      <w:r w:rsidR="00770812" w:rsidRPr="007C6F6F">
        <w:rPr>
          <w:rFonts w:cs="Times New Roman"/>
          <w:b/>
          <w:bCs/>
          <w:color w:val="FF0000"/>
          <w:sz w:val="28"/>
          <w:szCs w:val="28"/>
        </w:rPr>
        <w:t xml:space="preserve">najneskôr </w:t>
      </w:r>
      <w:r w:rsidR="007C0423" w:rsidRPr="007C6F6F">
        <w:rPr>
          <w:rFonts w:cs="Times New Roman"/>
          <w:b/>
          <w:bCs/>
          <w:color w:val="FF0000"/>
          <w:sz w:val="28"/>
          <w:szCs w:val="28"/>
        </w:rPr>
        <w:t>ku dňu podpisu zmluvy,</w:t>
      </w:r>
      <w:r w:rsidR="007C0423" w:rsidRPr="007C6F6F">
        <w:rPr>
          <w:rFonts w:cs="Times New Roman"/>
          <w:color w:val="FF0000"/>
          <w:sz w:val="28"/>
          <w:szCs w:val="28"/>
        </w:rPr>
        <w:t xml:space="preserve"> resp. v čase poskytovania súčinnosti k podpisu zmluvy. </w:t>
      </w:r>
    </w:p>
    <w:p w14:paraId="0ED2DEFE" w14:textId="37A7933F" w:rsidR="00642420" w:rsidRPr="007C6F6F" w:rsidRDefault="00642420" w:rsidP="00431C6B">
      <w:pPr>
        <w:pStyle w:val="tl2"/>
        <w:numPr>
          <w:ilvl w:val="1"/>
          <w:numId w:val="0"/>
        </w:numPr>
        <w:ind w:left="578"/>
        <w:rPr>
          <w:rFonts w:cs="Times New Roman"/>
        </w:rPr>
      </w:pPr>
      <w:r w:rsidRPr="007C6F6F">
        <w:rPr>
          <w:rFonts w:cs="Times New Roman"/>
        </w:rPr>
        <w:t>Zmluva nadobudne platnosť dňom jej podpísania oprávnenými zástupcami zmluvných strán a účinnosť nadobudne dňom nasledujúcim po dni zverejnenia v Centrálnom registri zmlúv</w:t>
      </w:r>
      <w:r w:rsidR="00B21BB9" w:rsidRPr="007C6F6F">
        <w:rPr>
          <w:rFonts w:cs="Times New Roman"/>
        </w:rPr>
        <w:t xml:space="preserve"> Slovenskej republiky</w:t>
      </w:r>
      <w:r w:rsidRPr="007C6F6F">
        <w:rPr>
          <w:rFonts w:cs="Times New Roman"/>
        </w:rPr>
        <w:t>.</w:t>
      </w:r>
    </w:p>
    <w:p w14:paraId="4C10CD14" w14:textId="5ECF2C97" w:rsidR="00642420" w:rsidRPr="007C6F6F" w:rsidRDefault="00642420" w:rsidP="00431C6B">
      <w:pPr>
        <w:pStyle w:val="tl2"/>
        <w:numPr>
          <w:ilvl w:val="1"/>
          <w:numId w:val="0"/>
        </w:numPr>
        <w:ind w:left="578"/>
        <w:rPr>
          <w:rFonts w:cs="Times New Roman"/>
        </w:rPr>
      </w:pPr>
      <w:r w:rsidRPr="007C6F6F">
        <w:rPr>
          <w:rFonts w:cs="Times New Roman"/>
        </w:rPr>
        <w:t>Verejný obstarávateľ si vyhradzuje právo zrušiť verejné obstarávanie vtedy, ak sa zmenili okolnosti, za ktorých sa vyhlásilo verejné obstarávanie, ak sa v priebehu postupu verejného obstarávania vyskytli dôvody hodné osobitného zreteľa, ktoré majú alebo by mohli mať zásadný vplyv na výsledok verejného obstarávania, ak nebolo predložených viac ako dve ponuky alebo ak navrhované ceny v predložených ponukách sú vyššie ako predpokladaná hodnota.</w:t>
      </w:r>
    </w:p>
    <w:p w14:paraId="2A2FA105" w14:textId="43640CC3" w:rsidR="00704EBA" w:rsidRPr="007C6F6F" w:rsidRDefault="00642420" w:rsidP="00431C6B">
      <w:pPr>
        <w:pStyle w:val="tl2"/>
        <w:numPr>
          <w:ilvl w:val="1"/>
          <w:numId w:val="0"/>
        </w:numPr>
        <w:ind w:left="578"/>
        <w:rPr>
          <w:rFonts w:cs="Times New Roman"/>
        </w:rPr>
      </w:pPr>
      <w:r w:rsidRPr="007C6F6F">
        <w:rPr>
          <w:rFonts w:cs="Times New Roman"/>
        </w:rPr>
        <w:t>Prípadná zmena zmluvy musí byť v súlade s ustanovením § 18 zákona o verejnom obstarávaní.</w:t>
      </w:r>
    </w:p>
    <w:p w14:paraId="0A418D38" w14:textId="77777777" w:rsidR="003C1D80" w:rsidRPr="007C6F6F" w:rsidRDefault="003C1D80" w:rsidP="00431C6B">
      <w:pPr>
        <w:pStyle w:val="tl2"/>
        <w:numPr>
          <w:ilvl w:val="1"/>
          <w:numId w:val="0"/>
        </w:numPr>
        <w:ind w:left="578"/>
        <w:rPr>
          <w:rFonts w:cs="Times New Roman"/>
        </w:rPr>
      </w:pPr>
    </w:p>
    <w:p w14:paraId="033FF298" w14:textId="37A7933F" w:rsidR="00C94416" w:rsidRPr="007C6F6F" w:rsidRDefault="00F31EC5" w:rsidP="003C1D80">
      <w:pPr>
        <w:pStyle w:val="tl2"/>
        <w:rPr>
          <w:rFonts w:cs="Times New Roman"/>
          <w:b/>
          <w:bCs/>
        </w:rPr>
      </w:pPr>
      <w:r w:rsidRPr="007C6F6F">
        <w:rPr>
          <w:rFonts w:cs="Times New Roman"/>
          <w:b/>
          <w:bCs/>
        </w:rPr>
        <w:t>Využitie subdodávateľov a pravidlá pre zmenu subdodávateľov počas plnenia zmluvy</w:t>
      </w:r>
      <w:r w:rsidR="001D5E2D" w:rsidRPr="007C6F6F">
        <w:rPr>
          <w:rFonts w:cs="Times New Roman"/>
          <w:b/>
          <w:bCs/>
        </w:rPr>
        <w:t xml:space="preserve"> </w:t>
      </w:r>
    </w:p>
    <w:p w14:paraId="01A56878" w14:textId="44FDD1B1" w:rsidR="00A029B2" w:rsidRPr="007C6F6F" w:rsidRDefault="00A029B2" w:rsidP="00D54CE5">
      <w:pPr>
        <w:pStyle w:val="tl2"/>
        <w:numPr>
          <w:ilvl w:val="1"/>
          <w:numId w:val="0"/>
        </w:numPr>
        <w:ind w:left="576"/>
        <w:rPr>
          <w:rFonts w:cs="Times New Roman"/>
        </w:rPr>
      </w:pPr>
    </w:p>
    <w:p w14:paraId="5A0D1D17" w14:textId="24CDAE53" w:rsidR="00C94416" w:rsidRPr="007C6F6F" w:rsidRDefault="00C16E49" w:rsidP="003C1D80">
      <w:pPr>
        <w:pStyle w:val="tl2"/>
        <w:numPr>
          <w:ilvl w:val="1"/>
          <w:numId w:val="0"/>
        </w:numPr>
        <w:ind w:left="578"/>
        <w:rPr>
          <w:rFonts w:cs="Times New Roman"/>
        </w:rPr>
      </w:pPr>
      <w:r w:rsidRPr="007C6F6F">
        <w:rPr>
          <w:rFonts w:cs="Times New Roman"/>
        </w:rPr>
        <w:t>Pri využití subdodávateľov sa bude postupovať v súlade s § 41 zákona</w:t>
      </w:r>
      <w:r w:rsidR="00C94416" w:rsidRPr="007C6F6F">
        <w:rPr>
          <w:rFonts w:cs="Times New Roman"/>
        </w:rPr>
        <w:t xml:space="preserve"> o verejnom obstarávaní.</w:t>
      </w:r>
    </w:p>
    <w:p w14:paraId="13566817" w14:textId="04B62098" w:rsidR="00C16E49" w:rsidRPr="007C6F6F" w:rsidRDefault="00C16E49" w:rsidP="003C1D80">
      <w:pPr>
        <w:pStyle w:val="tl2"/>
        <w:numPr>
          <w:ilvl w:val="1"/>
          <w:numId w:val="0"/>
        </w:numPr>
        <w:ind w:left="578"/>
        <w:rPr>
          <w:rFonts w:cs="Times New Roman"/>
        </w:rPr>
      </w:pPr>
      <w:r w:rsidRPr="007C6F6F">
        <w:rPr>
          <w:rFonts w:cs="Times New Roman"/>
        </w:rPr>
        <w:t>Verejný obstarávateľ vyžaduje, aby</w:t>
      </w:r>
    </w:p>
    <w:p w14:paraId="74E3F3AC" w14:textId="4DECFC45" w:rsidR="00C16E49" w:rsidRPr="007C6F6F" w:rsidRDefault="00C16E49" w:rsidP="00CB6518">
      <w:pPr>
        <w:pStyle w:val="tl2"/>
        <w:numPr>
          <w:ilvl w:val="1"/>
          <w:numId w:val="6"/>
        </w:numPr>
        <w:ind w:left="720"/>
        <w:rPr>
          <w:rFonts w:cs="Times New Roman"/>
        </w:rPr>
      </w:pPr>
      <w:r w:rsidRPr="007C6F6F">
        <w:rPr>
          <w:rFonts w:cs="Times New Roman"/>
        </w:rPr>
        <w:t xml:space="preserve">uchádzač v ponuke uviedol podiel zákazky, ktorý má v úmysle zadať subdodávateľom, navrhovaných subdodávateľov a predmety subdodávok (vyplní prílohu č. </w:t>
      </w:r>
      <w:r w:rsidR="0036308F">
        <w:rPr>
          <w:rFonts w:cs="Times New Roman"/>
          <w:color w:val="FF0000"/>
        </w:rPr>
        <w:t>6</w:t>
      </w:r>
      <w:r w:rsidR="00D4797E" w:rsidRPr="007C6F6F">
        <w:rPr>
          <w:rFonts w:cs="Times New Roman"/>
        </w:rPr>
        <w:t xml:space="preserve"> </w:t>
      </w:r>
      <w:r w:rsidRPr="007C6F6F">
        <w:rPr>
          <w:rFonts w:cs="Times New Roman"/>
        </w:rPr>
        <w:t>súťažných podkladov),</w:t>
      </w:r>
    </w:p>
    <w:p w14:paraId="3EB03CCE" w14:textId="0D2026DA" w:rsidR="00D4797E" w:rsidRPr="007C6F6F" w:rsidRDefault="00C16E49" w:rsidP="00CB6518">
      <w:pPr>
        <w:pStyle w:val="tl2"/>
        <w:numPr>
          <w:ilvl w:val="1"/>
          <w:numId w:val="6"/>
        </w:numPr>
        <w:ind w:left="720"/>
        <w:rPr>
          <w:rFonts w:cs="Times New Roman"/>
        </w:rPr>
      </w:pPr>
      <w:r w:rsidRPr="007C6F6F">
        <w:rPr>
          <w:rFonts w:cs="Times New Roman"/>
        </w:rPr>
        <w:t>navrhovaný subdodávateľ</w:t>
      </w:r>
      <w:r w:rsidR="00100640" w:rsidRPr="007C6F6F">
        <w:rPr>
          <w:rFonts w:cs="Times New Roman"/>
        </w:rPr>
        <w:t xml:space="preserve"> </w:t>
      </w:r>
      <w:r w:rsidR="00D4797E" w:rsidRPr="007C6F6F">
        <w:rPr>
          <w:rFonts w:cs="Times New Roman"/>
        </w:rPr>
        <w:t>disponoval</w:t>
      </w:r>
      <w:r w:rsidR="00100640" w:rsidRPr="007C6F6F">
        <w:rPr>
          <w:rFonts w:cs="Times New Roman"/>
        </w:rPr>
        <w:t xml:space="preserve"> </w:t>
      </w:r>
      <w:r w:rsidR="00D4797E" w:rsidRPr="007C6F6F">
        <w:rPr>
          <w:rFonts w:cs="Times New Roman"/>
        </w:rPr>
        <w:t xml:space="preserve">oprávnením na príslušné plnenie </w:t>
      </w:r>
      <w:r w:rsidR="006A0CA9" w:rsidRPr="007C6F6F">
        <w:rPr>
          <w:rFonts w:cs="Times New Roman"/>
        </w:rPr>
        <w:t>Zmluvy</w:t>
      </w:r>
      <w:r w:rsidR="00D4797E" w:rsidRPr="007C6F6F">
        <w:rPr>
          <w:rFonts w:cs="Times New Roman"/>
        </w:rPr>
        <w:t xml:space="preserve"> podľa § 32 ods. 1 písm. e) </w:t>
      </w:r>
      <w:r w:rsidR="00EA36AD" w:rsidRPr="007C6F6F">
        <w:rPr>
          <w:rFonts w:cs="Times New Roman"/>
        </w:rPr>
        <w:t xml:space="preserve"> a f)</w:t>
      </w:r>
      <w:r w:rsidR="00A0120C" w:rsidRPr="007C6F6F">
        <w:rPr>
          <w:rFonts w:cs="Times New Roman"/>
        </w:rPr>
        <w:t xml:space="preserve"> </w:t>
      </w:r>
      <w:r w:rsidR="00D4797E" w:rsidRPr="007C6F6F">
        <w:rPr>
          <w:rFonts w:cs="Times New Roman"/>
        </w:rPr>
        <w:t xml:space="preserve">zákona o verejnom obstarávaní. Túto skutočnosť preukážu podľa pravidiel uvedených v </w:t>
      </w:r>
      <w:r w:rsidR="006A0CA9" w:rsidRPr="007C6F6F">
        <w:rPr>
          <w:rFonts w:cs="Times New Roman"/>
        </w:rPr>
        <w:t>Zmluve</w:t>
      </w:r>
      <w:r w:rsidR="00D4797E" w:rsidRPr="007C6F6F">
        <w:rPr>
          <w:rFonts w:cs="Times New Roman"/>
        </w:rPr>
        <w:t>. To neplatí pre subdodávateľov, ktorých kapacity alebo zdroje boli využívané k preukázaniu splnenia podmienok účasti. Tieto osoby musia spĺňať v plnom rozsahu požiadavky podľa § 32 zákona o verejnom obstarávaní.</w:t>
      </w:r>
    </w:p>
    <w:p w14:paraId="2D58904B" w14:textId="77777777" w:rsidR="00E008BD" w:rsidRPr="007C6F6F" w:rsidRDefault="00E008BD" w:rsidP="00E008BD">
      <w:pPr>
        <w:pStyle w:val="Odsekzoznamu"/>
        <w:ind w:left="1078"/>
        <w:jc w:val="both"/>
        <w:rPr>
          <w:rFonts w:ascii="Times New Roman" w:hAnsi="Times New Roman"/>
          <w:sz w:val="22"/>
          <w:szCs w:val="22"/>
        </w:rPr>
      </w:pPr>
    </w:p>
    <w:p w14:paraId="3C2FD50B" w14:textId="5A2DB5BC" w:rsidR="00E008BD" w:rsidRPr="007C6F6F" w:rsidRDefault="00E008BD" w:rsidP="003C1D80">
      <w:pPr>
        <w:pStyle w:val="tl2"/>
        <w:numPr>
          <w:ilvl w:val="1"/>
          <w:numId w:val="0"/>
        </w:numPr>
        <w:ind w:left="578"/>
        <w:rPr>
          <w:rFonts w:cs="Times New Roman"/>
        </w:rPr>
      </w:pPr>
      <w:r w:rsidRPr="007C6F6F">
        <w:rPr>
          <w:rFonts w:cs="Times New Roman"/>
        </w:rPr>
        <w:t xml:space="preserve">Ak navrhovaný subdodávateľ nespĺňa podmienky účasti podľa predchádzajúceho odseku tejto </w:t>
      </w:r>
      <w:r w:rsidR="00B63622" w:rsidRPr="007C6F6F">
        <w:rPr>
          <w:rFonts w:cs="Times New Roman"/>
        </w:rPr>
        <w:t xml:space="preserve">kapitoly </w:t>
      </w:r>
      <w:r w:rsidRPr="007C6F6F">
        <w:rPr>
          <w:rFonts w:cs="Times New Roman"/>
        </w:rPr>
        <w:t>súťažných podkladov</w:t>
      </w:r>
      <w:r w:rsidR="009E680E" w:rsidRPr="007C6F6F">
        <w:rPr>
          <w:rFonts w:cs="Times New Roman"/>
        </w:rPr>
        <w:t xml:space="preserve"> a/alebo </w:t>
      </w:r>
      <w:r w:rsidR="00ED30D3" w:rsidRPr="007C6F6F">
        <w:rPr>
          <w:rFonts w:cs="Times New Roman"/>
        </w:rPr>
        <w:t>existujú u neho dôvody na</w:t>
      </w:r>
      <w:r w:rsidR="00522022" w:rsidRPr="007C6F6F">
        <w:rPr>
          <w:rFonts w:cs="Times New Roman"/>
        </w:rPr>
        <w:t xml:space="preserve"> </w:t>
      </w:r>
      <w:r w:rsidR="006825B9" w:rsidRPr="007C6F6F">
        <w:rPr>
          <w:rFonts w:cs="Times New Roman"/>
        </w:rPr>
        <w:t>vylúčenie</w:t>
      </w:r>
      <w:r w:rsidR="00522022" w:rsidRPr="007C6F6F">
        <w:rPr>
          <w:rFonts w:cs="Times New Roman"/>
        </w:rPr>
        <w:t xml:space="preserve"> podľa</w:t>
      </w:r>
      <w:r w:rsidR="005603B4" w:rsidRPr="007C6F6F">
        <w:rPr>
          <w:rFonts w:cs="Times New Roman"/>
        </w:rPr>
        <w:t xml:space="preserve"> § 40 ods.6 písm. a) až  h)</w:t>
      </w:r>
      <w:r w:rsidR="00863DFC" w:rsidRPr="007C6F6F">
        <w:rPr>
          <w:rFonts w:cs="Times New Roman"/>
        </w:rPr>
        <w:t xml:space="preserve"> a §40 ods. 7 a 8</w:t>
      </w:r>
      <w:r w:rsidRPr="007C6F6F">
        <w:rPr>
          <w:rFonts w:cs="Times New Roman"/>
        </w:rPr>
        <w:t>, verejný obstarávateľ písomne požiada uchádzača o jeho nahradenie. Uchádzač doručí návrh nového subdodávateľa do piatich (5) pracovných dní odo dňa doručenia žiadosti podľa prvej vety, ak verejný obstarávateľ neurčil dlhšiu lehotu.</w:t>
      </w:r>
    </w:p>
    <w:p w14:paraId="67602063" w14:textId="1BFA7C45" w:rsidR="00ED7525" w:rsidRPr="007C6F6F" w:rsidRDefault="00ED7525" w:rsidP="003C1D80">
      <w:pPr>
        <w:pStyle w:val="tl2"/>
        <w:numPr>
          <w:ilvl w:val="1"/>
          <w:numId w:val="0"/>
        </w:numPr>
        <w:ind w:left="578"/>
        <w:rPr>
          <w:rFonts w:cs="Times New Roman"/>
        </w:rPr>
      </w:pPr>
      <w:r w:rsidRPr="007C6F6F">
        <w:rPr>
          <w:rFonts w:cs="Times New Roman"/>
        </w:rPr>
        <w:t>Verejný obstarávateľ bude na účely overenia zákonnej podmienky v § 11 zákona o verejnom obstarávaní rozlišovať:</w:t>
      </w:r>
    </w:p>
    <w:p w14:paraId="6DC75B44" w14:textId="2CA53258" w:rsidR="00ED7525" w:rsidRPr="007C6F6F" w:rsidRDefault="00ED7525" w:rsidP="00CB6518">
      <w:pPr>
        <w:pStyle w:val="tl2"/>
        <w:numPr>
          <w:ilvl w:val="1"/>
          <w:numId w:val="6"/>
        </w:numPr>
        <w:ind w:left="720"/>
        <w:rPr>
          <w:rFonts w:cs="Times New Roman"/>
        </w:rPr>
      </w:pPr>
      <w:r w:rsidRPr="007C6F6F">
        <w:rPr>
          <w:rFonts w:cs="Times New Roman"/>
        </w:rPr>
        <w:t xml:space="preserve">osoby podľa § 2 ods. 5 písm. e) zákona o verejnom obstarávaní, ktoré majú povinnosť sa zapísať do </w:t>
      </w:r>
      <w:r w:rsidRPr="007C6F6F">
        <w:rPr>
          <w:rFonts w:cs="Times New Roman"/>
        </w:rPr>
        <w:lastRenderedPageBreak/>
        <w:t>registra partnerov verejného sektora, a</w:t>
      </w:r>
    </w:p>
    <w:p w14:paraId="14052FB9" w14:textId="22B610CC" w:rsidR="00ED7525" w:rsidRPr="007C6F6F" w:rsidRDefault="00ED7525" w:rsidP="00CB6518">
      <w:pPr>
        <w:pStyle w:val="tl2"/>
        <w:numPr>
          <w:ilvl w:val="1"/>
          <w:numId w:val="6"/>
        </w:numPr>
        <w:ind w:left="720"/>
        <w:rPr>
          <w:rFonts w:cs="Times New Roman"/>
        </w:rPr>
      </w:pPr>
      <w:r w:rsidRPr="007C6F6F">
        <w:rPr>
          <w:rFonts w:cs="Times New Roman"/>
        </w:rPr>
        <w:t xml:space="preserve">osoby podľa § 2 ods. 1 písm. a) bod 7 zákona č. 315/2016 </w:t>
      </w:r>
      <w:proofErr w:type="spellStart"/>
      <w:r w:rsidRPr="007C6F6F">
        <w:rPr>
          <w:rFonts w:cs="Times New Roman"/>
        </w:rPr>
        <w:t>Z.z</w:t>
      </w:r>
      <w:proofErr w:type="spellEnd"/>
      <w:r w:rsidRPr="007C6F6F">
        <w:rPr>
          <w:rFonts w:cs="Times New Roman"/>
        </w:rPr>
        <w:t xml:space="preserve">. spĺňajúce limity uvedené v § 2 ods. 2 zákona č. 315/2016 </w:t>
      </w:r>
      <w:proofErr w:type="spellStart"/>
      <w:r w:rsidRPr="007C6F6F">
        <w:rPr>
          <w:rFonts w:cs="Times New Roman"/>
        </w:rPr>
        <w:t>Z.z</w:t>
      </w:r>
      <w:proofErr w:type="spellEnd"/>
      <w:r w:rsidRPr="007C6F6F">
        <w:rPr>
          <w:rFonts w:cs="Times New Roman"/>
        </w:rPr>
        <w:t>.</w:t>
      </w:r>
    </w:p>
    <w:p w14:paraId="68080BF6" w14:textId="600607B7" w:rsidR="00C16E49" w:rsidRPr="007C6F6F" w:rsidRDefault="00C16E49" w:rsidP="00CB6109">
      <w:pPr>
        <w:pStyle w:val="Odsekzoznamu"/>
        <w:tabs>
          <w:tab w:val="clear" w:pos="2160"/>
          <w:tab w:val="left" w:pos="567"/>
        </w:tabs>
        <w:spacing w:before="120"/>
        <w:ind w:left="1078"/>
        <w:jc w:val="both"/>
        <w:rPr>
          <w:rFonts w:ascii="Times New Roman" w:hAnsi="Times New Roman"/>
          <w:sz w:val="22"/>
          <w:szCs w:val="22"/>
        </w:rPr>
      </w:pPr>
    </w:p>
    <w:p w14:paraId="4585DCBB" w14:textId="7C4F445A" w:rsidR="00B904D2" w:rsidRPr="007C6F6F" w:rsidRDefault="00B33D56" w:rsidP="00904408">
      <w:pPr>
        <w:ind w:left="567"/>
        <w:jc w:val="both"/>
        <w:rPr>
          <w:rFonts w:ascii="Times New Roman" w:hAnsi="Times New Roman"/>
          <w:sz w:val="22"/>
          <w:szCs w:val="22"/>
        </w:rPr>
      </w:pPr>
      <w:r w:rsidRPr="007C6F6F">
        <w:rPr>
          <w:rFonts w:ascii="Times New Roman" w:hAnsi="Times New Roman"/>
          <w:sz w:val="22"/>
          <w:szCs w:val="22"/>
        </w:rPr>
        <w:t xml:space="preserve">Verejný obstarávateľ vyžaduje, aby úspešný uchádzač v zmluve, najneskôr v čase jej uzavretia uviedol </w:t>
      </w:r>
      <w:r w:rsidR="00B3124C" w:rsidRPr="007C6F6F">
        <w:rPr>
          <w:rFonts w:ascii="Times New Roman" w:hAnsi="Times New Roman"/>
          <w:sz w:val="22"/>
          <w:szCs w:val="22"/>
        </w:rPr>
        <w:t xml:space="preserve">aktualizované </w:t>
      </w:r>
      <w:r w:rsidRPr="007C6F6F">
        <w:rPr>
          <w:rFonts w:ascii="Times New Roman" w:hAnsi="Times New Roman"/>
          <w:sz w:val="22"/>
          <w:szCs w:val="22"/>
        </w:rPr>
        <w:t>údaje o všetkých známych subdodávateľoch, údaje o osobe oprávnenej konať za subdodávateľa v rozsahu meno a priezvisko, adresa pobytu, dátum narodenia.</w:t>
      </w:r>
      <w:r w:rsidR="00904408" w:rsidRPr="007C6F6F">
        <w:rPr>
          <w:rFonts w:ascii="Times New Roman" w:hAnsi="Times New Roman"/>
          <w:sz w:val="22"/>
          <w:szCs w:val="22"/>
        </w:rPr>
        <w:t xml:space="preserve"> </w:t>
      </w:r>
      <w:r w:rsidR="00A056B8" w:rsidRPr="007C6F6F">
        <w:rPr>
          <w:rFonts w:ascii="Times New Roman" w:hAnsi="Times New Roman"/>
          <w:sz w:val="22"/>
          <w:szCs w:val="22"/>
        </w:rPr>
        <w:t xml:space="preserve">Všetky pravidlá týkajúce sa zmeny subdodávateľa sa nachádzajú v </w:t>
      </w:r>
      <w:r w:rsidR="00E30505" w:rsidRPr="007C6F6F">
        <w:rPr>
          <w:rFonts w:ascii="Times New Roman" w:hAnsi="Times New Roman"/>
          <w:sz w:val="22"/>
          <w:szCs w:val="22"/>
        </w:rPr>
        <w:t>Zmluve</w:t>
      </w:r>
      <w:r w:rsidR="00A056B8" w:rsidRPr="007C6F6F">
        <w:rPr>
          <w:rFonts w:ascii="Times New Roman" w:hAnsi="Times New Roman"/>
          <w:sz w:val="22"/>
          <w:szCs w:val="22"/>
        </w:rPr>
        <w:t>.</w:t>
      </w:r>
    </w:p>
    <w:p w14:paraId="406713F5" w14:textId="77777777" w:rsidR="00904408" w:rsidRPr="007C6F6F" w:rsidRDefault="00904408" w:rsidP="00904408">
      <w:pPr>
        <w:pStyle w:val="tl2"/>
        <w:numPr>
          <w:ilvl w:val="1"/>
          <w:numId w:val="0"/>
        </w:numPr>
        <w:ind w:left="576"/>
        <w:rPr>
          <w:rFonts w:cs="Times New Roman"/>
          <w:b/>
          <w:bCs/>
        </w:rPr>
      </w:pPr>
    </w:p>
    <w:p w14:paraId="3892A2DE" w14:textId="22B610CC" w:rsidR="006D0945" w:rsidRPr="007C6F6F" w:rsidRDefault="00F31EC5" w:rsidP="00904408">
      <w:pPr>
        <w:pStyle w:val="tl2"/>
        <w:rPr>
          <w:rFonts w:cs="Times New Roman"/>
          <w:b/>
          <w:bCs/>
        </w:rPr>
      </w:pPr>
      <w:r w:rsidRPr="007C6F6F">
        <w:rPr>
          <w:rFonts w:cs="Times New Roman"/>
          <w:b/>
          <w:bCs/>
        </w:rPr>
        <w:t>Ochrana osobných údajov</w:t>
      </w:r>
    </w:p>
    <w:p w14:paraId="6211A35C" w14:textId="77777777" w:rsidR="00C94416" w:rsidRPr="007C6F6F" w:rsidRDefault="00B904D2" w:rsidP="00904408">
      <w:pPr>
        <w:pStyle w:val="tl2"/>
        <w:numPr>
          <w:ilvl w:val="1"/>
          <w:numId w:val="0"/>
        </w:numPr>
        <w:ind w:left="578"/>
        <w:rPr>
          <w:rFonts w:cs="Times New Roman"/>
        </w:rPr>
      </w:pPr>
      <w:r w:rsidRPr="007C6F6F">
        <w:rPr>
          <w:rFonts w:cs="Times New Roman"/>
        </w:rPr>
        <w:t xml:space="preserve">Verejný obstarávateľ si dovoľuje upozorniť, že v priebehu predmetného verejného obstarávania dochádza k spracúvaniu osobných údajov dotknutých osôb v súlade s </w:t>
      </w:r>
      <w:r w:rsidR="00337A97" w:rsidRPr="007C6F6F">
        <w:rPr>
          <w:rFonts w:cs="Times New Roman"/>
        </w:rPr>
        <w:t xml:space="preserve">nariadením Európskeho parlamentu a Rady (EÚ) 2016/679 z 27. apríla 2016 o ochrane fyzických osôb pri spracúvaní osobných údajov a o voľnom pohybe takýchto údajov, ktorým sa zrušuje smernica 95/46/ES (všeobecné nariadenie o ochrane údajov) (ďalej len „Nariadenie GDPR“) a niektorých ustanovení zákona č. 18/2018 Z. z. o ochrane osobných údajov a o zmene a doplnení niektorých zákonov (ďalej len „Zákon o ochrane osobných údajov“). </w:t>
      </w:r>
    </w:p>
    <w:p w14:paraId="24DCC43B" w14:textId="77777777" w:rsidR="00C94416" w:rsidRPr="007C6F6F" w:rsidRDefault="00B904D2" w:rsidP="00904408">
      <w:pPr>
        <w:pStyle w:val="tl2"/>
        <w:numPr>
          <w:ilvl w:val="1"/>
          <w:numId w:val="0"/>
        </w:numPr>
        <w:ind w:left="578"/>
        <w:rPr>
          <w:rFonts w:cs="Times New Roman"/>
        </w:rPr>
      </w:pPr>
      <w:r w:rsidRPr="007C6F6F">
        <w:rPr>
          <w:rFonts w:cs="Times New Roman"/>
        </w:rPr>
        <w:t>Verejný obstarávateľ si dovoľuje upozorniť uchádzačov, aby pri príprave ponúk a v priebehu verejného obstarávania dbali na povinnosti vyplývajúce z Nariadenia GDPR a zo zákona o ochrane osobných.</w:t>
      </w:r>
    </w:p>
    <w:p w14:paraId="712FB52B" w14:textId="1CF602F9" w:rsidR="008D4288" w:rsidRPr="007C6F6F" w:rsidRDefault="008D4288" w:rsidP="00904408">
      <w:pPr>
        <w:pStyle w:val="tl2"/>
        <w:numPr>
          <w:ilvl w:val="1"/>
          <w:numId w:val="0"/>
        </w:numPr>
        <w:ind w:left="578"/>
        <w:rPr>
          <w:rFonts w:cs="Times New Roman"/>
        </w:rPr>
      </w:pPr>
      <w:r w:rsidRPr="007C6F6F">
        <w:rPr>
          <w:rFonts w:cs="Times New Roman"/>
        </w:rPr>
        <w:t>Verejný obstarávateľ bude s osobnými údajmi narábať v súlade so zákonom o verejnom obstarávaní.</w:t>
      </w:r>
    </w:p>
    <w:p w14:paraId="20B715DD" w14:textId="22B610CC" w:rsidR="00642420" w:rsidRPr="007C6F6F" w:rsidRDefault="00642420" w:rsidP="00904408">
      <w:pPr>
        <w:pStyle w:val="tl2"/>
        <w:rPr>
          <w:rFonts w:cs="Times New Roman"/>
          <w:b/>
          <w:bCs/>
        </w:rPr>
      </w:pPr>
      <w:r w:rsidRPr="007C6F6F">
        <w:rPr>
          <w:rFonts w:cs="Times New Roman"/>
          <w:b/>
          <w:bCs/>
        </w:rPr>
        <w:t>Konflikt záujmov</w:t>
      </w:r>
    </w:p>
    <w:p w14:paraId="7309B0AC" w14:textId="43D46A77" w:rsidR="00642420" w:rsidRPr="007C6F6F" w:rsidRDefault="00642420" w:rsidP="00904408">
      <w:pPr>
        <w:pStyle w:val="tl2"/>
        <w:numPr>
          <w:ilvl w:val="1"/>
          <w:numId w:val="0"/>
        </w:numPr>
        <w:ind w:left="578"/>
        <w:rPr>
          <w:rFonts w:cs="Times New Roman"/>
        </w:rPr>
      </w:pPr>
      <w:r w:rsidRPr="007C6F6F">
        <w:rPr>
          <w:rFonts w:cs="Times New Roman"/>
        </w:rPr>
        <w:t>Verejný obstarávateľ je povinný zabezpečiť, aby vo verejnom obstarávaní nedošlo ku konfliktu záujmov, ktorý by mohol narušiť alebo obmedziť hospodársku súťaž alebo porušiť princíp transparentnosti a princíp rovnakého zaobchádzania.</w:t>
      </w:r>
    </w:p>
    <w:p w14:paraId="47052887" w14:textId="07E0BBA5" w:rsidR="00642420" w:rsidRPr="007C6F6F" w:rsidRDefault="00642420" w:rsidP="00904408">
      <w:pPr>
        <w:pStyle w:val="tl2"/>
        <w:numPr>
          <w:ilvl w:val="1"/>
          <w:numId w:val="0"/>
        </w:numPr>
        <w:ind w:left="578"/>
        <w:rPr>
          <w:rFonts w:cs="Times New Roman"/>
        </w:rPr>
      </w:pPr>
      <w:r w:rsidRPr="007C6F6F">
        <w:rPr>
          <w:rFonts w:cs="Times New Roman"/>
        </w:rPr>
        <w:t>Konflikt záujmov zahŕňa najmä situáciu, ak zainteresovaná osoba, ktorá môže ovplyvniť výsledok alebo priebeh verejného obstarávania, má priamy alebo nepriamy finančný záujem, ekonomický záujem alebo iný osobný záujem, ktorý možno považovať za ohrozenie nestrannosti a nezávislosti v súvislosti s verejným obstarávaním.</w:t>
      </w:r>
    </w:p>
    <w:p w14:paraId="538B4E08" w14:textId="22B610CC" w:rsidR="00642420" w:rsidRPr="007C6F6F" w:rsidRDefault="00642420" w:rsidP="00904408">
      <w:pPr>
        <w:pStyle w:val="tl2"/>
        <w:rPr>
          <w:rFonts w:cs="Times New Roman"/>
          <w:b/>
          <w:bCs/>
        </w:rPr>
      </w:pPr>
      <w:r w:rsidRPr="007C6F6F">
        <w:rPr>
          <w:rFonts w:cs="Times New Roman"/>
          <w:b/>
          <w:bCs/>
        </w:rPr>
        <w:t xml:space="preserve">Generálna klauzula </w:t>
      </w:r>
    </w:p>
    <w:p w14:paraId="0BA8A50B" w14:textId="510102C0" w:rsidR="00642420" w:rsidRPr="007C6F6F" w:rsidRDefault="00642420" w:rsidP="00904408">
      <w:pPr>
        <w:pStyle w:val="tl2"/>
        <w:numPr>
          <w:ilvl w:val="1"/>
          <w:numId w:val="0"/>
        </w:numPr>
        <w:ind w:left="578"/>
        <w:rPr>
          <w:rFonts w:cs="Times New Roman"/>
        </w:rPr>
      </w:pPr>
      <w:r w:rsidRPr="007C6F6F">
        <w:rPr>
          <w:rFonts w:cs="Times New Roman"/>
        </w:rPr>
        <w:t xml:space="preserve">Verejný obstarávateľ bude pri uskutočňovaní tohto postupu zadávania zákazky postupovať v súlade so zákonom </w:t>
      </w:r>
      <w:r w:rsidR="001144B7" w:rsidRPr="007C6F6F">
        <w:rPr>
          <w:rFonts w:cs="Times New Roman"/>
        </w:rPr>
        <w:t>o verejnom obstarávaní</w:t>
      </w:r>
      <w:r w:rsidRPr="007C6F6F">
        <w:rPr>
          <w:rFonts w:cs="Times New Roman"/>
        </w:rPr>
        <w:t xml:space="preserve"> prípadne inými platnými všeobecne záväznými právnymi predpismi. Všetky ostatné informácie, úkony a lehoty sa nachádzajú v zákone o verejnom obstarávaní.</w:t>
      </w:r>
    </w:p>
    <w:p w14:paraId="3DDD84C6" w14:textId="56134711" w:rsidR="00E4286A" w:rsidRPr="007C6F6F" w:rsidRDefault="00EC6403" w:rsidP="00904408">
      <w:pPr>
        <w:pStyle w:val="tl2"/>
        <w:numPr>
          <w:ilvl w:val="1"/>
          <w:numId w:val="0"/>
        </w:numPr>
        <w:ind w:left="578"/>
        <w:rPr>
          <w:rFonts w:cs="Times New Roman"/>
        </w:rPr>
      </w:pPr>
      <w:r w:rsidRPr="007C6F6F">
        <w:rPr>
          <w:rFonts w:cs="Times New Roman"/>
        </w:rPr>
        <w:t xml:space="preserve">Verejný obstarávateľ uverejňuje tieto súťažné podklady vrátane všetkých ich príloh v slovenskom a zároveň v anglickom jazyku. </w:t>
      </w:r>
      <w:r w:rsidR="00006758" w:rsidRPr="007C6F6F">
        <w:rPr>
          <w:rFonts w:cs="Times New Roman"/>
        </w:rPr>
        <w:t xml:space="preserve">Verejný obstarávateľ zverejnil anglickú verziu za účelom zjednodušenia prístupu k verejnému obstarávaniu pre zahraničné subjekty. </w:t>
      </w:r>
      <w:r w:rsidRPr="007C6F6F">
        <w:rPr>
          <w:rFonts w:cs="Times New Roman"/>
        </w:rPr>
        <w:t>Pre vylúčenie pochybností platí, že</w:t>
      </w:r>
      <w:r w:rsidR="00006758" w:rsidRPr="007C6F6F">
        <w:rPr>
          <w:rFonts w:cs="Times New Roman"/>
        </w:rPr>
        <w:t xml:space="preserve"> v prípade rozdielov alebo nezrovnalostí medzi slovenskou a</w:t>
      </w:r>
      <w:r w:rsidR="00FC2873" w:rsidRPr="007C6F6F">
        <w:rPr>
          <w:rFonts w:cs="Times New Roman"/>
        </w:rPr>
        <w:t> </w:t>
      </w:r>
      <w:r w:rsidR="00006758" w:rsidRPr="007C6F6F">
        <w:rPr>
          <w:rFonts w:cs="Times New Roman"/>
        </w:rPr>
        <w:t>anglickou</w:t>
      </w:r>
      <w:r w:rsidR="00F60226" w:rsidRPr="007C6F6F">
        <w:rPr>
          <w:rFonts w:cs="Times New Roman"/>
        </w:rPr>
        <w:t xml:space="preserve"> verziou dokumentov zverejnených verejným obstarávateľom</w:t>
      </w:r>
      <w:r w:rsidR="00FC2873" w:rsidRPr="007C6F6F">
        <w:rPr>
          <w:rFonts w:cs="Times New Roman"/>
        </w:rPr>
        <w:t>, ku ktorým mohlo dôjsť v procese prekladu,</w:t>
      </w:r>
      <w:r w:rsidR="00006758" w:rsidRPr="007C6F6F">
        <w:rPr>
          <w:rFonts w:cs="Times New Roman"/>
        </w:rPr>
        <w:t xml:space="preserve"> je vždy za rozhodnú považovaná slovenská verzia daného dokumentu</w:t>
      </w:r>
      <w:r w:rsidR="00FC2873" w:rsidRPr="007C6F6F">
        <w:rPr>
          <w:rFonts w:cs="Times New Roman"/>
        </w:rPr>
        <w:t>.</w:t>
      </w:r>
    </w:p>
    <w:p w14:paraId="0D27DC9B" w14:textId="77777777" w:rsidR="00642420" w:rsidRPr="007C6F6F" w:rsidRDefault="00642420" w:rsidP="00642420">
      <w:pPr>
        <w:rPr>
          <w:rFonts w:ascii="Times New Roman" w:hAnsi="Times New Roman"/>
          <w:lang w:eastAsia="sk-SK"/>
        </w:rPr>
      </w:pPr>
    </w:p>
    <w:p w14:paraId="177ACDB5" w14:textId="77777777" w:rsidR="00642420" w:rsidRPr="007C6F6F" w:rsidRDefault="00642420" w:rsidP="00642420">
      <w:pPr>
        <w:rPr>
          <w:rFonts w:ascii="Times New Roman" w:hAnsi="Times New Roman"/>
          <w:lang w:eastAsia="sk-SK"/>
        </w:rPr>
      </w:pPr>
    </w:p>
    <w:p w14:paraId="082C35EC" w14:textId="77777777" w:rsidR="008908BD" w:rsidRPr="007C6F6F" w:rsidRDefault="008908BD">
      <w:pPr>
        <w:tabs>
          <w:tab w:val="clear" w:pos="2160"/>
          <w:tab w:val="clear" w:pos="2880"/>
          <w:tab w:val="clear" w:pos="4500"/>
        </w:tabs>
        <w:rPr>
          <w:rFonts w:ascii="Times New Roman" w:hAnsi="Times New Roman"/>
        </w:rPr>
      </w:pPr>
    </w:p>
    <w:p w14:paraId="3E4BEFDE" w14:textId="77777777" w:rsidR="000953BC" w:rsidRPr="007C6F6F" w:rsidRDefault="000953BC" w:rsidP="004777C1">
      <w:pPr>
        <w:pStyle w:val="Odsekzoznamu"/>
        <w:keepNext/>
        <w:tabs>
          <w:tab w:val="left" w:pos="1260"/>
        </w:tabs>
        <w:spacing w:after="120"/>
        <w:ind w:left="432"/>
        <w:outlineLvl w:val="1"/>
        <w:rPr>
          <w:rFonts w:ascii="Times New Roman" w:hAnsi="Times New Roman"/>
        </w:rPr>
      </w:pPr>
    </w:p>
    <w:sectPr w:rsidR="000953BC" w:rsidRPr="007C6F6F" w:rsidSect="00EE18E0">
      <w:headerReference w:type="even" r:id="rId24"/>
      <w:headerReference w:type="default" r:id="rId25"/>
      <w:footerReference w:type="default" r:id="rId26"/>
      <w:headerReference w:type="first" r:id="rId27"/>
      <w:pgSz w:w="11906" w:h="16838" w:code="9"/>
      <w:pgMar w:top="1843" w:right="566" w:bottom="1843" w:left="1270" w:header="709" w:footer="567" w:gutter="170"/>
      <w:pgNumType w:chapStyle="1" w:chapSep="period"/>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743CAF" w14:textId="77777777" w:rsidR="00041DF5" w:rsidRDefault="00041DF5">
      <w:r>
        <w:separator/>
      </w:r>
    </w:p>
  </w:endnote>
  <w:endnote w:type="continuationSeparator" w:id="0">
    <w:p w14:paraId="4CFA1CCC" w14:textId="77777777" w:rsidR="00041DF5" w:rsidRDefault="00041DF5">
      <w:r>
        <w:continuationSeparator/>
      </w:r>
    </w:p>
  </w:endnote>
  <w:endnote w:type="continuationNotice" w:id="1">
    <w:p w14:paraId="67525208" w14:textId="77777777" w:rsidR="00041DF5" w:rsidRDefault="00041D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Optima">
    <w:charset w:val="00"/>
    <w:family w:val="auto"/>
    <w:pitch w:val="variable"/>
    <w:sig w:usb0="80000067"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Lucida Grande">
    <w:altName w:val="Segoe UI"/>
    <w:charset w:val="00"/>
    <w:family w:val="swiss"/>
    <w:pitch w:val="variable"/>
    <w:sig w:usb0="E1000AEF" w:usb1="5000A1FF" w:usb2="00000000" w:usb3="00000000" w:csb0="000001BF" w:csb1="00000000"/>
  </w:font>
  <w:font w:name="Calibri">
    <w:altName w:val="Calibri"/>
    <w:panose1 w:val="020F0502020204030204"/>
    <w:charset w:val="EE"/>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EE"/>
    <w:family w:val="modern"/>
    <w:pitch w:val="fixed"/>
    <w:sig w:usb0="E00006FF" w:usb1="0000FCFF" w:usb2="00000001" w:usb3="00000000" w:csb0="0000019F" w:csb1="00000000"/>
  </w:font>
  <w:font w:name="Palton EE">
    <w:panose1 w:val="00000000000000000000"/>
    <w:charset w:val="02"/>
    <w:family w:val="swiss"/>
    <w:notTrueType/>
    <w:pitch w:val="variable"/>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EE"/>
    <w:family w:val="swiss"/>
    <w:pitch w:val="variable"/>
    <w:sig w:usb0="E4002EFF" w:usb1="C000E47F" w:usb2="00000009" w:usb3="00000000" w:csb0="000001FF"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1F1643" w14:textId="77777777" w:rsidR="008A31E6" w:rsidRDefault="008A31E6" w:rsidP="00C036FE">
    <w:pPr>
      <w:pStyle w:val="Pta"/>
      <w:jc w:val="right"/>
      <w:rPr>
        <w:b/>
        <w:bCs/>
        <w:i/>
        <w:iCs/>
      </w:rPr>
    </w:pPr>
  </w:p>
  <w:sdt>
    <w:sdtPr>
      <w:rPr>
        <w:b/>
        <w:bCs/>
        <w:i/>
        <w:iCs/>
      </w:rPr>
      <w:id w:val="1075624345"/>
      <w:docPartObj>
        <w:docPartGallery w:val="Page Numbers (Bottom of Page)"/>
        <w:docPartUnique/>
      </w:docPartObj>
    </w:sdtPr>
    <w:sdtContent>
      <w:p w14:paraId="54A88518" w14:textId="170704DC" w:rsidR="008A31E6" w:rsidRPr="005C762D" w:rsidRDefault="008A31E6" w:rsidP="005C762D">
        <w:pPr>
          <w:pStyle w:val="Pta"/>
          <w:jc w:val="right"/>
          <w:rPr>
            <w:b/>
            <w:bCs/>
            <w:i/>
            <w:iCs/>
          </w:rPr>
        </w:pPr>
        <w:r w:rsidRPr="308856C7">
          <w:rPr>
            <w:b/>
            <w:bCs/>
            <w:i/>
            <w:iCs/>
          </w:rPr>
          <w:fldChar w:fldCharType="begin"/>
        </w:r>
        <w:r w:rsidRPr="308856C7">
          <w:rPr>
            <w:b/>
            <w:bCs/>
            <w:i/>
            <w:iCs/>
          </w:rPr>
          <w:instrText>PAGE   \* MERGEFORMAT</w:instrText>
        </w:r>
        <w:r w:rsidRPr="308856C7">
          <w:rPr>
            <w:b/>
            <w:bCs/>
            <w:i/>
            <w:iCs/>
          </w:rPr>
          <w:fldChar w:fldCharType="separate"/>
        </w:r>
        <w:r w:rsidR="00E062A4" w:rsidRPr="308856C7">
          <w:rPr>
            <w:b/>
            <w:bCs/>
            <w:i/>
            <w:iCs/>
          </w:rPr>
          <w:t>21</w:t>
        </w:r>
        <w:r w:rsidRPr="308856C7">
          <w:rPr>
            <w:b/>
            <w:bCs/>
            <w:i/>
            <w:iCs/>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03B7E3" w14:textId="77777777" w:rsidR="00041DF5" w:rsidRDefault="00041DF5">
      <w:r>
        <w:separator/>
      </w:r>
    </w:p>
  </w:footnote>
  <w:footnote w:type="continuationSeparator" w:id="0">
    <w:p w14:paraId="2BA24E6C" w14:textId="77777777" w:rsidR="00041DF5" w:rsidRDefault="00041DF5">
      <w:r>
        <w:continuationSeparator/>
      </w:r>
    </w:p>
  </w:footnote>
  <w:footnote w:type="continuationNotice" w:id="1">
    <w:p w14:paraId="092E4DA7" w14:textId="77777777" w:rsidR="00041DF5" w:rsidRDefault="00041DF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87B9B2" w14:textId="77777777" w:rsidR="008A31E6" w:rsidRDefault="008A31E6"/>
  <w:p w14:paraId="41EB9657" w14:textId="77777777" w:rsidR="008A31E6" w:rsidRDefault="008A31E6"/>
  <w:p w14:paraId="05F355AF" w14:textId="77777777" w:rsidR="008A31E6" w:rsidRDefault="008A31E6"/>
  <w:p w14:paraId="632AD863" w14:textId="77777777" w:rsidR="008A31E6" w:rsidRDefault="008A31E6"/>
  <w:p w14:paraId="7DBC488B" w14:textId="77777777" w:rsidR="008A31E6" w:rsidRDefault="008A31E6"/>
  <w:p w14:paraId="3B3802FE" w14:textId="77777777" w:rsidR="008A31E6" w:rsidRDefault="008A31E6"/>
  <w:p w14:paraId="6ED7A5E9" w14:textId="77777777" w:rsidR="008A31E6" w:rsidRDefault="008A31E6"/>
  <w:p w14:paraId="6204BB1A" w14:textId="77777777" w:rsidR="008A31E6" w:rsidRDefault="008A31E6"/>
  <w:p w14:paraId="6A8ABE2B" w14:textId="77777777" w:rsidR="008A31E6" w:rsidRDefault="008A31E6"/>
  <w:p w14:paraId="67AE5CC6" w14:textId="77777777" w:rsidR="008A31E6" w:rsidRDefault="008A31E6"/>
  <w:p w14:paraId="2729FA03" w14:textId="77777777" w:rsidR="008A31E6" w:rsidRDefault="008A31E6"/>
  <w:p w14:paraId="10691604" w14:textId="77777777" w:rsidR="008A31E6" w:rsidRDefault="008A31E6"/>
  <w:p w14:paraId="2A7E5186" w14:textId="77777777" w:rsidR="008A31E6" w:rsidRDefault="008A31E6"/>
  <w:p w14:paraId="4B0A52C0" w14:textId="77777777" w:rsidR="008A31E6" w:rsidRDefault="008A31E6"/>
  <w:p w14:paraId="66157E1E" w14:textId="77777777" w:rsidR="008A31E6" w:rsidRDefault="008A31E6"/>
  <w:p w14:paraId="61943417" w14:textId="77777777" w:rsidR="008A31E6" w:rsidRDefault="008A31E6"/>
  <w:p w14:paraId="0D9F457A" w14:textId="77777777" w:rsidR="008A31E6" w:rsidRDefault="008A31E6"/>
  <w:p w14:paraId="32391B1C" w14:textId="77777777" w:rsidR="008A31E6" w:rsidRDefault="008A31E6"/>
  <w:p w14:paraId="53D1C714" w14:textId="77777777" w:rsidR="008A31E6" w:rsidRDefault="008A31E6"/>
  <w:p w14:paraId="31CF362A" w14:textId="77777777" w:rsidR="008A31E6" w:rsidRDefault="008A31E6"/>
  <w:p w14:paraId="755DB24F" w14:textId="77777777" w:rsidR="008A31E6" w:rsidRDefault="008A31E6"/>
  <w:p w14:paraId="268E84BA" w14:textId="77777777" w:rsidR="008A31E6" w:rsidRDefault="008A31E6"/>
  <w:p w14:paraId="44868925" w14:textId="77777777" w:rsidR="008A31E6" w:rsidRDefault="008A31E6"/>
  <w:p w14:paraId="78482568" w14:textId="77777777" w:rsidR="008A31E6" w:rsidRDefault="008A31E6"/>
  <w:p w14:paraId="02D0063D" w14:textId="77777777" w:rsidR="008A31E6" w:rsidRDefault="008A31E6"/>
  <w:p w14:paraId="018C0497" w14:textId="77777777" w:rsidR="008A31E6" w:rsidRDefault="008A31E6"/>
  <w:p w14:paraId="7398D1B2" w14:textId="77777777" w:rsidR="008A31E6" w:rsidRDefault="008A31E6"/>
  <w:p w14:paraId="48B19D62" w14:textId="77777777" w:rsidR="008A31E6" w:rsidRDefault="008A31E6"/>
  <w:p w14:paraId="60EF8BD8" w14:textId="77777777" w:rsidR="008A31E6" w:rsidRDefault="008A31E6"/>
  <w:p w14:paraId="60D4D61A" w14:textId="77777777" w:rsidR="008A31E6" w:rsidRDefault="008A31E6"/>
  <w:p w14:paraId="60268E37" w14:textId="77777777" w:rsidR="008A31E6" w:rsidRDefault="008A31E6"/>
  <w:p w14:paraId="422ACDF7" w14:textId="77777777" w:rsidR="008A31E6" w:rsidRDefault="008A31E6"/>
  <w:p w14:paraId="7F2C4B7A" w14:textId="77777777" w:rsidR="008A31E6" w:rsidRDefault="008A31E6"/>
  <w:p w14:paraId="615883D9" w14:textId="77777777" w:rsidR="008A31E6" w:rsidRDefault="008A31E6"/>
  <w:p w14:paraId="1BC717D7" w14:textId="77777777" w:rsidR="008A31E6" w:rsidRDefault="008A31E6"/>
  <w:p w14:paraId="3FEA5E2F" w14:textId="77777777" w:rsidR="008A31E6" w:rsidRDefault="008A31E6"/>
  <w:p w14:paraId="1D2C0B11" w14:textId="77777777" w:rsidR="008A31E6" w:rsidRDefault="008A31E6"/>
  <w:p w14:paraId="3DB1446C" w14:textId="77777777" w:rsidR="008A31E6" w:rsidRDefault="008A31E6"/>
  <w:p w14:paraId="549AB461" w14:textId="77777777" w:rsidR="008A31E6" w:rsidRDefault="008A31E6"/>
  <w:p w14:paraId="4E06E293" w14:textId="77777777" w:rsidR="008A31E6" w:rsidRDefault="008A31E6"/>
  <w:p w14:paraId="792F0C79" w14:textId="77777777" w:rsidR="008A31E6" w:rsidRDefault="008A31E6"/>
  <w:p w14:paraId="1CFE6D74" w14:textId="77777777" w:rsidR="008A31E6" w:rsidRDefault="008A31E6"/>
  <w:p w14:paraId="67B9B967" w14:textId="77777777" w:rsidR="008A31E6" w:rsidRDefault="008A31E6"/>
  <w:p w14:paraId="5B0AA272" w14:textId="77777777" w:rsidR="008A31E6" w:rsidRDefault="008A31E6"/>
  <w:p w14:paraId="4206DD2F" w14:textId="77777777" w:rsidR="008A31E6" w:rsidRDefault="008A31E6"/>
  <w:p w14:paraId="1C6031E3" w14:textId="77777777" w:rsidR="008A31E6" w:rsidRDefault="008A31E6"/>
  <w:p w14:paraId="316694D4" w14:textId="77777777" w:rsidR="008A31E6" w:rsidRDefault="008A31E6"/>
  <w:p w14:paraId="476847CE" w14:textId="77777777" w:rsidR="008A31E6" w:rsidRDefault="008A31E6"/>
  <w:p w14:paraId="06978BEC" w14:textId="77777777" w:rsidR="008A31E6" w:rsidRDefault="008A31E6"/>
  <w:p w14:paraId="7EDF874A" w14:textId="77777777" w:rsidR="008A31E6" w:rsidRDefault="008A31E6"/>
  <w:p w14:paraId="605628AD" w14:textId="77777777" w:rsidR="008A31E6" w:rsidRDefault="008A31E6"/>
  <w:p w14:paraId="64636C5B" w14:textId="77777777" w:rsidR="008A31E6" w:rsidRDefault="008A31E6"/>
  <w:p w14:paraId="5540D465" w14:textId="77777777" w:rsidR="008A31E6" w:rsidRDefault="008A31E6"/>
  <w:p w14:paraId="332111C4" w14:textId="77777777" w:rsidR="008A31E6" w:rsidRDefault="008A31E6"/>
  <w:p w14:paraId="16B35556" w14:textId="77777777" w:rsidR="008A31E6" w:rsidRDefault="008A31E6"/>
  <w:p w14:paraId="78DD8281" w14:textId="77777777" w:rsidR="008A31E6" w:rsidRDefault="008A31E6"/>
  <w:p w14:paraId="64E48CE4" w14:textId="77777777" w:rsidR="008A31E6" w:rsidRDefault="008A31E6"/>
  <w:p w14:paraId="2EFDF4C0" w14:textId="77777777" w:rsidR="008A31E6" w:rsidRDefault="008A31E6"/>
  <w:p w14:paraId="5FA32F22" w14:textId="77777777" w:rsidR="008A31E6" w:rsidRDefault="008A31E6"/>
  <w:p w14:paraId="12540CD6" w14:textId="77777777" w:rsidR="008A31E6" w:rsidRDefault="008A31E6"/>
  <w:p w14:paraId="3D7D2D48" w14:textId="77777777" w:rsidR="008A31E6" w:rsidRDefault="008A31E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7650F8" w14:textId="5FEBE17A" w:rsidR="008A31E6" w:rsidRDefault="008A31E6" w:rsidP="00F33B83">
    <w:pPr>
      <w:tabs>
        <w:tab w:val="clear" w:pos="4500"/>
        <w:tab w:val="left" w:pos="4253"/>
      </w:tabs>
      <w:spacing w:before="12"/>
      <w:ind w:left="1421"/>
      <w:rPr>
        <w:rFonts w:ascii="Times New Roman" w:hAnsi="Times New Roman"/>
        <w:sz w:val="16"/>
        <w:szCs w:val="16"/>
      </w:rPr>
    </w:pPr>
    <w:bookmarkStart w:id="41" w:name="_Hlk129963742"/>
    <w:r>
      <w:rPr>
        <w:noProof/>
        <w:lang w:eastAsia="sk-SK"/>
      </w:rPr>
      <w:drawing>
        <wp:anchor distT="0" distB="0" distL="0" distR="0" simplePos="0" relativeHeight="251658240" behindDoc="1" locked="0" layoutInCell="1" allowOverlap="1" wp14:anchorId="520D10C9" wp14:editId="5A49CEED">
          <wp:simplePos x="0" y="0"/>
          <wp:positionH relativeFrom="page">
            <wp:posOffset>914400</wp:posOffset>
          </wp:positionH>
          <wp:positionV relativeFrom="page">
            <wp:posOffset>464185</wp:posOffset>
          </wp:positionV>
          <wp:extent cx="970176" cy="369891"/>
          <wp:effectExtent l="0" t="0" r="0" b="0"/>
          <wp:wrapNone/>
          <wp:docPr id="1826482796" name="Obrázok 18264827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jpeg"/>
                  <pic:cNvPicPr/>
                </pic:nvPicPr>
                <pic:blipFill>
                  <a:blip r:embed="rId1" cstate="print"/>
                  <a:stretch>
                    <a:fillRect/>
                  </a:stretch>
                </pic:blipFill>
                <pic:spPr>
                  <a:xfrm>
                    <a:off x="0" y="0"/>
                    <a:ext cx="970176" cy="369891"/>
                  </a:xfrm>
                  <a:prstGeom prst="rect">
                    <a:avLst/>
                  </a:prstGeom>
                </pic:spPr>
              </pic:pic>
            </a:graphicData>
          </a:graphic>
        </wp:anchor>
      </w:drawing>
    </w:r>
    <w:r>
      <w:rPr>
        <w:rFonts w:ascii="Times New Roman" w:hAnsi="Times New Roman"/>
        <w:sz w:val="16"/>
        <w:szCs w:val="10"/>
      </w:rPr>
      <w:tab/>
    </w:r>
    <w:r>
      <w:rPr>
        <w:rFonts w:ascii="Times New Roman" w:hAnsi="Times New Roman"/>
        <w:sz w:val="16"/>
        <w:szCs w:val="10"/>
      </w:rPr>
      <w:tab/>
    </w:r>
    <w:r>
      <w:rPr>
        <w:rFonts w:ascii="Times New Roman" w:hAnsi="Times New Roman"/>
        <w:sz w:val="16"/>
        <w:szCs w:val="10"/>
      </w:rPr>
      <w:tab/>
    </w:r>
    <w:bookmarkEnd w:id="41"/>
  </w:p>
  <w:p w14:paraId="5A0167D3" w14:textId="77777777" w:rsidR="008A31E6" w:rsidRPr="008C46CA" w:rsidRDefault="008A31E6" w:rsidP="008C46CA">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7A093B" w14:textId="18B0A59F" w:rsidR="008A31E6" w:rsidRDefault="008A31E6" w:rsidP="006945EB">
    <w:pPr>
      <w:pStyle w:val="Hlavika"/>
      <w:rPr>
        <w:rFonts w:cs="Arial"/>
        <w:sz w:val="10"/>
        <w:szCs w:val="10"/>
      </w:rPr>
    </w:pPr>
    <w:r>
      <w:rPr>
        <w:rFonts w:cs="Arial"/>
        <w:sz w:val="10"/>
        <w:szCs w:val="10"/>
      </w:rPr>
      <w:t xml:space="preserve">                                                  </w:t>
    </w:r>
  </w:p>
  <w:p w14:paraId="1EC0DAC7" w14:textId="77777777" w:rsidR="008A31E6" w:rsidRDefault="008A31E6">
    <w:pPr>
      <w:pStyle w:val="Hlavika"/>
      <w:rPr>
        <w:rFonts w:cs="Arial"/>
        <w:sz w:val="10"/>
        <w:szCs w:val="10"/>
      </w:rPr>
    </w:pPr>
  </w:p>
  <w:p w14:paraId="6795BC90" w14:textId="77777777" w:rsidR="008A31E6" w:rsidRDefault="008A31E6">
    <w:pPr>
      <w:pStyle w:val="Hlavika"/>
      <w:rPr>
        <w:rFonts w:cs="Arial"/>
        <w:sz w:val="10"/>
        <w:szCs w:val="10"/>
      </w:rPr>
    </w:pPr>
  </w:p>
  <w:p w14:paraId="766FE0F6" w14:textId="77777777" w:rsidR="008A31E6" w:rsidRDefault="008A31E6">
    <w:pPr>
      <w:pStyle w:val="Hlavika"/>
      <w:rPr>
        <w:rFonts w:cs="Arial"/>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AF6EA70E"/>
    <w:lvl w:ilvl="0">
      <w:start w:val="1"/>
      <w:numFmt w:val="decimal"/>
      <w:pStyle w:val="slovanzoznam2"/>
      <w:lvlText w:val="%1."/>
      <w:lvlJc w:val="left"/>
      <w:pPr>
        <w:tabs>
          <w:tab w:val="num" w:pos="1344"/>
        </w:tabs>
        <w:ind w:left="1344" w:hanging="360"/>
      </w:pPr>
    </w:lvl>
  </w:abstractNum>
  <w:abstractNum w:abstractNumId="1" w15:restartNumberingAfterBreak="0">
    <w:nsid w:val="00000001"/>
    <w:multiLevelType w:val="singleLevel"/>
    <w:tmpl w:val="00000001"/>
    <w:name w:val="WW8Num1"/>
    <w:lvl w:ilvl="0">
      <w:start w:val="1"/>
      <w:numFmt w:val="decimal"/>
      <w:lvlText w:val="%1."/>
      <w:lvlJc w:val="left"/>
      <w:pPr>
        <w:tabs>
          <w:tab w:val="num" w:pos="0"/>
        </w:tabs>
        <w:ind w:left="720" w:hanging="360"/>
      </w:pPr>
      <w:rPr>
        <w:rFonts w:eastAsia="Times New Roman" w:hint="default"/>
        <w:b/>
        <w:sz w:val="24"/>
        <w:szCs w:val="24"/>
        <w:lang w:val="sk-SK" w:eastAsia="zh-CN"/>
      </w:rPr>
    </w:lvl>
  </w:abstractNum>
  <w:abstractNum w:abstractNumId="2" w15:restartNumberingAfterBreak="0">
    <w:nsid w:val="00000003"/>
    <w:multiLevelType w:val="multilevel"/>
    <w:tmpl w:val="1D522898"/>
    <w:name w:val="WW8Num4222"/>
    <w:lvl w:ilvl="0">
      <w:start w:val="1"/>
      <w:numFmt w:val="lowerLetter"/>
      <w:lvlText w:val="%1)"/>
      <w:lvlJc w:val="left"/>
      <w:pPr>
        <w:tabs>
          <w:tab w:val="num" w:pos="360"/>
        </w:tabs>
        <w:ind w:left="360" w:hanging="360"/>
      </w:pPr>
      <w:rPr>
        <w:rFonts w:cs="Times New Roman"/>
      </w:rPr>
    </w:lvl>
    <w:lvl w:ilvl="1">
      <w:start w:val="1"/>
      <w:numFmt w:val="decimal"/>
      <w:lvlText w:val="%1.%2."/>
      <w:lvlJc w:val="left"/>
      <w:pPr>
        <w:tabs>
          <w:tab w:val="num" w:pos="720"/>
        </w:tabs>
      </w:pPr>
      <w:rPr>
        <w:rFonts w:cs="Times New Roman"/>
      </w:rPr>
    </w:lvl>
    <w:lvl w:ilvl="2">
      <w:start w:val="1"/>
      <w:numFmt w:val="decimal"/>
      <w:lvlText w:val="%1.%2.%3."/>
      <w:lvlJc w:val="left"/>
      <w:pPr>
        <w:tabs>
          <w:tab w:val="num" w:pos="720"/>
        </w:tabs>
      </w:pPr>
      <w:rPr>
        <w:rFonts w:cs="Times New Roman"/>
      </w:rPr>
    </w:lvl>
    <w:lvl w:ilvl="3">
      <w:start w:val="1"/>
      <w:numFmt w:val="decimal"/>
      <w:lvlText w:val="%1.%2.%3.%4."/>
      <w:lvlJc w:val="left"/>
      <w:pPr>
        <w:tabs>
          <w:tab w:val="num" w:pos="1080"/>
        </w:tabs>
      </w:pPr>
      <w:rPr>
        <w:rFonts w:cs="Times New Roman"/>
      </w:rPr>
    </w:lvl>
    <w:lvl w:ilvl="4">
      <w:start w:val="1"/>
      <w:numFmt w:val="decimal"/>
      <w:lvlText w:val="%1.%2.%3.%4.%5."/>
      <w:lvlJc w:val="left"/>
      <w:pPr>
        <w:tabs>
          <w:tab w:val="num" w:pos="1080"/>
        </w:tabs>
      </w:pPr>
      <w:rPr>
        <w:rFonts w:cs="Times New Roman"/>
      </w:rPr>
    </w:lvl>
    <w:lvl w:ilvl="5">
      <w:start w:val="1"/>
      <w:numFmt w:val="decimal"/>
      <w:lvlText w:val="%1.%2.%3.%4.%5.%6."/>
      <w:lvlJc w:val="left"/>
      <w:pPr>
        <w:tabs>
          <w:tab w:val="num" w:pos="1440"/>
        </w:tabs>
      </w:pPr>
      <w:rPr>
        <w:rFonts w:cs="Times New Roman"/>
      </w:rPr>
    </w:lvl>
    <w:lvl w:ilvl="6">
      <w:start w:val="1"/>
      <w:numFmt w:val="decimal"/>
      <w:lvlText w:val="%1.%2.%3.%4.%5.%6.%7."/>
      <w:lvlJc w:val="left"/>
      <w:pPr>
        <w:tabs>
          <w:tab w:val="num" w:pos="1440"/>
        </w:tabs>
      </w:pPr>
      <w:rPr>
        <w:rFonts w:cs="Times New Roman"/>
      </w:rPr>
    </w:lvl>
    <w:lvl w:ilvl="7">
      <w:start w:val="1"/>
      <w:numFmt w:val="decimal"/>
      <w:lvlText w:val="%1.%2.%3.%4.%5.%6.%7.%8."/>
      <w:lvlJc w:val="left"/>
      <w:pPr>
        <w:tabs>
          <w:tab w:val="num" w:pos="1800"/>
        </w:tabs>
      </w:pPr>
      <w:rPr>
        <w:rFonts w:cs="Times New Roman"/>
      </w:rPr>
    </w:lvl>
    <w:lvl w:ilvl="8">
      <w:start w:val="1"/>
      <w:numFmt w:val="decimal"/>
      <w:lvlText w:val="%1.%2.%3.%4.%5.%6.%7.%8.%9."/>
      <w:lvlJc w:val="left"/>
      <w:pPr>
        <w:tabs>
          <w:tab w:val="num" w:pos="1800"/>
        </w:tabs>
      </w:pPr>
      <w:rPr>
        <w:rFonts w:cs="Times New Roman"/>
      </w:rPr>
    </w:lvl>
  </w:abstractNum>
  <w:abstractNum w:abstractNumId="3" w15:restartNumberingAfterBreak="0">
    <w:nsid w:val="00000004"/>
    <w:multiLevelType w:val="multilevel"/>
    <w:tmpl w:val="00000004"/>
    <w:name w:val="WW8Num3"/>
    <w:lvl w:ilvl="0">
      <w:start w:val="3"/>
      <w:numFmt w:val="decimal"/>
      <w:lvlText w:val="%1."/>
      <w:lvlJc w:val="left"/>
      <w:pPr>
        <w:tabs>
          <w:tab w:val="num" w:pos="840"/>
        </w:tabs>
        <w:ind w:left="840" w:hanging="840"/>
      </w:pPr>
    </w:lvl>
    <w:lvl w:ilvl="1">
      <w:start w:val="1"/>
      <w:numFmt w:val="decimal"/>
      <w:lvlText w:val="%1.%2."/>
      <w:lvlJc w:val="left"/>
      <w:pPr>
        <w:tabs>
          <w:tab w:val="num" w:pos="840"/>
        </w:tabs>
        <w:ind w:left="840" w:hanging="840"/>
      </w:pPr>
    </w:lvl>
    <w:lvl w:ilvl="2">
      <w:start w:val="1"/>
      <w:numFmt w:val="decimal"/>
      <w:lvlText w:val="%1.%2.%3."/>
      <w:lvlJc w:val="left"/>
      <w:pPr>
        <w:tabs>
          <w:tab w:val="num" w:pos="840"/>
        </w:tabs>
        <w:ind w:left="840" w:hanging="84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4" w15:restartNumberingAfterBreak="0">
    <w:nsid w:val="0000000C"/>
    <w:multiLevelType w:val="singleLevel"/>
    <w:tmpl w:val="0000000C"/>
    <w:name w:val="WW8Num11"/>
    <w:lvl w:ilvl="0">
      <w:start w:val="1"/>
      <w:numFmt w:val="bullet"/>
      <w:lvlText w:val=""/>
      <w:lvlJc w:val="left"/>
      <w:pPr>
        <w:tabs>
          <w:tab w:val="num" w:pos="720"/>
        </w:tabs>
        <w:ind w:left="720" w:hanging="360"/>
      </w:pPr>
      <w:rPr>
        <w:rFonts w:ascii="Symbol" w:hAnsi="Symbol"/>
      </w:rPr>
    </w:lvl>
  </w:abstractNum>
  <w:abstractNum w:abstractNumId="5" w15:restartNumberingAfterBreak="0">
    <w:nsid w:val="0D952F28"/>
    <w:multiLevelType w:val="hybridMultilevel"/>
    <w:tmpl w:val="ED709C80"/>
    <w:lvl w:ilvl="0" w:tplc="FFFFFFFF">
      <w:start w:val="1"/>
      <w:numFmt w:val="bullet"/>
      <w:lvlText w:val="•"/>
      <w:lvlJc w:val="left"/>
      <w:pPr>
        <w:ind w:left="360" w:hanging="360"/>
      </w:pPr>
    </w:lvl>
    <w:lvl w:ilvl="1" w:tplc="FFFFFFFF">
      <w:start w:val="1"/>
      <w:numFmt w:val="bullet"/>
      <w:lvlText w:val="•"/>
      <w:lvlJc w:val="left"/>
      <w:pPr>
        <w:ind w:left="1080" w:hanging="360"/>
      </w:p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0EAE671F"/>
    <w:multiLevelType w:val="hybridMultilevel"/>
    <w:tmpl w:val="816C6D92"/>
    <w:lvl w:ilvl="0" w:tplc="FFFFFFFF">
      <w:start w:val="1"/>
      <w:numFmt w:val="bullet"/>
      <w:lvlText w:val="•"/>
      <w:lvlJc w:val="left"/>
      <w:pPr>
        <w:ind w:left="360" w:hanging="360"/>
      </w:pPr>
    </w:lvl>
    <w:lvl w:ilvl="1" w:tplc="128C06FE">
      <w:start w:val="1"/>
      <w:numFmt w:val="bullet"/>
      <w:pStyle w:val="Nadpis3"/>
      <w:lvlText w:val="o"/>
      <w:lvlJc w:val="left"/>
      <w:pPr>
        <w:ind w:left="1080" w:hanging="360"/>
      </w:pPr>
      <w:rPr>
        <w:rFonts w:ascii="Courier New" w:hAnsi="Courier New" w:cs="Courier New" w:hint="default"/>
      </w:rPr>
    </w:lvl>
    <w:lvl w:ilvl="2" w:tplc="041B0005">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 w15:restartNumberingAfterBreak="0">
    <w:nsid w:val="16446F05"/>
    <w:multiLevelType w:val="hybridMultilevel"/>
    <w:tmpl w:val="E72298E6"/>
    <w:lvl w:ilvl="0" w:tplc="4ED0D4DE">
      <w:start w:val="1"/>
      <w:numFmt w:val="decimal"/>
      <w:lvlText w:val="%1."/>
      <w:lvlJc w:val="left"/>
      <w:pPr>
        <w:ind w:left="936" w:hanging="360"/>
      </w:pPr>
      <w:rPr>
        <w:rFonts w:hint="default"/>
      </w:rPr>
    </w:lvl>
    <w:lvl w:ilvl="1" w:tplc="041B0019" w:tentative="1">
      <w:start w:val="1"/>
      <w:numFmt w:val="lowerLetter"/>
      <w:lvlText w:val="%2."/>
      <w:lvlJc w:val="left"/>
      <w:pPr>
        <w:ind w:left="1656" w:hanging="360"/>
      </w:pPr>
    </w:lvl>
    <w:lvl w:ilvl="2" w:tplc="041B001B" w:tentative="1">
      <w:start w:val="1"/>
      <w:numFmt w:val="lowerRoman"/>
      <w:lvlText w:val="%3."/>
      <w:lvlJc w:val="right"/>
      <w:pPr>
        <w:ind w:left="2376" w:hanging="180"/>
      </w:pPr>
    </w:lvl>
    <w:lvl w:ilvl="3" w:tplc="041B000F" w:tentative="1">
      <w:start w:val="1"/>
      <w:numFmt w:val="decimal"/>
      <w:lvlText w:val="%4."/>
      <w:lvlJc w:val="left"/>
      <w:pPr>
        <w:ind w:left="3096" w:hanging="360"/>
      </w:pPr>
    </w:lvl>
    <w:lvl w:ilvl="4" w:tplc="041B0019" w:tentative="1">
      <w:start w:val="1"/>
      <w:numFmt w:val="lowerLetter"/>
      <w:lvlText w:val="%5."/>
      <w:lvlJc w:val="left"/>
      <w:pPr>
        <w:ind w:left="3816" w:hanging="360"/>
      </w:pPr>
    </w:lvl>
    <w:lvl w:ilvl="5" w:tplc="041B001B" w:tentative="1">
      <w:start w:val="1"/>
      <w:numFmt w:val="lowerRoman"/>
      <w:lvlText w:val="%6."/>
      <w:lvlJc w:val="right"/>
      <w:pPr>
        <w:ind w:left="4536" w:hanging="180"/>
      </w:pPr>
    </w:lvl>
    <w:lvl w:ilvl="6" w:tplc="041B000F" w:tentative="1">
      <w:start w:val="1"/>
      <w:numFmt w:val="decimal"/>
      <w:lvlText w:val="%7."/>
      <w:lvlJc w:val="left"/>
      <w:pPr>
        <w:ind w:left="5256" w:hanging="360"/>
      </w:pPr>
    </w:lvl>
    <w:lvl w:ilvl="7" w:tplc="041B0019" w:tentative="1">
      <w:start w:val="1"/>
      <w:numFmt w:val="lowerLetter"/>
      <w:lvlText w:val="%8."/>
      <w:lvlJc w:val="left"/>
      <w:pPr>
        <w:ind w:left="5976" w:hanging="360"/>
      </w:pPr>
    </w:lvl>
    <w:lvl w:ilvl="8" w:tplc="041B001B" w:tentative="1">
      <w:start w:val="1"/>
      <w:numFmt w:val="lowerRoman"/>
      <w:lvlText w:val="%9."/>
      <w:lvlJc w:val="right"/>
      <w:pPr>
        <w:ind w:left="6696" w:hanging="180"/>
      </w:pPr>
    </w:lvl>
  </w:abstractNum>
  <w:abstractNum w:abstractNumId="8" w15:restartNumberingAfterBreak="0">
    <w:nsid w:val="25304CC4"/>
    <w:multiLevelType w:val="hybridMultilevel"/>
    <w:tmpl w:val="1F80EEA4"/>
    <w:lvl w:ilvl="0" w:tplc="FFFFFFFF">
      <w:start w:val="1"/>
      <w:numFmt w:val="bullet"/>
      <w:lvlText w:val=""/>
      <w:lvlJc w:val="left"/>
      <w:pPr>
        <w:ind w:left="1440" w:hanging="360"/>
      </w:pPr>
      <w:rPr>
        <w:rFonts w:ascii="Wingdings" w:hAnsi="Wingdings" w:hint="default"/>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9" w15:restartNumberingAfterBreak="0">
    <w:nsid w:val="294ABEB7"/>
    <w:multiLevelType w:val="hybridMultilevel"/>
    <w:tmpl w:val="0F161B48"/>
    <w:lvl w:ilvl="0" w:tplc="1A72D12C">
      <w:start w:val="1"/>
      <w:numFmt w:val="upperLetter"/>
      <w:lvlText w:val="%1)"/>
      <w:lvlJc w:val="left"/>
      <w:pPr>
        <w:ind w:left="720" w:hanging="360"/>
      </w:pPr>
    </w:lvl>
    <w:lvl w:ilvl="1" w:tplc="46743612">
      <w:start w:val="1"/>
      <w:numFmt w:val="lowerLetter"/>
      <w:lvlText w:val="%2."/>
      <w:lvlJc w:val="left"/>
      <w:pPr>
        <w:ind w:left="1440" w:hanging="360"/>
      </w:pPr>
    </w:lvl>
    <w:lvl w:ilvl="2" w:tplc="CA42CC80">
      <w:start w:val="1"/>
      <w:numFmt w:val="lowerRoman"/>
      <w:lvlText w:val="%3."/>
      <w:lvlJc w:val="right"/>
      <w:pPr>
        <w:ind w:left="2160" w:hanging="180"/>
      </w:pPr>
    </w:lvl>
    <w:lvl w:ilvl="3" w:tplc="EF02A144">
      <w:start w:val="1"/>
      <w:numFmt w:val="decimal"/>
      <w:lvlText w:val="%4."/>
      <w:lvlJc w:val="left"/>
      <w:pPr>
        <w:ind w:left="2880" w:hanging="360"/>
      </w:pPr>
    </w:lvl>
    <w:lvl w:ilvl="4" w:tplc="32705962">
      <w:start w:val="1"/>
      <w:numFmt w:val="lowerLetter"/>
      <w:lvlText w:val="%5."/>
      <w:lvlJc w:val="left"/>
      <w:pPr>
        <w:ind w:left="3600" w:hanging="360"/>
      </w:pPr>
    </w:lvl>
    <w:lvl w:ilvl="5" w:tplc="7DF8F224">
      <w:start w:val="1"/>
      <w:numFmt w:val="lowerRoman"/>
      <w:lvlText w:val="%6."/>
      <w:lvlJc w:val="right"/>
      <w:pPr>
        <w:ind w:left="4320" w:hanging="180"/>
      </w:pPr>
    </w:lvl>
    <w:lvl w:ilvl="6" w:tplc="DB40D7DE">
      <w:start w:val="1"/>
      <w:numFmt w:val="decimal"/>
      <w:lvlText w:val="%7."/>
      <w:lvlJc w:val="left"/>
      <w:pPr>
        <w:ind w:left="5040" w:hanging="360"/>
      </w:pPr>
    </w:lvl>
    <w:lvl w:ilvl="7" w:tplc="0C36CD2E">
      <w:start w:val="1"/>
      <w:numFmt w:val="lowerLetter"/>
      <w:lvlText w:val="%8."/>
      <w:lvlJc w:val="left"/>
      <w:pPr>
        <w:ind w:left="5760" w:hanging="360"/>
      </w:pPr>
    </w:lvl>
    <w:lvl w:ilvl="8" w:tplc="0A9AF762">
      <w:start w:val="1"/>
      <w:numFmt w:val="lowerRoman"/>
      <w:lvlText w:val="%9."/>
      <w:lvlJc w:val="right"/>
      <w:pPr>
        <w:ind w:left="6480" w:hanging="180"/>
      </w:pPr>
    </w:lvl>
  </w:abstractNum>
  <w:abstractNum w:abstractNumId="10" w15:restartNumberingAfterBreak="0">
    <w:nsid w:val="413148BC"/>
    <w:multiLevelType w:val="hybridMultilevel"/>
    <w:tmpl w:val="43E6575E"/>
    <w:lvl w:ilvl="0" w:tplc="C7AA5D78">
      <w:start w:val="32"/>
      <w:numFmt w:val="bullet"/>
      <w:lvlText w:val="-"/>
      <w:lvlJc w:val="left"/>
      <w:pPr>
        <w:ind w:left="720" w:hanging="360"/>
      </w:pPr>
      <w:rPr>
        <w:rFonts w:ascii="Times New Roman" w:eastAsia="Times New Roman" w:hAnsi="Times New Roman" w:cs="Times New Roman" w:hint="default"/>
        <w:sz w:val="28"/>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4784DEA0"/>
    <w:multiLevelType w:val="hybridMultilevel"/>
    <w:tmpl w:val="6F6AA7F8"/>
    <w:lvl w:ilvl="0" w:tplc="626C2E32">
      <w:start w:val="1"/>
      <w:numFmt w:val="decimal"/>
      <w:lvlText w:val="%1."/>
      <w:lvlJc w:val="left"/>
      <w:pPr>
        <w:ind w:left="720" w:hanging="360"/>
      </w:pPr>
    </w:lvl>
    <w:lvl w:ilvl="1" w:tplc="8C7AACC2">
      <w:start w:val="1"/>
      <w:numFmt w:val="lowerLetter"/>
      <w:lvlText w:val="%2."/>
      <w:lvlJc w:val="left"/>
      <w:pPr>
        <w:ind w:left="1440" w:hanging="360"/>
      </w:pPr>
    </w:lvl>
    <w:lvl w:ilvl="2" w:tplc="11761B12">
      <w:start w:val="1"/>
      <w:numFmt w:val="lowerRoman"/>
      <w:lvlText w:val="%3."/>
      <w:lvlJc w:val="right"/>
      <w:pPr>
        <w:ind w:left="2160" w:hanging="180"/>
      </w:pPr>
    </w:lvl>
    <w:lvl w:ilvl="3" w:tplc="055E368C">
      <w:start w:val="1"/>
      <w:numFmt w:val="decimal"/>
      <w:lvlText w:val="%4."/>
      <w:lvlJc w:val="left"/>
      <w:pPr>
        <w:ind w:left="2880" w:hanging="360"/>
      </w:pPr>
    </w:lvl>
    <w:lvl w:ilvl="4" w:tplc="1B04A874">
      <w:start w:val="1"/>
      <w:numFmt w:val="lowerLetter"/>
      <w:lvlText w:val="%5."/>
      <w:lvlJc w:val="left"/>
      <w:pPr>
        <w:ind w:left="3600" w:hanging="360"/>
      </w:pPr>
    </w:lvl>
    <w:lvl w:ilvl="5" w:tplc="166ED5E2">
      <w:start w:val="1"/>
      <w:numFmt w:val="lowerRoman"/>
      <w:lvlText w:val="%6."/>
      <w:lvlJc w:val="right"/>
      <w:pPr>
        <w:ind w:left="4320" w:hanging="180"/>
      </w:pPr>
    </w:lvl>
    <w:lvl w:ilvl="6" w:tplc="E0F84800">
      <w:start w:val="1"/>
      <w:numFmt w:val="decimal"/>
      <w:lvlText w:val="%7."/>
      <w:lvlJc w:val="left"/>
      <w:pPr>
        <w:ind w:left="5040" w:hanging="360"/>
      </w:pPr>
    </w:lvl>
    <w:lvl w:ilvl="7" w:tplc="7EFE3DFC">
      <w:start w:val="1"/>
      <w:numFmt w:val="lowerLetter"/>
      <w:lvlText w:val="%8."/>
      <w:lvlJc w:val="left"/>
      <w:pPr>
        <w:ind w:left="5760" w:hanging="360"/>
      </w:pPr>
    </w:lvl>
    <w:lvl w:ilvl="8" w:tplc="3A2AD784">
      <w:start w:val="1"/>
      <w:numFmt w:val="lowerRoman"/>
      <w:lvlText w:val="%9."/>
      <w:lvlJc w:val="right"/>
      <w:pPr>
        <w:ind w:left="6480" w:hanging="180"/>
      </w:pPr>
    </w:lvl>
  </w:abstractNum>
  <w:abstractNum w:abstractNumId="12" w15:restartNumberingAfterBreak="0">
    <w:nsid w:val="488C7063"/>
    <w:multiLevelType w:val="hybridMultilevel"/>
    <w:tmpl w:val="5E30EEF4"/>
    <w:lvl w:ilvl="0" w:tplc="B0F8AB4E">
      <w:start w:val="1"/>
      <w:numFmt w:val="decimal"/>
      <w:pStyle w:val="Nadpis6"/>
      <w:lvlText w:val="%1."/>
      <w:lvlJc w:val="left"/>
      <w:pPr>
        <w:ind w:left="502" w:hanging="360"/>
      </w:pPr>
      <w:rPr>
        <w:b/>
        <w:bCs/>
        <w:sz w:val="28"/>
        <w:szCs w:val="28"/>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4F3E39B5"/>
    <w:multiLevelType w:val="hybridMultilevel"/>
    <w:tmpl w:val="2AC2B33C"/>
    <w:lvl w:ilvl="0" w:tplc="FFFFFFFF">
      <w:start w:val="1"/>
      <w:numFmt w:val="bullet"/>
      <w:lvlText w:val="•"/>
      <w:lvlJc w:val="left"/>
      <w:pPr>
        <w:ind w:left="936" w:hanging="360"/>
      </w:pPr>
    </w:lvl>
    <w:lvl w:ilvl="1" w:tplc="041B0003" w:tentative="1">
      <w:start w:val="1"/>
      <w:numFmt w:val="bullet"/>
      <w:lvlText w:val="o"/>
      <w:lvlJc w:val="left"/>
      <w:pPr>
        <w:ind w:left="1656" w:hanging="360"/>
      </w:pPr>
      <w:rPr>
        <w:rFonts w:ascii="Courier New" w:hAnsi="Courier New" w:cs="Courier New" w:hint="default"/>
      </w:rPr>
    </w:lvl>
    <w:lvl w:ilvl="2" w:tplc="041B0005" w:tentative="1">
      <w:start w:val="1"/>
      <w:numFmt w:val="bullet"/>
      <w:lvlText w:val=""/>
      <w:lvlJc w:val="left"/>
      <w:pPr>
        <w:ind w:left="2376" w:hanging="360"/>
      </w:pPr>
      <w:rPr>
        <w:rFonts w:ascii="Wingdings" w:hAnsi="Wingdings" w:hint="default"/>
      </w:rPr>
    </w:lvl>
    <w:lvl w:ilvl="3" w:tplc="041B0001" w:tentative="1">
      <w:start w:val="1"/>
      <w:numFmt w:val="bullet"/>
      <w:lvlText w:val=""/>
      <w:lvlJc w:val="left"/>
      <w:pPr>
        <w:ind w:left="3096" w:hanging="360"/>
      </w:pPr>
      <w:rPr>
        <w:rFonts w:ascii="Symbol" w:hAnsi="Symbol" w:hint="default"/>
      </w:rPr>
    </w:lvl>
    <w:lvl w:ilvl="4" w:tplc="041B0003" w:tentative="1">
      <w:start w:val="1"/>
      <w:numFmt w:val="bullet"/>
      <w:lvlText w:val="o"/>
      <w:lvlJc w:val="left"/>
      <w:pPr>
        <w:ind w:left="3816" w:hanging="360"/>
      </w:pPr>
      <w:rPr>
        <w:rFonts w:ascii="Courier New" w:hAnsi="Courier New" w:cs="Courier New" w:hint="default"/>
      </w:rPr>
    </w:lvl>
    <w:lvl w:ilvl="5" w:tplc="041B0005" w:tentative="1">
      <w:start w:val="1"/>
      <w:numFmt w:val="bullet"/>
      <w:lvlText w:val=""/>
      <w:lvlJc w:val="left"/>
      <w:pPr>
        <w:ind w:left="4536" w:hanging="360"/>
      </w:pPr>
      <w:rPr>
        <w:rFonts w:ascii="Wingdings" w:hAnsi="Wingdings" w:hint="default"/>
      </w:rPr>
    </w:lvl>
    <w:lvl w:ilvl="6" w:tplc="041B0001" w:tentative="1">
      <w:start w:val="1"/>
      <w:numFmt w:val="bullet"/>
      <w:lvlText w:val=""/>
      <w:lvlJc w:val="left"/>
      <w:pPr>
        <w:ind w:left="5256" w:hanging="360"/>
      </w:pPr>
      <w:rPr>
        <w:rFonts w:ascii="Symbol" w:hAnsi="Symbol" w:hint="default"/>
      </w:rPr>
    </w:lvl>
    <w:lvl w:ilvl="7" w:tplc="041B0003" w:tentative="1">
      <w:start w:val="1"/>
      <w:numFmt w:val="bullet"/>
      <w:lvlText w:val="o"/>
      <w:lvlJc w:val="left"/>
      <w:pPr>
        <w:ind w:left="5976" w:hanging="360"/>
      </w:pPr>
      <w:rPr>
        <w:rFonts w:ascii="Courier New" w:hAnsi="Courier New" w:cs="Courier New" w:hint="default"/>
      </w:rPr>
    </w:lvl>
    <w:lvl w:ilvl="8" w:tplc="041B0005" w:tentative="1">
      <w:start w:val="1"/>
      <w:numFmt w:val="bullet"/>
      <w:lvlText w:val=""/>
      <w:lvlJc w:val="left"/>
      <w:pPr>
        <w:ind w:left="6696" w:hanging="360"/>
      </w:pPr>
      <w:rPr>
        <w:rFonts w:ascii="Wingdings" w:hAnsi="Wingdings" w:hint="default"/>
      </w:rPr>
    </w:lvl>
  </w:abstractNum>
  <w:abstractNum w:abstractNumId="14" w15:restartNumberingAfterBreak="0">
    <w:nsid w:val="57F16EB4"/>
    <w:multiLevelType w:val="hybridMultilevel"/>
    <w:tmpl w:val="857664B4"/>
    <w:lvl w:ilvl="0" w:tplc="6C9AE6B0">
      <w:start w:val="32"/>
      <w:numFmt w:val="bullet"/>
      <w:lvlText w:val="-"/>
      <w:lvlJc w:val="left"/>
      <w:pPr>
        <w:ind w:left="1211" w:hanging="360"/>
      </w:pPr>
      <w:rPr>
        <w:rFonts w:ascii="Times New Roman" w:eastAsia="Times New Roman" w:hAnsi="Times New Roman" w:cs="Times New Roman" w:hint="default"/>
        <w:sz w:val="28"/>
      </w:rPr>
    </w:lvl>
    <w:lvl w:ilvl="1" w:tplc="041B0003" w:tentative="1">
      <w:start w:val="1"/>
      <w:numFmt w:val="bullet"/>
      <w:lvlText w:val="o"/>
      <w:lvlJc w:val="left"/>
      <w:pPr>
        <w:ind w:left="1931" w:hanging="360"/>
      </w:pPr>
      <w:rPr>
        <w:rFonts w:ascii="Courier New" w:hAnsi="Courier New" w:cs="Courier New" w:hint="default"/>
      </w:rPr>
    </w:lvl>
    <w:lvl w:ilvl="2" w:tplc="041B0005" w:tentative="1">
      <w:start w:val="1"/>
      <w:numFmt w:val="bullet"/>
      <w:lvlText w:val=""/>
      <w:lvlJc w:val="left"/>
      <w:pPr>
        <w:ind w:left="2651" w:hanging="360"/>
      </w:pPr>
      <w:rPr>
        <w:rFonts w:ascii="Wingdings" w:hAnsi="Wingdings" w:hint="default"/>
      </w:rPr>
    </w:lvl>
    <w:lvl w:ilvl="3" w:tplc="041B0001" w:tentative="1">
      <w:start w:val="1"/>
      <w:numFmt w:val="bullet"/>
      <w:lvlText w:val=""/>
      <w:lvlJc w:val="left"/>
      <w:pPr>
        <w:ind w:left="3371" w:hanging="360"/>
      </w:pPr>
      <w:rPr>
        <w:rFonts w:ascii="Symbol" w:hAnsi="Symbol" w:hint="default"/>
      </w:rPr>
    </w:lvl>
    <w:lvl w:ilvl="4" w:tplc="041B0003" w:tentative="1">
      <w:start w:val="1"/>
      <w:numFmt w:val="bullet"/>
      <w:lvlText w:val="o"/>
      <w:lvlJc w:val="left"/>
      <w:pPr>
        <w:ind w:left="4091" w:hanging="360"/>
      </w:pPr>
      <w:rPr>
        <w:rFonts w:ascii="Courier New" w:hAnsi="Courier New" w:cs="Courier New" w:hint="default"/>
      </w:rPr>
    </w:lvl>
    <w:lvl w:ilvl="5" w:tplc="041B0005" w:tentative="1">
      <w:start w:val="1"/>
      <w:numFmt w:val="bullet"/>
      <w:lvlText w:val=""/>
      <w:lvlJc w:val="left"/>
      <w:pPr>
        <w:ind w:left="4811" w:hanging="360"/>
      </w:pPr>
      <w:rPr>
        <w:rFonts w:ascii="Wingdings" w:hAnsi="Wingdings" w:hint="default"/>
      </w:rPr>
    </w:lvl>
    <w:lvl w:ilvl="6" w:tplc="041B0001" w:tentative="1">
      <w:start w:val="1"/>
      <w:numFmt w:val="bullet"/>
      <w:lvlText w:val=""/>
      <w:lvlJc w:val="left"/>
      <w:pPr>
        <w:ind w:left="5531" w:hanging="360"/>
      </w:pPr>
      <w:rPr>
        <w:rFonts w:ascii="Symbol" w:hAnsi="Symbol" w:hint="default"/>
      </w:rPr>
    </w:lvl>
    <w:lvl w:ilvl="7" w:tplc="041B0003" w:tentative="1">
      <w:start w:val="1"/>
      <w:numFmt w:val="bullet"/>
      <w:lvlText w:val="o"/>
      <w:lvlJc w:val="left"/>
      <w:pPr>
        <w:ind w:left="6251" w:hanging="360"/>
      </w:pPr>
      <w:rPr>
        <w:rFonts w:ascii="Courier New" w:hAnsi="Courier New" w:cs="Courier New" w:hint="default"/>
      </w:rPr>
    </w:lvl>
    <w:lvl w:ilvl="8" w:tplc="041B0005" w:tentative="1">
      <w:start w:val="1"/>
      <w:numFmt w:val="bullet"/>
      <w:lvlText w:val=""/>
      <w:lvlJc w:val="left"/>
      <w:pPr>
        <w:ind w:left="6971" w:hanging="360"/>
      </w:pPr>
      <w:rPr>
        <w:rFonts w:ascii="Wingdings" w:hAnsi="Wingdings" w:hint="default"/>
      </w:rPr>
    </w:lvl>
  </w:abstractNum>
  <w:abstractNum w:abstractNumId="15" w15:restartNumberingAfterBreak="0">
    <w:nsid w:val="647236EE"/>
    <w:multiLevelType w:val="hybridMultilevel"/>
    <w:tmpl w:val="E5C6934C"/>
    <w:lvl w:ilvl="0" w:tplc="A802C31E">
      <w:start w:val="1"/>
      <w:numFmt w:val="bullet"/>
      <w:lvlText w:val="-"/>
      <w:lvlJc w:val="left"/>
      <w:pPr>
        <w:ind w:left="1440" w:hanging="360"/>
      </w:pPr>
      <w:rPr>
        <w:rFonts w:ascii="Times New Roman" w:eastAsia="Times New Roman" w:hAnsi="Times New Roman" w:cs="Times New Roman"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6" w15:restartNumberingAfterBreak="0">
    <w:nsid w:val="6D035C0F"/>
    <w:multiLevelType w:val="multilevel"/>
    <w:tmpl w:val="FA38D8C8"/>
    <w:styleLink w:val="Sanpodklady"/>
    <w:lvl w:ilvl="0">
      <w:start w:val="1"/>
      <w:numFmt w:val="decimal"/>
      <w:pStyle w:val="Nadpis2"/>
      <w:lvlText w:val="%1"/>
      <w:lvlJc w:val="left"/>
      <w:pPr>
        <w:ind w:left="432" w:hanging="432"/>
      </w:pPr>
      <w:rPr>
        <w:rFonts w:ascii="Times New Roman" w:hAnsi="Times New Roman" w:hint="default"/>
        <w:sz w:val="28"/>
      </w:rPr>
    </w:lvl>
    <w:lvl w:ilvl="1">
      <w:start w:val="1"/>
      <w:numFmt w:val="decimal"/>
      <w:pStyle w:val="tl2"/>
      <w:lvlText w:val="%1.%2"/>
      <w:lvlJc w:val="left"/>
      <w:pPr>
        <w:ind w:left="576" w:hanging="576"/>
      </w:pPr>
      <w:rPr>
        <w:rFonts w:ascii="Times New Roman" w:hAnsi="Times New Roman" w:hint="default"/>
        <w:sz w:val="22"/>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7" w15:restartNumberingAfterBreak="0">
    <w:nsid w:val="701348A4"/>
    <w:multiLevelType w:val="hybridMultilevel"/>
    <w:tmpl w:val="95A08D32"/>
    <w:lvl w:ilvl="0" w:tplc="FFFFFFFF">
      <w:start w:val="1"/>
      <w:numFmt w:val="bullet"/>
      <w:lvlText w:val="•"/>
      <w:lvlJc w:val="left"/>
      <w:pPr>
        <w:ind w:left="1296" w:hanging="360"/>
      </w:pPr>
    </w:lvl>
    <w:lvl w:ilvl="1" w:tplc="041B0003" w:tentative="1">
      <w:start w:val="1"/>
      <w:numFmt w:val="bullet"/>
      <w:lvlText w:val="o"/>
      <w:lvlJc w:val="left"/>
      <w:pPr>
        <w:ind w:left="2016" w:hanging="360"/>
      </w:pPr>
      <w:rPr>
        <w:rFonts w:ascii="Courier New" w:hAnsi="Courier New" w:cs="Courier New" w:hint="default"/>
      </w:rPr>
    </w:lvl>
    <w:lvl w:ilvl="2" w:tplc="041B0005" w:tentative="1">
      <w:start w:val="1"/>
      <w:numFmt w:val="bullet"/>
      <w:lvlText w:val=""/>
      <w:lvlJc w:val="left"/>
      <w:pPr>
        <w:ind w:left="2736" w:hanging="360"/>
      </w:pPr>
      <w:rPr>
        <w:rFonts w:ascii="Wingdings" w:hAnsi="Wingdings" w:hint="default"/>
      </w:rPr>
    </w:lvl>
    <w:lvl w:ilvl="3" w:tplc="041B0001" w:tentative="1">
      <w:start w:val="1"/>
      <w:numFmt w:val="bullet"/>
      <w:lvlText w:val=""/>
      <w:lvlJc w:val="left"/>
      <w:pPr>
        <w:ind w:left="3456" w:hanging="360"/>
      </w:pPr>
      <w:rPr>
        <w:rFonts w:ascii="Symbol" w:hAnsi="Symbol" w:hint="default"/>
      </w:rPr>
    </w:lvl>
    <w:lvl w:ilvl="4" w:tplc="041B0003" w:tentative="1">
      <w:start w:val="1"/>
      <w:numFmt w:val="bullet"/>
      <w:lvlText w:val="o"/>
      <w:lvlJc w:val="left"/>
      <w:pPr>
        <w:ind w:left="4176" w:hanging="360"/>
      </w:pPr>
      <w:rPr>
        <w:rFonts w:ascii="Courier New" w:hAnsi="Courier New" w:cs="Courier New" w:hint="default"/>
      </w:rPr>
    </w:lvl>
    <w:lvl w:ilvl="5" w:tplc="041B0005" w:tentative="1">
      <w:start w:val="1"/>
      <w:numFmt w:val="bullet"/>
      <w:lvlText w:val=""/>
      <w:lvlJc w:val="left"/>
      <w:pPr>
        <w:ind w:left="4896" w:hanging="360"/>
      </w:pPr>
      <w:rPr>
        <w:rFonts w:ascii="Wingdings" w:hAnsi="Wingdings" w:hint="default"/>
      </w:rPr>
    </w:lvl>
    <w:lvl w:ilvl="6" w:tplc="041B0001" w:tentative="1">
      <w:start w:val="1"/>
      <w:numFmt w:val="bullet"/>
      <w:lvlText w:val=""/>
      <w:lvlJc w:val="left"/>
      <w:pPr>
        <w:ind w:left="5616" w:hanging="360"/>
      </w:pPr>
      <w:rPr>
        <w:rFonts w:ascii="Symbol" w:hAnsi="Symbol" w:hint="default"/>
      </w:rPr>
    </w:lvl>
    <w:lvl w:ilvl="7" w:tplc="041B0003" w:tentative="1">
      <w:start w:val="1"/>
      <w:numFmt w:val="bullet"/>
      <w:lvlText w:val="o"/>
      <w:lvlJc w:val="left"/>
      <w:pPr>
        <w:ind w:left="6336" w:hanging="360"/>
      </w:pPr>
      <w:rPr>
        <w:rFonts w:ascii="Courier New" w:hAnsi="Courier New" w:cs="Courier New" w:hint="default"/>
      </w:rPr>
    </w:lvl>
    <w:lvl w:ilvl="8" w:tplc="041B0005" w:tentative="1">
      <w:start w:val="1"/>
      <w:numFmt w:val="bullet"/>
      <w:lvlText w:val=""/>
      <w:lvlJc w:val="left"/>
      <w:pPr>
        <w:ind w:left="7056" w:hanging="360"/>
      </w:pPr>
      <w:rPr>
        <w:rFonts w:ascii="Wingdings" w:hAnsi="Wingdings" w:hint="default"/>
      </w:rPr>
    </w:lvl>
  </w:abstractNum>
  <w:abstractNum w:abstractNumId="18" w15:restartNumberingAfterBreak="0">
    <w:nsid w:val="782201B2"/>
    <w:multiLevelType w:val="hybridMultilevel"/>
    <w:tmpl w:val="BC12710A"/>
    <w:lvl w:ilvl="0" w:tplc="FFFFFFFF">
      <w:start w:val="1"/>
      <w:numFmt w:val="bullet"/>
      <w:lvlText w:val="•"/>
      <w:lvlJc w:val="left"/>
      <w:pPr>
        <w:ind w:left="1296" w:hanging="360"/>
      </w:pPr>
    </w:lvl>
    <w:lvl w:ilvl="1" w:tplc="041B0003" w:tentative="1">
      <w:start w:val="1"/>
      <w:numFmt w:val="bullet"/>
      <w:lvlText w:val="o"/>
      <w:lvlJc w:val="left"/>
      <w:pPr>
        <w:ind w:left="2016" w:hanging="360"/>
      </w:pPr>
      <w:rPr>
        <w:rFonts w:ascii="Courier New" w:hAnsi="Courier New" w:cs="Courier New" w:hint="default"/>
      </w:rPr>
    </w:lvl>
    <w:lvl w:ilvl="2" w:tplc="041B0005" w:tentative="1">
      <w:start w:val="1"/>
      <w:numFmt w:val="bullet"/>
      <w:lvlText w:val=""/>
      <w:lvlJc w:val="left"/>
      <w:pPr>
        <w:ind w:left="2736" w:hanging="360"/>
      </w:pPr>
      <w:rPr>
        <w:rFonts w:ascii="Wingdings" w:hAnsi="Wingdings" w:hint="default"/>
      </w:rPr>
    </w:lvl>
    <w:lvl w:ilvl="3" w:tplc="041B0001" w:tentative="1">
      <w:start w:val="1"/>
      <w:numFmt w:val="bullet"/>
      <w:lvlText w:val=""/>
      <w:lvlJc w:val="left"/>
      <w:pPr>
        <w:ind w:left="3456" w:hanging="360"/>
      </w:pPr>
      <w:rPr>
        <w:rFonts w:ascii="Symbol" w:hAnsi="Symbol" w:hint="default"/>
      </w:rPr>
    </w:lvl>
    <w:lvl w:ilvl="4" w:tplc="041B0003" w:tentative="1">
      <w:start w:val="1"/>
      <w:numFmt w:val="bullet"/>
      <w:lvlText w:val="o"/>
      <w:lvlJc w:val="left"/>
      <w:pPr>
        <w:ind w:left="4176" w:hanging="360"/>
      </w:pPr>
      <w:rPr>
        <w:rFonts w:ascii="Courier New" w:hAnsi="Courier New" w:cs="Courier New" w:hint="default"/>
      </w:rPr>
    </w:lvl>
    <w:lvl w:ilvl="5" w:tplc="041B0005" w:tentative="1">
      <w:start w:val="1"/>
      <w:numFmt w:val="bullet"/>
      <w:lvlText w:val=""/>
      <w:lvlJc w:val="left"/>
      <w:pPr>
        <w:ind w:left="4896" w:hanging="360"/>
      </w:pPr>
      <w:rPr>
        <w:rFonts w:ascii="Wingdings" w:hAnsi="Wingdings" w:hint="default"/>
      </w:rPr>
    </w:lvl>
    <w:lvl w:ilvl="6" w:tplc="041B0001" w:tentative="1">
      <w:start w:val="1"/>
      <w:numFmt w:val="bullet"/>
      <w:lvlText w:val=""/>
      <w:lvlJc w:val="left"/>
      <w:pPr>
        <w:ind w:left="5616" w:hanging="360"/>
      </w:pPr>
      <w:rPr>
        <w:rFonts w:ascii="Symbol" w:hAnsi="Symbol" w:hint="default"/>
      </w:rPr>
    </w:lvl>
    <w:lvl w:ilvl="7" w:tplc="041B0003" w:tentative="1">
      <w:start w:val="1"/>
      <w:numFmt w:val="bullet"/>
      <w:lvlText w:val="o"/>
      <w:lvlJc w:val="left"/>
      <w:pPr>
        <w:ind w:left="6336" w:hanging="360"/>
      </w:pPr>
      <w:rPr>
        <w:rFonts w:ascii="Courier New" w:hAnsi="Courier New" w:cs="Courier New" w:hint="default"/>
      </w:rPr>
    </w:lvl>
    <w:lvl w:ilvl="8" w:tplc="041B0005" w:tentative="1">
      <w:start w:val="1"/>
      <w:numFmt w:val="bullet"/>
      <w:lvlText w:val=""/>
      <w:lvlJc w:val="left"/>
      <w:pPr>
        <w:ind w:left="7056" w:hanging="360"/>
      </w:pPr>
      <w:rPr>
        <w:rFonts w:ascii="Wingdings" w:hAnsi="Wingdings" w:hint="default"/>
      </w:rPr>
    </w:lvl>
  </w:abstractNum>
  <w:abstractNum w:abstractNumId="19" w15:restartNumberingAfterBreak="0">
    <w:nsid w:val="78D00411"/>
    <w:multiLevelType w:val="hybridMultilevel"/>
    <w:tmpl w:val="F30E04B4"/>
    <w:lvl w:ilvl="0" w:tplc="BF6C2C74">
      <w:start w:val="1"/>
      <w:numFmt w:val="upperLetter"/>
      <w:lvlText w:val="%1)"/>
      <w:lvlJc w:val="left"/>
      <w:pPr>
        <w:ind w:left="720" w:hanging="360"/>
      </w:pPr>
    </w:lvl>
    <w:lvl w:ilvl="1" w:tplc="C8340B18">
      <w:start w:val="1"/>
      <w:numFmt w:val="lowerLetter"/>
      <w:lvlText w:val="%2."/>
      <w:lvlJc w:val="left"/>
      <w:pPr>
        <w:ind w:left="1440" w:hanging="360"/>
      </w:pPr>
    </w:lvl>
    <w:lvl w:ilvl="2" w:tplc="15A264DA">
      <w:start w:val="1"/>
      <w:numFmt w:val="lowerRoman"/>
      <w:lvlText w:val="%3."/>
      <w:lvlJc w:val="right"/>
      <w:pPr>
        <w:ind w:left="2160" w:hanging="180"/>
      </w:pPr>
    </w:lvl>
    <w:lvl w:ilvl="3" w:tplc="5F060074">
      <w:start w:val="1"/>
      <w:numFmt w:val="decimal"/>
      <w:lvlText w:val="%4."/>
      <w:lvlJc w:val="left"/>
      <w:pPr>
        <w:ind w:left="2880" w:hanging="360"/>
      </w:pPr>
    </w:lvl>
    <w:lvl w:ilvl="4" w:tplc="BF6E8C16">
      <w:start w:val="1"/>
      <w:numFmt w:val="lowerLetter"/>
      <w:lvlText w:val="%5."/>
      <w:lvlJc w:val="left"/>
      <w:pPr>
        <w:ind w:left="3600" w:hanging="360"/>
      </w:pPr>
    </w:lvl>
    <w:lvl w:ilvl="5" w:tplc="9528C064">
      <w:start w:val="1"/>
      <w:numFmt w:val="lowerRoman"/>
      <w:lvlText w:val="%6."/>
      <w:lvlJc w:val="right"/>
      <w:pPr>
        <w:ind w:left="4320" w:hanging="180"/>
      </w:pPr>
    </w:lvl>
    <w:lvl w:ilvl="6" w:tplc="6722E0B0">
      <w:start w:val="1"/>
      <w:numFmt w:val="decimal"/>
      <w:lvlText w:val="%7."/>
      <w:lvlJc w:val="left"/>
      <w:pPr>
        <w:ind w:left="5040" w:hanging="360"/>
      </w:pPr>
    </w:lvl>
    <w:lvl w:ilvl="7" w:tplc="7778A670">
      <w:start w:val="1"/>
      <w:numFmt w:val="lowerLetter"/>
      <w:lvlText w:val="%8."/>
      <w:lvlJc w:val="left"/>
      <w:pPr>
        <w:ind w:left="5760" w:hanging="360"/>
      </w:pPr>
    </w:lvl>
    <w:lvl w:ilvl="8" w:tplc="B646173A">
      <w:start w:val="1"/>
      <w:numFmt w:val="lowerRoman"/>
      <w:lvlText w:val="%9."/>
      <w:lvlJc w:val="right"/>
      <w:pPr>
        <w:ind w:left="6480" w:hanging="180"/>
      </w:pPr>
    </w:lvl>
  </w:abstractNum>
  <w:abstractNum w:abstractNumId="20" w15:restartNumberingAfterBreak="0">
    <w:nsid w:val="7AA22854"/>
    <w:multiLevelType w:val="hybridMultilevel"/>
    <w:tmpl w:val="61E6425E"/>
    <w:lvl w:ilvl="0" w:tplc="79A8BE50">
      <w:start w:val="1"/>
      <w:numFmt w:val="lowerLetter"/>
      <w:lvlText w:val="%1)"/>
      <w:lvlJc w:val="left"/>
      <w:pPr>
        <w:ind w:left="2138" w:hanging="360"/>
      </w:pPr>
    </w:lvl>
    <w:lvl w:ilvl="1" w:tplc="8708BC60">
      <w:start w:val="1"/>
      <w:numFmt w:val="lowerLetter"/>
      <w:lvlText w:val="%2."/>
      <w:lvlJc w:val="left"/>
      <w:pPr>
        <w:ind w:left="1440" w:hanging="360"/>
      </w:pPr>
    </w:lvl>
    <w:lvl w:ilvl="2" w:tplc="573E7D42">
      <w:start w:val="1"/>
      <w:numFmt w:val="lowerRoman"/>
      <w:lvlText w:val="%3."/>
      <w:lvlJc w:val="right"/>
      <w:pPr>
        <w:ind w:left="2160" w:hanging="180"/>
      </w:pPr>
    </w:lvl>
    <w:lvl w:ilvl="3" w:tplc="E3A8512C">
      <w:start w:val="1"/>
      <w:numFmt w:val="decimal"/>
      <w:lvlText w:val="%4."/>
      <w:lvlJc w:val="left"/>
      <w:pPr>
        <w:ind w:left="2880" w:hanging="360"/>
      </w:pPr>
    </w:lvl>
    <w:lvl w:ilvl="4" w:tplc="95AC7A68">
      <w:start w:val="1"/>
      <w:numFmt w:val="lowerLetter"/>
      <w:lvlText w:val="%5."/>
      <w:lvlJc w:val="left"/>
      <w:pPr>
        <w:ind w:left="3600" w:hanging="360"/>
      </w:pPr>
    </w:lvl>
    <w:lvl w:ilvl="5" w:tplc="72F6DF2A">
      <w:start w:val="1"/>
      <w:numFmt w:val="lowerRoman"/>
      <w:lvlText w:val="%6."/>
      <w:lvlJc w:val="right"/>
      <w:pPr>
        <w:ind w:left="4320" w:hanging="180"/>
      </w:pPr>
    </w:lvl>
    <w:lvl w:ilvl="6" w:tplc="FD44AB98">
      <w:start w:val="1"/>
      <w:numFmt w:val="decimal"/>
      <w:lvlText w:val="%7."/>
      <w:lvlJc w:val="left"/>
      <w:pPr>
        <w:ind w:left="5040" w:hanging="360"/>
      </w:pPr>
    </w:lvl>
    <w:lvl w:ilvl="7" w:tplc="6C789B0C">
      <w:start w:val="1"/>
      <w:numFmt w:val="lowerLetter"/>
      <w:lvlText w:val="%8."/>
      <w:lvlJc w:val="left"/>
      <w:pPr>
        <w:ind w:left="5760" w:hanging="360"/>
      </w:pPr>
    </w:lvl>
    <w:lvl w:ilvl="8" w:tplc="8000F28E">
      <w:start w:val="1"/>
      <w:numFmt w:val="lowerRoman"/>
      <w:lvlText w:val="%9."/>
      <w:lvlJc w:val="right"/>
      <w:pPr>
        <w:ind w:left="6480" w:hanging="180"/>
      </w:pPr>
    </w:lvl>
  </w:abstractNum>
  <w:num w:numId="1" w16cid:durableId="1050377120">
    <w:abstractNumId w:val="0"/>
  </w:num>
  <w:num w:numId="2" w16cid:durableId="1183587406">
    <w:abstractNumId w:val="12"/>
  </w:num>
  <w:num w:numId="3" w16cid:durableId="1505973402">
    <w:abstractNumId w:val="16"/>
    <w:lvlOverride w:ilvl="0">
      <w:lvl w:ilvl="0">
        <w:start w:val="1"/>
        <w:numFmt w:val="decimal"/>
        <w:pStyle w:val="Nadpis2"/>
        <w:lvlText w:val="%1"/>
        <w:lvlJc w:val="left"/>
        <w:pPr>
          <w:ind w:left="432" w:hanging="432"/>
        </w:pPr>
        <w:rPr>
          <w:rFonts w:ascii="Times New Roman" w:hAnsi="Times New Roman" w:hint="default"/>
          <w:sz w:val="28"/>
        </w:rPr>
      </w:lvl>
    </w:lvlOverride>
    <w:lvlOverride w:ilvl="1">
      <w:lvl w:ilvl="1">
        <w:start w:val="1"/>
        <w:numFmt w:val="decimal"/>
        <w:pStyle w:val="tl2"/>
        <w:lvlText w:val="%1.%2"/>
        <w:lvlJc w:val="left"/>
        <w:pPr>
          <w:ind w:left="576" w:hanging="576"/>
        </w:pPr>
        <w:rPr>
          <w:rFonts w:ascii="Times New Roman" w:hAnsi="Times New Roman" w:hint="default"/>
          <w:sz w:val="22"/>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4" w16cid:durableId="246815499">
    <w:abstractNumId w:val="16"/>
  </w:num>
  <w:num w:numId="5" w16cid:durableId="258609082">
    <w:abstractNumId w:val="6"/>
  </w:num>
  <w:num w:numId="6" w16cid:durableId="1346445927">
    <w:abstractNumId w:val="5"/>
  </w:num>
  <w:num w:numId="7" w16cid:durableId="1241524117">
    <w:abstractNumId w:val="7"/>
  </w:num>
  <w:num w:numId="8" w16cid:durableId="775520200">
    <w:abstractNumId w:val="18"/>
  </w:num>
  <w:num w:numId="9" w16cid:durableId="971861408">
    <w:abstractNumId w:val="17"/>
  </w:num>
  <w:num w:numId="10" w16cid:durableId="801582741">
    <w:abstractNumId w:val="13"/>
  </w:num>
  <w:num w:numId="11" w16cid:durableId="172502154">
    <w:abstractNumId w:val="15"/>
  </w:num>
  <w:num w:numId="12" w16cid:durableId="35393534">
    <w:abstractNumId w:val="16"/>
    <w:lvlOverride w:ilvl="0">
      <w:lvl w:ilvl="0">
        <w:start w:val="1"/>
        <w:numFmt w:val="decimal"/>
        <w:pStyle w:val="Nadpis2"/>
        <w:lvlText w:val="%1"/>
        <w:lvlJc w:val="left"/>
        <w:pPr>
          <w:ind w:left="432" w:hanging="432"/>
        </w:pPr>
        <w:rPr>
          <w:rFonts w:ascii="Times New Roman" w:hAnsi="Times New Roman" w:hint="default"/>
          <w:sz w:val="28"/>
        </w:rPr>
      </w:lvl>
    </w:lvlOverride>
    <w:lvlOverride w:ilvl="1">
      <w:lvl w:ilvl="1">
        <w:start w:val="1"/>
        <w:numFmt w:val="decimal"/>
        <w:pStyle w:val="tl2"/>
        <w:lvlText w:val="%1.%2"/>
        <w:lvlJc w:val="left"/>
        <w:pPr>
          <w:ind w:left="576" w:hanging="576"/>
        </w:pPr>
        <w:rPr>
          <w:rFonts w:ascii="Times New Roman" w:hAnsi="Times New Roman" w:hint="default"/>
          <w:sz w:val="22"/>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13" w16cid:durableId="1026446719">
    <w:abstractNumId w:val="14"/>
  </w:num>
  <w:num w:numId="14" w16cid:durableId="2013021217">
    <w:abstractNumId w:val="10"/>
  </w:num>
  <w:num w:numId="15" w16cid:durableId="652488597">
    <w:abstractNumId w:val="16"/>
    <w:lvlOverride w:ilvl="0">
      <w:lvl w:ilvl="0">
        <w:start w:val="1"/>
        <w:numFmt w:val="decimal"/>
        <w:pStyle w:val="Nadpis2"/>
        <w:lvlText w:val="%1"/>
        <w:lvlJc w:val="left"/>
        <w:pPr>
          <w:ind w:left="432" w:hanging="432"/>
        </w:pPr>
        <w:rPr>
          <w:rFonts w:ascii="Times New Roman" w:hAnsi="Times New Roman" w:hint="default"/>
          <w:sz w:val="28"/>
        </w:rPr>
      </w:lvl>
    </w:lvlOverride>
    <w:lvlOverride w:ilvl="1">
      <w:lvl w:ilvl="1">
        <w:start w:val="1"/>
        <w:numFmt w:val="decimal"/>
        <w:pStyle w:val="tl2"/>
        <w:lvlText w:val="%1.%2"/>
        <w:lvlJc w:val="left"/>
        <w:pPr>
          <w:ind w:left="576" w:hanging="576"/>
        </w:pPr>
        <w:rPr>
          <w:rFonts w:ascii="Times New Roman" w:hAnsi="Times New Roman" w:hint="default"/>
          <w:sz w:val="22"/>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16" w16cid:durableId="860049360">
    <w:abstractNumId w:val="16"/>
    <w:lvlOverride w:ilvl="0">
      <w:lvl w:ilvl="0">
        <w:start w:val="1"/>
        <w:numFmt w:val="decimal"/>
        <w:pStyle w:val="Nadpis2"/>
        <w:lvlText w:val="%1"/>
        <w:lvlJc w:val="left"/>
        <w:pPr>
          <w:ind w:left="432" w:hanging="432"/>
        </w:pPr>
        <w:rPr>
          <w:rFonts w:ascii="Times New Roman" w:hAnsi="Times New Roman" w:hint="default"/>
          <w:sz w:val="28"/>
        </w:rPr>
      </w:lvl>
    </w:lvlOverride>
    <w:lvlOverride w:ilvl="1">
      <w:lvl w:ilvl="1">
        <w:start w:val="1"/>
        <w:numFmt w:val="decimal"/>
        <w:pStyle w:val="tl2"/>
        <w:lvlText w:val="%1.%2"/>
        <w:lvlJc w:val="left"/>
        <w:pPr>
          <w:ind w:left="576" w:hanging="576"/>
        </w:pPr>
        <w:rPr>
          <w:rFonts w:ascii="Times New Roman" w:hAnsi="Times New Roman" w:hint="default"/>
          <w:sz w:val="22"/>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17" w16cid:durableId="1327631106">
    <w:abstractNumId w:val="16"/>
    <w:lvlOverride w:ilvl="0">
      <w:lvl w:ilvl="0">
        <w:start w:val="1"/>
        <w:numFmt w:val="decimal"/>
        <w:pStyle w:val="Nadpis2"/>
        <w:lvlText w:val="%1"/>
        <w:lvlJc w:val="left"/>
        <w:pPr>
          <w:ind w:left="432" w:hanging="432"/>
        </w:pPr>
        <w:rPr>
          <w:rFonts w:ascii="Times New Roman" w:hAnsi="Times New Roman" w:hint="default"/>
          <w:sz w:val="28"/>
        </w:rPr>
      </w:lvl>
    </w:lvlOverride>
    <w:lvlOverride w:ilvl="1">
      <w:lvl w:ilvl="1">
        <w:start w:val="1"/>
        <w:numFmt w:val="decimal"/>
        <w:pStyle w:val="tl2"/>
        <w:lvlText w:val="%1.%2"/>
        <w:lvlJc w:val="left"/>
        <w:pPr>
          <w:ind w:left="576" w:hanging="576"/>
        </w:pPr>
        <w:rPr>
          <w:rFonts w:ascii="Times New Roman" w:hAnsi="Times New Roman" w:hint="default"/>
          <w:sz w:val="22"/>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18" w16cid:durableId="172379654">
    <w:abstractNumId w:val="16"/>
    <w:lvlOverride w:ilvl="0">
      <w:lvl w:ilvl="0">
        <w:start w:val="1"/>
        <w:numFmt w:val="decimal"/>
        <w:pStyle w:val="Nadpis2"/>
        <w:lvlText w:val="%1"/>
        <w:lvlJc w:val="left"/>
        <w:pPr>
          <w:ind w:left="432" w:hanging="432"/>
        </w:pPr>
        <w:rPr>
          <w:rFonts w:ascii="Times New Roman" w:hAnsi="Times New Roman" w:hint="default"/>
          <w:sz w:val="28"/>
        </w:rPr>
      </w:lvl>
    </w:lvlOverride>
    <w:lvlOverride w:ilvl="1">
      <w:lvl w:ilvl="1">
        <w:start w:val="1"/>
        <w:numFmt w:val="decimal"/>
        <w:pStyle w:val="tl2"/>
        <w:lvlText w:val="%1.%2"/>
        <w:lvlJc w:val="left"/>
        <w:pPr>
          <w:ind w:left="576" w:hanging="576"/>
        </w:pPr>
        <w:rPr>
          <w:rFonts w:ascii="Times New Roman" w:hAnsi="Times New Roman" w:hint="default"/>
          <w:sz w:val="22"/>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19" w16cid:durableId="977606473">
    <w:abstractNumId w:val="8"/>
  </w:num>
  <w:num w:numId="20" w16cid:durableId="893077945">
    <w:abstractNumId w:val="16"/>
    <w:lvlOverride w:ilvl="0">
      <w:lvl w:ilvl="0">
        <w:start w:val="1"/>
        <w:numFmt w:val="decimal"/>
        <w:pStyle w:val="Nadpis2"/>
        <w:lvlText w:val="%1"/>
        <w:lvlJc w:val="left"/>
        <w:pPr>
          <w:ind w:left="432" w:hanging="432"/>
        </w:pPr>
        <w:rPr>
          <w:rFonts w:ascii="Times New Roman" w:hAnsi="Times New Roman" w:hint="default"/>
          <w:sz w:val="28"/>
        </w:rPr>
      </w:lvl>
    </w:lvlOverride>
    <w:lvlOverride w:ilvl="1">
      <w:lvl w:ilvl="1">
        <w:start w:val="1"/>
        <w:numFmt w:val="decimal"/>
        <w:pStyle w:val="tl2"/>
        <w:lvlText w:val="%1.%2"/>
        <w:lvlJc w:val="left"/>
        <w:pPr>
          <w:ind w:left="576" w:hanging="576"/>
        </w:pPr>
        <w:rPr>
          <w:rFonts w:ascii="Times New Roman" w:hAnsi="Times New Roman" w:hint="default"/>
          <w:sz w:val="22"/>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21" w16cid:durableId="991907317">
    <w:abstractNumId w:val="16"/>
    <w:lvlOverride w:ilvl="0">
      <w:lvl w:ilvl="0">
        <w:start w:val="1"/>
        <w:numFmt w:val="decimal"/>
        <w:pStyle w:val="Nadpis2"/>
        <w:lvlText w:val="%1"/>
        <w:lvlJc w:val="left"/>
        <w:pPr>
          <w:ind w:left="432" w:hanging="432"/>
        </w:pPr>
        <w:rPr>
          <w:rFonts w:ascii="Times New Roman" w:hAnsi="Times New Roman" w:hint="default"/>
          <w:sz w:val="28"/>
        </w:rPr>
      </w:lvl>
    </w:lvlOverride>
    <w:lvlOverride w:ilvl="1">
      <w:lvl w:ilvl="1">
        <w:start w:val="1"/>
        <w:numFmt w:val="decimal"/>
        <w:pStyle w:val="tl2"/>
        <w:lvlText w:val="%1.%2"/>
        <w:lvlJc w:val="left"/>
        <w:pPr>
          <w:ind w:left="576" w:hanging="576"/>
        </w:pPr>
        <w:rPr>
          <w:rFonts w:ascii="Times New Roman" w:hAnsi="Times New Roman" w:hint="default"/>
          <w:sz w:val="22"/>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22" w16cid:durableId="489566607">
    <w:abstractNumId w:val="20"/>
  </w:num>
  <w:num w:numId="23" w16cid:durableId="454182605">
    <w:abstractNumId w:val="16"/>
    <w:lvlOverride w:ilvl="0">
      <w:lvl w:ilvl="0">
        <w:start w:val="1"/>
        <w:numFmt w:val="decimal"/>
        <w:pStyle w:val="Nadpis2"/>
        <w:lvlText w:val="%1"/>
        <w:lvlJc w:val="left"/>
        <w:pPr>
          <w:ind w:left="432" w:hanging="432"/>
        </w:pPr>
        <w:rPr>
          <w:rFonts w:ascii="Times New Roman" w:hAnsi="Times New Roman" w:hint="default"/>
          <w:sz w:val="28"/>
        </w:rPr>
      </w:lvl>
    </w:lvlOverride>
    <w:lvlOverride w:ilvl="1">
      <w:lvl w:ilvl="1">
        <w:start w:val="1"/>
        <w:numFmt w:val="decimal"/>
        <w:pStyle w:val="tl2"/>
        <w:lvlText w:val="%1.%2"/>
        <w:lvlJc w:val="left"/>
        <w:pPr>
          <w:ind w:left="576" w:hanging="576"/>
        </w:pPr>
        <w:rPr>
          <w:rFonts w:ascii="Times New Roman" w:hAnsi="Times New Roman" w:hint="default"/>
          <w:sz w:val="22"/>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24" w16cid:durableId="1519351891">
    <w:abstractNumId w:val="19"/>
  </w:num>
  <w:num w:numId="25" w16cid:durableId="2100245751">
    <w:abstractNumId w:val="9"/>
  </w:num>
  <w:num w:numId="26" w16cid:durableId="458257834">
    <w:abstractNumId w:val="11"/>
  </w:num>
  <w:num w:numId="27" w16cid:durableId="799806040">
    <w:abstractNumId w:val="16"/>
    <w:lvlOverride w:ilvl="0">
      <w:lvl w:ilvl="0">
        <w:start w:val="1"/>
        <w:numFmt w:val="decimal"/>
        <w:pStyle w:val="Nadpis2"/>
        <w:lvlText w:val="%1"/>
        <w:lvlJc w:val="left"/>
        <w:pPr>
          <w:ind w:left="432" w:hanging="432"/>
        </w:pPr>
        <w:rPr>
          <w:rFonts w:ascii="Times New Roman" w:hAnsi="Times New Roman" w:hint="default"/>
          <w:sz w:val="28"/>
        </w:rPr>
      </w:lvl>
    </w:lvlOverride>
    <w:lvlOverride w:ilvl="1">
      <w:lvl w:ilvl="1">
        <w:start w:val="1"/>
        <w:numFmt w:val="decimal"/>
        <w:pStyle w:val="tl2"/>
        <w:lvlText w:val="%1.%2"/>
        <w:lvlJc w:val="left"/>
        <w:pPr>
          <w:ind w:left="576" w:hanging="576"/>
        </w:pPr>
        <w:rPr>
          <w:rFonts w:ascii="Times New Roman" w:hAnsi="Times New Roman" w:hint="default"/>
          <w:sz w:val="22"/>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28" w16cid:durableId="1303734918">
    <w:abstractNumId w:val="16"/>
    <w:lvlOverride w:ilvl="0">
      <w:lvl w:ilvl="0">
        <w:start w:val="1"/>
        <w:numFmt w:val="decimal"/>
        <w:pStyle w:val="Nadpis2"/>
        <w:lvlText w:val="%1"/>
        <w:lvlJc w:val="left"/>
        <w:pPr>
          <w:ind w:left="432" w:hanging="432"/>
        </w:pPr>
        <w:rPr>
          <w:rFonts w:ascii="Times New Roman" w:hAnsi="Times New Roman" w:hint="default"/>
          <w:sz w:val="28"/>
        </w:rPr>
      </w:lvl>
    </w:lvlOverride>
    <w:lvlOverride w:ilvl="1">
      <w:lvl w:ilvl="1">
        <w:start w:val="1"/>
        <w:numFmt w:val="decimal"/>
        <w:pStyle w:val="tl2"/>
        <w:lvlText w:val="%1.%2"/>
        <w:lvlJc w:val="left"/>
        <w:pPr>
          <w:ind w:left="576" w:hanging="576"/>
        </w:pPr>
        <w:rPr>
          <w:rFonts w:ascii="Times New Roman" w:hAnsi="Times New Roman" w:hint="default"/>
          <w:sz w:val="22"/>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8"/>
  <w:hyphenationZone w:val="425"/>
  <w:drawingGridHorizontalSpacing w:val="10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C34"/>
    <w:rsid w:val="0000071A"/>
    <w:rsid w:val="0000090C"/>
    <w:rsid w:val="0000155D"/>
    <w:rsid w:val="000024B5"/>
    <w:rsid w:val="00002D5E"/>
    <w:rsid w:val="00003539"/>
    <w:rsid w:val="00003735"/>
    <w:rsid w:val="00003E20"/>
    <w:rsid w:val="00003E45"/>
    <w:rsid w:val="00004C8F"/>
    <w:rsid w:val="00004CF5"/>
    <w:rsid w:val="0000563B"/>
    <w:rsid w:val="0000576D"/>
    <w:rsid w:val="00006758"/>
    <w:rsid w:val="0000688A"/>
    <w:rsid w:val="0000696A"/>
    <w:rsid w:val="00007600"/>
    <w:rsid w:val="00007B6A"/>
    <w:rsid w:val="0001189F"/>
    <w:rsid w:val="00012B99"/>
    <w:rsid w:val="00012CB4"/>
    <w:rsid w:val="00012EBC"/>
    <w:rsid w:val="00012F45"/>
    <w:rsid w:val="00013D0F"/>
    <w:rsid w:val="00013E6D"/>
    <w:rsid w:val="000142BB"/>
    <w:rsid w:val="0001448B"/>
    <w:rsid w:val="000144E9"/>
    <w:rsid w:val="00015162"/>
    <w:rsid w:val="00015203"/>
    <w:rsid w:val="000155D2"/>
    <w:rsid w:val="000159A0"/>
    <w:rsid w:val="00015FFC"/>
    <w:rsid w:val="000161D6"/>
    <w:rsid w:val="00016408"/>
    <w:rsid w:val="000165A7"/>
    <w:rsid w:val="00016D37"/>
    <w:rsid w:val="00016D38"/>
    <w:rsid w:val="00016F55"/>
    <w:rsid w:val="000170D8"/>
    <w:rsid w:val="00017252"/>
    <w:rsid w:val="0001776C"/>
    <w:rsid w:val="00017F65"/>
    <w:rsid w:val="000200D2"/>
    <w:rsid w:val="000207B6"/>
    <w:rsid w:val="00020F90"/>
    <w:rsid w:val="00021A7C"/>
    <w:rsid w:val="0002361C"/>
    <w:rsid w:val="000236AF"/>
    <w:rsid w:val="00023E1B"/>
    <w:rsid w:val="00024012"/>
    <w:rsid w:val="00024343"/>
    <w:rsid w:val="000248B7"/>
    <w:rsid w:val="000249C8"/>
    <w:rsid w:val="00025749"/>
    <w:rsid w:val="00025A50"/>
    <w:rsid w:val="00026088"/>
    <w:rsid w:val="000261BC"/>
    <w:rsid w:val="00026B32"/>
    <w:rsid w:val="00026E43"/>
    <w:rsid w:val="00027E6F"/>
    <w:rsid w:val="00027E82"/>
    <w:rsid w:val="00030494"/>
    <w:rsid w:val="000304F8"/>
    <w:rsid w:val="00030B35"/>
    <w:rsid w:val="00030FD1"/>
    <w:rsid w:val="0003101B"/>
    <w:rsid w:val="0003189E"/>
    <w:rsid w:val="000319DB"/>
    <w:rsid w:val="00031B59"/>
    <w:rsid w:val="00031E4D"/>
    <w:rsid w:val="000320A1"/>
    <w:rsid w:val="000320A6"/>
    <w:rsid w:val="0003278E"/>
    <w:rsid w:val="00032EBD"/>
    <w:rsid w:val="000332EB"/>
    <w:rsid w:val="000344E4"/>
    <w:rsid w:val="00034E66"/>
    <w:rsid w:val="00035126"/>
    <w:rsid w:val="000351AE"/>
    <w:rsid w:val="00035457"/>
    <w:rsid w:val="00035615"/>
    <w:rsid w:val="00036EC4"/>
    <w:rsid w:val="0004077D"/>
    <w:rsid w:val="00040BE7"/>
    <w:rsid w:val="0004122E"/>
    <w:rsid w:val="00041361"/>
    <w:rsid w:val="00041DF5"/>
    <w:rsid w:val="00042427"/>
    <w:rsid w:val="00042B71"/>
    <w:rsid w:val="00042D06"/>
    <w:rsid w:val="0004349F"/>
    <w:rsid w:val="00043DAA"/>
    <w:rsid w:val="00043F46"/>
    <w:rsid w:val="00045367"/>
    <w:rsid w:val="000456D7"/>
    <w:rsid w:val="0004622D"/>
    <w:rsid w:val="00046CE9"/>
    <w:rsid w:val="00050034"/>
    <w:rsid w:val="000500AB"/>
    <w:rsid w:val="0005012C"/>
    <w:rsid w:val="00050216"/>
    <w:rsid w:val="00050222"/>
    <w:rsid w:val="00050528"/>
    <w:rsid w:val="000508CF"/>
    <w:rsid w:val="00050AE5"/>
    <w:rsid w:val="00050E5F"/>
    <w:rsid w:val="00051878"/>
    <w:rsid w:val="00051A88"/>
    <w:rsid w:val="00051E28"/>
    <w:rsid w:val="00051ED9"/>
    <w:rsid w:val="00052207"/>
    <w:rsid w:val="000522CB"/>
    <w:rsid w:val="0005231B"/>
    <w:rsid w:val="000528B7"/>
    <w:rsid w:val="00052931"/>
    <w:rsid w:val="00052CEC"/>
    <w:rsid w:val="00053561"/>
    <w:rsid w:val="00053A2F"/>
    <w:rsid w:val="00053AC8"/>
    <w:rsid w:val="00055277"/>
    <w:rsid w:val="0005540F"/>
    <w:rsid w:val="000556A0"/>
    <w:rsid w:val="0005634B"/>
    <w:rsid w:val="0005748D"/>
    <w:rsid w:val="00057E7A"/>
    <w:rsid w:val="000602EF"/>
    <w:rsid w:val="0006146C"/>
    <w:rsid w:val="0006160E"/>
    <w:rsid w:val="000617A8"/>
    <w:rsid w:val="00061FCA"/>
    <w:rsid w:val="000626AA"/>
    <w:rsid w:val="000644AF"/>
    <w:rsid w:val="000645D2"/>
    <w:rsid w:val="00064B3A"/>
    <w:rsid w:val="00065199"/>
    <w:rsid w:val="00065AF1"/>
    <w:rsid w:val="00065BF7"/>
    <w:rsid w:val="00067406"/>
    <w:rsid w:val="000701E1"/>
    <w:rsid w:val="00070890"/>
    <w:rsid w:val="00070CFE"/>
    <w:rsid w:val="00071890"/>
    <w:rsid w:val="00072234"/>
    <w:rsid w:val="0007247D"/>
    <w:rsid w:val="00073600"/>
    <w:rsid w:val="000741FB"/>
    <w:rsid w:val="00074B4E"/>
    <w:rsid w:val="000750D9"/>
    <w:rsid w:val="00075243"/>
    <w:rsid w:val="00075A45"/>
    <w:rsid w:val="0007664E"/>
    <w:rsid w:val="000769C6"/>
    <w:rsid w:val="0007727A"/>
    <w:rsid w:val="00077333"/>
    <w:rsid w:val="00077910"/>
    <w:rsid w:val="00080746"/>
    <w:rsid w:val="00080B9A"/>
    <w:rsid w:val="00080C34"/>
    <w:rsid w:val="00081173"/>
    <w:rsid w:val="0008178D"/>
    <w:rsid w:val="00081D5C"/>
    <w:rsid w:val="000826BA"/>
    <w:rsid w:val="00082972"/>
    <w:rsid w:val="00082B98"/>
    <w:rsid w:val="00082CF2"/>
    <w:rsid w:val="0008363E"/>
    <w:rsid w:val="00083FB5"/>
    <w:rsid w:val="00084434"/>
    <w:rsid w:val="00084B5D"/>
    <w:rsid w:val="00085949"/>
    <w:rsid w:val="0009065E"/>
    <w:rsid w:val="00090921"/>
    <w:rsid w:val="00090CF8"/>
    <w:rsid w:val="000923F1"/>
    <w:rsid w:val="000924E6"/>
    <w:rsid w:val="00092AD2"/>
    <w:rsid w:val="00093A64"/>
    <w:rsid w:val="00093BB2"/>
    <w:rsid w:val="000953BC"/>
    <w:rsid w:val="000953D5"/>
    <w:rsid w:val="00095AC3"/>
    <w:rsid w:val="00095E12"/>
    <w:rsid w:val="00096BF7"/>
    <w:rsid w:val="00096C21"/>
    <w:rsid w:val="000A06B0"/>
    <w:rsid w:val="000A0A59"/>
    <w:rsid w:val="000A1677"/>
    <w:rsid w:val="000A1FE5"/>
    <w:rsid w:val="000A20B8"/>
    <w:rsid w:val="000A2434"/>
    <w:rsid w:val="000A26B9"/>
    <w:rsid w:val="000A2AE6"/>
    <w:rsid w:val="000A3C38"/>
    <w:rsid w:val="000A454F"/>
    <w:rsid w:val="000A4A9B"/>
    <w:rsid w:val="000A546A"/>
    <w:rsid w:val="000A55D9"/>
    <w:rsid w:val="000A5FB3"/>
    <w:rsid w:val="000A65B3"/>
    <w:rsid w:val="000A6763"/>
    <w:rsid w:val="000A68D3"/>
    <w:rsid w:val="000A6C36"/>
    <w:rsid w:val="000A7150"/>
    <w:rsid w:val="000A7284"/>
    <w:rsid w:val="000A749C"/>
    <w:rsid w:val="000A760B"/>
    <w:rsid w:val="000A7DBD"/>
    <w:rsid w:val="000B00D9"/>
    <w:rsid w:val="000B07B3"/>
    <w:rsid w:val="000B0C34"/>
    <w:rsid w:val="000B122D"/>
    <w:rsid w:val="000B1437"/>
    <w:rsid w:val="000B182D"/>
    <w:rsid w:val="000B1B1B"/>
    <w:rsid w:val="000B2454"/>
    <w:rsid w:val="000B2924"/>
    <w:rsid w:val="000B369E"/>
    <w:rsid w:val="000B3B9B"/>
    <w:rsid w:val="000B46AD"/>
    <w:rsid w:val="000B55D4"/>
    <w:rsid w:val="000B5B9A"/>
    <w:rsid w:val="000B5DF1"/>
    <w:rsid w:val="000B5FCE"/>
    <w:rsid w:val="000B66FA"/>
    <w:rsid w:val="000B69A0"/>
    <w:rsid w:val="000B6A8C"/>
    <w:rsid w:val="000B777B"/>
    <w:rsid w:val="000B78F4"/>
    <w:rsid w:val="000C010B"/>
    <w:rsid w:val="000C03F4"/>
    <w:rsid w:val="000C0A09"/>
    <w:rsid w:val="000C45A9"/>
    <w:rsid w:val="000C483D"/>
    <w:rsid w:val="000C4D61"/>
    <w:rsid w:val="000C515A"/>
    <w:rsid w:val="000C5264"/>
    <w:rsid w:val="000C53E0"/>
    <w:rsid w:val="000C5960"/>
    <w:rsid w:val="000C6BC3"/>
    <w:rsid w:val="000C6ED9"/>
    <w:rsid w:val="000C7EE1"/>
    <w:rsid w:val="000D0688"/>
    <w:rsid w:val="000D0697"/>
    <w:rsid w:val="000D0766"/>
    <w:rsid w:val="000D08A4"/>
    <w:rsid w:val="000D08DB"/>
    <w:rsid w:val="000D0BAC"/>
    <w:rsid w:val="000D11B4"/>
    <w:rsid w:val="000D13C8"/>
    <w:rsid w:val="000D15DB"/>
    <w:rsid w:val="000D1C1D"/>
    <w:rsid w:val="000D1D6A"/>
    <w:rsid w:val="000D2C94"/>
    <w:rsid w:val="000D334A"/>
    <w:rsid w:val="000D3CC8"/>
    <w:rsid w:val="000D3D1B"/>
    <w:rsid w:val="000D40C8"/>
    <w:rsid w:val="000D596C"/>
    <w:rsid w:val="000D5E6C"/>
    <w:rsid w:val="000D6880"/>
    <w:rsid w:val="000D6AD6"/>
    <w:rsid w:val="000D6B3A"/>
    <w:rsid w:val="000D75A5"/>
    <w:rsid w:val="000D78C3"/>
    <w:rsid w:val="000E07CD"/>
    <w:rsid w:val="000E0AC6"/>
    <w:rsid w:val="000E0E2E"/>
    <w:rsid w:val="000E13A1"/>
    <w:rsid w:val="000E2145"/>
    <w:rsid w:val="000E235A"/>
    <w:rsid w:val="000E2AAB"/>
    <w:rsid w:val="000E2AEC"/>
    <w:rsid w:val="000E3688"/>
    <w:rsid w:val="000E3A03"/>
    <w:rsid w:val="000E40E4"/>
    <w:rsid w:val="000E41E0"/>
    <w:rsid w:val="000E453F"/>
    <w:rsid w:val="000E4B35"/>
    <w:rsid w:val="000E6280"/>
    <w:rsid w:val="000E72FA"/>
    <w:rsid w:val="000E7C4F"/>
    <w:rsid w:val="000F041B"/>
    <w:rsid w:val="000F05B1"/>
    <w:rsid w:val="000F095F"/>
    <w:rsid w:val="000F0AB6"/>
    <w:rsid w:val="000F0BC2"/>
    <w:rsid w:val="000F0BC3"/>
    <w:rsid w:val="000F1A46"/>
    <w:rsid w:val="000F24DB"/>
    <w:rsid w:val="000F25C7"/>
    <w:rsid w:val="000F2907"/>
    <w:rsid w:val="000F2E82"/>
    <w:rsid w:val="000F338D"/>
    <w:rsid w:val="000F3948"/>
    <w:rsid w:val="000F3A91"/>
    <w:rsid w:val="000F3DD8"/>
    <w:rsid w:val="000F4400"/>
    <w:rsid w:val="000F4501"/>
    <w:rsid w:val="000F4696"/>
    <w:rsid w:val="000F47BF"/>
    <w:rsid w:val="000F49B9"/>
    <w:rsid w:val="000F4C16"/>
    <w:rsid w:val="000F5226"/>
    <w:rsid w:val="000F5A81"/>
    <w:rsid w:val="000F5CE6"/>
    <w:rsid w:val="000F60EA"/>
    <w:rsid w:val="000F6118"/>
    <w:rsid w:val="000F63A1"/>
    <w:rsid w:val="000F6C23"/>
    <w:rsid w:val="000F7425"/>
    <w:rsid w:val="000F7857"/>
    <w:rsid w:val="001004C0"/>
    <w:rsid w:val="00100640"/>
    <w:rsid w:val="001010F3"/>
    <w:rsid w:val="001015A4"/>
    <w:rsid w:val="001021CD"/>
    <w:rsid w:val="00102304"/>
    <w:rsid w:val="00103705"/>
    <w:rsid w:val="0010381E"/>
    <w:rsid w:val="00103A10"/>
    <w:rsid w:val="00103E9A"/>
    <w:rsid w:val="00103EF7"/>
    <w:rsid w:val="0010423A"/>
    <w:rsid w:val="00104390"/>
    <w:rsid w:val="00105438"/>
    <w:rsid w:val="00106784"/>
    <w:rsid w:val="00106A09"/>
    <w:rsid w:val="00106C6B"/>
    <w:rsid w:val="00107358"/>
    <w:rsid w:val="0010781F"/>
    <w:rsid w:val="001111C7"/>
    <w:rsid w:val="00111334"/>
    <w:rsid w:val="001119A6"/>
    <w:rsid w:val="001132FE"/>
    <w:rsid w:val="0011369D"/>
    <w:rsid w:val="001139C4"/>
    <w:rsid w:val="00113AB6"/>
    <w:rsid w:val="00113FA3"/>
    <w:rsid w:val="001141F3"/>
    <w:rsid w:val="0011435B"/>
    <w:rsid w:val="001144B7"/>
    <w:rsid w:val="00114DB1"/>
    <w:rsid w:val="00116A37"/>
    <w:rsid w:val="00116EEE"/>
    <w:rsid w:val="001172A6"/>
    <w:rsid w:val="001178DD"/>
    <w:rsid w:val="00117ADC"/>
    <w:rsid w:val="00117F33"/>
    <w:rsid w:val="001202A2"/>
    <w:rsid w:val="00120690"/>
    <w:rsid w:val="00120B17"/>
    <w:rsid w:val="0012111E"/>
    <w:rsid w:val="0012148E"/>
    <w:rsid w:val="00121624"/>
    <w:rsid w:val="00121ACB"/>
    <w:rsid w:val="00122072"/>
    <w:rsid w:val="00122954"/>
    <w:rsid w:val="00122A0C"/>
    <w:rsid w:val="00122F4C"/>
    <w:rsid w:val="001241E6"/>
    <w:rsid w:val="00124209"/>
    <w:rsid w:val="00124349"/>
    <w:rsid w:val="0012438B"/>
    <w:rsid w:val="00125341"/>
    <w:rsid w:val="001256A4"/>
    <w:rsid w:val="00125C41"/>
    <w:rsid w:val="0012733A"/>
    <w:rsid w:val="00127D2D"/>
    <w:rsid w:val="00130007"/>
    <w:rsid w:val="001301E1"/>
    <w:rsid w:val="001318A5"/>
    <w:rsid w:val="00131960"/>
    <w:rsid w:val="00132129"/>
    <w:rsid w:val="00132CB2"/>
    <w:rsid w:val="00132E47"/>
    <w:rsid w:val="00132E8F"/>
    <w:rsid w:val="001333E6"/>
    <w:rsid w:val="00133560"/>
    <w:rsid w:val="00133F94"/>
    <w:rsid w:val="001349B8"/>
    <w:rsid w:val="00134EF2"/>
    <w:rsid w:val="00135241"/>
    <w:rsid w:val="001354E6"/>
    <w:rsid w:val="00135543"/>
    <w:rsid w:val="00135AEC"/>
    <w:rsid w:val="00135B24"/>
    <w:rsid w:val="00135D48"/>
    <w:rsid w:val="00136A38"/>
    <w:rsid w:val="00136D37"/>
    <w:rsid w:val="00136D4D"/>
    <w:rsid w:val="00136F29"/>
    <w:rsid w:val="00137B20"/>
    <w:rsid w:val="00137E69"/>
    <w:rsid w:val="00137FC3"/>
    <w:rsid w:val="00140031"/>
    <w:rsid w:val="0014091A"/>
    <w:rsid w:val="00141463"/>
    <w:rsid w:val="001414CB"/>
    <w:rsid w:val="001417C4"/>
    <w:rsid w:val="00141A52"/>
    <w:rsid w:val="00141C5F"/>
    <w:rsid w:val="00141EA1"/>
    <w:rsid w:val="001428B3"/>
    <w:rsid w:val="0014293E"/>
    <w:rsid w:val="00144564"/>
    <w:rsid w:val="001453A9"/>
    <w:rsid w:val="00145607"/>
    <w:rsid w:val="00146560"/>
    <w:rsid w:val="0014682E"/>
    <w:rsid w:val="001468FB"/>
    <w:rsid w:val="001474F7"/>
    <w:rsid w:val="00147A1C"/>
    <w:rsid w:val="001502F0"/>
    <w:rsid w:val="00150845"/>
    <w:rsid w:val="00150D65"/>
    <w:rsid w:val="00150E10"/>
    <w:rsid w:val="001515E1"/>
    <w:rsid w:val="001516AC"/>
    <w:rsid w:val="00151AF3"/>
    <w:rsid w:val="00151AFA"/>
    <w:rsid w:val="00152094"/>
    <w:rsid w:val="00152353"/>
    <w:rsid w:val="001526FB"/>
    <w:rsid w:val="00152BB4"/>
    <w:rsid w:val="00153043"/>
    <w:rsid w:val="00153944"/>
    <w:rsid w:val="00153C1F"/>
    <w:rsid w:val="00153EE8"/>
    <w:rsid w:val="001557F9"/>
    <w:rsid w:val="00155C5A"/>
    <w:rsid w:val="001562F0"/>
    <w:rsid w:val="00157D1C"/>
    <w:rsid w:val="0016059E"/>
    <w:rsid w:val="001605FC"/>
    <w:rsid w:val="0016093A"/>
    <w:rsid w:val="001627E4"/>
    <w:rsid w:val="00162CD4"/>
    <w:rsid w:val="001633B1"/>
    <w:rsid w:val="001633D6"/>
    <w:rsid w:val="00163993"/>
    <w:rsid w:val="00163AF2"/>
    <w:rsid w:val="00163BC9"/>
    <w:rsid w:val="00164071"/>
    <w:rsid w:val="001642FE"/>
    <w:rsid w:val="00164795"/>
    <w:rsid w:val="00164E21"/>
    <w:rsid w:val="00165016"/>
    <w:rsid w:val="001652BE"/>
    <w:rsid w:val="001655ED"/>
    <w:rsid w:val="00165EAC"/>
    <w:rsid w:val="001667F2"/>
    <w:rsid w:val="001672CA"/>
    <w:rsid w:val="0017063E"/>
    <w:rsid w:val="00170671"/>
    <w:rsid w:val="001713CA"/>
    <w:rsid w:val="00171467"/>
    <w:rsid w:val="00171642"/>
    <w:rsid w:val="00171677"/>
    <w:rsid w:val="00171A77"/>
    <w:rsid w:val="00172604"/>
    <w:rsid w:val="001731D5"/>
    <w:rsid w:val="001732E8"/>
    <w:rsid w:val="00173E36"/>
    <w:rsid w:val="001747FE"/>
    <w:rsid w:val="00174B2F"/>
    <w:rsid w:val="00174BAB"/>
    <w:rsid w:val="00175058"/>
    <w:rsid w:val="001758CE"/>
    <w:rsid w:val="001758F9"/>
    <w:rsid w:val="00175A5E"/>
    <w:rsid w:val="00176B46"/>
    <w:rsid w:val="00177BA1"/>
    <w:rsid w:val="001817AF"/>
    <w:rsid w:val="00181984"/>
    <w:rsid w:val="00181D4E"/>
    <w:rsid w:val="0018201B"/>
    <w:rsid w:val="0018276C"/>
    <w:rsid w:val="00182988"/>
    <w:rsid w:val="00182F7B"/>
    <w:rsid w:val="001832F4"/>
    <w:rsid w:val="0018361E"/>
    <w:rsid w:val="0018405D"/>
    <w:rsid w:val="00184F61"/>
    <w:rsid w:val="001851A2"/>
    <w:rsid w:val="001851D1"/>
    <w:rsid w:val="00185225"/>
    <w:rsid w:val="00185350"/>
    <w:rsid w:val="00185378"/>
    <w:rsid w:val="00185BE9"/>
    <w:rsid w:val="00186A6B"/>
    <w:rsid w:val="001871EB"/>
    <w:rsid w:val="00187398"/>
    <w:rsid w:val="001873D3"/>
    <w:rsid w:val="00187BE8"/>
    <w:rsid w:val="00187C89"/>
    <w:rsid w:val="001909C7"/>
    <w:rsid w:val="001919CF"/>
    <w:rsid w:val="00192457"/>
    <w:rsid w:val="001924AB"/>
    <w:rsid w:val="0019282E"/>
    <w:rsid w:val="00193E32"/>
    <w:rsid w:val="00194079"/>
    <w:rsid w:val="001942E6"/>
    <w:rsid w:val="00194646"/>
    <w:rsid w:val="001947BD"/>
    <w:rsid w:val="00194858"/>
    <w:rsid w:val="00194A8B"/>
    <w:rsid w:val="00195A89"/>
    <w:rsid w:val="00195BA3"/>
    <w:rsid w:val="00195D9A"/>
    <w:rsid w:val="00196069"/>
    <w:rsid w:val="001963A2"/>
    <w:rsid w:val="00196CEC"/>
    <w:rsid w:val="00197CBE"/>
    <w:rsid w:val="001A0875"/>
    <w:rsid w:val="001A0E7B"/>
    <w:rsid w:val="001A10DA"/>
    <w:rsid w:val="001A11F6"/>
    <w:rsid w:val="001A1495"/>
    <w:rsid w:val="001A18D1"/>
    <w:rsid w:val="001A2142"/>
    <w:rsid w:val="001A23A2"/>
    <w:rsid w:val="001A285B"/>
    <w:rsid w:val="001A3175"/>
    <w:rsid w:val="001A3516"/>
    <w:rsid w:val="001A3C88"/>
    <w:rsid w:val="001A3F3D"/>
    <w:rsid w:val="001A42EF"/>
    <w:rsid w:val="001A4540"/>
    <w:rsid w:val="001A4D7C"/>
    <w:rsid w:val="001A51D2"/>
    <w:rsid w:val="001A52F8"/>
    <w:rsid w:val="001A55A4"/>
    <w:rsid w:val="001A55F0"/>
    <w:rsid w:val="001A576D"/>
    <w:rsid w:val="001A60F8"/>
    <w:rsid w:val="001A6263"/>
    <w:rsid w:val="001A68DF"/>
    <w:rsid w:val="001A6ACE"/>
    <w:rsid w:val="001A6E0A"/>
    <w:rsid w:val="001A6EE8"/>
    <w:rsid w:val="001A7A51"/>
    <w:rsid w:val="001A7CB1"/>
    <w:rsid w:val="001A7DD5"/>
    <w:rsid w:val="001B014E"/>
    <w:rsid w:val="001B0175"/>
    <w:rsid w:val="001B0BA3"/>
    <w:rsid w:val="001B1DEB"/>
    <w:rsid w:val="001B2025"/>
    <w:rsid w:val="001B203B"/>
    <w:rsid w:val="001B2AC4"/>
    <w:rsid w:val="001B2F3B"/>
    <w:rsid w:val="001B3A5B"/>
    <w:rsid w:val="001B426A"/>
    <w:rsid w:val="001B43BB"/>
    <w:rsid w:val="001B43C4"/>
    <w:rsid w:val="001B453E"/>
    <w:rsid w:val="001B4C42"/>
    <w:rsid w:val="001B5538"/>
    <w:rsid w:val="001B561D"/>
    <w:rsid w:val="001B5C58"/>
    <w:rsid w:val="001B613E"/>
    <w:rsid w:val="001B6462"/>
    <w:rsid w:val="001B6B8B"/>
    <w:rsid w:val="001B7514"/>
    <w:rsid w:val="001B7791"/>
    <w:rsid w:val="001C06FA"/>
    <w:rsid w:val="001C1752"/>
    <w:rsid w:val="001C1DE0"/>
    <w:rsid w:val="001C330E"/>
    <w:rsid w:val="001C36DB"/>
    <w:rsid w:val="001C3F73"/>
    <w:rsid w:val="001C46BA"/>
    <w:rsid w:val="001C47F3"/>
    <w:rsid w:val="001C5D64"/>
    <w:rsid w:val="001C6070"/>
    <w:rsid w:val="001C6651"/>
    <w:rsid w:val="001C665F"/>
    <w:rsid w:val="001C6EEF"/>
    <w:rsid w:val="001C75A0"/>
    <w:rsid w:val="001C7B47"/>
    <w:rsid w:val="001D078D"/>
    <w:rsid w:val="001D0D98"/>
    <w:rsid w:val="001D0E73"/>
    <w:rsid w:val="001D193F"/>
    <w:rsid w:val="001D1FFC"/>
    <w:rsid w:val="001D298A"/>
    <w:rsid w:val="001D2BB5"/>
    <w:rsid w:val="001D2F4B"/>
    <w:rsid w:val="001D396E"/>
    <w:rsid w:val="001D40D6"/>
    <w:rsid w:val="001D4347"/>
    <w:rsid w:val="001D4D04"/>
    <w:rsid w:val="001D50D4"/>
    <w:rsid w:val="001D50DE"/>
    <w:rsid w:val="001D50EA"/>
    <w:rsid w:val="001D5187"/>
    <w:rsid w:val="001D5470"/>
    <w:rsid w:val="001D5E2D"/>
    <w:rsid w:val="001D5EFB"/>
    <w:rsid w:val="001D6151"/>
    <w:rsid w:val="001D6ED1"/>
    <w:rsid w:val="001D7E5F"/>
    <w:rsid w:val="001E0508"/>
    <w:rsid w:val="001E057C"/>
    <w:rsid w:val="001E0FE2"/>
    <w:rsid w:val="001E1439"/>
    <w:rsid w:val="001E18B0"/>
    <w:rsid w:val="001E2BCF"/>
    <w:rsid w:val="001E2D50"/>
    <w:rsid w:val="001E3403"/>
    <w:rsid w:val="001E3CE8"/>
    <w:rsid w:val="001E3EF9"/>
    <w:rsid w:val="001E433C"/>
    <w:rsid w:val="001E4695"/>
    <w:rsid w:val="001E47D6"/>
    <w:rsid w:val="001E4A72"/>
    <w:rsid w:val="001E4B87"/>
    <w:rsid w:val="001E57E7"/>
    <w:rsid w:val="001E6735"/>
    <w:rsid w:val="001E738F"/>
    <w:rsid w:val="001E7427"/>
    <w:rsid w:val="001E7C95"/>
    <w:rsid w:val="001E7D76"/>
    <w:rsid w:val="001EFC67"/>
    <w:rsid w:val="001F0ED1"/>
    <w:rsid w:val="001F1578"/>
    <w:rsid w:val="001F1B7E"/>
    <w:rsid w:val="001F31EE"/>
    <w:rsid w:val="001F3616"/>
    <w:rsid w:val="001F4725"/>
    <w:rsid w:val="001F48AE"/>
    <w:rsid w:val="001F6DE5"/>
    <w:rsid w:val="001F7785"/>
    <w:rsid w:val="00200487"/>
    <w:rsid w:val="002005F3"/>
    <w:rsid w:val="00201E77"/>
    <w:rsid w:val="00202845"/>
    <w:rsid w:val="00202A35"/>
    <w:rsid w:val="00202ED0"/>
    <w:rsid w:val="00203108"/>
    <w:rsid w:val="00203199"/>
    <w:rsid w:val="00203577"/>
    <w:rsid w:val="00204275"/>
    <w:rsid w:val="00204320"/>
    <w:rsid w:val="00204592"/>
    <w:rsid w:val="00204922"/>
    <w:rsid w:val="00204BE4"/>
    <w:rsid w:val="00204FA5"/>
    <w:rsid w:val="002056AC"/>
    <w:rsid w:val="00205ADC"/>
    <w:rsid w:val="00206AC2"/>
    <w:rsid w:val="00206C33"/>
    <w:rsid w:val="00207386"/>
    <w:rsid w:val="002077CF"/>
    <w:rsid w:val="00207B28"/>
    <w:rsid w:val="00207D0C"/>
    <w:rsid w:val="00210185"/>
    <w:rsid w:val="00210493"/>
    <w:rsid w:val="00210665"/>
    <w:rsid w:val="00211971"/>
    <w:rsid w:val="00211BB5"/>
    <w:rsid w:val="00212013"/>
    <w:rsid w:val="00212C79"/>
    <w:rsid w:val="002139C7"/>
    <w:rsid w:val="0021421A"/>
    <w:rsid w:val="00214995"/>
    <w:rsid w:val="00214E2C"/>
    <w:rsid w:val="00215C7D"/>
    <w:rsid w:val="002167FF"/>
    <w:rsid w:val="0021728E"/>
    <w:rsid w:val="0022144A"/>
    <w:rsid w:val="00221661"/>
    <w:rsid w:val="0022254D"/>
    <w:rsid w:val="002225FE"/>
    <w:rsid w:val="00223182"/>
    <w:rsid w:val="00223734"/>
    <w:rsid w:val="00223D27"/>
    <w:rsid w:val="0022464E"/>
    <w:rsid w:val="002246E5"/>
    <w:rsid w:val="002249A2"/>
    <w:rsid w:val="00224CCF"/>
    <w:rsid w:val="00225716"/>
    <w:rsid w:val="00225FA6"/>
    <w:rsid w:val="002265DE"/>
    <w:rsid w:val="00226C3D"/>
    <w:rsid w:val="002270EB"/>
    <w:rsid w:val="00227334"/>
    <w:rsid w:val="00227689"/>
    <w:rsid w:val="00227BCE"/>
    <w:rsid w:val="00227F72"/>
    <w:rsid w:val="00230F46"/>
    <w:rsid w:val="002314CF"/>
    <w:rsid w:val="00231E69"/>
    <w:rsid w:val="00232153"/>
    <w:rsid w:val="0023241A"/>
    <w:rsid w:val="002324B2"/>
    <w:rsid w:val="002324E8"/>
    <w:rsid w:val="0023266C"/>
    <w:rsid w:val="00232891"/>
    <w:rsid w:val="002328D9"/>
    <w:rsid w:val="00232C41"/>
    <w:rsid w:val="00232D3D"/>
    <w:rsid w:val="00233991"/>
    <w:rsid w:val="00233C38"/>
    <w:rsid w:val="00233C60"/>
    <w:rsid w:val="00233F2D"/>
    <w:rsid w:val="0023455C"/>
    <w:rsid w:val="002346BC"/>
    <w:rsid w:val="00234947"/>
    <w:rsid w:val="00236EC9"/>
    <w:rsid w:val="0023714C"/>
    <w:rsid w:val="002378BE"/>
    <w:rsid w:val="00237A4A"/>
    <w:rsid w:val="00237BD3"/>
    <w:rsid w:val="00240187"/>
    <w:rsid w:val="00240B03"/>
    <w:rsid w:val="00240F3D"/>
    <w:rsid w:val="00241B43"/>
    <w:rsid w:val="002422E4"/>
    <w:rsid w:val="00242376"/>
    <w:rsid w:val="0024316D"/>
    <w:rsid w:val="00243420"/>
    <w:rsid w:val="00243507"/>
    <w:rsid w:val="0024395B"/>
    <w:rsid w:val="00243BC5"/>
    <w:rsid w:val="00244B4A"/>
    <w:rsid w:val="00245B86"/>
    <w:rsid w:val="00245D44"/>
    <w:rsid w:val="00245F4E"/>
    <w:rsid w:val="0024697B"/>
    <w:rsid w:val="00246AB9"/>
    <w:rsid w:val="0024704A"/>
    <w:rsid w:val="0024710A"/>
    <w:rsid w:val="0024796D"/>
    <w:rsid w:val="00250235"/>
    <w:rsid w:val="00251F81"/>
    <w:rsid w:val="00252CB0"/>
    <w:rsid w:val="00253449"/>
    <w:rsid w:val="00253A1C"/>
    <w:rsid w:val="00253D67"/>
    <w:rsid w:val="00254430"/>
    <w:rsid w:val="00255C1B"/>
    <w:rsid w:val="00256788"/>
    <w:rsid w:val="00256882"/>
    <w:rsid w:val="00256E6D"/>
    <w:rsid w:val="00257775"/>
    <w:rsid w:val="002578D2"/>
    <w:rsid w:val="00257D53"/>
    <w:rsid w:val="0026064B"/>
    <w:rsid w:val="00260852"/>
    <w:rsid w:val="00260FA2"/>
    <w:rsid w:val="00261C07"/>
    <w:rsid w:val="0026203F"/>
    <w:rsid w:val="00262C40"/>
    <w:rsid w:val="002630FD"/>
    <w:rsid w:val="00263268"/>
    <w:rsid w:val="00263E18"/>
    <w:rsid w:val="00263E4B"/>
    <w:rsid w:val="00264172"/>
    <w:rsid w:val="0026473D"/>
    <w:rsid w:val="00265B5E"/>
    <w:rsid w:val="00265D0D"/>
    <w:rsid w:val="00265DAE"/>
    <w:rsid w:val="00265F54"/>
    <w:rsid w:val="0026623A"/>
    <w:rsid w:val="00266C7F"/>
    <w:rsid w:val="002674FA"/>
    <w:rsid w:val="002676AC"/>
    <w:rsid w:val="00267849"/>
    <w:rsid w:val="00267A6A"/>
    <w:rsid w:val="002704F9"/>
    <w:rsid w:val="00270729"/>
    <w:rsid w:val="00270C84"/>
    <w:rsid w:val="002716E8"/>
    <w:rsid w:val="00271EF3"/>
    <w:rsid w:val="0027218E"/>
    <w:rsid w:val="00272AA5"/>
    <w:rsid w:val="0027400E"/>
    <w:rsid w:val="00274825"/>
    <w:rsid w:val="00275157"/>
    <w:rsid w:val="0027600B"/>
    <w:rsid w:val="00276753"/>
    <w:rsid w:val="00276B56"/>
    <w:rsid w:val="00276FD2"/>
    <w:rsid w:val="00277822"/>
    <w:rsid w:val="0028062D"/>
    <w:rsid w:val="002810BE"/>
    <w:rsid w:val="002812A6"/>
    <w:rsid w:val="002814D0"/>
    <w:rsid w:val="00281BF2"/>
    <w:rsid w:val="0028263D"/>
    <w:rsid w:val="00282F68"/>
    <w:rsid w:val="00283145"/>
    <w:rsid w:val="0028332F"/>
    <w:rsid w:val="0028344C"/>
    <w:rsid w:val="002836A8"/>
    <w:rsid w:val="0028413B"/>
    <w:rsid w:val="00284DB5"/>
    <w:rsid w:val="00284E90"/>
    <w:rsid w:val="0028577F"/>
    <w:rsid w:val="002857CA"/>
    <w:rsid w:val="00285AEF"/>
    <w:rsid w:val="00286292"/>
    <w:rsid w:val="00286597"/>
    <w:rsid w:val="00286874"/>
    <w:rsid w:val="0028689A"/>
    <w:rsid w:val="002868C1"/>
    <w:rsid w:val="00286B62"/>
    <w:rsid w:val="002876E0"/>
    <w:rsid w:val="00287A31"/>
    <w:rsid w:val="00290A62"/>
    <w:rsid w:val="00290F48"/>
    <w:rsid w:val="00291268"/>
    <w:rsid w:val="00292207"/>
    <w:rsid w:val="00292B47"/>
    <w:rsid w:val="00292CAC"/>
    <w:rsid w:val="00292D4F"/>
    <w:rsid w:val="002939D4"/>
    <w:rsid w:val="002939ED"/>
    <w:rsid w:val="002949A6"/>
    <w:rsid w:val="00294F05"/>
    <w:rsid w:val="002950FC"/>
    <w:rsid w:val="00295612"/>
    <w:rsid w:val="00296547"/>
    <w:rsid w:val="002967CA"/>
    <w:rsid w:val="00296892"/>
    <w:rsid w:val="00296CAC"/>
    <w:rsid w:val="00296EDD"/>
    <w:rsid w:val="00297241"/>
    <w:rsid w:val="002A0213"/>
    <w:rsid w:val="002A0226"/>
    <w:rsid w:val="002A0575"/>
    <w:rsid w:val="002A1787"/>
    <w:rsid w:val="002A2024"/>
    <w:rsid w:val="002A23C8"/>
    <w:rsid w:val="002A3797"/>
    <w:rsid w:val="002A38E0"/>
    <w:rsid w:val="002A4106"/>
    <w:rsid w:val="002A4149"/>
    <w:rsid w:val="002A418F"/>
    <w:rsid w:val="002A524D"/>
    <w:rsid w:val="002A6146"/>
    <w:rsid w:val="002A6587"/>
    <w:rsid w:val="002A7B99"/>
    <w:rsid w:val="002B29DB"/>
    <w:rsid w:val="002B2DDC"/>
    <w:rsid w:val="002B3AB6"/>
    <w:rsid w:val="002B3B8D"/>
    <w:rsid w:val="002B3FB0"/>
    <w:rsid w:val="002B46A1"/>
    <w:rsid w:val="002B47B1"/>
    <w:rsid w:val="002B48CA"/>
    <w:rsid w:val="002B5755"/>
    <w:rsid w:val="002B63DC"/>
    <w:rsid w:val="002B6701"/>
    <w:rsid w:val="002B690C"/>
    <w:rsid w:val="002B6CC7"/>
    <w:rsid w:val="002C0AD0"/>
    <w:rsid w:val="002C0E82"/>
    <w:rsid w:val="002C0ED2"/>
    <w:rsid w:val="002C1432"/>
    <w:rsid w:val="002C1525"/>
    <w:rsid w:val="002C1672"/>
    <w:rsid w:val="002C2D4C"/>
    <w:rsid w:val="002C34BD"/>
    <w:rsid w:val="002C3724"/>
    <w:rsid w:val="002C4DCE"/>
    <w:rsid w:val="002C4E07"/>
    <w:rsid w:val="002C6083"/>
    <w:rsid w:val="002C66EA"/>
    <w:rsid w:val="002C66FA"/>
    <w:rsid w:val="002C68C9"/>
    <w:rsid w:val="002C72D8"/>
    <w:rsid w:val="002C7683"/>
    <w:rsid w:val="002C76E7"/>
    <w:rsid w:val="002C7876"/>
    <w:rsid w:val="002C7D02"/>
    <w:rsid w:val="002D0F41"/>
    <w:rsid w:val="002D0FE5"/>
    <w:rsid w:val="002D1248"/>
    <w:rsid w:val="002D147E"/>
    <w:rsid w:val="002D1706"/>
    <w:rsid w:val="002D1DB8"/>
    <w:rsid w:val="002D328B"/>
    <w:rsid w:val="002D35EA"/>
    <w:rsid w:val="002D44EC"/>
    <w:rsid w:val="002D467A"/>
    <w:rsid w:val="002D4764"/>
    <w:rsid w:val="002D4E1A"/>
    <w:rsid w:val="002D52D1"/>
    <w:rsid w:val="002D54A3"/>
    <w:rsid w:val="002D55E5"/>
    <w:rsid w:val="002D5E2A"/>
    <w:rsid w:val="002D6742"/>
    <w:rsid w:val="002D67B7"/>
    <w:rsid w:val="002D7942"/>
    <w:rsid w:val="002E10C6"/>
    <w:rsid w:val="002E18A5"/>
    <w:rsid w:val="002E1BCE"/>
    <w:rsid w:val="002E259F"/>
    <w:rsid w:val="002E25BE"/>
    <w:rsid w:val="002E2F62"/>
    <w:rsid w:val="002E31AB"/>
    <w:rsid w:val="002E31F0"/>
    <w:rsid w:val="002E36F6"/>
    <w:rsid w:val="002E535A"/>
    <w:rsid w:val="002E5364"/>
    <w:rsid w:val="002E6116"/>
    <w:rsid w:val="002E714B"/>
    <w:rsid w:val="002E73E9"/>
    <w:rsid w:val="002F0738"/>
    <w:rsid w:val="002F0BFD"/>
    <w:rsid w:val="002F137C"/>
    <w:rsid w:val="002F1EA2"/>
    <w:rsid w:val="002F2096"/>
    <w:rsid w:val="002F2F4D"/>
    <w:rsid w:val="002F2FF4"/>
    <w:rsid w:val="002F30A0"/>
    <w:rsid w:val="002F3614"/>
    <w:rsid w:val="002F384F"/>
    <w:rsid w:val="002F4275"/>
    <w:rsid w:val="002F512A"/>
    <w:rsid w:val="002F538B"/>
    <w:rsid w:val="002F5679"/>
    <w:rsid w:val="002F64F0"/>
    <w:rsid w:val="002F67DB"/>
    <w:rsid w:val="00300F19"/>
    <w:rsid w:val="003010EB"/>
    <w:rsid w:val="00301A33"/>
    <w:rsid w:val="003022B1"/>
    <w:rsid w:val="0030315F"/>
    <w:rsid w:val="00303B4B"/>
    <w:rsid w:val="00304425"/>
    <w:rsid w:val="00304C34"/>
    <w:rsid w:val="00304C77"/>
    <w:rsid w:val="00306022"/>
    <w:rsid w:val="0030614D"/>
    <w:rsid w:val="0030669F"/>
    <w:rsid w:val="00306748"/>
    <w:rsid w:val="00306EA7"/>
    <w:rsid w:val="0030734B"/>
    <w:rsid w:val="00307D3F"/>
    <w:rsid w:val="00307E45"/>
    <w:rsid w:val="003111C0"/>
    <w:rsid w:val="003118D0"/>
    <w:rsid w:val="00311AEA"/>
    <w:rsid w:val="00311DCC"/>
    <w:rsid w:val="003126AE"/>
    <w:rsid w:val="00312BC9"/>
    <w:rsid w:val="00313FAA"/>
    <w:rsid w:val="00314047"/>
    <w:rsid w:val="003143D4"/>
    <w:rsid w:val="0031456A"/>
    <w:rsid w:val="00314E9A"/>
    <w:rsid w:val="003164AD"/>
    <w:rsid w:val="00316C63"/>
    <w:rsid w:val="00316DBE"/>
    <w:rsid w:val="003176A5"/>
    <w:rsid w:val="00317BBA"/>
    <w:rsid w:val="00320274"/>
    <w:rsid w:val="0032358D"/>
    <w:rsid w:val="003235D6"/>
    <w:rsid w:val="00324D1D"/>
    <w:rsid w:val="00324F78"/>
    <w:rsid w:val="003250E9"/>
    <w:rsid w:val="003255E0"/>
    <w:rsid w:val="00325F14"/>
    <w:rsid w:val="00326766"/>
    <w:rsid w:val="00326B29"/>
    <w:rsid w:val="00327275"/>
    <w:rsid w:val="003275D7"/>
    <w:rsid w:val="00327E54"/>
    <w:rsid w:val="0033017A"/>
    <w:rsid w:val="0033060D"/>
    <w:rsid w:val="0033066C"/>
    <w:rsid w:val="003314A3"/>
    <w:rsid w:val="003314F6"/>
    <w:rsid w:val="003316D5"/>
    <w:rsid w:val="00331CBC"/>
    <w:rsid w:val="00331DCC"/>
    <w:rsid w:val="0033285E"/>
    <w:rsid w:val="00332D66"/>
    <w:rsid w:val="00333278"/>
    <w:rsid w:val="00333688"/>
    <w:rsid w:val="0033391F"/>
    <w:rsid w:val="00333E60"/>
    <w:rsid w:val="003346FC"/>
    <w:rsid w:val="00335156"/>
    <w:rsid w:val="00335E70"/>
    <w:rsid w:val="00336300"/>
    <w:rsid w:val="0033654D"/>
    <w:rsid w:val="0033660F"/>
    <w:rsid w:val="00336E19"/>
    <w:rsid w:val="00337A97"/>
    <w:rsid w:val="00337E73"/>
    <w:rsid w:val="0034002C"/>
    <w:rsid w:val="00340585"/>
    <w:rsid w:val="0034111C"/>
    <w:rsid w:val="00341377"/>
    <w:rsid w:val="003418C1"/>
    <w:rsid w:val="00341DC5"/>
    <w:rsid w:val="00342E6A"/>
    <w:rsid w:val="00344216"/>
    <w:rsid w:val="003442EC"/>
    <w:rsid w:val="0034519C"/>
    <w:rsid w:val="0034565E"/>
    <w:rsid w:val="00345E96"/>
    <w:rsid w:val="00345ED5"/>
    <w:rsid w:val="00346EBE"/>
    <w:rsid w:val="00347159"/>
    <w:rsid w:val="0034726E"/>
    <w:rsid w:val="00347718"/>
    <w:rsid w:val="0034799E"/>
    <w:rsid w:val="00347C41"/>
    <w:rsid w:val="00347DA0"/>
    <w:rsid w:val="00350243"/>
    <w:rsid w:val="00350412"/>
    <w:rsid w:val="00350638"/>
    <w:rsid w:val="003517DE"/>
    <w:rsid w:val="00351CAB"/>
    <w:rsid w:val="00352E66"/>
    <w:rsid w:val="00353FAE"/>
    <w:rsid w:val="0035490F"/>
    <w:rsid w:val="00354B6F"/>
    <w:rsid w:val="00354BE9"/>
    <w:rsid w:val="0035522A"/>
    <w:rsid w:val="00355823"/>
    <w:rsid w:val="00355B51"/>
    <w:rsid w:val="003567B4"/>
    <w:rsid w:val="003568DD"/>
    <w:rsid w:val="00356C79"/>
    <w:rsid w:val="00356CDE"/>
    <w:rsid w:val="00356F2D"/>
    <w:rsid w:val="003576D8"/>
    <w:rsid w:val="003603C0"/>
    <w:rsid w:val="003621D2"/>
    <w:rsid w:val="003624BE"/>
    <w:rsid w:val="0036269D"/>
    <w:rsid w:val="00362B70"/>
    <w:rsid w:val="0036308F"/>
    <w:rsid w:val="003630AB"/>
    <w:rsid w:val="00363634"/>
    <w:rsid w:val="0036429C"/>
    <w:rsid w:val="003649FD"/>
    <w:rsid w:val="00364FC9"/>
    <w:rsid w:val="003650FE"/>
    <w:rsid w:val="003660A7"/>
    <w:rsid w:val="00370144"/>
    <w:rsid w:val="00370795"/>
    <w:rsid w:val="003714B6"/>
    <w:rsid w:val="003717CD"/>
    <w:rsid w:val="00372523"/>
    <w:rsid w:val="00372A92"/>
    <w:rsid w:val="00372AFE"/>
    <w:rsid w:val="00373D24"/>
    <w:rsid w:val="003742C2"/>
    <w:rsid w:val="00374700"/>
    <w:rsid w:val="00374967"/>
    <w:rsid w:val="00374B60"/>
    <w:rsid w:val="00374BDE"/>
    <w:rsid w:val="00375CD9"/>
    <w:rsid w:val="0037632D"/>
    <w:rsid w:val="0037690A"/>
    <w:rsid w:val="0037697C"/>
    <w:rsid w:val="00377A90"/>
    <w:rsid w:val="00377E08"/>
    <w:rsid w:val="0038065A"/>
    <w:rsid w:val="0038123C"/>
    <w:rsid w:val="00381622"/>
    <w:rsid w:val="003819AA"/>
    <w:rsid w:val="003827F0"/>
    <w:rsid w:val="00382834"/>
    <w:rsid w:val="00382ED6"/>
    <w:rsid w:val="0038354A"/>
    <w:rsid w:val="00383B4D"/>
    <w:rsid w:val="00383ED2"/>
    <w:rsid w:val="003843AD"/>
    <w:rsid w:val="0038478D"/>
    <w:rsid w:val="00385641"/>
    <w:rsid w:val="003856EA"/>
    <w:rsid w:val="0038612D"/>
    <w:rsid w:val="00387864"/>
    <w:rsid w:val="0039004C"/>
    <w:rsid w:val="00390602"/>
    <w:rsid w:val="00390748"/>
    <w:rsid w:val="00391CE0"/>
    <w:rsid w:val="00391F66"/>
    <w:rsid w:val="00391FAC"/>
    <w:rsid w:val="00392810"/>
    <w:rsid w:val="00392839"/>
    <w:rsid w:val="003929A9"/>
    <w:rsid w:val="00392DC5"/>
    <w:rsid w:val="00392F2F"/>
    <w:rsid w:val="003932C3"/>
    <w:rsid w:val="00393E67"/>
    <w:rsid w:val="00393FA1"/>
    <w:rsid w:val="003941B1"/>
    <w:rsid w:val="00394A92"/>
    <w:rsid w:val="003950C5"/>
    <w:rsid w:val="0039530B"/>
    <w:rsid w:val="003957D4"/>
    <w:rsid w:val="00395A7E"/>
    <w:rsid w:val="003963D8"/>
    <w:rsid w:val="00396713"/>
    <w:rsid w:val="0039671A"/>
    <w:rsid w:val="0039717D"/>
    <w:rsid w:val="0039746A"/>
    <w:rsid w:val="00397A62"/>
    <w:rsid w:val="003A0785"/>
    <w:rsid w:val="003A0D0D"/>
    <w:rsid w:val="003A0F1A"/>
    <w:rsid w:val="003A1865"/>
    <w:rsid w:val="003A22AA"/>
    <w:rsid w:val="003A265D"/>
    <w:rsid w:val="003A2773"/>
    <w:rsid w:val="003A2819"/>
    <w:rsid w:val="003A2E80"/>
    <w:rsid w:val="003A3078"/>
    <w:rsid w:val="003A3797"/>
    <w:rsid w:val="003A3D59"/>
    <w:rsid w:val="003A443C"/>
    <w:rsid w:val="003A5366"/>
    <w:rsid w:val="003A7176"/>
    <w:rsid w:val="003A74A1"/>
    <w:rsid w:val="003A7B39"/>
    <w:rsid w:val="003A7B91"/>
    <w:rsid w:val="003B08ED"/>
    <w:rsid w:val="003B0B1C"/>
    <w:rsid w:val="003B138C"/>
    <w:rsid w:val="003B15AE"/>
    <w:rsid w:val="003B2383"/>
    <w:rsid w:val="003B2CDE"/>
    <w:rsid w:val="003B347F"/>
    <w:rsid w:val="003B373C"/>
    <w:rsid w:val="003B3A53"/>
    <w:rsid w:val="003B4DA9"/>
    <w:rsid w:val="003B512E"/>
    <w:rsid w:val="003B54AE"/>
    <w:rsid w:val="003B57C6"/>
    <w:rsid w:val="003B66D3"/>
    <w:rsid w:val="003B676E"/>
    <w:rsid w:val="003B6865"/>
    <w:rsid w:val="003B7152"/>
    <w:rsid w:val="003B725E"/>
    <w:rsid w:val="003B76E3"/>
    <w:rsid w:val="003B77A2"/>
    <w:rsid w:val="003B78A8"/>
    <w:rsid w:val="003B7D99"/>
    <w:rsid w:val="003B7F52"/>
    <w:rsid w:val="003C04E0"/>
    <w:rsid w:val="003C18A2"/>
    <w:rsid w:val="003C1A1A"/>
    <w:rsid w:val="003C1B3F"/>
    <w:rsid w:val="003C1D6D"/>
    <w:rsid w:val="003C1D80"/>
    <w:rsid w:val="003C2003"/>
    <w:rsid w:val="003C2732"/>
    <w:rsid w:val="003C2C6D"/>
    <w:rsid w:val="003C2D49"/>
    <w:rsid w:val="003C39EE"/>
    <w:rsid w:val="003C3B9E"/>
    <w:rsid w:val="003C43C9"/>
    <w:rsid w:val="003C4405"/>
    <w:rsid w:val="003C5232"/>
    <w:rsid w:val="003C5B35"/>
    <w:rsid w:val="003C5BCE"/>
    <w:rsid w:val="003C6915"/>
    <w:rsid w:val="003C69BD"/>
    <w:rsid w:val="003C6ABA"/>
    <w:rsid w:val="003C70FC"/>
    <w:rsid w:val="003C7A64"/>
    <w:rsid w:val="003C7EB3"/>
    <w:rsid w:val="003D07AB"/>
    <w:rsid w:val="003D0E85"/>
    <w:rsid w:val="003D128E"/>
    <w:rsid w:val="003D1594"/>
    <w:rsid w:val="003D2401"/>
    <w:rsid w:val="003D2F72"/>
    <w:rsid w:val="003D35DD"/>
    <w:rsid w:val="003D38C4"/>
    <w:rsid w:val="003D3EF8"/>
    <w:rsid w:val="003D41EB"/>
    <w:rsid w:val="003D47FF"/>
    <w:rsid w:val="003D4F5A"/>
    <w:rsid w:val="003D5431"/>
    <w:rsid w:val="003D5CD1"/>
    <w:rsid w:val="003D662E"/>
    <w:rsid w:val="003D6D6F"/>
    <w:rsid w:val="003D75A0"/>
    <w:rsid w:val="003D75DA"/>
    <w:rsid w:val="003D7EBD"/>
    <w:rsid w:val="003E001F"/>
    <w:rsid w:val="003E052E"/>
    <w:rsid w:val="003E0BE5"/>
    <w:rsid w:val="003E2A1A"/>
    <w:rsid w:val="003E3576"/>
    <w:rsid w:val="003E398C"/>
    <w:rsid w:val="003E3998"/>
    <w:rsid w:val="003E3D51"/>
    <w:rsid w:val="003E59C9"/>
    <w:rsid w:val="003E6704"/>
    <w:rsid w:val="003E6C95"/>
    <w:rsid w:val="003E6CE6"/>
    <w:rsid w:val="003E785A"/>
    <w:rsid w:val="003F01A1"/>
    <w:rsid w:val="003F0CEA"/>
    <w:rsid w:val="003F1BF7"/>
    <w:rsid w:val="003F2A28"/>
    <w:rsid w:val="003F2F9F"/>
    <w:rsid w:val="003F309B"/>
    <w:rsid w:val="003F3981"/>
    <w:rsid w:val="003F3C4E"/>
    <w:rsid w:val="003F40D2"/>
    <w:rsid w:val="003F4179"/>
    <w:rsid w:val="003F41A1"/>
    <w:rsid w:val="003F41F6"/>
    <w:rsid w:val="003F42FE"/>
    <w:rsid w:val="003F4961"/>
    <w:rsid w:val="003F4D39"/>
    <w:rsid w:val="003F5281"/>
    <w:rsid w:val="003F56BC"/>
    <w:rsid w:val="003F6A28"/>
    <w:rsid w:val="003F77F0"/>
    <w:rsid w:val="00400039"/>
    <w:rsid w:val="004006BC"/>
    <w:rsid w:val="004008CC"/>
    <w:rsid w:val="00400F20"/>
    <w:rsid w:val="004020F6"/>
    <w:rsid w:val="00402706"/>
    <w:rsid w:val="00402B81"/>
    <w:rsid w:val="00403AC9"/>
    <w:rsid w:val="00403B9F"/>
    <w:rsid w:val="00403CB6"/>
    <w:rsid w:val="00403CCA"/>
    <w:rsid w:val="0040426F"/>
    <w:rsid w:val="004042A7"/>
    <w:rsid w:val="0040447D"/>
    <w:rsid w:val="004046C1"/>
    <w:rsid w:val="004049DF"/>
    <w:rsid w:val="00404BEF"/>
    <w:rsid w:val="0040674D"/>
    <w:rsid w:val="00407265"/>
    <w:rsid w:val="0040726A"/>
    <w:rsid w:val="0040749E"/>
    <w:rsid w:val="00407B66"/>
    <w:rsid w:val="0041018F"/>
    <w:rsid w:val="00410649"/>
    <w:rsid w:val="00410BCE"/>
    <w:rsid w:val="004115A9"/>
    <w:rsid w:val="0041178D"/>
    <w:rsid w:val="00411983"/>
    <w:rsid w:val="00412249"/>
    <w:rsid w:val="00412476"/>
    <w:rsid w:val="004125FA"/>
    <w:rsid w:val="00412CA7"/>
    <w:rsid w:val="00412DAF"/>
    <w:rsid w:val="0041356C"/>
    <w:rsid w:val="0041607B"/>
    <w:rsid w:val="004168A2"/>
    <w:rsid w:val="0042054D"/>
    <w:rsid w:val="00420907"/>
    <w:rsid w:val="0042150B"/>
    <w:rsid w:val="00421814"/>
    <w:rsid w:val="00421B73"/>
    <w:rsid w:val="0042233A"/>
    <w:rsid w:val="0042322A"/>
    <w:rsid w:val="0042323A"/>
    <w:rsid w:val="00423513"/>
    <w:rsid w:val="00423D12"/>
    <w:rsid w:val="00423F30"/>
    <w:rsid w:val="00424088"/>
    <w:rsid w:val="004241C8"/>
    <w:rsid w:val="004245D4"/>
    <w:rsid w:val="004248A9"/>
    <w:rsid w:val="00424EB7"/>
    <w:rsid w:val="0042509F"/>
    <w:rsid w:val="00425862"/>
    <w:rsid w:val="004260AF"/>
    <w:rsid w:val="004268FA"/>
    <w:rsid w:val="00426B4B"/>
    <w:rsid w:val="00426E87"/>
    <w:rsid w:val="004272D5"/>
    <w:rsid w:val="004274C4"/>
    <w:rsid w:val="0042777A"/>
    <w:rsid w:val="00430354"/>
    <w:rsid w:val="00430539"/>
    <w:rsid w:val="004306A5"/>
    <w:rsid w:val="00430E22"/>
    <w:rsid w:val="00431B9F"/>
    <w:rsid w:val="00431C1E"/>
    <w:rsid w:val="00431C6B"/>
    <w:rsid w:val="00432B2F"/>
    <w:rsid w:val="00433744"/>
    <w:rsid w:val="00433A6D"/>
    <w:rsid w:val="004356E9"/>
    <w:rsid w:val="004358FD"/>
    <w:rsid w:val="00435AD7"/>
    <w:rsid w:val="00435B8F"/>
    <w:rsid w:val="00435E46"/>
    <w:rsid w:val="004362C8"/>
    <w:rsid w:val="004366E8"/>
    <w:rsid w:val="0043778C"/>
    <w:rsid w:val="00440C65"/>
    <w:rsid w:val="004410A1"/>
    <w:rsid w:val="00441DB2"/>
    <w:rsid w:val="00442979"/>
    <w:rsid w:val="00442AC9"/>
    <w:rsid w:val="00442F34"/>
    <w:rsid w:val="0044392D"/>
    <w:rsid w:val="00444254"/>
    <w:rsid w:val="00444B32"/>
    <w:rsid w:val="00444E08"/>
    <w:rsid w:val="0044509A"/>
    <w:rsid w:val="00445554"/>
    <w:rsid w:val="00445CE6"/>
    <w:rsid w:val="00446995"/>
    <w:rsid w:val="00446A55"/>
    <w:rsid w:val="00446A96"/>
    <w:rsid w:val="00446E78"/>
    <w:rsid w:val="00450C17"/>
    <w:rsid w:val="00450F38"/>
    <w:rsid w:val="004511CA"/>
    <w:rsid w:val="00452603"/>
    <w:rsid w:val="00453B2F"/>
    <w:rsid w:val="00453C71"/>
    <w:rsid w:val="00454E6A"/>
    <w:rsid w:val="004557F1"/>
    <w:rsid w:val="00456480"/>
    <w:rsid w:val="0045669D"/>
    <w:rsid w:val="004569CF"/>
    <w:rsid w:val="00457B17"/>
    <w:rsid w:val="004606BF"/>
    <w:rsid w:val="00460E8F"/>
    <w:rsid w:val="00460EB7"/>
    <w:rsid w:val="00461A64"/>
    <w:rsid w:val="00461BC8"/>
    <w:rsid w:val="00461DBC"/>
    <w:rsid w:val="0046252B"/>
    <w:rsid w:val="0046279E"/>
    <w:rsid w:val="00463120"/>
    <w:rsid w:val="00463326"/>
    <w:rsid w:val="00463F52"/>
    <w:rsid w:val="0046433E"/>
    <w:rsid w:val="004645B4"/>
    <w:rsid w:val="004647A2"/>
    <w:rsid w:val="00466482"/>
    <w:rsid w:val="0046659B"/>
    <w:rsid w:val="00466B2F"/>
    <w:rsid w:val="00466C20"/>
    <w:rsid w:val="00467046"/>
    <w:rsid w:val="0046731F"/>
    <w:rsid w:val="004677E0"/>
    <w:rsid w:val="00470823"/>
    <w:rsid w:val="004711C0"/>
    <w:rsid w:val="00471984"/>
    <w:rsid w:val="00471F28"/>
    <w:rsid w:val="00472039"/>
    <w:rsid w:val="00472810"/>
    <w:rsid w:val="0047317F"/>
    <w:rsid w:val="0047319F"/>
    <w:rsid w:val="0047497A"/>
    <w:rsid w:val="00474D21"/>
    <w:rsid w:val="00475C1A"/>
    <w:rsid w:val="00476097"/>
    <w:rsid w:val="0047667C"/>
    <w:rsid w:val="00477084"/>
    <w:rsid w:val="00477489"/>
    <w:rsid w:val="00477534"/>
    <w:rsid w:val="004777C1"/>
    <w:rsid w:val="00480EA3"/>
    <w:rsid w:val="004815F8"/>
    <w:rsid w:val="00481BB4"/>
    <w:rsid w:val="00481BD6"/>
    <w:rsid w:val="004824A9"/>
    <w:rsid w:val="0048273F"/>
    <w:rsid w:val="00482E11"/>
    <w:rsid w:val="004831F0"/>
    <w:rsid w:val="004843DB"/>
    <w:rsid w:val="00484EDE"/>
    <w:rsid w:val="00485045"/>
    <w:rsid w:val="0048565D"/>
    <w:rsid w:val="00485AE9"/>
    <w:rsid w:val="00486025"/>
    <w:rsid w:val="004862B2"/>
    <w:rsid w:val="00486896"/>
    <w:rsid w:val="00487058"/>
    <w:rsid w:val="0048776F"/>
    <w:rsid w:val="00487831"/>
    <w:rsid w:val="004878B6"/>
    <w:rsid w:val="00487F8D"/>
    <w:rsid w:val="00490006"/>
    <w:rsid w:val="00490066"/>
    <w:rsid w:val="00491033"/>
    <w:rsid w:val="004911B1"/>
    <w:rsid w:val="00491355"/>
    <w:rsid w:val="004915D4"/>
    <w:rsid w:val="00491910"/>
    <w:rsid w:val="004924B9"/>
    <w:rsid w:val="0049277F"/>
    <w:rsid w:val="004929CD"/>
    <w:rsid w:val="00493162"/>
    <w:rsid w:val="004941C0"/>
    <w:rsid w:val="0049420B"/>
    <w:rsid w:val="004945D7"/>
    <w:rsid w:val="004949ED"/>
    <w:rsid w:val="00495486"/>
    <w:rsid w:val="0049552A"/>
    <w:rsid w:val="00495B42"/>
    <w:rsid w:val="00496482"/>
    <w:rsid w:val="00496AF9"/>
    <w:rsid w:val="00496F91"/>
    <w:rsid w:val="00497091"/>
    <w:rsid w:val="00497467"/>
    <w:rsid w:val="00497492"/>
    <w:rsid w:val="004978E4"/>
    <w:rsid w:val="00497AA3"/>
    <w:rsid w:val="004A0419"/>
    <w:rsid w:val="004A05E7"/>
    <w:rsid w:val="004A080C"/>
    <w:rsid w:val="004A1214"/>
    <w:rsid w:val="004A169F"/>
    <w:rsid w:val="004A22A1"/>
    <w:rsid w:val="004A22F5"/>
    <w:rsid w:val="004A2491"/>
    <w:rsid w:val="004A2564"/>
    <w:rsid w:val="004A402A"/>
    <w:rsid w:val="004A4245"/>
    <w:rsid w:val="004A432F"/>
    <w:rsid w:val="004A4ACC"/>
    <w:rsid w:val="004A5185"/>
    <w:rsid w:val="004A54C1"/>
    <w:rsid w:val="004A5609"/>
    <w:rsid w:val="004A66FF"/>
    <w:rsid w:val="004A6F0D"/>
    <w:rsid w:val="004B08CE"/>
    <w:rsid w:val="004B15F0"/>
    <w:rsid w:val="004B1A35"/>
    <w:rsid w:val="004B2C71"/>
    <w:rsid w:val="004B2F25"/>
    <w:rsid w:val="004B3152"/>
    <w:rsid w:val="004B3372"/>
    <w:rsid w:val="004B382B"/>
    <w:rsid w:val="004B3CE6"/>
    <w:rsid w:val="004B4914"/>
    <w:rsid w:val="004B4AC3"/>
    <w:rsid w:val="004B4D5E"/>
    <w:rsid w:val="004B4E68"/>
    <w:rsid w:val="004B522F"/>
    <w:rsid w:val="004B5546"/>
    <w:rsid w:val="004B5B18"/>
    <w:rsid w:val="004B6186"/>
    <w:rsid w:val="004B749E"/>
    <w:rsid w:val="004B796D"/>
    <w:rsid w:val="004B7EF5"/>
    <w:rsid w:val="004C002B"/>
    <w:rsid w:val="004C018E"/>
    <w:rsid w:val="004C073D"/>
    <w:rsid w:val="004C074D"/>
    <w:rsid w:val="004C0A42"/>
    <w:rsid w:val="004C0B3F"/>
    <w:rsid w:val="004C0D73"/>
    <w:rsid w:val="004C0F58"/>
    <w:rsid w:val="004C1041"/>
    <w:rsid w:val="004C1C8C"/>
    <w:rsid w:val="004C2123"/>
    <w:rsid w:val="004C28C6"/>
    <w:rsid w:val="004C3751"/>
    <w:rsid w:val="004C4732"/>
    <w:rsid w:val="004C4734"/>
    <w:rsid w:val="004C4A17"/>
    <w:rsid w:val="004C5B68"/>
    <w:rsid w:val="004C5E46"/>
    <w:rsid w:val="004C6926"/>
    <w:rsid w:val="004C75B0"/>
    <w:rsid w:val="004C7676"/>
    <w:rsid w:val="004C7AFF"/>
    <w:rsid w:val="004D00FE"/>
    <w:rsid w:val="004D056D"/>
    <w:rsid w:val="004D0ACA"/>
    <w:rsid w:val="004D0DA5"/>
    <w:rsid w:val="004D11A6"/>
    <w:rsid w:val="004D1EEC"/>
    <w:rsid w:val="004D2D1C"/>
    <w:rsid w:val="004D2EC4"/>
    <w:rsid w:val="004D3857"/>
    <w:rsid w:val="004D38F6"/>
    <w:rsid w:val="004D3A88"/>
    <w:rsid w:val="004D3B8F"/>
    <w:rsid w:val="004D42C7"/>
    <w:rsid w:val="004D4C84"/>
    <w:rsid w:val="004D5392"/>
    <w:rsid w:val="004D5406"/>
    <w:rsid w:val="004D57A5"/>
    <w:rsid w:val="004D5BC3"/>
    <w:rsid w:val="004D5D22"/>
    <w:rsid w:val="004D6B4E"/>
    <w:rsid w:val="004D7157"/>
    <w:rsid w:val="004D7A07"/>
    <w:rsid w:val="004D7AAB"/>
    <w:rsid w:val="004D8591"/>
    <w:rsid w:val="004E094C"/>
    <w:rsid w:val="004E0984"/>
    <w:rsid w:val="004E0B03"/>
    <w:rsid w:val="004E0CD8"/>
    <w:rsid w:val="004E11B1"/>
    <w:rsid w:val="004E25D5"/>
    <w:rsid w:val="004E2F45"/>
    <w:rsid w:val="004E32DE"/>
    <w:rsid w:val="004E3D36"/>
    <w:rsid w:val="004E3E0F"/>
    <w:rsid w:val="004E4B99"/>
    <w:rsid w:val="004E70D7"/>
    <w:rsid w:val="004E74B1"/>
    <w:rsid w:val="004E75B9"/>
    <w:rsid w:val="004E7CE9"/>
    <w:rsid w:val="004E7DDA"/>
    <w:rsid w:val="004F08DB"/>
    <w:rsid w:val="004F0B0D"/>
    <w:rsid w:val="004F1065"/>
    <w:rsid w:val="004F13E0"/>
    <w:rsid w:val="004F1810"/>
    <w:rsid w:val="004F226F"/>
    <w:rsid w:val="004F3391"/>
    <w:rsid w:val="004F34F7"/>
    <w:rsid w:val="004F375F"/>
    <w:rsid w:val="004F3816"/>
    <w:rsid w:val="004F3FB9"/>
    <w:rsid w:val="004F4C0E"/>
    <w:rsid w:val="004F4CEB"/>
    <w:rsid w:val="004F4E9C"/>
    <w:rsid w:val="004F523C"/>
    <w:rsid w:val="004F55F4"/>
    <w:rsid w:val="004F5C83"/>
    <w:rsid w:val="004F65C0"/>
    <w:rsid w:val="004F66D8"/>
    <w:rsid w:val="004F717D"/>
    <w:rsid w:val="004F73D7"/>
    <w:rsid w:val="004F75C7"/>
    <w:rsid w:val="004F7640"/>
    <w:rsid w:val="004F7748"/>
    <w:rsid w:val="004F77C3"/>
    <w:rsid w:val="004F7A3F"/>
    <w:rsid w:val="00500751"/>
    <w:rsid w:val="00500997"/>
    <w:rsid w:val="00501234"/>
    <w:rsid w:val="00501427"/>
    <w:rsid w:val="00501B1C"/>
    <w:rsid w:val="00502D8C"/>
    <w:rsid w:val="0050356C"/>
    <w:rsid w:val="005047C4"/>
    <w:rsid w:val="00504E77"/>
    <w:rsid w:val="00504E84"/>
    <w:rsid w:val="005050E8"/>
    <w:rsid w:val="00505A25"/>
    <w:rsid w:val="00505FF9"/>
    <w:rsid w:val="00506C4E"/>
    <w:rsid w:val="00506C7A"/>
    <w:rsid w:val="00506F1E"/>
    <w:rsid w:val="005103CE"/>
    <w:rsid w:val="005104C7"/>
    <w:rsid w:val="005108C5"/>
    <w:rsid w:val="005108F8"/>
    <w:rsid w:val="005114DA"/>
    <w:rsid w:val="005124F0"/>
    <w:rsid w:val="005127CA"/>
    <w:rsid w:val="00513899"/>
    <w:rsid w:val="00513A70"/>
    <w:rsid w:val="005146B3"/>
    <w:rsid w:val="00515759"/>
    <w:rsid w:val="005158AD"/>
    <w:rsid w:val="00515D8B"/>
    <w:rsid w:val="005160CA"/>
    <w:rsid w:val="0051682C"/>
    <w:rsid w:val="0051694B"/>
    <w:rsid w:val="00520E3A"/>
    <w:rsid w:val="00521541"/>
    <w:rsid w:val="00521AE2"/>
    <w:rsid w:val="00521F56"/>
    <w:rsid w:val="00522022"/>
    <w:rsid w:val="00522209"/>
    <w:rsid w:val="00522256"/>
    <w:rsid w:val="00522811"/>
    <w:rsid w:val="00524A95"/>
    <w:rsid w:val="00524D9F"/>
    <w:rsid w:val="0052503E"/>
    <w:rsid w:val="00525132"/>
    <w:rsid w:val="00525349"/>
    <w:rsid w:val="0052717B"/>
    <w:rsid w:val="0052768D"/>
    <w:rsid w:val="00530529"/>
    <w:rsid w:val="00530A9C"/>
    <w:rsid w:val="005326C3"/>
    <w:rsid w:val="00532F7B"/>
    <w:rsid w:val="00533243"/>
    <w:rsid w:val="005333FA"/>
    <w:rsid w:val="00533724"/>
    <w:rsid w:val="00533789"/>
    <w:rsid w:val="005339A4"/>
    <w:rsid w:val="005342EF"/>
    <w:rsid w:val="005355A4"/>
    <w:rsid w:val="00535C9F"/>
    <w:rsid w:val="00535CA0"/>
    <w:rsid w:val="00536464"/>
    <w:rsid w:val="00536AEC"/>
    <w:rsid w:val="00536DE7"/>
    <w:rsid w:val="00536F01"/>
    <w:rsid w:val="00537394"/>
    <w:rsid w:val="00537574"/>
    <w:rsid w:val="0054099F"/>
    <w:rsid w:val="00540B64"/>
    <w:rsid w:val="00540DA1"/>
    <w:rsid w:val="005417B9"/>
    <w:rsid w:val="00541A1E"/>
    <w:rsid w:val="00541AB9"/>
    <w:rsid w:val="00541EDE"/>
    <w:rsid w:val="005424A6"/>
    <w:rsid w:val="005425D1"/>
    <w:rsid w:val="00542C17"/>
    <w:rsid w:val="00542D1D"/>
    <w:rsid w:val="00542FDF"/>
    <w:rsid w:val="00543179"/>
    <w:rsid w:val="0054326C"/>
    <w:rsid w:val="0054426A"/>
    <w:rsid w:val="005456A8"/>
    <w:rsid w:val="00545BC6"/>
    <w:rsid w:val="00545BE3"/>
    <w:rsid w:val="00546062"/>
    <w:rsid w:val="00546078"/>
    <w:rsid w:val="005477B4"/>
    <w:rsid w:val="00547D08"/>
    <w:rsid w:val="00547D64"/>
    <w:rsid w:val="00547E12"/>
    <w:rsid w:val="005500AD"/>
    <w:rsid w:val="0055056C"/>
    <w:rsid w:val="005510B7"/>
    <w:rsid w:val="005513C0"/>
    <w:rsid w:val="00551735"/>
    <w:rsid w:val="00551C63"/>
    <w:rsid w:val="00551D9F"/>
    <w:rsid w:val="00552975"/>
    <w:rsid w:val="00553609"/>
    <w:rsid w:val="00553C69"/>
    <w:rsid w:val="00553F09"/>
    <w:rsid w:val="00554672"/>
    <w:rsid w:val="0055595A"/>
    <w:rsid w:val="0055618A"/>
    <w:rsid w:val="005561DF"/>
    <w:rsid w:val="005564D9"/>
    <w:rsid w:val="005577B0"/>
    <w:rsid w:val="005578B5"/>
    <w:rsid w:val="00557B8C"/>
    <w:rsid w:val="005603B4"/>
    <w:rsid w:val="005605B4"/>
    <w:rsid w:val="00560D07"/>
    <w:rsid w:val="00561B1E"/>
    <w:rsid w:val="005620F2"/>
    <w:rsid w:val="00562143"/>
    <w:rsid w:val="005633B3"/>
    <w:rsid w:val="00563845"/>
    <w:rsid w:val="005644B9"/>
    <w:rsid w:val="0056532F"/>
    <w:rsid w:val="0056545D"/>
    <w:rsid w:val="005657EB"/>
    <w:rsid w:val="0056638C"/>
    <w:rsid w:val="00566636"/>
    <w:rsid w:val="005672BD"/>
    <w:rsid w:val="00567A79"/>
    <w:rsid w:val="00567B8F"/>
    <w:rsid w:val="00570EC8"/>
    <w:rsid w:val="00570FBC"/>
    <w:rsid w:val="005710FC"/>
    <w:rsid w:val="00571A6C"/>
    <w:rsid w:val="00571BE2"/>
    <w:rsid w:val="00571DB9"/>
    <w:rsid w:val="00573275"/>
    <w:rsid w:val="005732C9"/>
    <w:rsid w:val="00573343"/>
    <w:rsid w:val="00574681"/>
    <w:rsid w:val="005751AB"/>
    <w:rsid w:val="00575C93"/>
    <w:rsid w:val="00576038"/>
    <w:rsid w:val="00576327"/>
    <w:rsid w:val="005767B3"/>
    <w:rsid w:val="00576D9E"/>
    <w:rsid w:val="00576DBA"/>
    <w:rsid w:val="00577822"/>
    <w:rsid w:val="0058014E"/>
    <w:rsid w:val="005802B6"/>
    <w:rsid w:val="0058035B"/>
    <w:rsid w:val="0058133E"/>
    <w:rsid w:val="005818D9"/>
    <w:rsid w:val="005820D1"/>
    <w:rsid w:val="00583750"/>
    <w:rsid w:val="0058424F"/>
    <w:rsid w:val="00584359"/>
    <w:rsid w:val="00584ED8"/>
    <w:rsid w:val="00585035"/>
    <w:rsid w:val="005858C5"/>
    <w:rsid w:val="005862B7"/>
    <w:rsid w:val="00587024"/>
    <w:rsid w:val="005871A0"/>
    <w:rsid w:val="005878F8"/>
    <w:rsid w:val="00587A8E"/>
    <w:rsid w:val="00587C77"/>
    <w:rsid w:val="00587D52"/>
    <w:rsid w:val="00587E0A"/>
    <w:rsid w:val="00591140"/>
    <w:rsid w:val="00591552"/>
    <w:rsid w:val="00591729"/>
    <w:rsid w:val="00591B3A"/>
    <w:rsid w:val="005921C9"/>
    <w:rsid w:val="005926E0"/>
    <w:rsid w:val="00592987"/>
    <w:rsid w:val="00592BA8"/>
    <w:rsid w:val="005932D4"/>
    <w:rsid w:val="0059370B"/>
    <w:rsid w:val="005941DC"/>
    <w:rsid w:val="005959EE"/>
    <w:rsid w:val="0059603F"/>
    <w:rsid w:val="005967B9"/>
    <w:rsid w:val="00596999"/>
    <w:rsid w:val="005969C4"/>
    <w:rsid w:val="00596BA0"/>
    <w:rsid w:val="00597963"/>
    <w:rsid w:val="00597B02"/>
    <w:rsid w:val="00597B1E"/>
    <w:rsid w:val="005A03D0"/>
    <w:rsid w:val="005A03DD"/>
    <w:rsid w:val="005A04DA"/>
    <w:rsid w:val="005A102E"/>
    <w:rsid w:val="005A1D78"/>
    <w:rsid w:val="005A236D"/>
    <w:rsid w:val="005A2655"/>
    <w:rsid w:val="005A2FA5"/>
    <w:rsid w:val="005A3930"/>
    <w:rsid w:val="005A3BF6"/>
    <w:rsid w:val="005A42EC"/>
    <w:rsid w:val="005A485F"/>
    <w:rsid w:val="005A5106"/>
    <w:rsid w:val="005A5162"/>
    <w:rsid w:val="005A56B9"/>
    <w:rsid w:val="005A606B"/>
    <w:rsid w:val="005A6BE9"/>
    <w:rsid w:val="005A7080"/>
    <w:rsid w:val="005A771A"/>
    <w:rsid w:val="005A7967"/>
    <w:rsid w:val="005B0204"/>
    <w:rsid w:val="005B0763"/>
    <w:rsid w:val="005B0E93"/>
    <w:rsid w:val="005B1778"/>
    <w:rsid w:val="005B17FF"/>
    <w:rsid w:val="005B185D"/>
    <w:rsid w:val="005B1930"/>
    <w:rsid w:val="005B1A5E"/>
    <w:rsid w:val="005B1BC5"/>
    <w:rsid w:val="005B1F8A"/>
    <w:rsid w:val="005B3CF9"/>
    <w:rsid w:val="005B4652"/>
    <w:rsid w:val="005B474E"/>
    <w:rsid w:val="005B4C57"/>
    <w:rsid w:val="005B4F41"/>
    <w:rsid w:val="005B53B6"/>
    <w:rsid w:val="005B5928"/>
    <w:rsid w:val="005B5B47"/>
    <w:rsid w:val="005B6642"/>
    <w:rsid w:val="005B66AC"/>
    <w:rsid w:val="005B6F2B"/>
    <w:rsid w:val="005B7090"/>
    <w:rsid w:val="005B711C"/>
    <w:rsid w:val="005B735E"/>
    <w:rsid w:val="005B7ECE"/>
    <w:rsid w:val="005C088F"/>
    <w:rsid w:val="005C10A9"/>
    <w:rsid w:val="005C17F2"/>
    <w:rsid w:val="005C19AD"/>
    <w:rsid w:val="005C22CB"/>
    <w:rsid w:val="005C236E"/>
    <w:rsid w:val="005C2FA5"/>
    <w:rsid w:val="005C3160"/>
    <w:rsid w:val="005C3502"/>
    <w:rsid w:val="005C35B9"/>
    <w:rsid w:val="005C3644"/>
    <w:rsid w:val="005C43C1"/>
    <w:rsid w:val="005C451A"/>
    <w:rsid w:val="005C4713"/>
    <w:rsid w:val="005C4722"/>
    <w:rsid w:val="005C4730"/>
    <w:rsid w:val="005C5937"/>
    <w:rsid w:val="005C5B15"/>
    <w:rsid w:val="005C73C3"/>
    <w:rsid w:val="005C762D"/>
    <w:rsid w:val="005D057A"/>
    <w:rsid w:val="005D0B8E"/>
    <w:rsid w:val="005D0B92"/>
    <w:rsid w:val="005D0CD6"/>
    <w:rsid w:val="005D0E0D"/>
    <w:rsid w:val="005D16E7"/>
    <w:rsid w:val="005D2860"/>
    <w:rsid w:val="005D3DE3"/>
    <w:rsid w:val="005D3F3A"/>
    <w:rsid w:val="005D5D5E"/>
    <w:rsid w:val="005D5D65"/>
    <w:rsid w:val="005D636D"/>
    <w:rsid w:val="005D72DC"/>
    <w:rsid w:val="005D7BBD"/>
    <w:rsid w:val="005E042D"/>
    <w:rsid w:val="005E0660"/>
    <w:rsid w:val="005E0717"/>
    <w:rsid w:val="005E07FE"/>
    <w:rsid w:val="005E08D1"/>
    <w:rsid w:val="005E0DE0"/>
    <w:rsid w:val="005E1CF0"/>
    <w:rsid w:val="005E1F7F"/>
    <w:rsid w:val="005E27C0"/>
    <w:rsid w:val="005E2B48"/>
    <w:rsid w:val="005E2C9E"/>
    <w:rsid w:val="005E31B9"/>
    <w:rsid w:val="005E342F"/>
    <w:rsid w:val="005E3C3A"/>
    <w:rsid w:val="005E4248"/>
    <w:rsid w:val="005E574E"/>
    <w:rsid w:val="005E6129"/>
    <w:rsid w:val="005E623D"/>
    <w:rsid w:val="005E6711"/>
    <w:rsid w:val="005E76DF"/>
    <w:rsid w:val="005E79B4"/>
    <w:rsid w:val="005F0316"/>
    <w:rsid w:val="005F0B1B"/>
    <w:rsid w:val="005F10B1"/>
    <w:rsid w:val="005F1F6B"/>
    <w:rsid w:val="005F2320"/>
    <w:rsid w:val="005F240C"/>
    <w:rsid w:val="005F25C5"/>
    <w:rsid w:val="005F2996"/>
    <w:rsid w:val="005F2ABA"/>
    <w:rsid w:val="005F2F1E"/>
    <w:rsid w:val="005F3417"/>
    <w:rsid w:val="005F369D"/>
    <w:rsid w:val="005F4A1D"/>
    <w:rsid w:val="005F4FD7"/>
    <w:rsid w:val="005F51D1"/>
    <w:rsid w:val="005F5550"/>
    <w:rsid w:val="005F623D"/>
    <w:rsid w:val="005F661D"/>
    <w:rsid w:val="005F6F75"/>
    <w:rsid w:val="005F6FAD"/>
    <w:rsid w:val="005F79D7"/>
    <w:rsid w:val="005F7BD9"/>
    <w:rsid w:val="005F7E8D"/>
    <w:rsid w:val="005F7FBD"/>
    <w:rsid w:val="0060040E"/>
    <w:rsid w:val="0060058D"/>
    <w:rsid w:val="00600B69"/>
    <w:rsid w:val="00601639"/>
    <w:rsid w:val="0060234B"/>
    <w:rsid w:val="0060253B"/>
    <w:rsid w:val="00602DD3"/>
    <w:rsid w:val="00603544"/>
    <w:rsid w:val="006036DA"/>
    <w:rsid w:val="00603986"/>
    <w:rsid w:val="006039A7"/>
    <w:rsid w:val="00603A8F"/>
    <w:rsid w:val="006042ED"/>
    <w:rsid w:val="0060455B"/>
    <w:rsid w:val="00604791"/>
    <w:rsid w:val="0060496D"/>
    <w:rsid w:val="00604A6F"/>
    <w:rsid w:val="00604B37"/>
    <w:rsid w:val="00604CA3"/>
    <w:rsid w:val="00604DC5"/>
    <w:rsid w:val="00604E46"/>
    <w:rsid w:val="00604E85"/>
    <w:rsid w:val="006050C2"/>
    <w:rsid w:val="006055F8"/>
    <w:rsid w:val="0060576B"/>
    <w:rsid w:val="0060591B"/>
    <w:rsid w:val="00605E6D"/>
    <w:rsid w:val="006063E2"/>
    <w:rsid w:val="00606B53"/>
    <w:rsid w:val="00606F86"/>
    <w:rsid w:val="00607113"/>
    <w:rsid w:val="006074DF"/>
    <w:rsid w:val="006079CA"/>
    <w:rsid w:val="00607FDD"/>
    <w:rsid w:val="006100E1"/>
    <w:rsid w:val="006103C5"/>
    <w:rsid w:val="00610423"/>
    <w:rsid w:val="006115DF"/>
    <w:rsid w:val="00611669"/>
    <w:rsid w:val="00611D82"/>
    <w:rsid w:val="00611DE7"/>
    <w:rsid w:val="00612225"/>
    <w:rsid w:val="0061288B"/>
    <w:rsid w:val="00612E10"/>
    <w:rsid w:val="006158B1"/>
    <w:rsid w:val="00615C9A"/>
    <w:rsid w:val="00616342"/>
    <w:rsid w:val="006163C7"/>
    <w:rsid w:val="0061663A"/>
    <w:rsid w:val="0061767B"/>
    <w:rsid w:val="00617766"/>
    <w:rsid w:val="0062078D"/>
    <w:rsid w:val="00620A34"/>
    <w:rsid w:val="0062138B"/>
    <w:rsid w:val="00621868"/>
    <w:rsid w:val="00621950"/>
    <w:rsid w:val="00621CDD"/>
    <w:rsid w:val="00621E1C"/>
    <w:rsid w:val="00622015"/>
    <w:rsid w:val="00623A96"/>
    <w:rsid w:val="00624164"/>
    <w:rsid w:val="006247FD"/>
    <w:rsid w:val="006248E0"/>
    <w:rsid w:val="006252A7"/>
    <w:rsid w:val="006256A5"/>
    <w:rsid w:val="00625C5E"/>
    <w:rsid w:val="00625D3E"/>
    <w:rsid w:val="00625DF3"/>
    <w:rsid w:val="00625E59"/>
    <w:rsid w:val="00625F8B"/>
    <w:rsid w:val="00626AB4"/>
    <w:rsid w:val="006301D8"/>
    <w:rsid w:val="006309CF"/>
    <w:rsid w:val="00631073"/>
    <w:rsid w:val="0063121F"/>
    <w:rsid w:val="00631F5B"/>
    <w:rsid w:val="0063223B"/>
    <w:rsid w:val="006331E9"/>
    <w:rsid w:val="00633A76"/>
    <w:rsid w:val="00633CF5"/>
    <w:rsid w:val="00634446"/>
    <w:rsid w:val="00635AA4"/>
    <w:rsid w:val="00636DA9"/>
    <w:rsid w:val="006377F4"/>
    <w:rsid w:val="006400B3"/>
    <w:rsid w:val="00640BBC"/>
    <w:rsid w:val="00640DD0"/>
    <w:rsid w:val="00640E6F"/>
    <w:rsid w:val="006420B0"/>
    <w:rsid w:val="00642420"/>
    <w:rsid w:val="00642617"/>
    <w:rsid w:val="006427DD"/>
    <w:rsid w:val="00643E65"/>
    <w:rsid w:val="0064593C"/>
    <w:rsid w:val="00645B48"/>
    <w:rsid w:val="00645BFE"/>
    <w:rsid w:val="006461B2"/>
    <w:rsid w:val="00646217"/>
    <w:rsid w:val="006465F7"/>
    <w:rsid w:val="00646744"/>
    <w:rsid w:val="00646953"/>
    <w:rsid w:val="0064699D"/>
    <w:rsid w:val="006476B0"/>
    <w:rsid w:val="006479B1"/>
    <w:rsid w:val="006500B7"/>
    <w:rsid w:val="0065039F"/>
    <w:rsid w:val="00650422"/>
    <w:rsid w:val="00650A5D"/>
    <w:rsid w:val="0065105B"/>
    <w:rsid w:val="006510B5"/>
    <w:rsid w:val="00651315"/>
    <w:rsid w:val="00651919"/>
    <w:rsid w:val="00652224"/>
    <w:rsid w:val="006525DC"/>
    <w:rsid w:val="0065261D"/>
    <w:rsid w:val="006530A6"/>
    <w:rsid w:val="006533F3"/>
    <w:rsid w:val="00653DC0"/>
    <w:rsid w:val="00654111"/>
    <w:rsid w:val="00654788"/>
    <w:rsid w:val="006552CB"/>
    <w:rsid w:val="00655C4A"/>
    <w:rsid w:val="00655ED7"/>
    <w:rsid w:val="006567C1"/>
    <w:rsid w:val="00656DFF"/>
    <w:rsid w:val="006575CE"/>
    <w:rsid w:val="00657707"/>
    <w:rsid w:val="0065792A"/>
    <w:rsid w:val="00657DCC"/>
    <w:rsid w:val="00661126"/>
    <w:rsid w:val="00661243"/>
    <w:rsid w:val="006613D9"/>
    <w:rsid w:val="0066182F"/>
    <w:rsid w:val="0066196F"/>
    <w:rsid w:val="00662635"/>
    <w:rsid w:val="00663915"/>
    <w:rsid w:val="00663A7B"/>
    <w:rsid w:val="00664436"/>
    <w:rsid w:val="0066481D"/>
    <w:rsid w:val="0066503C"/>
    <w:rsid w:val="00665B0C"/>
    <w:rsid w:val="00665C26"/>
    <w:rsid w:val="006665B3"/>
    <w:rsid w:val="00666AF8"/>
    <w:rsid w:val="00666E70"/>
    <w:rsid w:val="00666EB4"/>
    <w:rsid w:val="00667BDD"/>
    <w:rsid w:val="00670E00"/>
    <w:rsid w:val="00670F48"/>
    <w:rsid w:val="006710B6"/>
    <w:rsid w:val="0067375D"/>
    <w:rsid w:val="006738A2"/>
    <w:rsid w:val="006739B2"/>
    <w:rsid w:val="00674236"/>
    <w:rsid w:val="00674585"/>
    <w:rsid w:val="006747F6"/>
    <w:rsid w:val="006750F4"/>
    <w:rsid w:val="00675156"/>
    <w:rsid w:val="006754FC"/>
    <w:rsid w:val="006757F6"/>
    <w:rsid w:val="00675C96"/>
    <w:rsid w:val="00676AE5"/>
    <w:rsid w:val="006770B0"/>
    <w:rsid w:val="00677629"/>
    <w:rsid w:val="00677934"/>
    <w:rsid w:val="006779AD"/>
    <w:rsid w:val="0068000E"/>
    <w:rsid w:val="006803E9"/>
    <w:rsid w:val="006809C2"/>
    <w:rsid w:val="00680B13"/>
    <w:rsid w:val="00680ECF"/>
    <w:rsid w:val="00681E14"/>
    <w:rsid w:val="00681FF9"/>
    <w:rsid w:val="006825B9"/>
    <w:rsid w:val="0068277B"/>
    <w:rsid w:val="00682F80"/>
    <w:rsid w:val="00682FC1"/>
    <w:rsid w:val="00682FD2"/>
    <w:rsid w:val="006834EB"/>
    <w:rsid w:val="00683BE5"/>
    <w:rsid w:val="0068442E"/>
    <w:rsid w:val="006847F0"/>
    <w:rsid w:val="00685104"/>
    <w:rsid w:val="006859C4"/>
    <w:rsid w:val="00685ABC"/>
    <w:rsid w:val="00686675"/>
    <w:rsid w:val="00686B50"/>
    <w:rsid w:val="0068737C"/>
    <w:rsid w:val="00690B8C"/>
    <w:rsid w:val="006916BE"/>
    <w:rsid w:val="00691AD6"/>
    <w:rsid w:val="00691CCE"/>
    <w:rsid w:val="00691CF3"/>
    <w:rsid w:val="00691D95"/>
    <w:rsid w:val="00691E94"/>
    <w:rsid w:val="00692596"/>
    <w:rsid w:val="006929AA"/>
    <w:rsid w:val="00692BD4"/>
    <w:rsid w:val="0069361B"/>
    <w:rsid w:val="00693881"/>
    <w:rsid w:val="00693918"/>
    <w:rsid w:val="006939D0"/>
    <w:rsid w:val="0069419C"/>
    <w:rsid w:val="006945EB"/>
    <w:rsid w:val="006951AC"/>
    <w:rsid w:val="00696879"/>
    <w:rsid w:val="00696933"/>
    <w:rsid w:val="006972B4"/>
    <w:rsid w:val="00697C29"/>
    <w:rsid w:val="00697E8F"/>
    <w:rsid w:val="006A023B"/>
    <w:rsid w:val="006A0CA9"/>
    <w:rsid w:val="006A0DCB"/>
    <w:rsid w:val="006A1719"/>
    <w:rsid w:val="006A1D77"/>
    <w:rsid w:val="006A1FFA"/>
    <w:rsid w:val="006A26CD"/>
    <w:rsid w:val="006A2AD4"/>
    <w:rsid w:val="006A2C8A"/>
    <w:rsid w:val="006A2CD7"/>
    <w:rsid w:val="006A2F17"/>
    <w:rsid w:val="006A37C5"/>
    <w:rsid w:val="006A4BF9"/>
    <w:rsid w:val="006A4EBE"/>
    <w:rsid w:val="006A5296"/>
    <w:rsid w:val="006A6143"/>
    <w:rsid w:val="006A6646"/>
    <w:rsid w:val="006A76BF"/>
    <w:rsid w:val="006A7D37"/>
    <w:rsid w:val="006B0903"/>
    <w:rsid w:val="006B0FA7"/>
    <w:rsid w:val="006B0FC2"/>
    <w:rsid w:val="006B11A2"/>
    <w:rsid w:val="006B1276"/>
    <w:rsid w:val="006B13F1"/>
    <w:rsid w:val="006B151A"/>
    <w:rsid w:val="006B3DBC"/>
    <w:rsid w:val="006B4286"/>
    <w:rsid w:val="006B4824"/>
    <w:rsid w:val="006B4847"/>
    <w:rsid w:val="006B5579"/>
    <w:rsid w:val="006B72ED"/>
    <w:rsid w:val="006B7709"/>
    <w:rsid w:val="006B7CF6"/>
    <w:rsid w:val="006B7E62"/>
    <w:rsid w:val="006C030C"/>
    <w:rsid w:val="006C03C9"/>
    <w:rsid w:val="006C051A"/>
    <w:rsid w:val="006C0B14"/>
    <w:rsid w:val="006C1833"/>
    <w:rsid w:val="006C235E"/>
    <w:rsid w:val="006C2361"/>
    <w:rsid w:val="006C2BC5"/>
    <w:rsid w:val="006C3298"/>
    <w:rsid w:val="006C3BE4"/>
    <w:rsid w:val="006C457D"/>
    <w:rsid w:val="006C4E61"/>
    <w:rsid w:val="006C55D7"/>
    <w:rsid w:val="006C5B89"/>
    <w:rsid w:val="006C5D2E"/>
    <w:rsid w:val="006C63CB"/>
    <w:rsid w:val="006C6FB6"/>
    <w:rsid w:val="006C77A6"/>
    <w:rsid w:val="006D00CE"/>
    <w:rsid w:val="006D05F7"/>
    <w:rsid w:val="006D0945"/>
    <w:rsid w:val="006D0D83"/>
    <w:rsid w:val="006D145A"/>
    <w:rsid w:val="006D3053"/>
    <w:rsid w:val="006D3302"/>
    <w:rsid w:val="006D33C6"/>
    <w:rsid w:val="006D3A88"/>
    <w:rsid w:val="006D3F21"/>
    <w:rsid w:val="006D43C2"/>
    <w:rsid w:val="006D5045"/>
    <w:rsid w:val="006D5374"/>
    <w:rsid w:val="006D548C"/>
    <w:rsid w:val="006D5779"/>
    <w:rsid w:val="006D5CF4"/>
    <w:rsid w:val="006D5DF6"/>
    <w:rsid w:val="006D5EE1"/>
    <w:rsid w:val="006D5FA4"/>
    <w:rsid w:val="006D6490"/>
    <w:rsid w:val="006D7699"/>
    <w:rsid w:val="006E09D4"/>
    <w:rsid w:val="006E0A9E"/>
    <w:rsid w:val="006E140A"/>
    <w:rsid w:val="006E225F"/>
    <w:rsid w:val="006E2CF7"/>
    <w:rsid w:val="006E2D9F"/>
    <w:rsid w:val="006E305C"/>
    <w:rsid w:val="006E3D57"/>
    <w:rsid w:val="006E4835"/>
    <w:rsid w:val="006E4F6A"/>
    <w:rsid w:val="006E52BD"/>
    <w:rsid w:val="006E574A"/>
    <w:rsid w:val="006E578D"/>
    <w:rsid w:val="006E5D98"/>
    <w:rsid w:val="006E5E10"/>
    <w:rsid w:val="006E5E55"/>
    <w:rsid w:val="006E68F2"/>
    <w:rsid w:val="006E74A5"/>
    <w:rsid w:val="006E78C0"/>
    <w:rsid w:val="006F0E57"/>
    <w:rsid w:val="006F134F"/>
    <w:rsid w:val="006F192E"/>
    <w:rsid w:val="006F1C38"/>
    <w:rsid w:val="006F30EB"/>
    <w:rsid w:val="006F328F"/>
    <w:rsid w:val="006F3EC4"/>
    <w:rsid w:val="006F52DD"/>
    <w:rsid w:val="006F5BF2"/>
    <w:rsid w:val="006F6628"/>
    <w:rsid w:val="006F6D64"/>
    <w:rsid w:val="006F70FB"/>
    <w:rsid w:val="006F7BE3"/>
    <w:rsid w:val="007016B0"/>
    <w:rsid w:val="00701D71"/>
    <w:rsid w:val="007020B0"/>
    <w:rsid w:val="00702964"/>
    <w:rsid w:val="00702D20"/>
    <w:rsid w:val="007030A1"/>
    <w:rsid w:val="007034BE"/>
    <w:rsid w:val="00703973"/>
    <w:rsid w:val="00703D15"/>
    <w:rsid w:val="00703F4C"/>
    <w:rsid w:val="00703FA1"/>
    <w:rsid w:val="0070482E"/>
    <w:rsid w:val="00704892"/>
    <w:rsid w:val="00704CA5"/>
    <w:rsid w:val="00704DD4"/>
    <w:rsid w:val="00704EBA"/>
    <w:rsid w:val="00705157"/>
    <w:rsid w:val="00705248"/>
    <w:rsid w:val="0070569E"/>
    <w:rsid w:val="00705BA3"/>
    <w:rsid w:val="00706693"/>
    <w:rsid w:val="00706D34"/>
    <w:rsid w:val="00707DF9"/>
    <w:rsid w:val="00710515"/>
    <w:rsid w:val="00710DCC"/>
    <w:rsid w:val="00710E75"/>
    <w:rsid w:val="00711299"/>
    <w:rsid w:val="007112BB"/>
    <w:rsid w:val="007114F3"/>
    <w:rsid w:val="0071187E"/>
    <w:rsid w:val="00711986"/>
    <w:rsid w:val="007120DE"/>
    <w:rsid w:val="00712158"/>
    <w:rsid w:val="0071277A"/>
    <w:rsid w:val="00712FE8"/>
    <w:rsid w:val="0071504D"/>
    <w:rsid w:val="007160EC"/>
    <w:rsid w:val="007166C5"/>
    <w:rsid w:val="0071698D"/>
    <w:rsid w:val="00716FF6"/>
    <w:rsid w:val="007172B0"/>
    <w:rsid w:val="00717DD2"/>
    <w:rsid w:val="00717FC4"/>
    <w:rsid w:val="00721A23"/>
    <w:rsid w:val="00721C4F"/>
    <w:rsid w:val="0072388D"/>
    <w:rsid w:val="007238E4"/>
    <w:rsid w:val="00723E23"/>
    <w:rsid w:val="00724FC3"/>
    <w:rsid w:val="0072679F"/>
    <w:rsid w:val="007269F3"/>
    <w:rsid w:val="00726B64"/>
    <w:rsid w:val="00727F38"/>
    <w:rsid w:val="007312E5"/>
    <w:rsid w:val="007316BA"/>
    <w:rsid w:val="00731972"/>
    <w:rsid w:val="007324D5"/>
    <w:rsid w:val="00733D80"/>
    <w:rsid w:val="0073432D"/>
    <w:rsid w:val="0073497D"/>
    <w:rsid w:val="007356EB"/>
    <w:rsid w:val="00735AFA"/>
    <w:rsid w:val="00735B98"/>
    <w:rsid w:val="00735F3F"/>
    <w:rsid w:val="007361FF"/>
    <w:rsid w:val="00736538"/>
    <w:rsid w:val="007365AD"/>
    <w:rsid w:val="00736FEF"/>
    <w:rsid w:val="00737045"/>
    <w:rsid w:val="00737257"/>
    <w:rsid w:val="00737553"/>
    <w:rsid w:val="00737AB6"/>
    <w:rsid w:val="00737B16"/>
    <w:rsid w:val="007406EC"/>
    <w:rsid w:val="00740D06"/>
    <w:rsid w:val="0074104D"/>
    <w:rsid w:val="0074115A"/>
    <w:rsid w:val="00741EB3"/>
    <w:rsid w:val="00742C93"/>
    <w:rsid w:val="0074378B"/>
    <w:rsid w:val="00743823"/>
    <w:rsid w:val="0074471A"/>
    <w:rsid w:val="00744807"/>
    <w:rsid w:val="00744B7C"/>
    <w:rsid w:val="0074581E"/>
    <w:rsid w:val="007459E8"/>
    <w:rsid w:val="00745E47"/>
    <w:rsid w:val="00746267"/>
    <w:rsid w:val="00746516"/>
    <w:rsid w:val="007505AE"/>
    <w:rsid w:val="00750C2B"/>
    <w:rsid w:val="00750DEC"/>
    <w:rsid w:val="00751696"/>
    <w:rsid w:val="00751777"/>
    <w:rsid w:val="007519FF"/>
    <w:rsid w:val="00752629"/>
    <w:rsid w:val="007526A4"/>
    <w:rsid w:val="0075279B"/>
    <w:rsid w:val="007536AC"/>
    <w:rsid w:val="0075391C"/>
    <w:rsid w:val="00753E91"/>
    <w:rsid w:val="00753E95"/>
    <w:rsid w:val="0075516C"/>
    <w:rsid w:val="0075578C"/>
    <w:rsid w:val="00755CE1"/>
    <w:rsid w:val="00756A3D"/>
    <w:rsid w:val="0075703C"/>
    <w:rsid w:val="007572A8"/>
    <w:rsid w:val="007573EC"/>
    <w:rsid w:val="007577C4"/>
    <w:rsid w:val="0076001C"/>
    <w:rsid w:val="007600F5"/>
    <w:rsid w:val="007601C2"/>
    <w:rsid w:val="007603F1"/>
    <w:rsid w:val="007607C4"/>
    <w:rsid w:val="00760DEB"/>
    <w:rsid w:val="00761472"/>
    <w:rsid w:val="00762ABB"/>
    <w:rsid w:val="00763363"/>
    <w:rsid w:val="0076372A"/>
    <w:rsid w:val="00763BD4"/>
    <w:rsid w:val="007643C3"/>
    <w:rsid w:val="00764439"/>
    <w:rsid w:val="007651BA"/>
    <w:rsid w:val="007671D6"/>
    <w:rsid w:val="00770225"/>
    <w:rsid w:val="00770296"/>
    <w:rsid w:val="007705FD"/>
    <w:rsid w:val="00770812"/>
    <w:rsid w:val="007709E2"/>
    <w:rsid w:val="00771875"/>
    <w:rsid w:val="0077270A"/>
    <w:rsid w:val="0077287B"/>
    <w:rsid w:val="00772E8E"/>
    <w:rsid w:val="007730F1"/>
    <w:rsid w:val="007739D5"/>
    <w:rsid w:val="00773B62"/>
    <w:rsid w:val="007742B0"/>
    <w:rsid w:val="00774AE6"/>
    <w:rsid w:val="00774DEB"/>
    <w:rsid w:val="007750FC"/>
    <w:rsid w:val="00775AFE"/>
    <w:rsid w:val="007760CF"/>
    <w:rsid w:val="0077617F"/>
    <w:rsid w:val="007766C4"/>
    <w:rsid w:val="0077689C"/>
    <w:rsid w:val="00776FD6"/>
    <w:rsid w:val="007770EE"/>
    <w:rsid w:val="00777596"/>
    <w:rsid w:val="007803C9"/>
    <w:rsid w:val="007804FB"/>
    <w:rsid w:val="0078055A"/>
    <w:rsid w:val="00780899"/>
    <w:rsid w:val="007808B5"/>
    <w:rsid w:val="00781F01"/>
    <w:rsid w:val="007837A8"/>
    <w:rsid w:val="00783DEF"/>
    <w:rsid w:val="007847AC"/>
    <w:rsid w:val="00785346"/>
    <w:rsid w:val="00786943"/>
    <w:rsid w:val="00787128"/>
    <w:rsid w:val="00787494"/>
    <w:rsid w:val="007876DA"/>
    <w:rsid w:val="007877DC"/>
    <w:rsid w:val="00787EF7"/>
    <w:rsid w:val="00790471"/>
    <w:rsid w:val="0079138B"/>
    <w:rsid w:val="007917D8"/>
    <w:rsid w:val="00791E6C"/>
    <w:rsid w:val="00791EE3"/>
    <w:rsid w:val="00792F0A"/>
    <w:rsid w:val="00792F17"/>
    <w:rsid w:val="00793B16"/>
    <w:rsid w:val="007945E2"/>
    <w:rsid w:val="00794623"/>
    <w:rsid w:val="00794884"/>
    <w:rsid w:val="00795A9D"/>
    <w:rsid w:val="00795CC2"/>
    <w:rsid w:val="007965F2"/>
    <w:rsid w:val="00796AF0"/>
    <w:rsid w:val="00796EEB"/>
    <w:rsid w:val="00797443"/>
    <w:rsid w:val="00797686"/>
    <w:rsid w:val="007A0619"/>
    <w:rsid w:val="007A064F"/>
    <w:rsid w:val="007A0741"/>
    <w:rsid w:val="007A0813"/>
    <w:rsid w:val="007A0E4C"/>
    <w:rsid w:val="007A205A"/>
    <w:rsid w:val="007A2EC9"/>
    <w:rsid w:val="007A36CC"/>
    <w:rsid w:val="007A3D66"/>
    <w:rsid w:val="007A4386"/>
    <w:rsid w:val="007A472E"/>
    <w:rsid w:val="007A4A10"/>
    <w:rsid w:val="007A52FC"/>
    <w:rsid w:val="007A53B4"/>
    <w:rsid w:val="007A5CAD"/>
    <w:rsid w:val="007A6117"/>
    <w:rsid w:val="007A6191"/>
    <w:rsid w:val="007A6310"/>
    <w:rsid w:val="007A6A21"/>
    <w:rsid w:val="007A6C2D"/>
    <w:rsid w:val="007A6E57"/>
    <w:rsid w:val="007A70F1"/>
    <w:rsid w:val="007A7BBC"/>
    <w:rsid w:val="007B000A"/>
    <w:rsid w:val="007B0644"/>
    <w:rsid w:val="007B0B72"/>
    <w:rsid w:val="007B0CF5"/>
    <w:rsid w:val="007B0EC7"/>
    <w:rsid w:val="007B12AB"/>
    <w:rsid w:val="007B1408"/>
    <w:rsid w:val="007B1B76"/>
    <w:rsid w:val="007B1C04"/>
    <w:rsid w:val="007B1FD3"/>
    <w:rsid w:val="007B288A"/>
    <w:rsid w:val="007B34E2"/>
    <w:rsid w:val="007B3751"/>
    <w:rsid w:val="007B3D76"/>
    <w:rsid w:val="007B4031"/>
    <w:rsid w:val="007B496D"/>
    <w:rsid w:val="007B5534"/>
    <w:rsid w:val="007B6D34"/>
    <w:rsid w:val="007B6E8E"/>
    <w:rsid w:val="007B711C"/>
    <w:rsid w:val="007B7243"/>
    <w:rsid w:val="007B775C"/>
    <w:rsid w:val="007B7FB1"/>
    <w:rsid w:val="007C0423"/>
    <w:rsid w:val="007C0FA2"/>
    <w:rsid w:val="007C20A3"/>
    <w:rsid w:val="007C21F4"/>
    <w:rsid w:val="007C2234"/>
    <w:rsid w:val="007C287B"/>
    <w:rsid w:val="007C3352"/>
    <w:rsid w:val="007C3987"/>
    <w:rsid w:val="007C4578"/>
    <w:rsid w:val="007C4FD3"/>
    <w:rsid w:val="007C5769"/>
    <w:rsid w:val="007C6039"/>
    <w:rsid w:val="007C6946"/>
    <w:rsid w:val="007C6F6F"/>
    <w:rsid w:val="007C7147"/>
    <w:rsid w:val="007D0171"/>
    <w:rsid w:val="007D0654"/>
    <w:rsid w:val="007D07F5"/>
    <w:rsid w:val="007D14D3"/>
    <w:rsid w:val="007D286E"/>
    <w:rsid w:val="007D2D76"/>
    <w:rsid w:val="007D3956"/>
    <w:rsid w:val="007D441D"/>
    <w:rsid w:val="007D4BB2"/>
    <w:rsid w:val="007D4ED4"/>
    <w:rsid w:val="007D50A2"/>
    <w:rsid w:val="007D544A"/>
    <w:rsid w:val="007D5E47"/>
    <w:rsid w:val="007D6510"/>
    <w:rsid w:val="007D6DDC"/>
    <w:rsid w:val="007E0BCA"/>
    <w:rsid w:val="007E1E70"/>
    <w:rsid w:val="007E24EE"/>
    <w:rsid w:val="007E2B8D"/>
    <w:rsid w:val="007E2BE7"/>
    <w:rsid w:val="007E3681"/>
    <w:rsid w:val="007E4010"/>
    <w:rsid w:val="007E4E33"/>
    <w:rsid w:val="007E52E7"/>
    <w:rsid w:val="007E52F9"/>
    <w:rsid w:val="007E5AB4"/>
    <w:rsid w:val="007E5C37"/>
    <w:rsid w:val="007E713F"/>
    <w:rsid w:val="007E7377"/>
    <w:rsid w:val="007E797D"/>
    <w:rsid w:val="007E7D73"/>
    <w:rsid w:val="007F084F"/>
    <w:rsid w:val="007F0945"/>
    <w:rsid w:val="007F1361"/>
    <w:rsid w:val="007F153F"/>
    <w:rsid w:val="007F1C41"/>
    <w:rsid w:val="007F2854"/>
    <w:rsid w:val="007F30D1"/>
    <w:rsid w:val="007F389D"/>
    <w:rsid w:val="007F38A0"/>
    <w:rsid w:val="007F3BA3"/>
    <w:rsid w:val="007F40B5"/>
    <w:rsid w:val="007F5901"/>
    <w:rsid w:val="007F5A8B"/>
    <w:rsid w:val="007F5E8F"/>
    <w:rsid w:val="007F6F13"/>
    <w:rsid w:val="007F6F2E"/>
    <w:rsid w:val="00800758"/>
    <w:rsid w:val="0080088C"/>
    <w:rsid w:val="00801113"/>
    <w:rsid w:val="00801154"/>
    <w:rsid w:val="008011BB"/>
    <w:rsid w:val="00801355"/>
    <w:rsid w:val="008019D3"/>
    <w:rsid w:val="00802264"/>
    <w:rsid w:val="00802684"/>
    <w:rsid w:val="0080283B"/>
    <w:rsid w:val="00802C1D"/>
    <w:rsid w:val="00803043"/>
    <w:rsid w:val="00803098"/>
    <w:rsid w:val="008042B9"/>
    <w:rsid w:val="008044E6"/>
    <w:rsid w:val="00804FBB"/>
    <w:rsid w:val="00805AC2"/>
    <w:rsid w:val="00805CCE"/>
    <w:rsid w:val="00805DE9"/>
    <w:rsid w:val="0080643C"/>
    <w:rsid w:val="00806C14"/>
    <w:rsid w:val="008076E1"/>
    <w:rsid w:val="008077A2"/>
    <w:rsid w:val="0081079F"/>
    <w:rsid w:val="00811016"/>
    <w:rsid w:val="00811973"/>
    <w:rsid w:val="008122AA"/>
    <w:rsid w:val="00812887"/>
    <w:rsid w:val="00812AC0"/>
    <w:rsid w:val="00812BD0"/>
    <w:rsid w:val="00812F36"/>
    <w:rsid w:val="00813E89"/>
    <w:rsid w:val="008140D7"/>
    <w:rsid w:val="0081457C"/>
    <w:rsid w:val="0081465F"/>
    <w:rsid w:val="00814E14"/>
    <w:rsid w:val="00815385"/>
    <w:rsid w:val="00816141"/>
    <w:rsid w:val="00816ED7"/>
    <w:rsid w:val="00816FEA"/>
    <w:rsid w:val="0081798F"/>
    <w:rsid w:val="00820612"/>
    <w:rsid w:val="0082080D"/>
    <w:rsid w:val="008212A0"/>
    <w:rsid w:val="00821BD2"/>
    <w:rsid w:val="008222AA"/>
    <w:rsid w:val="0082273F"/>
    <w:rsid w:val="00822CFF"/>
    <w:rsid w:val="00823976"/>
    <w:rsid w:val="0082464F"/>
    <w:rsid w:val="00824978"/>
    <w:rsid w:val="00825025"/>
    <w:rsid w:val="00825084"/>
    <w:rsid w:val="00825770"/>
    <w:rsid w:val="00825F4B"/>
    <w:rsid w:val="00826016"/>
    <w:rsid w:val="0082664A"/>
    <w:rsid w:val="008278BA"/>
    <w:rsid w:val="00830026"/>
    <w:rsid w:val="008300C6"/>
    <w:rsid w:val="00830103"/>
    <w:rsid w:val="008303DC"/>
    <w:rsid w:val="008304BB"/>
    <w:rsid w:val="00831AE5"/>
    <w:rsid w:val="00831FAC"/>
    <w:rsid w:val="00832446"/>
    <w:rsid w:val="008337F2"/>
    <w:rsid w:val="00833A51"/>
    <w:rsid w:val="00833E7A"/>
    <w:rsid w:val="00834129"/>
    <w:rsid w:val="0083491B"/>
    <w:rsid w:val="00834D1A"/>
    <w:rsid w:val="008359EB"/>
    <w:rsid w:val="00835EC7"/>
    <w:rsid w:val="0083647A"/>
    <w:rsid w:val="00836F74"/>
    <w:rsid w:val="0083752C"/>
    <w:rsid w:val="00837BDF"/>
    <w:rsid w:val="00837BE1"/>
    <w:rsid w:val="00840CD2"/>
    <w:rsid w:val="00842458"/>
    <w:rsid w:val="00842A1D"/>
    <w:rsid w:val="0084387D"/>
    <w:rsid w:val="00843A4F"/>
    <w:rsid w:val="0084432F"/>
    <w:rsid w:val="0084454C"/>
    <w:rsid w:val="008448A3"/>
    <w:rsid w:val="00844C39"/>
    <w:rsid w:val="00845438"/>
    <w:rsid w:val="0084545F"/>
    <w:rsid w:val="008456BA"/>
    <w:rsid w:val="0084636B"/>
    <w:rsid w:val="008466C0"/>
    <w:rsid w:val="008468DD"/>
    <w:rsid w:val="00847292"/>
    <w:rsid w:val="008473AF"/>
    <w:rsid w:val="008474C4"/>
    <w:rsid w:val="0085137D"/>
    <w:rsid w:val="00851920"/>
    <w:rsid w:val="00851A6D"/>
    <w:rsid w:val="00851F61"/>
    <w:rsid w:val="0085226C"/>
    <w:rsid w:val="0085261B"/>
    <w:rsid w:val="00853A28"/>
    <w:rsid w:val="00853B52"/>
    <w:rsid w:val="00853EC0"/>
    <w:rsid w:val="008542B1"/>
    <w:rsid w:val="00854BEE"/>
    <w:rsid w:val="00854FA9"/>
    <w:rsid w:val="008554B8"/>
    <w:rsid w:val="00855658"/>
    <w:rsid w:val="008557EC"/>
    <w:rsid w:val="00855C28"/>
    <w:rsid w:val="00855CFF"/>
    <w:rsid w:val="00855DA4"/>
    <w:rsid w:val="00856614"/>
    <w:rsid w:val="00856913"/>
    <w:rsid w:val="00856C07"/>
    <w:rsid w:val="00857329"/>
    <w:rsid w:val="008576AB"/>
    <w:rsid w:val="00857E71"/>
    <w:rsid w:val="00860189"/>
    <w:rsid w:val="00860D4A"/>
    <w:rsid w:val="00861AA2"/>
    <w:rsid w:val="00861C26"/>
    <w:rsid w:val="00862775"/>
    <w:rsid w:val="008629F5"/>
    <w:rsid w:val="00862A9D"/>
    <w:rsid w:val="00862C42"/>
    <w:rsid w:val="00862DBE"/>
    <w:rsid w:val="00862DCF"/>
    <w:rsid w:val="0086303C"/>
    <w:rsid w:val="008634B0"/>
    <w:rsid w:val="0086397B"/>
    <w:rsid w:val="00863DDE"/>
    <w:rsid w:val="00863DFC"/>
    <w:rsid w:val="008648DF"/>
    <w:rsid w:val="00864915"/>
    <w:rsid w:val="00864D55"/>
    <w:rsid w:val="00864E48"/>
    <w:rsid w:val="00864F0F"/>
    <w:rsid w:val="0086513B"/>
    <w:rsid w:val="008652F8"/>
    <w:rsid w:val="00865ADF"/>
    <w:rsid w:val="00865F39"/>
    <w:rsid w:val="00866CAD"/>
    <w:rsid w:val="00866FEF"/>
    <w:rsid w:val="0086748F"/>
    <w:rsid w:val="008675A9"/>
    <w:rsid w:val="00867854"/>
    <w:rsid w:val="00867B56"/>
    <w:rsid w:val="00867D1D"/>
    <w:rsid w:val="008701A9"/>
    <w:rsid w:val="008709B7"/>
    <w:rsid w:val="00870BD6"/>
    <w:rsid w:val="00871096"/>
    <w:rsid w:val="00871A96"/>
    <w:rsid w:val="0087229F"/>
    <w:rsid w:val="008734CA"/>
    <w:rsid w:val="00874080"/>
    <w:rsid w:val="00874AA5"/>
    <w:rsid w:val="00875618"/>
    <w:rsid w:val="00875776"/>
    <w:rsid w:val="008767AE"/>
    <w:rsid w:val="00877001"/>
    <w:rsid w:val="008770B9"/>
    <w:rsid w:val="00880238"/>
    <w:rsid w:val="00880507"/>
    <w:rsid w:val="008813AA"/>
    <w:rsid w:val="008818B8"/>
    <w:rsid w:val="00882307"/>
    <w:rsid w:val="00882531"/>
    <w:rsid w:val="00883018"/>
    <w:rsid w:val="00883118"/>
    <w:rsid w:val="0088390D"/>
    <w:rsid w:val="008839E4"/>
    <w:rsid w:val="00883B7B"/>
    <w:rsid w:val="00884FE1"/>
    <w:rsid w:val="008855AB"/>
    <w:rsid w:val="0088614A"/>
    <w:rsid w:val="008864A4"/>
    <w:rsid w:val="00887154"/>
    <w:rsid w:val="0088758F"/>
    <w:rsid w:val="008875D6"/>
    <w:rsid w:val="00887AC2"/>
    <w:rsid w:val="00887D00"/>
    <w:rsid w:val="00887F12"/>
    <w:rsid w:val="008906BF"/>
    <w:rsid w:val="008908BD"/>
    <w:rsid w:val="00892F06"/>
    <w:rsid w:val="00893EA8"/>
    <w:rsid w:val="008941FF"/>
    <w:rsid w:val="00894526"/>
    <w:rsid w:val="00895046"/>
    <w:rsid w:val="00895B31"/>
    <w:rsid w:val="00896D1A"/>
    <w:rsid w:val="008978B8"/>
    <w:rsid w:val="00897CA9"/>
    <w:rsid w:val="0089858D"/>
    <w:rsid w:val="008A034C"/>
    <w:rsid w:val="008A04D6"/>
    <w:rsid w:val="008A12BD"/>
    <w:rsid w:val="008A1C57"/>
    <w:rsid w:val="008A1E95"/>
    <w:rsid w:val="008A22E8"/>
    <w:rsid w:val="008A2DC9"/>
    <w:rsid w:val="008A2E32"/>
    <w:rsid w:val="008A31E6"/>
    <w:rsid w:val="008A45BF"/>
    <w:rsid w:val="008A48B7"/>
    <w:rsid w:val="008A523C"/>
    <w:rsid w:val="008A5299"/>
    <w:rsid w:val="008A5B4C"/>
    <w:rsid w:val="008A5EB9"/>
    <w:rsid w:val="008B0428"/>
    <w:rsid w:val="008B0A0C"/>
    <w:rsid w:val="008B0FA0"/>
    <w:rsid w:val="008B27DE"/>
    <w:rsid w:val="008B306D"/>
    <w:rsid w:val="008B3413"/>
    <w:rsid w:val="008B35FC"/>
    <w:rsid w:val="008B3C56"/>
    <w:rsid w:val="008B47F8"/>
    <w:rsid w:val="008B488E"/>
    <w:rsid w:val="008B5B36"/>
    <w:rsid w:val="008B648B"/>
    <w:rsid w:val="008B6922"/>
    <w:rsid w:val="008C0A7A"/>
    <w:rsid w:val="008C0C81"/>
    <w:rsid w:val="008C0E46"/>
    <w:rsid w:val="008C146C"/>
    <w:rsid w:val="008C21B7"/>
    <w:rsid w:val="008C235B"/>
    <w:rsid w:val="008C267E"/>
    <w:rsid w:val="008C2D64"/>
    <w:rsid w:val="008C343B"/>
    <w:rsid w:val="008C3F05"/>
    <w:rsid w:val="008C4323"/>
    <w:rsid w:val="008C46CA"/>
    <w:rsid w:val="008C4A6A"/>
    <w:rsid w:val="008C4AAD"/>
    <w:rsid w:val="008C4D45"/>
    <w:rsid w:val="008C4FFB"/>
    <w:rsid w:val="008C52AD"/>
    <w:rsid w:val="008C6712"/>
    <w:rsid w:val="008C6D43"/>
    <w:rsid w:val="008C6FC3"/>
    <w:rsid w:val="008C7052"/>
    <w:rsid w:val="008C7413"/>
    <w:rsid w:val="008C7852"/>
    <w:rsid w:val="008C7B02"/>
    <w:rsid w:val="008D005F"/>
    <w:rsid w:val="008D0061"/>
    <w:rsid w:val="008D0E83"/>
    <w:rsid w:val="008D1B2F"/>
    <w:rsid w:val="008D214D"/>
    <w:rsid w:val="008D2184"/>
    <w:rsid w:val="008D230A"/>
    <w:rsid w:val="008D2884"/>
    <w:rsid w:val="008D2AE4"/>
    <w:rsid w:val="008D2C1C"/>
    <w:rsid w:val="008D3138"/>
    <w:rsid w:val="008D3186"/>
    <w:rsid w:val="008D3B22"/>
    <w:rsid w:val="008D4288"/>
    <w:rsid w:val="008D5640"/>
    <w:rsid w:val="008D58A5"/>
    <w:rsid w:val="008D5F4A"/>
    <w:rsid w:val="008D62DF"/>
    <w:rsid w:val="008D64BC"/>
    <w:rsid w:val="008D6AA8"/>
    <w:rsid w:val="008D6C4C"/>
    <w:rsid w:val="008D6FBA"/>
    <w:rsid w:val="008D7951"/>
    <w:rsid w:val="008D7C08"/>
    <w:rsid w:val="008E10AE"/>
    <w:rsid w:val="008E1EE0"/>
    <w:rsid w:val="008E34B9"/>
    <w:rsid w:val="008E398A"/>
    <w:rsid w:val="008E41D4"/>
    <w:rsid w:val="008E45AD"/>
    <w:rsid w:val="008E4A74"/>
    <w:rsid w:val="008E536B"/>
    <w:rsid w:val="008E5898"/>
    <w:rsid w:val="008E7069"/>
    <w:rsid w:val="008E731E"/>
    <w:rsid w:val="008E75C1"/>
    <w:rsid w:val="008F041A"/>
    <w:rsid w:val="008F0B98"/>
    <w:rsid w:val="008F12B8"/>
    <w:rsid w:val="008F2076"/>
    <w:rsid w:val="008F324F"/>
    <w:rsid w:val="008F3D3C"/>
    <w:rsid w:val="008F4931"/>
    <w:rsid w:val="008F4F05"/>
    <w:rsid w:val="008F4F8F"/>
    <w:rsid w:val="008F5BF5"/>
    <w:rsid w:val="008F6A96"/>
    <w:rsid w:val="008F6EDB"/>
    <w:rsid w:val="008F7CA6"/>
    <w:rsid w:val="008F7FB8"/>
    <w:rsid w:val="00900996"/>
    <w:rsid w:val="00901675"/>
    <w:rsid w:val="009023D5"/>
    <w:rsid w:val="00902791"/>
    <w:rsid w:val="00902ADA"/>
    <w:rsid w:val="00903201"/>
    <w:rsid w:val="0090356A"/>
    <w:rsid w:val="00903626"/>
    <w:rsid w:val="00903705"/>
    <w:rsid w:val="009039B5"/>
    <w:rsid w:val="00903ED4"/>
    <w:rsid w:val="00904408"/>
    <w:rsid w:val="0090465B"/>
    <w:rsid w:val="00904CFA"/>
    <w:rsid w:val="00905006"/>
    <w:rsid w:val="009073AB"/>
    <w:rsid w:val="00910134"/>
    <w:rsid w:val="00910A0F"/>
    <w:rsid w:val="00910A7A"/>
    <w:rsid w:val="00912759"/>
    <w:rsid w:val="009128B2"/>
    <w:rsid w:val="00913391"/>
    <w:rsid w:val="00913E7F"/>
    <w:rsid w:val="009140DD"/>
    <w:rsid w:val="0091460A"/>
    <w:rsid w:val="00914867"/>
    <w:rsid w:val="009149A9"/>
    <w:rsid w:val="00914B15"/>
    <w:rsid w:val="00914DFC"/>
    <w:rsid w:val="00915135"/>
    <w:rsid w:val="009160C6"/>
    <w:rsid w:val="009163DB"/>
    <w:rsid w:val="00916BAD"/>
    <w:rsid w:val="00920186"/>
    <w:rsid w:val="00920434"/>
    <w:rsid w:val="00920884"/>
    <w:rsid w:val="0092199A"/>
    <w:rsid w:val="00921D61"/>
    <w:rsid w:val="00921D6B"/>
    <w:rsid w:val="009220C8"/>
    <w:rsid w:val="009223A3"/>
    <w:rsid w:val="0092284D"/>
    <w:rsid w:val="009232D6"/>
    <w:rsid w:val="00923A70"/>
    <w:rsid w:val="00923BCC"/>
    <w:rsid w:val="00923FF1"/>
    <w:rsid w:val="009247CE"/>
    <w:rsid w:val="00925350"/>
    <w:rsid w:val="009257F4"/>
    <w:rsid w:val="009302E5"/>
    <w:rsid w:val="00930462"/>
    <w:rsid w:val="009305C9"/>
    <w:rsid w:val="00930DD5"/>
    <w:rsid w:val="0093109B"/>
    <w:rsid w:val="00931122"/>
    <w:rsid w:val="00931A6A"/>
    <w:rsid w:val="00931DE3"/>
    <w:rsid w:val="00931F8C"/>
    <w:rsid w:val="009330D8"/>
    <w:rsid w:val="00933253"/>
    <w:rsid w:val="009337BD"/>
    <w:rsid w:val="0093392D"/>
    <w:rsid w:val="00933998"/>
    <w:rsid w:val="00934066"/>
    <w:rsid w:val="009347AF"/>
    <w:rsid w:val="0093484D"/>
    <w:rsid w:val="00934859"/>
    <w:rsid w:val="00934C79"/>
    <w:rsid w:val="00935AF9"/>
    <w:rsid w:val="00935C5A"/>
    <w:rsid w:val="00936004"/>
    <w:rsid w:val="00936D58"/>
    <w:rsid w:val="00936DFA"/>
    <w:rsid w:val="00937D63"/>
    <w:rsid w:val="0094029D"/>
    <w:rsid w:val="00940854"/>
    <w:rsid w:val="00941EFC"/>
    <w:rsid w:val="009424FA"/>
    <w:rsid w:val="00942662"/>
    <w:rsid w:val="00942D72"/>
    <w:rsid w:val="0094322C"/>
    <w:rsid w:val="00943251"/>
    <w:rsid w:val="00944251"/>
    <w:rsid w:val="0094466B"/>
    <w:rsid w:val="009447BB"/>
    <w:rsid w:val="009448FA"/>
    <w:rsid w:val="00944907"/>
    <w:rsid w:val="00944E26"/>
    <w:rsid w:val="00945093"/>
    <w:rsid w:val="00945EEF"/>
    <w:rsid w:val="0094625C"/>
    <w:rsid w:val="00947E2C"/>
    <w:rsid w:val="00950B16"/>
    <w:rsid w:val="00950D26"/>
    <w:rsid w:val="00951271"/>
    <w:rsid w:val="009512F2"/>
    <w:rsid w:val="00951420"/>
    <w:rsid w:val="009526C2"/>
    <w:rsid w:val="00952968"/>
    <w:rsid w:val="00953B60"/>
    <w:rsid w:val="00954D9F"/>
    <w:rsid w:val="0095524F"/>
    <w:rsid w:val="00955360"/>
    <w:rsid w:val="0095542D"/>
    <w:rsid w:val="00955E34"/>
    <w:rsid w:val="0095620A"/>
    <w:rsid w:val="009567B7"/>
    <w:rsid w:val="00956ABE"/>
    <w:rsid w:val="00956D53"/>
    <w:rsid w:val="00956E88"/>
    <w:rsid w:val="00957403"/>
    <w:rsid w:val="009579DC"/>
    <w:rsid w:val="00957B7E"/>
    <w:rsid w:val="00957D4D"/>
    <w:rsid w:val="00960204"/>
    <w:rsid w:val="00960360"/>
    <w:rsid w:val="00961012"/>
    <w:rsid w:val="00961694"/>
    <w:rsid w:val="0096194E"/>
    <w:rsid w:val="00962380"/>
    <w:rsid w:val="0096315A"/>
    <w:rsid w:val="009633C4"/>
    <w:rsid w:val="00963428"/>
    <w:rsid w:val="00963F62"/>
    <w:rsid w:val="00964020"/>
    <w:rsid w:val="009644AC"/>
    <w:rsid w:val="00965883"/>
    <w:rsid w:val="00965D3B"/>
    <w:rsid w:val="00965F5B"/>
    <w:rsid w:val="0096657E"/>
    <w:rsid w:val="00966E45"/>
    <w:rsid w:val="00966F1C"/>
    <w:rsid w:val="00967798"/>
    <w:rsid w:val="00967A64"/>
    <w:rsid w:val="0097018D"/>
    <w:rsid w:val="00970A65"/>
    <w:rsid w:val="00970D75"/>
    <w:rsid w:val="00971224"/>
    <w:rsid w:val="00971616"/>
    <w:rsid w:val="00971F01"/>
    <w:rsid w:val="009728A2"/>
    <w:rsid w:val="009738D3"/>
    <w:rsid w:val="00973AA9"/>
    <w:rsid w:val="00974008"/>
    <w:rsid w:val="009745E5"/>
    <w:rsid w:val="00974EC1"/>
    <w:rsid w:val="00975664"/>
    <w:rsid w:val="0097587E"/>
    <w:rsid w:val="00975A48"/>
    <w:rsid w:val="00975C26"/>
    <w:rsid w:val="009762FD"/>
    <w:rsid w:val="00976531"/>
    <w:rsid w:val="00976D81"/>
    <w:rsid w:val="009777FF"/>
    <w:rsid w:val="00977F96"/>
    <w:rsid w:val="00977FB9"/>
    <w:rsid w:val="0098029A"/>
    <w:rsid w:val="009805C9"/>
    <w:rsid w:val="00981666"/>
    <w:rsid w:val="00981DDE"/>
    <w:rsid w:val="00982B81"/>
    <w:rsid w:val="00982C80"/>
    <w:rsid w:val="0098316A"/>
    <w:rsid w:val="009836AD"/>
    <w:rsid w:val="00983A91"/>
    <w:rsid w:val="00983BE2"/>
    <w:rsid w:val="00983D54"/>
    <w:rsid w:val="009846F9"/>
    <w:rsid w:val="00984A89"/>
    <w:rsid w:val="009851D6"/>
    <w:rsid w:val="00985F83"/>
    <w:rsid w:val="0098671E"/>
    <w:rsid w:val="00986F3B"/>
    <w:rsid w:val="00987AF2"/>
    <w:rsid w:val="00987C3A"/>
    <w:rsid w:val="00990396"/>
    <w:rsid w:val="0099044E"/>
    <w:rsid w:val="0099061B"/>
    <w:rsid w:val="009907F0"/>
    <w:rsid w:val="00990EED"/>
    <w:rsid w:val="009918CE"/>
    <w:rsid w:val="00991BB9"/>
    <w:rsid w:val="00991EAF"/>
    <w:rsid w:val="00991EFA"/>
    <w:rsid w:val="009930A6"/>
    <w:rsid w:val="00993518"/>
    <w:rsid w:val="00994428"/>
    <w:rsid w:val="009946F8"/>
    <w:rsid w:val="00994A05"/>
    <w:rsid w:val="00994FCB"/>
    <w:rsid w:val="009958DA"/>
    <w:rsid w:val="0099617C"/>
    <w:rsid w:val="00996698"/>
    <w:rsid w:val="00996AA5"/>
    <w:rsid w:val="00996ADA"/>
    <w:rsid w:val="009975D7"/>
    <w:rsid w:val="00997915"/>
    <w:rsid w:val="00997B3F"/>
    <w:rsid w:val="009A082D"/>
    <w:rsid w:val="009A08EC"/>
    <w:rsid w:val="009A0AB9"/>
    <w:rsid w:val="009A1A3D"/>
    <w:rsid w:val="009A5458"/>
    <w:rsid w:val="009A549C"/>
    <w:rsid w:val="009A571C"/>
    <w:rsid w:val="009A5A8A"/>
    <w:rsid w:val="009A5AC4"/>
    <w:rsid w:val="009A5B35"/>
    <w:rsid w:val="009A5EBD"/>
    <w:rsid w:val="009A5F06"/>
    <w:rsid w:val="009A75D7"/>
    <w:rsid w:val="009A7621"/>
    <w:rsid w:val="009A765A"/>
    <w:rsid w:val="009A79CE"/>
    <w:rsid w:val="009A7BB3"/>
    <w:rsid w:val="009B0DC9"/>
    <w:rsid w:val="009B11E4"/>
    <w:rsid w:val="009B1305"/>
    <w:rsid w:val="009B1440"/>
    <w:rsid w:val="009B1E73"/>
    <w:rsid w:val="009B2864"/>
    <w:rsid w:val="009B2D2D"/>
    <w:rsid w:val="009B45FC"/>
    <w:rsid w:val="009B55F5"/>
    <w:rsid w:val="009B592D"/>
    <w:rsid w:val="009B63CB"/>
    <w:rsid w:val="009B698A"/>
    <w:rsid w:val="009B7038"/>
    <w:rsid w:val="009B7ACA"/>
    <w:rsid w:val="009C03D7"/>
    <w:rsid w:val="009C0B22"/>
    <w:rsid w:val="009C0C0C"/>
    <w:rsid w:val="009C0C5F"/>
    <w:rsid w:val="009C1AD5"/>
    <w:rsid w:val="009C1AFC"/>
    <w:rsid w:val="009C1FE5"/>
    <w:rsid w:val="009C2A8E"/>
    <w:rsid w:val="009C413C"/>
    <w:rsid w:val="009C4A06"/>
    <w:rsid w:val="009C543B"/>
    <w:rsid w:val="009C62A7"/>
    <w:rsid w:val="009C6C9A"/>
    <w:rsid w:val="009C6EB9"/>
    <w:rsid w:val="009C74C9"/>
    <w:rsid w:val="009C77BF"/>
    <w:rsid w:val="009D0652"/>
    <w:rsid w:val="009D0813"/>
    <w:rsid w:val="009D0B9D"/>
    <w:rsid w:val="009D0BD4"/>
    <w:rsid w:val="009D0D01"/>
    <w:rsid w:val="009D0F3D"/>
    <w:rsid w:val="009D16CF"/>
    <w:rsid w:val="009D273E"/>
    <w:rsid w:val="009D35F4"/>
    <w:rsid w:val="009D37A1"/>
    <w:rsid w:val="009D3C48"/>
    <w:rsid w:val="009D45F1"/>
    <w:rsid w:val="009D46B2"/>
    <w:rsid w:val="009D5A59"/>
    <w:rsid w:val="009D5CB8"/>
    <w:rsid w:val="009D613A"/>
    <w:rsid w:val="009D6888"/>
    <w:rsid w:val="009D6B75"/>
    <w:rsid w:val="009D7D28"/>
    <w:rsid w:val="009D7F62"/>
    <w:rsid w:val="009E07FF"/>
    <w:rsid w:val="009E1301"/>
    <w:rsid w:val="009E168C"/>
    <w:rsid w:val="009E2048"/>
    <w:rsid w:val="009E3893"/>
    <w:rsid w:val="009E4492"/>
    <w:rsid w:val="009E48B8"/>
    <w:rsid w:val="009E5163"/>
    <w:rsid w:val="009E680E"/>
    <w:rsid w:val="009E6954"/>
    <w:rsid w:val="009E716C"/>
    <w:rsid w:val="009F0315"/>
    <w:rsid w:val="009F04CF"/>
    <w:rsid w:val="009F0575"/>
    <w:rsid w:val="009F1C62"/>
    <w:rsid w:val="009F36F2"/>
    <w:rsid w:val="009F3887"/>
    <w:rsid w:val="009F42DB"/>
    <w:rsid w:val="009F4C45"/>
    <w:rsid w:val="009F520C"/>
    <w:rsid w:val="009F6184"/>
    <w:rsid w:val="009F67A8"/>
    <w:rsid w:val="009F74A8"/>
    <w:rsid w:val="009F7F37"/>
    <w:rsid w:val="00A008DE"/>
    <w:rsid w:val="00A00D32"/>
    <w:rsid w:val="00A00FD6"/>
    <w:rsid w:val="00A0118B"/>
    <w:rsid w:val="00A0120C"/>
    <w:rsid w:val="00A01D04"/>
    <w:rsid w:val="00A01FA3"/>
    <w:rsid w:val="00A021DB"/>
    <w:rsid w:val="00A026E1"/>
    <w:rsid w:val="00A029B2"/>
    <w:rsid w:val="00A02CDE"/>
    <w:rsid w:val="00A02D06"/>
    <w:rsid w:val="00A036B5"/>
    <w:rsid w:val="00A03BEE"/>
    <w:rsid w:val="00A03D01"/>
    <w:rsid w:val="00A03E5F"/>
    <w:rsid w:val="00A049BB"/>
    <w:rsid w:val="00A05040"/>
    <w:rsid w:val="00A056B8"/>
    <w:rsid w:val="00A05E01"/>
    <w:rsid w:val="00A06387"/>
    <w:rsid w:val="00A06B5A"/>
    <w:rsid w:val="00A06D40"/>
    <w:rsid w:val="00A06E36"/>
    <w:rsid w:val="00A07798"/>
    <w:rsid w:val="00A07E22"/>
    <w:rsid w:val="00A10CF0"/>
    <w:rsid w:val="00A1204F"/>
    <w:rsid w:val="00A12572"/>
    <w:rsid w:val="00A12A14"/>
    <w:rsid w:val="00A13A32"/>
    <w:rsid w:val="00A13A89"/>
    <w:rsid w:val="00A13BAD"/>
    <w:rsid w:val="00A14370"/>
    <w:rsid w:val="00A146D3"/>
    <w:rsid w:val="00A15137"/>
    <w:rsid w:val="00A151F4"/>
    <w:rsid w:val="00A15500"/>
    <w:rsid w:val="00A15F8B"/>
    <w:rsid w:val="00A16573"/>
    <w:rsid w:val="00A16C4F"/>
    <w:rsid w:val="00A17688"/>
    <w:rsid w:val="00A17C40"/>
    <w:rsid w:val="00A2011A"/>
    <w:rsid w:val="00A20420"/>
    <w:rsid w:val="00A204E7"/>
    <w:rsid w:val="00A212F0"/>
    <w:rsid w:val="00A21B37"/>
    <w:rsid w:val="00A21FBE"/>
    <w:rsid w:val="00A222E1"/>
    <w:rsid w:val="00A23781"/>
    <w:rsid w:val="00A24A93"/>
    <w:rsid w:val="00A24AAC"/>
    <w:rsid w:val="00A24D74"/>
    <w:rsid w:val="00A24DA7"/>
    <w:rsid w:val="00A255CF"/>
    <w:rsid w:val="00A2664C"/>
    <w:rsid w:val="00A26B13"/>
    <w:rsid w:val="00A26E8D"/>
    <w:rsid w:val="00A27074"/>
    <w:rsid w:val="00A276D6"/>
    <w:rsid w:val="00A27832"/>
    <w:rsid w:val="00A3020A"/>
    <w:rsid w:val="00A3054E"/>
    <w:rsid w:val="00A3183C"/>
    <w:rsid w:val="00A31E19"/>
    <w:rsid w:val="00A326D1"/>
    <w:rsid w:val="00A32BA4"/>
    <w:rsid w:val="00A32EE6"/>
    <w:rsid w:val="00A32FF1"/>
    <w:rsid w:val="00A340FB"/>
    <w:rsid w:val="00A345CC"/>
    <w:rsid w:val="00A355EF"/>
    <w:rsid w:val="00A36140"/>
    <w:rsid w:val="00A36C6C"/>
    <w:rsid w:val="00A36F9A"/>
    <w:rsid w:val="00A3789D"/>
    <w:rsid w:val="00A379BA"/>
    <w:rsid w:val="00A403B1"/>
    <w:rsid w:val="00A40528"/>
    <w:rsid w:val="00A41017"/>
    <w:rsid w:val="00A41237"/>
    <w:rsid w:val="00A414BD"/>
    <w:rsid w:val="00A41A4B"/>
    <w:rsid w:val="00A41BDE"/>
    <w:rsid w:val="00A45219"/>
    <w:rsid w:val="00A45AD0"/>
    <w:rsid w:val="00A45CB5"/>
    <w:rsid w:val="00A4634D"/>
    <w:rsid w:val="00A47839"/>
    <w:rsid w:val="00A501CE"/>
    <w:rsid w:val="00A50271"/>
    <w:rsid w:val="00A50B32"/>
    <w:rsid w:val="00A50E15"/>
    <w:rsid w:val="00A510B9"/>
    <w:rsid w:val="00A51219"/>
    <w:rsid w:val="00A52BC3"/>
    <w:rsid w:val="00A52C02"/>
    <w:rsid w:val="00A52D74"/>
    <w:rsid w:val="00A53005"/>
    <w:rsid w:val="00A5363A"/>
    <w:rsid w:val="00A53B64"/>
    <w:rsid w:val="00A53C02"/>
    <w:rsid w:val="00A54216"/>
    <w:rsid w:val="00A547DC"/>
    <w:rsid w:val="00A54B30"/>
    <w:rsid w:val="00A5522D"/>
    <w:rsid w:val="00A55862"/>
    <w:rsid w:val="00A563E9"/>
    <w:rsid w:val="00A56B98"/>
    <w:rsid w:val="00A57537"/>
    <w:rsid w:val="00A57A5E"/>
    <w:rsid w:val="00A57B5E"/>
    <w:rsid w:val="00A57D28"/>
    <w:rsid w:val="00A6024B"/>
    <w:rsid w:val="00A6041A"/>
    <w:rsid w:val="00A60A87"/>
    <w:rsid w:val="00A60CBF"/>
    <w:rsid w:val="00A61BD5"/>
    <w:rsid w:val="00A6223B"/>
    <w:rsid w:val="00A629C9"/>
    <w:rsid w:val="00A63223"/>
    <w:rsid w:val="00A635D8"/>
    <w:rsid w:val="00A636E8"/>
    <w:rsid w:val="00A63A71"/>
    <w:rsid w:val="00A63FC9"/>
    <w:rsid w:val="00A64091"/>
    <w:rsid w:val="00A642DA"/>
    <w:rsid w:val="00A6552A"/>
    <w:rsid w:val="00A6636C"/>
    <w:rsid w:val="00A66A12"/>
    <w:rsid w:val="00A66A9A"/>
    <w:rsid w:val="00A67464"/>
    <w:rsid w:val="00A70650"/>
    <w:rsid w:val="00A70871"/>
    <w:rsid w:val="00A70979"/>
    <w:rsid w:val="00A70F92"/>
    <w:rsid w:val="00A714E2"/>
    <w:rsid w:val="00A7184C"/>
    <w:rsid w:val="00A71B1C"/>
    <w:rsid w:val="00A71EE5"/>
    <w:rsid w:val="00A72146"/>
    <w:rsid w:val="00A732C0"/>
    <w:rsid w:val="00A73404"/>
    <w:rsid w:val="00A73685"/>
    <w:rsid w:val="00A7375D"/>
    <w:rsid w:val="00A737ED"/>
    <w:rsid w:val="00A73A71"/>
    <w:rsid w:val="00A73D47"/>
    <w:rsid w:val="00A74055"/>
    <w:rsid w:val="00A74844"/>
    <w:rsid w:val="00A74F29"/>
    <w:rsid w:val="00A762F7"/>
    <w:rsid w:val="00A76B40"/>
    <w:rsid w:val="00A76E13"/>
    <w:rsid w:val="00A77113"/>
    <w:rsid w:val="00A771F4"/>
    <w:rsid w:val="00A772CD"/>
    <w:rsid w:val="00A773F7"/>
    <w:rsid w:val="00A774FF"/>
    <w:rsid w:val="00A77E5B"/>
    <w:rsid w:val="00A80313"/>
    <w:rsid w:val="00A80E95"/>
    <w:rsid w:val="00A81324"/>
    <w:rsid w:val="00A81651"/>
    <w:rsid w:val="00A81CCF"/>
    <w:rsid w:val="00A8283B"/>
    <w:rsid w:val="00A82930"/>
    <w:rsid w:val="00A82ADE"/>
    <w:rsid w:val="00A82B11"/>
    <w:rsid w:val="00A834B1"/>
    <w:rsid w:val="00A8390F"/>
    <w:rsid w:val="00A83EAB"/>
    <w:rsid w:val="00A847CD"/>
    <w:rsid w:val="00A852CA"/>
    <w:rsid w:val="00A85CFC"/>
    <w:rsid w:val="00A85E33"/>
    <w:rsid w:val="00A86218"/>
    <w:rsid w:val="00A865D6"/>
    <w:rsid w:val="00A86C47"/>
    <w:rsid w:val="00A87219"/>
    <w:rsid w:val="00A87D2B"/>
    <w:rsid w:val="00A908CC"/>
    <w:rsid w:val="00A9093B"/>
    <w:rsid w:val="00A90958"/>
    <w:rsid w:val="00A90B1A"/>
    <w:rsid w:val="00A91113"/>
    <w:rsid w:val="00A91532"/>
    <w:rsid w:val="00A91D92"/>
    <w:rsid w:val="00A93606"/>
    <w:rsid w:val="00A943BE"/>
    <w:rsid w:val="00A94659"/>
    <w:rsid w:val="00A9507C"/>
    <w:rsid w:val="00A9562D"/>
    <w:rsid w:val="00A960FA"/>
    <w:rsid w:val="00A96AA7"/>
    <w:rsid w:val="00A96EEE"/>
    <w:rsid w:val="00A97021"/>
    <w:rsid w:val="00A973C2"/>
    <w:rsid w:val="00A97457"/>
    <w:rsid w:val="00A97515"/>
    <w:rsid w:val="00A97BBD"/>
    <w:rsid w:val="00AA10C4"/>
    <w:rsid w:val="00AA1A26"/>
    <w:rsid w:val="00AA2AAC"/>
    <w:rsid w:val="00AA2FF0"/>
    <w:rsid w:val="00AA3391"/>
    <w:rsid w:val="00AA3462"/>
    <w:rsid w:val="00AA392E"/>
    <w:rsid w:val="00AA438D"/>
    <w:rsid w:val="00AA4C5D"/>
    <w:rsid w:val="00AA4E10"/>
    <w:rsid w:val="00AA5798"/>
    <w:rsid w:val="00AA5FB8"/>
    <w:rsid w:val="00AA667F"/>
    <w:rsid w:val="00AA6A22"/>
    <w:rsid w:val="00AA6DA5"/>
    <w:rsid w:val="00AA6E15"/>
    <w:rsid w:val="00AA704E"/>
    <w:rsid w:val="00AA7267"/>
    <w:rsid w:val="00AA75E9"/>
    <w:rsid w:val="00AA7C8C"/>
    <w:rsid w:val="00AB049D"/>
    <w:rsid w:val="00AB0A5D"/>
    <w:rsid w:val="00AB0C43"/>
    <w:rsid w:val="00AB10EC"/>
    <w:rsid w:val="00AB1E2D"/>
    <w:rsid w:val="00AB1FFB"/>
    <w:rsid w:val="00AB2211"/>
    <w:rsid w:val="00AB249B"/>
    <w:rsid w:val="00AB2B91"/>
    <w:rsid w:val="00AB31E3"/>
    <w:rsid w:val="00AB364F"/>
    <w:rsid w:val="00AB385A"/>
    <w:rsid w:val="00AB3D97"/>
    <w:rsid w:val="00AB4536"/>
    <w:rsid w:val="00AB5A43"/>
    <w:rsid w:val="00AB757E"/>
    <w:rsid w:val="00AC016C"/>
    <w:rsid w:val="00AC0F1F"/>
    <w:rsid w:val="00AC11B5"/>
    <w:rsid w:val="00AC17B2"/>
    <w:rsid w:val="00AC1EF0"/>
    <w:rsid w:val="00AC2553"/>
    <w:rsid w:val="00AC28A7"/>
    <w:rsid w:val="00AC3D8A"/>
    <w:rsid w:val="00AC4006"/>
    <w:rsid w:val="00AC4592"/>
    <w:rsid w:val="00AC4910"/>
    <w:rsid w:val="00AC4FD6"/>
    <w:rsid w:val="00AC651F"/>
    <w:rsid w:val="00AC69EE"/>
    <w:rsid w:val="00AC6FBA"/>
    <w:rsid w:val="00AC732C"/>
    <w:rsid w:val="00AD03B9"/>
    <w:rsid w:val="00AD0BE8"/>
    <w:rsid w:val="00AD0CF2"/>
    <w:rsid w:val="00AD0FD9"/>
    <w:rsid w:val="00AD10ED"/>
    <w:rsid w:val="00AD1588"/>
    <w:rsid w:val="00AD19A5"/>
    <w:rsid w:val="00AD19B7"/>
    <w:rsid w:val="00AD2827"/>
    <w:rsid w:val="00AD2AE4"/>
    <w:rsid w:val="00AD2D81"/>
    <w:rsid w:val="00AD31AB"/>
    <w:rsid w:val="00AD3C0A"/>
    <w:rsid w:val="00AD3CEE"/>
    <w:rsid w:val="00AD420A"/>
    <w:rsid w:val="00AD4325"/>
    <w:rsid w:val="00AD4A61"/>
    <w:rsid w:val="00AD5B2A"/>
    <w:rsid w:val="00AD613E"/>
    <w:rsid w:val="00AD6367"/>
    <w:rsid w:val="00AD6C96"/>
    <w:rsid w:val="00AD71B0"/>
    <w:rsid w:val="00AD764B"/>
    <w:rsid w:val="00AE0407"/>
    <w:rsid w:val="00AE041C"/>
    <w:rsid w:val="00AE0848"/>
    <w:rsid w:val="00AE0881"/>
    <w:rsid w:val="00AE09DC"/>
    <w:rsid w:val="00AE171E"/>
    <w:rsid w:val="00AE1A48"/>
    <w:rsid w:val="00AE1F70"/>
    <w:rsid w:val="00AE25EB"/>
    <w:rsid w:val="00AE26C4"/>
    <w:rsid w:val="00AE2755"/>
    <w:rsid w:val="00AE28B7"/>
    <w:rsid w:val="00AE2A18"/>
    <w:rsid w:val="00AE2E64"/>
    <w:rsid w:val="00AE3A08"/>
    <w:rsid w:val="00AE4157"/>
    <w:rsid w:val="00AE496D"/>
    <w:rsid w:val="00AE49A3"/>
    <w:rsid w:val="00AE508D"/>
    <w:rsid w:val="00AF1095"/>
    <w:rsid w:val="00AF1829"/>
    <w:rsid w:val="00AF19B1"/>
    <w:rsid w:val="00AF1DD4"/>
    <w:rsid w:val="00AF2D0D"/>
    <w:rsid w:val="00AF39FB"/>
    <w:rsid w:val="00AF4909"/>
    <w:rsid w:val="00AF5543"/>
    <w:rsid w:val="00AF5745"/>
    <w:rsid w:val="00AF6C10"/>
    <w:rsid w:val="00AF6F17"/>
    <w:rsid w:val="00AF7232"/>
    <w:rsid w:val="00AF76E0"/>
    <w:rsid w:val="00B000C2"/>
    <w:rsid w:val="00B00202"/>
    <w:rsid w:val="00B006F3"/>
    <w:rsid w:val="00B00728"/>
    <w:rsid w:val="00B00CE1"/>
    <w:rsid w:val="00B015E3"/>
    <w:rsid w:val="00B01AE0"/>
    <w:rsid w:val="00B02017"/>
    <w:rsid w:val="00B02324"/>
    <w:rsid w:val="00B03C52"/>
    <w:rsid w:val="00B03EC4"/>
    <w:rsid w:val="00B04217"/>
    <w:rsid w:val="00B04649"/>
    <w:rsid w:val="00B05F55"/>
    <w:rsid w:val="00B0635A"/>
    <w:rsid w:val="00B066A6"/>
    <w:rsid w:val="00B06AAC"/>
    <w:rsid w:val="00B06DF9"/>
    <w:rsid w:val="00B06FD1"/>
    <w:rsid w:val="00B07562"/>
    <w:rsid w:val="00B100D0"/>
    <w:rsid w:val="00B1020F"/>
    <w:rsid w:val="00B10519"/>
    <w:rsid w:val="00B10634"/>
    <w:rsid w:val="00B11256"/>
    <w:rsid w:val="00B114A0"/>
    <w:rsid w:val="00B11634"/>
    <w:rsid w:val="00B1183D"/>
    <w:rsid w:val="00B119A2"/>
    <w:rsid w:val="00B119F7"/>
    <w:rsid w:val="00B12463"/>
    <w:rsid w:val="00B12A8F"/>
    <w:rsid w:val="00B12D3F"/>
    <w:rsid w:val="00B13102"/>
    <w:rsid w:val="00B136D5"/>
    <w:rsid w:val="00B13C9D"/>
    <w:rsid w:val="00B1418C"/>
    <w:rsid w:val="00B1427F"/>
    <w:rsid w:val="00B146C6"/>
    <w:rsid w:val="00B15871"/>
    <w:rsid w:val="00B16021"/>
    <w:rsid w:val="00B16602"/>
    <w:rsid w:val="00B16ADC"/>
    <w:rsid w:val="00B20B9A"/>
    <w:rsid w:val="00B20D4C"/>
    <w:rsid w:val="00B21BB9"/>
    <w:rsid w:val="00B21C99"/>
    <w:rsid w:val="00B21E48"/>
    <w:rsid w:val="00B224ED"/>
    <w:rsid w:val="00B227C0"/>
    <w:rsid w:val="00B22F98"/>
    <w:rsid w:val="00B2443D"/>
    <w:rsid w:val="00B2454E"/>
    <w:rsid w:val="00B2461C"/>
    <w:rsid w:val="00B25030"/>
    <w:rsid w:val="00B25731"/>
    <w:rsid w:val="00B258C2"/>
    <w:rsid w:val="00B258EB"/>
    <w:rsid w:val="00B26002"/>
    <w:rsid w:val="00B2745F"/>
    <w:rsid w:val="00B2781C"/>
    <w:rsid w:val="00B27F22"/>
    <w:rsid w:val="00B301D4"/>
    <w:rsid w:val="00B307FC"/>
    <w:rsid w:val="00B30EB7"/>
    <w:rsid w:val="00B3124C"/>
    <w:rsid w:val="00B31DF3"/>
    <w:rsid w:val="00B32548"/>
    <w:rsid w:val="00B32E64"/>
    <w:rsid w:val="00B32E7A"/>
    <w:rsid w:val="00B33D56"/>
    <w:rsid w:val="00B34954"/>
    <w:rsid w:val="00B34AC4"/>
    <w:rsid w:val="00B34F8A"/>
    <w:rsid w:val="00B34FC5"/>
    <w:rsid w:val="00B35651"/>
    <w:rsid w:val="00B35ADD"/>
    <w:rsid w:val="00B35B02"/>
    <w:rsid w:val="00B363C3"/>
    <w:rsid w:val="00B368A7"/>
    <w:rsid w:val="00B3755C"/>
    <w:rsid w:val="00B37825"/>
    <w:rsid w:val="00B37895"/>
    <w:rsid w:val="00B37EBA"/>
    <w:rsid w:val="00B402AC"/>
    <w:rsid w:val="00B40417"/>
    <w:rsid w:val="00B417BB"/>
    <w:rsid w:val="00B41A91"/>
    <w:rsid w:val="00B422AF"/>
    <w:rsid w:val="00B42B34"/>
    <w:rsid w:val="00B4316F"/>
    <w:rsid w:val="00B436A4"/>
    <w:rsid w:val="00B44186"/>
    <w:rsid w:val="00B4472F"/>
    <w:rsid w:val="00B45C4C"/>
    <w:rsid w:val="00B4600B"/>
    <w:rsid w:val="00B465C4"/>
    <w:rsid w:val="00B468BB"/>
    <w:rsid w:val="00B46C7B"/>
    <w:rsid w:val="00B46DF7"/>
    <w:rsid w:val="00B47959"/>
    <w:rsid w:val="00B47966"/>
    <w:rsid w:val="00B50644"/>
    <w:rsid w:val="00B50C4A"/>
    <w:rsid w:val="00B510EE"/>
    <w:rsid w:val="00B511C5"/>
    <w:rsid w:val="00B51978"/>
    <w:rsid w:val="00B51ABD"/>
    <w:rsid w:val="00B51F25"/>
    <w:rsid w:val="00B52042"/>
    <w:rsid w:val="00B526C8"/>
    <w:rsid w:val="00B5344F"/>
    <w:rsid w:val="00B5418A"/>
    <w:rsid w:val="00B54264"/>
    <w:rsid w:val="00B54467"/>
    <w:rsid w:val="00B5485D"/>
    <w:rsid w:val="00B54B29"/>
    <w:rsid w:val="00B54CD7"/>
    <w:rsid w:val="00B555BD"/>
    <w:rsid w:val="00B5576D"/>
    <w:rsid w:val="00B56CDF"/>
    <w:rsid w:val="00B56E3C"/>
    <w:rsid w:val="00B5715A"/>
    <w:rsid w:val="00B579DB"/>
    <w:rsid w:val="00B604BB"/>
    <w:rsid w:val="00B60DB7"/>
    <w:rsid w:val="00B61443"/>
    <w:rsid w:val="00B61577"/>
    <w:rsid w:val="00B6159A"/>
    <w:rsid w:val="00B62BDF"/>
    <w:rsid w:val="00B62E65"/>
    <w:rsid w:val="00B630FB"/>
    <w:rsid w:val="00B632C5"/>
    <w:rsid w:val="00B632F9"/>
    <w:rsid w:val="00B633FF"/>
    <w:rsid w:val="00B63622"/>
    <w:rsid w:val="00B6378E"/>
    <w:rsid w:val="00B63A3D"/>
    <w:rsid w:val="00B64146"/>
    <w:rsid w:val="00B6455B"/>
    <w:rsid w:val="00B64762"/>
    <w:rsid w:val="00B64B6A"/>
    <w:rsid w:val="00B64F5E"/>
    <w:rsid w:val="00B65ECE"/>
    <w:rsid w:val="00B65FB3"/>
    <w:rsid w:val="00B660A5"/>
    <w:rsid w:val="00B667D8"/>
    <w:rsid w:val="00B6714E"/>
    <w:rsid w:val="00B67913"/>
    <w:rsid w:val="00B70629"/>
    <w:rsid w:val="00B7122F"/>
    <w:rsid w:val="00B720FC"/>
    <w:rsid w:val="00B726BE"/>
    <w:rsid w:val="00B72D21"/>
    <w:rsid w:val="00B73581"/>
    <w:rsid w:val="00B7387E"/>
    <w:rsid w:val="00B745F7"/>
    <w:rsid w:val="00B75182"/>
    <w:rsid w:val="00B752F6"/>
    <w:rsid w:val="00B761AA"/>
    <w:rsid w:val="00B7629B"/>
    <w:rsid w:val="00B7651A"/>
    <w:rsid w:val="00B7657C"/>
    <w:rsid w:val="00B76793"/>
    <w:rsid w:val="00B77B47"/>
    <w:rsid w:val="00B77F19"/>
    <w:rsid w:val="00B77F68"/>
    <w:rsid w:val="00B8020E"/>
    <w:rsid w:val="00B80531"/>
    <w:rsid w:val="00B8083E"/>
    <w:rsid w:val="00B80865"/>
    <w:rsid w:val="00B80AED"/>
    <w:rsid w:val="00B80D3B"/>
    <w:rsid w:val="00B813EC"/>
    <w:rsid w:val="00B81850"/>
    <w:rsid w:val="00B81D88"/>
    <w:rsid w:val="00B81E9D"/>
    <w:rsid w:val="00B8301E"/>
    <w:rsid w:val="00B830D2"/>
    <w:rsid w:val="00B83ED3"/>
    <w:rsid w:val="00B84E8A"/>
    <w:rsid w:val="00B84FF1"/>
    <w:rsid w:val="00B8532F"/>
    <w:rsid w:val="00B854C2"/>
    <w:rsid w:val="00B85614"/>
    <w:rsid w:val="00B87254"/>
    <w:rsid w:val="00B9010F"/>
    <w:rsid w:val="00B90461"/>
    <w:rsid w:val="00B904D2"/>
    <w:rsid w:val="00B909D8"/>
    <w:rsid w:val="00B913CB"/>
    <w:rsid w:val="00B913D5"/>
    <w:rsid w:val="00B91682"/>
    <w:rsid w:val="00B925C2"/>
    <w:rsid w:val="00B929BF"/>
    <w:rsid w:val="00B9393A"/>
    <w:rsid w:val="00B93C04"/>
    <w:rsid w:val="00B93F4A"/>
    <w:rsid w:val="00B944F0"/>
    <w:rsid w:val="00B94F12"/>
    <w:rsid w:val="00B9503F"/>
    <w:rsid w:val="00B952F4"/>
    <w:rsid w:val="00B956D0"/>
    <w:rsid w:val="00B95A22"/>
    <w:rsid w:val="00B95ADA"/>
    <w:rsid w:val="00B95D2B"/>
    <w:rsid w:val="00B95F38"/>
    <w:rsid w:val="00B972F0"/>
    <w:rsid w:val="00B97494"/>
    <w:rsid w:val="00B97ABB"/>
    <w:rsid w:val="00B97BD2"/>
    <w:rsid w:val="00BA0266"/>
    <w:rsid w:val="00BA0DE5"/>
    <w:rsid w:val="00BA0E0C"/>
    <w:rsid w:val="00BA1420"/>
    <w:rsid w:val="00BA1442"/>
    <w:rsid w:val="00BA144A"/>
    <w:rsid w:val="00BA15BE"/>
    <w:rsid w:val="00BA239A"/>
    <w:rsid w:val="00BA28BA"/>
    <w:rsid w:val="00BA2ACC"/>
    <w:rsid w:val="00BA2B8A"/>
    <w:rsid w:val="00BA3E34"/>
    <w:rsid w:val="00BA3EBB"/>
    <w:rsid w:val="00BA5201"/>
    <w:rsid w:val="00BA5832"/>
    <w:rsid w:val="00BA5FB7"/>
    <w:rsid w:val="00BA64C9"/>
    <w:rsid w:val="00BA68BF"/>
    <w:rsid w:val="00BA6CBD"/>
    <w:rsid w:val="00BA7821"/>
    <w:rsid w:val="00BA7935"/>
    <w:rsid w:val="00BB046C"/>
    <w:rsid w:val="00BB0FFE"/>
    <w:rsid w:val="00BB1317"/>
    <w:rsid w:val="00BB1BD2"/>
    <w:rsid w:val="00BB1DCC"/>
    <w:rsid w:val="00BB2719"/>
    <w:rsid w:val="00BB2AA1"/>
    <w:rsid w:val="00BB415D"/>
    <w:rsid w:val="00BB4790"/>
    <w:rsid w:val="00BB4A9A"/>
    <w:rsid w:val="00BB4B08"/>
    <w:rsid w:val="00BB5262"/>
    <w:rsid w:val="00BB6298"/>
    <w:rsid w:val="00BB64AC"/>
    <w:rsid w:val="00BB64F1"/>
    <w:rsid w:val="00BB6782"/>
    <w:rsid w:val="00BB680C"/>
    <w:rsid w:val="00BB6B41"/>
    <w:rsid w:val="00BB6BDB"/>
    <w:rsid w:val="00BB78B7"/>
    <w:rsid w:val="00BB7E06"/>
    <w:rsid w:val="00BB7E56"/>
    <w:rsid w:val="00BB7F63"/>
    <w:rsid w:val="00BC09EA"/>
    <w:rsid w:val="00BC1ACF"/>
    <w:rsid w:val="00BC291F"/>
    <w:rsid w:val="00BC2D0A"/>
    <w:rsid w:val="00BC2E2F"/>
    <w:rsid w:val="00BC329A"/>
    <w:rsid w:val="00BC341F"/>
    <w:rsid w:val="00BC3942"/>
    <w:rsid w:val="00BC3AF5"/>
    <w:rsid w:val="00BC469C"/>
    <w:rsid w:val="00BC4818"/>
    <w:rsid w:val="00BC4F0F"/>
    <w:rsid w:val="00BC5751"/>
    <w:rsid w:val="00BC73FC"/>
    <w:rsid w:val="00BC7E5C"/>
    <w:rsid w:val="00BD0663"/>
    <w:rsid w:val="00BD067E"/>
    <w:rsid w:val="00BD1A87"/>
    <w:rsid w:val="00BD1CE7"/>
    <w:rsid w:val="00BD20B4"/>
    <w:rsid w:val="00BD24D2"/>
    <w:rsid w:val="00BD33B0"/>
    <w:rsid w:val="00BD34EB"/>
    <w:rsid w:val="00BD3C7D"/>
    <w:rsid w:val="00BD3F21"/>
    <w:rsid w:val="00BD3FBD"/>
    <w:rsid w:val="00BD49BD"/>
    <w:rsid w:val="00BD4D8A"/>
    <w:rsid w:val="00BD57E3"/>
    <w:rsid w:val="00BD5B87"/>
    <w:rsid w:val="00BD62E0"/>
    <w:rsid w:val="00BD62EA"/>
    <w:rsid w:val="00BD72AE"/>
    <w:rsid w:val="00BE0041"/>
    <w:rsid w:val="00BE0181"/>
    <w:rsid w:val="00BE020B"/>
    <w:rsid w:val="00BE1013"/>
    <w:rsid w:val="00BE147A"/>
    <w:rsid w:val="00BE227E"/>
    <w:rsid w:val="00BE280C"/>
    <w:rsid w:val="00BE2D5F"/>
    <w:rsid w:val="00BE2F5B"/>
    <w:rsid w:val="00BE341C"/>
    <w:rsid w:val="00BE3C8C"/>
    <w:rsid w:val="00BE410B"/>
    <w:rsid w:val="00BE43C2"/>
    <w:rsid w:val="00BE4931"/>
    <w:rsid w:val="00BE4FF2"/>
    <w:rsid w:val="00BE5503"/>
    <w:rsid w:val="00BE6C1A"/>
    <w:rsid w:val="00BE7E7E"/>
    <w:rsid w:val="00BF0644"/>
    <w:rsid w:val="00BF1362"/>
    <w:rsid w:val="00BF198F"/>
    <w:rsid w:val="00BF1BB6"/>
    <w:rsid w:val="00BF2301"/>
    <w:rsid w:val="00BF3180"/>
    <w:rsid w:val="00BF34F1"/>
    <w:rsid w:val="00BF3766"/>
    <w:rsid w:val="00BF4346"/>
    <w:rsid w:val="00BF447A"/>
    <w:rsid w:val="00BF4B3A"/>
    <w:rsid w:val="00BF5A40"/>
    <w:rsid w:val="00BF6AAD"/>
    <w:rsid w:val="00BF6DF8"/>
    <w:rsid w:val="00BF708F"/>
    <w:rsid w:val="00C003BC"/>
    <w:rsid w:val="00C0181C"/>
    <w:rsid w:val="00C01C2F"/>
    <w:rsid w:val="00C01FFC"/>
    <w:rsid w:val="00C02287"/>
    <w:rsid w:val="00C02F04"/>
    <w:rsid w:val="00C036FE"/>
    <w:rsid w:val="00C037FD"/>
    <w:rsid w:val="00C03831"/>
    <w:rsid w:val="00C042D2"/>
    <w:rsid w:val="00C04B83"/>
    <w:rsid w:val="00C04F97"/>
    <w:rsid w:val="00C05986"/>
    <w:rsid w:val="00C06D7D"/>
    <w:rsid w:val="00C0759C"/>
    <w:rsid w:val="00C075C5"/>
    <w:rsid w:val="00C07A38"/>
    <w:rsid w:val="00C07BC2"/>
    <w:rsid w:val="00C07C36"/>
    <w:rsid w:val="00C10660"/>
    <w:rsid w:val="00C1165F"/>
    <w:rsid w:val="00C116F0"/>
    <w:rsid w:val="00C11792"/>
    <w:rsid w:val="00C11A22"/>
    <w:rsid w:val="00C124DA"/>
    <w:rsid w:val="00C129ED"/>
    <w:rsid w:val="00C14066"/>
    <w:rsid w:val="00C144C2"/>
    <w:rsid w:val="00C14D21"/>
    <w:rsid w:val="00C14D44"/>
    <w:rsid w:val="00C14DCC"/>
    <w:rsid w:val="00C15E12"/>
    <w:rsid w:val="00C16E49"/>
    <w:rsid w:val="00C17667"/>
    <w:rsid w:val="00C179D3"/>
    <w:rsid w:val="00C20366"/>
    <w:rsid w:val="00C205F0"/>
    <w:rsid w:val="00C206E6"/>
    <w:rsid w:val="00C210E3"/>
    <w:rsid w:val="00C21221"/>
    <w:rsid w:val="00C22A80"/>
    <w:rsid w:val="00C23358"/>
    <w:rsid w:val="00C2386E"/>
    <w:rsid w:val="00C2442A"/>
    <w:rsid w:val="00C24793"/>
    <w:rsid w:val="00C25641"/>
    <w:rsid w:val="00C25CD6"/>
    <w:rsid w:val="00C262A3"/>
    <w:rsid w:val="00C26A31"/>
    <w:rsid w:val="00C26DA0"/>
    <w:rsid w:val="00C27187"/>
    <w:rsid w:val="00C277AE"/>
    <w:rsid w:val="00C2785D"/>
    <w:rsid w:val="00C27E85"/>
    <w:rsid w:val="00C30F43"/>
    <w:rsid w:val="00C3105C"/>
    <w:rsid w:val="00C316BE"/>
    <w:rsid w:val="00C319DF"/>
    <w:rsid w:val="00C31B45"/>
    <w:rsid w:val="00C32EC0"/>
    <w:rsid w:val="00C33375"/>
    <w:rsid w:val="00C33646"/>
    <w:rsid w:val="00C33F74"/>
    <w:rsid w:val="00C34190"/>
    <w:rsid w:val="00C34439"/>
    <w:rsid w:val="00C345B3"/>
    <w:rsid w:val="00C34ACC"/>
    <w:rsid w:val="00C34B75"/>
    <w:rsid w:val="00C34C33"/>
    <w:rsid w:val="00C34F4F"/>
    <w:rsid w:val="00C34FC8"/>
    <w:rsid w:val="00C351FF"/>
    <w:rsid w:val="00C35378"/>
    <w:rsid w:val="00C35B80"/>
    <w:rsid w:val="00C3641D"/>
    <w:rsid w:val="00C36944"/>
    <w:rsid w:val="00C36A86"/>
    <w:rsid w:val="00C36AA9"/>
    <w:rsid w:val="00C36ADE"/>
    <w:rsid w:val="00C3738E"/>
    <w:rsid w:val="00C3758A"/>
    <w:rsid w:val="00C37ECF"/>
    <w:rsid w:val="00C409B8"/>
    <w:rsid w:val="00C409D7"/>
    <w:rsid w:val="00C40E5E"/>
    <w:rsid w:val="00C41BC2"/>
    <w:rsid w:val="00C435C9"/>
    <w:rsid w:val="00C4425A"/>
    <w:rsid w:val="00C4449B"/>
    <w:rsid w:val="00C444CD"/>
    <w:rsid w:val="00C446F4"/>
    <w:rsid w:val="00C44F50"/>
    <w:rsid w:val="00C4662C"/>
    <w:rsid w:val="00C477F8"/>
    <w:rsid w:val="00C47D96"/>
    <w:rsid w:val="00C47F6C"/>
    <w:rsid w:val="00C52233"/>
    <w:rsid w:val="00C52264"/>
    <w:rsid w:val="00C52636"/>
    <w:rsid w:val="00C52EAD"/>
    <w:rsid w:val="00C53E50"/>
    <w:rsid w:val="00C54349"/>
    <w:rsid w:val="00C546AA"/>
    <w:rsid w:val="00C547A8"/>
    <w:rsid w:val="00C5524D"/>
    <w:rsid w:val="00C554FC"/>
    <w:rsid w:val="00C55B42"/>
    <w:rsid w:val="00C55B5B"/>
    <w:rsid w:val="00C56EA8"/>
    <w:rsid w:val="00C57AC9"/>
    <w:rsid w:val="00C60BEB"/>
    <w:rsid w:val="00C6182F"/>
    <w:rsid w:val="00C618C2"/>
    <w:rsid w:val="00C61CAE"/>
    <w:rsid w:val="00C631C4"/>
    <w:rsid w:val="00C631F3"/>
    <w:rsid w:val="00C63293"/>
    <w:rsid w:val="00C63872"/>
    <w:rsid w:val="00C63E6A"/>
    <w:rsid w:val="00C63EF8"/>
    <w:rsid w:val="00C6572A"/>
    <w:rsid w:val="00C65790"/>
    <w:rsid w:val="00C65800"/>
    <w:rsid w:val="00C65BD1"/>
    <w:rsid w:val="00C65EB2"/>
    <w:rsid w:val="00C6609A"/>
    <w:rsid w:val="00C6650C"/>
    <w:rsid w:val="00C66945"/>
    <w:rsid w:val="00C66C68"/>
    <w:rsid w:val="00C66EE2"/>
    <w:rsid w:val="00C67B3D"/>
    <w:rsid w:val="00C67B47"/>
    <w:rsid w:val="00C7015D"/>
    <w:rsid w:val="00C70496"/>
    <w:rsid w:val="00C7077A"/>
    <w:rsid w:val="00C71202"/>
    <w:rsid w:val="00C7181A"/>
    <w:rsid w:val="00C71E73"/>
    <w:rsid w:val="00C7300E"/>
    <w:rsid w:val="00C73108"/>
    <w:rsid w:val="00C7333C"/>
    <w:rsid w:val="00C736F7"/>
    <w:rsid w:val="00C73AF9"/>
    <w:rsid w:val="00C74717"/>
    <w:rsid w:val="00C74CEF"/>
    <w:rsid w:val="00C74F52"/>
    <w:rsid w:val="00C7541E"/>
    <w:rsid w:val="00C755C4"/>
    <w:rsid w:val="00C755CE"/>
    <w:rsid w:val="00C757BB"/>
    <w:rsid w:val="00C7634D"/>
    <w:rsid w:val="00C76B2D"/>
    <w:rsid w:val="00C76E4B"/>
    <w:rsid w:val="00C77204"/>
    <w:rsid w:val="00C77233"/>
    <w:rsid w:val="00C77896"/>
    <w:rsid w:val="00C77D67"/>
    <w:rsid w:val="00C807BB"/>
    <w:rsid w:val="00C80D87"/>
    <w:rsid w:val="00C80FB3"/>
    <w:rsid w:val="00C8109A"/>
    <w:rsid w:val="00C81132"/>
    <w:rsid w:val="00C81251"/>
    <w:rsid w:val="00C81A62"/>
    <w:rsid w:val="00C81FFD"/>
    <w:rsid w:val="00C8270B"/>
    <w:rsid w:val="00C8274E"/>
    <w:rsid w:val="00C83916"/>
    <w:rsid w:val="00C83D91"/>
    <w:rsid w:val="00C84E65"/>
    <w:rsid w:val="00C85D4F"/>
    <w:rsid w:val="00C85ECA"/>
    <w:rsid w:val="00C86E93"/>
    <w:rsid w:val="00C8772E"/>
    <w:rsid w:val="00C87D11"/>
    <w:rsid w:val="00C90E05"/>
    <w:rsid w:val="00C91FF6"/>
    <w:rsid w:val="00C92684"/>
    <w:rsid w:val="00C9274B"/>
    <w:rsid w:val="00C93AF3"/>
    <w:rsid w:val="00C93CEF"/>
    <w:rsid w:val="00C94416"/>
    <w:rsid w:val="00C9511B"/>
    <w:rsid w:val="00C95231"/>
    <w:rsid w:val="00C95573"/>
    <w:rsid w:val="00C9596F"/>
    <w:rsid w:val="00C96193"/>
    <w:rsid w:val="00C9677A"/>
    <w:rsid w:val="00C96C1E"/>
    <w:rsid w:val="00C96F6C"/>
    <w:rsid w:val="00CA0053"/>
    <w:rsid w:val="00CA008C"/>
    <w:rsid w:val="00CA07E3"/>
    <w:rsid w:val="00CA0B10"/>
    <w:rsid w:val="00CA0F41"/>
    <w:rsid w:val="00CA1025"/>
    <w:rsid w:val="00CA149F"/>
    <w:rsid w:val="00CA23F5"/>
    <w:rsid w:val="00CA2AE5"/>
    <w:rsid w:val="00CA2CBE"/>
    <w:rsid w:val="00CA2EAE"/>
    <w:rsid w:val="00CA3913"/>
    <w:rsid w:val="00CA4189"/>
    <w:rsid w:val="00CA4592"/>
    <w:rsid w:val="00CA472B"/>
    <w:rsid w:val="00CA4E6E"/>
    <w:rsid w:val="00CA51D4"/>
    <w:rsid w:val="00CA5598"/>
    <w:rsid w:val="00CA55B9"/>
    <w:rsid w:val="00CA55E5"/>
    <w:rsid w:val="00CA5622"/>
    <w:rsid w:val="00CA6A0B"/>
    <w:rsid w:val="00CA6BFA"/>
    <w:rsid w:val="00CA7236"/>
    <w:rsid w:val="00CA7745"/>
    <w:rsid w:val="00CB0305"/>
    <w:rsid w:val="00CB0D3A"/>
    <w:rsid w:val="00CB0FC1"/>
    <w:rsid w:val="00CB170D"/>
    <w:rsid w:val="00CB20F0"/>
    <w:rsid w:val="00CB25E7"/>
    <w:rsid w:val="00CB3D45"/>
    <w:rsid w:val="00CB3E68"/>
    <w:rsid w:val="00CB40CA"/>
    <w:rsid w:val="00CB467E"/>
    <w:rsid w:val="00CB5ECF"/>
    <w:rsid w:val="00CB60B3"/>
    <w:rsid w:val="00CB60CC"/>
    <w:rsid w:val="00CB6109"/>
    <w:rsid w:val="00CB63F6"/>
    <w:rsid w:val="00CB6518"/>
    <w:rsid w:val="00CB65AB"/>
    <w:rsid w:val="00CB737F"/>
    <w:rsid w:val="00CB7BF2"/>
    <w:rsid w:val="00CC02DC"/>
    <w:rsid w:val="00CC0354"/>
    <w:rsid w:val="00CC0446"/>
    <w:rsid w:val="00CC0EC7"/>
    <w:rsid w:val="00CC1963"/>
    <w:rsid w:val="00CC2129"/>
    <w:rsid w:val="00CC21CA"/>
    <w:rsid w:val="00CC24FD"/>
    <w:rsid w:val="00CC2517"/>
    <w:rsid w:val="00CC2949"/>
    <w:rsid w:val="00CC2C03"/>
    <w:rsid w:val="00CC41BA"/>
    <w:rsid w:val="00CC43CF"/>
    <w:rsid w:val="00CC53F9"/>
    <w:rsid w:val="00CC542B"/>
    <w:rsid w:val="00CC59AB"/>
    <w:rsid w:val="00CC5EC8"/>
    <w:rsid w:val="00CC6BBB"/>
    <w:rsid w:val="00CC71CC"/>
    <w:rsid w:val="00CC7568"/>
    <w:rsid w:val="00CD0660"/>
    <w:rsid w:val="00CD0E85"/>
    <w:rsid w:val="00CD101B"/>
    <w:rsid w:val="00CD2821"/>
    <w:rsid w:val="00CD46A3"/>
    <w:rsid w:val="00CD5890"/>
    <w:rsid w:val="00CD5A19"/>
    <w:rsid w:val="00CD61CA"/>
    <w:rsid w:val="00CD6882"/>
    <w:rsid w:val="00CD6C94"/>
    <w:rsid w:val="00CD7C0D"/>
    <w:rsid w:val="00CD7C26"/>
    <w:rsid w:val="00CE1614"/>
    <w:rsid w:val="00CE195C"/>
    <w:rsid w:val="00CE291A"/>
    <w:rsid w:val="00CE2F16"/>
    <w:rsid w:val="00CE355F"/>
    <w:rsid w:val="00CE36F2"/>
    <w:rsid w:val="00CE37D9"/>
    <w:rsid w:val="00CE3DBC"/>
    <w:rsid w:val="00CE56E2"/>
    <w:rsid w:val="00CE5713"/>
    <w:rsid w:val="00CE577F"/>
    <w:rsid w:val="00CE767E"/>
    <w:rsid w:val="00CE7E42"/>
    <w:rsid w:val="00CF0880"/>
    <w:rsid w:val="00CF101C"/>
    <w:rsid w:val="00CF122D"/>
    <w:rsid w:val="00CF16AC"/>
    <w:rsid w:val="00CF21E1"/>
    <w:rsid w:val="00CF4093"/>
    <w:rsid w:val="00CF4788"/>
    <w:rsid w:val="00CF66FC"/>
    <w:rsid w:val="00CF6773"/>
    <w:rsid w:val="00CF71BD"/>
    <w:rsid w:val="00CF738F"/>
    <w:rsid w:val="00CF751C"/>
    <w:rsid w:val="00D004D0"/>
    <w:rsid w:val="00D00B52"/>
    <w:rsid w:val="00D014E7"/>
    <w:rsid w:val="00D0165A"/>
    <w:rsid w:val="00D02220"/>
    <w:rsid w:val="00D029B3"/>
    <w:rsid w:val="00D02FB2"/>
    <w:rsid w:val="00D034AE"/>
    <w:rsid w:val="00D036C8"/>
    <w:rsid w:val="00D03A3B"/>
    <w:rsid w:val="00D03BE8"/>
    <w:rsid w:val="00D0418F"/>
    <w:rsid w:val="00D04D91"/>
    <w:rsid w:val="00D0586B"/>
    <w:rsid w:val="00D05FB6"/>
    <w:rsid w:val="00D0632E"/>
    <w:rsid w:val="00D06BC3"/>
    <w:rsid w:val="00D06C43"/>
    <w:rsid w:val="00D074D3"/>
    <w:rsid w:val="00D07EED"/>
    <w:rsid w:val="00D10382"/>
    <w:rsid w:val="00D10775"/>
    <w:rsid w:val="00D10E07"/>
    <w:rsid w:val="00D110AF"/>
    <w:rsid w:val="00D123FC"/>
    <w:rsid w:val="00D12707"/>
    <w:rsid w:val="00D12AA2"/>
    <w:rsid w:val="00D12B47"/>
    <w:rsid w:val="00D12F1F"/>
    <w:rsid w:val="00D12F5A"/>
    <w:rsid w:val="00D131D4"/>
    <w:rsid w:val="00D135EF"/>
    <w:rsid w:val="00D14241"/>
    <w:rsid w:val="00D14968"/>
    <w:rsid w:val="00D14EC6"/>
    <w:rsid w:val="00D15644"/>
    <w:rsid w:val="00D156BA"/>
    <w:rsid w:val="00D1580E"/>
    <w:rsid w:val="00D15A5D"/>
    <w:rsid w:val="00D15B68"/>
    <w:rsid w:val="00D15EB3"/>
    <w:rsid w:val="00D16615"/>
    <w:rsid w:val="00D177B8"/>
    <w:rsid w:val="00D2079B"/>
    <w:rsid w:val="00D21305"/>
    <w:rsid w:val="00D21FA7"/>
    <w:rsid w:val="00D223B6"/>
    <w:rsid w:val="00D242B3"/>
    <w:rsid w:val="00D2496D"/>
    <w:rsid w:val="00D24983"/>
    <w:rsid w:val="00D24C43"/>
    <w:rsid w:val="00D25048"/>
    <w:rsid w:val="00D26CB8"/>
    <w:rsid w:val="00D26EE1"/>
    <w:rsid w:val="00D270F6"/>
    <w:rsid w:val="00D3029E"/>
    <w:rsid w:val="00D302F9"/>
    <w:rsid w:val="00D304F7"/>
    <w:rsid w:val="00D3090D"/>
    <w:rsid w:val="00D317CC"/>
    <w:rsid w:val="00D31826"/>
    <w:rsid w:val="00D325D9"/>
    <w:rsid w:val="00D328D3"/>
    <w:rsid w:val="00D338A9"/>
    <w:rsid w:val="00D34DA4"/>
    <w:rsid w:val="00D34F52"/>
    <w:rsid w:val="00D357B7"/>
    <w:rsid w:val="00D36143"/>
    <w:rsid w:val="00D36467"/>
    <w:rsid w:val="00D3697D"/>
    <w:rsid w:val="00D36F38"/>
    <w:rsid w:val="00D37BD1"/>
    <w:rsid w:val="00D405E0"/>
    <w:rsid w:val="00D40D46"/>
    <w:rsid w:val="00D41162"/>
    <w:rsid w:val="00D419ED"/>
    <w:rsid w:val="00D4202C"/>
    <w:rsid w:val="00D42BFE"/>
    <w:rsid w:val="00D432FF"/>
    <w:rsid w:val="00D43D5C"/>
    <w:rsid w:val="00D43E72"/>
    <w:rsid w:val="00D440F5"/>
    <w:rsid w:val="00D4427B"/>
    <w:rsid w:val="00D44FAA"/>
    <w:rsid w:val="00D45143"/>
    <w:rsid w:val="00D456C8"/>
    <w:rsid w:val="00D45CCD"/>
    <w:rsid w:val="00D468C5"/>
    <w:rsid w:val="00D46D0B"/>
    <w:rsid w:val="00D46E65"/>
    <w:rsid w:val="00D47019"/>
    <w:rsid w:val="00D470F3"/>
    <w:rsid w:val="00D47720"/>
    <w:rsid w:val="00D4797E"/>
    <w:rsid w:val="00D50022"/>
    <w:rsid w:val="00D5004E"/>
    <w:rsid w:val="00D50120"/>
    <w:rsid w:val="00D502FF"/>
    <w:rsid w:val="00D51AE8"/>
    <w:rsid w:val="00D51F9A"/>
    <w:rsid w:val="00D5226D"/>
    <w:rsid w:val="00D5268A"/>
    <w:rsid w:val="00D527C7"/>
    <w:rsid w:val="00D536C0"/>
    <w:rsid w:val="00D54A90"/>
    <w:rsid w:val="00D54B80"/>
    <w:rsid w:val="00D54CE5"/>
    <w:rsid w:val="00D550A4"/>
    <w:rsid w:val="00D55154"/>
    <w:rsid w:val="00D5544C"/>
    <w:rsid w:val="00D557D5"/>
    <w:rsid w:val="00D568CE"/>
    <w:rsid w:val="00D56C9D"/>
    <w:rsid w:val="00D56DC3"/>
    <w:rsid w:val="00D5773F"/>
    <w:rsid w:val="00D57C2F"/>
    <w:rsid w:val="00D60BE6"/>
    <w:rsid w:val="00D613F1"/>
    <w:rsid w:val="00D614C0"/>
    <w:rsid w:val="00D61F72"/>
    <w:rsid w:val="00D6219F"/>
    <w:rsid w:val="00D62352"/>
    <w:rsid w:val="00D6237F"/>
    <w:rsid w:val="00D62A03"/>
    <w:rsid w:val="00D63A6A"/>
    <w:rsid w:val="00D644C4"/>
    <w:rsid w:val="00D645C1"/>
    <w:rsid w:val="00D64A66"/>
    <w:rsid w:val="00D65187"/>
    <w:rsid w:val="00D651B9"/>
    <w:rsid w:val="00D65353"/>
    <w:rsid w:val="00D653DB"/>
    <w:rsid w:val="00D6589C"/>
    <w:rsid w:val="00D669E8"/>
    <w:rsid w:val="00D66A67"/>
    <w:rsid w:val="00D66DE4"/>
    <w:rsid w:val="00D66EE9"/>
    <w:rsid w:val="00D70F2D"/>
    <w:rsid w:val="00D71338"/>
    <w:rsid w:val="00D71B49"/>
    <w:rsid w:val="00D71D48"/>
    <w:rsid w:val="00D71ECB"/>
    <w:rsid w:val="00D7246A"/>
    <w:rsid w:val="00D73812"/>
    <w:rsid w:val="00D738DA"/>
    <w:rsid w:val="00D74AF6"/>
    <w:rsid w:val="00D74E32"/>
    <w:rsid w:val="00D753EB"/>
    <w:rsid w:val="00D77872"/>
    <w:rsid w:val="00D77FEF"/>
    <w:rsid w:val="00D802D7"/>
    <w:rsid w:val="00D80903"/>
    <w:rsid w:val="00D80E3A"/>
    <w:rsid w:val="00D80EF7"/>
    <w:rsid w:val="00D80F3F"/>
    <w:rsid w:val="00D812BD"/>
    <w:rsid w:val="00D8153E"/>
    <w:rsid w:val="00D818E7"/>
    <w:rsid w:val="00D832C7"/>
    <w:rsid w:val="00D84012"/>
    <w:rsid w:val="00D84063"/>
    <w:rsid w:val="00D84761"/>
    <w:rsid w:val="00D848A9"/>
    <w:rsid w:val="00D85090"/>
    <w:rsid w:val="00D851A3"/>
    <w:rsid w:val="00D85295"/>
    <w:rsid w:val="00D857FE"/>
    <w:rsid w:val="00D85B28"/>
    <w:rsid w:val="00D86271"/>
    <w:rsid w:val="00D86363"/>
    <w:rsid w:val="00D86F3D"/>
    <w:rsid w:val="00D875A6"/>
    <w:rsid w:val="00D902D8"/>
    <w:rsid w:val="00D90BFD"/>
    <w:rsid w:val="00D90C47"/>
    <w:rsid w:val="00D914F2"/>
    <w:rsid w:val="00D92217"/>
    <w:rsid w:val="00D92C55"/>
    <w:rsid w:val="00D92F0F"/>
    <w:rsid w:val="00D9317C"/>
    <w:rsid w:val="00D93608"/>
    <w:rsid w:val="00D93AB4"/>
    <w:rsid w:val="00D94031"/>
    <w:rsid w:val="00D9487C"/>
    <w:rsid w:val="00D94B10"/>
    <w:rsid w:val="00D9502F"/>
    <w:rsid w:val="00D9541E"/>
    <w:rsid w:val="00D959BC"/>
    <w:rsid w:val="00D95F27"/>
    <w:rsid w:val="00DA03C3"/>
    <w:rsid w:val="00DA050C"/>
    <w:rsid w:val="00DA06CE"/>
    <w:rsid w:val="00DA20EB"/>
    <w:rsid w:val="00DA2405"/>
    <w:rsid w:val="00DA2D16"/>
    <w:rsid w:val="00DA3272"/>
    <w:rsid w:val="00DA355D"/>
    <w:rsid w:val="00DA39FA"/>
    <w:rsid w:val="00DA3E57"/>
    <w:rsid w:val="00DA44EB"/>
    <w:rsid w:val="00DA49BE"/>
    <w:rsid w:val="00DA5CA0"/>
    <w:rsid w:val="00DA5CF0"/>
    <w:rsid w:val="00DA5D0C"/>
    <w:rsid w:val="00DA5DE5"/>
    <w:rsid w:val="00DA5F6A"/>
    <w:rsid w:val="00DA60E2"/>
    <w:rsid w:val="00DA6876"/>
    <w:rsid w:val="00DA697F"/>
    <w:rsid w:val="00DA6ACB"/>
    <w:rsid w:val="00DA7025"/>
    <w:rsid w:val="00DA781E"/>
    <w:rsid w:val="00DA7A7E"/>
    <w:rsid w:val="00DB061A"/>
    <w:rsid w:val="00DB1C2B"/>
    <w:rsid w:val="00DB221D"/>
    <w:rsid w:val="00DB22D9"/>
    <w:rsid w:val="00DB25DE"/>
    <w:rsid w:val="00DB2600"/>
    <w:rsid w:val="00DB27A0"/>
    <w:rsid w:val="00DB2D75"/>
    <w:rsid w:val="00DB2DDF"/>
    <w:rsid w:val="00DB3D80"/>
    <w:rsid w:val="00DB3D9F"/>
    <w:rsid w:val="00DB4030"/>
    <w:rsid w:val="00DB4B90"/>
    <w:rsid w:val="00DB4EE5"/>
    <w:rsid w:val="00DB542E"/>
    <w:rsid w:val="00DB6809"/>
    <w:rsid w:val="00DB6D24"/>
    <w:rsid w:val="00DB7367"/>
    <w:rsid w:val="00DB77B3"/>
    <w:rsid w:val="00DB7BE1"/>
    <w:rsid w:val="00DC0419"/>
    <w:rsid w:val="00DC1104"/>
    <w:rsid w:val="00DC1831"/>
    <w:rsid w:val="00DC1B24"/>
    <w:rsid w:val="00DC25DC"/>
    <w:rsid w:val="00DC26FD"/>
    <w:rsid w:val="00DC2AD7"/>
    <w:rsid w:val="00DC4E58"/>
    <w:rsid w:val="00DC5C19"/>
    <w:rsid w:val="00DC654F"/>
    <w:rsid w:val="00DC65FB"/>
    <w:rsid w:val="00DC7383"/>
    <w:rsid w:val="00DC78FD"/>
    <w:rsid w:val="00DC7FF9"/>
    <w:rsid w:val="00DD377E"/>
    <w:rsid w:val="00DD49E3"/>
    <w:rsid w:val="00DD511A"/>
    <w:rsid w:val="00DD5412"/>
    <w:rsid w:val="00DD609D"/>
    <w:rsid w:val="00DD6661"/>
    <w:rsid w:val="00DD67DA"/>
    <w:rsid w:val="00DD67F8"/>
    <w:rsid w:val="00DD7027"/>
    <w:rsid w:val="00DD72CD"/>
    <w:rsid w:val="00DD7F90"/>
    <w:rsid w:val="00DE0A45"/>
    <w:rsid w:val="00DE0F89"/>
    <w:rsid w:val="00DE161C"/>
    <w:rsid w:val="00DE19DE"/>
    <w:rsid w:val="00DE2133"/>
    <w:rsid w:val="00DE21CE"/>
    <w:rsid w:val="00DE2D38"/>
    <w:rsid w:val="00DE3E70"/>
    <w:rsid w:val="00DE3F48"/>
    <w:rsid w:val="00DE3FCC"/>
    <w:rsid w:val="00DE489C"/>
    <w:rsid w:val="00DE4D4E"/>
    <w:rsid w:val="00DE4EDE"/>
    <w:rsid w:val="00DE56D3"/>
    <w:rsid w:val="00DE5927"/>
    <w:rsid w:val="00DE5AC5"/>
    <w:rsid w:val="00DE5C09"/>
    <w:rsid w:val="00DE680F"/>
    <w:rsid w:val="00DE6939"/>
    <w:rsid w:val="00DE7294"/>
    <w:rsid w:val="00DE72EE"/>
    <w:rsid w:val="00DE7F61"/>
    <w:rsid w:val="00DF0623"/>
    <w:rsid w:val="00DF0EE1"/>
    <w:rsid w:val="00DF10FC"/>
    <w:rsid w:val="00DF1A27"/>
    <w:rsid w:val="00DF1C26"/>
    <w:rsid w:val="00DF21DD"/>
    <w:rsid w:val="00DF2BF4"/>
    <w:rsid w:val="00DF2CDA"/>
    <w:rsid w:val="00DF3063"/>
    <w:rsid w:val="00DF37FD"/>
    <w:rsid w:val="00DF389A"/>
    <w:rsid w:val="00DF4C83"/>
    <w:rsid w:val="00DF4F2D"/>
    <w:rsid w:val="00DF58F6"/>
    <w:rsid w:val="00DF6C83"/>
    <w:rsid w:val="00E002FB"/>
    <w:rsid w:val="00E00336"/>
    <w:rsid w:val="00E006B9"/>
    <w:rsid w:val="00E008BD"/>
    <w:rsid w:val="00E00D58"/>
    <w:rsid w:val="00E015D1"/>
    <w:rsid w:val="00E03023"/>
    <w:rsid w:val="00E03137"/>
    <w:rsid w:val="00E0367A"/>
    <w:rsid w:val="00E036C8"/>
    <w:rsid w:val="00E03B75"/>
    <w:rsid w:val="00E03BED"/>
    <w:rsid w:val="00E0414E"/>
    <w:rsid w:val="00E04D6E"/>
    <w:rsid w:val="00E05398"/>
    <w:rsid w:val="00E059E8"/>
    <w:rsid w:val="00E060CB"/>
    <w:rsid w:val="00E062A4"/>
    <w:rsid w:val="00E075C5"/>
    <w:rsid w:val="00E07CA7"/>
    <w:rsid w:val="00E11D4D"/>
    <w:rsid w:val="00E12B55"/>
    <w:rsid w:val="00E12B5E"/>
    <w:rsid w:val="00E12E81"/>
    <w:rsid w:val="00E137EE"/>
    <w:rsid w:val="00E138C0"/>
    <w:rsid w:val="00E142BA"/>
    <w:rsid w:val="00E14EE9"/>
    <w:rsid w:val="00E150EF"/>
    <w:rsid w:val="00E15E6C"/>
    <w:rsid w:val="00E15F23"/>
    <w:rsid w:val="00E16913"/>
    <w:rsid w:val="00E16FFB"/>
    <w:rsid w:val="00E1724D"/>
    <w:rsid w:val="00E17B5D"/>
    <w:rsid w:val="00E17BC3"/>
    <w:rsid w:val="00E20187"/>
    <w:rsid w:val="00E21441"/>
    <w:rsid w:val="00E21A55"/>
    <w:rsid w:val="00E222D4"/>
    <w:rsid w:val="00E230CC"/>
    <w:rsid w:val="00E23368"/>
    <w:rsid w:val="00E23BEB"/>
    <w:rsid w:val="00E23E85"/>
    <w:rsid w:val="00E24980"/>
    <w:rsid w:val="00E269DC"/>
    <w:rsid w:val="00E26DAC"/>
    <w:rsid w:val="00E27201"/>
    <w:rsid w:val="00E30505"/>
    <w:rsid w:val="00E307E9"/>
    <w:rsid w:val="00E30BFA"/>
    <w:rsid w:val="00E31621"/>
    <w:rsid w:val="00E31A85"/>
    <w:rsid w:val="00E31C75"/>
    <w:rsid w:val="00E3229A"/>
    <w:rsid w:val="00E32B09"/>
    <w:rsid w:val="00E3375A"/>
    <w:rsid w:val="00E342B9"/>
    <w:rsid w:val="00E342C3"/>
    <w:rsid w:val="00E349BC"/>
    <w:rsid w:val="00E34E78"/>
    <w:rsid w:val="00E3534B"/>
    <w:rsid w:val="00E35884"/>
    <w:rsid w:val="00E3642D"/>
    <w:rsid w:val="00E373B2"/>
    <w:rsid w:val="00E37479"/>
    <w:rsid w:val="00E37C62"/>
    <w:rsid w:val="00E400A0"/>
    <w:rsid w:val="00E40849"/>
    <w:rsid w:val="00E416BD"/>
    <w:rsid w:val="00E41AFB"/>
    <w:rsid w:val="00E4286A"/>
    <w:rsid w:val="00E429A8"/>
    <w:rsid w:val="00E42AE9"/>
    <w:rsid w:val="00E42B42"/>
    <w:rsid w:val="00E42E3E"/>
    <w:rsid w:val="00E43478"/>
    <w:rsid w:val="00E446EA"/>
    <w:rsid w:val="00E46221"/>
    <w:rsid w:val="00E46543"/>
    <w:rsid w:val="00E47762"/>
    <w:rsid w:val="00E47792"/>
    <w:rsid w:val="00E501E9"/>
    <w:rsid w:val="00E50A1F"/>
    <w:rsid w:val="00E50D31"/>
    <w:rsid w:val="00E51058"/>
    <w:rsid w:val="00E52384"/>
    <w:rsid w:val="00E52661"/>
    <w:rsid w:val="00E52FBA"/>
    <w:rsid w:val="00E531E5"/>
    <w:rsid w:val="00E5418E"/>
    <w:rsid w:val="00E54C04"/>
    <w:rsid w:val="00E54EBF"/>
    <w:rsid w:val="00E5577A"/>
    <w:rsid w:val="00E55829"/>
    <w:rsid w:val="00E55C0B"/>
    <w:rsid w:val="00E5601D"/>
    <w:rsid w:val="00E567FD"/>
    <w:rsid w:val="00E57817"/>
    <w:rsid w:val="00E57E52"/>
    <w:rsid w:val="00E61467"/>
    <w:rsid w:val="00E61F7F"/>
    <w:rsid w:val="00E6231E"/>
    <w:rsid w:val="00E62622"/>
    <w:rsid w:val="00E6284F"/>
    <w:rsid w:val="00E6292F"/>
    <w:rsid w:val="00E62A83"/>
    <w:rsid w:val="00E630E6"/>
    <w:rsid w:val="00E6310F"/>
    <w:rsid w:val="00E634DC"/>
    <w:rsid w:val="00E64751"/>
    <w:rsid w:val="00E64C5B"/>
    <w:rsid w:val="00E65511"/>
    <w:rsid w:val="00E655FD"/>
    <w:rsid w:val="00E65827"/>
    <w:rsid w:val="00E65899"/>
    <w:rsid w:val="00E664AA"/>
    <w:rsid w:val="00E66ED1"/>
    <w:rsid w:val="00E66F55"/>
    <w:rsid w:val="00E700C3"/>
    <w:rsid w:val="00E7119F"/>
    <w:rsid w:val="00E712A4"/>
    <w:rsid w:val="00E71E87"/>
    <w:rsid w:val="00E72DAB"/>
    <w:rsid w:val="00E73508"/>
    <w:rsid w:val="00E74EA4"/>
    <w:rsid w:val="00E752CB"/>
    <w:rsid w:val="00E75B59"/>
    <w:rsid w:val="00E75E87"/>
    <w:rsid w:val="00E761AA"/>
    <w:rsid w:val="00E76474"/>
    <w:rsid w:val="00E7662B"/>
    <w:rsid w:val="00E76858"/>
    <w:rsid w:val="00E768FE"/>
    <w:rsid w:val="00E76D0A"/>
    <w:rsid w:val="00E76DF2"/>
    <w:rsid w:val="00E770BB"/>
    <w:rsid w:val="00E7770F"/>
    <w:rsid w:val="00E80550"/>
    <w:rsid w:val="00E80E0E"/>
    <w:rsid w:val="00E810B9"/>
    <w:rsid w:val="00E81D36"/>
    <w:rsid w:val="00E828EA"/>
    <w:rsid w:val="00E82C91"/>
    <w:rsid w:val="00E83684"/>
    <w:rsid w:val="00E83BF8"/>
    <w:rsid w:val="00E83BFA"/>
    <w:rsid w:val="00E84301"/>
    <w:rsid w:val="00E845CD"/>
    <w:rsid w:val="00E84C5B"/>
    <w:rsid w:val="00E858F5"/>
    <w:rsid w:val="00E85A50"/>
    <w:rsid w:val="00E8605F"/>
    <w:rsid w:val="00E86B16"/>
    <w:rsid w:val="00E86E97"/>
    <w:rsid w:val="00E8729E"/>
    <w:rsid w:val="00E87780"/>
    <w:rsid w:val="00E900AA"/>
    <w:rsid w:val="00E900BA"/>
    <w:rsid w:val="00E903D9"/>
    <w:rsid w:val="00E90668"/>
    <w:rsid w:val="00E9103D"/>
    <w:rsid w:val="00E91308"/>
    <w:rsid w:val="00E91B16"/>
    <w:rsid w:val="00E926BC"/>
    <w:rsid w:val="00E93263"/>
    <w:rsid w:val="00E93CBD"/>
    <w:rsid w:val="00E94511"/>
    <w:rsid w:val="00E94D70"/>
    <w:rsid w:val="00E95642"/>
    <w:rsid w:val="00E96D70"/>
    <w:rsid w:val="00E96E14"/>
    <w:rsid w:val="00E973FE"/>
    <w:rsid w:val="00EA04AD"/>
    <w:rsid w:val="00EA059D"/>
    <w:rsid w:val="00EA0836"/>
    <w:rsid w:val="00EA1A89"/>
    <w:rsid w:val="00EA1F4F"/>
    <w:rsid w:val="00EA2109"/>
    <w:rsid w:val="00EA2592"/>
    <w:rsid w:val="00EA36AD"/>
    <w:rsid w:val="00EA3C61"/>
    <w:rsid w:val="00EA3F97"/>
    <w:rsid w:val="00EA4143"/>
    <w:rsid w:val="00EA4E57"/>
    <w:rsid w:val="00EA5695"/>
    <w:rsid w:val="00EA5B74"/>
    <w:rsid w:val="00EA5CD9"/>
    <w:rsid w:val="00EA5DAE"/>
    <w:rsid w:val="00EA66DC"/>
    <w:rsid w:val="00EA6CC6"/>
    <w:rsid w:val="00EB0E3D"/>
    <w:rsid w:val="00EB1362"/>
    <w:rsid w:val="00EB15B2"/>
    <w:rsid w:val="00EB1AF4"/>
    <w:rsid w:val="00EB203B"/>
    <w:rsid w:val="00EB210F"/>
    <w:rsid w:val="00EB2120"/>
    <w:rsid w:val="00EB2423"/>
    <w:rsid w:val="00EB2434"/>
    <w:rsid w:val="00EB2997"/>
    <w:rsid w:val="00EB3284"/>
    <w:rsid w:val="00EB3351"/>
    <w:rsid w:val="00EB3EA5"/>
    <w:rsid w:val="00EB44DD"/>
    <w:rsid w:val="00EB462B"/>
    <w:rsid w:val="00EB750D"/>
    <w:rsid w:val="00EB756A"/>
    <w:rsid w:val="00EB7BE3"/>
    <w:rsid w:val="00EB7E8A"/>
    <w:rsid w:val="00EB7F46"/>
    <w:rsid w:val="00EC028D"/>
    <w:rsid w:val="00EC2B57"/>
    <w:rsid w:val="00EC2C63"/>
    <w:rsid w:val="00EC3925"/>
    <w:rsid w:val="00EC3930"/>
    <w:rsid w:val="00EC3C0C"/>
    <w:rsid w:val="00EC4C4B"/>
    <w:rsid w:val="00EC50C3"/>
    <w:rsid w:val="00EC50D6"/>
    <w:rsid w:val="00EC5225"/>
    <w:rsid w:val="00EC55EC"/>
    <w:rsid w:val="00EC568A"/>
    <w:rsid w:val="00EC5901"/>
    <w:rsid w:val="00EC5F9D"/>
    <w:rsid w:val="00EC619E"/>
    <w:rsid w:val="00EC6403"/>
    <w:rsid w:val="00EC6C6A"/>
    <w:rsid w:val="00EC71DF"/>
    <w:rsid w:val="00ED0F6C"/>
    <w:rsid w:val="00ED181D"/>
    <w:rsid w:val="00ED1E85"/>
    <w:rsid w:val="00ED2F11"/>
    <w:rsid w:val="00ED30D3"/>
    <w:rsid w:val="00ED3A39"/>
    <w:rsid w:val="00ED3C03"/>
    <w:rsid w:val="00ED573D"/>
    <w:rsid w:val="00ED5DDD"/>
    <w:rsid w:val="00ED7525"/>
    <w:rsid w:val="00ED7C97"/>
    <w:rsid w:val="00ED7EDB"/>
    <w:rsid w:val="00EE0DCF"/>
    <w:rsid w:val="00EE18E0"/>
    <w:rsid w:val="00EE1C10"/>
    <w:rsid w:val="00EE2201"/>
    <w:rsid w:val="00EE2EE5"/>
    <w:rsid w:val="00EE3045"/>
    <w:rsid w:val="00EE3053"/>
    <w:rsid w:val="00EE4310"/>
    <w:rsid w:val="00EE4488"/>
    <w:rsid w:val="00EE477D"/>
    <w:rsid w:val="00EE57F2"/>
    <w:rsid w:val="00EE6347"/>
    <w:rsid w:val="00EE6CBE"/>
    <w:rsid w:val="00EF01A7"/>
    <w:rsid w:val="00EF0576"/>
    <w:rsid w:val="00EF0DA0"/>
    <w:rsid w:val="00EF0E60"/>
    <w:rsid w:val="00EF11A8"/>
    <w:rsid w:val="00EF1891"/>
    <w:rsid w:val="00EF1C1E"/>
    <w:rsid w:val="00EF2122"/>
    <w:rsid w:val="00EF2818"/>
    <w:rsid w:val="00EF2861"/>
    <w:rsid w:val="00EF2A6E"/>
    <w:rsid w:val="00EF2B56"/>
    <w:rsid w:val="00EF2F6F"/>
    <w:rsid w:val="00EF3D49"/>
    <w:rsid w:val="00EF4407"/>
    <w:rsid w:val="00EF467C"/>
    <w:rsid w:val="00EF47F0"/>
    <w:rsid w:val="00EF4B30"/>
    <w:rsid w:val="00EF4D6E"/>
    <w:rsid w:val="00EF4F6F"/>
    <w:rsid w:val="00EF5D60"/>
    <w:rsid w:val="00EF5D93"/>
    <w:rsid w:val="00EF663A"/>
    <w:rsid w:val="00EF6640"/>
    <w:rsid w:val="00EF6E7D"/>
    <w:rsid w:val="00EF6F1A"/>
    <w:rsid w:val="00EF71F5"/>
    <w:rsid w:val="00EF790A"/>
    <w:rsid w:val="00F0007D"/>
    <w:rsid w:val="00F003FB"/>
    <w:rsid w:val="00F007CD"/>
    <w:rsid w:val="00F00EBD"/>
    <w:rsid w:val="00F011E3"/>
    <w:rsid w:val="00F014A1"/>
    <w:rsid w:val="00F0265B"/>
    <w:rsid w:val="00F02B11"/>
    <w:rsid w:val="00F032C6"/>
    <w:rsid w:val="00F033BD"/>
    <w:rsid w:val="00F03507"/>
    <w:rsid w:val="00F03566"/>
    <w:rsid w:val="00F035D3"/>
    <w:rsid w:val="00F03D20"/>
    <w:rsid w:val="00F047CA"/>
    <w:rsid w:val="00F04C04"/>
    <w:rsid w:val="00F04DF9"/>
    <w:rsid w:val="00F05486"/>
    <w:rsid w:val="00F057BA"/>
    <w:rsid w:val="00F06196"/>
    <w:rsid w:val="00F066B3"/>
    <w:rsid w:val="00F069C3"/>
    <w:rsid w:val="00F06E72"/>
    <w:rsid w:val="00F07280"/>
    <w:rsid w:val="00F0734C"/>
    <w:rsid w:val="00F07929"/>
    <w:rsid w:val="00F1035B"/>
    <w:rsid w:val="00F109C4"/>
    <w:rsid w:val="00F11ABE"/>
    <w:rsid w:val="00F12ACA"/>
    <w:rsid w:val="00F13B96"/>
    <w:rsid w:val="00F13FA2"/>
    <w:rsid w:val="00F1425F"/>
    <w:rsid w:val="00F14463"/>
    <w:rsid w:val="00F15007"/>
    <w:rsid w:val="00F15FD3"/>
    <w:rsid w:val="00F17701"/>
    <w:rsid w:val="00F17FF8"/>
    <w:rsid w:val="00F204D6"/>
    <w:rsid w:val="00F20712"/>
    <w:rsid w:val="00F210AC"/>
    <w:rsid w:val="00F21696"/>
    <w:rsid w:val="00F21CE0"/>
    <w:rsid w:val="00F2220B"/>
    <w:rsid w:val="00F2275A"/>
    <w:rsid w:val="00F22872"/>
    <w:rsid w:val="00F22A41"/>
    <w:rsid w:val="00F22BFF"/>
    <w:rsid w:val="00F23220"/>
    <w:rsid w:val="00F23947"/>
    <w:rsid w:val="00F23F56"/>
    <w:rsid w:val="00F24155"/>
    <w:rsid w:val="00F2492A"/>
    <w:rsid w:val="00F2565A"/>
    <w:rsid w:val="00F2593F"/>
    <w:rsid w:val="00F25962"/>
    <w:rsid w:val="00F25BE6"/>
    <w:rsid w:val="00F26058"/>
    <w:rsid w:val="00F262F9"/>
    <w:rsid w:val="00F2776B"/>
    <w:rsid w:val="00F27BDD"/>
    <w:rsid w:val="00F27C44"/>
    <w:rsid w:val="00F3016B"/>
    <w:rsid w:val="00F30A2D"/>
    <w:rsid w:val="00F30DC8"/>
    <w:rsid w:val="00F3121C"/>
    <w:rsid w:val="00F312CE"/>
    <w:rsid w:val="00F31EC5"/>
    <w:rsid w:val="00F3296F"/>
    <w:rsid w:val="00F329CB"/>
    <w:rsid w:val="00F32E80"/>
    <w:rsid w:val="00F331EB"/>
    <w:rsid w:val="00F332B2"/>
    <w:rsid w:val="00F33B83"/>
    <w:rsid w:val="00F33C30"/>
    <w:rsid w:val="00F346B9"/>
    <w:rsid w:val="00F34E3E"/>
    <w:rsid w:val="00F3533A"/>
    <w:rsid w:val="00F35357"/>
    <w:rsid w:val="00F358A8"/>
    <w:rsid w:val="00F35C52"/>
    <w:rsid w:val="00F3681E"/>
    <w:rsid w:val="00F369DC"/>
    <w:rsid w:val="00F374EE"/>
    <w:rsid w:val="00F40341"/>
    <w:rsid w:val="00F40977"/>
    <w:rsid w:val="00F40C05"/>
    <w:rsid w:val="00F41243"/>
    <w:rsid w:val="00F41776"/>
    <w:rsid w:val="00F419D3"/>
    <w:rsid w:val="00F4286C"/>
    <w:rsid w:val="00F42B89"/>
    <w:rsid w:val="00F42C1C"/>
    <w:rsid w:val="00F43557"/>
    <w:rsid w:val="00F43D43"/>
    <w:rsid w:val="00F44050"/>
    <w:rsid w:val="00F44323"/>
    <w:rsid w:val="00F44BA5"/>
    <w:rsid w:val="00F46067"/>
    <w:rsid w:val="00F469F8"/>
    <w:rsid w:val="00F46BED"/>
    <w:rsid w:val="00F46D55"/>
    <w:rsid w:val="00F47105"/>
    <w:rsid w:val="00F476C2"/>
    <w:rsid w:val="00F500B4"/>
    <w:rsid w:val="00F50322"/>
    <w:rsid w:val="00F505CD"/>
    <w:rsid w:val="00F50CB2"/>
    <w:rsid w:val="00F50F58"/>
    <w:rsid w:val="00F51722"/>
    <w:rsid w:val="00F519C4"/>
    <w:rsid w:val="00F51E42"/>
    <w:rsid w:val="00F52C83"/>
    <w:rsid w:val="00F54B29"/>
    <w:rsid w:val="00F564FA"/>
    <w:rsid w:val="00F5663D"/>
    <w:rsid w:val="00F56641"/>
    <w:rsid w:val="00F567F2"/>
    <w:rsid w:val="00F57194"/>
    <w:rsid w:val="00F60226"/>
    <w:rsid w:val="00F61346"/>
    <w:rsid w:val="00F61883"/>
    <w:rsid w:val="00F61B3C"/>
    <w:rsid w:val="00F620F3"/>
    <w:rsid w:val="00F623E3"/>
    <w:rsid w:val="00F624C7"/>
    <w:rsid w:val="00F627F1"/>
    <w:rsid w:val="00F62EF7"/>
    <w:rsid w:val="00F62F95"/>
    <w:rsid w:val="00F642EF"/>
    <w:rsid w:val="00F6480C"/>
    <w:rsid w:val="00F64B9B"/>
    <w:rsid w:val="00F64FE3"/>
    <w:rsid w:val="00F653B0"/>
    <w:rsid w:val="00F6641F"/>
    <w:rsid w:val="00F701DE"/>
    <w:rsid w:val="00F7066D"/>
    <w:rsid w:val="00F70A27"/>
    <w:rsid w:val="00F719E9"/>
    <w:rsid w:val="00F71FE9"/>
    <w:rsid w:val="00F72429"/>
    <w:rsid w:val="00F72AE1"/>
    <w:rsid w:val="00F72B56"/>
    <w:rsid w:val="00F72F29"/>
    <w:rsid w:val="00F732C5"/>
    <w:rsid w:val="00F73C96"/>
    <w:rsid w:val="00F74171"/>
    <w:rsid w:val="00F74EBF"/>
    <w:rsid w:val="00F750F0"/>
    <w:rsid w:val="00F76562"/>
    <w:rsid w:val="00F76B01"/>
    <w:rsid w:val="00F76E3B"/>
    <w:rsid w:val="00F76F91"/>
    <w:rsid w:val="00F77185"/>
    <w:rsid w:val="00F77278"/>
    <w:rsid w:val="00F7743E"/>
    <w:rsid w:val="00F81245"/>
    <w:rsid w:val="00F81BB2"/>
    <w:rsid w:val="00F81EFA"/>
    <w:rsid w:val="00F824CC"/>
    <w:rsid w:val="00F824EA"/>
    <w:rsid w:val="00F82F5B"/>
    <w:rsid w:val="00F831C7"/>
    <w:rsid w:val="00F833A6"/>
    <w:rsid w:val="00F83421"/>
    <w:rsid w:val="00F83E0E"/>
    <w:rsid w:val="00F84667"/>
    <w:rsid w:val="00F8470B"/>
    <w:rsid w:val="00F84748"/>
    <w:rsid w:val="00F8475E"/>
    <w:rsid w:val="00F85AE9"/>
    <w:rsid w:val="00F85CDE"/>
    <w:rsid w:val="00F86011"/>
    <w:rsid w:val="00F8656E"/>
    <w:rsid w:val="00F873BA"/>
    <w:rsid w:val="00F87411"/>
    <w:rsid w:val="00F90CCD"/>
    <w:rsid w:val="00F91056"/>
    <w:rsid w:val="00F913B5"/>
    <w:rsid w:val="00F921C3"/>
    <w:rsid w:val="00F92B4F"/>
    <w:rsid w:val="00F92F5A"/>
    <w:rsid w:val="00F93642"/>
    <w:rsid w:val="00F938BC"/>
    <w:rsid w:val="00F93E9A"/>
    <w:rsid w:val="00F93FC6"/>
    <w:rsid w:val="00F946A0"/>
    <w:rsid w:val="00F94D87"/>
    <w:rsid w:val="00F94E32"/>
    <w:rsid w:val="00F9534F"/>
    <w:rsid w:val="00F95899"/>
    <w:rsid w:val="00F9600A"/>
    <w:rsid w:val="00F963BA"/>
    <w:rsid w:val="00F96A4D"/>
    <w:rsid w:val="00F97005"/>
    <w:rsid w:val="00F9743D"/>
    <w:rsid w:val="00F97585"/>
    <w:rsid w:val="00F9787F"/>
    <w:rsid w:val="00F9799A"/>
    <w:rsid w:val="00FA0D56"/>
    <w:rsid w:val="00FA153F"/>
    <w:rsid w:val="00FA16ED"/>
    <w:rsid w:val="00FA1856"/>
    <w:rsid w:val="00FA1D22"/>
    <w:rsid w:val="00FA21BB"/>
    <w:rsid w:val="00FA2268"/>
    <w:rsid w:val="00FA2BE7"/>
    <w:rsid w:val="00FA3AE3"/>
    <w:rsid w:val="00FA4641"/>
    <w:rsid w:val="00FA487A"/>
    <w:rsid w:val="00FA4F88"/>
    <w:rsid w:val="00FA550D"/>
    <w:rsid w:val="00FA5870"/>
    <w:rsid w:val="00FA5AFC"/>
    <w:rsid w:val="00FA5BC7"/>
    <w:rsid w:val="00FA5DC0"/>
    <w:rsid w:val="00FA5DC6"/>
    <w:rsid w:val="00FA661F"/>
    <w:rsid w:val="00FA6BE7"/>
    <w:rsid w:val="00FA73C1"/>
    <w:rsid w:val="00FA740F"/>
    <w:rsid w:val="00FB07A6"/>
    <w:rsid w:val="00FB15BE"/>
    <w:rsid w:val="00FB1F36"/>
    <w:rsid w:val="00FB2615"/>
    <w:rsid w:val="00FB2837"/>
    <w:rsid w:val="00FB29E4"/>
    <w:rsid w:val="00FB2A63"/>
    <w:rsid w:val="00FB2C1E"/>
    <w:rsid w:val="00FB3B2E"/>
    <w:rsid w:val="00FB3D47"/>
    <w:rsid w:val="00FB4AE6"/>
    <w:rsid w:val="00FB614C"/>
    <w:rsid w:val="00FB66CA"/>
    <w:rsid w:val="00FB6CE2"/>
    <w:rsid w:val="00FB6D73"/>
    <w:rsid w:val="00FB7435"/>
    <w:rsid w:val="00FB79A8"/>
    <w:rsid w:val="00FC0991"/>
    <w:rsid w:val="00FC0D91"/>
    <w:rsid w:val="00FC1F62"/>
    <w:rsid w:val="00FC2873"/>
    <w:rsid w:val="00FC2DE9"/>
    <w:rsid w:val="00FC36C9"/>
    <w:rsid w:val="00FC3C01"/>
    <w:rsid w:val="00FC47C7"/>
    <w:rsid w:val="00FC6B3A"/>
    <w:rsid w:val="00FC6BFD"/>
    <w:rsid w:val="00FC6CDF"/>
    <w:rsid w:val="00FC7832"/>
    <w:rsid w:val="00FD00B3"/>
    <w:rsid w:val="00FD014C"/>
    <w:rsid w:val="00FD04FD"/>
    <w:rsid w:val="00FD128F"/>
    <w:rsid w:val="00FD12A7"/>
    <w:rsid w:val="00FD1867"/>
    <w:rsid w:val="00FD24C3"/>
    <w:rsid w:val="00FD2840"/>
    <w:rsid w:val="00FD3D86"/>
    <w:rsid w:val="00FD40FF"/>
    <w:rsid w:val="00FD470F"/>
    <w:rsid w:val="00FD4D08"/>
    <w:rsid w:val="00FD50C0"/>
    <w:rsid w:val="00FD51C1"/>
    <w:rsid w:val="00FD53EF"/>
    <w:rsid w:val="00FD54D3"/>
    <w:rsid w:val="00FD56D3"/>
    <w:rsid w:val="00FD57CE"/>
    <w:rsid w:val="00FD65AC"/>
    <w:rsid w:val="00FD7136"/>
    <w:rsid w:val="00FD7215"/>
    <w:rsid w:val="00FD725C"/>
    <w:rsid w:val="00FD7409"/>
    <w:rsid w:val="00FD7437"/>
    <w:rsid w:val="00FD7696"/>
    <w:rsid w:val="00FE07A7"/>
    <w:rsid w:val="00FE0AF3"/>
    <w:rsid w:val="00FE1636"/>
    <w:rsid w:val="00FE1FEA"/>
    <w:rsid w:val="00FE28A6"/>
    <w:rsid w:val="00FE2E06"/>
    <w:rsid w:val="00FE3DDB"/>
    <w:rsid w:val="00FE3ECB"/>
    <w:rsid w:val="00FE4779"/>
    <w:rsid w:val="00FE489B"/>
    <w:rsid w:val="00FE5398"/>
    <w:rsid w:val="00FE56F5"/>
    <w:rsid w:val="00FE658A"/>
    <w:rsid w:val="00FE673B"/>
    <w:rsid w:val="00FE71A2"/>
    <w:rsid w:val="00FF0E0B"/>
    <w:rsid w:val="00FF0E57"/>
    <w:rsid w:val="00FF0EC6"/>
    <w:rsid w:val="00FF141F"/>
    <w:rsid w:val="00FF1BA7"/>
    <w:rsid w:val="00FF222E"/>
    <w:rsid w:val="00FF2A0C"/>
    <w:rsid w:val="00FF2B85"/>
    <w:rsid w:val="00FF3344"/>
    <w:rsid w:val="00FF3357"/>
    <w:rsid w:val="00FF3491"/>
    <w:rsid w:val="00FF35D7"/>
    <w:rsid w:val="00FF3644"/>
    <w:rsid w:val="00FF5DBB"/>
    <w:rsid w:val="00FF5F7F"/>
    <w:rsid w:val="00FF6648"/>
    <w:rsid w:val="00FF6C42"/>
    <w:rsid w:val="00FF6C6B"/>
    <w:rsid w:val="00FF7950"/>
    <w:rsid w:val="00FF7B51"/>
    <w:rsid w:val="00FF7C28"/>
    <w:rsid w:val="011D441C"/>
    <w:rsid w:val="01531AB1"/>
    <w:rsid w:val="01AB7EF8"/>
    <w:rsid w:val="0208596D"/>
    <w:rsid w:val="020F45B6"/>
    <w:rsid w:val="021A70BF"/>
    <w:rsid w:val="0231DC55"/>
    <w:rsid w:val="0237C1B2"/>
    <w:rsid w:val="0259FD9C"/>
    <w:rsid w:val="026C2246"/>
    <w:rsid w:val="02B08D7E"/>
    <w:rsid w:val="0395998D"/>
    <w:rsid w:val="03B1D848"/>
    <w:rsid w:val="03EE21D2"/>
    <w:rsid w:val="03F156C5"/>
    <w:rsid w:val="041EAE2D"/>
    <w:rsid w:val="042DC7A5"/>
    <w:rsid w:val="04AFF4DF"/>
    <w:rsid w:val="04DBCF61"/>
    <w:rsid w:val="050E38B6"/>
    <w:rsid w:val="05685708"/>
    <w:rsid w:val="056B9E4D"/>
    <w:rsid w:val="0580E256"/>
    <w:rsid w:val="058B2287"/>
    <w:rsid w:val="0609FEDC"/>
    <w:rsid w:val="0611B58C"/>
    <w:rsid w:val="06540479"/>
    <w:rsid w:val="06979942"/>
    <w:rsid w:val="06AFF2E1"/>
    <w:rsid w:val="06CA0E0D"/>
    <w:rsid w:val="06CAA447"/>
    <w:rsid w:val="06D4D983"/>
    <w:rsid w:val="06FAD1E9"/>
    <w:rsid w:val="071EC0A8"/>
    <w:rsid w:val="07716CC1"/>
    <w:rsid w:val="078AC8DD"/>
    <w:rsid w:val="07B83FF5"/>
    <w:rsid w:val="07BEBCC0"/>
    <w:rsid w:val="07BF7FB9"/>
    <w:rsid w:val="07C2D443"/>
    <w:rsid w:val="07FBCBBE"/>
    <w:rsid w:val="083369A3"/>
    <w:rsid w:val="08618239"/>
    <w:rsid w:val="08D5B845"/>
    <w:rsid w:val="0906B5D8"/>
    <w:rsid w:val="0924EEEE"/>
    <w:rsid w:val="092C1B31"/>
    <w:rsid w:val="093541A5"/>
    <w:rsid w:val="09889CFC"/>
    <w:rsid w:val="099A5F63"/>
    <w:rsid w:val="09CF3A04"/>
    <w:rsid w:val="0A1CD1DF"/>
    <w:rsid w:val="0A67EE04"/>
    <w:rsid w:val="0AA7C7E8"/>
    <w:rsid w:val="0ABA9162"/>
    <w:rsid w:val="0B0D551F"/>
    <w:rsid w:val="0B6040E7"/>
    <w:rsid w:val="0BCE7D38"/>
    <w:rsid w:val="0C1C2297"/>
    <w:rsid w:val="0C3CB6CC"/>
    <w:rsid w:val="0C4B2F74"/>
    <w:rsid w:val="0C4B9032"/>
    <w:rsid w:val="0C5D1EE6"/>
    <w:rsid w:val="0C7DDD01"/>
    <w:rsid w:val="0C9A8C21"/>
    <w:rsid w:val="0CAF5CF1"/>
    <w:rsid w:val="0CD6516F"/>
    <w:rsid w:val="0CE21077"/>
    <w:rsid w:val="0CF25314"/>
    <w:rsid w:val="0D166998"/>
    <w:rsid w:val="0E12AFE3"/>
    <w:rsid w:val="0E724228"/>
    <w:rsid w:val="0E751CBE"/>
    <w:rsid w:val="0E85C3DD"/>
    <w:rsid w:val="0EC4E652"/>
    <w:rsid w:val="0EC561BF"/>
    <w:rsid w:val="0ED6A1CD"/>
    <w:rsid w:val="0F37D9C8"/>
    <w:rsid w:val="0F639984"/>
    <w:rsid w:val="0F781441"/>
    <w:rsid w:val="0FC4D1DD"/>
    <w:rsid w:val="10470599"/>
    <w:rsid w:val="1063B9CB"/>
    <w:rsid w:val="107CAE8E"/>
    <w:rsid w:val="115EE9D4"/>
    <w:rsid w:val="11B697E5"/>
    <w:rsid w:val="11D95408"/>
    <w:rsid w:val="11DE1298"/>
    <w:rsid w:val="1263C2C9"/>
    <w:rsid w:val="12ABB6E9"/>
    <w:rsid w:val="131D3E00"/>
    <w:rsid w:val="1352ED60"/>
    <w:rsid w:val="136F0DFE"/>
    <w:rsid w:val="1390C43A"/>
    <w:rsid w:val="13BDD8F4"/>
    <w:rsid w:val="13CDF4B6"/>
    <w:rsid w:val="13E805D3"/>
    <w:rsid w:val="147DE733"/>
    <w:rsid w:val="14804933"/>
    <w:rsid w:val="148B39C6"/>
    <w:rsid w:val="149D29EF"/>
    <w:rsid w:val="14EFFECD"/>
    <w:rsid w:val="14FF60AA"/>
    <w:rsid w:val="1573AC25"/>
    <w:rsid w:val="157825CE"/>
    <w:rsid w:val="158AEA30"/>
    <w:rsid w:val="159CCAC4"/>
    <w:rsid w:val="15C2FB54"/>
    <w:rsid w:val="15DF3C0A"/>
    <w:rsid w:val="161AD249"/>
    <w:rsid w:val="16A31C21"/>
    <w:rsid w:val="16DFE213"/>
    <w:rsid w:val="170DDF2E"/>
    <w:rsid w:val="1719B7AB"/>
    <w:rsid w:val="17232B11"/>
    <w:rsid w:val="17432743"/>
    <w:rsid w:val="176565F5"/>
    <w:rsid w:val="17803C66"/>
    <w:rsid w:val="17AE4715"/>
    <w:rsid w:val="17CDF036"/>
    <w:rsid w:val="17FB121A"/>
    <w:rsid w:val="184B07F7"/>
    <w:rsid w:val="184D8B62"/>
    <w:rsid w:val="1875CDC4"/>
    <w:rsid w:val="18F28A2B"/>
    <w:rsid w:val="1900A21F"/>
    <w:rsid w:val="19511D01"/>
    <w:rsid w:val="1956347D"/>
    <w:rsid w:val="19D850DC"/>
    <w:rsid w:val="19D8CB41"/>
    <w:rsid w:val="19ED1097"/>
    <w:rsid w:val="1A184079"/>
    <w:rsid w:val="1A9481E2"/>
    <w:rsid w:val="1AB05D4D"/>
    <w:rsid w:val="1ACED27B"/>
    <w:rsid w:val="1B0789B6"/>
    <w:rsid w:val="1B388FDC"/>
    <w:rsid w:val="1B8AA785"/>
    <w:rsid w:val="1BCEE68A"/>
    <w:rsid w:val="1BFCC05C"/>
    <w:rsid w:val="1C029851"/>
    <w:rsid w:val="1C42437A"/>
    <w:rsid w:val="1C5583D3"/>
    <w:rsid w:val="1DC17BEB"/>
    <w:rsid w:val="1DFAA0B9"/>
    <w:rsid w:val="1E0B0A9F"/>
    <w:rsid w:val="1E16CBBB"/>
    <w:rsid w:val="1E5CB439"/>
    <w:rsid w:val="1EC80019"/>
    <w:rsid w:val="1EE421C2"/>
    <w:rsid w:val="1F39791B"/>
    <w:rsid w:val="1F6DB0AD"/>
    <w:rsid w:val="1FCFA687"/>
    <w:rsid w:val="1FFB7408"/>
    <w:rsid w:val="20322ED0"/>
    <w:rsid w:val="2061D9E2"/>
    <w:rsid w:val="2084F995"/>
    <w:rsid w:val="208A5163"/>
    <w:rsid w:val="20EE2E46"/>
    <w:rsid w:val="210D559E"/>
    <w:rsid w:val="219B666B"/>
    <w:rsid w:val="21C620E1"/>
    <w:rsid w:val="21E5FB44"/>
    <w:rsid w:val="21F08657"/>
    <w:rsid w:val="230D255D"/>
    <w:rsid w:val="2326F6F3"/>
    <w:rsid w:val="23E9C52D"/>
    <w:rsid w:val="23EF9546"/>
    <w:rsid w:val="24076AC4"/>
    <w:rsid w:val="24095784"/>
    <w:rsid w:val="24191FAA"/>
    <w:rsid w:val="242406DE"/>
    <w:rsid w:val="2432BC26"/>
    <w:rsid w:val="2461B5B9"/>
    <w:rsid w:val="248F9B07"/>
    <w:rsid w:val="24914305"/>
    <w:rsid w:val="24B606E7"/>
    <w:rsid w:val="24C08754"/>
    <w:rsid w:val="24DF4541"/>
    <w:rsid w:val="24F9B681"/>
    <w:rsid w:val="2502C6E6"/>
    <w:rsid w:val="255EA3CF"/>
    <w:rsid w:val="256D7FF8"/>
    <w:rsid w:val="257D41EE"/>
    <w:rsid w:val="25AE3B7E"/>
    <w:rsid w:val="25B55730"/>
    <w:rsid w:val="25D50189"/>
    <w:rsid w:val="2602DCC1"/>
    <w:rsid w:val="2685B83F"/>
    <w:rsid w:val="2712F79A"/>
    <w:rsid w:val="273CC107"/>
    <w:rsid w:val="27436C3A"/>
    <w:rsid w:val="27726841"/>
    <w:rsid w:val="279C179E"/>
    <w:rsid w:val="279D4A93"/>
    <w:rsid w:val="28B09F8B"/>
    <w:rsid w:val="28DC62E8"/>
    <w:rsid w:val="28FCBFEE"/>
    <w:rsid w:val="29388717"/>
    <w:rsid w:val="29A8C922"/>
    <w:rsid w:val="29DE369C"/>
    <w:rsid w:val="2A3FEA6B"/>
    <w:rsid w:val="2A8E53B2"/>
    <w:rsid w:val="2ABC9893"/>
    <w:rsid w:val="2AC4E445"/>
    <w:rsid w:val="2AD68E64"/>
    <w:rsid w:val="2B667216"/>
    <w:rsid w:val="2B707A35"/>
    <w:rsid w:val="2B7D8387"/>
    <w:rsid w:val="2BED3F08"/>
    <w:rsid w:val="2C6B851F"/>
    <w:rsid w:val="2C761DA5"/>
    <w:rsid w:val="2C8E12D6"/>
    <w:rsid w:val="2C9FC595"/>
    <w:rsid w:val="2CB4B5F2"/>
    <w:rsid w:val="2CD5B896"/>
    <w:rsid w:val="2CD8CD47"/>
    <w:rsid w:val="2CE2187B"/>
    <w:rsid w:val="2CEA3CF3"/>
    <w:rsid w:val="2CFEAEC2"/>
    <w:rsid w:val="2D2F6EA7"/>
    <w:rsid w:val="2D4CF079"/>
    <w:rsid w:val="2D588512"/>
    <w:rsid w:val="2D66E908"/>
    <w:rsid w:val="2D68CDAD"/>
    <w:rsid w:val="2D7EBC02"/>
    <w:rsid w:val="2DDDA8B5"/>
    <w:rsid w:val="2DE5EE5B"/>
    <w:rsid w:val="2DF5C771"/>
    <w:rsid w:val="2E1D788C"/>
    <w:rsid w:val="2E7D731A"/>
    <w:rsid w:val="2E948CD9"/>
    <w:rsid w:val="2F13EFB8"/>
    <w:rsid w:val="2F34A329"/>
    <w:rsid w:val="2F3F42B2"/>
    <w:rsid w:val="2F728725"/>
    <w:rsid w:val="30195B2B"/>
    <w:rsid w:val="305EEA23"/>
    <w:rsid w:val="306A3CA5"/>
    <w:rsid w:val="308856C7"/>
    <w:rsid w:val="30BA1694"/>
    <w:rsid w:val="30F7E866"/>
    <w:rsid w:val="30F9117C"/>
    <w:rsid w:val="313F3921"/>
    <w:rsid w:val="31482647"/>
    <w:rsid w:val="316C3C84"/>
    <w:rsid w:val="31B2FA65"/>
    <w:rsid w:val="31D4A4AF"/>
    <w:rsid w:val="31E3E943"/>
    <w:rsid w:val="3243216B"/>
    <w:rsid w:val="3251F5F1"/>
    <w:rsid w:val="3255019F"/>
    <w:rsid w:val="325D06CC"/>
    <w:rsid w:val="3265D4C6"/>
    <w:rsid w:val="32674390"/>
    <w:rsid w:val="3279825B"/>
    <w:rsid w:val="327C881D"/>
    <w:rsid w:val="328E183E"/>
    <w:rsid w:val="329B5BF1"/>
    <w:rsid w:val="329B7A6A"/>
    <w:rsid w:val="33166917"/>
    <w:rsid w:val="334EC533"/>
    <w:rsid w:val="3356A4C4"/>
    <w:rsid w:val="33B4CCCB"/>
    <w:rsid w:val="3485D5D7"/>
    <w:rsid w:val="349184A5"/>
    <w:rsid w:val="34D31DA3"/>
    <w:rsid w:val="34D9E734"/>
    <w:rsid w:val="351083E7"/>
    <w:rsid w:val="353E3BBB"/>
    <w:rsid w:val="3540CAE2"/>
    <w:rsid w:val="359E16F3"/>
    <w:rsid w:val="3637CA00"/>
    <w:rsid w:val="363D2723"/>
    <w:rsid w:val="36C0AE2C"/>
    <w:rsid w:val="36F12253"/>
    <w:rsid w:val="36F2FDB2"/>
    <w:rsid w:val="3743F40A"/>
    <w:rsid w:val="37690628"/>
    <w:rsid w:val="37B767CB"/>
    <w:rsid w:val="37C35CF6"/>
    <w:rsid w:val="3813C8DD"/>
    <w:rsid w:val="382E107D"/>
    <w:rsid w:val="3874D84F"/>
    <w:rsid w:val="39C303C4"/>
    <w:rsid w:val="39CF8327"/>
    <w:rsid w:val="39D86957"/>
    <w:rsid w:val="39FE40B4"/>
    <w:rsid w:val="3A4949E3"/>
    <w:rsid w:val="3AB9559E"/>
    <w:rsid w:val="3B43A1FD"/>
    <w:rsid w:val="3B52492D"/>
    <w:rsid w:val="3B82935F"/>
    <w:rsid w:val="3BB5B1D9"/>
    <w:rsid w:val="3BBCD655"/>
    <w:rsid w:val="3BC157C7"/>
    <w:rsid w:val="3C6F7F1D"/>
    <w:rsid w:val="3C71C8EB"/>
    <w:rsid w:val="3CC9043D"/>
    <w:rsid w:val="3CF16B89"/>
    <w:rsid w:val="3CFAED7D"/>
    <w:rsid w:val="3CFCF87B"/>
    <w:rsid w:val="3D454EA9"/>
    <w:rsid w:val="3D94AB33"/>
    <w:rsid w:val="3E23AB2A"/>
    <w:rsid w:val="3E3320DD"/>
    <w:rsid w:val="3E53D8A7"/>
    <w:rsid w:val="3E853020"/>
    <w:rsid w:val="3EA804EE"/>
    <w:rsid w:val="3F1B310D"/>
    <w:rsid w:val="3F9FF5AD"/>
    <w:rsid w:val="3FB0B342"/>
    <w:rsid w:val="40598D19"/>
    <w:rsid w:val="4059E287"/>
    <w:rsid w:val="40C98944"/>
    <w:rsid w:val="40F720CC"/>
    <w:rsid w:val="4148929F"/>
    <w:rsid w:val="41728DB2"/>
    <w:rsid w:val="41907457"/>
    <w:rsid w:val="4192A175"/>
    <w:rsid w:val="419F0F7E"/>
    <w:rsid w:val="419F1790"/>
    <w:rsid w:val="41C570B7"/>
    <w:rsid w:val="41DECA0A"/>
    <w:rsid w:val="41E876B3"/>
    <w:rsid w:val="420052D1"/>
    <w:rsid w:val="42256700"/>
    <w:rsid w:val="424AF5F0"/>
    <w:rsid w:val="4251DA76"/>
    <w:rsid w:val="425426C4"/>
    <w:rsid w:val="4273E829"/>
    <w:rsid w:val="42AC2011"/>
    <w:rsid w:val="42CEB087"/>
    <w:rsid w:val="4307A08A"/>
    <w:rsid w:val="43402C96"/>
    <w:rsid w:val="43C536CD"/>
    <w:rsid w:val="43DFD5A3"/>
    <w:rsid w:val="441C71B6"/>
    <w:rsid w:val="4469F747"/>
    <w:rsid w:val="4488ACA0"/>
    <w:rsid w:val="448FF5BD"/>
    <w:rsid w:val="449806C1"/>
    <w:rsid w:val="44A7A907"/>
    <w:rsid w:val="44AD0917"/>
    <w:rsid w:val="44BD0D89"/>
    <w:rsid w:val="44EDFEFD"/>
    <w:rsid w:val="4509DD7E"/>
    <w:rsid w:val="452A4CD3"/>
    <w:rsid w:val="45CDDCF2"/>
    <w:rsid w:val="46043BAD"/>
    <w:rsid w:val="46325FEB"/>
    <w:rsid w:val="4662C2E1"/>
    <w:rsid w:val="46851265"/>
    <w:rsid w:val="469F46A6"/>
    <w:rsid w:val="46D8596F"/>
    <w:rsid w:val="46E04B5A"/>
    <w:rsid w:val="47057B3A"/>
    <w:rsid w:val="4716200E"/>
    <w:rsid w:val="475EC7F7"/>
    <w:rsid w:val="47699D5F"/>
    <w:rsid w:val="47937BDF"/>
    <w:rsid w:val="47D147BC"/>
    <w:rsid w:val="47E4D3E0"/>
    <w:rsid w:val="4803D048"/>
    <w:rsid w:val="488EEA2A"/>
    <w:rsid w:val="48B6712F"/>
    <w:rsid w:val="48D122FB"/>
    <w:rsid w:val="48DC3B01"/>
    <w:rsid w:val="4907EA84"/>
    <w:rsid w:val="4997849C"/>
    <w:rsid w:val="49EC3FA3"/>
    <w:rsid w:val="4A1C6ED5"/>
    <w:rsid w:val="4A3613F0"/>
    <w:rsid w:val="4A53E890"/>
    <w:rsid w:val="4B2792BB"/>
    <w:rsid w:val="4BD35C1D"/>
    <w:rsid w:val="4C48A262"/>
    <w:rsid w:val="4C547493"/>
    <w:rsid w:val="4D1B4C00"/>
    <w:rsid w:val="4D57F520"/>
    <w:rsid w:val="4D64B536"/>
    <w:rsid w:val="4D734195"/>
    <w:rsid w:val="4D9D77DD"/>
    <w:rsid w:val="4DC64BB4"/>
    <w:rsid w:val="4DE38F86"/>
    <w:rsid w:val="4E262CBD"/>
    <w:rsid w:val="4EB6E4FE"/>
    <w:rsid w:val="4EDCF44E"/>
    <w:rsid w:val="4F4D2760"/>
    <w:rsid w:val="4F83B742"/>
    <w:rsid w:val="4FB7E89C"/>
    <w:rsid w:val="4FBF86DD"/>
    <w:rsid w:val="4FC9B321"/>
    <w:rsid w:val="50028D25"/>
    <w:rsid w:val="5004B925"/>
    <w:rsid w:val="500D49FE"/>
    <w:rsid w:val="50152776"/>
    <w:rsid w:val="50739E98"/>
    <w:rsid w:val="50759565"/>
    <w:rsid w:val="5077D803"/>
    <w:rsid w:val="50957D9A"/>
    <w:rsid w:val="5099E5CE"/>
    <w:rsid w:val="51210802"/>
    <w:rsid w:val="5171A4BC"/>
    <w:rsid w:val="519095EE"/>
    <w:rsid w:val="51D7D8D3"/>
    <w:rsid w:val="51DF0EE9"/>
    <w:rsid w:val="51FAF24E"/>
    <w:rsid w:val="525034B2"/>
    <w:rsid w:val="52689476"/>
    <w:rsid w:val="527BB1F6"/>
    <w:rsid w:val="52B405F2"/>
    <w:rsid w:val="5320BB23"/>
    <w:rsid w:val="5325359C"/>
    <w:rsid w:val="536108BE"/>
    <w:rsid w:val="5391D55E"/>
    <w:rsid w:val="53CE205D"/>
    <w:rsid w:val="53DDC702"/>
    <w:rsid w:val="53EB514B"/>
    <w:rsid w:val="53F6A30A"/>
    <w:rsid w:val="542C89A6"/>
    <w:rsid w:val="5448AF50"/>
    <w:rsid w:val="5494FD22"/>
    <w:rsid w:val="5506BE80"/>
    <w:rsid w:val="55799F55"/>
    <w:rsid w:val="557D7E7E"/>
    <w:rsid w:val="5585AEF0"/>
    <w:rsid w:val="55908BDB"/>
    <w:rsid w:val="559AD3D8"/>
    <w:rsid w:val="55B41412"/>
    <w:rsid w:val="55FBD78B"/>
    <w:rsid w:val="5647A006"/>
    <w:rsid w:val="57018046"/>
    <w:rsid w:val="5711B5D9"/>
    <w:rsid w:val="571565CD"/>
    <w:rsid w:val="57358906"/>
    <w:rsid w:val="573759D7"/>
    <w:rsid w:val="57397D5E"/>
    <w:rsid w:val="5744EF42"/>
    <w:rsid w:val="5781F316"/>
    <w:rsid w:val="57B69C51"/>
    <w:rsid w:val="57DD4A89"/>
    <w:rsid w:val="58505B45"/>
    <w:rsid w:val="587E4A41"/>
    <w:rsid w:val="58BCB65E"/>
    <w:rsid w:val="58CBF8F7"/>
    <w:rsid w:val="58FF3A9A"/>
    <w:rsid w:val="5900192D"/>
    <w:rsid w:val="5913FB76"/>
    <w:rsid w:val="5932E2CD"/>
    <w:rsid w:val="599C2156"/>
    <w:rsid w:val="59D9915D"/>
    <w:rsid w:val="59F16569"/>
    <w:rsid w:val="59F6D1C9"/>
    <w:rsid w:val="5A158D93"/>
    <w:rsid w:val="5A4000BD"/>
    <w:rsid w:val="5A977DCC"/>
    <w:rsid w:val="5B636F32"/>
    <w:rsid w:val="5BB3A16D"/>
    <w:rsid w:val="5BE3A1C4"/>
    <w:rsid w:val="5BF3E939"/>
    <w:rsid w:val="5BF45720"/>
    <w:rsid w:val="5C183E5C"/>
    <w:rsid w:val="5C187D70"/>
    <w:rsid w:val="5C3801B0"/>
    <w:rsid w:val="5C59A9ED"/>
    <w:rsid w:val="5C65655E"/>
    <w:rsid w:val="5D2A7F5E"/>
    <w:rsid w:val="5D4B32EA"/>
    <w:rsid w:val="5D4D2E55"/>
    <w:rsid w:val="5D86289D"/>
    <w:rsid w:val="5DCECA12"/>
    <w:rsid w:val="5DCF076F"/>
    <w:rsid w:val="5E2EF93F"/>
    <w:rsid w:val="5E394B1F"/>
    <w:rsid w:val="5E45B14F"/>
    <w:rsid w:val="5E45B506"/>
    <w:rsid w:val="5E53029B"/>
    <w:rsid w:val="5E70E747"/>
    <w:rsid w:val="5F4CC515"/>
    <w:rsid w:val="5F768496"/>
    <w:rsid w:val="5FE26DF4"/>
    <w:rsid w:val="5FFAC773"/>
    <w:rsid w:val="60116969"/>
    <w:rsid w:val="604B5101"/>
    <w:rsid w:val="6085687D"/>
    <w:rsid w:val="60C366C4"/>
    <w:rsid w:val="61013266"/>
    <w:rsid w:val="611C8760"/>
    <w:rsid w:val="613954BC"/>
    <w:rsid w:val="613A4F27"/>
    <w:rsid w:val="61436ABD"/>
    <w:rsid w:val="61820A4A"/>
    <w:rsid w:val="61A13999"/>
    <w:rsid w:val="61CC6166"/>
    <w:rsid w:val="61DCA9C1"/>
    <w:rsid w:val="61E2CDD6"/>
    <w:rsid w:val="62370BCB"/>
    <w:rsid w:val="623F948C"/>
    <w:rsid w:val="628F4835"/>
    <w:rsid w:val="62F0962F"/>
    <w:rsid w:val="6323B6BC"/>
    <w:rsid w:val="63EC8AD5"/>
    <w:rsid w:val="6415BD79"/>
    <w:rsid w:val="6419ACA0"/>
    <w:rsid w:val="6434AF4E"/>
    <w:rsid w:val="6434B9E0"/>
    <w:rsid w:val="6464B92C"/>
    <w:rsid w:val="64C11D23"/>
    <w:rsid w:val="64D29614"/>
    <w:rsid w:val="6502BDFA"/>
    <w:rsid w:val="6518E369"/>
    <w:rsid w:val="655C42F0"/>
    <w:rsid w:val="656C1B36"/>
    <w:rsid w:val="6586BBD3"/>
    <w:rsid w:val="65924BBF"/>
    <w:rsid w:val="65A71926"/>
    <w:rsid w:val="65DE9015"/>
    <w:rsid w:val="66266D6A"/>
    <w:rsid w:val="66281C47"/>
    <w:rsid w:val="669ACD58"/>
    <w:rsid w:val="679EA23C"/>
    <w:rsid w:val="688DA266"/>
    <w:rsid w:val="68C406A9"/>
    <w:rsid w:val="6907B1A1"/>
    <w:rsid w:val="69178FF6"/>
    <w:rsid w:val="69240412"/>
    <w:rsid w:val="696B1130"/>
    <w:rsid w:val="698E6EC4"/>
    <w:rsid w:val="698F741C"/>
    <w:rsid w:val="69C30C10"/>
    <w:rsid w:val="69F2AF8E"/>
    <w:rsid w:val="6A2299FA"/>
    <w:rsid w:val="6A29D297"/>
    <w:rsid w:val="6A6CD408"/>
    <w:rsid w:val="6A7A8971"/>
    <w:rsid w:val="6A7EBE7D"/>
    <w:rsid w:val="6AC3058E"/>
    <w:rsid w:val="6B043800"/>
    <w:rsid w:val="6B6C0D4C"/>
    <w:rsid w:val="6B731660"/>
    <w:rsid w:val="6BB2B0DB"/>
    <w:rsid w:val="6C0A3A6F"/>
    <w:rsid w:val="6C5785BA"/>
    <w:rsid w:val="6C61AADD"/>
    <w:rsid w:val="6C82E0F6"/>
    <w:rsid w:val="6C8A169B"/>
    <w:rsid w:val="6CC53721"/>
    <w:rsid w:val="6CC63B65"/>
    <w:rsid w:val="6DC78F56"/>
    <w:rsid w:val="6E07D7B9"/>
    <w:rsid w:val="6E149CD5"/>
    <w:rsid w:val="6E29AD64"/>
    <w:rsid w:val="6E4815AD"/>
    <w:rsid w:val="6E4C7C08"/>
    <w:rsid w:val="6ECF922C"/>
    <w:rsid w:val="6EF7CB7A"/>
    <w:rsid w:val="6F093AF7"/>
    <w:rsid w:val="6F23E127"/>
    <w:rsid w:val="6F5EFBC5"/>
    <w:rsid w:val="6FA029A2"/>
    <w:rsid w:val="6FA2C142"/>
    <w:rsid w:val="6FD22AEF"/>
    <w:rsid w:val="6FF3B2E1"/>
    <w:rsid w:val="703FF5C2"/>
    <w:rsid w:val="7042AC2C"/>
    <w:rsid w:val="70B1C546"/>
    <w:rsid w:val="710F0D90"/>
    <w:rsid w:val="713E5727"/>
    <w:rsid w:val="7153CF62"/>
    <w:rsid w:val="7154BE02"/>
    <w:rsid w:val="718D9D02"/>
    <w:rsid w:val="723A8A55"/>
    <w:rsid w:val="72A992EB"/>
    <w:rsid w:val="72DB56B2"/>
    <w:rsid w:val="72E0D888"/>
    <w:rsid w:val="72ED8E0B"/>
    <w:rsid w:val="73266204"/>
    <w:rsid w:val="735209E3"/>
    <w:rsid w:val="7361EECF"/>
    <w:rsid w:val="739A63D8"/>
    <w:rsid w:val="739E11F0"/>
    <w:rsid w:val="748C6133"/>
    <w:rsid w:val="74A395DD"/>
    <w:rsid w:val="74AD2E39"/>
    <w:rsid w:val="74AFBF05"/>
    <w:rsid w:val="74E30804"/>
    <w:rsid w:val="74FDBF30"/>
    <w:rsid w:val="759CACB4"/>
    <w:rsid w:val="75BB857C"/>
    <w:rsid w:val="76134688"/>
    <w:rsid w:val="761B7B99"/>
    <w:rsid w:val="7660B137"/>
    <w:rsid w:val="769F7CE3"/>
    <w:rsid w:val="76B71156"/>
    <w:rsid w:val="76BB82CA"/>
    <w:rsid w:val="76BF04BB"/>
    <w:rsid w:val="772C23C9"/>
    <w:rsid w:val="77474347"/>
    <w:rsid w:val="775B0137"/>
    <w:rsid w:val="779074B5"/>
    <w:rsid w:val="77D9B1D7"/>
    <w:rsid w:val="78B6E2B3"/>
    <w:rsid w:val="78D4F81F"/>
    <w:rsid w:val="78E3A1FD"/>
    <w:rsid w:val="78E9F119"/>
    <w:rsid w:val="7928F9A2"/>
    <w:rsid w:val="798968C0"/>
    <w:rsid w:val="798EB3A3"/>
    <w:rsid w:val="7A596FF7"/>
    <w:rsid w:val="7A7E0E4C"/>
    <w:rsid w:val="7ABA4805"/>
    <w:rsid w:val="7AFBF60F"/>
    <w:rsid w:val="7B48796D"/>
    <w:rsid w:val="7B6721DE"/>
    <w:rsid w:val="7B821C9A"/>
    <w:rsid w:val="7BAF5BB4"/>
    <w:rsid w:val="7C3B6E8A"/>
    <w:rsid w:val="7C6CB710"/>
    <w:rsid w:val="7C757940"/>
    <w:rsid w:val="7C965B70"/>
    <w:rsid w:val="7CEFF1D9"/>
    <w:rsid w:val="7D5616AB"/>
    <w:rsid w:val="7DDC6C45"/>
    <w:rsid w:val="7E183608"/>
    <w:rsid w:val="7E76910F"/>
    <w:rsid w:val="7E8B3C1B"/>
    <w:rsid w:val="7EF6CDFA"/>
    <w:rsid w:val="7F193FA6"/>
    <w:rsid w:val="7F2DC55C"/>
    <w:rsid w:val="7FD2DE34"/>
  </w:rsids>
  <m:mathPr>
    <m:mathFont m:val="Cambria Math"/>
    <m:brkBin m:val="before"/>
    <m:brkBinSub m:val="--"/>
    <m:smallFrac m:val="0"/>
    <m:dispDef/>
    <m:lMargin m:val="0"/>
    <m:rMargin m:val="0"/>
    <m:defJc m:val="centerGroup"/>
    <m:wrapIndent m:val="1440"/>
    <m:intLim m:val="subSup"/>
    <m:naryLim m:val="undOvr"/>
  </m:mathPr>
  <w:themeFontLang w:val="sk-SK"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811052"/>
  <w15:docId w15:val="{49C78CA8-78CB-4252-924D-A8DBB6E9B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uiPriority="1"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 w:unhideWhenUsed="1"/>
    <w:lsdException w:name="annotation text" w:semiHidden="1" w:uiPriority="99" w:unhideWhenUsed="1"/>
    <w:lsdException w:name="header" w:semiHidden="1" w:uiPriority="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iPriority="1" w:unhideWhenUsed="1"/>
    <w:lsdException w:name="List Bullet" w:semiHidden="1" w:unhideWhenUsed="1"/>
    <w:lsdException w:name="List 2" w:semiHidden="1" w:uiPriority="99"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1" w:unhideWhenUsed="1"/>
    <w:lsdException w:name="Body Text Indent" w:semiHidden="1" w:uiPriority="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iPriority="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DF21DD"/>
    <w:pPr>
      <w:tabs>
        <w:tab w:val="left" w:pos="2160"/>
        <w:tab w:val="left" w:pos="2880"/>
        <w:tab w:val="left" w:pos="4500"/>
      </w:tabs>
    </w:pPr>
    <w:rPr>
      <w:rFonts w:ascii="Arial" w:hAnsi="Arial"/>
      <w:lang w:eastAsia="cs-CZ"/>
    </w:rPr>
  </w:style>
  <w:style w:type="paragraph" w:styleId="Nadpis1">
    <w:name w:val="heading 1"/>
    <w:basedOn w:val="Normlny"/>
    <w:next w:val="Normlny"/>
    <w:uiPriority w:val="1"/>
    <w:qFormat/>
    <w:rsid w:val="308856C7"/>
    <w:pPr>
      <w:keepNext/>
      <w:spacing w:before="120" w:after="120"/>
      <w:jc w:val="center"/>
      <w:outlineLvl w:val="0"/>
    </w:pPr>
    <w:rPr>
      <w:rFonts w:ascii="Times New Roman" w:hAnsi="Times New Roman" w:cs="Arial"/>
      <w:b/>
      <w:bCs/>
      <w:caps/>
      <w:sz w:val="32"/>
      <w:szCs w:val="32"/>
    </w:rPr>
  </w:style>
  <w:style w:type="paragraph" w:styleId="Nadpis2">
    <w:name w:val="heading 2"/>
    <w:basedOn w:val="Normlny"/>
    <w:next w:val="Normlny"/>
    <w:link w:val="Nadpis2Char"/>
    <w:uiPriority w:val="1"/>
    <w:qFormat/>
    <w:rsid w:val="308856C7"/>
    <w:pPr>
      <w:keepNext/>
      <w:numPr>
        <w:numId w:val="3"/>
      </w:numPr>
      <w:tabs>
        <w:tab w:val="left" w:pos="1260"/>
      </w:tabs>
      <w:spacing w:after="120"/>
      <w:outlineLvl w:val="1"/>
    </w:pPr>
    <w:rPr>
      <w:b/>
      <w:bCs/>
      <w:sz w:val="28"/>
      <w:szCs w:val="28"/>
    </w:rPr>
  </w:style>
  <w:style w:type="paragraph" w:styleId="Nadpis3">
    <w:name w:val="heading 3"/>
    <w:basedOn w:val="Normlny"/>
    <w:next w:val="Normlny"/>
    <w:link w:val="Nadpis3Char"/>
    <w:uiPriority w:val="1"/>
    <w:qFormat/>
    <w:rsid w:val="308856C7"/>
    <w:pPr>
      <w:widowControl w:val="0"/>
      <w:numPr>
        <w:ilvl w:val="1"/>
        <w:numId w:val="5"/>
      </w:numPr>
      <w:spacing w:after="240"/>
      <w:jc w:val="both"/>
      <w:outlineLvl w:val="2"/>
    </w:pPr>
    <w:rPr>
      <w:rFonts w:ascii="Times New Roman" w:hAnsi="Times New Roman" w:cs="Arial"/>
      <w:sz w:val="22"/>
      <w:szCs w:val="22"/>
      <w:lang w:eastAsia="sk-SK"/>
    </w:rPr>
  </w:style>
  <w:style w:type="paragraph" w:styleId="Nadpis4">
    <w:name w:val="heading 4"/>
    <w:basedOn w:val="Normlny"/>
    <w:next w:val="Normlny"/>
    <w:uiPriority w:val="1"/>
    <w:qFormat/>
    <w:rsid w:val="308856C7"/>
    <w:pPr>
      <w:keepNext/>
      <w:outlineLvl w:val="3"/>
    </w:pPr>
    <w:rPr>
      <w:rFonts w:cs="Arial"/>
      <w:b/>
      <w:bCs/>
      <w:smallCaps/>
    </w:rPr>
  </w:style>
  <w:style w:type="paragraph" w:styleId="Nadpis5">
    <w:name w:val="heading 5"/>
    <w:basedOn w:val="Normlny"/>
    <w:next w:val="Normlny"/>
    <w:uiPriority w:val="1"/>
    <w:qFormat/>
    <w:rsid w:val="308856C7"/>
    <w:pPr>
      <w:keepNext/>
      <w:spacing w:after="120"/>
      <w:jc w:val="center"/>
      <w:outlineLvl w:val="4"/>
    </w:pPr>
    <w:rPr>
      <w:b/>
      <w:bCs/>
      <w:sz w:val="32"/>
      <w:szCs w:val="32"/>
      <w:lang w:eastAsia="sk-SK"/>
    </w:rPr>
  </w:style>
  <w:style w:type="paragraph" w:styleId="Nadpis6">
    <w:name w:val="heading 6"/>
    <w:basedOn w:val="Normlny"/>
    <w:next w:val="Normlny"/>
    <w:uiPriority w:val="1"/>
    <w:qFormat/>
    <w:rsid w:val="308856C7"/>
    <w:pPr>
      <w:keepNext/>
      <w:numPr>
        <w:numId w:val="2"/>
      </w:numPr>
      <w:spacing w:after="120"/>
      <w:ind w:left="357" w:hanging="357"/>
      <w:jc w:val="both"/>
      <w:outlineLvl w:val="5"/>
    </w:pPr>
    <w:rPr>
      <w:b/>
      <w:bCs/>
      <w:smallCaps/>
      <w:sz w:val="28"/>
      <w:szCs w:val="28"/>
      <w:lang w:eastAsia="sk-SK"/>
    </w:rPr>
  </w:style>
  <w:style w:type="paragraph" w:styleId="Nadpis7">
    <w:name w:val="heading 7"/>
    <w:basedOn w:val="Normlny"/>
    <w:next w:val="Normlny"/>
    <w:link w:val="Nadpis7Char"/>
    <w:uiPriority w:val="1"/>
    <w:qFormat/>
    <w:rsid w:val="308856C7"/>
    <w:pPr>
      <w:keepNext/>
      <w:spacing w:line="360" w:lineRule="auto"/>
      <w:jc w:val="both"/>
      <w:outlineLvl w:val="6"/>
    </w:pPr>
    <w:rPr>
      <w:b/>
      <w:bCs/>
      <w:u w:val="single"/>
      <w:lang w:eastAsia="sk-SK"/>
    </w:rPr>
  </w:style>
  <w:style w:type="paragraph" w:styleId="Nadpis8">
    <w:name w:val="heading 8"/>
    <w:basedOn w:val="Normlny"/>
    <w:next w:val="Normlny"/>
    <w:uiPriority w:val="1"/>
    <w:qFormat/>
    <w:rsid w:val="308856C7"/>
    <w:pPr>
      <w:keepNext/>
      <w:ind w:firstLine="708"/>
      <w:jc w:val="both"/>
      <w:outlineLvl w:val="7"/>
    </w:pPr>
    <w:rPr>
      <w:u w:val="single"/>
      <w:lang w:eastAsia="sk-SK"/>
    </w:rPr>
  </w:style>
  <w:style w:type="paragraph" w:styleId="Nadpis9">
    <w:name w:val="heading 9"/>
    <w:basedOn w:val="Normlny"/>
    <w:next w:val="Normlny"/>
    <w:uiPriority w:val="1"/>
    <w:qFormat/>
    <w:rsid w:val="308856C7"/>
    <w:pPr>
      <w:keepNext/>
      <w:outlineLvl w:val="8"/>
    </w:pPr>
    <w:rPr>
      <w:b/>
      <w:bCs/>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Normln1">
    <w:name w:val="Normální1"/>
    <w:basedOn w:val="Normlny"/>
    <w:uiPriority w:val="1"/>
    <w:rsid w:val="308856C7"/>
    <w:pPr>
      <w:tabs>
        <w:tab w:val="clear" w:pos="2160"/>
        <w:tab w:val="clear" w:pos="2880"/>
        <w:tab w:val="clear" w:pos="4500"/>
        <w:tab w:val="left" w:pos="4860"/>
        <w:tab w:val="left" w:pos="2160"/>
        <w:tab w:val="left" w:pos="2880"/>
        <w:tab w:val="left" w:pos="4500"/>
        <w:tab w:val="left" w:pos="2160"/>
        <w:tab w:val="left" w:pos="2880"/>
        <w:tab w:val="left" w:pos="4500"/>
      </w:tabs>
      <w:spacing w:before="120"/>
    </w:pPr>
  </w:style>
  <w:style w:type="paragraph" w:styleId="Hlavika">
    <w:name w:val="header"/>
    <w:basedOn w:val="Normlny"/>
    <w:uiPriority w:val="1"/>
    <w:rsid w:val="308856C7"/>
    <w:pPr>
      <w:tabs>
        <w:tab w:val="clear" w:pos="2160"/>
        <w:tab w:val="clear" w:pos="2880"/>
        <w:tab w:val="clear" w:pos="4500"/>
        <w:tab w:val="center" w:pos="4536"/>
        <w:tab w:val="right" w:pos="9072"/>
        <w:tab w:val="left" w:pos="2160"/>
        <w:tab w:val="left" w:pos="2880"/>
        <w:tab w:val="left" w:pos="4500"/>
        <w:tab w:val="left" w:pos="2160"/>
        <w:tab w:val="left" w:pos="2880"/>
        <w:tab w:val="left" w:pos="4500"/>
      </w:tabs>
    </w:pPr>
  </w:style>
  <w:style w:type="paragraph" w:styleId="Nzov">
    <w:name w:val="Title"/>
    <w:basedOn w:val="Normlny"/>
    <w:link w:val="NzovChar"/>
    <w:uiPriority w:val="10"/>
    <w:qFormat/>
    <w:rsid w:val="308856C7"/>
    <w:pPr>
      <w:tabs>
        <w:tab w:val="clear" w:pos="2160"/>
        <w:tab w:val="clear" w:pos="2880"/>
        <w:tab w:val="clear" w:pos="4500"/>
        <w:tab w:val="right" w:leader="dot" w:pos="10080"/>
        <w:tab w:val="left" w:pos="2160"/>
        <w:tab w:val="left" w:pos="2880"/>
        <w:tab w:val="left" w:pos="4500"/>
        <w:tab w:val="left" w:pos="2160"/>
        <w:tab w:val="left" w:pos="2880"/>
        <w:tab w:val="left" w:pos="4500"/>
      </w:tabs>
      <w:jc w:val="center"/>
    </w:pPr>
    <w:rPr>
      <w:smallCaps/>
      <w:lang w:eastAsia="sk-SK"/>
    </w:rPr>
  </w:style>
  <w:style w:type="paragraph" w:styleId="Zkladntext3">
    <w:name w:val="Body Text 3"/>
    <w:basedOn w:val="Normlny"/>
    <w:link w:val="Zkladntext3Char"/>
    <w:uiPriority w:val="99"/>
    <w:rsid w:val="308856C7"/>
    <w:pPr>
      <w:jc w:val="center"/>
    </w:pPr>
    <w:rPr>
      <w:color w:val="FF0000"/>
    </w:rPr>
  </w:style>
  <w:style w:type="paragraph" w:styleId="Zarkazkladnhotextu2">
    <w:name w:val="Body Text Indent 2"/>
    <w:basedOn w:val="Normlny"/>
    <w:link w:val="Zarkazkladnhotextu2Char"/>
    <w:uiPriority w:val="99"/>
    <w:rsid w:val="308856C7"/>
    <w:pPr>
      <w:ind w:left="360"/>
      <w:jc w:val="both"/>
    </w:pPr>
  </w:style>
  <w:style w:type="character" w:styleId="Hypertextovprepojenie">
    <w:name w:val="Hyperlink"/>
    <w:uiPriority w:val="99"/>
    <w:rsid w:val="00304C34"/>
    <w:rPr>
      <w:color w:val="0000FF"/>
      <w:u w:val="single"/>
    </w:rPr>
  </w:style>
  <w:style w:type="paragraph" w:styleId="Zarkazkladnhotextu">
    <w:name w:val="Body Text Indent"/>
    <w:basedOn w:val="Normlny"/>
    <w:link w:val="ZarkazkladnhotextuChar"/>
    <w:uiPriority w:val="1"/>
    <w:rsid w:val="308856C7"/>
  </w:style>
  <w:style w:type="paragraph" w:styleId="Zkladntext">
    <w:name w:val="Body Text"/>
    <w:basedOn w:val="Normlny"/>
    <w:link w:val="ZkladntextChar"/>
    <w:uiPriority w:val="1"/>
    <w:rsid w:val="308856C7"/>
    <w:pPr>
      <w:jc w:val="both"/>
    </w:pPr>
  </w:style>
  <w:style w:type="paragraph" w:styleId="Zoznam2">
    <w:name w:val="List 2"/>
    <w:basedOn w:val="Normlny"/>
    <w:uiPriority w:val="99"/>
    <w:rsid w:val="308856C7"/>
    <w:pPr>
      <w:ind w:left="566" w:hanging="283"/>
    </w:pPr>
    <w:rPr>
      <w:lang w:eastAsia="sk-SK"/>
    </w:rPr>
  </w:style>
  <w:style w:type="paragraph" w:styleId="Pta">
    <w:name w:val="footer"/>
    <w:basedOn w:val="Normlny"/>
    <w:link w:val="PtaChar"/>
    <w:uiPriority w:val="99"/>
    <w:rsid w:val="308856C7"/>
    <w:pPr>
      <w:tabs>
        <w:tab w:val="clear" w:pos="2160"/>
        <w:tab w:val="clear" w:pos="2880"/>
        <w:tab w:val="clear" w:pos="4500"/>
        <w:tab w:val="center" w:pos="4536"/>
        <w:tab w:val="right" w:pos="9072"/>
        <w:tab w:val="left" w:pos="2160"/>
        <w:tab w:val="left" w:pos="2880"/>
        <w:tab w:val="left" w:pos="4500"/>
        <w:tab w:val="left" w:pos="2160"/>
        <w:tab w:val="left" w:pos="2880"/>
        <w:tab w:val="left" w:pos="4500"/>
      </w:tabs>
    </w:pPr>
    <w:rPr>
      <w:lang w:eastAsia="sk-SK"/>
    </w:rPr>
  </w:style>
  <w:style w:type="character" w:styleId="slostrany">
    <w:name w:val="page number"/>
    <w:basedOn w:val="Predvolenpsmoodseku"/>
    <w:rsid w:val="00304C34"/>
  </w:style>
  <w:style w:type="paragraph" w:styleId="Zarkazkladnhotextu3">
    <w:name w:val="Body Text Indent 3"/>
    <w:basedOn w:val="Normlny"/>
    <w:uiPriority w:val="1"/>
    <w:rsid w:val="00304C34"/>
    <w:pPr>
      <w:tabs>
        <w:tab w:val="clear" w:pos="2160"/>
        <w:tab w:val="left" w:pos="360"/>
      </w:tabs>
      <w:ind w:left="360" w:hanging="360"/>
      <w:jc w:val="both"/>
    </w:pPr>
    <w:rPr>
      <w:rFonts w:cs="Arial"/>
    </w:rPr>
  </w:style>
  <w:style w:type="paragraph" w:styleId="Zkladntext2">
    <w:name w:val="Body Text 2"/>
    <w:basedOn w:val="Normlny"/>
    <w:link w:val="Zkladntext2Char"/>
    <w:uiPriority w:val="99"/>
    <w:rsid w:val="308856C7"/>
    <w:pPr>
      <w:jc w:val="both"/>
    </w:pPr>
    <w:rPr>
      <w:sz w:val="24"/>
      <w:szCs w:val="24"/>
      <w:lang w:val="en-GB" w:eastAsia="sk-SK"/>
    </w:rPr>
  </w:style>
  <w:style w:type="paragraph" w:customStyle="1" w:styleId="Annexetitle">
    <w:name w:val="Annexe_title"/>
    <w:basedOn w:val="Nadpis1"/>
    <w:next w:val="Normlny"/>
    <w:uiPriority w:val="1"/>
    <w:rsid w:val="308856C7"/>
    <w:pPr>
      <w:keepNext w:val="0"/>
      <w:tabs>
        <w:tab w:val="clear" w:pos="2160"/>
        <w:tab w:val="left" w:pos="1701"/>
        <w:tab w:val="left" w:pos="2552"/>
        <w:tab w:val="left" w:pos="2160"/>
        <w:tab w:val="left" w:pos="2160"/>
      </w:tabs>
      <w:spacing w:after="240"/>
    </w:pPr>
    <w:rPr>
      <w:caps w:val="0"/>
      <w:sz w:val="24"/>
      <w:szCs w:val="24"/>
      <w:lang w:eastAsia="en-US"/>
    </w:rPr>
  </w:style>
  <w:style w:type="paragraph" w:customStyle="1" w:styleId="CharChar1">
    <w:name w:val="Char Char1"/>
    <w:basedOn w:val="Normlny"/>
    <w:uiPriority w:val="1"/>
    <w:rsid w:val="308856C7"/>
    <w:pPr>
      <w:spacing w:after="160" w:line="240" w:lineRule="exact"/>
    </w:pPr>
    <w:rPr>
      <w:rFonts w:ascii="Verdana" w:hAnsi="Verdana"/>
      <w:lang w:val="en-US" w:eastAsia="en-US"/>
    </w:rPr>
  </w:style>
  <w:style w:type="paragraph" w:customStyle="1" w:styleId="normaltableau">
    <w:name w:val="normal_tableau"/>
    <w:basedOn w:val="Normlny"/>
    <w:uiPriority w:val="1"/>
    <w:rsid w:val="308856C7"/>
    <w:pPr>
      <w:spacing w:before="120" w:after="120"/>
      <w:jc w:val="both"/>
    </w:pPr>
    <w:rPr>
      <w:rFonts w:ascii="Optima" w:hAnsi="Optima"/>
      <w:sz w:val="22"/>
      <w:szCs w:val="22"/>
      <w:lang w:val="en-GB" w:eastAsia="sk-SK"/>
    </w:rPr>
  </w:style>
  <w:style w:type="character" w:styleId="Odkaznakomentr">
    <w:name w:val="annotation reference"/>
    <w:rsid w:val="00506F1E"/>
    <w:rPr>
      <w:sz w:val="16"/>
      <w:szCs w:val="16"/>
    </w:rPr>
  </w:style>
  <w:style w:type="paragraph" w:styleId="Textkomentra">
    <w:name w:val="annotation text"/>
    <w:basedOn w:val="Normlny"/>
    <w:link w:val="TextkomentraChar"/>
    <w:uiPriority w:val="99"/>
    <w:rsid w:val="00506F1E"/>
  </w:style>
  <w:style w:type="character" w:customStyle="1" w:styleId="TextkomentraChar">
    <w:name w:val="Text komentára Char"/>
    <w:link w:val="Textkomentra"/>
    <w:uiPriority w:val="99"/>
    <w:rsid w:val="00506F1E"/>
    <w:rPr>
      <w:rFonts w:ascii="Arial" w:hAnsi="Arial"/>
      <w:lang w:eastAsia="cs-CZ"/>
    </w:rPr>
  </w:style>
  <w:style w:type="paragraph" w:styleId="Predmetkomentra">
    <w:name w:val="annotation subject"/>
    <w:basedOn w:val="Textkomentra"/>
    <w:next w:val="Textkomentra"/>
    <w:link w:val="PredmetkomentraChar"/>
    <w:uiPriority w:val="99"/>
    <w:rsid w:val="00506F1E"/>
    <w:rPr>
      <w:b/>
      <w:bCs/>
    </w:rPr>
  </w:style>
  <w:style w:type="character" w:customStyle="1" w:styleId="PredmetkomentraChar">
    <w:name w:val="Predmet komentára Char"/>
    <w:link w:val="Predmetkomentra"/>
    <w:uiPriority w:val="99"/>
    <w:rsid w:val="00506F1E"/>
    <w:rPr>
      <w:rFonts w:ascii="Arial" w:hAnsi="Arial"/>
      <w:b/>
      <w:bCs/>
      <w:lang w:eastAsia="cs-CZ"/>
    </w:rPr>
  </w:style>
  <w:style w:type="paragraph" w:styleId="Textbubliny">
    <w:name w:val="Balloon Text"/>
    <w:basedOn w:val="Normlny"/>
    <w:link w:val="TextbublinyChar"/>
    <w:uiPriority w:val="1"/>
    <w:rsid w:val="00506F1E"/>
    <w:rPr>
      <w:rFonts w:ascii="Tahoma" w:hAnsi="Tahoma"/>
      <w:sz w:val="16"/>
      <w:szCs w:val="16"/>
    </w:rPr>
  </w:style>
  <w:style w:type="character" w:customStyle="1" w:styleId="TextbublinyChar">
    <w:name w:val="Text bubliny Char"/>
    <w:link w:val="Textbubliny"/>
    <w:uiPriority w:val="1"/>
    <w:rsid w:val="00506F1E"/>
    <w:rPr>
      <w:rFonts w:ascii="Tahoma" w:hAnsi="Tahoma" w:cs="Tahoma"/>
      <w:sz w:val="16"/>
      <w:szCs w:val="16"/>
      <w:lang w:eastAsia="cs-CZ"/>
    </w:rPr>
  </w:style>
  <w:style w:type="paragraph" w:customStyle="1" w:styleId="tl1">
    <w:name w:val="Štýl1"/>
    <w:basedOn w:val="Normlny"/>
    <w:uiPriority w:val="1"/>
    <w:rsid w:val="308856C7"/>
    <w:pPr>
      <w:jc w:val="both"/>
    </w:pPr>
    <w:rPr>
      <w:rFonts w:ascii="Tahoma" w:hAnsi="Tahoma" w:cs="Tahoma"/>
      <w:sz w:val="18"/>
      <w:szCs w:val="18"/>
      <w:lang w:eastAsia="sk-SK"/>
    </w:rPr>
  </w:style>
  <w:style w:type="character" w:customStyle="1" w:styleId="ra">
    <w:name w:val="ra"/>
    <w:basedOn w:val="Predvolenpsmoodseku"/>
    <w:rsid w:val="001C6EEF"/>
  </w:style>
  <w:style w:type="character" w:customStyle="1" w:styleId="Nadpis2Char">
    <w:name w:val="Nadpis 2 Char"/>
    <w:link w:val="Nadpis2"/>
    <w:uiPriority w:val="1"/>
    <w:rsid w:val="004B4E68"/>
    <w:rPr>
      <w:rFonts w:ascii="Arial" w:hAnsi="Arial"/>
      <w:b/>
      <w:bCs/>
      <w:sz w:val="28"/>
      <w:szCs w:val="28"/>
      <w:lang w:eastAsia="cs-CZ"/>
    </w:rPr>
  </w:style>
  <w:style w:type="paragraph" w:customStyle="1" w:styleId="Farebnzoznamzvraznenie11">
    <w:name w:val="Farebný zoznam – zvýraznenie 11"/>
    <w:basedOn w:val="Normlny"/>
    <w:uiPriority w:val="34"/>
    <w:qFormat/>
    <w:rsid w:val="308856C7"/>
    <w:pPr>
      <w:spacing w:after="200"/>
      <w:ind w:left="720"/>
      <w:contextualSpacing/>
    </w:pPr>
    <w:rPr>
      <w:rFonts w:ascii="Cambria" w:eastAsia="Cambria" w:hAnsi="Cambria"/>
      <w:sz w:val="24"/>
      <w:szCs w:val="24"/>
      <w:lang w:eastAsia="en-US"/>
    </w:rPr>
  </w:style>
  <w:style w:type="paragraph" w:customStyle="1" w:styleId="Bezmezer">
    <w:name w:val="Bez mezer"/>
    <w:uiPriority w:val="1"/>
    <w:qFormat/>
    <w:rsid w:val="00DF6C83"/>
    <w:rPr>
      <w:rFonts w:ascii="Cambria" w:eastAsia="Cambria" w:hAnsi="Cambria"/>
      <w:sz w:val="24"/>
      <w:szCs w:val="24"/>
      <w:lang w:eastAsia="en-US"/>
    </w:rPr>
  </w:style>
  <w:style w:type="paragraph" w:styleId="truktradokumentu">
    <w:name w:val="Document Map"/>
    <w:basedOn w:val="Normlny"/>
    <w:link w:val="truktradokumentuChar"/>
    <w:uiPriority w:val="1"/>
    <w:rsid w:val="00C07C36"/>
    <w:rPr>
      <w:rFonts w:ascii="Lucida Grande" w:hAnsi="Lucida Grande"/>
      <w:sz w:val="24"/>
      <w:szCs w:val="24"/>
    </w:rPr>
  </w:style>
  <w:style w:type="character" w:customStyle="1" w:styleId="truktradokumentuChar">
    <w:name w:val="Štruktúra dokumentu Char"/>
    <w:link w:val="truktradokumentu"/>
    <w:uiPriority w:val="1"/>
    <w:rsid w:val="00C07C36"/>
    <w:rPr>
      <w:rFonts w:ascii="Lucida Grande" w:hAnsi="Lucida Grande" w:cs="Lucida Grande"/>
      <w:sz w:val="24"/>
      <w:szCs w:val="24"/>
      <w:lang w:val="sk-SK" w:eastAsia="cs-CZ"/>
    </w:rPr>
  </w:style>
  <w:style w:type="paragraph" w:customStyle="1" w:styleId="BodyText21">
    <w:name w:val="Body Text 21"/>
    <w:basedOn w:val="Normlny"/>
    <w:uiPriority w:val="1"/>
    <w:rsid w:val="308856C7"/>
    <w:pPr>
      <w:widowControl w:val="0"/>
      <w:ind w:firstLine="360"/>
      <w:jc w:val="both"/>
    </w:pPr>
    <w:rPr>
      <w:sz w:val="24"/>
      <w:szCs w:val="24"/>
    </w:rPr>
  </w:style>
  <w:style w:type="paragraph" w:customStyle="1" w:styleId="Revzia1">
    <w:name w:val="Revízia1"/>
    <w:hidden/>
    <w:uiPriority w:val="99"/>
    <w:semiHidden/>
    <w:rsid w:val="00A7184C"/>
    <w:rPr>
      <w:rFonts w:ascii="Arial" w:hAnsi="Arial"/>
      <w:lang w:eastAsia="cs-CZ"/>
    </w:rPr>
  </w:style>
  <w:style w:type="paragraph" w:customStyle="1" w:styleId="Odsekzoznamu1">
    <w:name w:val="Odsek zoznamu1"/>
    <w:basedOn w:val="Normlny"/>
    <w:uiPriority w:val="34"/>
    <w:qFormat/>
    <w:rsid w:val="00D2496D"/>
    <w:pPr>
      <w:ind w:left="708"/>
    </w:pPr>
  </w:style>
  <w:style w:type="table" w:styleId="Mriekatabuky">
    <w:name w:val="Table Grid"/>
    <w:basedOn w:val="Normlnatabuka"/>
    <w:uiPriority w:val="39"/>
    <w:rsid w:val="00BD62E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Zoznam">
    <w:name w:val="List"/>
    <w:basedOn w:val="Normlny"/>
    <w:uiPriority w:val="1"/>
    <w:rsid w:val="005158AD"/>
    <w:pPr>
      <w:ind w:left="283" w:hanging="283"/>
      <w:contextualSpacing/>
    </w:pPr>
  </w:style>
  <w:style w:type="character" w:styleId="Vrazn">
    <w:name w:val="Strong"/>
    <w:qFormat/>
    <w:rsid w:val="00092AD2"/>
    <w:rPr>
      <w:b/>
      <w:bCs/>
    </w:rPr>
  </w:style>
  <w:style w:type="character" w:customStyle="1" w:styleId="Zkladntext3Char">
    <w:name w:val="Základný text 3 Char"/>
    <w:link w:val="Zkladntext3"/>
    <w:uiPriority w:val="99"/>
    <w:rsid w:val="007D3956"/>
    <w:rPr>
      <w:rFonts w:ascii="Arial" w:hAnsi="Arial"/>
      <w:color w:val="FF0000"/>
      <w:lang w:eastAsia="cs-CZ"/>
    </w:rPr>
  </w:style>
  <w:style w:type="paragraph" w:customStyle="1" w:styleId="Odstavecseseznamem">
    <w:name w:val="Odstavec se seznamem"/>
    <w:basedOn w:val="Normlny"/>
    <w:uiPriority w:val="34"/>
    <w:qFormat/>
    <w:rsid w:val="00A40528"/>
    <w:pPr>
      <w:ind w:left="708"/>
    </w:pPr>
  </w:style>
  <w:style w:type="character" w:customStyle="1" w:styleId="ZarkazkladnhotextuChar">
    <w:name w:val="Zarážka základného textu Char"/>
    <w:link w:val="Zarkazkladnhotextu"/>
    <w:uiPriority w:val="1"/>
    <w:rsid w:val="0076001C"/>
    <w:rPr>
      <w:rFonts w:ascii="Arial" w:hAnsi="Arial"/>
      <w:lang w:eastAsia="cs-CZ"/>
    </w:rPr>
  </w:style>
  <w:style w:type="paragraph" w:styleId="slovanzoznam2">
    <w:name w:val="List Number 2"/>
    <w:basedOn w:val="Normlny"/>
    <w:uiPriority w:val="1"/>
    <w:rsid w:val="001652BE"/>
    <w:pPr>
      <w:numPr>
        <w:numId w:val="1"/>
      </w:numPr>
    </w:pPr>
  </w:style>
  <w:style w:type="paragraph" w:styleId="Odsekzoznamu">
    <w:name w:val="List Paragraph"/>
    <w:aliases w:val="body,Odsek zoznamu2,Bullet Number,lp1,lp11,List Paragraph11,Bullet 1,Use Case List Paragraph,Nad,Odstavec cíl se seznamem,Odstavec_muj,ODRAZKY PRVA UROVEN,Bullet List,FooterText,numbered,Paragraphe de liste1"/>
    <w:basedOn w:val="Normlny"/>
    <w:link w:val="OdsekzoznamuChar"/>
    <w:uiPriority w:val="1"/>
    <w:qFormat/>
    <w:rsid w:val="002F2096"/>
    <w:pPr>
      <w:ind w:left="708"/>
    </w:pPr>
  </w:style>
  <w:style w:type="character" w:customStyle="1" w:styleId="Zarkazkladnhotextu2Char">
    <w:name w:val="Zarážka základného textu 2 Char"/>
    <w:link w:val="Zarkazkladnhotextu2"/>
    <w:uiPriority w:val="99"/>
    <w:rsid w:val="00070CFE"/>
    <w:rPr>
      <w:rFonts w:ascii="Arial" w:hAnsi="Arial"/>
      <w:lang w:eastAsia="cs-CZ"/>
    </w:rPr>
  </w:style>
  <w:style w:type="character" w:customStyle="1" w:styleId="ZkladntextChar">
    <w:name w:val="Základný text Char"/>
    <w:link w:val="Zkladntext"/>
    <w:uiPriority w:val="1"/>
    <w:rsid w:val="002B47B1"/>
    <w:rPr>
      <w:rFonts w:ascii="Arial" w:hAnsi="Arial"/>
      <w:lang w:eastAsia="cs-CZ"/>
    </w:rPr>
  </w:style>
  <w:style w:type="paragraph" w:styleId="Bezriadkovania">
    <w:name w:val="No Spacing"/>
    <w:uiPriority w:val="1"/>
    <w:qFormat/>
    <w:rsid w:val="004E2F45"/>
    <w:rPr>
      <w:rFonts w:ascii="Calibri" w:eastAsia="Calibri" w:hAnsi="Calibri"/>
      <w:sz w:val="22"/>
      <w:szCs w:val="22"/>
      <w:lang w:eastAsia="en-US"/>
    </w:rPr>
  </w:style>
  <w:style w:type="paragraph" w:customStyle="1" w:styleId="Default">
    <w:name w:val="Default"/>
    <w:rsid w:val="001D6ED1"/>
    <w:pPr>
      <w:autoSpaceDE w:val="0"/>
      <w:autoSpaceDN w:val="0"/>
      <w:adjustRightInd w:val="0"/>
    </w:pPr>
    <w:rPr>
      <w:rFonts w:ascii="Arial" w:hAnsi="Arial" w:cs="Arial"/>
      <w:color w:val="000000"/>
      <w:sz w:val="24"/>
      <w:szCs w:val="24"/>
    </w:rPr>
  </w:style>
  <w:style w:type="paragraph" w:customStyle="1" w:styleId="CharChar11">
    <w:name w:val="Char Char11"/>
    <w:basedOn w:val="Normlny"/>
    <w:uiPriority w:val="1"/>
    <w:rsid w:val="308856C7"/>
    <w:pPr>
      <w:widowControl w:val="0"/>
      <w:spacing w:after="160" w:line="240" w:lineRule="exact"/>
      <w:ind w:firstLine="720"/>
    </w:pPr>
    <w:rPr>
      <w:rFonts w:ascii="Tahoma" w:hAnsi="Tahoma" w:cs="Tahoma"/>
      <w:lang w:val="en-US" w:eastAsia="en-US"/>
    </w:rPr>
  </w:style>
  <w:style w:type="paragraph" w:styleId="Obyajntext">
    <w:name w:val="Plain Text"/>
    <w:basedOn w:val="Normlny"/>
    <w:link w:val="ObyajntextChar"/>
    <w:uiPriority w:val="99"/>
    <w:unhideWhenUsed/>
    <w:rsid w:val="308856C7"/>
    <w:rPr>
      <w:rFonts w:ascii="Calibri" w:eastAsiaTheme="minorEastAsia" w:hAnsi="Calibri" w:cs="Consolas"/>
      <w:sz w:val="22"/>
      <w:szCs w:val="22"/>
      <w:lang w:eastAsia="en-US"/>
    </w:rPr>
  </w:style>
  <w:style w:type="character" w:customStyle="1" w:styleId="ObyajntextChar">
    <w:name w:val="Obyčajný text Char"/>
    <w:basedOn w:val="Predvolenpsmoodseku"/>
    <w:link w:val="Obyajntext"/>
    <w:uiPriority w:val="99"/>
    <w:rsid w:val="00A31E19"/>
    <w:rPr>
      <w:rFonts w:ascii="Calibri" w:eastAsiaTheme="minorEastAsia" w:hAnsi="Calibri" w:cs="Consolas"/>
      <w:sz w:val="22"/>
      <w:szCs w:val="22"/>
      <w:lang w:eastAsia="en-US"/>
    </w:rPr>
  </w:style>
  <w:style w:type="character" w:customStyle="1" w:styleId="Zkladntext2Char">
    <w:name w:val="Základný text 2 Char"/>
    <w:basedOn w:val="Predvolenpsmoodseku"/>
    <w:link w:val="Zkladntext2"/>
    <w:uiPriority w:val="99"/>
    <w:rsid w:val="00801355"/>
    <w:rPr>
      <w:rFonts w:ascii="Arial" w:hAnsi="Arial"/>
      <w:sz w:val="24"/>
      <w:szCs w:val="24"/>
      <w:lang w:val="en-GB"/>
    </w:rPr>
  </w:style>
  <w:style w:type="paragraph" w:styleId="Revzia">
    <w:name w:val="Revision"/>
    <w:hidden/>
    <w:uiPriority w:val="99"/>
    <w:semiHidden/>
    <w:rsid w:val="00801355"/>
  </w:style>
  <w:style w:type="paragraph" w:styleId="Textpoznmkypodiarou">
    <w:name w:val="footnote text"/>
    <w:basedOn w:val="Normlny"/>
    <w:link w:val="TextpoznmkypodiarouChar"/>
    <w:uiPriority w:val="1"/>
    <w:unhideWhenUsed/>
    <w:rsid w:val="308856C7"/>
    <w:rPr>
      <w:rFonts w:asciiTheme="minorHAnsi" w:eastAsiaTheme="minorEastAsia" w:hAnsiTheme="minorHAnsi" w:cstheme="minorBidi"/>
      <w:lang w:eastAsia="en-US"/>
    </w:rPr>
  </w:style>
  <w:style w:type="character" w:customStyle="1" w:styleId="TextpoznmkypodiarouChar">
    <w:name w:val="Text poznámky pod čiarou Char"/>
    <w:basedOn w:val="Predvolenpsmoodseku"/>
    <w:link w:val="Textpoznmkypodiarou"/>
    <w:uiPriority w:val="1"/>
    <w:rsid w:val="00AF6F17"/>
    <w:rPr>
      <w:rFonts w:asciiTheme="minorHAnsi" w:eastAsiaTheme="minorEastAsia" w:hAnsiTheme="minorHAnsi" w:cstheme="minorBidi"/>
      <w:lang w:eastAsia="en-US"/>
    </w:rPr>
  </w:style>
  <w:style w:type="character" w:styleId="Odkaznapoznmkupodiarou">
    <w:name w:val="footnote reference"/>
    <w:basedOn w:val="Predvolenpsmoodseku"/>
    <w:uiPriority w:val="99"/>
    <w:semiHidden/>
    <w:unhideWhenUsed/>
    <w:rsid w:val="00AF6F17"/>
    <w:rPr>
      <w:vertAlign w:val="superscript"/>
    </w:rPr>
  </w:style>
  <w:style w:type="paragraph" w:styleId="Normlnywebov">
    <w:name w:val="Normal (Web)"/>
    <w:basedOn w:val="Normlny"/>
    <w:uiPriority w:val="99"/>
    <w:semiHidden/>
    <w:unhideWhenUsed/>
    <w:rsid w:val="308856C7"/>
    <w:pPr>
      <w:spacing w:beforeAutospacing="1" w:afterAutospacing="1"/>
    </w:pPr>
    <w:rPr>
      <w:rFonts w:ascii="Times New Roman" w:eastAsiaTheme="minorEastAsia" w:hAnsi="Times New Roman"/>
      <w:sz w:val="24"/>
      <w:szCs w:val="24"/>
      <w:lang w:eastAsia="sk-SK"/>
    </w:rPr>
  </w:style>
  <w:style w:type="paragraph" w:customStyle="1" w:styleId="bodytextstred">
    <w:name w:val="bodytextstred"/>
    <w:basedOn w:val="Normlny"/>
    <w:uiPriority w:val="99"/>
    <w:rsid w:val="308856C7"/>
    <w:pPr>
      <w:spacing w:before="100" w:after="200" w:line="230" w:lineRule="atLeast"/>
      <w:jc w:val="center"/>
    </w:pPr>
    <w:rPr>
      <w:rFonts w:ascii="Palton EE" w:hAnsi="Palton EE"/>
      <w:sz w:val="18"/>
      <w:szCs w:val="18"/>
      <w:lang w:val="cs-CZ"/>
    </w:rPr>
  </w:style>
  <w:style w:type="character" w:customStyle="1" w:styleId="Nadpis3Char">
    <w:name w:val="Nadpis 3 Char"/>
    <w:basedOn w:val="Predvolenpsmoodseku"/>
    <w:link w:val="Nadpis3"/>
    <w:uiPriority w:val="1"/>
    <w:rsid w:val="00D54CE5"/>
    <w:rPr>
      <w:rFonts w:cs="Arial"/>
      <w:sz w:val="22"/>
      <w:szCs w:val="22"/>
    </w:rPr>
  </w:style>
  <w:style w:type="character" w:customStyle="1" w:styleId="Nadpis7Char">
    <w:name w:val="Nadpis 7 Char"/>
    <w:basedOn w:val="Predvolenpsmoodseku"/>
    <w:link w:val="Nadpis7"/>
    <w:uiPriority w:val="1"/>
    <w:rsid w:val="00485045"/>
    <w:rPr>
      <w:rFonts w:ascii="Arial" w:hAnsi="Arial"/>
      <w:b/>
      <w:bCs/>
      <w:u w:val="single"/>
    </w:rPr>
  </w:style>
  <w:style w:type="character" w:styleId="PouitHypertextovPrepojenie">
    <w:name w:val="FollowedHyperlink"/>
    <w:basedOn w:val="Predvolenpsmoodseku"/>
    <w:semiHidden/>
    <w:unhideWhenUsed/>
    <w:rsid w:val="004D2EC4"/>
    <w:rPr>
      <w:color w:val="800080" w:themeColor="followedHyperlink"/>
      <w:u w:val="single"/>
    </w:rPr>
  </w:style>
  <w:style w:type="character" w:customStyle="1" w:styleId="NzovChar">
    <w:name w:val="Názov Char"/>
    <w:link w:val="Nzov"/>
    <w:uiPriority w:val="99"/>
    <w:rsid w:val="004F75C7"/>
    <w:rPr>
      <w:rFonts w:ascii="Arial" w:hAnsi="Arial"/>
      <w:smallCaps/>
    </w:rPr>
  </w:style>
  <w:style w:type="character" w:customStyle="1" w:styleId="PtaChar">
    <w:name w:val="Päta Char"/>
    <w:basedOn w:val="Predvolenpsmoodseku"/>
    <w:link w:val="Pta"/>
    <w:uiPriority w:val="99"/>
    <w:rsid w:val="00FA16ED"/>
    <w:rPr>
      <w:rFonts w:ascii="Arial" w:hAnsi="Arial"/>
    </w:rPr>
  </w:style>
  <w:style w:type="paragraph" w:customStyle="1" w:styleId="Styl1">
    <w:name w:val="Styl1"/>
    <w:basedOn w:val="Normlny"/>
    <w:uiPriority w:val="1"/>
    <w:rsid w:val="308856C7"/>
    <w:pPr>
      <w:jc w:val="both"/>
    </w:pPr>
    <w:rPr>
      <w:sz w:val="24"/>
      <w:szCs w:val="24"/>
      <w:lang w:eastAsia="sk-SK"/>
    </w:rPr>
  </w:style>
  <w:style w:type="paragraph" w:customStyle="1" w:styleId="Zkladntext21">
    <w:name w:val="Základný text 21"/>
    <w:basedOn w:val="Normlny"/>
    <w:uiPriority w:val="1"/>
    <w:rsid w:val="308856C7"/>
    <w:pPr>
      <w:spacing w:line="240" w:lineRule="atLeast"/>
      <w:ind w:right="74"/>
      <w:jc w:val="both"/>
    </w:pPr>
    <w:rPr>
      <w:sz w:val="24"/>
      <w:szCs w:val="24"/>
      <w:lang w:val="cs-CZ" w:eastAsia="zh-CN"/>
    </w:rPr>
  </w:style>
  <w:style w:type="paragraph" w:customStyle="1" w:styleId="Zarkazkladnhotextu21">
    <w:name w:val="Zarážka základného textu 21"/>
    <w:basedOn w:val="Normlny"/>
    <w:uiPriority w:val="1"/>
    <w:rsid w:val="308856C7"/>
    <w:pPr>
      <w:ind w:left="360"/>
      <w:jc w:val="both"/>
    </w:pPr>
    <w:rPr>
      <w:sz w:val="22"/>
      <w:szCs w:val="22"/>
      <w:lang w:eastAsia="ar-SA"/>
    </w:rPr>
  </w:style>
  <w:style w:type="character" w:customStyle="1" w:styleId="Zmienka1">
    <w:name w:val="Zmienka1"/>
    <w:basedOn w:val="Predvolenpsmoodseku"/>
    <w:uiPriority w:val="99"/>
    <w:semiHidden/>
    <w:unhideWhenUsed/>
    <w:rsid w:val="00666E70"/>
    <w:rPr>
      <w:color w:val="2B579A"/>
      <w:shd w:val="clear" w:color="auto" w:fill="E6E6E6"/>
    </w:rPr>
  </w:style>
  <w:style w:type="character" w:customStyle="1" w:styleId="Zmienka2">
    <w:name w:val="Zmienka2"/>
    <w:basedOn w:val="Predvolenpsmoodseku"/>
    <w:uiPriority w:val="99"/>
    <w:semiHidden/>
    <w:unhideWhenUsed/>
    <w:rsid w:val="00EF11A8"/>
    <w:rPr>
      <w:color w:val="2B579A"/>
      <w:shd w:val="clear" w:color="auto" w:fill="E6E6E6"/>
    </w:rPr>
  </w:style>
  <w:style w:type="character" w:customStyle="1" w:styleId="Nevyrieenzmienka1">
    <w:name w:val="Nevyriešená zmienka1"/>
    <w:basedOn w:val="Predvolenpsmoodseku"/>
    <w:uiPriority w:val="99"/>
    <w:semiHidden/>
    <w:unhideWhenUsed/>
    <w:rsid w:val="00D242B3"/>
    <w:rPr>
      <w:color w:val="808080"/>
      <w:shd w:val="clear" w:color="auto" w:fill="E6E6E6"/>
    </w:rPr>
  </w:style>
  <w:style w:type="character" w:customStyle="1" w:styleId="Nevyrieenzmienka2">
    <w:name w:val="Nevyriešená zmienka2"/>
    <w:basedOn w:val="Predvolenpsmoodseku"/>
    <w:uiPriority w:val="99"/>
    <w:semiHidden/>
    <w:unhideWhenUsed/>
    <w:rsid w:val="00A13A89"/>
    <w:rPr>
      <w:color w:val="605E5C"/>
      <w:shd w:val="clear" w:color="auto" w:fill="E1DFDD"/>
    </w:rPr>
  </w:style>
  <w:style w:type="paragraph" w:styleId="Obsah2">
    <w:name w:val="toc 2"/>
    <w:basedOn w:val="Normlny"/>
    <w:next w:val="Normlny"/>
    <w:uiPriority w:val="39"/>
    <w:unhideWhenUsed/>
    <w:rsid w:val="308856C7"/>
    <w:pPr>
      <w:spacing w:after="100"/>
      <w:ind w:left="200"/>
    </w:pPr>
  </w:style>
  <w:style w:type="paragraph" w:styleId="Obsah1">
    <w:name w:val="toc 1"/>
    <w:basedOn w:val="Normlny"/>
    <w:next w:val="Normlny"/>
    <w:uiPriority w:val="39"/>
    <w:unhideWhenUsed/>
    <w:rsid w:val="308856C7"/>
    <w:pPr>
      <w:tabs>
        <w:tab w:val="clear" w:pos="2160"/>
        <w:tab w:val="clear" w:pos="2880"/>
        <w:tab w:val="clear" w:pos="4500"/>
        <w:tab w:val="right" w:leader="dot" w:pos="9900"/>
        <w:tab w:val="left" w:pos="2160"/>
        <w:tab w:val="left" w:pos="2880"/>
        <w:tab w:val="left" w:pos="4500"/>
        <w:tab w:val="left" w:pos="2160"/>
        <w:tab w:val="left" w:pos="2880"/>
        <w:tab w:val="left" w:pos="4500"/>
      </w:tabs>
      <w:spacing w:after="100"/>
    </w:pPr>
  </w:style>
  <w:style w:type="numbering" w:customStyle="1" w:styleId="Sanpodklady">
    <w:name w:val="Súťažné podklady"/>
    <w:uiPriority w:val="99"/>
    <w:rsid w:val="00AC1EF0"/>
    <w:pPr>
      <w:numPr>
        <w:numId w:val="4"/>
      </w:numPr>
    </w:pPr>
  </w:style>
  <w:style w:type="paragraph" w:styleId="Obsah3">
    <w:name w:val="toc 3"/>
    <w:basedOn w:val="Normlny"/>
    <w:next w:val="Normlny"/>
    <w:uiPriority w:val="39"/>
    <w:unhideWhenUsed/>
    <w:rsid w:val="308856C7"/>
    <w:pPr>
      <w:spacing w:after="100"/>
      <w:ind w:left="400"/>
    </w:pPr>
  </w:style>
  <w:style w:type="paragraph" w:styleId="Obsah4">
    <w:name w:val="toc 4"/>
    <w:basedOn w:val="Normlny"/>
    <w:next w:val="Normlny"/>
    <w:uiPriority w:val="39"/>
    <w:unhideWhenUsed/>
    <w:rsid w:val="308856C7"/>
    <w:pPr>
      <w:spacing w:after="100" w:line="259" w:lineRule="auto"/>
      <w:ind w:left="660"/>
    </w:pPr>
    <w:rPr>
      <w:rFonts w:asciiTheme="minorHAnsi" w:eastAsiaTheme="minorEastAsia" w:hAnsiTheme="minorHAnsi" w:cstheme="minorBidi"/>
      <w:sz w:val="22"/>
      <w:szCs w:val="22"/>
      <w:lang w:eastAsia="sk-SK"/>
    </w:rPr>
  </w:style>
  <w:style w:type="paragraph" w:styleId="Obsah5">
    <w:name w:val="toc 5"/>
    <w:basedOn w:val="Normlny"/>
    <w:next w:val="Normlny"/>
    <w:uiPriority w:val="39"/>
    <w:unhideWhenUsed/>
    <w:rsid w:val="308856C7"/>
    <w:pPr>
      <w:spacing w:after="100" w:line="259" w:lineRule="auto"/>
      <w:ind w:left="880"/>
    </w:pPr>
    <w:rPr>
      <w:rFonts w:asciiTheme="minorHAnsi" w:eastAsiaTheme="minorEastAsia" w:hAnsiTheme="minorHAnsi" w:cstheme="minorBidi"/>
      <w:sz w:val="22"/>
      <w:szCs w:val="22"/>
      <w:lang w:eastAsia="sk-SK"/>
    </w:rPr>
  </w:style>
  <w:style w:type="paragraph" w:styleId="Obsah6">
    <w:name w:val="toc 6"/>
    <w:basedOn w:val="Normlny"/>
    <w:next w:val="Normlny"/>
    <w:uiPriority w:val="39"/>
    <w:unhideWhenUsed/>
    <w:rsid w:val="308856C7"/>
    <w:pPr>
      <w:spacing w:after="100" w:line="259" w:lineRule="auto"/>
      <w:ind w:left="1100"/>
    </w:pPr>
    <w:rPr>
      <w:rFonts w:asciiTheme="minorHAnsi" w:eastAsiaTheme="minorEastAsia" w:hAnsiTheme="minorHAnsi" w:cstheme="minorBidi"/>
      <w:sz w:val="22"/>
      <w:szCs w:val="22"/>
      <w:lang w:eastAsia="sk-SK"/>
    </w:rPr>
  </w:style>
  <w:style w:type="paragraph" w:styleId="Obsah7">
    <w:name w:val="toc 7"/>
    <w:basedOn w:val="Normlny"/>
    <w:next w:val="Normlny"/>
    <w:uiPriority w:val="39"/>
    <w:unhideWhenUsed/>
    <w:rsid w:val="308856C7"/>
    <w:pPr>
      <w:spacing w:after="100" w:line="259" w:lineRule="auto"/>
      <w:ind w:left="1320"/>
    </w:pPr>
    <w:rPr>
      <w:rFonts w:asciiTheme="minorHAnsi" w:eastAsiaTheme="minorEastAsia" w:hAnsiTheme="minorHAnsi" w:cstheme="minorBidi"/>
      <w:sz w:val="22"/>
      <w:szCs w:val="22"/>
      <w:lang w:eastAsia="sk-SK"/>
    </w:rPr>
  </w:style>
  <w:style w:type="paragraph" w:styleId="Obsah8">
    <w:name w:val="toc 8"/>
    <w:basedOn w:val="Normlny"/>
    <w:next w:val="Normlny"/>
    <w:uiPriority w:val="39"/>
    <w:unhideWhenUsed/>
    <w:rsid w:val="308856C7"/>
    <w:pPr>
      <w:spacing w:after="100" w:line="259" w:lineRule="auto"/>
      <w:ind w:left="1540"/>
    </w:pPr>
    <w:rPr>
      <w:rFonts w:asciiTheme="minorHAnsi" w:eastAsiaTheme="minorEastAsia" w:hAnsiTheme="minorHAnsi" w:cstheme="minorBidi"/>
      <w:sz w:val="22"/>
      <w:szCs w:val="22"/>
      <w:lang w:eastAsia="sk-SK"/>
    </w:rPr>
  </w:style>
  <w:style w:type="paragraph" w:styleId="Obsah9">
    <w:name w:val="toc 9"/>
    <w:basedOn w:val="Normlny"/>
    <w:next w:val="Normlny"/>
    <w:uiPriority w:val="39"/>
    <w:unhideWhenUsed/>
    <w:rsid w:val="308856C7"/>
    <w:pPr>
      <w:spacing w:after="100" w:line="259" w:lineRule="auto"/>
      <w:ind w:left="1760"/>
    </w:pPr>
    <w:rPr>
      <w:rFonts w:asciiTheme="minorHAnsi" w:eastAsiaTheme="minorEastAsia" w:hAnsiTheme="minorHAnsi" w:cstheme="minorBidi"/>
      <w:sz w:val="22"/>
      <w:szCs w:val="22"/>
      <w:lang w:eastAsia="sk-SK"/>
    </w:rPr>
  </w:style>
  <w:style w:type="paragraph" w:styleId="Hlavikaobsahu">
    <w:name w:val="TOC Heading"/>
    <w:basedOn w:val="Nadpis1"/>
    <w:next w:val="Normlny"/>
    <w:uiPriority w:val="39"/>
    <w:unhideWhenUsed/>
    <w:qFormat/>
    <w:rsid w:val="308856C7"/>
    <w:pPr>
      <w:keepLines/>
      <w:spacing w:before="240" w:after="0" w:line="259" w:lineRule="auto"/>
      <w:jc w:val="left"/>
    </w:pPr>
    <w:rPr>
      <w:rFonts w:asciiTheme="majorHAnsi" w:eastAsiaTheme="majorEastAsia" w:hAnsiTheme="majorHAnsi" w:cstheme="majorBidi"/>
      <w:b w:val="0"/>
      <w:bCs w:val="0"/>
      <w:caps w:val="0"/>
      <w:color w:val="365F91" w:themeColor="accent1" w:themeShade="BF"/>
      <w:lang w:eastAsia="sk-SK"/>
    </w:rPr>
  </w:style>
  <w:style w:type="character" w:customStyle="1" w:styleId="OdsekzoznamuChar">
    <w:name w:val="Odsek zoznamu Char"/>
    <w:aliases w:val="body Char,Odsek zoznamu2 Char,Bullet Number Char,lp1 Char,lp11 Char,List Paragraph11 Char,Bullet 1 Char,Use Case List Paragraph Char,Nad Char,Odstavec cíl se seznamem Char,Odstavec_muj Char,ODRAZKY PRVA UROVEN Char,Bullet List Char"/>
    <w:basedOn w:val="Predvolenpsmoodseku"/>
    <w:link w:val="Odsekzoznamu"/>
    <w:uiPriority w:val="34"/>
    <w:qFormat/>
    <w:rsid w:val="003C2D49"/>
    <w:rPr>
      <w:rFonts w:ascii="Arial" w:hAnsi="Arial"/>
      <w:lang w:eastAsia="cs-CZ"/>
    </w:rPr>
  </w:style>
  <w:style w:type="character" w:styleId="Zvraznenie">
    <w:name w:val="Emphasis"/>
    <w:basedOn w:val="Predvolenpsmoodseku"/>
    <w:uiPriority w:val="20"/>
    <w:qFormat/>
    <w:rsid w:val="00333688"/>
    <w:rPr>
      <w:i/>
      <w:iCs/>
    </w:rPr>
  </w:style>
  <w:style w:type="paragraph" w:customStyle="1" w:styleId="tl2">
    <w:name w:val="Štýl2"/>
    <w:basedOn w:val="Nadpis3"/>
    <w:link w:val="tl2Char"/>
    <w:uiPriority w:val="1"/>
    <w:qFormat/>
    <w:rsid w:val="00855C28"/>
    <w:pPr>
      <w:numPr>
        <w:numId w:val="3"/>
      </w:numPr>
      <w:spacing w:after="120"/>
    </w:pPr>
  </w:style>
  <w:style w:type="character" w:customStyle="1" w:styleId="tl2Char">
    <w:name w:val="Štýl2 Char"/>
    <w:basedOn w:val="Nadpis3Char"/>
    <w:link w:val="tl2"/>
    <w:uiPriority w:val="1"/>
    <w:rsid w:val="00855C28"/>
    <w:rPr>
      <w:rFonts w:cs="Arial"/>
      <w:sz w:val="22"/>
      <w:szCs w:val="22"/>
    </w:rPr>
  </w:style>
  <w:style w:type="character" w:styleId="Nevyrieenzmienka">
    <w:name w:val="Unresolved Mention"/>
    <w:basedOn w:val="Predvolenpsmoodseku"/>
    <w:uiPriority w:val="99"/>
    <w:semiHidden/>
    <w:unhideWhenUsed/>
    <w:rsid w:val="00CA55E5"/>
    <w:rPr>
      <w:color w:val="605E5C"/>
      <w:shd w:val="clear" w:color="auto" w:fill="E1DFDD"/>
    </w:rPr>
  </w:style>
  <w:style w:type="paragraph" w:customStyle="1" w:styleId="paragraph">
    <w:name w:val="paragraph"/>
    <w:basedOn w:val="Normlny"/>
    <w:uiPriority w:val="1"/>
    <w:rsid w:val="308856C7"/>
    <w:pPr>
      <w:spacing w:beforeAutospacing="1" w:afterAutospacing="1"/>
    </w:pPr>
    <w:rPr>
      <w:sz w:val="24"/>
      <w:szCs w:val="24"/>
      <w:lang w:eastAsia="sk-SK"/>
    </w:rPr>
  </w:style>
  <w:style w:type="character" w:customStyle="1" w:styleId="normaltextrun">
    <w:name w:val="normaltextrun"/>
    <w:basedOn w:val="Predvolenpsmoodseku"/>
    <w:rsid w:val="003B2383"/>
  </w:style>
  <w:style w:type="character" w:customStyle="1" w:styleId="eop">
    <w:name w:val="eop"/>
    <w:basedOn w:val="Predvolenpsmoodseku"/>
    <w:rsid w:val="003B2383"/>
  </w:style>
  <w:style w:type="character" w:customStyle="1" w:styleId="tabchar">
    <w:name w:val="tabchar"/>
    <w:basedOn w:val="Predvolenpsmoodseku"/>
    <w:rsid w:val="003B2383"/>
  </w:style>
  <w:style w:type="paragraph" w:customStyle="1" w:styleId="msonormal0">
    <w:name w:val="msonormal"/>
    <w:basedOn w:val="Normlny"/>
    <w:uiPriority w:val="1"/>
    <w:rsid w:val="308856C7"/>
    <w:pPr>
      <w:spacing w:beforeAutospacing="1" w:afterAutospacing="1"/>
    </w:pPr>
    <w:rPr>
      <w:sz w:val="24"/>
      <w:szCs w:val="24"/>
      <w:lang w:eastAsia="sk-SK"/>
    </w:rPr>
  </w:style>
  <w:style w:type="character" w:customStyle="1" w:styleId="textrun">
    <w:name w:val="textrun"/>
    <w:basedOn w:val="Predvolenpsmoodseku"/>
    <w:rsid w:val="00185350"/>
  </w:style>
  <w:style w:type="paragraph" w:customStyle="1" w:styleId="outlineelement">
    <w:name w:val="outlineelement"/>
    <w:basedOn w:val="Normlny"/>
    <w:uiPriority w:val="1"/>
    <w:rsid w:val="308856C7"/>
    <w:pPr>
      <w:spacing w:beforeAutospacing="1" w:afterAutospacing="1"/>
    </w:pPr>
    <w:rPr>
      <w:sz w:val="24"/>
      <w:szCs w:val="24"/>
      <w:lang w:eastAsia="sk-SK"/>
    </w:rPr>
  </w:style>
  <w:style w:type="character" w:customStyle="1" w:styleId="tabrun">
    <w:name w:val="tabrun"/>
    <w:basedOn w:val="Predvolenpsmoodseku"/>
    <w:rsid w:val="00185350"/>
  </w:style>
  <w:style w:type="character" w:customStyle="1" w:styleId="tableaderchars">
    <w:name w:val="tableaderchars"/>
    <w:basedOn w:val="Predvolenpsmoodseku"/>
    <w:rsid w:val="00185350"/>
  </w:style>
  <w:style w:type="character" w:customStyle="1" w:styleId="pagebreakblob">
    <w:name w:val="pagebreakblob"/>
    <w:basedOn w:val="Predvolenpsmoodseku"/>
    <w:rsid w:val="00185350"/>
  </w:style>
  <w:style w:type="character" w:customStyle="1" w:styleId="pagebreakborderspan">
    <w:name w:val="pagebreakborderspan"/>
    <w:basedOn w:val="Predvolenpsmoodseku"/>
    <w:rsid w:val="00185350"/>
  </w:style>
  <w:style w:type="character" w:customStyle="1" w:styleId="pagebreaktextspan">
    <w:name w:val="pagebreaktextspan"/>
    <w:basedOn w:val="Predvolenpsmoodseku"/>
    <w:rsid w:val="00185350"/>
  </w:style>
  <w:style w:type="character" w:customStyle="1" w:styleId="mathequationcontainer">
    <w:name w:val="mathequationcontainer"/>
    <w:basedOn w:val="Predvolenpsmoodseku"/>
    <w:rsid w:val="00185350"/>
  </w:style>
  <w:style w:type="character" w:customStyle="1" w:styleId="mathspan">
    <w:name w:val="mathspan"/>
    <w:basedOn w:val="Predvolenpsmoodseku"/>
    <w:rsid w:val="00185350"/>
  </w:style>
  <w:style w:type="character" w:customStyle="1" w:styleId="mathjaxpreview">
    <w:name w:val="mathjax_preview"/>
    <w:basedOn w:val="Predvolenpsmoodseku"/>
    <w:rsid w:val="00185350"/>
  </w:style>
  <w:style w:type="character" w:customStyle="1" w:styleId="mathjax">
    <w:name w:val="mathjax"/>
    <w:basedOn w:val="Predvolenpsmoodseku"/>
    <w:rsid w:val="00185350"/>
  </w:style>
  <w:style w:type="character" w:customStyle="1" w:styleId="math">
    <w:name w:val="math"/>
    <w:basedOn w:val="Predvolenpsmoodseku"/>
    <w:rsid w:val="00185350"/>
  </w:style>
  <w:style w:type="character" w:customStyle="1" w:styleId="scxw51395955">
    <w:name w:val="scxw51395955"/>
    <w:basedOn w:val="Predvolenpsmoodseku"/>
    <w:rsid w:val="00185350"/>
  </w:style>
  <w:style w:type="character" w:customStyle="1" w:styleId="mrow">
    <w:name w:val="mrow"/>
    <w:basedOn w:val="Predvolenpsmoodseku"/>
    <w:rsid w:val="00185350"/>
  </w:style>
  <w:style w:type="character" w:customStyle="1" w:styleId="mfrac">
    <w:name w:val="mfrac"/>
    <w:basedOn w:val="Predvolenpsmoodseku"/>
    <w:rsid w:val="00185350"/>
  </w:style>
  <w:style w:type="character" w:customStyle="1" w:styleId="mtext">
    <w:name w:val="mtext"/>
    <w:basedOn w:val="Predvolenpsmoodseku"/>
    <w:rsid w:val="00185350"/>
  </w:style>
  <w:style w:type="character" w:customStyle="1" w:styleId="wacimagecontainer">
    <w:name w:val="wacimagecontainer"/>
    <w:basedOn w:val="Predvolenpsmoodseku"/>
    <w:rsid w:val="00185350"/>
  </w:style>
  <w:style w:type="character" w:styleId="Zmienka">
    <w:name w:val="Mention"/>
    <w:basedOn w:val="Predvolenpsmoodseku"/>
    <w:uiPriority w:val="99"/>
    <w:unhideWhenUsed/>
    <w:rsid w:val="00A6552A"/>
    <w:rPr>
      <w:color w:val="2B579A"/>
      <w:shd w:val="clear" w:color="auto" w:fill="E1DFDD"/>
    </w:rPr>
  </w:style>
  <w:style w:type="paragraph" w:styleId="Podtitul">
    <w:name w:val="Subtitle"/>
    <w:basedOn w:val="Normlny"/>
    <w:next w:val="Normlny"/>
    <w:link w:val="PodtitulChar"/>
    <w:uiPriority w:val="11"/>
    <w:qFormat/>
    <w:rsid w:val="00F46BED"/>
    <w:rPr>
      <w:rFonts w:eastAsiaTheme="minorEastAsia"/>
      <w:color w:val="5A5A5A"/>
    </w:rPr>
  </w:style>
  <w:style w:type="character" w:customStyle="1" w:styleId="PodtitulChar">
    <w:name w:val="Podtitul Char"/>
    <w:basedOn w:val="Predvolenpsmoodseku"/>
    <w:link w:val="Podtitul"/>
    <w:uiPriority w:val="11"/>
    <w:rsid w:val="00F46BED"/>
    <w:rPr>
      <w:rFonts w:ascii="Arial" w:eastAsiaTheme="minorEastAsia" w:hAnsi="Arial"/>
      <w:color w:val="5A5A5A"/>
      <w:lang w:eastAsia="cs-CZ"/>
    </w:rPr>
  </w:style>
  <w:style w:type="paragraph" w:styleId="Citcia">
    <w:name w:val="Quote"/>
    <w:basedOn w:val="Normlny"/>
    <w:next w:val="Normlny"/>
    <w:link w:val="CitciaChar"/>
    <w:uiPriority w:val="29"/>
    <w:qFormat/>
    <w:rsid w:val="00F46BED"/>
    <w:pPr>
      <w:spacing w:before="200"/>
      <w:ind w:left="864" w:right="864"/>
      <w:jc w:val="center"/>
    </w:pPr>
    <w:rPr>
      <w:i/>
      <w:iCs/>
      <w:color w:val="404040" w:themeColor="text1" w:themeTint="BF"/>
    </w:rPr>
  </w:style>
  <w:style w:type="character" w:customStyle="1" w:styleId="CitciaChar">
    <w:name w:val="Citácia Char"/>
    <w:basedOn w:val="Predvolenpsmoodseku"/>
    <w:link w:val="Citcia"/>
    <w:uiPriority w:val="29"/>
    <w:rsid w:val="00F46BED"/>
    <w:rPr>
      <w:rFonts w:ascii="Arial" w:hAnsi="Arial"/>
      <w:i/>
      <w:iCs/>
      <w:color w:val="404040" w:themeColor="text1" w:themeTint="BF"/>
      <w:lang w:eastAsia="cs-CZ"/>
    </w:rPr>
  </w:style>
  <w:style w:type="paragraph" w:styleId="Zvraznencitcia">
    <w:name w:val="Intense Quote"/>
    <w:basedOn w:val="Normlny"/>
    <w:next w:val="Normlny"/>
    <w:link w:val="ZvraznencitciaChar"/>
    <w:uiPriority w:val="30"/>
    <w:qFormat/>
    <w:rsid w:val="00F46BED"/>
    <w:pPr>
      <w:spacing w:before="360" w:after="360"/>
      <w:ind w:left="864" w:right="864"/>
      <w:jc w:val="center"/>
    </w:pPr>
    <w:rPr>
      <w:i/>
      <w:iCs/>
      <w:color w:val="4F81BD" w:themeColor="accent1"/>
    </w:rPr>
  </w:style>
  <w:style w:type="character" w:customStyle="1" w:styleId="ZvraznencitciaChar">
    <w:name w:val="Zvýraznená citácia Char"/>
    <w:basedOn w:val="Predvolenpsmoodseku"/>
    <w:link w:val="Zvraznencitcia"/>
    <w:uiPriority w:val="30"/>
    <w:rsid w:val="00F46BED"/>
    <w:rPr>
      <w:rFonts w:ascii="Arial" w:hAnsi="Arial"/>
      <w:i/>
      <w:iCs/>
      <w:color w:val="4F81BD" w:themeColor="accent1"/>
      <w:lang w:eastAsia="cs-CZ"/>
    </w:rPr>
  </w:style>
  <w:style w:type="paragraph" w:styleId="Textvysvetlivky">
    <w:name w:val="endnote text"/>
    <w:basedOn w:val="Normlny"/>
    <w:link w:val="TextvysvetlivkyChar"/>
    <w:uiPriority w:val="99"/>
    <w:semiHidden/>
    <w:unhideWhenUsed/>
    <w:rsid w:val="00F46BED"/>
  </w:style>
  <w:style w:type="character" w:customStyle="1" w:styleId="TextvysvetlivkyChar">
    <w:name w:val="Text vysvetlivky Char"/>
    <w:basedOn w:val="Predvolenpsmoodseku"/>
    <w:link w:val="Textvysvetlivky"/>
    <w:uiPriority w:val="99"/>
    <w:semiHidden/>
    <w:rsid w:val="00F46BED"/>
    <w:rPr>
      <w:rFonts w:ascii="Arial" w:hAnsi="Arial"/>
      <w:lang w:eastAsia="cs-CZ"/>
    </w:rPr>
  </w:style>
  <w:style w:type="character" w:customStyle="1" w:styleId="cf01">
    <w:name w:val="cf01"/>
    <w:basedOn w:val="Predvolenpsmoodseku"/>
    <w:rsid w:val="0016059E"/>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034064">
      <w:bodyDiv w:val="1"/>
      <w:marLeft w:val="0"/>
      <w:marRight w:val="0"/>
      <w:marTop w:val="0"/>
      <w:marBottom w:val="0"/>
      <w:divBdr>
        <w:top w:val="none" w:sz="0" w:space="0" w:color="auto"/>
        <w:left w:val="none" w:sz="0" w:space="0" w:color="auto"/>
        <w:bottom w:val="none" w:sz="0" w:space="0" w:color="auto"/>
        <w:right w:val="none" w:sz="0" w:space="0" w:color="auto"/>
      </w:divBdr>
    </w:div>
    <w:div w:id="50545152">
      <w:bodyDiv w:val="1"/>
      <w:marLeft w:val="0"/>
      <w:marRight w:val="0"/>
      <w:marTop w:val="0"/>
      <w:marBottom w:val="0"/>
      <w:divBdr>
        <w:top w:val="none" w:sz="0" w:space="0" w:color="auto"/>
        <w:left w:val="none" w:sz="0" w:space="0" w:color="auto"/>
        <w:bottom w:val="none" w:sz="0" w:space="0" w:color="auto"/>
        <w:right w:val="none" w:sz="0" w:space="0" w:color="auto"/>
      </w:divBdr>
    </w:div>
    <w:div w:id="84350605">
      <w:bodyDiv w:val="1"/>
      <w:marLeft w:val="0"/>
      <w:marRight w:val="0"/>
      <w:marTop w:val="0"/>
      <w:marBottom w:val="0"/>
      <w:divBdr>
        <w:top w:val="none" w:sz="0" w:space="0" w:color="auto"/>
        <w:left w:val="none" w:sz="0" w:space="0" w:color="auto"/>
        <w:bottom w:val="none" w:sz="0" w:space="0" w:color="auto"/>
        <w:right w:val="none" w:sz="0" w:space="0" w:color="auto"/>
      </w:divBdr>
      <w:divsChild>
        <w:div w:id="550266073">
          <w:marLeft w:val="0"/>
          <w:marRight w:val="0"/>
          <w:marTop w:val="0"/>
          <w:marBottom w:val="0"/>
          <w:divBdr>
            <w:top w:val="none" w:sz="0" w:space="0" w:color="auto"/>
            <w:left w:val="none" w:sz="0" w:space="0" w:color="auto"/>
            <w:bottom w:val="none" w:sz="0" w:space="0" w:color="auto"/>
            <w:right w:val="none" w:sz="0" w:space="0" w:color="auto"/>
          </w:divBdr>
        </w:div>
        <w:div w:id="872420112">
          <w:marLeft w:val="0"/>
          <w:marRight w:val="0"/>
          <w:marTop w:val="0"/>
          <w:marBottom w:val="0"/>
          <w:divBdr>
            <w:top w:val="none" w:sz="0" w:space="0" w:color="auto"/>
            <w:left w:val="none" w:sz="0" w:space="0" w:color="auto"/>
            <w:bottom w:val="none" w:sz="0" w:space="0" w:color="auto"/>
            <w:right w:val="none" w:sz="0" w:space="0" w:color="auto"/>
          </w:divBdr>
        </w:div>
        <w:div w:id="1359699362">
          <w:marLeft w:val="0"/>
          <w:marRight w:val="0"/>
          <w:marTop w:val="0"/>
          <w:marBottom w:val="0"/>
          <w:divBdr>
            <w:top w:val="none" w:sz="0" w:space="0" w:color="auto"/>
            <w:left w:val="none" w:sz="0" w:space="0" w:color="auto"/>
            <w:bottom w:val="none" w:sz="0" w:space="0" w:color="auto"/>
            <w:right w:val="none" w:sz="0" w:space="0" w:color="auto"/>
          </w:divBdr>
        </w:div>
      </w:divsChild>
    </w:div>
    <w:div w:id="131287292">
      <w:bodyDiv w:val="1"/>
      <w:marLeft w:val="0"/>
      <w:marRight w:val="0"/>
      <w:marTop w:val="0"/>
      <w:marBottom w:val="0"/>
      <w:divBdr>
        <w:top w:val="none" w:sz="0" w:space="0" w:color="auto"/>
        <w:left w:val="none" w:sz="0" w:space="0" w:color="auto"/>
        <w:bottom w:val="none" w:sz="0" w:space="0" w:color="auto"/>
        <w:right w:val="none" w:sz="0" w:space="0" w:color="auto"/>
      </w:divBdr>
    </w:div>
    <w:div w:id="142703867">
      <w:bodyDiv w:val="1"/>
      <w:marLeft w:val="0"/>
      <w:marRight w:val="0"/>
      <w:marTop w:val="0"/>
      <w:marBottom w:val="0"/>
      <w:divBdr>
        <w:top w:val="none" w:sz="0" w:space="0" w:color="auto"/>
        <w:left w:val="none" w:sz="0" w:space="0" w:color="auto"/>
        <w:bottom w:val="none" w:sz="0" w:space="0" w:color="auto"/>
        <w:right w:val="none" w:sz="0" w:space="0" w:color="auto"/>
      </w:divBdr>
    </w:div>
    <w:div w:id="184179622">
      <w:bodyDiv w:val="1"/>
      <w:marLeft w:val="0"/>
      <w:marRight w:val="0"/>
      <w:marTop w:val="0"/>
      <w:marBottom w:val="0"/>
      <w:divBdr>
        <w:top w:val="none" w:sz="0" w:space="0" w:color="auto"/>
        <w:left w:val="none" w:sz="0" w:space="0" w:color="auto"/>
        <w:bottom w:val="none" w:sz="0" w:space="0" w:color="auto"/>
        <w:right w:val="none" w:sz="0" w:space="0" w:color="auto"/>
      </w:divBdr>
      <w:divsChild>
        <w:div w:id="163593974">
          <w:marLeft w:val="0"/>
          <w:marRight w:val="0"/>
          <w:marTop w:val="0"/>
          <w:marBottom w:val="0"/>
          <w:divBdr>
            <w:top w:val="none" w:sz="0" w:space="0" w:color="auto"/>
            <w:left w:val="none" w:sz="0" w:space="0" w:color="auto"/>
            <w:bottom w:val="none" w:sz="0" w:space="0" w:color="auto"/>
            <w:right w:val="none" w:sz="0" w:space="0" w:color="auto"/>
          </w:divBdr>
        </w:div>
        <w:div w:id="238446643">
          <w:marLeft w:val="0"/>
          <w:marRight w:val="0"/>
          <w:marTop w:val="0"/>
          <w:marBottom w:val="0"/>
          <w:divBdr>
            <w:top w:val="none" w:sz="0" w:space="0" w:color="auto"/>
            <w:left w:val="none" w:sz="0" w:space="0" w:color="auto"/>
            <w:bottom w:val="none" w:sz="0" w:space="0" w:color="auto"/>
            <w:right w:val="none" w:sz="0" w:space="0" w:color="auto"/>
          </w:divBdr>
        </w:div>
        <w:div w:id="993724076">
          <w:marLeft w:val="0"/>
          <w:marRight w:val="0"/>
          <w:marTop w:val="0"/>
          <w:marBottom w:val="0"/>
          <w:divBdr>
            <w:top w:val="none" w:sz="0" w:space="0" w:color="auto"/>
            <w:left w:val="none" w:sz="0" w:space="0" w:color="auto"/>
            <w:bottom w:val="none" w:sz="0" w:space="0" w:color="auto"/>
            <w:right w:val="none" w:sz="0" w:space="0" w:color="auto"/>
          </w:divBdr>
        </w:div>
      </w:divsChild>
    </w:div>
    <w:div w:id="191696681">
      <w:bodyDiv w:val="1"/>
      <w:marLeft w:val="0"/>
      <w:marRight w:val="0"/>
      <w:marTop w:val="0"/>
      <w:marBottom w:val="0"/>
      <w:divBdr>
        <w:top w:val="none" w:sz="0" w:space="0" w:color="auto"/>
        <w:left w:val="none" w:sz="0" w:space="0" w:color="auto"/>
        <w:bottom w:val="none" w:sz="0" w:space="0" w:color="auto"/>
        <w:right w:val="none" w:sz="0" w:space="0" w:color="auto"/>
      </w:divBdr>
    </w:div>
    <w:div w:id="197938877">
      <w:bodyDiv w:val="1"/>
      <w:marLeft w:val="0"/>
      <w:marRight w:val="0"/>
      <w:marTop w:val="0"/>
      <w:marBottom w:val="0"/>
      <w:divBdr>
        <w:top w:val="none" w:sz="0" w:space="0" w:color="auto"/>
        <w:left w:val="none" w:sz="0" w:space="0" w:color="auto"/>
        <w:bottom w:val="none" w:sz="0" w:space="0" w:color="auto"/>
        <w:right w:val="none" w:sz="0" w:space="0" w:color="auto"/>
      </w:divBdr>
    </w:div>
    <w:div w:id="282736399">
      <w:bodyDiv w:val="1"/>
      <w:marLeft w:val="0"/>
      <w:marRight w:val="0"/>
      <w:marTop w:val="0"/>
      <w:marBottom w:val="0"/>
      <w:divBdr>
        <w:top w:val="none" w:sz="0" w:space="0" w:color="auto"/>
        <w:left w:val="none" w:sz="0" w:space="0" w:color="auto"/>
        <w:bottom w:val="none" w:sz="0" w:space="0" w:color="auto"/>
        <w:right w:val="none" w:sz="0" w:space="0" w:color="auto"/>
      </w:divBdr>
    </w:div>
    <w:div w:id="304895826">
      <w:bodyDiv w:val="1"/>
      <w:marLeft w:val="0"/>
      <w:marRight w:val="0"/>
      <w:marTop w:val="0"/>
      <w:marBottom w:val="0"/>
      <w:divBdr>
        <w:top w:val="none" w:sz="0" w:space="0" w:color="auto"/>
        <w:left w:val="none" w:sz="0" w:space="0" w:color="auto"/>
        <w:bottom w:val="none" w:sz="0" w:space="0" w:color="auto"/>
        <w:right w:val="none" w:sz="0" w:space="0" w:color="auto"/>
      </w:divBdr>
    </w:div>
    <w:div w:id="321738106">
      <w:bodyDiv w:val="1"/>
      <w:marLeft w:val="0"/>
      <w:marRight w:val="0"/>
      <w:marTop w:val="0"/>
      <w:marBottom w:val="0"/>
      <w:divBdr>
        <w:top w:val="none" w:sz="0" w:space="0" w:color="auto"/>
        <w:left w:val="none" w:sz="0" w:space="0" w:color="auto"/>
        <w:bottom w:val="none" w:sz="0" w:space="0" w:color="auto"/>
        <w:right w:val="none" w:sz="0" w:space="0" w:color="auto"/>
      </w:divBdr>
    </w:div>
    <w:div w:id="338847824">
      <w:bodyDiv w:val="1"/>
      <w:marLeft w:val="0"/>
      <w:marRight w:val="0"/>
      <w:marTop w:val="0"/>
      <w:marBottom w:val="0"/>
      <w:divBdr>
        <w:top w:val="none" w:sz="0" w:space="0" w:color="auto"/>
        <w:left w:val="none" w:sz="0" w:space="0" w:color="auto"/>
        <w:bottom w:val="none" w:sz="0" w:space="0" w:color="auto"/>
        <w:right w:val="none" w:sz="0" w:space="0" w:color="auto"/>
      </w:divBdr>
    </w:div>
    <w:div w:id="346372671">
      <w:bodyDiv w:val="1"/>
      <w:marLeft w:val="0"/>
      <w:marRight w:val="0"/>
      <w:marTop w:val="0"/>
      <w:marBottom w:val="0"/>
      <w:divBdr>
        <w:top w:val="none" w:sz="0" w:space="0" w:color="auto"/>
        <w:left w:val="none" w:sz="0" w:space="0" w:color="auto"/>
        <w:bottom w:val="none" w:sz="0" w:space="0" w:color="auto"/>
        <w:right w:val="none" w:sz="0" w:space="0" w:color="auto"/>
      </w:divBdr>
      <w:divsChild>
        <w:div w:id="600065286">
          <w:marLeft w:val="0"/>
          <w:marRight w:val="0"/>
          <w:marTop w:val="0"/>
          <w:marBottom w:val="0"/>
          <w:divBdr>
            <w:top w:val="none" w:sz="0" w:space="0" w:color="auto"/>
            <w:left w:val="none" w:sz="0" w:space="0" w:color="auto"/>
            <w:bottom w:val="none" w:sz="0" w:space="0" w:color="auto"/>
            <w:right w:val="none" w:sz="0" w:space="0" w:color="auto"/>
          </w:divBdr>
        </w:div>
        <w:div w:id="1992514117">
          <w:marLeft w:val="0"/>
          <w:marRight w:val="0"/>
          <w:marTop w:val="0"/>
          <w:marBottom w:val="0"/>
          <w:divBdr>
            <w:top w:val="none" w:sz="0" w:space="0" w:color="auto"/>
            <w:left w:val="none" w:sz="0" w:space="0" w:color="auto"/>
            <w:bottom w:val="none" w:sz="0" w:space="0" w:color="auto"/>
            <w:right w:val="none" w:sz="0" w:space="0" w:color="auto"/>
          </w:divBdr>
        </w:div>
      </w:divsChild>
    </w:div>
    <w:div w:id="365719121">
      <w:bodyDiv w:val="1"/>
      <w:marLeft w:val="0"/>
      <w:marRight w:val="0"/>
      <w:marTop w:val="0"/>
      <w:marBottom w:val="0"/>
      <w:divBdr>
        <w:top w:val="none" w:sz="0" w:space="0" w:color="auto"/>
        <w:left w:val="none" w:sz="0" w:space="0" w:color="auto"/>
        <w:bottom w:val="none" w:sz="0" w:space="0" w:color="auto"/>
        <w:right w:val="none" w:sz="0" w:space="0" w:color="auto"/>
      </w:divBdr>
    </w:div>
    <w:div w:id="372653888">
      <w:bodyDiv w:val="1"/>
      <w:marLeft w:val="0"/>
      <w:marRight w:val="0"/>
      <w:marTop w:val="0"/>
      <w:marBottom w:val="0"/>
      <w:divBdr>
        <w:top w:val="none" w:sz="0" w:space="0" w:color="auto"/>
        <w:left w:val="none" w:sz="0" w:space="0" w:color="auto"/>
        <w:bottom w:val="none" w:sz="0" w:space="0" w:color="auto"/>
        <w:right w:val="none" w:sz="0" w:space="0" w:color="auto"/>
      </w:divBdr>
    </w:div>
    <w:div w:id="387152548">
      <w:bodyDiv w:val="1"/>
      <w:marLeft w:val="0"/>
      <w:marRight w:val="0"/>
      <w:marTop w:val="0"/>
      <w:marBottom w:val="0"/>
      <w:divBdr>
        <w:top w:val="none" w:sz="0" w:space="0" w:color="auto"/>
        <w:left w:val="none" w:sz="0" w:space="0" w:color="auto"/>
        <w:bottom w:val="none" w:sz="0" w:space="0" w:color="auto"/>
        <w:right w:val="none" w:sz="0" w:space="0" w:color="auto"/>
      </w:divBdr>
      <w:divsChild>
        <w:div w:id="8073109">
          <w:marLeft w:val="0"/>
          <w:marRight w:val="0"/>
          <w:marTop w:val="0"/>
          <w:marBottom w:val="0"/>
          <w:divBdr>
            <w:top w:val="none" w:sz="0" w:space="0" w:color="auto"/>
            <w:left w:val="none" w:sz="0" w:space="0" w:color="auto"/>
            <w:bottom w:val="none" w:sz="0" w:space="0" w:color="auto"/>
            <w:right w:val="none" w:sz="0" w:space="0" w:color="auto"/>
          </w:divBdr>
        </w:div>
        <w:div w:id="14620134">
          <w:marLeft w:val="0"/>
          <w:marRight w:val="0"/>
          <w:marTop w:val="0"/>
          <w:marBottom w:val="0"/>
          <w:divBdr>
            <w:top w:val="none" w:sz="0" w:space="0" w:color="auto"/>
            <w:left w:val="none" w:sz="0" w:space="0" w:color="auto"/>
            <w:bottom w:val="none" w:sz="0" w:space="0" w:color="auto"/>
            <w:right w:val="none" w:sz="0" w:space="0" w:color="auto"/>
          </w:divBdr>
        </w:div>
        <w:div w:id="93981248">
          <w:marLeft w:val="0"/>
          <w:marRight w:val="0"/>
          <w:marTop w:val="0"/>
          <w:marBottom w:val="0"/>
          <w:divBdr>
            <w:top w:val="none" w:sz="0" w:space="0" w:color="auto"/>
            <w:left w:val="none" w:sz="0" w:space="0" w:color="auto"/>
            <w:bottom w:val="none" w:sz="0" w:space="0" w:color="auto"/>
            <w:right w:val="none" w:sz="0" w:space="0" w:color="auto"/>
          </w:divBdr>
        </w:div>
        <w:div w:id="106853341">
          <w:marLeft w:val="0"/>
          <w:marRight w:val="0"/>
          <w:marTop w:val="0"/>
          <w:marBottom w:val="0"/>
          <w:divBdr>
            <w:top w:val="none" w:sz="0" w:space="0" w:color="auto"/>
            <w:left w:val="none" w:sz="0" w:space="0" w:color="auto"/>
            <w:bottom w:val="none" w:sz="0" w:space="0" w:color="auto"/>
            <w:right w:val="none" w:sz="0" w:space="0" w:color="auto"/>
          </w:divBdr>
        </w:div>
        <w:div w:id="112099272">
          <w:marLeft w:val="0"/>
          <w:marRight w:val="0"/>
          <w:marTop w:val="0"/>
          <w:marBottom w:val="0"/>
          <w:divBdr>
            <w:top w:val="none" w:sz="0" w:space="0" w:color="auto"/>
            <w:left w:val="none" w:sz="0" w:space="0" w:color="auto"/>
            <w:bottom w:val="none" w:sz="0" w:space="0" w:color="auto"/>
            <w:right w:val="none" w:sz="0" w:space="0" w:color="auto"/>
          </w:divBdr>
        </w:div>
        <w:div w:id="117459315">
          <w:marLeft w:val="0"/>
          <w:marRight w:val="0"/>
          <w:marTop w:val="0"/>
          <w:marBottom w:val="0"/>
          <w:divBdr>
            <w:top w:val="none" w:sz="0" w:space="0" w:color="auto"/>
            <w:left w:val="none" w:sz="0" w:space="0" w:color="auto"/>
            <w:bottom w:val="none" w:sz="0" w:space="0" w:color="auto"/>
            <w:right w:val="none" w:sz="0" w:space="0" w:color="auto"/>
          </w:divBdr>
        </w:div>
        <w:div w:id="143861087">
          <w:marLeft w:val="0"/>
          <w:marRight w:val="0"/>
          <w:marTop w:val="0"/>
          <w:marBottom w:val="0"/>
          <w:divBdr>
            <w:top w:val="none" w:sz="0" w:space="0" w:color="auto"/>
            <w:left w:val="none" w:sz="0" w:space="0" w:color="auto"/>
            <w:bottom w:val="none" w:sz="0" w:space="0" w:color="auto"/>
            <w:right w:val="none" w:sz="0" w:space="0" w:color="auto"/>
          </w:divBdr>
        </w:div>
        <w:div w:id="149178973">
          <w:marLeft w:val="0"/>
          <w:marRight w:val="0"/>
          <w:marTop w:val="0"/>
          <w:marBottom w:val="0"/>
          <w:divBdr>
            <w:top w:val="none" w:sz="0" w:space="0" w:color="auto"/>
            <w:left w:val="none" w:sz="0" w:space="0" w:color="auto"/>
            <w:bottom w:val="none" w:sz="0" w:space="0" w:color="auto"/>
            <w:right w:val="none" w:sz="0" w:space="0" w:color="auto"/>
          </w:divBdr>
        </w:div>
        <w:div w:id="155801146">
          <w:marLeft w:val="0"/>
          <w:marRight w:val="0"/>
          <w:marTop w:val="0"/>
          <w:marBottom w:val="0"/>
          <w:divBdr>
            <w:top w:val="none" w:sz="0" w:space="0" w:color="auto"/>
            <w:left w:val="none" w:sz="0" w:space="0" w:color="auto"/>
            <w:bottom w:val="none" w:sz="0" w:space="0" w:color="auto"/>
            <w:right w:val="none" w:sz="0" w:space="0" w:color="auto"/>
          </w:divBdr>
        </w:div>
        <w:div w:id="196237739">
          <w:marLeft w:val="0"/>
          <w:marRight w:val="0"/>
          <w:marTop w:val="0"/>
          <w:marBottom w:val="0"/>
          <w:divBdr>
            <w:top w:val="none" w:sz="0" w:space="0" w:color="auto"/>
            <w:left w:val="none" w:sz="0" w:space="0" w:color="auto"/>
            <w:bottom w:val="none" w:sz="0" w:space="0" w:color="auto"/>
            <w:right w:val="none" w:sz="0" w:space="0" w:color="auto"/>
          </w:divBdr>
        </w:div>
        <w:div w:id="196702450">
          <w:marLeft w:val="0"/>
          <w:marRight w:val="0"/>
          <w:marTop w:val="0"/>
          <w:marBottom w:val="0"/>
          <w:divBdr>
            <w:top w:val="none" w:sz="0" w:space="0" w:color="auto"/>
            <w:left w:val="none" w:sz="0" w:space="0" w:color="auto"/>
            <w:bottom w:val="none" w:sz="0" w:space="0" w:color="auto"/>
            <w:right w:val="none" w:sz="0" w:space="0" w:color="auto"/>
          </w:divBdr>
        </w:div>
        <w:div w:id="197551533">
          <w:marLeft w:val="0"/>
          <w:marRight w:val="0"/>
          <w:marTop w:val="0"/>
          <w:marBottom w:val="0"/>
          <w:divBdr>
            <w:top w:val="none" w:sz="0" w:space="0" w:color="auto"/>
            <w:left w:val="none" w:sz="0" w:space="0" w:color="auto"/>
            <w:bottom w:val="none" w:sz="0" w:space="0" w:color="auto"/>
            <w:right w:val="none" w:sz="0" w:space="0" w:color="auto"/>
          </w:divBdr>
        </w:div>
        <w:div w:id="200167664">
          <w:marLeft w:val="0"/>
          <w:marRight w:val="0"/>
          <w:marTop w:val="0"/>
          <w:marBottom w:val="0"/>
          <w:divBdr>
            <w:top w:val="none" w:sz="0" w:space="0" w:color="auto"/>
            <w:left w:val="none" w:sz="0" w:space="0" w:color="auto"/>
            <w:bottom w:val="none" w:sz="0" w:space="0" w:color="auto"/>
            <w:right w:val="none" w:sz="0" w:space="0" w:color="auto"/>
          </w:divBdr>
        </w:div>
        <w:div w:id="200170894">
          <w:marLeft w:val="0"/>
          <w:marRight w:val="0"/>
          <w:marTop w:val="0"/>
          <w:marBottom w:val="0"/>
          <w:divBdr>
            <w:top w:val="none" w:sz="0" w:space="0" w:color="auto"/>
            <w:left w:val="none" w:sz="0" w:space="0" w:color="auto"/>
            <w:bottom w:val="none" w:sz="0" w:space="0" w:color="auto"/>
            <w:right w:val="none" w:sz="0" w:space="0" w:color="auto"/>
          </w:divBdr>
        </w:div>
        <w:div w:id="204759368">
          <w:marLeft w:val="0"/>
          <w:marRight w:val="0"/>
          <w:marTop w:val="0"/>
          <w:marBottom w:val="0"/>
          <w:divBdr>
            <w:top w:val="none" w:sz="0" w:space="0" w:color="auto"/>
            <w:left w:val="none" w:sz="0" w:space="0" w:color="auto"/>
            <w:bottom w:val="none" w:sz="0" w:space="0" w:color="auto"/>
            <w:right w:val="none" w:sz="0" w:space="0" w:color="auto"/>
          </w:divBdr>
        </w:div>
        <w:div w:id="206453467">
          <w:marLeft w:val="0"/>
          <w:marRight w:val="0"/>
          <w:marTop w:val="0"/>
          <w:marBottom w:val="0"/>
          <w:divBdr>
            <w:top w:val="none" w:sz="0" w:space="0" w:color="auto"/>
            <w:left w:val="none" w:sz="0" w:space="0" w:color="auto"/>
            <w:bottom w:val="none" w:sz="0" w:space="0" w:color="auto"/>
            <w:right w:val="none" w:sz="0" w:space="0" w:color="auto"/>
          </w:divBdr>
        </w:div>
        <w:div w:id="375277354">
          <w:marLeft w:val="0"/>
          <w:marRight w:val="0"/>
          <w:marTop w:val="0"/>
          <w:marBottom w:val="0"/>
          <w:divBdr>
            <w:top w:val="none" w:sz="0" w:space="0" w:color="auto"/>
            <w:left w:val="none" w:sz="0" w:space="0" w:color="auto"/>
            <w:bottom w:val="none" w:sz="0" w:space="0" w:color="auto"/>
            <w:right w:val="none" w:sz="0" w:space="0" w:color="auto"/>
          </w:divBdr>
        </w:div>
        <w:div w:id="413820490">
          <w:marLeft w:val="0"/>
          <w:marRight w:val="0"/>
          <w:marTop w:val="0"/>
          <w:marBottom w:val="0"/>
          <w:divBdr>
            <w:top w:val="none" w:sz="0" w:space="0" w:color="auto"/>
            <w:left w:val="none" w:sz="0" w:space="0" w:color="auto"/>
            <w:bottom w:val="none" w:sz="0" w:space="0" w:color="auto"/>
            <w:right w:val="none" w:sz="0" w:space="0" w:color="auto"/>
          </w:divBdr>
        </w:div>
        <w:div w:id="432215445">
          <w:marLeft w:val="0"/>
          <w:marRight w:val="0"/>
          <w:marTop w:val="0"/>
          <w:marBottom w:val="0"/>
          <w:divBdr>
            <w:top w:val="none" w:sz="0" w:space="0" w:color="auto"/>
            <w:left w:val="none" w:sz="0" w:space="0" w:color="auto"/>
            <w:bottom w:val="none" w:sz="0" w:space="0" w:color="auto"/>
            <w:right w:val="none" w:sz="0" w:space="0" w:color="auto"/>
          </w:divBdr>
        </w:div>
        <w:div w:id="440148226">
          <w:marLeft w:val="0"/>
          <w:marRight w:val="0"/>
          <w:marTop w:val="0"/>
          <w:marBottom w:val="0"/>
          <w:divBdr>
            <w:top w:val="none" w:sz="0" w:space="0" w:color="auto"/>
            <w:left w:val="none" w:sz="0" w:space="0" w:color="auto"/>
            <w:bottom w:val="none" w:sz="0" w:space="0" w:color="auto"/>
            <w:right w:val="none" w:sz="0" w:space="0" w:color="auto"/>
          </w:divBdr>
        </w:div>
        <w:div w:id="443498627">
          <w:marLeft w:val="0"/>
          <w:marRight w:val="0"/>
          <w:marTop w:val="0"/>
          <w:marBottom w:val="0"/>
          <w:divBdr>
            <w:top w:val="none" w:sz="0" w:space="0" w:color="auto"/>
            <w:left w:val="none" w:sz="0" w:space="0" w:color="auto"/>
            <w:bottom w:val="none" w:sz="0" w:space="0" w:color="auto"/>
            <w:right w:val="none" w:sz="0" w:space="0" w:color="auto"/>
          </w:divBdr>
        </w:div>
        <w:div w:id="556092071">
          <w:marLeft w:val="0"/>
          <w:marRight w:val="0"/>
          <w:marTop w:val="0"/>
          <w:marBottom w:val="0"/>
          <w:divBdr>
            <w:top w:val="none" w:sz="0" w:space="0" w:color="auto"/>
            <w:left w:val="none" w:sz="0" w:space="0" w:color="auto"/>
            <w:bottom w:val="none" w:sz="0" w:space="0" w:color="auto"/>
            <w:right w:val="none" w:sz="0" w:space="0" w:color="auto"/>
          </w:divBdr>
        </w:div>
        <w:div w:id="556235855">
          <w:marLeft w:val="0"/>
          <w:marRight w:val="0"/>
          <w:marTop w:val="0"/>
          <w:marBottom w:val="0"/>
          <w:divBdr>
            <w:top w:val="none" w:sz="0" w:space="0" w:color="auto"/>
            <w:left w:val="none" w:sz="0" w:space="0" w:color="auto"/>
            <w:bottom w:val="none" w:sz="0" w:space="0" w:color="auto"/>
            <w:right w:val="none" w:sz="0" w:space="0" w:color="auto"/>
          </w:divBdr>
        </w:div>
        <w:div w:id="576014108">
          <w:marLeft w:val="0"/>
          <w:marRight w:val="0"/>
          <w:marTop w:val="0"/>
          <w:marBottom w:val="0"/>
          <w:divBdr>
            <w:top w:val="none" w:sz="0" w:space="0" w:color="auto"/>
            <w:left w:val="none" w:sz="0" w:space="0" w:color="auto"/>
            <w:bottom w:val="none" w:sz="0" w:space="0" w:color="auto"/>
            <w:right w:val="none" w:sz="0" w:space="0" w:color="auto"/>
          </w:divBdr>
        </w:div>
        <w:div w:id="630747505">
          <w:marLeft w:val="0"/>
          <w:marRight w:val="0"/>
          <w:marTop w:val="0"/>
          <w:marBottom w:val="0"/>
          <w:divBdr>
            <w:top w:val="none" w:sz="0" w:space="0" w:color="auto"/>
            <w:left w:val="none" w:sz="0" w:space="0" w:color="auto"/>
            <w:bottom w:val="none" w:sz="0" w:space="0" w:color="auto"/>
            <w:right w:val="none" w:sz="0" w:space="0" w:color="auto"/>
          </w:divBdr>
        </w:div>
        <w:div w:id="631520829">
          <w:marLeft w:val="0"/>
          <w:marRight w:val="0"/>
          <w:marTop w:val="0"/>
          <w:marBottom w:val="0"/>
          <w:divBdr>
            <w:top w:val="none" w:sz="0" w:space="0" w:color="auto"/>
            <w:left w:val="none" w:sz="0" w:space="0" w:color="auto"/>
            <w:bottom w:val="none" w:sz="0" w:space="0" w:color="auto"/>
            <w:right w:val="none" w:sz="0" w:space="0" w:color="auto"/>
          </w:divBdr>
        </w:div>
        <w:div w:id="648244475">
          <w:marLeft w:val="0"/>
          <w:marRight w:val="0"/>
          <w:marTop w:val="0"/>
          <w:marBottom w:val="0"/>
          <w:divBdr>
            <w:top w:val="none" w:sz="0" w:space="0" w:color="auto"/>
            <w:left w:val="none" w:sz="0" w:space="0" w:color="auto"/>
            <w:bottom w:val="none" w:sz="0" w:space="0" w:color="auto"/>
            <w:right w:val="none" w:sz="0" w:space="0" w:color="auto"/>
          </w:divBdr>
        </w:div>
        <w:div w:id="668750844">
          <w:marLeft w:val="0"/>
          <w:marRight w:val="0"/>
          <w:marTop w:val="0"/>
          <w:marBottom w:val="0"/>
          <w:divBdr>
            <w:top w:val="none" w:sz="0" w:space="0" w:color="auto"/>
            <w:left w:val="none" w:sz="0" w:space="0" w:color="auto"/>
            <w:bottom w:val="none" w:sz="0" w:space="0" w:color="auto"/>
            <w:right w:val="none" w:sz="0" w:space="0" w:color="auto"/>
          </w:divBdr>
        </w:div>
        <w:div w:id="732970669">
          <w:marLeft w:val="0"/>
          <w:marRight w:val="0"/>
          <w:marTop w:val="0"/>
          <w:marBottom w:val="0"/>
          <w:divBdr>
            <w:top w:val="none" w:sz="0" w:space="0" w:color="auto"/>
            <w:left w:val="none" w:sz="0" w:space="0" w:color="auto"/>
            <w:bottom w:val="none" w:sz="0" w:space="0" w:color="auto"/>
            <w:right w:val="none" w:sz="0" w:space="0" w:color="auto"/>
          </w:divBdr>
        </w:div>
        <w:div w:id="741759545">
          <w:marLeft w:val="0"/>
          <w:marRight w:val="0"/>
          <w:marTop w:val="0"/>
          <w:marBottom w:val="0"/>
          <w:divBdr>
            <w:top w:val="none" w:sz="0" w:space="0" w:color="auto"/>
            <w:left w:val="none" w:sz="0" w:space="0" w:color="auto"/>
            <w:bottom w:val="none" w:sz="0" w:space="0" w:color="auto"/>
            <w:right w:val="none" w:sz="0" w:space="0" w:color="auto"/>
          </w:divBdr>
        </w:div>
        <w:div w:id="811361122">
          <w:marLeft w:val="0"/>
          <w:marRight w:val="0"/>
          <w:marTop w:val="0"/>
          <w:marBottom w:val="0"/>
          <w:divBdr>
            <w:top w:val="none" w:sz="0" w:space="0" w:color="auto"/>
            <w:left w:val="none" w:sz="0" w:space="0" w:color="auto"/>
            <w:bottom w:val="none" w:sz="0" w:space="0" w:color="auto"/>
            <w:right w:val="none" w:sz="0" w:space="0" w:color="auto"/>
          </w:divBdr>
        </w:div>
        <w:div w:id="842210665">
          <w:marLeft w:val="0"/>
          <w:marRight w:val="0"/>
          <w:marTop w:val="0"/>
          <w:marBottom w:val="0"/>
          <w:divBdr>
            <w:top w:val="none" w:sz="0" w:space="0" w:color="auto"/>
            <w:left w:val="none" w:sz="0" w:space="0" w:color="auto"/>
            <w:bottom w:val="none" w:sz="0" w:space="0" w:color="auto"/>
            <w:right w:val="none" w:sz="0" w:space="0" w:color="auto"/>
          </w:divBdr>
        </w:div>
        <w:div w:id="882639359">
          <w:marLeft w:val="0"/>
          <w:marRight w:val="0"/>
          <w:marTop w:val="0"/>
          <w:marBottom w:val="0"/>
          <w:divBdr>
            <w:top w:val="none" w:sz="0" w:space="0" w:color="auto"/>
            <w:left w:val="none" w:sz="0" w:space="0" w:color="auto"/>
            <w:bottom w:val="none" w:sz="0" w:space="0" w:color="auto"/>
            <w:right w:val="none" w:sz="0" w:space="0" w:color="auto"/>
          </w:divBdr>
        </w:div>
        <w:div w:id="915090095">
          <w:marLeft w:val="0"/>
          <w:marRight w:val="0"/>
          <w:marTop w:val="0"/>
          <w:marBottom w:val="0"/>
          <w:divBdr>
            <w:top w:val="none" w:sz="0" w:space="0" w:color="auto"/>
            <w:left w:val="none" w:sz="0" w:space="0" w:color="auto"/>
            <w:bottom w:val="none" w:sz="0" w:space="0" w:color="auto"/>
            <w:right w:val="none" w:sz="0" w:space="0" w:color="auto"/>
          </w:divBdr>
        </w:div>
        <w:div w:id="920600299">
          <w:marLeft w:val="0"/>
          <w:marRight w:val="0"/>
          <w:marTop w:val="0"/>
          <w:marBottom w:val="0"/>
          <w:divBdr>
            <w:top w:val="none" w:sz="0" w:space="0" w:color="auto"/>
            <w:left w:val="none" w:sz="0" w:space="0" w:color="auto"/>
            <w:bottom w:val="none" w:sz="0" w:space="0" w:color="auto"/>
            <w:right w:val="none" w:sz="0" w:space="0" w:color="auto"/>
          </w:divBdr>
        </w:div>
        <w:div w:id="942566279">
          <w:marLeft w:val="0"/>
          <w:marRight w:val="0"/>
          <w:marTop w:val="0"/>
          <w:marBottom w:val="0"/>
          <w:divBdr>
            <w:top w:val="none" w:sz="0" w:space="0" w:color="auto"/>
            <w:left w:val="none" w:sz="0" w:space="0" w:color="auto"/>
            <w:bottom w:val="none" w:sz="0" w:space="0" w:color="auto"/>
            <w:right w:val="none" w:sz="0" w:space="0" w:color="auto"/>
          </w:divBdr>
        </w:div>
        <w:div w:id="961110466">
          <w:marLeft w:val="0"/>
          <w:marRight w:val="0"/>
          <w:marTop w:val="0"/>
          <w:marBottom w:val="0"/>
          <w:divBdr>
            <w:top w:val="none" w:sz="0" w:space="0" w:color="auto"/>
            <w:left w:val="none" w:sz="0" w:space="0" w:color="auto"/>
            <w:bottom w:val="none" w:sz="0" w:space="0" w:color="auto"/>
            <w:right w:val="none" w:sz="0" w:space="0" w:color="auto"/>
          </w:divBdr>
        </w:div>
        <w:div w:id="963537255">
          <w:marLeft w:val="0"/>
          <w:marRight w:val="0"/>
          <w:marTop w:val="0"/>
          <w:marBottom w:val="0"/>
          <w:divBdr>
            <w:top w:val="none" w:sz="0" w:space="0" w:color="auto"/>
            <w:left w:val="none" w:sz="0" w:space="0" w:color="auto"/>
            <w:bottom w:val="none" w:sz="0" w:space="0" w:color="auto"/>
            <w:right w:val="none" w:sz="0" w:space="0" w:color="auto"/>
          </w:divBdr>
        </w:div>
        <w:div w:id="975065312">
          <w:marLeft w:val="0"/>
          <w:marRight w:val="0"/>
          <w:marTop w:val="0"/>
          <w:marBottom w:val="0"/>
          <w:divBdr>
            <w:top w:val="none" w:sz="0" w:space="0" w:color="auto"/>
            <w:left w:val="none" w:sz="0" w:space="0" w:color="auto"/>
            <w:bottom w:val="none" w:sz="0" w:space="0" w:color="auto"/>
            <w:right w:val="none" w:sz="0" w:space="0" w:color="auto"/>
          </w:divBdr>
        </w:div>
        <w:div w:id="1005742393">
          <w:marLeft w:val="0"/>
          <w:marRight w:val="0"/>
          <w:marTop w:val="0"/>
          <w:marBottom w:val="0"/>
          <w:divBdr>
            <w:top w:val="none" w:sz="0" w:space="0" w:color="auto"/>
            <w:left w:val="none" w:sz="0" w:space="0" w:color="auto"/>
            <w:bottom w:val="none" w:sz="0" w:space="0" w:color="auto"/>
            <w:right w:val="none" w:sz="0" w:space="0" w:color="auto"/>
          </w:divBdr>
        </w:div>
        <w:div w:id="1032655703">
          <w:marLeft w:val="0"/>
          <w:marRight w:val="0"/>
          <w:marTop w:val="0"/>
          <w:marBottom w:val="0"/>
          <w:divBdr>
            <w:top w:val="none" w:sz="0" w:space="0" w:color="auto"/>
            <w:left w:val="none" w:sz="0" w:space="0" w:color="auto"/>
            <w:bottom w:val="none" w:sz="0" w:space="0" w:color="auto"/>
            <w:right w:val="none" w:sz="0" w:space="0" w:color="auto"/>
          </w:divBdr>
        </w:div>
        <w:div w:id="1112360435">
          <w:marLeft w:val="0"/>
          <w:marRight w:val="0"/>
          <w:marTop w:val="0"/>
          <w:marBottom w:val="0"/>
          <w:divBdr>
            <w:top w:val="none" w:sz="0" w:space="0" w:color="auto"/>
            <w:left w:val="none" w:sz="0" w:space="0" w:color="auto"/>
            <w:bottom w:val="none" w:sz="0" w:space="0" w:color="auto"/>
            <w:right w:val="none" w:sz="0" w:space="0" w:color="auto"/>
          </w:divBdr>
        </w:div>
        <w:div w:id="1167597580">
          <w:marLeft w:val="0"/>
          <w:marRight w:val="0"/>
          <w:marTop w:val="0"/>
          <w:marBottom w:val="0"/>
          <w:divBdr>
            <w:top w:val="none" w:sz="0" w:space="0" w:color="auto"/>
            <w:left w:val="none" w:sz="0" w:space="0" w:color="auto"/>
            <w:bottom w:val="none" w:sz="0" w:space="0" w:color="auto"/>
            <w:right w:val="none" w:sz="0" w:space="0" w:color="auto"/>
          </w:divBdr>
        </w:div>
        <w:div w:id="1191918392">
          <w:marLeft w:val="0"/>
          <w:marRight w:val="0"/>
          <w:marTop w:val="0"/>
          <w:marBottom w:val="0"/>
          <w:divBdr>
            <w:top w:val="none" w:sz="0" w:space="0" w:color="auto"/>
            <w:left w:val="none" w:sz="0" w:space="0" w:color="auto"/>
            <w:bottom w:val="none" w:sz="0" w:space="0" w:color="auto"/>
            <w:right w:val="none" w:sz="0" w:space="0" w:color="auto"/>
          </w:divBdr>
        </w:div>
        <w:div w:id="1197811110">
          <w:marLeft w:val="0"/>
          <w:marRight w:val="0"/>
          <w:marTop w:val="0"/>
          <w:marBottom w:val="0"/>
          <w:divBdr>
            <w:top w:val="none" w:sz="0" w:space="0" w:color="auto"/>
            <w:left w:val="none" w:sz="0" w:space="0" w:color="auto"/>
            <w:bottom w:val="none" w:sz="0" w:space="0" w:color="auto"/>
            <w:right w:val="none" w:sz="0" w:space="0" w:color="auto"/>
          </w:divBdr>
        </w:div>
        <w:div w:id="1212378599">
          <w:marLeft w:val="0"/>
          <w:marRight w:val="0"/>
          <w:marTop w:val="0"/>
          <w:marBottom w:val="0"/>
          <w:divBdr>
            <w:top w:val="none" w:sz="0" w:space="0" w:color="auto"/>
            <w:left w:val="none" w:sz="0" w:space="0" w:color="auto"/>
            <w:bottom w:val="none" w:sz="0" w:space="0" w:color="auto"/>
            <w:right w:val="none" w:sz="0" w:space="0" w:color="auto"/>
          </w:divBdr>
        </w:div>
        <w:div w:id="1279531168">
          <w:marLeft w:val="0"/>
          <w:marRight w:val="0"/>
          <w:marTop w:val="0"/>
          <w:marBottom w:val="0"/>
          <w:divBdr>
            <w:top w:val="none" w:sz="0" w:space="0" w:color="auto"/>
            <w:left w:val="none" w:sz="0" w:space="0" w:color="auto"/>
            <w:bottom w:val="none" w:sz="0" w:space="0" w:color="auto"/>
            <w:right w:val="none" w:sz="0" w:space="0" w:color="auto"/>
          </w:divBdr>
        </w:div>
        <w:div w:id="1281108812">
          <w:marLeft w:val="0"/>
          <w:marRight w:val="0"/>
          <w:marTop w:val="0"/>
          <w:marBottom w:val="0"/>
          <w:divBdr>
            <w:top w:val="none" w:sz="0" w:space="0" w:color="auto"/>
            <w:left w:val="none" w:sz="0" w:space="0" w:color="auto"/>
            <w:bottom w:val="none" w:sz="0" w:space="0" w:color="auto"/>
            <w:right w:val="none" w:sz="0" w:space="0" w:color="auto"/>
          </w:divBdr>
        </w:div>
        <w:div w:id="1282298385">
          <w:marLeft w:val="0"/>
          <w:marRight w:val="0"/>
          <w:marTop w:val="0"/>
          <w:marBottom w:val="0"/>
          <w:divBdr>
            <w:top w:val="none" w:sz="0" w:space="0" w:color="auto"/>
            <w:left w:val="none" w:sz="0" w:space="0" w:color="auto"/>
            <w:bottom w:val="none" w:sz="0" w:space="0" w:color="auto"/>
            <w:right w:val="none" w:sz="0" w:space="0" w:color="auto"/>
          </w:divBdr>
        </w:div>
        <w:div w:id="1293487278">
          <w:marLeft w:val="0"/>
          <w:marRight w:val="0"/>
          <w:marTop w:val="0"/>
          <w:marBottom w:val="0"/>
          <w:divBdr>
            <w:top w:val="none" w:sz="0" w:space="0" w:color="auto"/>
            <w:left w:val="none" w:sz="0" w:space="0" w:color="auto"/>
            <w:bottom w:val="none" w:sz="0" w:space="0" w:color="auto"/>
            <w:right w:val="none" w:sz="0" w:space="0" w:color="auto"/>
          </w:divBdr>
        </w:div>
        <w:div w:id="1314287125">
          <w:marLeft w:val="0"/>
          <w:marRight w:val="0"/>
          <w:marTop w:val="0"/>
          <w:marBottom w:val="0"/>
          <w:divBdr>
            <w:top w:val="none" w:sz="0" w:space="0" w:color="auto"/>
            <w:left w:val="none" w:sz="0" w:space="0" w:color="auto"/>
            <w:bottom w:val="none" w:sz="0" w:space="0" w:color="auto"/>
            <w:right w:val="none" w:sz="0" w:space="0" w:color="auto"/>
          </w:divBdr>
        </w:div>
        <w:div w:id="1317953829">
          <w:marLeft w:val="0"/>
          <w:marRight w:val="0"/>
          <w:marTop w:val="0"/>
          <w:marBottom w:val="0"/>
          <w:divBdr>
            <w:top w:val="none" w:sz="0" w:space="0" w:color="auto"/>
            <w:left w:val="none" w:sz="0" w:space="0" w:color="auto"/>
            <w:bottom w:val="none" w:sz="0" w:space="0" w:color="auto"/>
            <w:right w:val="none" w:sz="0" w:space="0" w:color="auto"/>
          </w:divBdr>
        </w:div>
        <w:div w:id="1355232381">
          <w:marLeft w:val="0"/>
          <w:marRight w:val="0"/>
          <w:marTop w:val="0"/>
          <w:marBottom w:val="0"/>
          <w:divBdr>
            <w:top w:val="none" w:sz="0" w:space="0" w:color="auto"/>
            <w:left w:val="none" w:sz="0" w:space="0" w:color="auto"/>
            <w:bottom w:val="none" w:sz="0" w:space="0" w:color="auto"/>
            <w:right w:val="none" w:sz="0" w:space="0" w:color="auto"/>
          </w:divBdr>
        </w:div>
        <w:div w:id="1362048149">
          <w:marLeft w:val="0"/>
          <w:marRight w:val="0"/>
          <w:marTop w:val="0"/>
          <w:marBottom w:val="0"/>
          <w:divBdr>
            <w:top w:val="none" w:sz="0" w:space="0" w:color="auto"/>
            <w:left w:val="none" w:sz="0" w:space="0" w:color="auto"/>
            <w:bottom w:val="none" w:sz="0" w:space="0" w:color="auto"/>
            <w:right w:val="none" w:sz="0" w:space="0" w:color="auto"/>
          </w:divBdr>
        </w:div>
        <w:div w:id="1403025904">
          <w:marLeft w:val="0"/>
          <w:marRight w:val="0"/>
          <w:marTop w:val="0"/>
          <w:marBottom w:val="0"/>
          <w:divBdr>
            <w:top w:val="none" w:sz="0" w:space="0" w:color="auto"/>
            <w:left w:val="none" w:sz="0" w:space="0" w:color="auto"/>
            <w:bottom w:val="none" w:sz="0" w:space="0" w:color="auto"/>
            <w:right w:val="none" w:sz="0" w:space="0" w:color="auto"/>
          </w:divBdr>
        </w:div>
        <w:div w:id="1411268968">
          <w:marLeft w:val="0"/>
          <w:marRight w:val="0"/>
          <w:marTop w:val="0"/>
          <w:marBottom w:val="0"/>
          <w:divBdr>
            <w:top w:val="none" w:sz="0" w:space="0" w:color="auto"/>
            <w:left w:val="none" w:sz="0" w:space="0" w:color="auto"/>
            <w:bottom w:val="none" w:sz="0" w:space="0" w:color="auto"/>
            <w:right w:val="none" w:sz="0" w:space="0" w:color="auto"/>
          </w:divBdr>
        </w:div>
        <w:div w:id="1421484134">
          <w:marLeft w:val="0"/>
          <w:marRight w:val="0"/>
          <w:marTop w:val="0"/>
          <w:marBottom w:val="0"/>
          <w:divBdr>
            <w:top w:val="none" w:sz="0" w:space="0" w:color="auto"/>
            <w:left w:val="none" w:sz="0" w:space="0" w:color="auto"/>
            <w:bottom w:val="none" w:sz="0" w:space="0" w:color="auto"/>
            <w:right w:val="none" w:sz="0" w:space="0" w:color="auto"/>
          </w:divBdr>
        </w:div>
        <w:div w:id="1576158675">
          <w:marLeft w:val="0"/>
          <w:marRight w:val="0"/>
          <w:marTop w:val="0"/>
          <w:marBottom w:val="0"/>
          <w:divBdr>
            <w:top w:val="none" w:sz="0" w:space="0" w:color="auto"/>
            <w:left w:val="none" w:sz="0" w:space="0" w:color="auto"/>
            <w:bottom w:val="none" w:sz="0" w:space="0" w:color="auto"/>
            <w:right w:val="none" w:sz="0" w:space="0" w:color="auto"/>
          </w:divBdr>
        </w:div>
        <w:div w:id="1579093476">
          <w:marLeft w:val="0"/>
          <w:marRight w:val="0"/>
          <w:marTop w:val="0"/>
          <w:marBottom w:val="0"/>
          <w:divBdr>
            <w:top w:val="none" w:sz="0" w:space="0" w:color="auto"/>
            <w:left w:val="none" w:sz="0" w:space="0" w:color="auto"/>
            <w:bottom w:val="none" w:sz="0" w:space="0" w:color="auto"/>
            <w:right w:val="none" w:sz="0" w:space="0" w:color="auto"/>
          </w:divBdr>
        </w:div>
        <w:div w:id="1588493996">
          <w:marLeft w:val="0"/>
          <w:marRight w:val="0"/>
          <w:marTop w:val="0"/>
          <w:marBottom w:val="0"/>
          <w:divBdr>
            <w:top w:val="none" w:sz="0" w:space="0" w:color="auto"/>
            <w:left w:val="none" w:sz="0" w:space="0" w:color="auto"/>
            <w:bottom w:val="none" w:sz="0" w:space="0" w:color="auto"/>
            <w:right w:val="none" w:sz="0" w:space="0" w:color="auto"/>
          </w:divBdr>
        </w:div>
        <w:div w:id="1645499018">
          <w:marLeft w:val="0"/>
          <w:marRight w:val="0"/>
          <w:marTop w:val="0"/>
          <w:marBottom w:val="0"/>
          <w:divBdr>
            <w:top w:val="none" w:sz="0" w:space="0" w:color="auto"/>
            <w:left w:val="none" w:sz="0" w:space="0" w:color="auto"/>
            <w:bottom w:val="none" w:sz="0" w:space="0" w:color="auto"/>
            <w:right w:val="none" w:sz="0" w:space="0" w:color="auto"/>
          </w:divBdr>
        </w:div>
        <w:div w:id="1657537044">
          <w:marLeft w:val="0"/>
          <w:marRight w:val="0"/>
          <w:marTop w:val="0"/>
          <w:marBottom w:val="0"/>
          <w:divBdr>
            <w:top w:val="none" w:sz="0" w:space="0" w:color="auto"/>
            <w:left w:val="none" w:sz="0" w:space="0" w:color="auto"/>
            <w:bottom w:val="none" w:sz="0" w:space="0" w:color="auto"/>
            <w:right w:val="none" w:sz="0" w:space="0" w:color="auto"/>
          </w:divBdr>
        </w:div>
        <w:div w:id="1671247676">
          <w:marLeft w:val="0"/>
          <w:marRight w:val="0"/>
          <w:marTop w:val="0"/>
          <w:marBottom w:val="0"/>
          <w:divBdr>
            <w:top w:val="none" w:sz="0" w:space="0" w:color="auto"/>
            <w:left w:val="none" w:sz="0" w:space="0" w:color="auto"/>
            <w:bottom w:val="none" w:sz="0" w:space="0" w:color="auto"/>
            <w:right w:val="none" w:sz="0" w:space="0" w:color="auto"/>
          </w:divBdr>
        </w:div>
        <w:div w:id="1675649286">
          <w:marLeft w:val="0"/>
          <w:marRight w:val="0"/>
          <w:marTop w:val="0"/>
          <w:marBottom w:val="0"/>
          <w:divBdr>
            <w:top w:val="none" w:sz="0" w:space="0" w:color="auto"/>
            <w:left w:val="none" w:sz="0" w:space="0" w:color="auto"/>
            <w:bottom w:val="none" w:sz="0" w:space="0" w:color="auto"/>
            <w:right w:val="none" w:sz="0" w:space="0" w:color="auto"/>
          </w:divBdr>
        </w:div>
        <w:div w:id="1795246036">
          <w:marLeft w:val="0"/>
          <w:marRight w:val="0"/>
          <w:marTop w:val="0"/>
          <w:marBottom w:val="0"/>
          <w:divBdr>
            <w:top w:val="none" w:sz="0" w:space="0" w:color="auto"/>
            <w:left w:val="none" w:sz="0" w:space="0" w:color="auto"/>
            <w:bottom w:val="none" w:sz="0" w:space="0" w:color="auto"/>
            <w:right w:val="none" w:sz="0" w:space="0" w:color="auto"/>
          </w:divBdr>
        </w:div>
        <w:div w:id="1798793968">
          <w:marLeft w:val="0"/>
          <w:marRight w:val="0"/>
          <w:marTop w:val="0"/>
          <w:marBottom w:val="0"/>
          <w:divBdr>
            <w:top w:val="none" w:sz="0" w:space="0" w:color="auto"/>
            <w:left w:val="none" w:sz="0" w:space="0" w:color="auto"/>
            <w:bottom w:val="none" w:sz="0" w:space="0" w:color="auto"/>
            <w:right w:val="none" w:sz="0" w:space="0" w:color="auto"/>
          </w:divBdr>
        </w:div>
        <w:div w:id="1825658521">
          <w:marLeft w:val="0"/>
          <w:marRight w:val="0"/>
          <w:marTop w:val="0"/>
          <w:marBottom w:val="0"/>
          <w:divBdr>
            <w:top w:val="none" w:sz="0" w:space="0" w:color="auto"/>
            <w:left w:val="none" w:sz="0" w:space="0" w:color="auto"/>
            <w:bottom w:val="none" w:sz="0" w:space="0" w:color="auto"/>
            <w:right w:val="none" w:sz="0" w:space="0" w:color="auto"/>
          </w:divBdr>
        </w:div>
        <w:div w:id="1858303914">
          <w:marLeft w:val="0"/>
          <w:marRight w:val="0"/>
          <w:marTop w:val="0"/>
          <w:marBottom w:val="0"/>
          <w:divBdr>
            <w:top w:val="none" w:sz="0" w:space="0" w:color="auto"/>
            <w:left w:val="none" w:sz="0" w:space="0" w:color="auto"/>
            <w:bottom w:val="none" w:sz="0" w:space="0" w:color="auto"/>
            <w:right w:val="none" w:sz="0" w:space="0" w:color="auto"/>
          </w:divBdr>
        </w:div>
        <w:div w:id="1913274291">
          <w:marLeft w:val="0"/>
          <w:marRight w:val="0"/>
          <w:marTop w:val="0"/>
          <w:marBottom w:val="0"/>
          <w:divBdr>
            <w:top w:val="none" w:sz="0" w:space="0" w:color="auto"/>
            <w:left w:val="none" w:sz="0" w:space="0" w:color="auto"/>
            <w:bottom w:val="none" w:sz="0" w:space="0" w:color="auto"/>
            <w:right w:val="none" w:sz="0" w:space="0" w:color="auto"/>
          </w:divBdr>
        </w:div>
        <w:div w:id="1945068767">
          <w:marLeft w:val="0"/>
          <w:marRight w:val="0"/>
          <w:marTop w:val="0"/>
          <w:marBottom w:val="0"/>
          <w:divBdr>
            <w:top w:val="none" w:sz="0" w:space="0" w:color="auto"/>
            <w:left w:val="none" w:sz="0" w:space="0" w:color="auto"/>
            <w:bottom w:val="none" w:sz="0" w:space="0" w:color="auto"/>
            <w:right w:val="none" w:sz="0" w:space="0" w:color="auto"/>
          </w:divBdr>
        </w:div>
        <w:div w:id="1965770297">
          <w:marLeft w:val="0"/>
          <w:marRight w:val="0"/>
          <w:marTop w:val="0"/>
          <w:marBottom w:val="0"/>
          <w:divBdr>
            <w:top w:val="none" w:sz="0" w:space="0" w:color="auto"/>
            <w:left w:val="none" w:sz="0" w:space="0" w:color="auto"/>
            <w:bottom w:val="none" w:sz="0" w:space="0" w:color="auto"/>
            <w:right w:val="none" w:sz="0" w:space="0" w:color="auto"/>
          </w:divBdr>
        </w:div>
        <w:div w:id="1985967436">
          <w:marLeft w:val="0"/>
          <w:marRight w:val="0"/>
          <w:marTop w:val="0"/>
          <w:marBottom w:val="0"/>
          <w:divBdr>
            <w:top w:val="none" w:sz="0" w:space="0" w:color="auto"/>
            <w:left w:val="none" w:sz="0" w:space="0" w:color="auto"/>
            <w:bottom w:val="none" w:sz="0" w:space="0" w:color="auto"/>
            <w:right w:val="none" w:sz="0" w:space="0" w:color="auto"/>
          </w:divBdr>
        </w:div>
        <w:div w:id="1991789947">
          <w:marLeft w:val="0"/>
          <w:marRight w:val="0"/>
          <w:marTop w:val="0"/>
          <w:marBottom w:val="0"/>
          <w:divBdr>
            <w:top w:val="none" w:sz="0" w:space="0" w:color="auto"/>
            <w:left w:val="none" w:sz="0" w:space="0" w:color="auto"/>
            <w:bottom w:val="none" w:sz="0" w:space="0" w:color="auto"/>
            <w:right w:val="none" w:sz="0" w:space="0" w:color="auto"/>
          </w:divBdr>
        </w:div>
        <w:div w:id="2003505141">
          <w:marLeft w:val="0"/>
          <w:marRight w:val="0"/>
          <w:marTop w:val="0"/>
          <w:marBottom w:val="0"/>
          <w:divBdr>
            <w:top w:val="none" w:sz="0" w:space="0" w:color="auto"/>
            <w:left w:val="none" w:sz="0" w:space="0" w:color="auto"/>
            <w:bottom w:val="none" w:sz="0" w:space="0" w:color="auto"/>
            <w:right w:val="none" w:sz="0" w:space="0" w:color="auto"/>
          </w:divBdr>
        </w:div>
        <w:div w:id="2021734971">
          <w:marLeft w:val="0"/>
          <w:marRight w:val="0"/>
          <w:marTop w:val="0"/>
          <w:marBottom w:val="0"/>
          <w:divBdr>
            <w:top w:val="none" w:sz="0" w:space="0" w:color="auto"/>
            <w:left w:val="none" w:sz="0" w:space="0" w:color="auto"/>
            <w:bottom w:val="none" w:sz="0" w:space="0" w:color="auto"/>
            <w:right w:val="none" w:sz="0" w:space="0" w:color="auto"/>
          </w:divBdr>
        </w:div>
        <w:div w:id="2078698321">
          <w:marLeft w:val="0"/>
          <w:marRight w:val="0"/>
          <w:marTop w:val="0"/>
          <w:marBottom w:val="0"/>
          <w:divBdr>
            <w:top w:val="none" w:sz="0" w:space="0" w:color="auto"/>
            <w:left w:val="none" w:sz="0" w:space="0" w:color="auto"/>
            <w:bottom w:val="none" w:sz="0" w:space="0" w:color="auto"/>
            <w:right w:val="none" w:sz="0" w:space="0" w:color="auto"/>
          </w:divBdr>
        </w:div>
        <w:div w:id="2117096985">
          <w:marLeft w:val="0"/>
          <w:marRight w:val="0"/>
          <w:marTop w:val="0"/>
          <w:marBottom w:val="0"/>
          <w:divBdr>
            <w:top w:val="none" w:sz="0" w:space="0" w:color="auto"/>
            <w:left w:val="none" w:sz="0" w:space="0" w:color="auto"/>
            <w:bottom w:val="none" w:sz="0" w:space="0" w:color="auto"/>
            <w:right w:val="none" w:sz="0" w:space="0" w:color="auto"/>
          </w:divBdr>
        </w:div>
      </w:divsChild>
    </w:div>
    <w:div w:id="415174288">
      <w:bodyDiv w:val="1"/>
      <w:marLeft w:val="0"/>
      <w:marRight w:val="0"/>
      <w:marTop w:val="0"/>
      <w:marBottom w:val="0"/>
      <w:divBdr>
        <w:top w:val="none" w:sz="0" w:space="0" w:color="auto"/>
        <w:left w:val="none" w:sz="0" w:space="0" w:color="auto"/>
        <w:bottom w:val="none" w:sz="0" w:space="0" w:color="auto"/>
        <w:right w:val="none" w:sz="0" w:space="0" w:color="auto"/>
      </w:divBdr>
    </w:div>
    <w:div w:id="416827228">
      <w:bodyDiv w:val="1"/>
      <w:marLeft w:val="0"/>
      <w:marRight w:val="0"/>
      <w:marTop w:val="0"/>
      <w:marBottom w:val="0"/>
      <w:divBdr>
        <w:top w:val="none" w:sz="0" w:space="0" w:color="auto"/>
        <w:left w:val="none" w:sz="0" w:space="0" w:color="auto"/>
        <w:bottom w:val="none" w:sz="0" w:space="0" w:color="auto"/>
        <w:right w:val="none" w:sz="0" w:space="0" w:color="auto"/>
      </w:divBdr>
    </w:div>
    <w:div w:id="443816520">
      <w:bodyDiv w:val="1"/>
      <w:marLeft w:val="0"/>
      <w:marRight w:val="0"/>
      <w:marTop w:val="0"/>
      <w:marBottom w:val="0"/>
      <w:divBdr>
        <w:top w:val="none" w:sz="0" w:space="0" w:color="auto"/>
        <w:left w:val="none" w:sz="0" w:space="0" w:color="auto"/>
        <w:bottom w:val="none" w:sz="0" w:space="0" w:color="auto"/>
        <w:right w:val="none" w:sz="0" w:space="0" w:color="auto"/>
      </w:divBdr>
    </w:div>
    <w:div w:id="460618323">
      <w:bodyDiv w:val="1"/>
      <w:marLeft w:val="0"/>
      <w:marRight w:val="0"/>
      <w:marTop w:val="0"/>
      <w:marBottom w:val="0"/>
      <w:divBdr>
        <w:top w:val="none" w:sz="0" w:space="0" w:color="auto"/>
        <w:left w:val="none" w:sz="0" w:space="0" w:color="auto"/>
        <w:bottom w:val="none" w:sz="0" w:space="0" w:color="auto"/>
        <w:right w:val="none" w:sz="0" w:space="0" w:color="auto"/>
      </w:divBdr>
      <w:divsChild>
        <w:div w:id="54861970">
          <w:marLeft w:val="0"/>
          <w:marRight w:val="0"/>
          <w:marTop w:val="0"/>
          <w:marBottom w:val="0"/>
          <w:divBdr>
            <w:top w:val="none" w:sz="0" w:space="0" w:color="auto"/>
            <w:left w:val="none" w:sz="0" w:space="0" w:color="auto"/>
            <w:bottom w:val="none" w:sz="0" w:space="0" w:color="auto"/>
            <w:right w:val="none" w:sz="0" w:space="0" w:color="auto"/>
          </w:divBdr>
        </w:div>
        <w:div w:id="63527128">
          <w:marLeft w:val="0"/>
          <w:marRight w:val="0"/>
          <w:marTop w:val="0"/>
          <w:marBottom w:val="0"/>
          <w:divBdr>
            <w:top w:val="none" w:sz="0" w:space="0" w:color="auto"/>
            <w:left w:val="none" w:sz="0" w:space="0" w:color="auto"/>
            <w:bottom w:val="none" w:sz="0" w:space="0" w:color="auto"/>
            <w:right w:val="none" w:sz="0" w:space="0" w:color="auto"/>
          </w:divBdr>
        </w:div>
        <w:div w:id="103959971">
          <w:marLeft w:val="0"/>
          <w:marRight w:val="0"/>
          <w:marTop w:val="0"/>
          <w:marBottom w:val="0"/>
          <w:divBdr>
            <w:top w:val="none" w:sz="0" w:space="0" w:color="auto"/>
            <w:left w:val="none" w:sz="0" w:space="0" w:color="auto"/>
            <w:bottom w:val="none" w:sz="0" w:space="0" w:color="auto"/>
            <w:right w:val="none" w:sz="0" w:space="0" w:color="auto"/>
          </w:divBdr>
        </w:div>
        <w:div w:id="110979280">
          <w:marLeft w:val="0"/>
          <w:marRight w:val="0"/>
          <w:marTop w:val="0"/>
          <w:marBottom w:val="0"/>
          <w:divBdr>
            <w:top w:val="none" w:sz="0" w:space="0" w:color="auto"/>
            <w:left w:val="none" w:sz="0" w:space="0" w:color="auto"/>
            <w:bottom w:val="none" w:sz="0" w:space="0" w:color="auto"/>
            <w:right w:val="none" w:sz="0" w:space="0" w:color="auto"/>
          </w:divBdr>
        </w:div>
        <w:div w:id="388959716">
          <w:marLeft w:val="0"/>
          <w:marRight w:val="0"/>
          <w:marTop w:val="0"/>
          <w:marBottom w:val="0"/>
          <w:divBdr>
            <w:top w:val="none" w:sz="0" w:space="0" w:color="auto"/>
            <w:left w:val="none" w:sz="0" w:space="0" w:color="auto"/>
            <w:bottom w:val="none" w:sz="0" w:space="0" w:color="auto"/>
            <w:right w:val="none" w:sz="0" w:space="0" w:color="auto"/>
          </w:divBdr>
        </w:div>
        <w:div w:id="416219269">
          <w:marLeft w:val="0"/>
          <w:marRight w:val="0"/>
          <w:marTop w:val="0"/>
          <w:marBottom w:val="0"/>
          <w:divBdr>
            <w:top w:val="none" w:sz="0" w:space="0" w:color="auto"/>
            <w:left w:val="none" w:sz="0" w:space="0" w:color="auto"/>
            <w:bottom w:val="none" w:sz="0" w:space="0" w:color="auto"/>
            <w:right w:val="none" w:sz="0" w:space="0" w:color="auto"/>
          </w:divBdr>
        </w:div>
        <w:div w:id="474874809">
          <w:marLeft w:val="0"/>
          <w:marRight w:val="0"/>
          <w:marTop w:val="0"/>
          <w:marBottom w:val="0"/>
          <w:divBdr>
            <w:top w:val="none" w:sz="0" w:space="0" w:color="auto"/>
            <w:left w:val="none" w:sz="0" w:space="0" w:color="auto"/>
            <w:bottom w:val="none" w:sz="0" w:space="0" w:color="auto"/>
            <w:right w:val="none" w:sz="0" w:space="0" w:color="auto"/>
          </w:divBdr>
        </w:div>
        <w:div w:id="479811108">
          <w:marLeft w:val="0"/>
          <w:marRight w:val="0"/>
          <w:marTop w:val="0"/>
          <w:marBottom w:val="0"/>
          <w:divBdr>
            <w:top w:val="none" w:sz="0" w:space="0" w:color="auto"/>
            <w:left w:val="none" w:sz="0" w:space="0" w:color="auto"/>
            <w:bottom w:val="none" w:sz="0" w:space="0" w:color="auto"/>
            <w:right w:val="none" w:sz="0" w:space="0" w:color="auto"/>
          </w:divBdr>
        </w:div>
        <w:div w:id="763039540">
          <w:marLeft w:val="0"/>
          <w:marRight w:val="0"/>
          <w:marTop w:val="0"/>
          <w:marBottom w:val="0"/>
          <w:divBdr>
            <w:top w:val="none" w:sz="0" w:space="0" w:color="auto"/>
            <w:left w:val="none" w:sz="0" w:space="0" w:color="auto"/>
            <w:bottom w:val="none" w:sz="0" w:space="0" w:color="auto"/>
            <w:right w:val="none" w:sz="0" w:space="0" w:color="auto"/>
          </w:divBdr>
        </w:div>
        <w:div w:id="790054781">
          <w:marLeft w:val="0"/>
          <w:marRight w:val="0"/>
          <w:marTop w:val="0"/>
          <w:marBottom w:val="0"/>
          <w:divBdr>
            <w:top w:val="none" w:sz="0" w:space="0" w:color="auto"/>
            <w:left w:val="none" w:sz="0" w:space="0" w:color="auto"/>
            <w:bottom w:val="none" w:sz="0" w:space="0" w:color="auto"/>
            <w:right w:val="none" w:sz="0" w:space="0" w:color="auto"/>
          </w:divBdr>
        </w:div>
        <w:div w:id="809054751">
          <w:marLeft w:val="0"/>
          <w:marRight w:val="0"/>
          <w:marTop w:val="0"/>
          <w:marBottom w:val="0"/>
          <w:divBdr>
            <w:top w:val="none" w:sz="0" w:space="0" w:color="auto"/>
            <w:left w:val="none" w:sz="0" w:space="0" w:color="auto"/>
            <w:bottom w:val="none" w:sz="0" w:space="0" w:color="auto"/>
            <w:right w:val="none" w:sz="0" w:space="0" w:color="auto"/>
          </w:divBdr>
        </w:div>
        <w:div w:id="861821470">
          <w:marLeft w:val="0"/>
          <w:marRight w:val="0"/>
          <w:marTop w:val="0"/>
          <w:marBottom w:val="0"/>
          <w:divBdr>
            <w:top w:val="none" w:sz="0" w:space="0" w:color="auto"/>
            <w:left w:val="none" w:sz="0" w:space="0" w:color="auto"/>
            <w:bottom w:val="none" w:sz="0" w:space="0" w:color="auto"/>
            <w:right w:val="none" w:sz="0" w:space="0" w:color="auto"/>
          </w:divBdr>
        </w:div>
        <w:div w:id="947200182">
          <w:marLeft w:val="0"/>
          <w:marRight w:val="0"/>
          <w:marTop w:val="0"/>
          <w:marBottom w:val="0"/>
          <w:divBdr>
            <w:top w:val="none" w:sz="0" w:space="0" w:color="auto"/>
            <w:left w:val="none" w:sz="0" w:space="0" w:color="auto"/>
            <w:bottom w:val="none" w:sz="0" w:space="0" w:color="auto"/>
            <w:right w:val="none" w:sz="0" w:space="0" w:color="auto"/>
          </w:divBdr>
        </w:div>
        <w:div w:id="1083650770">
          <w:marLeft w:val="0"/>
          <w:marRight w:val="0"/>
          <w:marTop w:val="0"/>
          <w:marBottom w:val="0"/>
          <w:divBdr>
            <w:top w:val="none" w:sz="0" w:space="0" w:color="auto"/>
            <w:left w:val="none" w:sz="0" w:space="0" w:color="auto"/>
            <w:bottom w:val="none" w:sz="0" w:space="0" w:color="auto"/>
            <w:right w:val="none" w:sz="0" w:space="0" w:color="auto"/>
          </w:divBdr>
        </w:div>
        <w:div w:id="1169754361">
          <w:marLeft w:val="0"/>
          <w:marRight w:val="0"/>
          <w:marTop w:val="0"/>
          <w:marBottom w:val="0"/>
          <w:divBdr>
            <w:top w:val="none" w:sz="0" w:space="0" w:color="auto"/>
            <w:left w:val="none" w:sz="0" w:space="0" w:color="auto"/>
            <w:bottom w:val="none" w:sz="0" w:space="0" w:color="auto"/>
            <w:right w:val="none" w:sz="0" w:space="0" w:color="auto"/>
          </w:divBdr>
        </w:div>
        <w:div w:id="1324628706">
          <w:marLeft w:val="0"/>
          <w:marRight w:val="0"/>
          <w:marTop w:val="0"/>
          <w:marBottom w:val="0"/>
          <w:divBdr>
            <w:top w:val="none" w:sz="0" w:space="0" w:color="auto"/>
            <w:left w:val="none" w:sz="0" w:space="0" w:color="auto"/>
            <w:bottom w:val="none" w:sz="0" w:space="0" w:color="auto"/>
            <w:right w:val="none" w:sz="0" w:space="0" w:color="auto"/>
          </w:divBdr>
        </w:div>
        <w:div w:id="1337805860">
          <w:marLeft w:val="0"/>
          <w:marRight w:val="0"/>
          <w:marTop w:val="0"/>
          <w:marBottom w:val="0"/>
          <w:divBdr>
            <w:top w:val="none" w:sz="0" w:space="0" w:color="auto"/>
            <w:left w:val="none" w:sz="0" w:space="0" w:color="auto"/>
            <w:bottom w:val="none" w:sz="0" w:space="0" w:color="auto"/>
            <w:right w:val="none" w:sz="0" w:space="0" w:color="auto"/>
          </w:divBdr>
        </w:div>
        <w:div w:id="1365668189">
          <w:marLeft w:val="0"/>
          <w:marRight w:val="0"/>
          <w:marTop w:val="0"/>
          <w:marBottom w:val="0"/>
          <w:divBdr>
            <w:top w:val="none" w:sz="0" w:space="0" w:color="auto"/>
            <w:left w:val="none" w:sz="0" w:space="0" w:color="auto"/>
            <w:bottom w:val="none" w:sz="0" w:space="0" w:color="auto"/>
            <w:right w:val="none" w:sz="0" w:space="0" w:color="auto"/>
          </w:divBdr>
        </w:div>
        <w:div w:id="1441803500">
          <w:marLeft w:val="0"/>
          <w:marRight w:val="0"/>
          <w:marTop w:val="0"/>
          <w:marBottom w:val="0"/>
          <w:divBdr>
            <w:top w:val="none" w:sz="0" w:space="0" w:color="auto"/>
            <w:left w:val="none" w:sz="0" w:space="0" w:color="auto"/>
            <w:bottom w:val="none" w:sz="0" w:space="0" w:color="auto"/>
            <w:right w:val="none" w:sz="0" w:space="0" w:color="auto"/>
          </w:divBdr>
        </w:div>
        <w:div w:id="1510488627">
          <w:marLeft w:val="0"/>
          <w:marRight w:val="0"/>
          <w:marTop w:val="0"/>
          <w:marBottom w:val="0"/>
          <w:divBdr>
            <w:top w:val="none" w:sz="0" w:space="0" w:color="auto"/>
            <w:left w:val="none" w:sz="0" w:space="0" w:color="auto"/>
            <w:bottom w:val="none" w:sz="0" w:space="0" w:color="auto"/>
            <w:right w:val="none" w:sz="0" w:space="0" w:color="auto"/>
          </w:divBdr>
        </w:div>
        <w:div w:id="1646813883">
          <w:marLeft w:val="0"/>
          <w:marRight w:val="0"/>
          <w:marTop w:val="0"/>
          <w:marBottom w:val="0"/>
          <w:divBdr>
            <w:top w:val="none" w:sz="0" w:space="0" w:color="auto"/>
            <w:left w:val="none" w:sz="0" w:space="0" w:color="auto"/>
            <w:bottom w:val="none" w:sz="0" w:space="0" w:color="auto"/>
            <w:right w:val="none" w:sz="0" w:space="0" w:color="auto"/>
          </w:divBdr>
        </w:div>
        <w:div w:id="1793018283">
          <w:marLeft w:val="0"/>
          <w:marRight w:val="0"/>
          <w:marTop w:val="0"/>
          <w:marBottom w:val="0"/>
          <w:divBdr>
            <w:top w:val="none" w:sz="0" w:space="0" w:color="auto"/>
            <w:left w:val="none" w:sz="0" w:space="0" w:color="auto"/>
            <w:bottom w:val="none" w:sz="0" w:space="0" w:color="auto"/>
            <w:right w:val="none" w:sz="0" w:space="0" w:color="auto"/>
          </w:divBdr>
        </w:div>
        <w:div w:id="1916938195">
          <w:marLeft w:val="0"/>
          <w:marRight w:val="0"/>
          <w:marTop w:val="0"/>
          <w:marBottom w:val="0"/>
          <w:divBdr>
            <w:top w:val="none" w:sz="0" w:space="0" w:color="auto"/>
            <w:left w:val="none" w:sz="0" w:space="0" w:color="auto"/>
            <w:bottom w:val="none" w:sz="0" w:space="0" w:color="auto"/>
            <w:right w:val="none" w:sz="0" w:space="0" w:color="auto"/>
          </w:divBdr>
        </w:div>
        <w:div w:id="1920560702">
          <w:marLeft w:val="0"/>
          <w:marRight w:val="0"/>
          <w:marTop w:val="0"/>
          <w:marBottom w:val="0"/>
          <w:divBdr>
            <w:top w:val="none" w:sz="0" w:space="0" w:color="auto"/>
            <w:left w:val="none" w:sz="0" w:space="0" w:color="auto"/>
            <w:bottom w:val="none" w:sz="0" w:space="0" w:color="auto"/>
            <w:right w:val="none" w:sz="0" w:space="0" w:color="auto"/>
          </w:divBdr>
        </w:div>
        <w:div w:id="2120180219">
          <w:marLeft w:val="0"/>
          <w:marRight w:val="0"/>
          <w:marTop w:val="0"/>
          <w:marBottom w:val="0"/>
          <w:divBdr>
            <w:top w:val="none" w:sz="0" w:space="0" w:color="auto"/>
            <w:left w:val="none" w:sz="0" w:space="0" w:color="auto"/>
            <w:bottom w:val="none" w:sz="0" w:space="0" w:color="auto"/>
            <w:right w:val="none" w:sz="0" w:space="0" w:color="auto"/>
          </w:divBdr>
        </w:div>
        <w:div w:id="2127309117">
          <w:marLeft w:val="0"/>
          <w:marRight w:val="0"/>
          <w:marTop w:val="0"/>
          <w:marBottom w:val="0"/>
          <w:divBdr>
            <w:top w:val="none" w:sz="0" w:space="0" w:color="auto"/>
            <w:left w:val="none" w:sz="0" w:space="0" w:color="auto"/>
            <w:bottom w:val="none" w:sz="0" w:space="0" w:color="auto"/>
            <w:right w:val="none" w:sz="0" w:space="0" w:color="auto"/>
          </w:divBdr>
        </w:div>
      </w:divsChild>
    </w:div>
    <w:div w:id="494538574">
      <w:bodyDiv w:val="1"/>
      <w:marLeft w:val="0"/>
      <w:marRight w:val="0"/>
      <w:marTop w:val="0"/>
      <w:marBottom w:val="0"/>
      <w:divBdr>
        <w:top w:val="none" w:sz="0" w:space="0" w:color="auto"/>
        <w:left w:val="none" w:sz="0" w:space="0" w:color="auto"/>
        <w:bottom w:val="none" w:sz="0" w:space="0" w:color="auto"/>
        <w:right w:val="none" w:sz="0" w:space="0" w:color="auto"/>
      </w:divBdr>
      <w:divsChild>
        <w:div w:id="1012535915">
          <w:marLeft w:val="0"/>
          <w:marRight w:val="0"/>
          <w:marTop w:val="0"/>
          <w:marBottom w:val="0"/>
          <w:divBdr>
            <w:top w:val="none" w:sz="0" w:space="0" w:color="auto"/>
            <w:left w:val="none" w:sz="0" w:space="0" w:color="auto"/>
            <w:bottom w:val="none" w:sz="0" w:space="0" w:color="auto"/>
            <w:right w:val="none" w:sz="0" w:space="0" w:color="auto"/>
          </w:divBdr>
        </w:div>
        <w:div w:id="1467237262">
          <w:marLeft w:val="0"/>
          <w:marRight w:val="0"/>
          <w:marTop w:val="0"/>
          <w:marBottom w:val="0"/>
          <w:divBdr>
            <w:top w:val="none" w:sz="0" w:space="0" w:color="auto"/>
            <w:left w:val="none" w:sz="0" w:space="0" w:color="auto"/>
            <w:bottom w:val="none" w:sz="0" w:space="0" w:color="auto"/>
            <w:right w:val="none" w:sz="0" w:space="0" w:color="auto"/>
          </w:divBdr>
        </w:div>
      </w:divsChild>
    </w:div>
    <w:div w:id="518198209">
      <w:bodyDiv w:val="1"/>
      <w:marLeft w:val="0"/>
      <w:marRight w:val="0"/>
      <w:marTop w:val="0"/>
      <w:marBottom w:val="0"/>
      <w:divBdr>
        <w:top w:val="none" w:sz="0" w:space="0" w:color="auto"/>
        <w:left w:val="none" w:sz="0" w:space="0" w:color="auto"/>
        <w:bottom w:val="none" w:sz="0" w:space="0" w:color="auto"/>
        <w:right w:val="none" w:sz="0" w:space="0" w:color="auto"/>
      </w:divBdr>
      <w:divsChild>
        <w:div w:id="14692727">
          <w:marLeft w:val="0"/>
          <w:marRight w:val="0"/>
          <w:marTop w:val="0"/>
          <w:marBottom w:val="0"/>
          <w:divBdr>
            <w:top w:val="none" w:sz="0" w:space="0" w:color="auto"/>
            <w:left w:val="none" w:sz="0" w:space="0" w:color="auto"/>
            <w:bottom w:val="none" w:sz="0" w:space="0" w:color="auto"/>
            <w:right w:val="none" w:sz="0" w:space="0" w:color="auto"/>
          </w:divBdr>
        </w:div>
        <w:div w:id="392389708">
          <w:marLeft w:val="0"/>
          <w:marRight w:val="0"/>
          <w:marTop w:val="0"/>
          <w:marBottom w:val="0"/>
          <w:divBdr>
            <w:top w:val="none" w:sz="0" w:space="0" w:color="auto"/>
            <w:left w:val="none" w:sz="0" w:space="0" w:color="auto"/>
            <w:bottom w:val="none" w:sz="0" w:space="0" w:color="auto"/>
            <w:right w:val="none" w:sz="0" w:space="0" w:color="auto"/>
          </w:divBdr>
        </w:div>
        <w:div w:id="755441704">
          <w:marLeft w:val="0"/>
          <w:marRight w:val="0"/>
          <w:marTop w:val="0"/>
          <w:marBottom w:val="0"/>
          <w:divBdr>
            <w:top w:val="none" w:sz="0" w:space="0" w:color="auto"/>
            <w:left w:val="none" w:sz="0" w:space="0" w:color="auto"/>
            <w:bottom w:val="none" w:sz="0" w:space="0" w:color="auto"/>
            <w:right w:val="none" w:sz="0" w:space="0" w:color="auto"/>
          </w:divBdr>
        </w:div>
        <w:div w:id="946544465">
          <w:marLeft w:val="0"/>
          <w:marRight w:val="0"/>
          <w:marTop w:val="0"/>
          <w:marBottom w:val="0"/>
          <w:divBdr>
            <w:top w:val="none" w:sz="0" w:space="0" w:color="auto"/>
            <w:left w:val="none" w:sz="0" w:space="0" w:color="auto"/>
            <w:bottom w:val="none" w:sz="0" w:space="0" w:color="auto"/>
            <w:right w:val="none" w:sz="0" w:space="0" w:color="auto"/>
          </w:divBdr>
        </w:div>
        <w:div w:id="959798435">
          <w:marLeft w:val="0"/>
          <w:marRight w:val="0"/>
          <w:marTop w:val="0"/>
          <w:marBottom w:val="0"/>
          <w:divBdr>
            <w:top w:val="none" w:sz="0" w:space="0" w:color="auto"/>
            <w:left w:val="none" w:sz="0" w:space="0" w:color="auto"/>
            <w:bottom w:val="none" w:sz="0" w:space="0" w:color="auto"/>
            <w:right w:val="none" w:sz="0" w:space="0" w:color="auto"/>
          </w:divBdr>
        </w:div>
        <w:div w:id="1074938395">
          <w:marLeft w:val="0"/>
          <w:marRight w:val="0"/>
          <w:marTop w:val="0"/>
          <w:marBottom w:val="0"/>
          <w:divBdr>
            <w:top w:val="none" w:sz="0" w:space="0" w:color="auto"/>
            <w:left w:val="none" w:sz="0" w:space="0" w:color="auto"/>
            <w:bottom w:val="none" w:sz="0" w:space="0" w:color="auto"/>
            <w:right w:val="none" w:sz="0" w:space="0" w:color="auto"/>
          </w:divBdr>
        </w:div>
        <w:div w:id="1370908453">
          <w:marLeft w:val="0"/>
          <w:marRight w:val="0"/>
          <w:marTop w:val="0"/>
          <w:marBottom w:val="0"/>
          <w:divBdr>
            <w:top w:val="none" w:sz="0" w:space="0" w:color="auto"/>
            <w:left w:val="none" w:sz="0" w:space="0" w:color="auto"/>
            <w:bottom w:val="none" w:sz="0" w:space="0" w:color="auto"/>
            <w:right w:val="none" w:sz="0" w:space="0" w:color="auto"/>
          </w:divBdr>
        </w:div>
        <w:div w:id="1424765066">
          <w:marLeft w:val="0"/>
          <w:marRight w:val="0"/>
          <w:marTop w:val="0"/>
          <w:marBottom w:val="0"/>
          <w:divBdr>
            <w:top w:val="none" w:sz="0" w:space="0" w:color="auto"/>
            <w:left w:val="none" w:sz="0" w:space="0" w:color="auto"/>
            <w:bottom w:val="none" w:sz="0" w:space="0" w:color="auto"/>
            <w:right w:val="none" w:sz="0" w:space="0" w:color="auto"/>
          </w:divBdr>
        </w:div>
        <w:div w:id="1965964931">
          <w:marLeft w:val="0"/>
          <w:marRight w:val="0"/>
          <w:marTop w:val="0"/>
          <w:marBottom w:val="0"/>
          <w:divBdr>
            <w:top w:val="none" w:sz="0" w:space="0" w:color="auto"/>
            <w:left w:val="none" w:sz="0" w:space="0" w:color="auto"/>
            <w:bottom w:val="none" w:sz="0" w:space="0" w:color="auto"/>
            <w:right w:val="none" w:sz="0" w:space="0" w:color="auto"/>
          </w:divBdr>
        </w:div>
      </w:divsChild>
    </w:div>
    <w:div w:id="531113428">
      <w:bodyDiv w:val="1"/>
      <w:marLeft w:val="0"/>
      <w:marRight w:val="0"/>
      <w:marTop w:val="0"/>
      <w:marBottom w:val="0"/>
      <w:divBdr>
        <w:top w:val="none" w:sz="0" w:space="0" w:color="auto"/>
        <w:left w:val="none" w:sz="0" w:space="0" w:color="auto"/>
        <w:bottom w:val="none" w:sz="0" w:space="0" w:color="auto"/>
        <w:right w:val="none" w:sz="0" w:space="0" w:color="auto"/>
      </w:divBdr>
    </w:div>
    <w:div w:id="578711282">
      <w:bodyDiv w:val="1"/>
      <w:marLeft w:val="0"/>
      <w:marRight w:val="0"/>
      <w:marTop w:val="0"/>
      <w:marBottom w:val="0"/>
      <w:divBdr>
        <w:top w:val="none" w:sz="0" w:space="0" w:color="auto"/>
        <w:left w:val="none" w:sz="0" w:space="0" w:color="auto"/>
        <w:bottom w:val="none" w:sz="0" w:space="0" w:color="auto"/>
        <w:right w:val="none" w:sz="0" w:space="0" w:color="auto"/>
      </w:divBdr>
    </w:div>
    <w:div w:id="597443299">
      <w:bodyDiv w:val="1"/>
      <w:marLeft w:val="0"/>
      <w:marRight w:val="0"/>
      <w:marTop w:val="0"/>
      <w:marBottom w:val="0"/>
      <w:divBdr>
        <w:top w:val="none" w:sz="0" w:space="0" w:color="auto"/>
        <w:left w:val="none" w:sz="0" w:space="0" w:color="auto"/>
        <w:bottom w:val="none" w:sz="0" w:space="0" w:color="auto"/>
        <w:right w:val="none" w:sz="0" w:space="0" w:color="auto"/>
      </w:divBdr>
    </w:div>
    <w:div w:id="597567896">
      <w:bodyDiv w:val="1"/>
      <w:marLeft w:val="0"/>
      <w:marRight w:val="0"/>
      <w:marTop w:val="0"/>
      <w:marBottom w:val="0"/>
      <w:divBdr>
        <w:top w:val="none" w:sz="0" w:space="0" w:color="auto"/>
        <w:left w:val="none" w:sz="0" w:space="0" w:color="auto"/>
        <w:bottom w:val="none" w:sz="0" w:space="0" w:color="auto"/>
        <w:right w:val="none" w:sz="0" w:space="0" w:color="auto"/>
      </w:divBdr>
    </w:div>
    <w:div w:id="611013738">
      <w:bodyDiv w:val="1"/>
      <w:marLeft w:val="0"/>
      <w:marRight w:val="0"/>
      <w:marTop w:val="0"/>
      <w:marBottom w:val="0"/>
      <w:divBdr>
        <w:top w:val="none" w:sz="0" w:space="0" w:color="auto"/>
        <w:left w:val="none" w:sz="0" w:space="0" w:color="auto"/>
        <w:bottom w:val="none" w:sz="0" w:space="0" w:color="auto"/>
        <w:right w:val="none" w:sz="0" w:space="0" w:color="auto"/>
      </w:divBdr>
      <w:divsChild>
        <w:div w:id="54011136">
          <w:marLeft w:val="0"/>
          <w:marRight w:val="0"/>
          <w:marTop w:val="0"/>
          <w:marBottom w:val="0"/>
          <w:divBdr>
            <w:top w:val="none" w:sz="0" w:space="0" w:color="auto"/>
            <w:left w:val="none" w:sz="0" w:space="0" w:color="auto"/>
            <w:bottom w:val="none" w:sz="0" w:space="0" w:color="auto"/>
            <w:right w:val="none" w:sz="0" w:space="0" w:color="auto"/>
          </w:divBdr>
          <w:divsChild>
            <w:div w:id="52654932">
              <w:marLeft w:val="0"/>
              <w:marRight w:val="0"/>
              <w:marTop w:val="0"/>
              <w:marBottom w:val="0"/>
              <w:divBdr>
                <w:top w:val="none" w:sz="0" w:space="0" w:color="auto"/>
                <w:left w:val="none" w:sz="0" w:space="0" w:color="auto"/>
                <w:bottom w:val="none" w:sz="0" w:space="0" w:color="auto"/>
                <w:right w:val="none" w:sz="0" w:space="0" w:color="auto"/>
              </w:divBdr>
            </w:div>
            <w:div w:id="192809287">
              <w:marLeft w:val="0"/>
              <w:marRight w:val="0"/>
              <w:marTop w:val="0"/>
              <w:marBottom w:val="0"/>
              <w:divBdr>
                <w:top w:val="none" w:sz="0" w:space="0" w:color="auto"/>
                <w:left w:val="none" w:sz="0" w:space="0" w:color="auto"/>
                <w:bottom w:val="none" w:sz="0" w:space="0" w:color="auto"/>
                <w:right w:val="none" w:sz="0" w:space="0" w:color="auto"/>
              </w:divBdr>
            </w:div>
            <w:div w:id="479075350">
              <w:marLeft w:val="0"/>
              <w:marRight w:val="0"/>
              <w:marTop w:val="0"/>
              <w:marBottom w:val="0"/>
              <w:divBdr>
                <w:top w:val="none" w:sz="0" w:space="0" w:color="auto"/>
                <w:left w:val="none" w:sz="0" w:space="0" w:color="auto"/>
                <w:bottom w:val="none" w:sz="0" w:space="0" w:color="auto"/>
                <w:right w:val="none" w:sz="0" w:space="0" w:color="auto"/>
              </w:divBdr>
            </w:div>
          </w:divsChild>
        </w:div>
        <w:div w:id="92627559">
          <w:marLeft w:val="0"/>
          <w:marRight w:val="0"/>
          <w:marTop w:val="0"/>
          <w:marBottom w:val="0"/>
          <w:divBdr>
            <w:top w:val="none" w:sz="0" w:space="0" w:color="auto"/>
            <w:left w:val="none" w:sz="0" w:space="0" w:color="auto"/>
            <w:bottom w:val="none" w:sz="0" w:space="0" w:color="auto"/>
            <w:right w:val="none" w:sz="0" w:space="0" w:color="auto"/>
          </w:divBdr>
          <w:divsChild>
            <w:div w:id="183591105">
              <w:marLeft w:val="0"/>
              <w:marRight w:val="0"/>
              <w:marTop w:val="0"/>
              <w:marBottom w:val="0"/>
              <w:divBdr>
                <w:top w:val="none" w:sz="0" w:space="0" w:color="auto"/>
                <w:left w:val="none" w:sz="0" w:space="0" w:color="auto"/>
                <w:bottom w:val="none" w:sz="0" w:space="0" w:color="auto"/>
                <w:right w:val="none" w:sz="0" w:space="0" w:color="auto"/>
              </w:divBdr>
            </w:div>
            <w:div w:id="525681628">
              <w:marLeft w:val="0"/>
              <w:marRight w:val="0"/>
              <w:marTop w:val="0"/>
              <w:marBottom w:val="0"/>
              <w:divBdr>
                <w:top w:val="none" w:sz="0" w:space="0" w:color="auto"/>
                <w:left w:val="none" w:sz="0" w:space="0" w:color="auto"/>
                <w:bottom w:val="none" w:sz="0" w:space="0" w:color="auto"/>
                <w:right w:val="none" w:sz="0" w:space="0" w:color="auto"/>
              </w:divBdr>
            </w:div>
            <w:div w:id="1686711219">
              <w:marLeft w:val="0"/>
              <w:marRight w:val="0"/>
              <w:marTop w:val="0"/>
              <w:marBottom w:val="0"/>
              <w:divBdr>
                <w:top w:val="none" w:sz="0" w:space="0" w:color="auto"/>
                <w:left w:val="none" w:sz="0" w:space="0" w:color="auto"/>
                <w:bottom w:val="none" w:sz="0" w:space="0" w:color="auto"/>
                <w:right w:val="none" w:sz="0" w:space="0" w:color="auto"/>
              </w:divBdr>
            </w:div>
            <w:div w:id="1728214591">
              <w:marLeft w:val="0"/>
              <w:marRight w:val="0"/>
              <w:marTop w:val="0"/>
              <w:marBottom w:val="0"/>
              <w:divBdr>
                <w:top w:val="none" w:sz="0" w:space="0" w:color="auto"/>
                <w:left w:val="none" w:sz="0" w:space="0" w:color="auto"/>
                <w:bottom w:val="none" w:sz="0" w:space="0" w:color="auto"/>
                <w:right w:val="none" w:sz="0" w:space="0" w:color="auto"/>
              </w:divBdr>
            </w:div>
            <w:div w:id="1943417131">
              <w:marLeft w:val="0"/>
              <w:marRight w:val="0"/>
              <w:marTop w:val="0"/>
              <w:marBottom w:val="0"/>
              <w:divBdr>
                <w:top w:val="none" w:sz="0" w:space="0" w:color="auto"/>
                <w:left w:val="none" w:sz="0" w:space="0" w:color="auto"/>
                <w:bottom w:val="none" w:sz="0" w:space="0" w:color="auto"/>
                <w:right w:val="none" w:sz="0" w:space="0" w:color="auto"/>
              </w:divBdr>
            </w:div>
          </w:divsChild>
        </w:div>
        <w:div w:id="181094184">
          <w:marLeft w:val="0"/>
          <w:marRight w:val="0"/>
          <w:marTop w:val="0"/>
          <w:marBottom w:val="0"/>
          <w:divBdr>
            <w:top w:val="none" w:sz="0" w:space="0" w:color="auto"/>
            <w:left w:val="none" w:sz="0" w:space="0" w:color="auto"/>
            <w:bottom w:val="none" w:sz="0" w:space="0" w:color="auto"/>
            <w:right w:val="none" w:sz="0" w:space="0" w:color="auto"/>
          </w:divBdr>
          <w:divsChild>
            <w:div w:id="533470376">
              <w:marLeft w:val="0"/>
              <w:marRight w:val="0"/>
              <w:marTop w:val="0"/>
              <w:marBottom w:val="0"/>
              <w:divBdr>
                <w:top w:val="none" w:sz="0" w:space="0" w:color="auto"/>
                <w:left w:val="none" w:sz="0" w:space="0" w:color="auto"/>
                <w:bottom w:val="none" w:sz="0" w:space="0" w:color="auto"/>
                <w:right w:val="none" w:sz="0" w:space="0" w:color="auto"/>
              </w:divBdr>
            </w:div>
            <w:div w:id="1074862370">
              <w:marLeft w:val="0"/>
              <w:marRight w:val="0"/>
              <w:marTop w:val="0"/>
              <w:marBottom w:val="0"/>
              <w:divBdr>
                <w:top w:val="none" w:sz="0" w:space="0" w:color="auto"/>
                <w:left w:val="none" w:sz="0" w:space="0" w:color="auto"/>
                <w:bottom w:val="none" w:sz="0" w:space="0" w:color="auto"/>
                <w:right w:val="none" w:sz="0" w:space="0" w:color="auto"/>
              </w:divBdr>
            </w:div>
            <w:div w:id="1163816220">
              <w:marLeft w:val="0"/>
              <w:marRight w:val="0"/>
              <w:marTop w:val="0"/>
              <w:marBottom w:val="0"/>
              <w:divBdr>
                <w:top w:val="none" w:sz="0" w:space="0" w:color="auto"/>
                <w:left w:val="none" w:sz="0" w:space="0" w:color="auto"/>
                <w:bottom w:val="none" w:sz="0" w:space="0" w:color="auto"/>
                <w:right w:val="none" w:sz="0" w:space="0" w:color="auto"/>
              </w:divBdr>
            </w:div>
            <w:div w:id="1740135301">
              <w:marLeft w:val="0"/>
              <w:marRight w:val="0"/>
              <w:marTop w:val="0"/>
              <w:marBottom w:val="0"/>
              <w:divBdr>
                <w:top w:val="none" w:sz="0" w:space="0" w:color="auto"/>
                <w:left w:val="none" w:sz="0" w:space="0" w:color="auto"/>
                <w:bottom w:val="none" w:sz="0" w:space="0" w:color="auto"/>
                <w:right w:val="none" w:sz="0" w:space="0" w:color="auto"/>
              </w:divBdr>
            </w:div>
            <w:div w:id="2001956271">
              <w:marLeft w:val="0"/>
              <w:marRight w:val="0"/>
              <w:marTop w:val="0"/>
              <w:marBottom w:val="0"/>
              <w:divBdr>
                <w:top w:val="none" w:sz="0" w:space="0" w:color="auto"/>
                <w:left w:val="none" w:sz="0" w:space="0" w:color="auto"/>
                <w:bottom w:val="none" w:sz="0" w:space="0" w:color="auto"/>
                <w:right w:val="none" w:sz="0" w:space="0" w:color="auto"/>
              </w:divBdr>
            </w:div>
          </w:divsChild>
        </w:div>
        <w:div w:id="292909846">
          <w:marLeft w:val="0"/>
          <w:marRight w:val="0"/>
          <w:marTop w:val="0"/>
          <w:marBottom w:val="0"/>
          <w:divBdr>
            <w:top w:val="none" w:sz="0" w:space="0" w:color="auto"/>
            <w:left w:val="none" w:sz="0" w:space="0" w:color="auto"/>
            <w:bottom w:val="none" w:sz="0" w:space="0" w:color="auto"/>
            <w:right w:val="none" w:sz="0" w:space="0" w:color="auto"/>
          </w:divBdr>
        </w:div>
        <w:div w:id="363945555">
          <w:marLeft w:val="0"/>
          <w:marRight w:val="0"/>
          <w:marTop w:val="0"/>
          <w:marBottom w:val="0"/>
          <w:divBdr>
            <w:top w:val="none" w:sz="0" w:space="0" w:color="auto"/>
            <w:left w:val="none" w:sz="0" w:space="0" w:color="auto"/>
            <w:bottom w:val="none" w:sz="0" w:space="0" w:color="auto"/>
            <w:right w:val="none" w:sz="0" w:space="0" w:color="auto"/>
          </w:divBdr>
          <w:divsChild>
            <w:div w:id="739121">
              <w:marLeft w:val="0"/>
              <w:marRight w:val="0"/>
              <w:marTop w:val="0"/>
              <w:marBottom w:val="0"/>
              <w:divBdr>
                <w:top w:val="none" w:sz="0" w:space="0" w:color="auto"/>
                <w:left w:val="none" w:sz="0" w:space="0" w:color="auto"/>
                <w:bottom w:val="none" w:sz="0" w:space="0" w:color="auto"/>
                <w:right w:val="none" w:sz="0" w:space="0" w:color="auto"/>
              </w:divBdr>
            </w:div>
            <w:div w:id="397024199">
              <w:marLeft w:val="0"/>
              <w:marRight w:val="0"/>
              <w:marTop w:val="0"/>
              <w:marBottom w:val="0"/>
              <w:divBdr>
                <w:top w:val="none" w:sz="0" w:space="0" w:color="auto"/>
                <w:left w:val="none" w:sz="0" w:space="0" w:color="auto"/>
                <w:bottom w:val="none" w:sz="0" w:space="0" w:color="auto"/>
                <w:right w:val="none" w:sz="0" w:space="0" w:color="auto"/>
              </w:divBdr>
            </w:div>
            <w:div w:id="953949805">
              <w:marLeft w:val="0"/>
              <w:marRight w:val="0"/>
              <w:marTop w:val="0"/>
              <w:marBottom w:val="0"/>
              <w:divBdr>
                <w:top w:val="none" w:sz="0" w:space="0" w:color="auto"/>
                <w:left w:val="none" w:sz="0" w:space="0" w:color="auto"/>
                <w:bottom w:val="none" w:sz="0" w:space="0" w:color="auto"/>
                <w:right w:val="none" w:sz="0" w:space="0" w:color="auto"/>
              </w:divBdr>
            </w:div>
            <w:div w:id="1058435053">
              <w:marLeft w:val="0"/>
              <w:marRight w:val="0"/>
              <w:marTop w:val="0"/>
              <w:marBottom w:val="0"/>
              <w:divBdr>
                <w:top w:val="none" w:sz="0" w:space="0" w:color="auto"/>
                <w:left w:val="none" w:sz="0" w:space="0" w:color="auto"/>
                <w:bottom w:val="none" w:sz="0" w:space="0" w:color="auto"/>
                <w:right w:val="none" w:sz="0" w:space="0" w:color="auto"/>
              </w:divBdr>
            </w:div>
            <w:div w:id="1783377757">
              <w:marLeft w:val="0"/>
              <w:marRight w:val="0"/>
              <w:marTop w:val="0"/>
              <w:marBottom w:val="0"/>
              <w:divBdr>
                <w:top w:val="none" w:sz="0" w:space="0" w:color="auto"/>
                <w:left w:val="none" w:sz="0" w:space="0" w:color="auto"/>
                <w:bottom w:val="none" w:sz="0" w:space="0" w:color="auto"/>
                <w:right w:val="none" w:sz="0" w:space="0" w:color="auto"/>
              </w:divBdr>
            </w:div>
          </w:divsChild>
        </w:div>
        <w:div w:id="457067179">
          <w:marLeft w:val="0"/>
          <w:marRight w:val="0"/>
          <w:marTop w:val="0"/>
          <w:marBottom w:val="0"/>
          <w:divBdr>
            <w:top w:val="none" w:sz="0" w:space="0" w:color="auto"/>
            <w:left w:val="none" w:sz="0" w:space="0" w:color="auto"/>
            <w:bottom w:val="none" w:sz="0" w:space="0" w:color="auto"/>
            <w:right w:val="none" w:sz="0" w:space="0" w:color="auto"/>
          </w:divBdr>
        </w:div>
        <w:div w:id="556472947">
          <w:marLeft w:val="0"/>
          <w:marRight w:val="0"/>
          <w:marTop w:val="0"/>
          <w:marBottom w:val="0"/>
          <w:divBdr>
            <w:top w:val="none" w:sz="0" w:space="0" w:color="auto"/>
            <w:left w:val="none" w:sz="0" w:space="0" w:color="auto"/>
            <w:bottom w:val="none" w:sz="0" w:space="0" w:color="auto"/>
            <w:right w:val="none" w:sz="0" w:space="0" w:color="auto"/>
          </w:divBdr>
        </w:div>
        <w:div w:id="588126552">
          <w:marLeft w:val="0"/>
          <w:marRight w:val="0"/>
          <w:marTop w:val="0"/>
          <w:marBottom w:val="0"/>
          <w:divBdr>
            <w:top w:val="none" w:sz="0" w:space="0" w:color="auto"/>
            <w:left w:val="none" w:sz="0" w:space="0" w:color="auto"/>
            <w:bottom w:val="none" w:sz="0" w:space="0" w:color="auto"/>
            <w:right w:val="none" w:sz="0" w:space="0" w:color="auto"/>
          </w:divBdr>
          <w:divsChild>
            <w:div w:id="157233014">
              <w:marLeft w:val="0"/>
              <w:marRight w:val="0"/>
              <w:marTop w:val="0"/>
              <w:marBottom w:val="0"/>
              <w:divBdr>
                <w:top w:val="none" w:sz="0" w:space="0" w:color="auto"/>
                <w:left w:val="none" w:sz="0" w:space="0" w:color="auto"/>
                <w:bottom w:val="none" w:sz="0" w:space="0" w:color="auto"/>
                <w:right w:val="none" w:sz="0" w:space="0" w:color="auto"/>
              </w:divBdr>
            </w:div>
            <w:div w:id="722800147">
              <w:marLeft w:val="0"/>
              <w:marRight w:val="0"/>
              <w:marTop w:val="0"/>
              <w:marBottom w:val="0"/>
              <w:divBdr>
                <w:top w:val="none" w:sz="0" w:space="0" w:color="auto"/>
                <w:left w:val="none" w:sz="0" w:space="0" w:color="auto"/>
                <w:bottom w:val="none" w:sz="0" w:space="0" w:color="auto"/>
                <w:right w:val="none" w:sz="0" w:space="0" w:color="auto"/>
              </w:divBdr>
            </w:div>
            <w:div w:id="1324892861">
              <w:marLeft w:val="0"/>
              <w:marRight w:val="0"/>
              <w:marTop w:val="0"/>
              <w:marBottom w:val="0"/>
              <w:divBdr>
                <w:top w:val="none" w:sz="0" w:space="0" w:color="auto"/>
                <w:left w:val="none" w:sz="0" w:space="0" w:color="auto"/>
                <w:bottom w:val="none" w:sz="0" w:space="0" w:color="auto"/>
                <w:right w:val="none" w:sz="0" w:space="0" w:color="auto"/>
              </w:divBdr>
            </w:div>
            <w:div w:id="1598057143">
              <w:marLeft w:val="0"/>
              <w:marRight w:val="0"/>
              <w:marTop w:val="0"/>
              <w:marBottom w:val="0"/>
              <w:divBdr>
                <w:top w:val="none" w:sz="0" w:space="0" w:color="auto"/>
                <w:left w:val="none" w:sz="0" w:space="0" w:color="auto"/>
                <w:bottom w:val="none" w:sz="0" w:space="0" w:color="auto"/>
                <w:right w:val="none" w:sz="0" w:space="0" w:color="auto"/>
              </w:divBdr>
            </w:div>
            <w:div w:id="1776052906">
              <w:marLeft w:val="0"/>
              <w:marRight w:val="0"/>
              <w:marTop w:val="0"/>
              <w:marBottom w:val="0"/>
              <w:divBdr>
                <w:top w:val="none" w:sz="0" w:space="0" w:color="auto"/>
                <w:left w:val="none" w:sz="0" w:space="0" w:color="auto"/>
                <w:bottom w:val="none" w:sz="0" w:space="0" w:color="auto"/>
                <w:right w:val="none" w:sz="0" w:space="0" w:color="auto"/>
              </w:divBdr>
            </w:div>
          </w:divsChild>
        </w:div>
        <w:div w:id="612249659">
          <w:marLeft w:val="0"/>
          <w:marRight w:val="0"/>
          <w:marTop w:val="0"/>
          <w:marBottom w:val="0"/>
          <w:divBdr>
            <w:top w:val="none" w:sz="0" w:space="0" w:color="auto"/>
            <w:left w:val="none" w:sz="0" w:space="0" w:color="auto"/>
            <w:bottom w:val="none" w:sz="0" w:space="0" w:color="auto"/>
            <w:right w:val="none" w:sz="0" w:space="0" w:color="auto"/>
          </w:divBdr>
        </w:div>
        <w:div w:id="630749989">
          <w:marLeft w:val="0"/>
          <w:marRight w:val="0"/>
          <w:marTop w:val="0"/>
          <w:marBottom w:val="0"/>
          <w:divBdr>
            <w:top w:val="none" w:sz="0" w:space="0" w:color="auto"/>
            <w:left w:val="none" w:sz="0" w:space="0" w:color="auto"/>
            <w:bottom w:val="none" w:sz="0" w:space="0" w:color="auto"/>
            <w:right w:val="none" w:sz="0" w:space="0" w:color="auto"/>
          </w:divBdr>
        </w:div>
        <w:div w:id="641816424">
          <w:marLeft w:val="0"/>
          <w:marRight w:val="0"/>
          <w:marTop w:val="0"/>
          <w:marBottom w:val="0"/>
          <w:divBdr>
            <w:top w:val="none" w:sz="0" w:space="0" w:color="auto"/>
            <w:left w:val="none" w:sz="0" w:space="0" w:color="auto"/>
            <w:bottom w:val="none" w:sz="0" w:space="0" w:color="auto"/>
            <w:right w:val="none" w:sz="0" w:space="0" w:color="auto"/>
          </w:divBdr>
        </w:div>
        <w:div w:id="645554167">
          <w:marLeft w:val="0"/>
          <w:marRight w:val="0"/>
          <w:marTop w:val="0"/>
          <w:marBottom w:val="0"/>
          <w:divBdr>
            <w:top w:val="none" w:sz="0" w:space="0" w:color="auto"/>
            <w:left w:val="none" w:sz="0" w:space="0" w:color="auto"/>
            <w:bottom w:val="none" w:sz="0" w:space="0" w:color="auto"/>
            <w:right w:val="none" w:sz="0" w:space="0" w:color="auto"/>
          </w:divBdr>
        </w:div>
        <w:div w:id="645625575">
          <w:marLeft w:val="0"/>
          <w:marRight w:val="0"/>
          <w:marTop w:val="0"/>
          <w:marBottom w:val="0"/>
          <w:divBdr>
            <w:top w:val="none" w:sz="0" w:space="0" w:color="auto"/>
            <w:left w:val="none" w:sz="0" w:space="0" w:color="auto"/>
            <w:bottom w:val="none" w:sz="0" w:space="0" w:color="auto"/>
            <w:right w:val="none" w:sz="0" w:space="0" w:color="auto"/>
          </w:divBdr>
        </w:div>
        <w:div w:id="756823842">
          <w:marLeft w:val="0"/>
          <w:marRight w:val="0"/>
          <w:marTop w:val="0"/>
          <w:marBottom w:val="0"/>
          <w:divBdr>
            <w:top w:val="none" w:sz="0" w:space="0" w:color="auto"/>
            <w:left w:val="none" w:sz="0" w:space="0" w:color="auto"/>
            <w:bottom w:val="none" w:sz="0" w:space="0" w:color="auto"/>
            <w:right w:val="none" w:sz="0" w:space="0" w:color="auto"/>
          </w:divBdr>
        </w:div>
        <w:div w:id="1035810375">
          <w:marLeft w:val="0"/>
          <w:marRight w:val="0"/>
          <w:marTop w:val="0"/>
          <w:marBottom w:val="0"/>
          <w:divBdr>
            <w:top w:val="none" w:sz="0" w:space="0" w:color="auto"/>
            <w:left w:val="none" w:sz="0" w:space="0" w:color="auto"/>
            <w:bottom w:val="none" w:sz="0" w:space="0" w:color="auto"/>
            <w:right w:val="none" w:sz="0" w:space="0" w:color="auto"/>
          </w:divBdr>
          <w:divsChild>
            <w:div w:id="612828706">
              <w:marLeft w:val="0"/>
              <w:marRight w:val="0"/>
              <w:marTop w:val="0"/>
              <w:marBottom w:val="0"/>
              <w:divBdr>
                <w:top w:val="none" w:sz="0" w:space="0" w:color="auto"/>
                <w:left w:val="none" w:sz="0" w:space="0" w:color="auto"/>
                <w:bottom w:val="none" w:sz="0" w:space="0" w:color="auto"/>
                <w:right w:val="none" w:sz="0" w:space="0" w:color="auto"/>
              </w:divBdr>
            </w:div>
            <w:div w:id="1361391928">
              <w:marLeft w:val="0"/>
              <w:marRight w:val="0"/>
              <w:marTop w:val="0"/>
              <w:marBottom w:val="0"/>
              <w:divBdr>
                <w:top w:val="none" w:sz="0" w:space="0" w:color="auto"/>
                <w:left w:val="none" w:sz="0" w:space="0" w:color="auto"/>
                <w:bottom w:val="none" w:sz="0" w:space="0" w:color="auto"/>
                <w:right w:val="none" w:sz="0" w:space="0" w:color="auto"/>
              </w:divBdr>
            </w:div>
            <w:div w:id="1800295285">
              <w:marLeft w:val="0"/>
              <w:marRight w:val="0"/>
              <w:marTop w:val="0"/>
              <w:marBottom w:val="0"/>
              <w:divBdr>
                <w:top w:val="none" w:sz="0" w:space="0" w:color="auto"/>
                <w:left w:val="none" w:sz="0" w:space="0" w:color="auto"/>
                <w:bottom w:val="none" w:sz="0" w:space="0" w:color="auto"/>
                <w:right w:val="none" w:sz="0" w:space="0" w:color="auto"/>
              </w:divBdr>
            </w:div>
          </w:divsChild>
        </w:div>
        <w:div w:id="1063258061">
          <w:marLeft w:val="0"/>
          <w:marRight w:val="0"/>
          <w:marTop w:val="0"/>
          <w:marBottom w:val="0"/>
          <w:divBdr>
            <w:top w:val="none" w:sz="0" w:space="0" w:color="auto"/>
            <w:left w:val="none" w:sz="0" w:space="0" w:color="auto"/>
            <w:bottom w:val="none" w:sz="0" w:space="0" w:color="auto"/>
            <w:right w:val="none" w:sz="0" w:space="0" w:color="auto"/>
          </w:divBdr>
          <w:divsChild>
            <w:div w:id="28528851">
              <w:marLeft w:val="0"/>
              <w:marRight w:val="0"/>
              <w:marTop w:val="0"/>
              <w:marBottom w:val="0"/>
              <w:divBdr>
                <w:top w:val="none" w:sz="0" w:space="0" w:color="auto"/>
                <w:left w:val="none" w:sz="0" w:space="0" w:color="auto"/>
                <w:bottom w:val="none" w:sz="0" w:space="0" w:color="auto"/>
                <w:right w:val="none" w:sz="0" w:space="0" w:color="auto"/>
              </w:divBdr>
            </w:div>
          </w:divsChild>
        </w:div>
        <w:div w:id="1115102981">
          <w:marLeft w:val="0"/>
          <w:marRight w:val="0"/>
          <w:marTop w:val="0"/>
          <w:marBottom w:val="0"/>
          <w:divBdr>
            <w:top w:val="none" w:sz="0" w:space="0" w:color="auto"/>
            <w:left w:val="none" w:sz="0" w:space="0" w:color="auto"/>
            <w:bottom w:val="none" w:sz="0" w:space="0" w:color="auto"/>
            <w:right w:val="none" w:sz="0" w:space="0" w:color="auto"/>
          </w:divBdr>
        </w:div>
        <w:div w:id="1245535360">
          <w:marLeft w:val="0"/>
          <w:marRight w:val="0"/>
          <w:marTop w:val="0"/>
          <w:marBottom w:val="0"/>
          <w:divBdr>
            <w:top w:val="none" w:sz="0" w:space="0" w:color="auto"/>
            <w:left w:val="none" w:sz="0" w:space="0" w:color="auto"/>
            <w:bottom w:val="none" w:sz="0" w:space="0" w:color="auto"/>
            <w:right w:val="none" w:sz="0" w:space="0" w:color="auto"/>
          </w:divBdr>
        </w:div>
        <w:div w:id="1292713255">
          <w:marLeft w:val="0"/>
          <w:marRight w:val="0"/>
          <w:marTop w:val="0"/>
          <w:marBottom w:val="0"/>
          <w:divBdr>
            <w:top w:val="none" w:sz="0" w:space="0" w:color="auto"/>
            <w:left w:val="none" w:sz="0" w:space="0" w:color="auto"/>
            <w:bottom w:val="none" w:sz="0" w:space="0" w:color="auto"/>
            <w:right w:val="none" w:sz="0" w:space="0" w:color="auto"/>
          </w:divBdr>
        </w:div>
        <w:div w:id="1334069731">
          <w:marLeft w:val="0"/>
          <w:marRight w:val="0"/>
          <w:marTop w:val="0"/>
          <w:marBottom w:val="0"/>
          <w:divBdr>
            <w:top w:val="none" w:sz="0" w:space="0" w:color="auto"/>
            <w:left w:val="none" w:sz="0" w:space="0" w:color="auto"/>
            <w:bottom w:val="none" w:sz="0" w:space="0" w:color="auto"/>
            <w:right w:val="none" w:sz="0" w:space="0" w:color="auto"/>
          </w:divBdr>
        </w:div>
        <w:div w:id="1335374368">
          <w:marLeft w:val="0"/>
          <w:marRight w:val="0"/>
          <w:marTop w:val="0"/>
          <w:marBottom w:val="0"/>
          <w:divBdr>
            <w:top w:val="none" w:sz="0" w:space="0" w:color="auto"/>
            <w:left w:val="none" w:sz="0" w:space="0" w:color="auto"/>
            <w:bottom w:val="none" w:sz="0" w:space="0" w:color="auto"/>
            <w:right w:val="none" w:sz="0" w:space="0" w:color="auto"/>
          </w:divBdr>
          <w:divsChild>
            <w:div w:id="127820864">
              <w:marLeft w:val="0"/>
              <w:marRight w:val="0"/>
              <w:marTop w:val="0"/>
              <w:marBottom w:val="0"/>
              <w:divBdr>
                <w:top w:val="none" w:sz="0" w:space="0" w:color="auto"/>
                <w:left w:val="none" w:sz="0" w:space="0" w:color="auto"/>
                <w:bottom w:val="none" w:sz="0" w:space="0" w:color="auto"/>
                <w:right w:val="none" w:sz="0" w:space="0" w:color="auto"/>
              </w:divBdr>
            </w:div>
            <w:div w:id="167212616">
              <w:marLeft w:val="0"/>
              <w:marRight w:val="0"/>
              <w:marTop w:val="0"/>
              <w:marBottom w:val="0"/>
              <w:divBdr>
                <w:top w:val="none" w:sz="0" w:space="0" w:color="auto"/>
                <w:left w:val="none" w:sz="0" w:space="0" w:color="auto"/>
                <w:bottom w:val="none" w:sz="0" w:space="0" w:color="auto"/>
                <w:right w:val="none" w:sz="0" w:space="0" w:color="auto"/>
              </w:divBdr>
            </w:div>
            <w:div w:id="480851532">
              <w:marLeft w:val="0"/>
              <w:marRight w:val="0"/>
              <w:marTop w:val="0"/>
              <w:marBottom w:val="0"/>
              <w:divBdr>
                <w:top w:val="none" w:sz="0" w:space="0" w:color="auto"/>
                <w:left w:val="none" w:sz="0" w:space="0" w:color="auto"/>
                <w:bottom w:val="none" w:sz="0" w:space="0" w:color="auto"/>
                <w:right w:val="none" w:sz="0" w:space="0" w:color="auto"/>
              </w:divBdr>
            </w:div>
            <w:div w:id="1026903314">
              <w:marLeft w:val="0"/>
              <w:marRight w:val="0"/>
              <w:marTop w:val="0"/>
              <w:marBottom w:val="0"/>
              <w:divBdr>
                <w:top w:val="none" w:sz="0" w:space="0" w:color="auto"/>
                <w:left w:val="none" w:sz="0" w:space="0" w:color="auto"/>
                <w:bottom w:val="none" w:sz="0" w:space="0" w:color="auto"/>
                <w:right w:val="none" w:sz="0" w:space="0" w:color="auto"/>
              </w:divBdr>
            </w:div>
            <w:div w:id="1702894682">
              <w:marLeft w:val="0"/>
              <w:marRight w:val="0"/>
              <w:marTop w:val="0"/>
              <w:marBottom w:val="0"/>
              <w:divBdr>
                <w:top w:val="none" w:sz="0" w:space="0" w:color="auto"/>
                <w:left w:val="none" w:sz="0" w:space="0" w:color="auto"/>
                <w:bottom w:val="none" w:sz="0" w:space="0" w:color="auto"/>
                <w:right w:val="none" w:sz="0" w:space="0" w:color="auto"/>
              </w:divBdr>
            </w:div>
          </w:divsChild>
        </w:div>
        <w:div w:id="1372727108">
          <w:marLeft w:val="0"/>
          <w:marRight w:val="0"/>
          <w:marTop w:val="0"/>
          <w:marBottom w:val="0"/>
          <w:divBdr>
            <w:top w:val="none" w:sz="0" w:space="0" w:color="auto"/>
            <w:left w:val="none" w:sz="0" w:space="0" w:color="auto"/>
            <w:bottom w:val="none" w:sz="0" w:space="0" w:color="auto"/>
            <w:right w:val="none" w:sz="0" w:space="0" w:color="auto"/>
          </w:divBdr>
        </w:div>
        <w:div w:id="1432580532">
          <w:marLeft w:val="0"/>
          <w:marRight w:val="0"/>
          <w:marTop w:val="0"/>
          <w:marBottom w:val="0"/>
          <w:divBdr>
            <w:top w:val="none" w:sz="0" w:space="0" w:color="auto"/>
            <w:left w:val="none" w:sz="0" w:space="0" w:color="auto"/>
            <w:bottom w:val="none" w:sz="0" w:space="0" w:color="auto"/>
            <w:right w:val="none" w:sz="0" w:space="0" w:color="auto"/>
          </w:divBdr>
          <w:divsChild>
            <w:div w:id="563955139">
              <w:marLeft w:val="0"/>
              <w:marRight w:val="0"/>
              <w:marTop w:val="0"/>
              <w:marBottom w:val="0"/>
              <w:divBdr>
                <w:top w:val="none" w:sz="0" w:space="0" w:color="auto"/>
                <w:left w:val="none" w:sz="0" w:space="0" w:color="auto"/>
                <w:bottom w:val="none" w:sz="0" w:space="0" w:color="auto"/>
                <w:right w:val="none" w:sz="0" w:space="0" w:color="auto"/>
              </w:divBdr>
            </w:div>
            <w:div w:id="1203977052">
              <w:marLeft w:val="0"/>
              <w:marRight w:val="0"/>
              <w:marTop w:val="0"/>
              <w:marBottom w:val="0"/>
              <w:divBdr>
                <w:top w:val="none" w:sz="0" w:space="0" w:color="auto"/>
                <w:left w:val="none" w:sz="0" w:space="0" w:color="auto"/>
                <w:bottom w:val="none" w:sz="0" w:space="0" w:color="auto"/>
                <w:right w:val="none" w:sz="0" w:space="0" w:color="auto"/>
              </w:divBdr>
            </w:div>
            <w:div w:id="1451973315">
              <w:marLeft w:val="0"/>
              <w:marRight w:val="0"/>
              <w:marTop w:val="0"/>
              <w:marBottom w:val="0"/>
              <w:divBdr>
                <w:top w:val="none" w:sz="0" w:space="0" w:color="auto"/>
                <w:left w:val="none" w:sz="0" w:space="0" w:color="auto"/>
                <w:bottom w:val="none" w:sz="0" w:space="0" w:color="auto"/>
                <w:right w:val="none" w:sz="0" w:space="0" w:color="auto"/>
              </w:divBdr>
            </w:div>
            <w:div w:id="1515924348">
              <w:marLeft w:val="0"/>
              <w:marRight w:val="0"/>
              <w:marTop w:val="0"/>
              <w:marBottom w:val="0"/>
              <w:divBdr>
                <w:top w:val="none" w:sz="0" w:space="0" w:color="auto"/>
                <w:left w:val="none" w:sz="0" w:space="0" w:color="auto"/>
                <w:bottom w:val="none" w:sz="0" w:space="0" w:color="auto"/>
                <w:right w:val="none" w:sz="0" w:space="0" w:color="auto"/>
              </w:divBdr>
            </w:div>
            <w:div w:id="2107532498">
              <w:marLeft w:val="0"/>
              <w:marRight w:val="0"/>
              <w:marTop w:val="0"/>
              <w:marBottom w:val="0"/>
              <w:divBdr>
                <w:top w:val="none" w:sz="0" w:space="0" w:color="auto"/>
                <w:left w:val="none" w:sz="0" w:space="0" w:color="auto"/>
                <w:bottom w:val="none" w:sz="0" w:space="0" w:color="auto"/>
                <w:right w:val="none" w:sz="0" w:space="0" w:color="auto"/>
              </w:divBdr>
            </w:div>
          </w:divsChild>
        </w:div>
        <w:div w:id="1435248595">
          <w:marLeft w:val="0"/>
          <w:marRight w:val="0"/>
          <w:marTop w:val="0"/>
          <w:marBottom w:val="0"/>
          <w:divBdr>
            <w:top w:val="none" w:sz="0" w:space="0" w:color="auto"/>
            <w:left w:val="none" w:sz="0" w:space="0" w:color="auto"/>
            <w:bottom w:val="none" w:sz="0" w:space="0" w:color="auto"/>
            <w:right w:val="none" w:sz="0" w:space="0" w:color="auto"/>
          </w:divBdr>
        </w:div>
        <w:div w:id="1445343351">
          <w:marLeft w:val="0"/>
          <w:marRight w:val="0"/>
          <w:marTop w:val="0"/>
          <w:marBottom w:val="0"/>
          <w:divBdr>
            <w:top w:val="none" w:sz="0" w:space="0" w:color="auto"/>
            <w:left w:val="none" w:sz="0" w:space="0" w:color="auto"/>
            <w:bottom w:val="none" w:sz="0" w:space="0" w:color="auto"/>
            <w:right w:val="none" w:sz="0" w:space="0" w:color="auto"/>
          </w:divBdr>
          <w:divsChild>
            <w:div w:id="247421790">
              <w:marLeft w:val="0"/>
              <w:marRight w:val="0"/>
              <w:marTop w:val="0"/>
              <w:marBottom w:val="0"/>
              <w:divBdr>
                <w:top w:val="none" w:sz="0" w:space="0" w:color="auto"/>
                <w:left w:val="none" w:sz="0" w:space="0" w:color="auto"/>
                <w:bottom w:val="none" w:sz="0" w:space="0" w:color="auto"/>
                <w:right w:val="none" w:sz="0" w:space="0" w:color="auto"/>
              </w:divBdr>
            </w:div>
            <w:div w:id="385186126">
              <w:marLeft w:val="0"/>
              <w:marRight w:val="0"/>
              <w:marTop w:val="0"/>
              <w:marBottom w:val="0"/>
              <w:divBdr>
                <w:top w:val="none" w:sz="0" w:space="0" w:color="auto"/>
                <w:left w:val="none" w:sz="0" w:space="0" w:color="auto"/>
                <w:bottom w:val="none" w:sz="0" w:space="0" w:color="auto"/>
                <w:right w:val="none" w:sz="0" w:space="0" w:color="auto"/>
              </w:divBdr>
            </w:div>
            <w:div w:id="706178739">
              <w:marLeft w:val="0"/>
              <w:marRight w:val="0"/>
              <w:marTop w:val="0"/>
              <w:marBottom w:val="0"/>
              <w:divBdr>
                <w:top w:val="none" w:sz="0" w:space="0" w:color="auto"/>
                <w:left w:val="none" w:sz="0" w:space="0" w:color="auto"/>
                <w:bottom w:val="none" w:sz="0" w:space="0" w:color="auto"/>
                <w:right w:val="none" w:sz="0" w:space="0" w:color="auto"/>
              </w:divBdr>
            </w:div>
            <w:div w:id="1274896524">
              <w:marLeft w:val="0"/>
              <w:marRight w:val="0"/>
              <w:marTop w:val="0"/>
              <w:marBottom w:val="0"/>
              <w:divBdr>
                <w:top w:val="none" w:sz="0" w:space="0" w:color="auto"/>
                <w:left w:val="none" w:sz="0" w:space="0" w:color="auto"/>
                <w:bottom w:val="none" w:sz="0" w:space="0" w:color="auto"/>
                <w:right w:val="none" w:sz="0" w:space="0" w:color="auto"/>
              </w:divBdr>
            </w:div>
            <w:div w:id="1578242391">
              <w:marLeft w:val="0"/>
              <w:marRight w:val="0"/>
              <w:marTop w:val="0"/>
              <w:marBottom w:val="0"/>
              <w:divBdr>
                <w:top w:val="none" w:sz="0" w:space="0" w:color="auto"/>
                <w:left w:val="none" w:sz="0" w:space="0" w:color="auto"/>
                <w:bottom w:val="none" w:sz="0" w:space="0" w:color="auto"/>
                <w:right w:val="none" w:sz="0" w:space="0" w:color="auto"/>
              </w:divBdr>
            </w:div>
          </w:divsChild>
        </w:div>
        <w:div w:id="1642035278">
          <w:marLeft w:val="0"/>
          <w:marRight w:val="0"/>
          <w:marTop w:val="0"/>
          <w:marBottom w:val="0"/>
          <w:divBdr>
            <w:top w:val="none" w:sz="0" w:space="0" w:color="auto"/>
            <w:left w:val="none" w:sz="0" w:space="0" w:color="auto"/>
            <w:bottom w:val="none" w:sz="0" w:space="0" w:color="auto"/>
            <w:right w:val="none" w:sz="0" w:space="0" w:color="auto"/>
          </w:divBdr>
        </w:div>
        <w:div w:id="1681663926">
          <w:marLeft w:val="0"/>
          <w:marRight w:val="0"/>
          <w:marTop w:val="0"/>
          <w:marBottom w:val="0"/>
          <w:divBdr>
            <w:top w:val="none" w:sz="0" w:space="0" w:color="auto"/>
            <w:left w:val="none" w:sz="0" w:space="0" w:color="auto"/>
            <w:bottom w:val="none" w:sz="0" w:space="0" w:color="auto"/>
            <w:right w:val="none" w:sz="0" w:space="0" w:color="auto"/>
          </w:divBdr>
        </w:div>
        <w:div w:id="1688554884">
          <w:marLeft w:val="0"/>
          <w:marRight w:val="0"/>
          <w:marTop w:val="0"/>
          <w:marBottom w:val="0"/>
          <w:divBdr>
            <w:top w:val="none" w:sz="0" w:space="0" w:color="auto"/>
            <w:left w:val="none" w:sz="0" w:space="0" w:color="auto"/>
            <w:bottom w:val="none" w:sz="0" w:space="0" w:color="auto"/>
            <w:right w:val="none" w:sz="0" w:space="0" w:color="auto"/>
          </w:divBdr>
        </w:div>
        <w:div w:id="1715692278">
          <w:marLeft w:val="0"/>
          <w:marRight w:val="0"/>
          <w:marTop w:val="0"/>
          <w:marBottom w:val="0"/>
          <w:divBdr>
            <w:top w:val="none" w:sz="0" w:space="0" w:color="auto"/>
            <w:left w:val="none" w:sz="0" w:space="0" w:color="auto"/>
            <w:bottom w:val="none" w:sz="0" w:space="0" w:color="auto"/>
            <w:right w:val="none" w:sz="0" w:space="0" w:color="auto"/>
          </w:divBdr>
          <w:divsChild>
            <w:div w:id="221646037">
              <w:marLeft w:val="0"/>
              <w:marRight w:val="0"/>
              <w:marTop w:val="0"/>
              <w:marBottom w:val="0"/>
              <w:divBdr>
                <w:top w:val="none" w:sz="0" w:space="0" w:color="auto"/>
                <w:left w:val="none" w:sz="0" w:space="0" w:color="auto"/>
                <w:bottom w:val="none" w:sz="0" w:space="0" w:color="auto"/>
                <w:right w:val="none" w:sz="0" w:space="0" w:color="auto"/>
              </w:divBdr>
            </w:div>
            <w:div w:id="351037103">
              <w:marLeft w:val="0"/>
              <w:marRight w:val="0"/>
              <w:marTop w:val="0"/>
              <w:marBottom w:val="0"/>
              <w:divBdr>
                <w:top w:val="none" w:sz="0" w:space="0" w:color="auto"/>
                <w:left w:val="none" w:sz="0" w:space="0" w:color="auto"/>
                <w:bottom w:val="none" w:sz="0" w:space="0" w:color="auto"/>
                <w:right w:val="none" w:sz="0" w:space="0" w:color="auto"/>
              </w:divBdr>
            </w:div>
            <w:div w:id="1318731430">
              <w:marLeft w:val="0"/>
              <w:marRight w:val="0"/>
              <w:marTop w:val="0"/>
              <w:marBottom w:val="0"/>
              <w:divBdr>
                <w:top w:val="none" w:sz="0" w:space="0" w:color="auto"/>
                <w:left w:val="none" w:sz="0" w:space="0" w:color="auto"/>
                <w:bottom w:val="none" w:sz="0" w:space="0" w:color="auto"/>
                <w:right w:val="none" w:sz="0" w:space="0" w:color="auto"/>
              </w:divBdr>
            </w:div>
            <w:div w:id="2092892644">
              <w:marLeft w:val="0"/>
              <w:marRight w:val="0"/>
              <w:marTop w:val="0"/>
              <w:marBottom w:val="0"/>
              <w:divBdr>
                <w:top w:val="none" w:sz="0" w:space="0" w:color="auto"/>
                <w:left w:val="none" w:sz="0" w:space="0" w:color="auto"/>
                <w:bottom w:val="none" w:sz="0" w:space="0" w:color="auto"/>
                <w:right w:val="none" w:sz="0" w:space="0" w:color="auto"/>
              </w:divBdr>
            </w:div>
            <w:div w:id="2110924213">
              <w:marLeft w:val="0"/>
              <w:marRight w:val="0"/>
              <w:marTop w:val="0"/>
              <w:marBottom w:val="0"/>
              <w:divBdr>
                <w:top w:val="none" w:sz="0" w:space="0" w:color="auto"/>
                <w:left w:val="none" w:sz="0" w:space="0" w:color="auto"/>
                <w:bottom w:val="none" w:sz="0" w:space="0" w:color="auto"/>
                <w:right w:val="none" w:sz="0" w:space="0" w:color="auto"/>
              </w:divBdr>
            </w:div>
          </w:divsChild>
        </w:div>
        <w:div w:id="1789660036">
          <w:marLeft w:val="0"/>
          <w:marRight w:val="0"/>
          <w:marTop w:val="0"/>
          <w:marBottom w:val="0"/>
          <w:divBdr>
            <w:top w:val="none" w:sz="0" w:space="0" w:color="auto"/>
            <w:left w:val="none" w:sz="0" w:space="0" w:color="auto"/>
            <w:bottom w:val="none" w:sz="0" w:space="0" w:color="auto"/>
            <w:right w:val="none" w:sz="0" w:space="0" w:color="auto"/>
          </w:divBdr>
          <w:divsChild>
            <w:div w:id="187329995">
              <w:marLeft w:val="0"/>
              <w:marRight w:val="0"/>
              <w:marTop w:val="0"/>
              <w:marBottom w:val="0"/>
              <w:divBdr>
                <w:top w:val="none" w:sz="0" w:space="0" w:color="auto"/>
                <w:left w:val="none" w:sz="0" w:space="0" w:color="auto"/>
                <w:bottom w:val="none" w:sz="0" w:space="0" w:color="auto"/>
                <w:right w:val="none" w:sz="0" w:space="0" w:color="auto"/>
              </w:divBdr>
            </w:div>
            <w:div w:id="753160989">
              <w:marLeft w:val="0"/>
              <w:marRight w:val="0"/>
              <w:marTop w:val="0"/>
              <w:marBottom w:val="0"/>
              <w:divBdr>
                <w:top w:val="none" w:sz="0" w:space="0" w:color="auto"/>
                <w:left w:val="none" w:sz="0" w:space="0" w:color="auto"/>
                <w:bottom w:val="none" w:sz="0" w:space="0" w:color="auto"/>
                <w:right w:val="none" w:sz="0" w:space="0" w:color="auto"/>
              </w:divBdr>
            </w:div>
            <w:div w:id="843521007">
              <w:marLeft w:val="0"/>
              <w:marRight w:val="0"/>
              <w:marTop w:val="0"/>
              <w:marBottom w:val="0"/>
              <w:divBdr>
                <w:top w:val="none" w:sz="0" w:space="0" w:color="auto"/>
                <w:left w:val="none" w:sz="0" w:space="0" w:color="auto"/>
                <w:bottom w:val="none" w:sz="0" w:space="0" w:color="auto"/>
                <w:right w:val="none" w:sz="0" w:space="0" w:color="auto"/>
              </w:divBdr>
            </w:div>
            <w:div w:id="931622938">
              <w:marLeft w:val="0"/>
              <w:marRight w:val="0"/>
              <w:marTop w:val="0"/>
              <w:marBottom w:val="0"/>
              <w:divBdr>
                <w:top w:val="none" w:sz="0" w:space="0" w:color="auto"/>
                <w:left w:val="none" w:sz="0" w:space="0" w:color="auto"/>
                <w:bottom w:val="none" w:sz="0" w:space="0" w:color="auto"/>
                <w:right w:val="none" w:sz="0" w:space="0" w:color="auto"/>
              </w:divBdr>
            </w:div>
            <w:div w:id="1993871000">
              <w:marLeft w:val="0"/>
              <w:marRight w:val="0"/>
              <w:marTop w:val="0"/>
              <w:marBottom w:val="0"/>
              <w:divBdr>
                <w:top w:val="none" w:sz="0" w:space="0" w:color="auto"/>
                <w:left w:val="none" w:sz="0" w:space="0" w:color="auto"/>
                <w:bottom w:val="none" w:sz="0" w:space="0" w:color="auto"/>
                <w:right w:val="none" w:sz="0" w:space="0" w:color="auto"/>
              </w:divBdr>
            </w:div>
          </w:divsChild>
        </w:div>
        <w:div w:id="1951735741">
          <w:marLeft w:val="0"/>
          <w:marRight w:val="0"/>
          <w:marTop w:val="0"/>
          <w:marBottom w:val="0"/>
          <w:divBdr>
            <w:top w:val="none" w:sz="0" w:space="0" w:color="auto"/>
            <w:left w:val="none" w:sz="0" w:space="0" w:color="auto"/>
            <w:bottom w:val="none" w:sz="0" w:space="0" w:color="auto"/>
            <w:right w:val="none" w:sz="0" w:space="0" w:color="auto"/>
          </w:divBdr>
        </w:div>
        <w:div w:id="2046832919">
          <w:marLeft w:val="0"/>
          <w:marRight w:val="0"/>
          <w:marTop w:val="0"/>
          <w:marBottom w:val="0"/>
          <w:divBdr>
            <w:top w:val="none" w:sz="0" w:space="0" w:color="auto"/>
            <w:left w:val="none" w:sz="0" w:space="0" w:color="auto"/>
            <w:bottom w:val="none" w:sz="0" w:space="0" w:color="auto"/>
            <w:right w:val="none" w:sz="0" w:space="0" w:color="auto"/>
          </w:divBdr>
          <w:divsChild>
            <w:div w:id="82995976">
              <w:marLeft w:val="0"/>
              <w:marRight w:val="0"/>
              <w:marTop w:val="0"/>
              <w:marBottom w:val="0"/>
              <w:divBdr>
                <w:top w:val="none" w:sz="0" w:space="0" w:color="auto"/>
                <w:left w:val="none" w:sz="0" w:space="0" w:color="auto"/>
                <w:bottom w:val="none" w:sz="0" w:space="0" w:color="auto"/>
                <w:right w:val="none" w:sz="0" w:space="0" w:color="auto"/>
              </w:divBdr>
            </w:div>
            <w:div w:id="340276277">
              <w:marLeft w:val="0"/>
              <w:marRight w:val="0"/>
              <w:marTop w:val="0"/>
              <w:marBottom w:val="0"/>
              <w:divBdr>
                <w:top w:val="none" w:sz="0" w:space="0" w:color="auto"/>
                <w:left w:val="none" w:sz="0" w:space="0" w:color="auto"/>
                <w:bottom w:val="none" w:sz="0" w:space="0" w:color="auto"/>
                <w:right w:val="none" w:sz="0" w:space="0" w:color="auto"/>
              </w:divBdr>
            </w:div>
            <w:div w:id="790973535">
              <w:marLeft w:val="0"/>
              <w:marRight w:val="0"/>
              <w:marTop w:val="0"/>
              <w:marBottom w:val="0"/>
              <w:divBdr>
                <w:top w:val="none" w:sz="0" w:space="0" w:color="auto"/>
                <w:left w:val="none" w:sz="0" w:space="0" w:color="auto"/>
                <w:bottom w:val="none" w:sz="0" w:space="0" w:color="auto"/>
                <w:right w:val="none" w:sz="0" w:space="0" w:color="auto"/>
              </w:divBdr>
            </w:div>
            <w:div w:id="839734643">
              <w:marLeft w:val="0"/>
              <w:marRight w:val="0"/>
              <w:marTop w:val="0"/>
              <w:marBottom w:val="0"/>
              <w:divBdr>
                <w:top w:val="none" w:sz="0" w:space="0" w:color="auto"/>
                <w:left w:val="none" w:sz="0" w:space="0" w:color="auto"/>
                <w:bottom w:val="none" w:sz="0" w:space="0" w:color="auto"/>
                <w:right w:val="none" w:sz="0" w:space="0" w:color="auto"/>
              </w:divBdr>
            </w:div>
            <w:div w:id="1714229703">
              <w:marLeft w:val="0"/>
              <w:marRight w:val="0"/>
              <w:marTop w:val="0"/>
              <w:marBottom w:val="0"/>
              <w:divBdr>
                <w:top w:val="none" w:sz="0" w:space="0" w:color="auto"/>
                <w:left w:val="none" w:sz="0" w:space="0" w:color="auto"/>
                <w:bottom w:val="none" w:sz="0" w:space="0" w:color="auto"/>
                <w:right w:val="none" w:sz="0" w:space="0" w:color="auto"/>
              </w:divBdr>
            </w:div>
          </w:divsChild>
        </w:div>
        <w:div w:id="2100827138">
          <w:marLeft w:val="0"/>
          <w:marRight w:val="0"/>
          <w:marTop w:val="0"/>
          <w:marBottom w:val="0"/>
          <w:divBdr>
            <w:top w:val="none" w:sz="0" w:space="0" w:color="auto"/>
            <w:left w:val="none" w:sz="0" w:space="0" w:color="auto"/>
            <w:bottom w:val="none" w:sz="0" w:space="0" w:color="auto"/>
            <w:right w:val="none" w:sz="0" w:space="0" w:color="auto"/>
          </w:divBdr>
        </w:div>
      </w:divsChild>
    </w:div>
    <w:div w:id="625889834">
      <w:bodyDiv w:val="1"/>
      <w:marLeft w:val="0"/>
      <w:marRight w:val="0"/>
      <w:marTop w:val="0"/>
      <w:marBottom w:val="0"/>
      <w:divBdr>
        <w:top w:val="none" w:sz="0" w:space="0" w:color="auto"/>
        <w:left w:val="none" w:sz="0" w:space="0" w:color="auto"/>
        <w:bottom w:val="none" w:sz="0" w:space="0" w:color="auto"/>
        <w:right w:val="none" w:sz="0" w:space="0" w:color="auto"/>
      </w:divBdr>
    </w:div>
    <w:div w:id="631130468">
      <w:bodyDiv w:val="1"/>
      <w:marLeft w:val="0"/>
      <w:marRight w:val="0"/>
      <w:marTop w:val="0"/>
      <w:marBottom w:val="0"/>
      <w:divBdr>
        <w:top w:val="none" w:sz="0" w:space="0" w:color="auto"/>
        <w:left w:val="none" w:sz="0" w:space="0" w:color="auto"/>
        <w:bottom w:val="none" w:sz="0" w:space="0" w:color="auto"/>
        <w:right w:val="none" w:sz="0" w:space="0" w:color="auto"/>
      </w:divBdr>
    </w:div>
    <w:div w:id="661394274">
      <w:bodyDiv w:val="1"/>
      <w:marLeft w:val="0"/>
      <w:marRight w:val="0"/>
      <w:marTop w:val="0"/>
      <w:marBottom w:val="0"/>
      <w:divBdr>
        <w:top w:val="none" w:sz="0" w:space="0" w:color="auto"/>
        <w:left w:val="none" w:sz="0" w:space="0" w:color="auto"/>
        <w:bottom w:val="none" w:sz="0" w:space="0" w:color="auto"/>
        <w:right w:val="none" w:sz="0" w:space="0" w:color="auto"/>
      </w:divBdr>
    </w:div>
    <w:div w:id="670566892">
      <w:bodyDiv w:val="1"/>
      <w:marLeft w:val="0"/>
      <w:marRight w:val="0"/>
      <w:marTop w:val="0"/>
      <w:marBottom w:val="0"/>
      <w:divBdr>
        <w:top w:val="none" w:sz="0" w:space="0" w:color="auto"/>
        <w:left w:val="none" w:sz="0" w:space="0" w:color="auto"/>
        <w:bottom w:val="none" w:sz="0" w:space="0" w:color="auto"/>
        <w:right w:val="none" w:sz="0" w:space="0" w:color="auto"/>
      </w:divBdr>
    </w:div>
    <w:div w:id="693000917">
      <w:bodyDiv w:val="1"/>
      <w:marLeft w:val="0"/>
      <w:marRight w:val="0"/>
      <w:marTop w:val="0"/>
      <w:marBottom w:val="0"/>
      <w:divBdr>
        <w:top w:val="none" w:sz="0" w:space="0" w:color="auto"/>
        <w:left w:val="none" w:sz="0" w:space="0" w:color="auto"/>
        <w:bottom w:val="none" w:sz="0" w:space="0" w:color="auto"/>
        <w:right w:val="none" w:sz="0" w:space="0" w:color="auto"/>
      </w:divBdr>
    </w:div>
    <w:div w:id="693462983">
      <w:bodyDiv w:val="1"/>
      <w:marLeft w:val="0"/>
      <w:marRight w:val="0"/>
      <w:marTop w:val="0"/>
      <w:marBottom w:val="0"/>
      <w:divBdr>
        <w:top w:val="none" w:sz="0" w:space="0" w:color="auto"/>
        <w:left w:val="none" w:sz="0" w:space="0" w:color="auto"/>
        <w:bottom w:val="none" w:sz="0" w:space="0" w:color="auto"/>
        <w:right w:val="none" w:sz="0" w:space="0" w:color="auto"/>
      </w:divBdr>
    </w:div>
    <w:div w:id="705981677">
      <w:bodyDiv w:val="1"/>
      <w:marLeft w:val="0"/>
      <w:marRight w:val="0"/>
      <w:marTop w:val="0"/>
      <w:marBottom w:val="0"/>
      <w:divBdr>
        <w:top w:val="none" w:sz="0" w:space="0" w:color="auto"/>
        <w:left w:val="none" w:sz="0" w:space="0" w:color="auto"/>
        <w:bottom w:val="none" w:sz="0" w:space="0" w:color="auto"/>
        <w:right w:val="none" w:sz="0" w:space="0" w:color="auto"/>
      </w:divBdr>
    </w:div>
    <w:div w:id="756482360">
      <w:bodyDiv w:val="1"/>
      <w:marLeft w:val="0"/>
      <w:marRight w:val="0"/>
      <w:marTop w:val="0"/>
      <w:marBottom w:val="0"/>
      <w:divBdr>
        <w:top w:val="none" w:sz="0" w:space="0" w:color="auto"/>
        <w:left w:val="none" w:sz="0" w:space="0" w:color="auto"/>
        <w:bottom w:val="none" w:sz="0" w:space="0" w:color="auto"/>
        <w:right w:val="none" w:sz="0" w:space="0" w:color="auto"/>
      </w:divBdr>
      <w:divsChild>
        <w:div w:id="434714772">
          <w:marLeft w:val="0"/>
          <w:marRight w:val="0"/>
          <w:marTop w:val="0"/>
          <w:marBottom w:val="0"/>
          <w:divBdr>
            <w:top w:val="none" w:sz="0" w:space="0" w:color="auto"/>
            <w:left w:val="none" w:sz="0" w:space="0" w:color="auto"/>
            <w:bottom w:val="none" w:sz="0" w:space="0" w:color="auto"/>
            <w:right w:val="none" w:sz="0" w:space="0" w:color="auto"/>
          </w:divBdr>
        </w:div>
        <w:div w:id="741878130">
          <w:marLeft w:val="0"/>
          <w:marRight w:val="0"/>
          <w:marTop w:val="0"/>
          <w:marBottom w:val="0"/>
          <w:divBdr>
            <w:top w:val="none" w:sz="0" w:space="0" w:color="auto"/>
            <w:left w:val="none" w:sz="0" w:space="0" w:color="auto"/>
            <w:bottom w:val="none" w:sz="0" w:space="0" w:color="auto"/>
            <w:right w:val="none" w:sz="0" w:space="0" w:color="auto"/>
          </w:divBdr>
        </w:div>
        <w:div w:id="749160231">
          <w:marLeft w:val="0"/>
          <w:marRight w:val="0"/>
          <w:marTop w:val="0"/>
          <w:marBottom w:val="0"/>
          <w:divBdr>
            <w:top w:val="none" w:sz="0" w:space="0" w:color="auto"/>
            <w:left w:val="none" w:sz="0" w:space="0" w:color="auto"/>
            <w:bottom w:val="none" w:sz="0" w:space="0" w:color="auto"/>
            <w:right w:val="none" w:sz="0" w:space="0" w:color="auto"/>
          </w:divBdr>
        </w:div>
        <w:div w:id="766583402">
          <w:marLeft w:val="0"/>
          <w:marRight w:val="0"/>
          <w:marTop w:val="0"/>
          <w:marBottom w:val="0"/>
          <w:divBdr>
            <w:top w:val="none" w:sz="0" w:space="0" w:color="auto"/>
            <w:left w:val="none" w:sz="0" w:space="0" w:color="auto"/>
            <w:bottom w:val="none" w:sz="0" w:space="0" w:color="auto"/>
            <w:right w:val="none" w:sz="0" w:space="0" w:color="auto"/>
          </w:divBdr>
        </w:div>
        <w:div w:id="895703164">
          <w:marLeft w:val="0"/>
          <w:marRight w:val="0"/>
          <w:marTop w:val="0"/>
          <w:marBottom w:val="0"/>
          <w:divBdr>
            <w:top w:val="none" w:sz="0" w:space="0" w:color="auto"/>
            <w:left w:val="none" w:sz="0" w:space="0" w:color="auto"/>
            <w:bottom w:val="none" w:sz="0" w:space="0" w:color="auto"/>
            <w:right w:val="none" w:sz="0" w:space="0" w:color="auto"/>
          </w:divBdr>
        </w:div>
        <w:div w:id="911281541">
          <w:marLeft w:val="0"/>
          <w:marRight w:val="0"/>
          <w:marTop w:val="0"/>
          <w:marBottom w:val="0"/>
          <w:divBdr>
            <w:top w:val="none" w:sz="0" w:space="0" w:color="auto"/>
            <w:left w:val="none" w:sz="0" w:space="0" w:color="auto"/>
            <w:bottom w:val="none" w:sz="0" w:space="0" w:color="auto"/>
            <w:right w:val="none" w:sz="0" w:space="0" w:color="auto"/>
          </w:divBdr>
        </w:div>
        <w:div w:id="1423800533">
          <w:marLeft w:val="0"/>
          <w:marRight w:val="0"/>
          <w:marTop w:val="0"/>
          <w:marBottom w:val="0"/>
          <w:divBdr>
            <w:top w:val="none" w:sz="0" w:space="0" w:color="auto"/>
            <w:left w:val="none" w:sz="0" w:space="0" w:color="auto"/>
            <w:bottom w:val="none" w:sz="0" w:space="0" w:color="auto"/>
            <w:right w:val="none" w:sz="0" w:space="0" w:color="auto"/>
          </w:divBdr>
        </w:div>
        <w:div w:id="1590696888">
          <w:marLeft w:val="0"/>
          <w:marRight w:val="0"/>
          <w:marTop w:val="0"/>
          <w:marBottom w:val="0"/>
          <w:divBdr>
            <w:top w:val="none" w:sz="0" w:space="0" w:color="auto"/>
            <w:left w:val="none" w:sz="0" w:space="0" w:color="auto"/>
            <w:bottom w:val="none" w:sz="0" w:space="0" w:color="auto"/>
            <w:right w:val="none" w:sz="0" w:space="0" w:color="auto"/>
          </w:divBdr>
        </w:div>
        <w:div w:id="2140880608">
          <w:marLeft w:val="0"/>
          <w:marRight w:val="0"/>
          <w:marTop w:val="0"/>
          <w:marBottom w:val="0"/>
          <w:divBdr>
            <w:top w:val="none" w:sz="0" w:space="0" w:color="auto"/>
            <w:left w:val="none" w:sz="0" w:space="0" w:color="auto"/>
            <w:bottom w:val="none" w:sz="0" w:space="0" w:color="auto"/>
            <w:right w:val="none" w:sz="0" w:space="0" w:color="auto"/>
          </w:divBdr>
        </w:div>
      </w:divsChild>
    </w:div>
    <w:div w:id="777718955">
      <w:bodyDiv w:val="1"/>
      <w:marLeft w:val="0"/>
      <w:marRight w:val="0"/>
      <w:marTop w:val="0"/>
      <w:marBottom w:val="0"/>
      <w:divBdr>
        <w:top w:val="none" w:sz="0" w:space="0" w:color="auto"/>
        <w:left w:val="none" w:sz="0" w:space="0" w:color="auto"/>
        <w:bottom w:val="none" w:sz="0" w:space="0" w:color="auto"/>
        <w:right w:val="none" w:sz="0" w:space="0" w:color="auto"/>
      </w:divBdr>
    </w:div>
    <w:div w:id="801768630">
      <w:bodyDiv w:val="1"/>
      <w:marLeft w:val="0"/>
      <w:marRight w:val="0"/>
      <w:marTop w:val="0"/>
      <w:marBottom w:val="0"/>
      <w:divBdr>
        <w:top w:val="none" w:sz="0" w:space="0" w:color="auto"/>
        <w:left w:val="none" w:sz="0" w:space="0" w:color="auto"/>
        <w:bottom w:val="none" w:sz="0" w:space="0" w:color="auto"/>
        <w:right w:val="none" w:sz="0" w:space="0" w:color="auto"/>
      </w:divBdr>
      <w:divsChild>
        <w:div w:id="968628811">
          <w:marLeft w:val="0"/>
          <w:marRight w:val="0"/>
          <w:marTop w:val="0"/>
          <w:marBottom w:val="0"/>
          <w:divBdr>
            <w:top w:val="none" w:sz="0" w:space="0" w:color="auto"/>
            <w:left w:val="none" w:sz="0" w:space="0" w:color="auto"/>
            <w:bottom w:val="none" w:sz="0" w:space="0" w:color="auto"/>
            <w:right w:val="none" w:sz="0" w:space="0" w:color="auto"/>
          </w:divBdr>
        </w:div>
        <w:div w:id="1440105658">
          <w:marLeft w:val="0"/>
          <w:marRight w:val="0"/>
          <w:marTop w:val="0"/>
          <w:marBottom w:val="0"/>
          <w:divBdr>
            <w:top w:val="none" w:sz="0" w:space="0" w:color="auto"/>
            <w:left w:val="none" w:sz="0" w:space="0" w:color="auto"/>
            <w:bottom w:val="none" w:sz="0" w:space="0" w:color="auto"/>
            <w:right w:val="none" w:sz="0" w:space="0" w:color="auto"/>
          </w:divBdr>
        </w:div>
      </w:divsChild>
    </w:div>
    <w:div w:id="804204937">
      <w:bodyDiv w:val="1"/>
      <w:marLeft w:val="0"/>
      <w:marRight w:val="0"/>
      <w:marTop w:val="0"/>
      <w:marBottom w:val="0"/>
      <w:divBdr>
        <w:top w:val="none" w:sz="0" w:space="0" w:color="auto"/>
        <w:left w:val="none" w:sz="0" w:space="0" w:color="auto"/>
        <w:bottom w:val="none" w:sz="0" w:space="0" w:color="auto"/>
        <w:right w:val="none" w:sz="0" w:space="0" w:color="auto"/>
      </w:divBdr>
    </w:div>
    <w:div w:id="818377563">
      <w:bodyDiv w:val="1"/>
      <w:marLeft w:val="0"/>
      <w:marRight w:val="0"/>
      <w:marTop w:val="0"/>
      <w:marBottom w:val="0"/>
      <w:divBdr>
        <w:top w:val="none" w:sz="0" w:space="0" w:color="auto"/>
        <w:left w:val="none" w:sz="0" w:space="0" w:color="auto"/>
        <w:bottom w:val="none" w:sz="0" w:space="0" w:color="auto"/>
        <w:right w:val="none" w:sz="0" w:space="0" w:color="auto"/>
      </w:divBdr>
    </w:div>
    <w:div w:id="847016437">
      <w:bodyDiv w:val="1"/>
      <w:marLeft w:val="0"/>
      <w:marRight w:val="0"/>
      <w:marTop w:val="0"/>
      <w:marBottom w:val="0"/>
      <w:divBdr>
        <w:top w:val="none" w:sz="0" w:space="0" w:color="auto"/>
        <w:left w:val="none" w:sz="0" w:space="0" w:color="auto"/>
        <w:bottom w:val="none" w:sz="0" w:space="0" w:color="auto"/>
        <w:right w:val="none" w:sz="0" w:space="0" w:color="auto"/>
      </w:divBdr>
    </w:div>
    <w:div w:id="874269264">
      <w:bodyDiv w:val="1"/>
      <w:marLeft w:val="0"/>
      <w:marRight w:val="0"/>
      <w:marTop w:val="0"/>
      <w:marBottom w:val="0"/>
      <w:divBdr>
        <w:top w:val="none" w:sz="0" w:space="0" w:color="auto"/>
        <w:left w:val="none" w:sz="0" w:space="0" w:color="auto"/>
        <w:bottom w:val="none" w:sz="0" w:space="0" w:color="auto"/>
        <w:right w:val="none" w:sz="0" w:space="0" w:color="auto"/>
      </w:divBdr>
    </w:div>
    <w:div w:id="882522952">
      <w:bodyDiv w:val="1"/>
      <w:marLeft w:val="0"/>
      <w:marRight w:val="0"/>
      <w:marTop w:val="0"/>
      <w:marBottom w:val="0"/>
      <w:divBdr>
        <w:top w:val="none" w:sz="0" w:space="0" w:color="auto"/>
        <w:left w:val="none" w:sz="0" w:space="0" w:color="auto"/>
        <w:bottom w:val="none" w:sz="0" w:space="0" w:color="auto"/>
        <w:right w:val="none" w:sz="0" w:space="0" w:color="auto"/>
      </w:divBdr>
      <w:divsChild>
        <w:div w:id="282198662">
          <w:marLeft w:val="0"/>
          <w:marRight w:val="0"/>
          <w:marTop w:val="0"/>
          <w:marBottom w:val="0"/>
          <w:divBdr>
            <w:top w:val="none" w:sz="0" w:space="0" w:color="auto"/>
            <w:left w:val="none" w:sz="0" w:space="0" w:color="auto"/>
            <w:bottom w:val="none" w:sz="0" w:space="0" w:color="auto"/>
            <w:right w:val="none" w:sz="0" w:space="0" w:color="auto"/>
          </w:divBdr>
        </w:div>
        <w:div w:id="1105074321">
          <w:marLeft w:val="0"/>
          <w:marRight w:val="0"/>
          <w:marTop w:val="0"/>
          <w:marBottom w:val="0"/>
          <w:divBdr>
            <w:top w:val="none" w:sz="0" w:space="0" w:color="auto"/>
            <w:left w:val="none" w:sz="0" w:space="0" w:color="auto"/>
            <w:bottom w:val="none" w:sz="0" w:space="0" w:color="auto"/>
            <w:right w:val="none" w:sz="0" w:space="0" w:color="auto"/>
          </w:divBdr>
        </w:div>
        <w:div w:id="1755514521">
          <w:marLeft w:val="0"/>
          <w:marRight w:val="0"/>
          <w:marTop w:val="0"/>
          <w:marBottom w:val="0"/>
          <w:divBdr>
            <w:top w:val="none" w:sz="0" w:space="0" w:color="auto"/>
            <w:left w:val="none" w:sz="0" w:space="0" w:color="auto"/>
            <w:bottom w:val="none" w:sz="0" w:space="0" w:color="auto"/>
            <w:right w:val="none" w:sz="0" w:space="0" w:color="auto"/>
          </w:divBdr>
        </w:div>
      </w:divsChild>
    </w:div>
    <w:div w:id="897017209">
      <w:bodyDiv w:val="1"/>
      <w:marLeft w:val="0"/>
      <w:marRight w:val="0"/>
      <w:marTop w:val="0"/>
      <w:marBottom w:val="0"/>
      <w:divBdr>
        <w:top w:val="none" w:sz="0" w:space="0" w:color="auto"/>
        <w:left w:val="none" w:sz="0" w:space="0" w:color="auto"/>
        <w:bottom w:val="none" w:sz="0" w:space="0" w:color="auto"/>
        <w:right w:val="none" w:sz="0" w:space="0" w:color="auto"/>
      </w:divBdr>
    </w:div>
    <w:div w:id="903226198">
      <w:bodyDiv w:val="1"/>
      <w:marLeft w:val="0"/>
      <w:marRight w:val="0"/>
      <w:marTop w:val="0"/>
      <w:marBottom w:val="0"/>
      <w:divBdr>
        <w:top w:val="none" w:sz="0" w:space="0" w:color="auto"/>
        <w:left w:val="none" w:sz="0" w:space="0" w:color="auto"/>
        <w:bottom w:val="none" w:sz="0" w:space="0" w:color="auto"/>
        <w:right w:val="none" w:sz="0" w:space="0" w:color="auto"/>
      </w:divBdr>
    </w:div>
    <w:div w:id="916137590">
      <w:bodyDiv w:val="1"/>
      <w:marLeft w:val="0"/>
      <w:marRight w:val="0"/>
      <w:marTop w:val="0"/>
      <w:marBottom w:val="0"/>
      <w:divBdr>
        <w:top w:val="none" w:sz="0" w:space="0" w:color="auto"/>
        <w:left w:val="none" w:sz="0" w:space="0" w:color="auto"/>
        <w:bottom w:val="none" w:sz="0" w:space="0" w:color="auto"/>
        <w:right w:val="none" w:sz="0" w:space="0" w:color="auto"/>
      </w:divBdr>
    </w:div>
    <w:div w:id="927230003">
      <w:bodyDiv w:val="1"/>
      <w:marLeft w:val="0"/>
      <w:marRight w:val="0"/>
      <w:marTop w:val="0"/>
      <w:marBottom w:val="0"/>
      <w:divBdr>
        <w:top w:val="none" w:sz="0" w:space="0" w:color="auto"/>
        <w:left w:val="none" w:sz="0" w:space="0" w:color="auto"/>
        <w:bottom w:val="none" w:sz="0" w:space="0" w:color="auto"/>
        <w:right w:val="none" w:sz="0" w:space="0" w:color="auto"/>
      </w:divBdr>
    </w:div>
    <w:div w:id="942541824">
      <w:bodyDiv w:val="1"/>
      <w:marLeft w:val="0"/>
      <w:marRight w:val="0"/>
      <w:marTop w:val="0"/>
      <w:marBottom w:val="0"/>
      <w:divBdr>
        <w:top w:val="none" w:sz="0" w:space="0" w:color="auto"/>
        <w:left w:val="none" w:sz="0" w:space="0" w:color="auto"/>
        <w:bottom w:val="none" w:sz="0" w:space="0" w:color="auto"/>
        <w:right w:val="none" w:sz="0" w:space="0" w:color="auto"/>
      </w:divBdr>
    </w:div>
    <w:div w:id="949698251">
      <w:bodyDiv w:val="1"/>
      <w:marLeft w:val="0"/>
      <w:marRight w:val="0"/>
      <w:marTop w:val="0"/>
      <w:marBottom w:val="0"/>
      <w:divBdr>
        <w:top w:val="none" w:sz="0" w:space="0" w:color="auto"/>
        <w:left w:val="none" w:sz="0" w:space="0" w:color="auto"/>
        <w:bottom w:val="none" w:sz="0" w:space="0" w:color="auto"/>
        <w:right w:val="none" w:sz="0" w:space="0" w:color="auto"/>
      </w:divBdr>
    </w:div>
    <w:div w:id="968363829">
      <w:bodyDiv w:val="1"/>
      <w:marLeft w:val="0"/>
      <w:marRight w:val="0"/>
      <w:marTop w:val="0"/>
      <w:marBottom w:val="0"/>
      <w:divBdr>
        <w:top w:val="none" w:sz="0" w:space="0" w:color="auto"/>
        <w:left w:val="none" w:sz="0" w:space="0" w:color="auto"/>
        <w:bottom w:val="none" w:sz="0" w:space="0" w:color="auto"/>
        <w:right w:val="none" w:sz="0" w:space="0" w:color="auto"/>
      </w:divBdr>
    </w:div>
    <w:div w:id="999191261">
      <w:bodyDiv w:val="1"/>
      <w:marLeft w:val="0"/>
      <w:marRight w:val="0"/>
      <w:marTop w:val="0"/>
      <w:marBottom w:val="0"/>
      <w:divBdr>
        <w:top w:val="none" w:sz="0" w:space="0" w:color="auto"/>
        <w:left w:val="none" w:sz="0" w:space="0" w:color="auto"/>
        <w:bottom w:val="none" w:sz="0" w:space="0" w:color="auto"/>
        <w:right w:val="none" w:sz="0" w:space="0" w:color="auto"/>
      </w:divBdr>
    </w:div>
    <w:div w:id="1014772505">
      <w:bodyDiv w:val="1"/>
      <w:marLeft w:val="0"/>
      <w:marRight w:val="0"/>
      <w:marTop w:val="0"/>
      <w:marBottom w:val="0"/>
      <w:divBdr>
        <w:top w:val="none" w:sz="0" w:space="0" w:color="auto"/>
        <w:left w:val="none" w:sz="0" w:space="0" w:color="auto"/>
        <w:bottom w:val="none" w:sz="0" w:space="0" w:color="auto"/>
        <w:right w:val="none" w:sz="0" w:space="0" w:color="auto"/>
      </w:divBdr>
      <w:divsChild>
        <w:div w:id="26175140">
          <w:marLeft w:val="0"/>
          <w:marRight w:val="0"/>
          <w:marTop w:val="0"/>
          <w:marBottom w:val="0"/>
          <w:divBdr>
            <w:top w:val="none" w:sz="0" w:space="0" w:color="auto"/>
            <w:left w:val="none" w:sz="0" w:space="0" w:color="auto"/>
            <w:bottom w:val="none" w:sz="0" w:space="0" w:color="auto"/>
            <w:right w:val="none" w:sz="0" w:space="0" w:color="auto"/>
          </w:divBdr>
          <w:divsChild>
            <w:div w:id="579827804">
              <w:marLeft w:val="0"/>
              <w:marRight w:val="0"/>
              <w:marTop w:val="0"/>
              <w:marBottom w:val="0"/>
              <w:divBdr>
                <w:top w:val="none" w:sz="0" w:space="0" w:color="auto"/>
                <w:left w:val="none" w:sz="0" w:space="0" w:color="auto"/>
                <w:bottom w:val="none" w:sz="0" w:space="0" w:color="auto"/>
                <w:right w:val="none" w:sz="0" w:space="0" w:color="auto"/>
              </w:divBdr>
              <w:divsChild>
                <w:div w:id="579292761">
                  <w:marLeft w:val="0"/>
                  <w:marRight w:val="0"/>
                  <w:marTop w:val="0"/>
                  <w:marBottom w:val="0"/>
                  <w:divBdr>
                    <w:top w:val="none" w:sz="0" w:space="0" w:color="auto"/>
                    <w:left w:val="none" w:sz="0" w:space="0" w:color="auto"/>
                    <w:bottom w:val="none" w:sz="0" w:space="0" w:color="auto"/>
                    <w:right w:val="none" w:sz="0" w:space="0" w:color="auto"/>
                  </w:divBdr>
                </w:div>
                <w:div w:id="1276256499">
                  <w:marLeft w:val="0"/>
                  <w:marRight w:val="0"/>
                  <w:marTop w:val="0"/>
                  <w:marBottom w:val="0"/>
                  <w:divBdr>
                    <w:top w:val="none" w:sz="0" w:space="0" w:color="auto"/>
                    <w:left w:val="none" w:sz="0" w:space="0" w:color="auto"/>
                    <w:bottom w:val="none" w:sz="0" w:space="0" w:color="auto"/>
                    <w:right w:val="none" w:sz="0" w:space="0" w:color="auto"/>
                  </w:divBdr>
                </w:div>
              </w:divsChild>
            </w:div>
            <w:div w:id="1097601087">
              <w:marLeft w:val="0"/>
              <w:marRight w:val="0"/>
              <w:marTop w:val="0"/>
              <w:marBottom w:val="0"/>
              <w:divBdr>
                <w:top w:val="none" w:sz="0" w:space="0" w:color="auto"/>
                <w:left w:val="none" w:sz="0" w:space="0" w:color="auto"/>
                <w:bottom w:val="none" w:sz="0" w:space="0" w:color="auto"/>
                <w:right w:val="none" w:sz="0" w:space="0" w:color="auto"/>
              </w:divBdr>
            </w:div>
            <w:div w:id="1336957241">
              <w:marLeft w:val="0"/>
              <w:marRight w:val="0"/>
              <w:marTop w:val="0"/>
              <w:marBottom w:val="0"/>
              <w:divBdr>
                <w:top w:val="none" w:sz="0" w:space="0" w:color="auto"/>
                <w:left w:val="none" w:sz="0" w:space="0" w:color="auto"/>
                <w:bottom w:val="none" w:sz="0" w:space="0" w:color="auto"/>
                <w:right w:val="none" w:sz="0" w:space="0" w:color="auto"/>
              </w:divBdr>
            </w:div>
            <w:div w:id="1570580109">
              <w:marLeft w:val="0"/>
              <w:marRight w:val="0"/>
              <w:marTop w:val="0"/>
              <w:marBottom w:val="0"/>
              <w:divBdr>
                <w:top w:val="none" w:sz="0" w:space="0" w:color="auto"/>
                <w:left w:val="none" w:sz="0" w:space="0" w:color="auto"/>
                <w:bottom w:val="none" w:sz="0" w:space="0" w:color="auto"/>
                <w:right w:val="none" w:sz="0" w:space="0" w:color="auto"/>
              </w:divBdr>
              <w:divsChild>
                <w:div w:id="1832865053">
                  <w:marLeft w:val="0"/>
                  <w:marRight w:val="0"/>
                  <w:marTop w:val="0"/>
                  <w:marBottom w:val="0"/>
                  <w:divBdr>
                    <w:top w:val="none" w:sz="0" w:space="0" w:color="auto"/>
                    <w:left w:val="none" w:sz="0" w:space="0" w:color="auto"/>
                    <w:bottom w:val="none" w:sz="0" w:space="0" w:color="auto"/>
                    <w:right w:val="none" w:sz="0" w:space="0" w:color="auto"/>
                  </w:divBdr>
                </w:div>
                <w:div w:id="2130780956">
                  <w:marLeft w:val="0"/>
                  <w:marRight w:val="0"/>
                  <w:marTop w:val="0"/>
                  <w:marBottom w:val="0"/>
                  <w:divBdr>
                    <w:top w:val="none" w:sz="0" w:space="0" w:color="auto"/>
                    <w:left w:val="none" w:sz="0" w:space="0" w:color="auto"/>
                    <w:bottom w:val="none" w:sz="0" w:space="0" w:color="auto"/>
                    <w:right w:val="none" w:sz="0" w:space="0" w:color="auto"/>
                  </w:divBdr>
                </w:div>
              </w:divsChild>
            </w:div>
            <w:div w:id="1635673615">
              <w:marLeft w:val="0"/>
              <w:marRight w:val="0"/>
              <w:marTop w:val="0"/>
              <w:marBottom w:val="0"/>
              <w:divBdr>
                <w:top w:val="none" w:sz="0" w:space="0" w:color="auto"/>
                <w:left w:val="none" w:sz="0" w:space="0" w:color="auto"/>
                <w:bottom w:val="none" w:sz="0" w:space="0" w:color="auto"/>
                <w:right w:val="none" w:sz="0" w:space="0" w:color="auto"/>
              </w:divBdr>
              <w:divsChild>
                <w:div w:id="1431658242">
                  <w:marLeft w:val="0"/>
                  <w:marRight w:val="0"/>
                  <w:marTop w:val="0"/>
                  <w:marBottom w:val="0"/>
                  <w:divBdr>
                    <w:top w:val="none" w:sz="0" w:space="0" w:color="auto"/>
                    <w:left w:val="none" w:sz="0" w:space="0" w:color="auto"/>
                    <w:bottom w:val="none" w:sz="0" w:space="0" w:color="auto"/>
                    <w:right w:val="none" w:sz="0" w:space="0" w:color="auto"/>
                  </w:divBdr>
                </w:div>
                <w:div w:id="2112243479">
                  <w:marLeft w:val="0"/>
                  <w:marRight w:val="0"/>
                  <w:marTop w:val="0"/>
                  <w:marBottom w:val="0"/>
                  <w:divBdr>
                    <w:top w:val="none" w:sz="0" w:space="0" w:color="auto"/>
                    <w:left w:val="none" w:sz="0" w:space="0" w:color="auto"/>
                    <w:bottom w:val="none" w:sz="0" w:space="0" w:color="auto"/>
                    <w:right w:val="none" w:sz="0" w:space="0" w:color="auto"/>
                  </w:divBdr>
                </w:div>
              </w:divsChild>
            </w:div>
            <w:div w:id="1950234915">
              <w:marLeft w:val="0"/>
              <w:marRight w:val="0"/>
              <w:marTop w:val="0"/>
              <w:marBottom w:val="0"/>
              <w:divBdr>
                <w:top w:val="none" w:sz="0" w:space="0" w:color="auto"/>
                <w:left w:val="none" w:sz="0" w:space="0" w:color="auto"/>
                <w:bottom w:val="none" w:sz="0" w:space="0" w:color="auto"/>
                <w:right w:val="none" w:sz="0" w:space="0" w:color="auto"/>
              </w:divBdr>
              <w:divsChild>
                <w:div w:id="1543638630">
                  <w:marLeft w:val="0"/>
                  <w:marRight w:val="0"/>
                  <w:marTop w:val="0"/>
                  <w:marBottom w:val="0"/>
                  <w:divBdr>
                    <w:top w:val="none" w:sz="0" w:space="0" w:color="auto"/>
                    <w:left w:val="none" w:sz="0" w:space="0" w:color="auto"/>
                    <w:bottom w:val="none" w:sz="0" w:space="0" w:color="auto"/>
                    <w:right w:val="none" w:sz="0" w:space="0" w:color="auto"/>
                  </w:divBdr>
                </w:div>
                <w:div w:id="1907642272">
                  <w:marLeft w:val="0"/>
                  <w:marRight w:val="0"/>
                  <w:marTop w:val="0"/>
                  <w:marBottom w:val="0"/>
                  <w:divBdr>
                    <w:top w:val="none" w:sz="0" w:space="0" w:color="auto"/>
                    <w:left w:val="none" w:sz="0" w:space="0" w:color="auto"/>
                    <w:bottom w:val="none" w:sz="0" w:space="0" w:color="auto"/>
                    <w:right w:val="none" w:sz="0" w:space="0" w:color="auto"/>
                  </w:divBdr>
                </w:div>
              </w:divsChild>
            </w:div>
            <w:div w:id="1960716165">
              <w:marLeft w:val="0"/>
              <w:marRight w:val="0"/>
              <w:marTop w:val="0"/>
              <w:marBottom w:val="0"/>
              <w:divBdr>
                <w:top w:val="none" w:sz="0" w:space="0" w:color="auto"/>
                <w:left w:val="none" w:sz="0" w:space="0" w:color="auto"/>
                <w:bottom w:val="none" w:sz="0" w:space="0" w:color="auto"/>
                <w:right w:val="none" w:sz="0" w:space="0" w:color="auto"/>
              </w:divBdr>
              <w:divsChild>
                <w:div w:id="1080639118">
                  <w:marLeft w:val="0"/>
                  <w:marRight w:val="0"/>
                  <w:marTop w:val="0"/>
                  <w:marBottom w:val="0"/>
                  <w:divBdr>
                    <w:top w:val="none" w:sz="0" w:space="0" w:color="auto"/>
                    <w:left w:val="none" w:sz="0" w:space="0" w:color="auto"/>
                    <w:bottom w:val="none" w:sz="0" w:space="0" w:color="auto"/>
                    <w:right w:val="none" w:sz="0" w:space="0" w:color="auto"/>
                  </w:divBdr>
                </w:div>
                <w:div w:id="2115857704">
                  <w:marLeft w:val="0"/>
                  <w:marRight w:val="0"/>
                  <w:marTop w:val="0"/>
                  <w:marBottom w:val="0"/>
                  <w:divBdr>
                    <w:top w:val="none" w:sz="0" w:space="0" w:color="auto"/>
                    <w:left w:val="none" w:sz="0" w:space="0" w:color="auto"/>
                    <w:bottom w:val="none" w:sz="0" w:space="0" w:color="auto"/>
                    <w:right w:val="none" w:sz="0" w:space="0" w:color="auto"/>
                  </w:divBdr>
                </w:div>
              </w:divsChild>
            </w:div>
            <w:div w:id="2033996996">
              <w:marLeft w:val="0"/>
              <w:marRight w:val="0"/>
              <w:marTop w:val="0"/>
              <w:marBottom w:val="0"/>
              <w:divBdr>
                <w:top w:val="none" w:sz="0" w:space="0" w:color="auto"/>
                <w:left w:val="none" w:sz="0" w:space="0" w:color="auto"/>
                <w:bottom w:val="none" w:sz="0" w:space="0" w:color="auto"/>
                <w:right w:val="none" w:sz="0" w:space="0" w:color="auto"/>
              </w:divBdr>
              <w:divsChild>
                <w:div w:id="49501304">
                  <w:marLeft w:val="0"/>
                  <w:marRight w:val="0"/>
                  <w:marTop w:val="0"/>
                  <w:marBottom w:val="0"/>
                  <w:divBdr>
                    <w:top w:val="none" w:sz="0" w:space="0" w:color="auto"/>
                    <w:left w:val="none" w:sz="0" w:space="0" w:color="auto"/>
                    <w:bottom w:val="none" w:sz="0" w:space="0" w:color="auto"/>
                    <w:right w:val="none" w:sz="0" w:space="0" w:color="auto"/>
                  </w:divBdr>
                </w:div>
                <w:div w:id="31676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07965">
          <w:marLeft w:val="0"/>
          <w:marRight w:val="0"/>
          <w:marTop w:val="0"/>
          <w:marBottom w:val="0"/>
          <w:divBdr>
            <w:top w:val="none" w:sz="0" w:space="0" w:color="auto"/>
            <w:left w:val="none" w:sz="0" w:space="0" w:color="auto"/>
            <w:bottom w:val="none" w:sz="0" w:space="0" w:color="auto"/>
            <w:right w:val="none" w:sz="0" w:space="0" w:color="auto"/>
          </w:divBdr>
          <w:divsChild>
            <w:div w:id="989748666">
              <w:marLeft w:val="0"/>
              <w:marRight w:val="0"/>
              <w:marTop w:val="0"/>
              <w:marBottom w:val="0"/>
              <w:divBdr>
                <w:top w:val="none" w:sz="0" w:space="0" w:color="auto"/>
                <w:left w:val="none" w:sz="0" w:space="0" w:color="auto"/>
                <w:bottom w:val="none" w:sz="0" w:space="0" w:color="auto"/>
                <w:right w:val="none" w:sz="0" w:space="0" w:color="auto"/>
              </w:divBdr>
            </w:div>
            <w:div w:id="998578388">
              <w:marLeft w:val="0"/>
              <w:marRight w:val="0"/>
              <w:marTop w:val="0"/>
              <w:marBottom w:val="0"/>
              <w:divBdr>
                <w:top w:val="none" w:sz="0" w:space="0" w:color="auto"/>
                <w:left w:val="none" w:sz="0" w:space="0" w:color="auto"/>
                <w:bottom w:val="none" w:sz="0" w:space="0" w:color="auto"/>
                <w:right w:val="none" w:sz="0" w:space="0" w:color="auto"/>
              </w:divBdr>
            </w:div>
          </w:divsChild>
        </w:div>
        <w:div w:id="109248969">
          <w:marLeft w:val="0"/>
          <w:marRight w:val="0"/>
          <w:marTop w:val="0"/>
          <w:marBottom w:val="0"/>
          <w:divBdr>
            <w:top w:val="none" w:sz="0" w:space="0" w:color="auto"/>
            <w:left w:val="none" w:sz="0" w:space="0" w:color="auto"/>
            <w:bottom w:val="none" w:sz="0" w:space="0" w:color="auto"/>
            <w:right w:val="none" w:sz="0" w:space="0" w:color="auto"/>
          </w:divBdr>
          <w:divsChild>
            <w:div w:id="527069014">
              <w:marLeft w:val="0"/>
              <w:marRight w:val="0"/>
              <w:marTop w:val="0"/>
              <w:marBottom w:val="0"/>
              <w:divBdr>
                <w:top w:val="none" w:sz="0" w:space="0" w:color="auto"/>
                <w:left w:val="none" w:sz="0" w:space="0" w:color="auto"/>
                <w:bottom w:val="none" w:sz="0" w:space="0" w:color="auto"/>
                <w:right w:val="none" w:sz="0" w:space="0" w:color="auto"/>
              </w:divBdr>
            </w:div>
            <w:div w:id="1519855726">
              <w:marLeft w:val="0"/>
              <w:marRight w:val="0"/>
              <w:marTop w:val="0"/>
              <w:marBottom w:val="0"/>
              <w:divBdr>
                <w:top w:val="none" w:sz="0" w:space="0" w:color="auto"/>
                <w:left w:val="none" w:sz="0" w:space="0" w:color="auto"/>
                <w:bottom w:val="none" w:sz="0" w:space="0" w:color="auto"/>
                <w:right w:val="none" w:sz="0" w:space="0" w:color="auto"/>
              </w:divBdr>
            </w:div>
          </w:divsChild>
        </w:div>
        <w:div w:id="331765799">
          <w:marLeft w:val="0"/>
          <w:marRight w:val="0"/>
          <w:marTop w:val="0"/>
          <w:marBottom w:val="0"/>
          <w:divBdr>
            <w:top w:val="none" w:sz="0" w:space="0" w:color="auto"/>
            <w:left w:val="none" w:sz="0" w:space="0" w:color="auto"/>
            <w:bottom w:val="none" w:sz="0" w:space="0" w:color="auto"/>
            <w:right w:val="none" w:sz="0" w:space="0" w:color="auto"/>
          </w:divBdr>
          <w:divsChild>
            <w:div w:id="1611863362">
              <w:marLeft w:val="0"/>
              <w:marRight w:val="0"/>
              <w:marTop w:val="0"/>
              <w:marBottom w:val="0"/>
              <w:divBdr>
                <w:top w:val="none" w:sz="0" w:space="0" w:color="auto"/>
                <w:left w:val="none" w:sz="0" w:space="0" w:color="auto"/>
                <w:bottom w:val="none" w:sz="0" w:space="0" w:color="auto"/>
                <w:right w:val="none" w:sz="0" w:space="0" w:color="auto"/>
              </w:divBdr>
            </w:div>
            <w:div w:id="1887059661">
              <w:marLeft w:val="0"/>
              <w:marRight w:val="0"/>
              <w:marTop w:val="0"/>
              <w:marBottom w:val="0"/>
              <w:divBdr>
                <w:top w:val="none" w:sz="0" w:space="0" w:color="auto"/>
                <w:left w:val="none" w:sz="0" w:space="0" w:color="auto"/>
                <w:bottom w:val="none" w:sz="0" w:space="0" w:color="auto"/>
                <w:right w:val="none" w:sz="0" w:space="0" w:color="auto"/>
              </w:divBdr>
            </w:div>
          </w:divsChild>
        </w:div>
        <w:div w:id="791443285">
          <w:marLeft w:val="0"/>
          <w:marRight w:val="0"/>
          <w:marTop w:val="0"/>
          <w:marBottom w:val="0"/>
          <w:divBdr>
            <w:top w:val="none" w:sz="0" w:space="0" w:color="auto"/>
            <w:left w:val="none" w:sz="0" w:space="0" w:color="auto"/>
            <w:bottom w:val="none" w:sz="0" w:space="0" w:color="auto"/>
            <w:right w:val="none" w:sz="0" w:space="0" w:color="auto"/>
          </w:divBdr>
          <w:divsChild>
            <w:div w:id="1272973621">
              <w:marLeft w:val="0"/>
              <w:marRight w:val="0"/>
              <w:marTop w:val="0"/>
              <w:marBottom w:val="0"/>
              <w:divBdr>
                <w:top w:val="none" w:sz="0" w:space="0" w:color="auto"/>
                <w:left w:val="none" w:sz="0" w:space="0" w:color="auto"/>
                <w:bottom w:val="none" w:sz="0" w:space="0" w:color="auto"/>
                <w:right w:val="none" w:sz="0" w:space="0" w:color="auto"/>
              </w:divBdr>
            </w:div>
            <w:div w:id="2064408691">
              <w:marLeft w:val="0"/>
              <w:marRight w:val="0"/>
              <w:marTop w:val="0"/>
              <w:marBottom w:val="0"/>
              <w:divBdr>
                <w:top w:val="none" w:sz="0" w:space="0" w:color="auto"/>
                <w:left w:val="none" w:sz="0" w:space="0" w:color="auto"/>
                <w:bottom w:val="none" w:sz="0" w:space="0" w:color="auto"/>
                <w:right w:val="none" w:sz="0" w:space="0" w:color="auto"/>
              </w:divBdr>
            </w:div>
          </w:divsChild>
        </w:div>
        <w:div w:id="847016496">
          <w:marLeft w:val="0"/>
          <w:marRight w:val="0"/>
          <w:marTop w:val="0"/>
          <w:marBottom w:val="0"/>
          <w:divBdr>
            <w:top w:val="none" w:sz="0" w:space="0" w:color="auto"/>
            <w:left w:val="none" w:sz="0" w:space="0" w:color="auto"/>
            <w:bottom w:val="none" w:sz="0" w:space="0" w:color="auto"/>
            <w:right w:val="none" w:sz="0" w:space="0" w:color="auto"/>
          </w:divBdr>
          <w:divsChild>
            <w:div w:id="210460363">
              <w:marLeft w:val="0"/>
              <w:marRight w:val="0"/>
              <w:marTop w:val="0"/>
              <w:marBottom w:val="0"/>
              <w:divBdr>
                <w:top w:val="none" w:sz="0" w:space="0" w:color="auto"/>
                <w:left w:val="none" w:sz="0" w:space="0" w:color="auto"/>
                <w:bottom w:val="none" w:sz="0" w:space="0" w:color="auto"/>
                <w:right w:val="none" w:sz="0" w:space="0" w:color="auto"/>
              </w:divBdr>
            </w:div>
            <w:div w:id="1472939493">
              <w:marLeft w:val="0"/>
              <w:marRight w:val="0"/>
              <w:marTop w:val="0"/>
              <w:marBottom w:val="0"/>
              <w:divBdr>
                <w:top w:val="none" w:sz="0" w:space="0" w:color="auto"/>
                <w:left w:val="none" w:sz="0" w:space="0" w:color="auto"/>
                <w:bottom w:val="none" w:sz="0" w:space="0" w:color="auto"/>
                <w:right w:val="none" w:sz="0" w:space="0" w:color="auto"/>
              </w:divBdr>
            </w:div>
          </w:divsChild>
        </w:div>
        <w:div w:id="908736719">
          <w:marLeft w:val="0"/>
          <w:marRight w:val="0"/>
          <w:marTop w:val="0"/>
          <w:marBottom w:val="0"/>
          <w:divBdr>
            <w:top w:val="none" w:sz="0" w:space="0" w:color="auto"/>
            <w:left w:val="none" w:sz="0" w:space="0" w:color="auto"/>
            <w:bottom w:val="none" w:sz="0" w:space="0" w:color="auto"/>
            <w:right w:val="none" w:sz="0" w:space="0" w:color="auto"/>
          </w:divBdr>
          <w:divsChild>
            <w:div w:id="233666593">
              <w:marLeft w:val="0"/>
              <w:marRight w:val="0"/>
              <w:marTop w:val="0"/>
              <w:marBottom w:val="0"/>
              <w:divBdr>
                <w:top w:val="none" w:sz="0" w:space="0" w:color="auto"/>
                <w:left w:val="none" w:sz="0" w:space="0" w:color="auto"/>
                <w:bottom w:val="none" w:sz="0" w:space="0" w:color="auto"/>
                <w:right w:val="none" w:sz="0" w:space="0" w:color="auto"/>
              </w:divBdr>
            </w:div>
            <w:div w:id="1142500439">
              <w:marLeft w:val="0"/>
              <w:marRight w:val="0"/>
              <w:marTop w:val="0"/>
              <w:marBottom w:val="0"/>
              <w:divBdr>
                <w:top w:val="none" w:sz="0" w:space="0" w:color="auto"/>
                <w:left w:val="none" w:sz="0" w:space="0" w:color="auto"/>
                <w:bottom w:val="none" w:sz="0" w:space="0" w:color="auto"/>
                <w:right w:val="none" w:sz="0" w:space="0" w:color="auto"/>
              </w:divBdr>
            </w:div>
          </w:divsChild>
        </w:div>
        <w:div w:id="1213349263">
          <w:marLeft w:val="0"/>
          <w:marRight w:val="0"/>
          <w:marTop w:val="0"/>
          <w:marBottom w:val="0"/>
          <w:divBdr>
            <w:top w:val="none" w:sz="0" w:space="0" w:color="auto"/>
            <w:left w:val="none" w:sz="0" w:space="0" w:color="auto"/>
            <w:bottom w:val="none" w:sz="0" w:space="0" w:color="auto"/>
            <w:right w:val="none" w:sz="0" w:space="0" w:color="auto"/>
          </w:divBdr>
          <w:divsChild>
            <w:div w:id="1109424406">
              <w:marLeft w:val="0"/>
              <w:marRight w:val="0"/>
              <w:marTop w:val="0"/>
              <w:marBottom w:val="0"/>
              <w:divBdr>
                <w:top w:val="none" w:sz="0" w:space="0" w:color="auto"/>
                <w:left w:val="none" w:sz="0" w:space="0" w:color="auto"/>
                <w:bottom w:val="none" w:sz="0" w:space="0" w:color="auto"/>
                <w:right w:val="none" w:sz="0" w:space="0" w:color="auto"/>
              </w:divBdr>
              <w:divsChild>
                <w:div w:id="747119550">
                  <w:marLeft w:val="0"/>
                  <w:marRight w:val="0"/>
                  <w:marTop w:val="0"/>
                  <w:marBottom w:val="0"/>
                  <w:divBdr>
                    <w:top w:val="none" w:sz="0" w:space="0" w:color="auto"/>
                    <w:left w:val="none" w:sz="0" w:space="0" w:color="auto"/>
                    <w:bottom w:val="none" w:sz="0" w:space="0" w:color="auto"/>
                    <w:right w:val="none" w:sz="0" w:space="0" w:color="auto"/>
                  </w:divBdr>
                </w:div>
                <w:div w:id="1949895739">
                  <w:marLeft w:val="0"/>
                  <w:marRight w:val="0"/>
                  <w:marTop w:val="0"/>
                  <w:marBottom w:val="0"/>
                  <w:divBdr>
                    <w:top w:val="none" w:sz="0" w:space="0" w:color="auto"/>
                    <w:left w:val="none" w:sz="0" w:space="0" w:color="auto"/>
                    <w:bottom w:val="none" w:sz="0" w:space="0" w:color="auto"/>
                    <w:right w:val="none" w:sz="0" w:space="0" w:color="auto"/>
                  </w:divBdr>
                </w:div>
              </w:divsChild>
            </w:div>
            <w:div w:id="1723169065">
              <w:marLeft w:val="0"/>
              <w:marRight w:val="0"/>
              <w:marTop w:val="0"/>
              <w:marBottom w:val="0"/>
              <w:divBdr>
                <w:top w:val="none" w:sz="0" w:space="0" w:color="auto"/>
                <w:left w:val="none" w:sz="0" w:space="0" w:color="auto"/>
                <w:bottom w:val="none" w:sz="0" w:space="0" w:color="auto"/>
                <w:right w:val="none" w:sz="0" w:space="0" w:color="auto"/>
              </w:divBdr>
              <w:divsChild>
                <w:div w:id="1717854201">
                  <w:marLeft w:val="0"/>
                  <w:marRight w:val="0"/>
                  <w:marTop w:val="0"/>
                  <w:marBottom w:val="0"/>
                  <w:divBdr>
                    <w:top w:val="none" w:sz="0" w:space="0" w:color="auto"/>
                    <w:left w:val="none" w:sz="0" w:space="0" w:color="auto"/>
                    <w:bottom w:val="none" w:sz="0" w:space="0" w:color="auto"/>
                    <w:right w:val="none" w:sz="0" w:space="0" w:color="auto"/>
                  </w:divBdr>
                </w:div>
                <w:div w:id="1896041930">
                  <w:marLeft w:val="0"/>
                  <w:marRight w:val="0"/>
                  <w:marTop w:val="0"/>
                  <w:marBottom w:val="0"/>
                  <w:divBdr>
                    <w:top w:val="none" w:sz="0" w:space="0" w:color="auto"/>
                    <w:left w:val="none" w:sz="0" w:space="0" w:color="auto"/>
                    <w:bottom w:val="none" w:sz="0" w:space="0" w:color="auto"/>
                    <w:right w:val="none" w:sz="0" w:space="0" w:color="auto"/>
                  </w:divBdr>
                </w:div>
              </w:divsChild>
            </w:div>
            <w:div w:id="1760561913">
              <w:marLeft w:val="0"/>
              <w:marRight w:val="0"/>
              <w:marTop w:val="0"/>
              <w:marBottom w:val="0"/>
              <w:divBdr>
                <w:top w:val="none" w:sz="0" w:space="0" w:color="auto"/>
                <w:left w:val="none" w:sz="0" w:space="0" w:color="auto"/>
                <w:bottom w:val="none" w:sz="0" w:space="0" w:color="auto"/>
                <w:right w:val="none" w:sz="0" w:space="0" w:color="auto"/>
              </w:divBdr>
              <w:divsChild>
                <w:div w:id="32537384">
                  <w:marLeft w:val="0"/>
                  <w:marRight w:val="0"/>
                  <w:marTop w:val="0"/>
                  <w:marBottom w:val="0"/>
                  <w:divBdr>
                    <w:top w:val="none" w:sz="0" w:space="0" w:color="auto"/>
                    <w:left w:val="none" w:sz="0" w:space="0" w:color="auto"/>
                    <w:bottom w:val="none" w:sz="0" w:space="0" w:color="auto"/>
                    <w:right w:val="none" w:sz="0" w:space="0" w:color="auto"/>
                  </w:divBdr>
                </w:div>
                <w:div w:id="1887177909">
                  <w:marLeft w:val="0"/>
                  <w:marRight w:val="0"/>
                  <w:marTop w:val="0"/>
                  <w:marBottom w:val="0"/>
                  <w:divBdr>
                    <w:top w:val="none" w:sz="0" w:space="0" w:color="auto"/>
                    <w:left w:val="none" w:sz="0" w:space="0" w:color="auto"/>
                    <w:bottom w:val="none" w:sz="0" w:space="0" w:color="auto"/>
                    <w:right w:val="none" w:sz="0" w:space="0" w:color="auto"/>
                  </w:divBdr>
                </w:div>
              </w:divsChild>
            </w:div>
            <w:div w:id="1844200032">
              <w:marLeft w:val="0"/>
              <w:marRight w:val="0"/>
              <w:marTop w:val="0"/>
              <w:marBottom w:val="0"/>
              <w:divBdr>
                <w:top w:val="none" w:sz="0" w:space="0" w:color="auto"/>
                <w:left w:val="none" w:sz="0" w:space="0" w:color="auto"/>
                <w:bottom w:val="none" w:sz="0" w:space="0" w:color="auto"/>
                <w:right w:val="none" w:sz="0" w:space="0" w:color="auto"/>
              </w:divBdr>
            </w:div>
            <w:div w:id="2062946371">
              <w:marLeft w:val="0"/>
              <w:marRight w:val="0"/>
              <w:marTop w:val="0"/>
              <w:marBottom w:val="0"/>
              <w:divBdr>
                <w:top w:val="none" w:sz="0" w:space="0" w:color="auto"/>
                <w:left w:val="none" w:sz="0" w:space="0" w:color="auto"/>
                <w:bottom w:val="none" w:sz="0" w:space="0" w:color="auto"/>
                <w:right w:val="none" w:sz="0" w:space="0" w:color="auto"/>
              </w:divBdr>
            </w:div>
          </w:divsChild>
        </w:div>
        <w:div w:id="1333684293">
          <w:marLeft w:val="0"/>
          <w:marRight w:val="0"/>
          <w:marTop w:val="0"/>
          <w:marBottom w:val="0"/>
          <w:divBdr>
            <w:top w:val="none" w:sz="0" w:space="0" w:color="auto"/>
            <w:left w:val="none" w:sz="0" w:space="0" w:color="auto"/>
            <w:bottom w:val="none" w:sz="0" w:space="0" w:color="auto"/>
            <w:right w:val="none" w:sz="0" w:space="0" w:color="auto"/>
          </w:divBdr>
          <w:divsChild>
            <w:div w:id="185871755">
              <w:marLeft w:val="0"/>
              <w:marRight w:val="0"/>
              <w:marTop w:val="0"/>
              <w:marBottom w:val="0"/>
              <w:divBdr>
                <w:top w:val="none" w:sz="0" w:space="0" w:color="auto"/>
                <w:left w:val="none" w:sz="0" w:space="0" w:color="auto"/>
                <w:bottom w:val="none" w:sz="0" w:space="0" w:color="auto"/>
                <w:right w:val="none" w:sz="0" w:space="0" w:color="auto"/>
              </w:divBdr>
            </w:div>
            <w:div w:id="913200331">
              <w:marLeft w:val="0"/>
              <w:marRight w:val="0"/>
              <w:marTop w:val="0"/>
              <w:marBottom w:val="0"/>
              <w:divBdr>
                <w:top w:val="none" w:sz="0" w:space="0" w:color="auto"/>
                <w:left w:val="none" w:sz="0" w:space="0" w:color="auto"/>
                <w:bottom w:val="none" w:sz="0" w:space="0" w:color="auto"/>
                <w:right w:val="none" w:sz="0" w:space="0" w:color="auto"/>
              </w:divBdr>
            </w:div>
          </w:divsChild>
        </w:div>
        <w:div w:id="1504006676">
          <w:marLeft w:val="0"/>
          <w:marRight w:val="0"/>
          <w:marTop w:val="0"/>
          <w:marBottom w:val="0"/>
          <w:divBdr>
            <w:top w:val="none" w:sz="0" w:space="0" w:color="auto"/>
            <w:left w:val="none" w:sz="0" w:space="0" w:color="auto"/>
            <w:bottom w:val="none" w:sz="0" w:space="0" w:color="auto"/>
            <w:right w:val="none" w:sz="0" w:space="0" w:color="auto"/>
          </w:divBdr>
          <w:divsChild>
            <w:div w:id="103158342">
              <w:marLeft w:val="0"/>
              <w:marRight w:val="0"/>
              <w:marTop w:val="0"/>
              <w:marBottom w:val="0"/>
              <w:divBdr>
                <w:top w:val="none" w:sz="0" w:space="0" w:color="auto"/>
                <w:left w:val="none" w:sz="0" w:space="0" w:color="auto"/>
                <w:bottom w:val="none" w:sz="0" w:space="0" w:color="auto"/>
                <w:right w:val="none" w:sz="0" w:space="0" w:color="auto"/>
              </w:divBdr>
            </w:div>
            <w:div w:id="638267408">
              <w:marLeft w:val="0"/>
              <w:marRight w:val="0"/>
              <w:marTop w:val="0"/>
              <w:marBottom w:val="0"/>
              <w:divBdr>
                <w:top w:val="none" w:sz="0" w:space="0" w:color="auto"/>
                <w:left w:val="none" w:sz="0" w:space="0" w:color="auto"/>
                <w:bottom w:val="none" w:sz="0" w:space="0" w:color="auto"/>
                <w:right w:val="none" w:sz="0" w:space="0" w:color="auto"/>
              </w:divBdr>
            </w:div>
          </w:divsChild>
        </w:div>
        <w:div w:id="1629624764">
          <w:marLeft w:val="0"/>
          <w:marRight w:val="0"/>
          <w:marTop w:val="0"/>
          <w:marBottom w:val="0"/>
          <w:divBdr>
            <w:top w:val="none" w:sz="0" w:space="0" w:color="auto"/>
            <w:left w:val="none" w:sz="0" w:space="0" w:color="auto"/>
            <w:bottom w:val="none" w:sz="0" w:space="0" w:color="auto"/>
            <w:right w:val="none" w:sz="0" w:space="0" w:color="auto"/>
          </w:divBdr>
          <w:divsChild>
            <w:div w:id="1183057172">
              <w:marLeft w:val="0"/>
              <w:marRight w:val="0"/>
              <w:marTop w:val="0"/>
              <w:marBottom w:val="0"/>
              <w:divBdr>
                <w:top w:val="none" w:sz="0" w:space="0" w:color="auto"/>
                <w:left w:val="none" w:sz="0" w:space="0" w:color="auto"/>
                <w:bottom w:val="none" w:sz="0" w:space="0" w:color="auto"/>
                <w:right w:val="none" w:sz="0" w:space="0" w:color="auto"/>
              </w:divBdr>
              <w:divsChild>
                <w:div w:id="1241449548">
                  <w:marLeft w:val="0"/>
                  <w:marRight w:val="0"/>
                  <w:marTop w:val="0"/>
                  <w:marBottom w:val="0"/>
                  <w:divBdr>
                    <w:top w:val="none" w:sz="0" w:space="0" w:color="auto"/>
                    <w:left w:val="none" w:sz="0" w:space="0" w:color="auto"/>
                    <w:bottom w:val="none" w:sz="0" w:space="0" w:color="auto"/>
                    <w:right w:val="none" w:sz="0" w:space="0" w:color="auto"/>
                  </w:divBdr>
                </w:div>
                <w:div w:id="1491865116">
                  <w:marLeft w:val="0"/>
                  <w:marRight w:val="0"/>
                  <w:marTop w:val="0"/>
                  <w:marBottom w:val="0"/>
                  <w:divBdr>
                    <w:top w:val="none" w:sz="0" w:space="0" w:color="auto"/>
                    <w:left w:val="none" w:sz="0" w:space="0" w:color="auto"/>
                    <w:bottom w:val="none" w:sz="0" w:space="0" w:color="auto"/>
                    <w:right w:val="none" w:sz="0" w:space="0" w:color="auto"/>
                  </w:divBdr>
                </w:div>
              </w:divsChild>
            </w:div>
            <w:div w:id="1319267294">
              <w:marLeft w:val="0"/>
              <w:marRight w:val="0"/>
              <w:marTop w:val="0"/>
              <w:marBottom w:val="0"/>
              <w:divBdr>
                <w:top w:val="none" w:sz="0" w:space="0" w:color="auto"/>
                <w:left w:val="none" w:sz="0" w:space="0" w:color="auto"/>
                <w:bottom w:val="none" w:sz="0" w:space="0" w:color="auto"/>
                <w:right w:val="none" w:sz="0" w:space="0" w:color="auto"/>
              </w:divBdr>
              <w:divsChild>
                <w:div w:id="1709181675">
                  <w:marLeft w:val="0"/>
                  <w:marRight w:val="0"/>
                  <w:marTop w:val="0"/>
                  <w:marBottom w:val="0"/>
                  <w:divBdr>
                    <w:top w:val="none" w:sz="0" w:space="0" w:color="auto"/>
                    <w:left w:val="none" w:sz="0" w:space="0" w:color="auto"/>
                    <w:bottom w:val="none" w:sz="0" w:space="0" w:color="auto"/>
                    <w:right w:val="none" w:sz="0" w:space="0" w:color="auto"/>
                  </w:divBdr>
                </w:div>
                <w:div w:id="1799033619">
                  <w:marLeft w:val="0"/>
                  <w:marRight w:val="0"/>
                  <w:marTop w:val="0"/>
                  <w:marBottom w:val="0"/>
                  <w:divBdr>
                    <w:top w:val="none" w:sz="0" w:space="0" w:color="auto"/>
                    <w:left w:val="none" w:sz="0" w:space="0" w:color="auto"/>
                    <w:bottom w:val="none" w:sz="0" w:space="0" w:color="auto"/>
                    <w:right w:val="none" w:sz="0" w:space="0" w:color="auto"/>
                  </w:divBdr>
                </w:div>
              </w:divsChild>
            </w:div>
            <w:div w:id="1808401080">
              <w:marLeft w:val="0"/>
              <w:marRight w:val="0"/>
              <w:marTop w:val="0"/>
              <w:marBottom w:val="0"/>
              <w:divBdr>
                <w:top w:val="none" w:sz="0" w:space="0" w:color="auto"/>
                <w:left w:val="none" w:sz="0" w:space="0" w:color="auto"/>
                <w:bottom w:val="none" w:sz="0" w:space="0" w:color="auto"/>
                <w:right w:val="none" w:sz="0" w:space="0" w:color="auto"/>
              </w:divBdr>
              <w:divsChild>
                <w:div w:id="1414931161">
                  <w:marLeft w:val="0"/>
                  <w:marRight w:val="0"/>
                  <w:marTop w:val="0"/>
                  <w:marBottom w:val="0"/>
                  <w:divBdr>
                    <w:top w:val="none" w:sz="0" w:space="0" w:color="auto"/>
                    <w:left w:val="none" w:sz="0" w:space="0" w:color="auto"/>
                    <w:bottom w:val="none" w:sz="0" w:space="0" w:color="auto"/>
                    <w:right w:val="none" w:sz="0" w:space="0" w:color="auto"/>
                  </w:divBdr>
                </w:div>
                <w:div w:id="2115861465">
                  <w:marLeft w:val="0"/>
                  <w:marRight w:val="0"/>
                  <w:marTop w:val="0"/>
                  <w:marBottom w:val="0"/>
                  <w:divBdr>
                    <w:top w:val="none" w:sz="0" w:space="0" w:color="auto"/>
                    <w:left w:val="none" w:sz="0" w:space="0" w:color="auto"/>
                    <w:bottom w:val="none" w:sz="0" w:space="0" w:color="auto"/>
                    <w:right w:val="none" w:sz="0" w:space="0" w:color="auto"/>
                  </w:divBdr>
                </w:div>
              </w:divsChild>
            </w:div>
            <w:div w:id="1812555526">
              <w:marLeft w:val="0"/>
              <w:marRight w:val="0"/>
              <w:marTop w:val="0"/>
              <w:marBottom w:val="0"/>
              <w:divBdr>
                <w:top w:val="none" w:sz="0" w:space="0" w:color="auto"/>
                <w:left w:val="none" w:sz="0" w:space="0" w:color="auto"/>
                <w:bottom w:val="none" w:sz="0" w:space="0" w:color="auto"/>
                <w:right w:val="none" w:sz="0" w:space="0" w:color="auto"/>
              </w:divBdr>
            </w:div>
            <w:div w:id="2141416028">
              <w:marLeft w:val="0"/>
              <w:marRight w:val="0"/>
              <w:marTop w:val="0"/>
              <w:marBottom w:val="0"/>
              <w:divBdr>
                <w:top w:val="none" w:sz="0" w:space="0" w:color="auto"/>
                <w:left w:val="none" w:sz="0" w:space="0" w:color="auto"/>
                <w:bottom w:val="none" w:sz="0" w:space="0" w:color="auto"/>
                <w:right w:val="none" w:sz="0" w:space="0" w:color="auto"/>
              </w:divBdr>
            </w:div>
          </w:divsChild>
        </w:div>
        <w:div w:id="1728142507">
          <w:marLeft w:val="0"/>
          <w:marRight w:val="0"/>
          <w:marTop w:val="0"/>
          <w:marBottom w:val="0"/>
          <w:divBdr>
            <w:top w:val="none" w:sz="0" w:space="0" w:color="auto"/>
            <w:left w:val="none" w:sz="0" w:space="0" w:color="auto"/>
            <w:bottom w:val="none" w:sz="0" w:space="0" w:color="auto"/>
            <w:right w:val="none" w:sz="0" w:space="0" w:color="auto"/>
          </w:divBdr>
          <w:divsChild>
            <w:div w:id="569850002">
              <w:marLeft w:val="0"/>
              <w:marRight w:val="0"/>
              <w:marTop w:val="0"/>
              <w:marBottom w:val="0"/>
              <w:divBdr>
                <w:top w:val="none" w:sz="0" w:space="0" w:color="auto"/>
                <w:left w:val="none" w:sz="0" w:space="0" w:color="auto"/>
                <w:bottom w:val="none" w:sz="0" w:space="0" w:color="auto"/>
                <w:right w:val="none" w:sz="0" w:space="0" w:color="auto"/>
              </w:divBdr>
            </w:div>
            <w:div w:id="1386224715">
              <w:marLeft w:val="0"/>
              <w:marRight w:val="0"/>
              <w:marTop w:val="0"/>
              <w:marBottom w:val="0"/>
              <w:divBdr>
                <w:top w:val="none" w:sz="0" w:space="0" w:color="auto"/>
                <w:left w:val="none" w:sz="0" w:space="0" w:color="auto"/>
                <w:bottom w:val="none" w:sz="0" w:space="0" w:color="auto"/>
                <w:right w:val="none" w:sz="0" w:space="0" w:color="auto"/>
              </w:divBdr>
            </w:div>
          </w:divsChild>
        </w:div>
        <w:div w:id="1735930929">
          <w:marLeft w:val="0"/>
          <w:marRight w:val="0"/>
          <w:marTop w:val="0"/>
          <w:marBottom w:val="0"/>
          <w:divBdr>
            <w:top w:val="none" w:sz="0" w:space="0" w:color="auto"/>
            <w:left w:val="none" w:sz="0" w:space="0" w:color="auto"/>
            <w:bottom w:val="none" w:sz="0" w:space="0" w:color="auto"/>
            <w:right w:val="none" w:sz="0" w:space="0" w:color="auto"/>
          </w:divBdr>
          <w:divsChild>
            <w:div w:id="28922821">
              <w:marLeft w:val="0"/>
              <w:marRight w:val="0"/>
              <w:marTop w:val="0"/>
              <w:marBottom w:val="0"/>
              <w:divBdr>
                <w:top w:val="none" w:sz="0" w:space="0" w:color="auto"/>
                <w:left w:val="none" w:sz="0" w:space="0" w:color="auto"/>
                <w:bottom w:val="none" w:sz="0" w:space="0" w:color="auto"/>
                <w:right w:val="none" w:sz="0" w:space="0" w:color="auto"/>
              </w:divBdr>
              <w:divsChild>
                <w:div w:id="560529518">
                  <w:marLeft w:val="0"/>
                  <w:marRight w:val="0"/>
                  <w:marTop w:val="0"/>
                  <w:marBottom w:val="0"/>
                  <w:divBdr>
                    <w:top w:val="none" w:sz="0" w:space="0" w:color="auto"/>
                    <w:left w:val="none" w:sz="0" w:space="0" w:color="auto"/>
                    <w:bottom w:val="none" w:sz="0" w:space="0" w:color="auto"/>
                    <w:right w:val="none" w:sz="0" w:space="0" w:color="auto"/>
                  </w:divBdr>
                </w:div>
                <w:div w:id="1844735421">
                  <w:marLeft w:val="0"/>
                  <w:marRight w:val="0"/>
                  <w:marTop w:val="0"/>
                  <w:marBottom w:val="0"/>
                  <w:divBdr>
                    <w:top w:val="none" w:sz="0" w:space="0" w:color="auto"/>
                    <w:left w:val="none" w:sz="0" w:space="0" w:color="auto"/>
                    <w:bottom w:val="none" w:sz="0" w:space="0" w:color="auto"/>
                    <w:right w:val="none" w:sz="0" w:space="0" w:color="auto"/>
                  </w:divBdr>
                </w:div>
              </w:divsChild>
            </w:div>
            <w:div w:id="202013836">
              <w:marLeft w:val="0"/>
              <w:marRight w:val="0"/>
              <w:marTop w:val="0"/>
              <w:marBottom w:val="0"/>
              <w:divBdr>
                <w:top w:val="none" w:sz="0" w:space="0" w:color="auto"/>
                <w:left w:val="none" w:sz="0" w:space="0" w:color="auto"/>
                <w:bottom w:val="none" w:sz="0" w:space="0" w:color="auto"/>
                <w:right w:val="none" w:sz="0" w:space="0" w:color="auto"/>
              </w:divBdr>
              <w:divsChild>
                <w:div w:id="1316378256">
                  <w:marLeft w:val="0"/>
                  <w:marRight w:val="0"/>
                  <w:marTop w:val="0"/>
                  <w:marBottom w:val="0"/>
                  <w:divBdr>
                    <w:top w:val="none" w:sz="0" w:space="0" w:color="auto"/>
                    <w:left w:val="none" w:sz="0" w:space="0" w:color="auto"/>
                    <w:bottom w:val="none" w:sz="0" w:space="0" w:color="auto"/>
                    <w:right w:val="none" w:sz="0" w:space="0" w:color="auto"/>
                  </w:divBdr>
                </w:div>
                <w:div w:id="1933318746">
                  <w:marLeft w:val="0"/>
                  <w:marRight w:val="0"/>
                  <w:marTop w:val="0"/>
                  <w:marBottom w:val="0"/>
                  <w:divBdr>
                    <w:top w:val="none" w:sz="0" w:space="0" w:color="auto"/>
                    <w:left w:val="none" w:sz="0" w:space="0" w:color="auto"/>
                    <w:bottom w:val="none" w:sz="0" w:space="0" w:color="auto"/>
                    <w:right w:val="none" w:sz="0" w:space="0" w:color="auto"/>
                  </w:divBdr>
                </w:div>
              </w:divsChild>
            </w:div>
            <w:div w:id="462581840">
              <w:marLeft w:val="0"/>
              <w:marRight w:val="0"/>
              <w:marTop w:val="0"/>
              <w:marBottom w:val="0"/>
              <w:divBdr>
                <w:top w:val="none" w:sz="0" w:space="0" w:color="auto"/>
                <w:left w:val="none" w:sz="0" w:space="0" w:color="auto"/>
                <w:bottom w:val="none" w:sz="0" w:space="0" w:color="auto"/>
                <w:right w:val="none" w:sz="0" w:space="0" w:color="auto"/>
              </w:divBdr>
              <w:divsChild>
                <w:div w:id="691035953">
                  <w:marLeft w:val="0"/>
                  <w:marRight w:val="0"/>
                  <w:marTop w:val="0"/>
                  <w:marBottom w:val="0"/>
                  <w:divBdr>
                    <w:top w:val="none" w:sz="0" w:space="0" w:color="auto"/>
                    <w:left w:val="none" w:sz="0" w:space="0" w:color="auto"/>
                    <w:bottom w:val="none" w:sz="0" w:space="0" w:color="auto"/>
                    <w:right w:val="none" w:sz="0" w:space="0" w:color="auto"/>
                  </w:divBdr>
                </w:div>
                <w:div w:id="1834100759">
                  <w:marLeft w:val="0"/>
                  <w:marRight w:val="0"/>
                  <w:marTop w:val="0"/>
                  <w:marBottom w:val="0"/>
                  <w:divBdr>
                    <w:top w:val="none" w:sz="0" w:space="0" w:color="auto"/>
                    <w:left w:val="none" w:sz="0" w:space="0" w:color="auto"/>
                    <w:bottom w:val="none" w:sz="0" w:space="0" w:color="auto"/>
                    <w:right w:val="none" w:sz="0" w:space="0" w:color="auto"/>
                  </w:divBdr>
                </w:div>
              </w:divsChild>
            </w:div>
            <w:div w:id="811872436">
              <w:marLeft w:val="0"/>
              <w:marRight w:val="0"/>
              <w:marTop w:val="0"/>
              <w:marBottom w:val="0"/>
              <w:divBdr>
                <w:top w:val="none" w:sz="0" w:space="0" w:color="auto"/>
                <w:left w:val="none" w:sz="0" w:space="0" w:color="auto"/>
                <w:bottom w:val="none" w:sz="0" w:space="0" w:color="auto"/>
                <w:right w:val="none" w:sz="0" w:space="0" w:color="auto"/>
              </w:divBdr>
              <w:divsChild>
                <w:div w:id="644773948">
                  <w:marLeft w:val="0"/>
                  <w:marRight w:val="0"/>
                  <w:marTop w:val="0"/>
                  <w:marBottom w:val="0"/>
                  <w:divBdr>
                    <w:top w:val="none" w:sz="0" w:space="0" w:color="auto"/>
                    <w:left w:val="none" w:sz="0" w:space="0" w:color="auto"/>
                    <w:bottom w:val="none" w:sz="0" w:space="0" w:color="auto"/>
                    <w:right w:val="none" w:sz="0" w:space="0" w:color="auto"/>
                  </w:divBdr>
                </w:div>
                <w:div w:id="1025443965">
                  <w:marLeft w:val="0"/>
                  <w:marRight w:val="0"/>
                  <w:marTop w:val="0"/>
                  <w:marBottom w:val="0"/>
                  <w:divBdr>
                    <w:top w:val="none" w:sz="0" w:space="0" w:color="auto"/>
                    <w:left w:val="none" w:sz="0" w:space="0" w:color="auto"/>
                    <w:bottom w:val="none" w:sz="0" w:space="0" w:color="auto"/>
                    <w:right w:val="none" w:sz="0" w:space="0" w:color="auto"/>
                  </w:divBdr>
                </w:div>
              </w:divsChild>
            </w:div>
            <w:div w:id="1079986622">
              <w:marLeft w:val="0"/>
              <w:marRight w:val="0"/>
              <w:marTop w:val="0"/>
              <w:marBottom w:val="0"/>
              <w:divBdr>
                <w:top w:val="none" w:sz="0" w:space="0" w:color="auto"/>
                <w:left w:val="none" w:sz="0" w:space="0" w:color="auto"/>
                <w:bottom w:val="none" w:sz="0" w:space="0" w:color="auto"/>
                <w:right w:val="none" w:sz="0" w:space="0" w:color="auto"/>
              </w:divBdr>
            </w:div>
            <w:div w:id="1460026140">
              <w:marLeft w:val="0"/>
              <w:marRight w:val="0"/>
              <w:marTop w:val="0"/>
              <w:marBottom w:val="0"/>
              <w:divBdr>
                <w:top w:val="none" w:sz="0" w:space="0" w:color="auto"/>
                <w:left w:val="none" w:sz="0" w:space="0" w:color="auto"/>
                <w:bottom w:val="none" w:sz="0" w:space="0" w:color="auto"/>
                <w:right w:val="none" w:sz="0" w:space="0" w:color="auto"/>
              </w:divBdr>
            </w:div>
            <w:div w:id="2053000149">
              <w:marLeft w:val="0"/>
              <w:marRight w:val="0"/>
              <w:marTop w:val="0"/>
              <w:marBottom w:val="0"/>
              <w:divBdr>
                <w:top w:val="none" w:sz="0" w:space="0" w:color="auto"/>
                <w:left w:val="none" w:sz="0" w:space="0" w:color="auto"/>
                <w:bottom w:val="none" w:sz="0" w:space="0" w:color="auto"/>
                <w:right w:val="none" w:sz="0" w:space="0" w:color="auto"/>
              </w:divBdr>
              <w:divsChild>
                <w:div w:id="1111167523">
                  <w:marLeft w:val="0"/>
                  <w:marRight w:val="0"/>
                  <w:marTop w:val="0"/>
                  <w:marBottom w:val="0"/>
                  <w:divBdr>
                    <w:top w:val="none" w:sz="0" w:space="0" w:color="auto"/>
                    <w:left w:val="none" w:sz="0" w:space="0" w:color="auto"/>
                    <w:bottom w:val="none" w:sz="0" w:space="0" w:color="auto"/>
                    <w:right w:val="none" w:sz="0" w:space="0" w:color="auto"/>
                  </w:divBdr>
                </w:div>
                <w:div w:id="1135875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271428">
          <w:marLeft w:val="0"/>
          <w:marRight w:val="0"/>
          <w:marTop w:val="0"/>
          <w:marBottom w:val="0"/>
          <w:divBdr>
            <w:top w:val="none" w:sz="0" w:space="0" w:color="auto"/>
            <w:left w:val="none" w:sz="0" w:space="0" w:color="auto"/>
            <w:bottom w:val="none" w:sz="0" w:space="0" w:color="auto"/>
            <w:right w:val="none" w:sz="0" w:space="0" w:color="auto"/>
          </w:divBdr>
          <w:divsChild>
            <w:div w:id="106241698">
              <w:marLeft w:val="0"/>
              <w:marRight w:val="0"/>
              <w:marTop w:val="0"/>
              <w:marBottom w:val="0"/>
              <w:divBdr>
                <w:top w:val="none" w:sz="0" w:space="0" w:color="auto"/>
                <w:left w:val="none" w:sz="0" w:space="0" w:color="auto"/>
                <w:bottom w:val="none" w:sz="0" w:space="0" w:color="auto"/>
                <w:right w:val="none" w:sz="0" w:space="0" w:color="auto"/>
              </w:divBdr>
            </w:div>
            <w:div w:id="1098716001">
              <w:marLeft w:val="0"/>
              <w:marRight w:val="0"/>
              <w:marTop w:val="0"/>
              <w:marBottom w:val="0"/>
              <w:divBdr>
                <w:top w:val="none" w:sz="0" w:space="0" w:color="auto"/>
                <w:left w:val="none" w:sz="0" w:space="0" w:color="auto"/>
                <w:bottom w:val="none" w:sz="0" w:space="0" w:color="auto"/>
                <w:right w:val="none" w:sz="0" w:space="0" w:color="auto"/>
              </w:divBdr>
            </w:div>
          </w:divsChild>
        </w:div>
        <w:div w:id="2055541798">
          <w:marLeft w:val="0"/>
          <w:marRight w:val="0"/>
          <w:marTop w:val="0"/>
          <w:marBottom w:val="0"/>
          <w:divBdr>
            <w:top w:val="none" w:sz="0" w:space="0" w:color="auto"/>
            <w:left w:val="none" w:sz="0" w:space="0" w:color="auto"/>
            <w:bottom w:val="none" w:sz="0" w:space="0" w:color="auto"/>
            <w:right w:val="none" w:sz="0" w:space="0" w:color="auto"/>
          </w:divBdr>
          <w:divsChild>
            <w:div w:id="456875233">
              <w:marLeft w:val="0"/>
              <w:marRight w:val="0"/>
              <w:marTop w:val="0"/>
              <w:marBottom w:val="0"/>
              <w:divBdr>
                <w:top w:val="none" w:sz="0" w:space="0" w:color="auto"/>
                <w:left w:val="none" w:sz="0" w:space="0" w:color="auto"/>
                <w:bottom w:val="none" w:sz="0" w:space="0" w:color="auto"/>
                <w:right w:val="none" w:sz="0" w:space="0" w:color="auto"/>
              </w:divBdr>
            </w:div>
            <w:div w:id="758867725">
              <w:marLeft w:val="0"/>
              <w:marRight w:val="0"/>
              <w:marTop w:val="0"/>
              <w:marBottom w:val="0"/>
              <w:divBdr>
                <w:top w:val="none" w:sz="0" w:space="0" w:color="auto"/>
                <w:left w:val="none" w:sz="0" w:space="0" w:color="auto"/>
                <w:bottom w:val="none" w:sz="0" w:space="0" w:color="auto"/>
                <w:right w:val="none" w:sz="0" w:space="0" w:color="auto"/>
              </w:divBdr>
              <w:divsChild>
                <w:div w:id="634876100">
                  <w:marLeft w:val="0"/>
                  <w:marRight w:val="0"/>
                  <w:marTop w:val="0"/>
                  <w:marBottom w:val="0"/>
                  <w:divBdr>
                    <w:top w:val="none" w:sz="0" w:space="0" w:color="auto"/>
                    <w:left w:val="none" w:sz="0" w:space="0" w:color="auto"/>
                    <w:bottom w:val="none" w:sz="0" w:space="0" w:color="auto"/>
                    <w:right w:val="none" w:sz="0" w:space="0" w:color="auto"/>
                  </w:divBdr>
                </w:div>
                <w:div w:id="840630657">
                  <w:marLeft w:val="0"/>
                  <w:marRight w:val="0"/>
                  <w:marTop w:val="0"/>
                  <w:marBottom w:val="0"/>
                  <w:divBdr>
                    <w:top w:val="none" w:sz="0" w:space="0" w:color="auto"/>
                    <w:left w:val="none" w:sz="0" w:space="0" w:color="auto"/>
                    <w:bottom w:val="none" w:sz="0" w:space="0" w:color="auto"/>
                    <w:right w:val="none" w:sz="0" w:space="0" w:color="auto"/>
                  </w:divBdr>
                </w:div>
              </w:divsChild>
            </w:div>
            <w:div w:id="1230920668">
              <w:marLeft w:val="0"/>
              <w:marRight w:val="0"/>
              <w:marTop w:val="0"/>
              <w:marBottom w:val="0"/>
              <w:divBdr>
                <w:top w:val="none" w:sz="0" w:space="0" w:color="auto"/>
                <w:left w:val="none" w:sz="0" w:space="0" w:color="auto"/>
                <w:bottom w:val="none" w:sz="0" w:space="0" w:color="auto"/>
                <w:right w:val="none" w:sz="0" w:space="0" w:color="auto"/>
              </w:divBdr>
            </w:div>
            <w:div w:id="1826819184">
              <w:marLeft w:val="0"/>
              <w:marRight w:val="0"/>
              <w:marTop w:val="0"/>
              <w:marBottom w:val="0"/>
              <w:divBdr>
                <w:top w:val="none" w:sz="0" w:space="0" w:color="auto"/>
                <w:left w:val="none" w:sz="0" w:space="0" w:color="auto"/>
                <w:bottom w:val="none" w:sz="0" w:space="0" w:color="auto"/>
                <w:right w:val="none" w:sz="0" w:space="0" w:color="auto"/>
              </w:divBdr>
              <w:divsChild>
                <w:div w:id="206063622">
                  <w:marLeft w:val="0"/>
                  <w:marRight w:val="0"/>
                  <w:marTop w:val="0"/>
                  <w:marBottom w:val="0"/>
                  <w:divBdr>
                    <w:top w:val="none" w:sz="0" w:space="0" w:color="auto"/>
                    <w:left w:val="none" w:sz="0" w:space="0" w:color="auto"/>
                    <w:bottom w:val="none" w:sz="0" w:space="0" w:color="auto"/>
                    <w:right w:val="none" w:sz="0" w:space="0" w:color="auto"/>
                  </w:divBdr>
                </w:div>
                <w:div w:id="605843173">
                  <w:marLeft w:val="0"/>
                  <w:marRight w:val="0"/>
                  <w:marTop w:val="0"/>
                  <w:marBottom w:val="0"/>
                  <w:divBdr>
                    <w:top w:val="none" w:sz="0" w:space="0" w:color="auto"/>
                    <w:left w:val="none" w:sz="0" w:space="0" w:color="auto"/>
                    <w:bottom w:val="none" w:sz="0" w:space="0" w:color="auto"/>
                    <w:right w:val="none" w:sz="0" w:space="0" w:color="auto"/>
                  </w:divBdr>
                </w:div>
              </w:divsChild>
            </w:div>
            <w:div w:id="1939558366">
              <w:marLeft w:val="0"/>
              <w:marRight w:val="0"/>
              <w:marTop w:val="0"/>
              <w:marBottom w:val="0"/>
              <w:divBdr>
                <w:top w:val="none" w:sz="0" w:space="0" w:color="auto"/>
                <w:left w:val="none" w:sz="0" w:space="0" w:color="auto"/>
                <w:bottom w:val="none" w:sz="0" w:space="0" w:color="auto"/>
                <w:right w:val="none" w:sz="0" w:space="0" w:color="auto"/>
              </w:divBdr>
              <w:divsChild>
                <w:div w:id="440106252">
                  <w:marLeft w:val="0"/>
                  <w:marRight w:val="0"/>
                  <w:marTop w:val="0"/>
                  <w:marBottom w:val="0"/>
                  <w:divBdr>
                    <w:top w:val="none" w:sz="0" w:space="0" w:color="auto"/>
                    <w:left w:val="none" w:sz="0" w:space="0" w:color="auto"/>
                    <w:bottom w:val="none" w:sz="0" w:space="0" w:color="auto"/>
                    <w:right w:val="none" w:sz="0" w:space="0" w:color="auto"/>
                  </w:divBdr>
                </w:div>
                <w:div w:id="1384717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5516949">
      <w:bodyDiv w:val="1"/>
      <w:marLeft w:val="0"/>
      <w:marRight w:val="0"/>
      <w:marTop w:val="0"/>
      <w:marBottom w:val="0"/>
      <w:divBdr>
        <w:top w:val="none" w:sz="0" w:space="0" w:color="auto"/>
        <w:left w:val="none" w:sz="0" w:space="0" w:color="auto"/>
        <w:bottom w:val="none" w:sz="0" w:space="0" w:color="auto"/>
        <w:right w:val="none" w:sz="0" w:space="0" w:color="auto"/>
      </w:divBdr>
    </w:div>
    <w:div w:id="1049038036">
      <w:bodyDiv w:val="1"/>
      <w:marLeft w:val="0"/>
      <w:marRight w:val="0"/>
      <w:marTop w:val="0"/>
      <w:marBottom w:val="0"/>
      <w:divBdr>
        <w:top w:val="none" w:sz="0" w:space="0" w:color="auto"/>
        <w:left w:val="none" w:sz="0" w:space="0" w:color="auto"/>
        <w:bottom w:val="none" w:sz="0" w:space="0" w:color="auto"/>
        <w:right w:val="none" w:sz="0" w:space="0" w:color="auto"/>
      </w:divBdr>
      <w:divsChild>
        <w:div w:id="940794746">
          <w:marLeft w:val="0"/>
          <w:marRight w:val="0"/>
          <w:marTop w:val="0"/>
          <w:marBottom w:val="0"/>
          <w:divBdr>
            <w:top w:val="none" w:sz="0" w:space="0" w:color="auto"/>
            <w:left w:val="none" w:sz="0" w:space="0" w:color="auto"/>
            <w:bottom w:val="none" w:sz="0" w:space="0" w:color="auto"/>
            <w:right w:val="none" w:sz="0" w:space="0" w:color="auto"/>
          </w:divBdr>
        </w:div>
        <w:div w:id="1707563280">
          <w:marLeft w:val="0"/>
          <w:marRight w:val="0"/>
          <w:marTop w:val="0"/>
          <w:marBottom w:val="0"/>
          <w:divBdr>
            <w:top w:val="none" w:sz="0" w:space="0" w:color="auto"/>
            <w:left w:val="none" w:sz="0" w:space="0" w:color="auto"/>
            <w:bottom w:val="none" w:sz="0" w:space="0" w:color="auto"/>
            <w:right w:val="none" w:sz="0" w:space="0" w:color="auto"/>
          </w:divBdr>
        </w:div>
        <w:div w:id="1803888080">
          <w:marLeft w:val="0"/>
          <w:marRight w:val="0"/>
          <w:marTop w:val="0"/>
          <w:marBottom w:val="0"/>
          <w:divBdr>
            <w:top w:val="none" w:sz="0" w:space="0" w:color="auto"/>
            <w:left w:val="none" w:sz="0" w:space="0" w:color="auto"/>
            <w:bottom w:val="none" w:sz="0" w:space="0" w:color="auto"/>
            <w:right w:val="none" w:sz="0" w:space="0" w:color="auto"/>
          </w:divBdr>
        </w:div>
      </w:divsChild>
    </w:div>
    <w:div w:id="1064136634">
      <w:bodyDiv w:val="1"/>
      <w:marLeft w:val="0"/>
      <w:marRight w:val="0"/>
      <w:marTop w:val="0"/>
      <w:marBottom w:val="0"/>
      <w:divBdr>
        <w:top w:val="none" w:sz="0" w:space="0" w:color="auto"/>
        <w:left w:val="none" w:sz="0" w:space="0" w:color="auto"/>
        <w:bottom w:val="none" w:sz="0" w:space="0" w:color="auto"/>
        <w:right w:val="none" w:sz="0" w:space="0" w:color="auto"/>
      </w:divBdr>
    </w:div>
    <w:div w:id="1074400259">
      <w:bodyDiv w:val="1"/>
      <w:marLeft w:val="0"/>
      <w:marRight w:val="0"/>
      <w:marTop w:val="0"/>
      <w:marBottom w:val="0"/>
      <w:divBdr>
        <w:top w:val="none" w:sz="0" w:space="0" w:color="auto"/>
        <w:left w:val="none" w:sz="0" w:space="0" w:color="auto"/>
        <w:bottom w:val="none" w:sz="0" w:space="0" w:color="auto"/>
        <w:right w:val="none" w:sz="0" w:space="0" w:color="auto"/>
      </w:divBdr>
      <w:divsChild>
        <w:div w:id="618536663">
          <w:marLeft w:val="0"/>
          <w:marRight w:val="0"/>
          <w:marTop w:val="0"/>
          <w:marBottom w:val="0"/>
          <w:divBdr>
            <w:top w:val="none" w:sz="0" w:space="0" w:color="auto"/>
            <w:left w:val="none" w:sz="0" w:space="0" w:color="auto"/>
            <w:bottom w:val="none" w:sz="0" w:space="0" w:color="auto"/>
            <w:right w:val="none" w:sz="0" w:space="0" w:color="auto"/>
          </w:divBdr>
        </w:div>
        <w:div w:id="1020399821">
          <w:marLeft w:val="0"/>
          <w:marRight w:val="0"/>
          <w:marTop w:val="0"/>
          <w:marBottom w:val="0"/>
          <w:divBdr>
            <w:top w:val="none" w:sz="0" w:space="0" w:color="auto"/>
            <w:left w:val="none" w:sz="0" w:space="0" w:color="auto"/>
            <w:bottom w:val="none" w:sz="0" w:space="0" w:color="auto"/>
            <w:right w:val="none" w:sz="0" w:space="0" w:color="auto"/>
          </w:divBdr>
        </w:div>
        <w:div w:id="2013529817">
          <w:marLeft w:val="0"/>
          <w:marRight w:val="0"/>
          <w:marTop w:val="0"/>
          <w:marBottom w:val="0"/>
          <w:divBdr>
            <w:top w:val="none" w:sz="0" w:space="0" w:color="auto"/>
            <w:left w:val="none" w:sz="0" w:space="0" w:color="auto"/>
            <w:bottom w:val="none" w:sz="0" w:space="0" w:color="auto"/>
            <w:right w:val="none" w:sz="0" w:space="0" w:color="auto"/>
          </w:divBdr>
        </w:div>
      </w:divsChild>
    </w:div>
    <w:div w:id="1096251648">
      <w:bodyDiv w:val="1"/>
      <w:marLeft w:val="0"/>
      <w:marRight w:val="0"/>
      <w:marTop w:val="0"/>
      <w:marBottom w:val="0"/>
      <w:divBdr>
        <w:top w:val="none" w:sz="0" w:space="0" w:color="auto"/>
        <w:left w:val="none" w:sz="0" w:space="0" w:color="auto"/>
        <w:bottom w:val="none" w:sz="0" w:space="0" w:color="auto"/>
        <w:right w:val="none" w:sz="0" w:space="0" w:color="auto"/>
      </w:divBdr>
      <w:divsChild>
        <w:div w:id="751119616">
          <w:marLeft w:val="0"/>
          <w:marRight w:val="0"/>
          <w:marTop w:val="0"/>
          <w:marBottom w:val="0"/>
          <w:divBdr>
            <w:top w:val="none" w:sz="0" w:space="0" w:color="auto"/>
            <w:left w:val="none" w:sz="0" w:space="0" w:color="auto"/>
            <w:bottom w:val="none" w:sz="0" w:space="0" w:color="auto"/>
            <w:right w:val="none" w:sz="0" w:space="0" w:color="auto"/>
          </w:divBdr>
        </w:div>
        <w:div w:id="880675569">
          <w:marLeft w:val="0"/>
          <w:marRight w:val="0"/>
          <w:marTop w:val="0"/>
          <w:marBottom w:val="0"/>
          <w:divBdr>
            <w:top w:val="none" w:sz="0" w:space="0" w:color="auto"/>
            <w:left w:val="none" w:sz="0" w:space="0" w:color="auto"/>
            <w:bottom w:val="none" w:sz="0" w:space="0" w:color="auto"/>
            <w:right w:val="none" w:sz="0" w:space="0" w:color="auto"/>
          </w:divBdr>
        </w:div>
        <w:div w:id="1593466184">
          <w:marLeft w:val="0"/>
          <w:marRight w:val="0"/>
          <w:marTop w:val="0"/>
          <w:marBottom w:val="0"/>
          <w:divBdr>
            <w:top w:val="none" w:sz="0" w:space="0" w:color="auto"/>
            <w:left w:val="none" w:sz="0" w:space="0" w:color="auto"/>
            <w:bottom w:val="none" w:sz="0" w:space="0" w:color="auto"/>
            <w:right w:val="none" w:sz="0" w:space="0" w:color="auto"/>
          </w:divBdr>
        </w:div>
        <w:div w:id="1727800535">
          <w:marLeft w:val="0"/>
          <w:marRight w:val="0"/>
          <w:marTop w:val="0"/>
          <w:marBottom w:val="0"/>
          <w:divBdr>
            <w:top w:val="none" w:sz="0" w:space="0" w:color="auto"/>
            <w:left w:val="none" w:sz="0" w:space="0" w:color="auto"/>
            <w:bottom w:val="none" w:sz="0" w:space="0" w:color="auto"/>
            <w:right w:val="none" w:sz="0" w:space="0" w:color="auto"/>
          </w:divBdr>
        </w:div>
      </w:divsChild>
    </w:div>
    <w:div w:id="1117799462">
      <w:bodyDiv w:val="1"/>
      <w:marLeft w:val="0"/>
      <w:marRight w:val="0"/>
      <w:marTop w:val="0"/>
      <w:marBottom w:val="0"/>
      <w:divBdr>
        <w:top w:val="none" w:sz="0" w:space="0" w:color="auto"/>
        <w:left w:val="none" w:sz="0" w:space="0" w:color="auto"/>
        <w:bottom w:val="none" w:sz="0" w:space="0" w:color="auto"/>
        <w:right w:val="none" w:sz="0" w:space="0" w:color="auto"/>
      </w:divBdr>
    </w:div>
    <w:div w:id="1170220496">
      <w:bodyDiv w:val="1"/>
      <w:marLeft w:val="0"/>
      <w:marRight w:val="0"/>
      <w:marTop w:val="0"/>
      <w:marBottom w:val="0"/>
      <w:divBdr>
        <w:top w:val="none" w:sz="0" w:space="0" w:color="auto"/>
        <w:left w:val="none" w:sz="0" w:space="0" w:color="auto"/>
        <w:bottom w:val="none" w:sz="0" w:space="0" w:color="auto"/>
        <w:right w:val="none" w:sz="0" w:space="0" w:color="auto"/>
      </w:divBdr>
      <w:divsChild>
        <w:div w:id="109670929">
          <w:marLeft w:val="0"/>
          <w:marRight w:val="0"/>
          <w:marTop w:val="0"/>
          <w:marBottom w:val="0"/>
          <w:divBdr>
            <w:top w:val="none" w:sz="0" w:space="0" w:color="auto"/>
            <w:left w:val="none" w:sz="0" w:space="0" w:color="auto"/>
            <w:bottom w:val="none" w:sz="0" w:space="0" w:color="auto"/>
            <w:right w:val="none" w:sz="0" w:space="0" w:color="auto"/>
          </w:divBdr>
        </w:div>
        <w:div w:id="373583311">
          <w:marLeft w:val="0"/>
          <w:marRight w:val="0"/>
          <w:marTop w:val="0"/>
          <w:marBottom w:val="0"/>
          <w:divBdr>
            <w:top w:val="none" w:sz="0" w:space="0" w:color="auto"/>
            <w:left w:val="none" w:sz="0" w:space="0" w:color="auto"/>
            <w:bottom w:val="none" w:sz="0" w:space="0" w:color="auto"/>
            <w:right w:val="none" w:sz="0" w:space="0" w:color="auto"/>
          </w:divBdr>
        </w:div>
        <w:div w:id="1335255626">
          <w:marLeft w:val="0"/>
          <w:marRight w:val="0"/>
          <w:marTop w:val="0"/>
          <w:marBottom w:val="0"/>
          <w:divBdr>
            <w:top w:val="none" w:sz="0" w:space="0" w:color="auto"/>
            <w:left w:val="none" w:sz="0" w:space="0" w:color="auto"/>
            <w:bottom w:val="none" w:sz="0" w:space="0" w:color="auto"/>
            <w:right w:val="none" w:sz="0" w:space="0" w:color="auto"/>
          </w:divBdr>
        </w:div>
        <w:div w:id="1375735409">
          <w:marLeft w:val="0"/>
          <w:marRight w:val="0"/>
          <w:marTop w:val="0"/>
          <w:marBottom w:val="0"/>
          <w:divBdr>
            <w:top w:val="none" w:sz="0" w:space="0" w:color="auto"/>
            <w:left w:val="none" w:sz="0" w:space="0" w:color="auto"/>
            <w:bottom w:val="none" w:sz="0" w:space="0" w:color="auto"/>
            <w:right w:val="none" w:sz="0" w:space="0" w:color="auto"/>
          </w:divBdr>
        </w:div>
      </w:divsChild>
    </w:div>
    <w:div w:id="1214583218">
      <w:bodyDiv w:val="1"/>
      <w:marLeft w:val="0"/>
      <w:marRight w:val="0"/>
      <w:marTop w:val="0"/>
      <w:marBottom w:val="0"/>
      <w:divBdr>
        <w:top w:val="none" w:sz="0" w:space="0" w:color="auto"/>
        <w:left w:val="none" w:sz="0" w:space="0" w:color="auto"/>
        <w:bottom w:val="none" w:sz="0" w:space="0" w:color="auto"/>
        <w:right w:val="none" w:sz="0" w:space="0" w:color="auto"/>
      </w:divBdr>
    </w:div>
    <w:div w:id="1216966251">
      <w:bodyDiv w:val="1"/>
      <w:marLeft w:val="0"/>
      <w:marRight w:val="0"/>
      <w:marTop w:val="0"/>
      <w:marBottom w:val="0"/>
      <w:divBdr>
        <w:top w:val="none" w:sz="0" w:space="0" w:color="auto"/>
        <w:left w:val="none" w:sz="0" w:space="0" w:color="auto"/>
        <w:bottom w:val="none" w:sz="0" w:space="0" w:color="auto"/>
        <w:right w:val="none" w:sz="0" w:space="0" w:color="auto"/>
      </w:divBdr>
    </w:div>
    <w:div w:id="1346319456">
      <w:bodyDiv w:val="1"/>
      <w:marLeft w:val="0"/>
      <w:marRight w:val="0"/>
      <w:marTop w:val="0"/>
      <w:marBottom w:val="0"/>
      <w:divBdr>
        <w:top w:val="none" w:sz="0" w:space="0" w:color="auto"/>
        <w:left w:val="none" w:sz="0" w:space="0" w:color="auto"/>
        <w:bottom w:val="none" w:sz="0" w:space="0" w:color="auto"/>
        <w:right w:val="none" w:sz="0" w:space="0" w:color="auto"/>
      </w:divBdr>
    </w:div>
    <w:div w:id="1347949425">
      <w:bodyDiv w:val="1"/>
      <w:marLeft w:val="0"/>
      <w:marRight w:val="0"/>
      <w:marTop w:val="0"/>
      <w:marBottom w:val="0"/>
      <w:divBdr>
        <w:top w:val="none" w:sz="0" w:space="0" w:color="auto"/>
        <w:left w:val="none" w:sz="0" w:space="0" w:color="auto"/>
        <w:bottom w:val="none" w:sz="0" w:space="0" w:color="auto"/>
        <w:right w:val="none" w:sz="0" w:space="0" w:color="auto"/>
      </w:divBdr>
      <w:divsChild>
        <w:div w:id="2780724">
          <w:marLeft w:val="0"/>
          <w:marRight w:val="0"/>
          <w:marTop w:val="0"/>
          <w:marBottom w:val="0"/>
          <w:divBdr>
            <w:top w:val="none" w:sz="0" w:space="0" w:color="auto"/>
            <w:left w:val="none" w:sz="0" w:space="0" w:color="auto"/>
            <w:bottom w:val="none" w:sz="0" w:space="0" w:color="auto"/>
            <w:right w:val="none" w:sz="0" w:space="0" w:color="auto"/>
          </w:divBdr>
        </w:div>
        <w:div w:id="24256637">
          <w:marLeft w:val="0"/>
          <w:marRight w:val="0"/>
          <w:marTop w:val="0"/>
          <w:marBottom w:val="0"/>
          <w:divBdr>
            <w:top w:val="none" w:sz="0" w:space="0" w:color="auto"/>
            <w:left w:val="none" w:sz="0" w:space="0" w:color="auto"/>
            <w:bottom w:val="none" w:sz="0" w:space="0" w:color="auto"/>
            <w:right w:val="none" w:sz="0" w:space="0" w:color="auto"/>
          </w:divBdr>
        </w:div>
        <w:div w:id="47611641">
          <w:marLeft w:val="0"/>
          <w:marRight w:val="0"/>
          <w:marTop w:val="0"/>
          <w:marBottom w:val="0"/>
          <w:divBdr>
            <w:top w:val="none" w:sz="0" w:space="0" w:color="auto"/>
            <w:left w:val="none" w:sz="0" w:space="0" w:color="auto"/>
            <w:bottom w:val="none" w:sz="0" w:space="0" w:color="auto"/>
            <w:right w:val="none" w:sz="0" w:space="0" w:color="auto"/>
          </w:divBdr>
        </w:div>
        <w:div w:id="49768530">
          <w:marLeft w:val="0"/>
          <w:marRight w:val="0"/>
          <w:marTop w:val="0"/>
          <w:marBottom w:val="0"/>
          <w:divBdr>
            <w:top w:val="none" w:sz="0" w:space="0" w:color="auto"/>
            <w:left w:val="none" w:sz="0" w:space="0" w:color="auto"/>
            <w:bottom w:val="none" w:sz="0" w:space="0" w:color="auto"/>
            <w:right w:val="none" w:sz="0" w:space="0" w:color="auto"/>
          </w:divBdr>
        </w:div>
        <w:div w:id="62608834">
          <w:marLeft w:val="0"/>
          <w:marRight w:val="0"/>
          <w:marTop w:val="0"/>
          <w:marBottom w:val="0"/>
          <w:divBdr>
            <w:top w:val="none" w:sz="0" w:space="0" w:color="auto"/>
            <w:left w:val="none" w:sz="0" w:space="0" w:color="auto"/>
            <w:bottom w:val="none" w:sz="0" w:space="0" w:color="auto"/>
            <w:right w:val="none" w:sz="0" w:space="0" w:color="auto"/>
          </w:divBdr>
        </w:div>
        <w:div w:id="102892629">
          <w:marLeft w:val="0"/>
          <w:marRight w:val="0"/>
          <w:marTop w:val="0"/>
          <w:marBottom w:val="0"/>
          <w:divBdr>
            <w:top w:val="none" w:sz="0" w:space="0" w:color="auto"/>
            <w:left w:val="none" w:sz="0" w:space="0" w:color="auto"/>
            <w:bottom w:val="none" w:sz="0" w:space="0" w:color="auto"/>
            <w:right w:val="none" w:sz="0" w:space="0" w:color="auto"/>
          </w:divBdr>
        </w:div>
        <w:div w:id="108284214">
          <w:marLeft w:val="0"/>
          <w:marRight w:val="0"/>
          <w:marTop w:val="0"/>
          <w:marBottom w:val="0"/>
          <w:divBdr>
            <w:top w:val="none" w:sz="0" w:space="0" w:color="auto"/>
            <w:left w:val="none" w:sz="0" w:space="0" w:color="auto"/>
            <w:bottom w:val="none" w:sz="0" w:space="0" w:color="auto"/>
            <w:right w:val="none" w:sz="0" w:space="0" w:color="auto"/>
          </w:divBdr>
          <w:divsChild>
            <w:div w:id="778332191">
              <w:marLeft w:val="-75"/>
              <w:marRight w:val="0"/>
              <w:marTop w:val="30"/>
              <w:marBottom w:val="30"/>
              <w:divBdr>
                <w:top w:val="none" w:sz="0" w:space="0" w:color="auto"/>
                <w:left w:val="none" w:sz="0" w:space="0" w:color="auto"/>
                <w:bottom w:val="none" w:sz="0" w:space="0" w:color="auto"/>
                <w:right w:val="none" w:sz="0" w:space="0" w:color="auto"/>
              </w:divBdr>
              <w:divsChild>
                <w:div w:id="1087078340">
                  <w:marLeft w:val="0"/>
                  <w:marRight w:val="0"/>
                  <w:marTop w:val="0"/>
                  <w:marBottom w:val="0"/>
                  <w:divBdr>
                    <w:top w:val="none" w:sz="0" w:space="0" w:color="auto"/>
                    <w:left w:val="none" w:sz="0" w:space="0" w:color="auto"/>
                    <w:bottom w:val="none" w:sz="0" w:space="0" w:color="auto"/>
                    <w:right w:val="none" w:sz="0" w:space="0" w:color="auto"/>
                  </w:divBdr>
                  <w:divsChild>
                    <w:div w:id="125784465">
                      <w:marLeft w:val="0"/>
                      <w:marRight w:val="0"/>
                      <w:marTop w:val="0"/>
                      <w:marBottom w:val="0"/>
                      <w:divBdr>
                        <w:top w:val="none" w:sz="0" w:space="0" w:color="auto"/>
                        <w:left w:val="none" w:sz="0" w:space="0" w:color="auto"/>
                        <w:bottom w:val="none" w:sz="0" w:space="0" w:color="auto"/>
                        <w:right w:val="none" w:sz="0" w:space="0" w:color="auto"/>
                      </w:divBdr>
                    </w:div>
                    <w:div w:id="425658311">
                      <w:marLeft w:val="0"/>
                      <w:marRight w:val="0"/>
                      <w:marTop w:val="0"/>
                      <w:marBottom w:val="0"/>
                      <w:divBdr>
                        <w:top w:val="none" w:sz="0" w:space="0" w:color="auto"/>
                        <w:left w:val="none" w:sz="0" w:space="0" w:color="auto"/>
                        <w:bottom w:val="none" w:sz="0" w:space="0" w:color="auto"/>
                        <w:right w:val="none" w:sz="0" w:space="0" w:color="auto"/>
                      </w:divBdr>
                    </w:div>
                    <w:div w:id="739211084">
                      <w:marLeft w:val="0"/>
                      <w:marRight w:val="0"/>
                      <w:marTop w:val="0"/>
                      <w:marBottom w:val="0"/>
                      <w:divBdr>
                        <w:top w:val="none" w:sz="0" w:space="0" w:color="auto"/>
                        <w:left w:val="none" w:sz="0" w:space="0" w:color="auto"/>
                        <w:bottom w:val="none" w:sz="0" w:space="0" w:color="auto"/>
                        <w:right w:val="none" w:sz="0" w:space="0" w:color="auto"/>
                      </w:divBdr>
                    </w:div>
                    <w:div w:id="790325682">
                      <w:marLeft w:val="0"/>
                      <w:marRight w:val="0"/>
                      <w:marTop w:val="0"/>
                      <w:marBottom w:val="0"/>
                      <w:divBdr>
                        <w:top w:val="none" w:sz="0" w:space="0" w:color="auto"/>
                        <w:left w:val="none" w:sz="0" w:space="0" w:color="auto"/>
                        <w:bottom w:val="none" w:sz="0" w:space="0" w:color="auto"/>
                        <w:right w:val="none" w:sz="0" w:space="0" w:color="auto"/>
                      </w:divBdr>
                    </w:div>
                    <w:div w:id="977031086">
                      <w:marLeft w:val="0"/>
                      <w:marRight w:val="0"/>
                      <w:marTop w:val="0"/>
                      <w:marBottom w:val="0"/>
                      <w:divBdr>
                        <w:top w:val="none" w:sz="0" w:space="0" w:color="auto"/>
                        <w:left w:val="none" w:sz="0" w:space="0" w:color="auto"/>
                        <w:bottom w:val="none" w:sz="0" w:space="0" w:color="auto"/>
                        <w:right w:val="none" w:sz="0" w:space="0" w:color="auto"/>
                      </w:divBdr>
                    </w:div>
                    <w:div w:id="1392537042">
                      <w:marLeft w:val="0"/>
                      <w:marRight w:val="0"/>
                      <w:marTop w:val="0"/>
                      <w:marBottom w:val="0"/>
                      <w:divBdr>
                        <w:top w:val="none" w:sz="0" w:space="0" w:color="auto"/>
                        <w:left w:val="none" w:sz="0" w:space="0" w:color="auto"/>
                        <w:bottom w:val="none" w:sz="0" w:space="0" w:color="auto"/>
                        <w:right w:val="none" w:sz="0" w:space="0" w:color="auto"/>
                      </w:divBdr>
                    </w:div>
                    <w:div w:id="1609501731">
                      <w:marLeft w:val="0"/>
                      <w:marRight w:val="0"/>
                      <w:marTop w:val="0"/>
                      <w:marBottom w:val="0"/>
                      <w:divBdr>
                        <w:top w:val="none" w:sz="0" w:space="0" w:color="auto"/>
                        <w:left w:val="none" w:sz="0" w:space="0" w:color="auto"/>
                        <w:bottom w:val="none" w:sz="0" w:space="0" w:color="auto"/>
                        <w:right w:val="none" w:sz="0" w:space="0" w:color="auto"/>
                      </w:divBdr>
                    </w:div>
                    <w:div w:id="1633438452">
                      <w:marLeft w:val="0"/>
                      <w:marRight w:val="0"/>
                      <w:marTop w:val="0"/>
                      <w:marBottom w:val="0"/>
                      <w:divBdr>
                        <w:top w:val="none" w:sz="0" w:space="0" w:color="auto"/>
                        <w:left w:val="none" w:sz="0" w:space="0" w:color="auto"/>
                        <w:bottom w:val="none" w:sz="0" w:space="0" w:color="auto"/>
                        <w:right w:val="none" w:sz="0" w:space="0" w:color="auto"/>
                      </w:divBdr>
                    </w:div>
                    <w:div w:id="1712267060">
                      <w:marLeft w:val="0"/>
                      <w:marRight w:val="0"/>
                      <w:marTop w:val="0"/>
                      <w:marBottom w:val="0"/>
                      <w:divBdr>
                        <w:top w:val="none" w:sz="0" w:space="0" w:color="auto"/>
                        <w:left w:val="none" w:sz="0" w:space="0" w:color="auto"/>
                        <w:bottom w:val="none" w:sz="0" w:space="0" w:color="auto"/>
                        <w:right w:val="none" w:sz="0" w:space="0" w:color="auto"/>
                      </w:divBdr>
                    </w:div>
                    <w:div w:id="1962298002">
                      <w:marLeft w:val="0"/>
                      <w:marRight w:val="0"/>
                      <w:marTop w:val="0"/>
                      <w:marBottom w:val="0"/>
                      <w:divBdr>
                        <w:top w:val="none" w:sz="0" w:space="0" w:color="auto"/>
                        <w:left w:val="none" w:sz="0" w:space="0" w:color="auto"/>
                        <w:bottom w:val="none" w:sz="0" w:space="0" w:color="auto"/>
                        <w:right w:val="none" w:sz="0" w:space="0" w:color="auto"/>
                      </w:divBdr>
                    </w:div>
                    <w:div w:id="2109080470">
                      <w:marLeft w:val="0"/>
                      <w:marRight w:val="0"/>
                      <w:marTop w:val="0"/>
                      <w:marBottom w:val="0"/>
                      <w:divBdr>
                        <w:top w:val="none" w:sz="0" w:space="0" w:color="auto"/>
                        <w:left w:val="none" w:sz="0" w:space="0" w:color="auto"/>
                        <w:bottom w:val="none" w:sz="0" w:space="0" w:color="auto"/>
                        <w:right w:val="none" w:sz="0" w:space="0" w:color="auto"/>
                      </w:divBdr>
                    </w:div>
                  </w:divsChild>
                </w:div>
                <w:div w:id="1917084208">
                  <w:marLeft w:val="0"/>
                  <w:marRight w:val="0"/>
                  <w:marTop w:val="0"/>
                  <w:marBottom w:val="0"/>
                  <w:divBdr>
                    <w:top w:val="none" w:sz="0" w:space="0" w:color="auto"/>
                    <w:left w:val="none" w:sz="0" w:space="0" w:color="auto"/>
                    <w:bottom w:val="none" w:sz="0" w:space="0" w:color="auto"/>
                    <w:right w:val="none" w:sz="0" w:space="0" w:color="auto"/>
                  </w:divBdr>
                  <w:divsChild>
                    <w:div w:id="112789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559543">
          <w:marLeft w:val="0"/>
          <w:marRight w:val="0"/>
          <w:marTop w:val="0"/>
          <w:marBottom w:val="0"/>
          <w:divBdr>
            <w:top w:val="none" w:sz="0" w:space="0" w:color="auto"/>
            <w:left w:val="none" w:sz="0" w:space="0" w:color="auto"/>
            <w:bottom w:val="none" w:sz="0" w:space="0" w:color="auto"/>
            <w:right w:val="none" w:sz="0" w:space="0" w:color="auto"/>
          </w:divBdr>
          <w:divsChild>
            <w:div w:id="187766782">
              <w:marLeft w:val="-75"/>
              <w:marRight w:val="0"/>
              <w:marTop w:val="30"/>
              <w:marBottom w:val="30"/>
              <w:divBdr>
                <w:top w:val="none" w:sz="0" w:space="0" w:color="auto"/>
                <w:left w:val="none" w:sz="0" w:space="0" w:color="auto"/>
                <w:bottom w:val="none" w:sz="0" w:space="0" w:color="auto"/>
                <w:right w:val="none" w:sz="0" w:space="0" w:color="auto"/>
              </w:divBdr>
              <w:divsChild>
                <w:div w:id="1011108597">
                  <w:marLeft w:val="0"/>
                  <w:marRight w:val="0"/>
                  <w:marTop w:val="0"/>
                  <w:marBottom w:val="0"/>
                  <w:divBdr>
                    <w:top w:val="none" w:sz="0" w:space="0" w:color="auto"/>
                    <w:left w:val="none" w:sz="0" w:space="0" w:color="auto"/>
                    <w:bottom w:val="none" w:sz="0" w:space="0" w:color="auto"/>
                    <w:right w:val="none" w:sz="0" w:space="0" w:color="auto"/>
                  </w:divBdr>
                  <w:divsChild>
                    <w:div w:id="567810822">
                      <w:marLeft w:val="0"/>
                      <w:marRight w:val="0"/>
                      <w:marTop w:val="0"/>
                      <w:marBottom w:val="0"/>
                      <w:divBdr>
                        <w:top w:val="none" w:sz="0" w:space="0" w:color="auto"/>
                        <w:left w:val="none" w:sz="0" w:space="0" w:color="auto"/>
                        <w:bottom w:val="none" w:sz="0" w:space="0" w:color="auto"/>
                        <w:right w:val="none" w:sz="0" w:space="0" w:color="auto"/>
                      </w:divBdr>
                    </w:div>
                  </w:divsChild>
                </w:div>
                <w:div w:id="2025007957">
                  <w:marLeft w:val="0"/>
                  <w:marRight w:val="0"/>
                  <w:marTop w:val="0"/>
                  <w:marBottom w:val="0"/>
                  <w:divBdr>
                    <w:top w:val="none" w:sz="0" w:space="0" w:color="auto"/>
                    <w:left w:val="none" w:sz="0" w:space="0" w:color="auto"/>
                    <w:bottom w:val="none" w:sz="0" w:space="0" w:color="auto"/>
                    <w:right w:val="none" w:sz="0" w:space="0" w:color="auto"/>
                  </w:divBdr>
                  <w:divsChild>
                    <w:div w:id="56172785">
                      <w:marLeft w:val="0"/>
                      <w:marRight w:val="0"/>
                      <w:marTop w:val="0"/>
                      <w:marBottom w:val="0"/>
                      <w:divBdr>
                        <w:top w:val="none" w:sz="0" w:space="0" w:color="auto"/>
                        <w:left w:val="none" w:sz="0" w:space="0" w:color="auto"/>
                        <w:bottom w:val="none" w:sz="0" w:space="0" w:color="auto"/>
                        <w:right w:val="none" w:sz="0" w:space="0" w:color="auto"/>
                      </w:divBdr>
                    </w:div>
                    <w:div w:id="340476396">
                      <w:marLeft w:val="0"/>
                      <w:marRight w:val="0"/>
                      <w:marTop w:val="0"/>
                      <w:marBottom w:val="0"/>
                      <w:divBdr>
                        <w:top w:val="none" w:sz="0" w:space="0" w:color="auto"/>
                        <w:left w:val="none" w:sz="0" w:space="0" w:color="auto"/>
                        <w:bottom w:val="none" w:sz="0" w:space="0" w:color="auto"/>
                        <w:right w:val="none" w:sz="0" w:space="0" w:color="auto"/>
                      </w:divBdr>
                    </w:div>
                    <w:div w:id="437674731">
                      <w:marLeft w:val="0"/>
                      <w:marRight w:val="0"/>
                      <w:marTop w:val="0"/>
                      <w:marBottom w:val="0"/>
                      <w:divBdr>
                        <w:top w:val="none" w:sz="0" w:space="0" w:color="auto"/>
                        <w:left w:val="none" w:sz="0" w:space="0" w:color="auto"/>
                        <w:bottom w:val="none" w:sz="0" w:space="0" w:color="auto"/>
                        <w:right w:val="none" w:sz="0" w:space="0" w:color="auto"/>
                      </w:divBdr>
                    </w:div>
                    <w:div w:id="455298176">
                      <w:marLeft w:val="0"/>
                      <w:marRight w:val="0"/>
                      <w:marTop w:val="0"/>
                      <w:marBottom w:val="0"/>
                      <w:divBdr>
                        <w:top w:val="none" w:sz="0" w:space="0" w:color="auto"/>
                        <w:left w:val="none" w:sz="0" w:space="0" w:color="auto"/>
                        <w:bottom w:val="none" w:sz="0" w:space="0" w:color="auto"/>
                        <w:right w:val="none" w:sz="0" w:space="0" w:color="auto"/>
                      </w:divBdr>
                    </w:div>
                    <w:div w:id="710033882">
                      <w:marLeft w:val="0"/>
                      <w:marRight w:val="0"/>
                      <w:marTop w:val="0"/>
                      <w:marBottom w:val="0"/>
                      <w:divBdr>
                        <w:top w:val="none" w:sz="0" w:space="0" w:color="auto"/>
                        <w:left w:val="none" w:sz="0" w:space="0" w:color="auto"/>
                        <w:bottom w:val="none" w:sz="0" w:space="0" w:color="auto"/>
                        <w:right w:val="none" w:sz="0" w:space="0" w:color="auto"/>
                      </w:divBdr>
                    </w:div>
                    <w:div w:id="1396778420">
                      <w:marLeft w:val="0"/>
                      <w:marRight w:val="0"/>
                      <w:marTop w:val="0"/>
                      <w:marBottom w:val="0"/>
                      <w:divBdr>
                        <w:top w:val="none" w:sz="0" w:space="0" w:color="auto"/>
                        <w:left w:val="none" w:sz="0" w:space="0" w:color="auto"/>
                        <w:bottom w:val="none" w:sz="0" w:space="0" w:color="auto"/>
                        <w:right w:val="none" w:sz="0" w:space="0" w:color="auto"/>
                      </w:divBdr>
                    </w:div>
                    <w:div w:id="1577472967">
                      <w:marLeft w:val="0"/>
                      <w:marRight w:val="0"/>
                      <w:marTop w:val="0"/>
                      <w:marBottom w:val="0"/>
                      <w:divBdr>
                        <w:top w:val="none" w:sz="0" w:space="0" w:color="auto"/>
                        <w:left w:val="none" w:sz="0" w:space="0" w:color="auto"/>
                        <w:bottom w:val="none" w:sz="0" w:space="0" w:color="auto"/>
                        <w:right w:val="none" w:sz="0" w:space="0" w:color="auto"/>
                      </w:divBdr>
                    </w:div>
                    <w:div w:id="1795564432">
                      <w:marLeft w:val="0"/>
                      <w:marRight w:val="0"/>
                      <w:marTop w:val="0"/>
                      <w:marBottom w:val="0"/>
                      <w:divBdr>
                        <w:top w:val="none" w:sz="0" w:space="0" w:color="auto"/>
                        <w:left w:val="none" w:sz="0" w:space="0" w:color="auto"/>
                        <w:bottom w:val="none" w:sz="0" w:space="0" w:color="auto"/>
                        <w:right w:val="none" w:sz="0" w:space="0" w:color="auto"/>
                      </w:divBdr>
                    </w:div>
                    <w:div w:id="1848984995">
                      <w:marLeft w:val="0"/>
                      <w:marRight w:val="0"/>
                      <w:marTop w:val="0"/>
                      <w:marBottom w:val="0"/>
                      <w:divBdr>
                        <w:top w:val="none" w:sz="0" w:space="0" w:color="auto"/>
                        <w:left w:val="none" w:sz="0" w:space="0" w:color="auto"/>
                        <w:bottom w:val="none" w:sz="0" w:space="0" w:color="auto"/>
                        <w:right w:val="none" w:sz="0" w:space="0" w:color="auto"/>
                      </w:divBdr>
                    </w:div>
                    <w:div w:id="1898008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073032">
          <w:marLeft w:val="0"/>
          <w:marRight w:val="0"/>
          <w:marTop w:val="0"/>
          <w:marBottom w:val="0"/>
          <w:divBdr>
            <w:top w:val="none" w:sz="0" w:space="0" w:color="auto"/>
            <w:left w:val="none" w:sz="0" w:space="0" w:color="auto"/>
            <w:bottom w:val="none" w:sz="0" w:space="0" w:color="auto"/>
            <w:right w:val="none" w:sz="0" w:space="0" w:color="auto"/>
          </w:divBdr>
        </w:div>
        <w:div w:id="125900604">
          <w:marLeft w:val="0"/>
          <w:marRight w:val="0"/>
          <w:marTop w:val="0"/>
          <w:marBottom w:val="0"/>
          <w:divBdr>
            <w:top w:val="none" w:sz="0" w:space="0" w:color="auto"/>
            <w:left w:val="none" w:sz="0" w:space="0" w:color="auto"/>
            <w:bottom w:val="none" w:sz="0" w:space="0" w:color="auto"/>
            <w:right w:val="none" w:sz="0" w:space="0" w:color="auto"/>
          </w:divBdr>
        </w:div>
        <w:div w:id="138889349">
          <w:marLeft w:val="0"/>
          <w:marRight w:val="0"/>
          <w:marTop w:val="0"/>
          <w:marBottom w:val="0"/>
          <w:divBdr>
            <w:top w:val="none" w:sz="0" w:space="0" w:color="auto"/>
            <w:left w:val="none" w:sz="0" w:space="0" w:color="auto"/>
            <w:bottom w:val="none" w:sz="0" w:space="0" w:color="auto"/>
            <w:right w:val="none" w:sz="0" w:space="0" w:color="auto"/>
          </w:divBdr>
        </w:div>
        <w:div w:id="165486948">
          <w:marLeft w:val="0"/>
          <w:marRight w:val="0"/>
          <w:marTop w:val="0"/>
          <w:marBottom w:val="0"/>
          <w:divBdr>
            <w:top w:val="none" w:sz="0" w:space="0" w:color="auto"/>
            <w:left w:val="none" w:sz="0" w:space="0" w:color="auto"/>
            <w:bottom w:val="none" w:sz="0" w:space="0" w:color="auto"/>
            <w:right w:val="none" w:sz="0" w:space="0" w:color="auto"/>
          </w:divBdr>
        </w:div>
        <w:div w:id="190263228">
          <w:marLeft w:val="0"/>
          <w:marRight w:val="0"/>
          <w:marTop w:val="0"/>
          <w:marBottom w:val="0"/>
          <w:divBdr>
            <w:top w:val="none" w:sz="0" w:space="0" w:color="auto"/>
            <w:left w:val="none" w:sz="0" w:space="0" w:color="auto"/>
            <w:bottom w:val="none" w:sz="0" w:space="0" w:color="auto"/>
            <w:right w:val="none" w:sz="0" w:space="0" w:color="auto"/>
          </w:divBdr>
        </w:div>
        <w:div w:id="191648208">
          <w:marLeft w:val="0"/>
          <w:marRight w:val="0"/>
          <w:marTop w:val="0"/>
          <w:marBottom w:val="0"/>
          <w:divBdr>
            <w:top w:val="none" w:sz="0" w:space="0" w:color="auto"/>
            <w:left w:val="none" w:sz="0" w:space="0" w:color="auto"/>
            <w:bottom w:val="none" w:sz="0" w:space="0" w:color="auto"/>
            <w:right w:val="none" w:sz="0" w:space="0" w:color="auto"/>
          </w:divBdr>
        </w:div>
        <w:div w:id="215241331">
          <w:marLeft w:val="0"/>
          <w:marRight w:val="0"/>
          <w:marTop w:val="0"/>
          <w:marBottom w:val="0"/>
          <w:divBdr>
            <w:top w:val="none" w:sz="0" w:space="0" w:color="auto"/>
            <w:left w:val="none" w:sz="0" w:space="0" w:color="auto"/>
            <w:bottom w:val="none" w:sz="0" w:space="0" w:color="auto"/>
            <w:right w:val="none" w:sz="0" w:space="0" w:color="auto"/>
          </w:divBdr>
        </w:div>
        <w:div w:id="267084399">
          <w:marLeft w:val="0"/>
          <w:marRight w:val="0"/>
          <w:marTop w:val="0"/>
          <w:marBottom w:val="0"/>
          <w:divBdr>
            <w:top w:val="none" w:sz="0" w:space="0" w:color="auto"/>
            <w:left w:val="none" w:sz="0" w:space="0" w:color="auto"/>
            <w:bottom w:val="none" w:sz="0" w:space="0" w:color="auto"/>
            <w:right w:val="none" w:sz="0" w:space="0" w:color="auto"/>
          </w:divBdr>
        </w:div>
        <w:div w:id="271405600">
          <w:marLeft w:val="0"/>
          <w:marRight w:val="0"/>
          <w:marTop w:val="0"/>
          <w:marBottom w:val="0"/>
          <w:divBdr>
            <w:top w:val="none" w:sz="0" w:space="0" w:color="auto"/>
            <w:left w:val="none" w:sz="0" w:space="0" w:color="auto"/>
            <w:bottom w:val="none" w:sz="0" w:space="0" w:color="auto"/>
            <w:right w:val="none" w:sz="0" w:space="0" w:color="auto"/>
          </w:divBdr>
        </w:div>
        <w:div w:id="280260108">
          <w:marLeft w:val="0"/>
          <w:marRight w:val="0"/>
          <w:marTop w:val="0"/>
          <w:marBottom w:val="0"/>
          <w:divBdr>
            <w:top w:val="none" w:sz="0" w:space="0" w:color="auto"/>
            <w:left w:val="none" w:sz="0" w:space="0" w:color="auto"/>
            <w:bottom w:val="none" w:sz="0" w:space="0" w:color="auto"/>
            <w:right w:val="none" w:sz="0" w:space="0" w:color="auto"/>
          </w:divBdr>
        </w:div>
        <w:div w:id="324094624">
          <w:marLeft w:val="0"/>
          <w:marRight w:val="0"/>
          <w:marTop w:val="0"/>
          <w:marBottom w:val="0"/>
          <w:divBdr>
            <w:top w:val="none" w:sz="0" w:space="0" w:color="auto"/>
            <w:left w:val="none" w:sz="0" w:space="0" w:color="auto"/>
            <w:bottom w:val="none" w:sz="0" w:space="0" w:color="auto"/>
            <w:right w:val="none" w:sz="0" w:space="0" w:color="auto"/>
          </w:divBdr>
        </w:div>
        <w:div w:id="334772660">
          <w:marLeft w:val="0"/>
          <w:marRight w:val="0"/>
          <w:marTop w:val="0"/>
          <w:marBottom w:val="0"/>
          <w:divBdr>
            <w:top w:val="none" w:sz="0" w:space="0" w:color="auto"/>
            <w:left w:val="none" w:sz="0" w:space="0" w:color="auto"/>
            <w:bottom w:val="none" w:sz="0" w:space="0" w:color="auto"/>
            <w:right w:val="none" w:sz="0" w:space="0" w:color="auto"/>
          </w:divBdr>
          <w:divsChild>
            <w:div w:id="376055477">
              <w:marLeft w:val="0"/>
              <w:marRight w:val="0"/>
              <w:marTop w:val="0"/>
              <w:marBottom w:val="0"/>
              <w:divBdr>
                <w:top w:val="none" w:sz="0" w:space="0" w:color="auto"/>
                <w:left w:val="none" w:sz="0" w:space="0" w:color="auto"/>
                <w:bottom w:val="none" w:sz="0" w:space="0" w:color="auto"/>
                <w:right w:val="none" w:sz="0" w:space="0" w:color="auto"/>
              </w:divBdr>
            </w:div>
            <w:div w:id="962199855">
              <w:marLeft w:val="0"/>
              <w:marRight w:val="0"/>
              <w:marTop w:val="0"/>
              <w:marBottom w:val="0"/>
              <w:divBdr>
                <w:top w:val="none" w:sz="0" w:space="0" w:color="auto"/>
                <w:left w:val="none" w:sz="0" w:space="0" w:color="auto"/>
                <w:bottom w:val="none" w:sz="0" w:space="0" w:color="auto"/>
                <w:right w:val="none" w:sz="0" w:space="0" w:color="auto"/>
              </w:divBdr>
            </w:div>
            <w:div w:id="1391225246">
              <w:marLeft w:val="0"/>
              <w:marRight w:val="0"/>
              <w:marTop w:val="0"/>
              <w:marBottom w:val="0"/>
              <w:divBdr>
                <w:top w:val="none" w:sz="0" w:space="0" w:color="auto"/>
                <w:left w:val="none" w:sz="0" w:space="0" w:color="auto"/>
                <w:bottom w:val="none" w:sz="0" w:space="0" w:color="auto"/>
                <w:right w:val="none" w:sz="0" w:space="0" w:color="auto"/>
              </w:divBdr>
            </w:div>
            <w:div w:id="1638798586">
              <w:marLeft w:val="0"/>
              <w:marRight w:val="0"/>
              <w:marTop w:val="0"/>
              <w:marBottom w:val="0"/>
              <w:divBdr>
                <w:top w:val="none" w:sz="0" w:space="0" w:color="auto"/>
                <w:left w:val="none" w:sz="0" w:space="0" w:color="auto"/>
                <w:bottom w:val="none" w:sz="0" w:space="0" w:color="auto"/>
                <w:right w:val="none" w:sz="0" w:space="0" w:color="auto"/>
              </w:divBdr>
            </w:div>
            <w:div w:id="1714306770">
              <w:marLeft w:val="0"/>
              <w:marRight w:val="0"/>
              <w:marTop w:val="0"/>
              <w:marBottom w:val="0"/>
              <w:divBdr>
                <w:top w:val="none" w:sz="0" w:space="0" w:color="auto"/>
                <w:left w:val="none" w:sz="0" w:space="0" w:color="auto"/>
                <w:bottom w:val="none" w:sz="0" w:space="0" w:color="auto"/>
                <w:right w:val="none" w:sz="0" w:space="0" w:color="auto"/>
              </w:divBdr>
            </w:div>
          </w:divsChild>
        </w:div>
        <w:div w:id="334844975">
          <w:marLeft w:val="0"/>
          <w:marRight w:val="0"/>
          <w:marTop w:val="0"/>
          <w:marBottom w:val="0"/>
          <w:divBdr>
            <w:top w:val="none" w:sz="0" w:space="0" w:color="auto"/>
            <w:left w:val="none" w:sz="0" w:space="0" w:color="auto"/>
            <w:bottom w:val="none" w:sz="0" w:space="0" w:color="auto"/>
            <w:right w:val="none" w:sz="0" w:space="0" w:color="auto"/>
          </w:divBdr>
        </w:div>
        <w:div w:id="370960548">
          <w:marLeft w:val="0"/>
          <w:marRight w:val="0"/>
          <w:marTop w:val="0"/>
          <w:marBottom w:val="0"/>
          <w:divBdr>
            <w:top w:val="none" w:sz="0" w:space="0" w:color="auto"/>
            <w:left w:val="none" w:sz="0" w:space="0" w:color="auto"/>
            <w:bottom w:val="none" w:sz="0" w:space="0" w:color="auto"/>
            <w:right w:val="none" w:sz="0" w:space="0" w:color="auto"/>
          </w:divBdr>
        </w:div>
        <w:div w:id="406077458">
          <w:marLeft w:val="0"/>
          <w:marRight w:val="0"/>
          <w:marTop w:val="0"/>
          <w:marBottom w:val="0"/>
          <w:divBdr>
            <w:top w:val="none" w:sz="0" w:space="0" w:color="auto"/>
            <w:left w:val="none" w:sz="0" w:space="0" w:color="auto"/>
            <w:bottom w:val="none" w:sz="0" w:space="0" w:color="auto"/>
            <w:right w:val="none" w:sz="0" w:space="0" w:color="auto"/>
          </w:divBdr>
        </w:div>
        <w:div w:id="415322876">
          <w:marLeft w:val="0"/>
          <w:marRight w:val="0"/>
          <w:marTop w:val="0"/>
          <w:marBottom w:val="0"/>
          <w:divBdr>
            <w:top w:val="none" w:sz="0" w:space="0" w:color="auto"/>
            <w:left w:val="none" w:sz="0" w:space="0" w:color="auto"/>
            <w:bottom w:val="none" w:sz="0" w:space="0" w:color="auto"/>
            <w:right w:val="none" w:sz="0" w:space="0" w:color="auto"/>
          </w:divBdr>
        </w:div>
        <w:div w:id="430399648">
          <w:marLeft w:val="0"/>
          <w:marRight w:val="0"/>
          <w:marTop w:val="0"/>
          <w:marBottom w:val="0"/>
          <w:divBdr>
            <w:top w:val="none" w:sz="0" w:space="0" w:color="auto"/>
            <w:left w:val="none" w:sz="0" w:space="0" w:color="auto"/>
            <w:bottom w:val="none" w:sz="0" w:space="0" w:color="auto"/>
            <w:right w:val="none" w:sz="0" w:space="0" w:color="auto"/>
          </w:divBdr>
        </w:div>
        <w:div w:id="436170760">
          <w:marLeft w:val="0"/>
          <w:marRight w:val="0"/>
          <w:marTop w:val="0"/>
          <w:marBottom w:val="0"/>
          <w:divBdr>
            <w:top w:val="none" w:sz="0" w:space="0" w:color="auto"/>
            <w:left w:val="none" w:sz="0" w:space="0" w:color="auto"/>
            <w:bottom w:val="none" w:sz="0" w:space="0" w:color="auto"/>
            <w:right w:val="none" w:sz="0" w:space="0" w:color="auto"/>
          </w:divBdr>
        </w:div>
        <w:div w:id="456609118">
          <w:marLeft w:val="0"/>
          <w:marRight w:val="0"/>
          <w:marTop w:val="0"/>
          <w:marBottom w:val="0"/>
          <w:divBdr>
            <w:top w:val="none" w:sz="0" w:space="0" w:color="auto"/>
            <w:left w:val="none" w:sz="0" w:space="0" w:color="auto"/>
            <w:bottom w:val="none" w:sz="0" w:space="0" w:color="auto"/>
            <w:right w:val="none" w:sz="0" w:space="0" w:color="auto"/>
          </w:divBdr>
        </w:div>
        <w:div w:id="471825887">
          <w:marLeft w:val="0"/>
          <w:marRight w:val="0"/>
          <w:marTop w:val="0"/>
          <w:marBottom w:val="0"/>
          <w:divBdr>
            <w:top w:val="none" w:sz="0" w:space="0" w:color="auto"/>
            <w:left w:val="none" w:sz="0" w:space="0" w:color="auto"/>
            <w:bottom w:val="none" w:sz="0" w:space="0" w:color="auto"/>
            <w:right w:val="none" w:sz="0" w:space="0" w:color="auto"/>
          </w:divBdr>
        </w:div>
        <w:div w:id="482235410">
          <w:marLeft w:val="0"/>
          <w:marRight w:val="0"/>
          <w:marTop w:val="0"/>
          <w:marBottom w:val="0"/>
          <w:divBdr>
            <w:top w:val="none" w:sz="0" w:space="0" w:color="auto"/>
            <w:left w:val="none" w:sz="0" w:space="0" w:color="auto"/>
            <w:bottom w:val="none" w:sz="0" w:space="0" w:color="auto"/>
            <w:right w:val="none" w:sz="0" w:space="0" w:color="auto"/>
          </w:divBdr>
        </w:div>
        <w:div w:id="483160494">
          <w:marLeft w:val="0"/>
          <w:marRight w:val="0"/>
          <w:marTop w:val="0"/>
          <w:marBottom w:val="0"/>
          <w:divBdr>
            <w:top w:val="none" w:sz="0" w:space="0" w:color="auto"/>
            <w:left w:val="none" w:sz="0" w:space="0" w:color="auto"/>
            <w:bottom w:val="none" w:sz="0" w:space="0" w:color="auto"/>
            <w:right w:val="none" w:sz="0" w:space="0" w:color="auto"/>
          </w:divBdr>
        </w:div>
        <w:div w:id="499319459">
          <w:marLeft w:val="0"/>
          <w:marRight w:val="0"/>
          <w:marTop w:val="0"/>
          <w:marBottom w:val="0"/>
          <w:divBdr>
            <w:top w:val="none" w:sz="0" w:space="0" w:color="auto"/>
            <w:left w:val="none" w:sz="0" w:space="0" w:color="auto"/>
            <w:bottom w:val="none" w:sz="0" w:space="0" w:color="auto"/>
            <w:right w:val="none" w:sz="0" w:space="0" w:color="auto"/>
          </w:divBdr>
          <w:divsChild>
            <w:div w:id="63600922">
              <w:marLeft w:val="0"/>
              <w:marRight w:val="0"/>
              <w:marTop w:val="0"/>
              <w:marBottom w:val="0"/>
              <w:divBdr>
                <w:top w:val="none" w:sz="0" w:space="0" w:color="auto"/>
                <w:left w:val="none" w:sz="0" w:space="0" w:color="auto"/>
                <w:bottom w:val="none" w:sz="0" w:space="0" w:color="auto"/>
                <w:right w:val="none" w:sz="0" w:space="0" w:color="auto"/>
              </w:divBdr>
            </w:div>
            <w:div w:id="418331282">
              <w:marLeft w:val="0"/>
              <w:marRight w:val="0"/>
              <w:marTop w:val="0"/>
              <w:marBottom w:val="0"/>
              <w:divBdr>
                <w:top w:val="none" w:sz="0" w:space="0" w:color="auto"/>
                <w:left w:val="none" w:sz="0" w:space="0" w:color="auto"/>
                <w:bottom w:val="none" w:sz="0" w:space="0" w:color="auto"/>
                <w:right w:val="none" w:sz="0" w:space="0" w:color="auto"/>
              </w:divBdr>
            </w:div>
            <w:div w:id="886063143">
              <w:marLeft w:val="0"/>
              <w:marRight w:val="0"/>
              <w:marTop w:val="0"/>
              <w:marBottom w:val="0"/>
              <w:divBdr>
                <w:top w:val="none" w:sz="0" w:space="0" w:color="auto"/>
                <w:left w:val="none" w:sz="0" w:space="0" w:color="auto"/>
                <w:bottom w:val="none" w:sz="0" w:space="0" w:color="auto"/>
                <w:right w:val="none" w:sz="0" w:space="0" w:color="auto"/>
              </w:divBdr>
            </w:div>
            <w:div w:id="919602125">
              <w:marLeft w:val="0"/>
              <w:marRight w:val="0"/>
              <w:marTop w:val="0"/>
              <w:marBottom w:val="0"/>
              <w:divBdr>
                <w:top w:val="none" w:sz="0" w:space="0" w:color="auto"/>
                <w:left w:val="none" w:sz="0" w:space="0" w:color="auto"/>
                <w:bottom w:val="none" w:sz="0" w:space="0" w:color="auto"/>
                <w:right w:val="none" w:sz="0" w:space="0" w:color="auto"/>
              </w:divBdr>
            </w:div>
            <w:div w:id="1413240605">
              <w:marLeft w:val="0"/>
              <w:marRight w:val="0"/>
              <w:marTop w:val="0"/>
              <w:marBottom w:val="0"/>
              <w:divBdr>
                <w:top w:val="none" w:sz="0" w:space="0" w:color="auto"/>
                <w:left w:val="none" w:sz="0" w:space="0" w:color="auto"/>
                <w:bottom w:val="none" w:sz="0" w:space="0" w:color="auto"/>
                <w:right w:val="none" w:sz="0" w:space="0" w:color="auto"/>
              </w:divBdr>
            </w:div>
          </w:divsChild>
        </w:div>
        <w:div w:id="553006631">
          <w:marLeft w:val="0"/>
          <w:marRight w:val="0"/>
          <w:marTop w:val="0"/>
          <w:marBottom w:val="0"/>
          <w:divBdr>
            <w:top w:val="none" w:sz="0" w:space="0" w:color="auto"/>
            <w:left w:val="none" w:sz="0" w:space="0" w:color="auto"/>
            <w:bottom w:val="none" w:sz="0" w:space="0" w:color="auto"/>
            <w:right w:val="none" w:sz="0" w:space="0" w:color="auto"/>
          </w:divBdr>
        </w:div>
        <w:div w:id="578448800">
          <w:marLeft w:val="0"/>
          <w:marRight w:val="0"/>
          <w:marTop w:val="0"/>
          <w:marBottom w:val="0"/>
          <w:divBdr>
            <w:top w:val="none" w:sz="0" w:space="0" w:color="auto"/>
            <w:left w:val="none" w:sz="0" w:space="0" w:color="auto"/>
            <w:bottom w:val="none" w:sz="0" w:space="0" w:color="auto"/>
            <w:right w:val="none" w:sz="0" w:space="0" w:color="auto"/>
          </w:divBdr>
        </w:div>
        <w:div w:id="589772873">
          <w:marLeft w:val="0"/>
          <w:marRight w:val="0"/>
          <w:marTop w:val="0"/>
          <w:marBottom w:val="0"/>
          <w:divBdr>
            <w:top w:val="none" w:sz="0" w:space="0" w:color="auto"/>
            <w:left w:val="none" w:sz="0" w:space="0" w:color="auto"/>
            <w:bottom w:val="none" w:sz="0" w:space="0" w:color="auto"/>
            <w:right w:val="none" w:sz="0" w:space="0" w:color="auto"/>
          </w:divBdr>
        </w:div>
        <w:div w:id="614795498">
          <w:marLeft w:val="0"/>
          <w:marRight w:val="0"/>
          <w:marTop w:val="0"/>
          <w:marBottom w:val="0"/>
          <w:divBdr>
            <w:top w:val="none" w:sz="0" w:space="0" w:color="auto"/>
            <w:left w:val="none" w:sz="0" w:space="0" w:color="auto"/>
            <w:bottom w:val="none" w:sz="0" w:space="0" w:color="auto"/>
            <w:right w:val="none" w:sz="0" w:space="0" w:color="auto"/>
          </w:divBdr>
        </w:div>
        <w:div w:id="632247590">
          <w:marLeft w:val="0"/>
          <w:marRight w:val="0"/>
          <w:marTop w:val="0"/>
          <w:marBottom w:val="0"/>
          <w:divBdr>
            <w:top w:val="none" w:sz="0" w:space="0" w:color="auto"/>
            <w:left w:val="none" w:sz="0" w:space="0" w:color="auto"/>
            <w:bottom w:val="none" w:sz="0" w:space="0" w:color="auto"/>
            <w:right w:val="none" w:sz="0" w:space="0" w:color="auto"/>
          </w:divBdr>
        </w:div>
        <w:div w:id="642659203">
          <w:marLeft w:val="0"/>
          <w:marRight w:val="0"/>
          <w:marTop w:val="0"/>
          <w:marBottom w:val="0"/>
          <w:divBdr>
            <w:top w:val="none" w:sz="0" w:space="0" w:color="auto"/>
            <w:left w:val="none" w:sz="0" w:space="0" w:color="auto"/>
            <w:bottom w:val="none" w:sz="0" w:space="0" w:color="auto"/>
            <w:right w:val="none" w:sz="0" w:space="0" w:color="auto"/>
          </w:divBdr>
          <w:divsChild>
            <w:div w:id="335423249">
              <w:marLeft w:val="0"/>
              <w:marRight w:val="0"/>
              <w:marTop w:val="0"/>
              <w:marBottom w:val="0"/>
              <w:divBdr>
                <w:top w:val="none" w:sz="0" w:space="0" w:color="auto"/>
                <w:left w:val="none" w:sz="0" w:space="0" w:color="auto"/>
                <w:bottom w:val="none" w:sz="0" w:space="0" w:color="auto"/>
                <w:right w:val="none" w:sz="0" w:space="0" w:color="auto"/>
              </w:divBdr>
            </w:div>
            <w:div w:id="1035689256">
              <w:marLeft w:val="0"/>
              <w:marRight w:val="0"/>
              <w:marTop w:val="0"/>
              <w:marBottom w:val="0"/>
              <w:divBdr>
                <w:top w:val="none" w:sz="0" w:space="0" w:color="auto"/>
                <w:left w:val="none" w:sz="0" w:space="0" w:color="auto"/>
                <w:bottom w:val="none" w:sz="0" w:space="0" w:color="auto"/>
                <w:right w:val="none" w:sz="0" w:space="0" w:color="auto"/>
              </w:divBdr>
            </w:div>
            <w:div w:id="1793094265">
              <w:marLeft w:val="0"/>
              <w:marRight w:val="0"/>
              <w:marTop w:val="0"/>
              <w:marBottom w:val="0"/>
              <w:divBdr>
                <w:top w:val="none" w:sz="0" w:space="0" w:color="auto"/>
                <w:left w:val="none" w:sz="0" w:space="0" w:color="auto"/>
                <w:bottom w:val="none" w:sz="0" w:space="0" w:color="auto"/>
                <w:right w:val="none" w:sz="0" w:space="0" w:color="auto"/>
              </w:divBdr>
            </w:div>
            <w:div w:id="2086829482">
              <w:marLeft w:val="0"/>
              <w:marRight w:val="0"/>
              <w:marTop w:val="0"/>
              <w:marBottom w:val="0"/>
              <w:divBdr>
                <w:top w:val="none" w:sz="0" w:space="0" w:color="auto"/>
                <w:left w:val="none" w:sz="0" w:space="0" w:color="auto"/>
                <w:bottom w:val="none" w:sz="0" w:space="0" w:color="auto"/>
                <w:right w:val="none" w:sz="0" w:space="0" w:color="auto"/>
              </w:divBdr>
            </w:div>
            <w:div w:id="2132283864">
              <w:marLeft w:val="0"/>
              <w:marRight w:val="0"/>
              <w:marTop w:val="0"/>
              <w:marBottom w:val="0"/>
              <w:divBdr>
                <w:top w:val="none" w:sz="0" w:space="0" w:color="auto"/>
                <w:left w:val="none" w:sz="0" w:space="0" w:color="auto"/>
                <w:bottom w:val="none" w:sz="0" w:space="0" w:color="auto"/>
                <w:right w:val="none" w:sz="0" w:space="0" w:color="auto"/>
              </w:divBdr>
            </w:div>
          </w:divsChild>
        </w:div>
        <w:div w:id="650673730">
          <w:marLeft w:val="0"/>
          <w:marRight w:val="0"/>
          <w:marTop w:val="0"/>
          <w:marBottom w:val="0"/>
          <w:divBdr>
            <w:top w:val="none" w:sz="0" w:space="0" w:color="auto"/>
            <w:left w:val="none" w:sz="0" w:space="0" w:color="auto"/>
            <w:bottom w:val="none" w:sz="0" w:space="0" w:color="auto"/>
            <w:right w:val="none" w:sz="0" w:space="0" w:color="auto"/>
          </w:divBdr>
        </w:div>
        <w:div w:id="746608501">
          <w:marLeft w:val="0"/>
          <w:marRight w:val="0"/>
          <w:marTop w:val="0"/>
          <w:marBottom w:val="0"/>
          <w:divBdr>
            <w:top w:val="none" w:sz="0" w:space="0" w:color="auto"/>
            <w:left w:val="none" w:sz="0" w:space="0" w:color="auto"/>
            <w:bottom w:val="none" w:sz="0" w:space="0" w:color="auto"/>
            <w:right w:val="none" w:sz="0" w:space="0" w:color="auto"/>
          </w:divBdr>
        </w:div>
        <w:div w:id="747965264">
          <w:marLeft w:val="0"/>
          <w:marRight w:val="0"/>
          <w:marTop w:val="0"/>
          <w:marBottom w:val="0"/>
          <w:divBdr>
            <w:top w:val="none" w:sz="0" w:space="0" w:color="auto"/>
            <w:left w:val="none" w:sz="0" w:space="0" w:color="auto"/>
            <w:bottom w:val="none" w:sz="0" w:space="0" w:color="auto"/>
            <w:right w:val="none" w:sz="0" w:space="0" w:color="auto"/>
          </w:divBdr>
        </w:div>
        <w:div w:id="777406690">
          <w:marLeft w:val="0"/>
          <w:marRight w:val="0"/>
          <w:marTop w:val="0"/>
          <w:marBottom w:val="0"/>
          <w:divBdr>
            <w:top w:val="none" w:sz="0" w:space="0" w:color="auto"/>
            <w:left w:val="none" w:sz="0" w:space="0" w:color="auto"/>
            <w:bottom w:val="none" w:sz="0" w:space="0" w:color="auto"/>
            <w:right w:val="none" w:sz="0" w:space="0" w:color="auto"/>
          </w:divBdr>
        </w:div>
        <w:div w:id="783115622">
          <w:marLeft w:val="0"/>
          <w:marRight w:val="0"/>
          <w:marTop w:val="0"/>
          <w:marBottom w:val="0"/>
          <w:divBdr>
            <w:top w:val="none" w:sz="0" w:space="0" w:color="auto"/>
            <w:left w:val="none" w:sz="0" w:space="0" w:color="auto"/>
            <w:bottom w:val="none" w:sz="0" w:space="0" w:color="auto"/>
            <w:right w:val="none" w:sz="0" w:space="0" w:color="auto"/>
          </w:divBdr>
        </w:div>
        <w:div w:id="783771238">
          <w:marLeft w:val="0"/>
          <w:marRight w:val="0"/>
          <w:marTop w:val="0"/>
          <w:marBottom w:val="0"/>
          <w:divBdr>
            <w:top w:val="none" w:sz="0" w:space="0" w:color="auto"/>
            <w:left w:val="none" w:sz="0" w:space="0" w:color="auto"/>
            <w:bottom w:val="none" w:sz="0" w:space="0" w:color="auto"/>
            <w:right w:val="none" w:sz="0" w:space="0" w:color="auto"/>
          </w:divBdr>
        </w:div>
        <w:div w:id="787892463">
          <w:marLeft w:val="0"/>
          <w:marRight w:val="0"/>
          <w:marTop w:val="0"/>
          <w:marBottom w:val="0"/>
          <w:divBdr>
            <w:top w:val="none" w:sz="0" w:space="0" w:color="auto"/>
            <w:left w:val="none" w:sz="0" w:space="0" w:color="auto"/>
            <w:bottom w:val="none" w:sz="0" w:space="0" w:color="auto"/>
            <w:right w:val="none" w:sz="0" w:space="0" w:color="auto"/>
          </w:divBdr>
          <w:divsChild>
            <w:div w:id="328874359">
              <w:marLeft w:val="0"/>
              <w:marRight w:val="0"/>
              <w:marTop w:val="0"/>
              <w:marBottom w:val="0"/>
              <w:divBdr>
                <w:top w:val="none" w:sz="0" w:space="0" w:color="auto"/>
                <w:left w:val="none" w:sz="0" w:space="0" w:color="auto"/>
                <w:bottom w:val="none" w:sz="0" w:space="0" w:color="auto"/>
                <w:right w:val="none" w:sz="0" w:space="0" w:color="auto"/>
              </w:divBdr>
            </w:div>
            <w:div w:id="449393805">
              <w:marLeft w:val="0"/>
              <w:marRight w:val="0"/>
              <w:marTop w:val="0"/>
              <w:marBottom w:val="0"/>
              <w:divBdr>
                <w:top w:val="none" w:sz="0" w:space="0" w:color="auto"/>
                <w:left w:val="none" w:sz="0" w:space="0" w:color="auto"/>
                <w:bottom w:val="none" w:sz="0" w:space="0" w:color="auto"/>
                <w:right w:val="none" w:sz="0" w:space="0" w:color="auto"/>
              </w:divBdr>
            </w:div>
            <w:div w:id="759644590">
              <w:marLeft w:val="0"/>
              <w:marRight w:val="0"/>
              <w:marTop w:val="0"/>
              <w:marBottom w:val="0"/>
              <w:divBdr>
                <w:top w:val="none" w:sz="0" w:space="0" w:color="auto"/>
                <w:left w:val="none" w:sz="0" w:space="0" w:color="auto"/>
                <w:bottom w:val="none" w:sz="0" w:space="0" w:color="auto"/>
                <w:right w:val="none" w:sz="0" w:space="0" w:color="auto"/>
              </w:divBdr>
            </w:div>
            <w:div w:id="1538859288">
              <w:marLeft w:val="0"/>
              <w:marRight w:val="0"/>
              <w:marTop w:val="0"/>
              <w:marBottom w:val="0"/>
              <w:divBdr>
                <w:top w:val="none" w:sz="0" w:space="0" w:color="auto"/>
                <w:left w:val="none" w:sz="0" w:space="0" w:color="auto"/>
                <w:bottom w:val="none" w:sz="0" w:space="0" w:color="auto"/>
                <w:right w:val="none" w:sz="0" w:space="0" w:color="auto"/>
              </w:divBdr>
            </w:div>
            <w:div w:id="2128546349">
              <w:marLeft w:val="0"/>
              <w:marRight w:val="0"/>
              <w:marTop w:val="0"/>
              <w:marBottom w:val="0"/>
              <w:divBdr>
                <w:top w:val="none" w:sz="0" w:space="0" w:color="auto"/>
                <w:left w:val="none" w:sz="0" w:space="0" w:color="auto"/>
                <w:bottom w:val="none" w:sz="0" w:space="0" w:color="auto"/>
                <w:right w:val="none" w:sz="0" w:space="0" w:color="auto"/>
              </w:divBdr>
            </w:div>
          </w:divsChild>
        </w:div>
        <w:div w:id="793140588">
          <w:marLeft w:val="0"/>
          <w:marRight w:val="0"/>
          <w:marTop w:val="0"/>
          <w:marBottom w:val="0"/>
          <w:divBdr>
            <w:top w:val="none" w:sz="0" w:space="0" w:color="auto"/>
            <w:left w:val="none" w:sz="0" w:space="0" w:color="auto"/>
            <w:bottom w:val="none" w:sz="0" w:space="0" w:color="auto"/>
            <w:right w:val="none" w:sz="0" w:space="0" w:color="auto"/>
          </w:divBdr>
        </w:div>
        <w:div w:id="830295993">
          <w:marLeft w:val="0"/>
          <w:marRight w:val="0"/>
          <w:marTop w:val="0"/>
          <w:marBottom w:val="0"/>
          <w:divBdr>
            <w:top w:val="none" w:sz="0" w:space="0" w:color="auto"/>
            <w:left w:val="none" w:sz="0" w:space="0" w:color="auto"/>
            <w:bottom w:val="none" w:sz="0" w:space="0" w:color="auto"/>
            <w:right w:val="none" w:sz="0" w:space="0" w:color="auto"/>
          </w:divBdr>
        </w:div>
        <w:div w:id="869991891">
          <w:marLeft w:val="0"/>
          <w:marRight w:val="0"/>
          <w:marTop w:val="0"/>
          <w:marBottom w:val="0"/>
          <w:divBdr>
            <w:top w:val="none" w:sz="0" w:space="0" w:color="auto"/>
            <w:left w:val="none" w:sz="0" w:space="0" w:color="auto"/>
            <w:bottom w:val="none" w:sz="0" w:space="0" w:color="auto"/>
            <w:right w:val="none" w:sz="0" w:space="0" w:color="auto"/>
          </w:divBdr>
          <w:divsChild>
            <w:div w:id="1802335999">
              <w:marLeft w:val="-75"/>
              <w:marRight w:val="0"/>
              <w:marTop w:val="30"/>
              <w:marBottom w:val="30"/>
              <w:divBdr>
                <w:top w:val="none" w:sz="0" w:space="0" w:color="auto"/>
                <w:left w:val="none" w:sz="0" w:space="0" w:color="auto"/>
                <w:bottom w:val="none" w:sz="0" w:space="0" w:color="auto"/>
                <w:right w:val="none" w:sz="0" w:space="0" w:color="auto"/>
              </w:divBdr>
              <w:divsChild>
                <w:div w:id="996886202">
                  <w:marLeft w:val="0"/>
                  <w:marRight w:val="0"/>
                  <w:marTop w:val="0"/>
                  <w:marBottom w:val="0"/>
                  <w:divBdr>
                    <w:top w:val="none" w:sz="0" w:space="0" w:color="auto"/>
                    <w:left w:val="none" w:sz="0" w:space="0" w:color="auto"/>
                    <w:bottom w:val="none" w:sz="0" w:space="0" w:color="auto"/>
                    <w:right w:val="none" w:sz="0" w:space="0" w:color="auto"/>
                  </w:divBdr>
                  <w:divsChild>
                    <w:div w:id="373844630">
                      <w:marLeft w:val="0"/>
                      <w:marRight w:val="0"/>
                      <w:marTop w:val="0"/>
                      <w:marBottom w:val="0"/>
                      <w:divBdr>
                        <w:top w:val="none" w:sz="0" w:space="0" w:color="auto"/>
                        <w:left w:val="none" w:sz="0" w:space="0" w:color="auto"/>
                        <w:bottom w:val="none" w:sz="0" w:space="0" w:color="auto"/>
                        <w:right w:val="none" w:sz="0" w:space="0" w:color="auto"/>
                      </w:divBdr>
                    </w:div>
                    <w:div w:id="392974086">
                      <w:marLeft w:val="0"/>
                      <w:marRight w:val="0"/>
                      <w:marTop w:val="0"/>
                      <w:marBottom w:val="0"/>
                      <w:divBdr>
                        <w:top w:val="none" w:sz="0" w:space="0" w:color="auto"/>
                        <w:left w:val="none" w:sz="0" w:space="0" w:color="auto"/>
                        <w:bottom w:val="none" w:sz="0" w:space="0" w:color="auto"/>
                        <w:right w:val="none" w:sz="0" w:space="0" w:color="auto"/>
                      </w:divBdr>
                    </w:div>
                    <w:div w:id="527959727">
                      <w:marLeft w:val="0"/>
                      <w:marRight w:val="0"/>
                      <w:marTop w:val="0"/>
                      <w:marBottom w:val="0"/>
                      <w:divBdr>
                        <w:top w:val="none" w:sz="0" w:space="0" w:color="auto"/>
                        <w:left w:val="none" w:sz="0" w:space="0" w:color="auto"/>
                        <w:bottom w:val="none" w:sz="0" w:space="0" w:color="auto"/>
                        <w:right w:val="none" w:sz="0" w:space="0" w:color="auto"/>
                      </w:divBdr>
                    </w:div>
                    <w:div w:id="596138979">
                      <w:marLeft w:val="0"/>
                      <w:marRight w:val="0"/>
                      <w:marTop w:val="0"/>
                      <w:marBottom w:val="0"/>
                      <w:divBdr>
                        <w:top w:val="none" w:sz="0" w:space="0" w:color="auto"/>
                        <w:left w:val="none" w:sz="0" w:space="0" w:color="auto"/>
                        <w:bottom w:val="none" w:sz="0" w:space="0" w:color="auto"/>
                        <w:right w:val="none" w:sz="0" w:space="0" w:color="auto"/>
                      </w:divBdr>
                    </w:div>
                    <w:div w:id="613438218">
                      <w:marLeft w:val="0"/>
                      <w:marRight w:val="0"/>
                      <w:marTop w:val="0"/>
                      <w:marBottom w:val="0"/>
                      <w:divBdr>
                        <w:top w:val="none" w:sz="0" w:space="0" w:color="auto"/>
                        <w:left w:val="none" w:sz="0" w:space="0" w:color="auto"/>
                        <w:bottom w:val="none" w:sz="0" w:space="0" w:color="auto"/>
                        <w:right w:val="none" w:sz="0" w:space="0" w:color="auto"/>
                      </w:divBdr>
                    </w:div>
                    <w:div w:id="633486789">
                      <w:marLeft w:val="0"/>
                      <w:marRight w:val="0"/>
                      <w:marTop w:val="0"/>
                      <w:marBottom w:val="0"/>
                      <w:divBdr>
                        <w:top w:val="none" w:sz="0" w:space="0" w:color="auto"/>
                        <w:left w:val="none" w:sz="0" w:space="0" w:color="auto"/>
                        <w:bottom w:val="none" w:sz="0" w:space="0" w:color="auto"/>
                        <w:right w:val="none" w:sz="0" w:space="0" w:color="auto"/>
                      </w:divBdr>
                    </w:div>
                    <w:div w:id="643655353">
                      <w:marLeft w:val="0"/>
                      <w:marRight w:val="0"/>
                      <w:marTop w:val="0"/>
                      <w:marBottom w:val="0"/>
                      <w:divBdr>
                        <w:top w:val="none" w:sz="0" w:space="0" w:color="auto"/>
                        <w:left w:val="none" w:sz="0" w:space="0" w:color="auto"/>
                        <w:bottom w:val="none" w:sz="0" w:space="0" w:color="auto"/>
                        <w:right w:val="none" w:sz="0" w:space="0" w:color="auto"/>
                      </w:divBdr>
                    </w:div>
                    <w:div w:id="797720949">
                      <w:marLeft w:val="0"/>
                      <w:marRight w:val="0"/>
                      <w:marTop w:val="0"/>
                      <w:marBottom w:val="0"/>
                      <w:divBdr>
                        <w:top w:val="none" w:sz="0" w:space="0" w:color="auto"/>
                        <w:left w:val="none" w:sz="0" w:space="0" w:color="auto"/>
                        <w:bottom w:val="none" w:sz="0" w:space="0" w:color="auto"/>
                        <w:right w:val="none" w:sz="0" w:space="0" w:color="auto"/>
                      </w:divBdr>
                    </w:div>
                    <w:div w:id="972178160">
                      <w:marLeft w:val="0"/>
                      <w:marRight w:val="0"/>
                      <w:marTop w:val="0"/>
                      <w:marBottom w:val="0"/>
                      <w:divBdr>
                        <w:top w:val="none" w:sz="0" w:space="0" w:color="auto"/>
                        <w:left w:val="none" w:sz="0" w:space="0" w:color="auto"/>
                        <w:bottom w:val="none" w:sz="0" w:space="0" w:color="auto"/>
                        <w:right w:val="none" w:sz="0" w:space="0" w:color="auto"/>
                      </w:divBdr>
                    </w:div>
                    <w:div w:id="1031296310">
                      <w:marLeft w:val="0"/>
                      <w:marRight w:val="0"/>
                      <w:marTop w:val="0"/>
                      <w:marBottom w:val="0"/>
                      <w:divBdr>
                        <w:top w:val="none" w:sz="0" w:space="0" w:color="auto"/>
                        <w:left w:val="none" w:sz="0" w:space="0" w:color="auto"/>
                        <w:bottom w:val="none" w:sz="0" w:space="0" w:color="auto"/>
                        <w:right w:val="none" w:sz="0" w:space="0" w:color="auto"/>
                      </w:divBdr>
                    </w:div>
                    <w:div w:id="1144587922">
                      <w:marLeft w:val="0"/>
                      <w:marRight w:val="0"/>
                      <w:marTop w:val="0"/>
                      <w:marBottom w:val="0"/>
                      <w:divBdr>
                        <w:top w:val="none" w:sz="0" w:space="0" w:color="auto"/>
                        <w:left w:val="none" w:sz="0" w:space="0" w:color="auto"/>
                        <w:bottom w:val="none" w:sz="0" w:space="0" w:color="auto"/>
                        <w:right w:val="none" w:sz="0" w:space="0" w:color="auto"/>
                      </w:divBdr>
                    </w:div>
                    <w:div w:id="1290435337">
                      <w:marLeft w:val="0"/>
                      <w:marRight w:val="0"/>
                      <w:marTop w:val="0"/>
                      <w:marBottom w:val="0"/>
                      <w:divBdr>
                        <w:top w:val="none" w:sz="0" w:space="0" w:color="auto"/>
                        <w:left w:val="none" w:sz="0" w:space="0" w:color="auto"/>
                        <w:bottom w:val="none" w:sz="0" w:space="0" w:color="auto"/>
                        <w:right w:val="none" w:sz="0" w:space="0" w:color="auto"/>
                      </w:divBdr>
                    </w:div>
                    <w:div w:id="1357271637">
                      <w:marLeft w:val="0"/>
                      <w:marRight w:val="0"/>
                      <w:marTop w:val="0"/>
                      <w:marBottom w:val="0"/>
                      <w:divBdr>
                        <w:top w:val="none" w:sz="0" w:space="0" w:color="auto"/>
                        <w:left w:val="none" w:sz="0" w:space="0" w:color="auto"/>
                        <w:bottom w:val="none" w:sz="0" w:space="0" w:color="auto"/>
                        <w:right w:val="none" w:sz="0" w:space="0" w:color="auto"/>
                      </w:divBdr>
                    </w:div>
                    <w:div w:id="1990204293">
                      <w:marLeft w:val="0"/>
                      <w:marRight w:val="0"/>
                      <w:marTop w:val="0"/>
                      <w:marBottom w:val="0"/>
                      <w:divBdr>
                        <w:top w:val="none" w:sz="0" w:space="0" w:color="auto"/>
                        <w:left w:val="none" w:sz="0" w:space="0" w:color="auto"/>
                        <w:bottom w:val="none" w:sz="0" w:space="0" w:color="auto"/>
                        <w:right w:val="none" w:sz="0" w:space="0" w:color="auto"/>
                      </w:divBdr>
                    </w:div>
                    <w:div w:id="2091192682">
                      <w:marLeft w:val="0"/>
                      <w:marRight w:val="0"/>
                      <w:marTop w:val="0"/>
                      <w:marBottom w:val="0"/>
                      <w:divBdr>
                        <w:top w:val="none" w:sz="0" w:space="0" w:color="auto"/>
                        <w:left w:val="none" w:sz="0" w:space="0" w:color="auto"/>
                        <w:bottom w:val="none" w:sz="0" w:space="0" w:color="auto"/>
                        <w:right w:val="none" w:sz="0" w:space="0" w:color="auto"/>
                      </w:divBdr>
                    </w:div>
                  </w:divsChild>
                </w:div>
                <w:div w:id="2086880322">
                  <w:marLeft w:val="0"/>
                  <w:marRight w:val="0"/>
                  <w:marTop w:val="0"/>
                  <w:marBottom w:val="0"/>
                  <w:divBdr>
                    <w:top w:val="none" w:sz="0" w:space="0" w:color="auto"/>
                    <w:left w:val="none" w:sz="0" w:space="0" w:color="auto"/>
                    <w:bottom w:val="none" w:sz="0" w:space="0" w:color="auto"/>
                    <w:right w:val="none" w:sz="0" w:space="0" w:color="auto"/>
                  </w:divBdr>
                  <w:divsChild>
                    <w:div w:id="933246953">
                      <w:marLeft w:val="0"/>
                      <w:marRight w:val="0"/>
                      <w:marTop w:val="0"/>
                      <w:marBottom w:val="0"/>
                      <w:divBdr>
                        <w:top w:val="none" w:sz="0" w:space="0" w:color="auto"/>
                        <w:left w:val="none" w:sz="0" w:space="0" w:color="auto"/>
                        <w:bottom w:val="none" w:sz="0" w:space="0" w:color="auto"/>
                        <w:right w:val="none" w:sz="0" w:space="0" w:color="auto"/>
                      </w:divBdr>
                    </w:div>
                    <w:div w:id="1114449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2038853">
          <w:marLeft w:val="0"/>
          <w:marRight w:val="0"/>
          <w:marTop w:val="0"/>
          <w:marBottom w:val="0"/>
          <w:divBdr>
            <w:top w:val="none" w:sz="0" w:space="0" w:color="auto"/>
            <w:left w:val="none" w:sz="0" w:space="0" w:color="auto"/>
            <w:bottom w:val="none" w:sz="0" w:space="0" w:color="auto"/>
            <w:right w:val="none" w:sz="0" w:space="0" w:color="auto"/>
          </w:divBdr>
        </w:div>
        <w:div w:id="873270961">
          <w:marLeft w:val="0"/>
          <w:marRight w:val="0"/>
          <w:marTop w:val="0"/>
          <w:marBottom w:val="0"/>
          <w:divBdr>
            <w:top w:val="none" w:sz="0" w:space="0" w:color="auto"/>
            <w:left w:val="none" w:sz="0" w:space="0" w:color="auto"/>
            <w:bottom w:val="none" w:sz="0" w:space="0" w:color="auto"/>
            <w:right w:val="none" w:sz="0" w:space="0" w:color="auto"/>
          </w:divBdr>
        </w:div>
        <w:div w:id="884292545">
          <w:marLeft w:val="0"/>
          <w:marRight w:val="0"/>
          <w:marTop w:val="0"/>
          <w:marBottom w:val="0"/>
          <w:divBdr>
            <w:top w:val="none" w:sz="0" w:space="0" w:color="auto"/>
            <w:left w:val="none" w:sz="0" w:space="0" w:color="auto"/>
            <w:bottom w:val="none" w:sz="0" w:space="0" w:color="auto"/>
            <w:right w:val="none" w:sz="0" w:space="0" w:color="auto"/>
          </w:divBdr>
        </w:div>
        <w:div w:id="916284045">
          <w:marLeft w:val="0"/>
          <w:marRight w:val="0"/>
          <w:marTop w:val="0"/>
          <w:marBottom w:val="0"/>
          <w:divBdr>
            <w:top w:val="none" w:sz="0" w:space="0" w:color="auto"/>
            <w:left w:val="none" w:sz="0" w:space="0" w:color="auto"/>
            <w:bottom w:val="none" w:sz="0" w:space="0" w:color="auto"/>
            <w:right w:val="none" w:sz="0" w:space="0" w:color="auto"/>
          </w:divBdr>
          <w:divsChild>
            <w:div w:id="1719040313">
              <w:marLeft w:val="-75"/>
              <w:marRight w:val="0"/>
              <w:marTop w:val="30"/>
              <w:marBottom w:val="30"/>
              <w:divBdr>
                <w:top w:val="none" w:sz="0" w:space="0" w:color="auto"/>
                <w:left w:val="none" w:sz="0" w:space="0" w:color="auto"/>
                <w:bottom w:val="none" w:sz="0" w:space="0" w:color="auto"/>
                <w:right w:val="none" w:sz="0" w:space="0" w:color="auto"/>
              </w:divBdr>
              <w:divsChild>
                <w:div w:id="47921469">
                  <w:marLeft w:val="0"/>
                  <w:marRight w:val="0"/>
                  <w:marTop w:val="0"/>
                  <w:marBottom w:val="0"/>
                  <w:divBdr>
                    <w:top w:val="none" w:sz="0" w:space="0" w:color="auto"/>
                    <w:left w:val="none" w:sz="0" w:space="0" w:color="auto"/>
                    <w:bottom w:val="none" w:sz="0" w:space="0" w:color="auto"/>
                    <w:right w:val="none" w:sz="0" w:space="0" w:color="auto"/>
                  </w:divBdr>
                  <w:divsChild>
                    <w:div w:id="273749450">
                      <w:marLeft w:val="0"/>
                      <w:marRight w:val="0"/>
                      <w:marTop w:val="0"/>
                      <w:marBottom w:val="0"/>
                      <w:divBdr>
                        <w:top w:val="none" w:sz="0" w:space="0" w:color="auto"/>
                        <w:left w:val="none" w:sz="0" w:space="0" w:color="auto"/>
                        <w:bottom w:val="none" w:sz="0" w:space="0" w:color="auto"/>
                        <w:right w:val="none" w:sz="0" w:space="0" w:color="auto"/>
                      </w:divBdr>
                    </w:div>
                  </w:divsChild>
                </w:div>
                <w:div w:id="110520321">
                  <w:marLeft w:val="0"/>
                  <w:marRight w:val="0"/>
                  <w:marTop w:val="0"/>
                  <w:marBottom w:val="0"/>
                  <w:divBdr>
                    <w:top w:val="none" w:sz="0" w:space="0" w:color="auto"/>
                    <w:left w:val="none" w:sz="0" w:space="0" w:color="auto"/>
                    <w:bottom w:val="none" w:sz="0" w:space="0" w:color="auto"/>
                    <w:right w:val="none" w:sz="0" w:space="0" w:color="auto"/>
                  </w:divBdr>
                  <w:divsChild>
                    <w:div w:id="220749400">
                      <w:marLeft w:val="0"/>
                      <w:marRight w:val="0"/>
                      <w:marTop w:val="0"/>
                      <w:marBottom w:val="0"/>
                      <w:divBdr>
                        <w:top w:val="none" w:sz="0" w:space="0" w:color="auto"/>
                        <w:left w:val="none" w:sz="0" w:space="0" w:color="auto"/>
                        <w:bottom w:val="none" w:sz="0" w:space="0" w:color="auto"/>
                        <w:right w:val="none" w:sz="0" w:space="0" w:color="auto"/>
                      </w:divBdr>
                    </w:div>
                    <w:div w:id="498815359">
                      <w:marLeft w:val="0"/>
                      <w:marRight w:val="0"/>
                      <w:marTop w:val="0"/>
                      <w:marBottom w:val="0"/>
                      <w:divBdr>
                        <w:top w:val="none" w:sz="0" w:space="0" w:color="auto"/>
                        <w:left w:val="none" w:sz="0" w:space="0" w:color="auto"/>
                        <w:bottom w:val="none" w:sz="0" w:space="0" w:color="auto"/>
                        <w:right w:val="none" w:sz="0" w:space="0" w:color="auto"/>
                      </w:divBdr>
                    </w:div>
                    <w:div w:id="1720935895">
                      <w:marLeft w:val="0"/>
                      <w:marRight w:val="0"/>
                      <w:marTop w:val="0"/>
                      <w:marBottom w:val="0"/>
                      <w:divBdr>
                        <w:top w:val="none" w:sz="0" w:space="0" w:color="auto"/>
                        <w:left w:val="none" w:sz="0" w:space="0" w:color="auto"/>
                        <w:bottom w:val="none" w:sz="0" w:space="0" w:color="auto"/>
                        <w:right w:val="none" w:sz="0" w:space="0" w:color="auto"/>
                      </w:divBdr>
                    </w:div>
                    <w:div w:id="1948269228">
                      <w:marLeft w:val="0"/>
                      <w:marRight w:val="0"/>
                      <w:marTop w:val="0"/>
                      <w:marBottom w:val="0"/>
                      <w:divBdr>
                        <w:top w:val="none" w:sz="0" w:space="0" w:color="auto"/>
                        <w:left w:val="none" w:sz="0" w:space="0" w:color="auto"/>
                        <w:bottom w:val="none" w:sz="0" w:space="0" w:color="auto"/>
                        <w:right w:val="none" w:sz="0" w:space="0" w:color="auto"/>
                      </w:divBdr>
                    </w:div>
                  </w:divsChild>
                </w:div>
                <w:div w:id="309019482">
                  <w:marLeft w:val="0"/>
                  <w:marRight w:val="0"/>
                  <w:marTop w:val="0"/>
                  <w:marBottom w:val="0"/>
                  <w:divBdr>
                    <w:top w:val="none" w:sz="0" w:space="0" w:color="auto"/>
                    <w:left w:val="none" w:sz="0" w:space="0" w:color="auto"/>
                    <w:bottom w:val="none" w:sz="0" w:space="0" w:color="auto"/>
                    <w:right w:val="none" w:sz="0" w:space="0" w:color="auto"/>
                  </w:divBdr>
                  <w:divsChild>
                    <w:div w:id="691567962">
                      <w:marLeft w:val="0"/>
                      <w:marRight w:val="0"/>
                      <w:marTop w:val="0"/>
                      <w:marBottom w:val="0"/>
                      <w:divBdr>
                        <w:top w:val="none" w:sz="0" w:space="0" w:color="auto"/>
                        <w:left w:val="none" w:sz="0" w:space="0" w:color="auto"/>
                        <w:bottom w:val="none" w:sz="0" w:space="0" w:color="auto"/>
                        <w:right w:val="none" w:sz="0" w:space="0" w:color="auto"/>
                      </w:divBdr>
                    </w:div>
                  </w:divsChild>
                </w:div>
                <w:div w:id="393085114">
                  <w:marLeft w:val="0"/>
                  <w:marRight w:val="0"/>
                  <w:marTop w:val="0"/>
                  <w:marBottom w:val="0"/>
                  <w:divBdr>
                    <w:top w:val="none" w:sz="0" w:space="0" w:color="auto"/>
                    <w:left w:val="none" w:sz="0" w:space="0" w:color="auto"/>
                    <w:bottom w:val="none" w:sz="0" w:space="0" w:color="auto"/>
                    <w:right w:val="none" w:sz="0" w:space="0" w:color="auto"/>
                  </w:divBdr>
                  <w:divsChild>
                    <w:div w:id="1764372017">
                      <w:marLeft w:val="0"/>
                      <w:marRight w:val="0"/>
                      <w:marTop w:val="0"/>
                      <w:marBottom w:val="0"/>
                      <w:divBdr>
                        <w:top w:val="none" w:sz="0" w:space="0" w:color="auto"/>
                        <w:left w:val="none" w:sz="0" w:space="0" w:color="auto"/>
                        <w:bottom w:val="none" w:sz="0" w:space="0" w:color="auto"/>
                        <w:right w:val="none" w:sz="0" w:space="0" w:color="auto"/>
                      </w:divBdr>
                    </w:div>
                    <w:div w:id="1866287165">
                      <w:marLeft w:val="0"/>
                      <w:marRight w:val="0"/>
                      <w:marTop w:val="0"/>
                      <w:marBottom w:val="0"/>
                      <w:divBdr>
                        <w:top w:val="none" w:sz="0" w:space="0" w:color="auto"/>
                        <w:left w:val="none" w:sz="0" w:space="0" w:color="auto"/>
                        <w:bottom w:val="none" w:sz="0" w:space="0" w:color="auto"/>
                        <w:right w:val="none" w:sz="0" w:space="0" w:color="auto"/>
                      </w:divBdr>
                    </w:div>
                    <w:div w:id="2038046591">
                      <w:marLeft w:val="0"/>
                      <w:marRight w:val="0"/>
                      <w:marTop w:val="0"/>
                      <w:marBottom w:val="0"/>
                      <w:divBdr>
                        <w:top w:val="none" w:sz="0" w:space="0" w:color="auto"/>
                        <w:left w:val="none" w:sz="0" w:space="0" w:color="auto"/>
                        <w:bottom w:val="none" w:sz="0" w:space="0" w:color="auto"/>
                        <w:right w:val="none" w:sz="0" w:space="0" w:color="auto"/>
                      </w:divBdr>
                    </w:div>
                  </w:divsChild>
                </w:div>
                <w:div w:id="499387801">
                  <w:marLeft w:val="0"/>
                  <w:marRight w:val="0"/>
                  <w:marTop w:val="0"/>
                  <w:marBottom w:val="0"/>
                  <w:divBdr>
                    <w:top w:val="none" w:sz="0" w:space="0" w:color="auto"/>
                    <w:left w:val="none" w:sz="0" w:space="0" w:color="auto"/>
                    <w:bottom w:val="none" w:sz="0" w:space="0" w:color="auto"/>
                    <w:right w:val="none" w:sz="0" w:space="0" w:color="auto"/>
                  </w:divBdr>
                  <w:divsChild>
                    <w:div w:id="513498313">
                      <w:marLeft w:val="0"/>
                      <w:marRight w:val="0"/>
                      <w:marTop w:val="0"/>
                      <w:marBottom w:val="0"/>
                      <w:divBdr>
                        <w:top w:val="none" w:sz="0" w:space="0" w:color="auto"/>
                        <w:left w:val="none" w:sz="0" w:space="0" w:color="auto"/>
                        <w:bottom w:val="none" w:sz="0" w:space="0" w:color="auto"/>
                        <w:right w:val="none" w:sz="0" w:space="0" w:color="auto"/>
                      </w:divBdr>
                    </w:div>
                  </w:divsChild>
                </w:div>
                <w:div w:id="623345200">
                  <w:marLeft w:val="0"/>
                  <w:marRight w:val="0"/>
                  <w:marTop w:val="0"/>
                  <w:marBottom w:val="0"/>
                  <w:divBdr>
                    <w:top w:val="none" w:sz="0" w:space="0" w:color="auto"/>
                    <w:left w:val="none" w:sz="0" w:space="0" w:color="auto"/>
                    <w:bottom w:val="none" w:sz="0" w:space="0" w:color="auto"/>
                    <w:right w:val="none" w:sz="0" w:space="0" w:color="auto"/>
                  </w:divBdr>
                  <w:divsChild>
                    <w:div w:id="74056428">
                      <w:marLeft w:val="0"/>
                      <w:marRight w:val="0"/>
                      <w:marTop w:val="0"/>
                      <w:marBottom w:val="0"/>
                      <w:divBdr>
                        <w:top w:val="none" w:sz="0" w:space="0" w:color="auto"/>
                        <w:left w:val="none" w:sz="0" w:space="0" w:color="auto"/>
                        <w:bottom w:val="none" w:sz="0" w:space="0" w:color="auto"/>
                        <w:right w:val="none" w:sz="0" w:space="0" w:color="auto"/>
                      </w:divBdr>
                    </w:div>
                  </w:divsChild>
                </w:div>
                <w:div w:id="1292664666">
                  <w:marLeft w:val="0"/>
                  <w:marRight w:val="0"/>
                  <w:marTop w:val="0"/>
                  <w:marBottom w:val="0"/>
                  <w:divBdr>
                    <w:top w:val="none" w:sz="0" w:space="0" w:color="auto"/>
                    <w:left w:val="none" w:sz="0" w:space="0" w:color="auto"/>
                    <w:bottom w:val="none" w:sz="0" w:space="0" w:color="auto"/>
                    <w:right w:val="none" w:sz="0" w:space="0" w:color="auto"/>
                  </w:divBdr>
                  <w:divsChild>
                    <w:div w:id="815802479">
                      <w:marLeft w:val="0"/>
                      <w:marRight w:val="0"/>
                      <w:marTop w:val="0"/>
                      <w:marBottom w:val="0"/>
                      <w:divBdr>
                        <w:top w:val="none" w:sz="0" w:space="0" w:color="auto"/>
                        <w:left w:val="none" w:sz="0" w:space="0" w:color="auto"/>
                        <w:bottom w:val="none" w:sz="0" w:space="0" w:color="auto"/>
                        <w:right w:val="none" w:sz="0" w:space="0" w:color="auto"/>
                      </w:divBdr>
                    </w:div>
                    <w:div w:id="974335425">
                      <w:marLeft w:val="0"/>
                      <w:marRight w:val="0"/>
                      <w:marTop w:val="0"/>
                      <w:marBottom w:val="0"/>
                      <w:divBdr>
                        <w:top w:val="none" w:sz="0" w:space="0" w:color="auto"/>
                        <w:left w:val="none" w:sz="0" w:space="0" w:color="auto"/>
                        <w:bottom w:val="none" w:sz="0" w:space="0" w:color="auto"/>
                        <w:right w:val="none" w:sz="0" w:space="0" w:color="auto"/>
                      </w:divBdr>
                    </w:div>
                    <w:div w:id="1503739025">
                      <w:marLeft w:val="0"/>
                      <w:marRight w:val="0"/>
                      <w:marTop w:val="0"/>
                      <w:marBottom w:val="0"/>
                      <w:divBdr>
                        <w:top w:val="none" w:sz="0" w:space="0" w:color="auto"/>
                        <w:left w:val="none" w:sz="0" w:space="0" w:color="auto"/>
                        <w:bottom w:val="none" w:sz="0" w:space="0" w:color="auto"/>
                        <w:right w:val="none" w:sz="0" w:space="0" w:color="auto"/>
                      </w:divBdr>
                    </w:div>
                  </w:divsChild>
                </w:div>
                <w:div w:id="1454641734">
                  <w:marLeft w:val="0"/>
                  <w:marRight w:val="0"/>
                  <w:marTop w:val="0"/>
                  <w:marBottom w:val="0"/>
                  <w:divBdr>
                    <w:top w:val="none" w:sz="0" w:space="0" w:color="auto"/>
                    <w:left w:val="none" w:sz="0" w:space="0" w:color="auto"/>
                    <w:bottom w:val="none" w:sz="0" w:space="0" w:color="auto"/>
                    <w:right w:val="none" w:sz="0" w:space="0" w:color="auto"/>
                  </w:divBdr>
                  <w:divsChild>
                    <w:div w:id="256670851">
                      <w:marLeft w:val="0"/>
                      <w:marRight w:val="0"/>
                      <w:marTop w:val="0"/>
                      <w:marBottom w:val="0"/>
                      <w:divBdr>
                        <w:top w:val="none" w:sz="0" w:space="0" w:color="auto"/>
                        <w:left w:val="none" w:sz="0" w:space="0" w:color="auto"/>
                        <w:bottom w:val="none" w:sz="0" w:space="0" w:color="auto"/>
                        <w:right w:val="none" w:sz="0" w:space="0" w:color="auto"/>
                      </w:divBdr>
                    </w:div>
                    <w:div w:id="1280139430">
                      <w:marLeft w:val="0"/>
                      <w:marRight w:val="0"/>
                      <w:marTop w:val="0"/>
                      <w:marBottom w:val="0"/>
                      <w:divBdr>
                        <w:top w:val="none" w:sz="0" w:space="0" w:color="auto"/>
                        <w:left w:val="none" w:sz="0" w:space="0" w:color="auto"/>
                        <w:bottom w:val="none" w:sz="0" w:space="0" w:color="auto"/>
                        <w:right w:val="none" w:sz="0" w:space="0" w:color="auto"/>
                      </w:divBdr>
                    </w:div>
                    <w:div w:id="1396052271">
                      <w:marLeft w:val="0"/>
                      <w:marRight w:val="0"/>
                      <w:marTop w:val="0"/>
                      <w:marBottom w:val="0"/>
                      <w:divBdr>
                        <w:top w:val="none" w:sz="0" w:space="0" w:color="auto"/>
                        <w:left w:val="none" w:sz="0" w:space="0" w:color="auto"/>
                        <w:bottom w:val="none" w:sz="0" w:space="0" w:color="auto"/>
                        <w:right w:val="none" w:sz="0" w:space="0" w:color="auto"/>
                      </w:divBdr>
                    </w:div>
                  </w:divsChild>
                </w:div>
                <w:div w:id="1527479935">
                  <w:marLeft w:val="0"/>
                  <w:marRight w:val="0"/>
                  <w:marTop w:val="0"/>
                  <w:marBottom w:val="0"/>
                  <w:divBdr>
                    <w:top w:val="none" w:sz="0" w:space="0" w:color="auto"/>
                    <w:left w:val="none" w:sz="0" w:space="0" w:color="auto"/>
                    <w:bottom w:val="none" w:sz="0" w:space="0" w:color="auto"/>
                    <w:right w:val="none" w:sz="0" w:space="0" w:color="auto"/>
                  </w:divBdr>
                  <w:divsChild>
                    <w:div w:id="29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0628778">
          <w:marLeft w:val="0"/>
          <w:marRight w:val="0"/>
          <w:marTop w:val="0"/>
          <w:marBottom w:val="0"/>
          <w:divBdr>
            <w:top w:val="none" w:sz="0" w:space="0" w:color="auto"/>
            <w:left w:val="none" w:sz="0" w:space="0" w:color="auto"/>
            <w:bottom w:val="none" w:sz="0" w:space="0" w:color="auto"/>
            <w:right w:val="none" w:sz="0" w:space="0" w:color="auto"/>
          </w:divBdr>
        </w:div>
        <w:div w:id="939724400">
          <w:marLeft w:val="0"/>
          <w:marRight w:val="0"/>
          <w:marTop w:val="0"/>
          <w:marBottom w:val="0"/>
          <w:divBdr>
            <w:top w:val="none" w:sz="0" w:space="0" w:color="auto"/>
            <w:left w:val="none" w:sz="0" w:space="0" w:color="auto"/>
            <w:bottom w:val="none" w:sz="0" w:space="0" w:color="auto"/>
            <w:right w:val="none" w:sz="0" w:space="0" w:color="auto"/>
          </w:divBdr>
        </w:div>
        <w:div w:id="940920416">
          <w:marLeft w:val="0"/>
          <w:marRight w:val="0"/>
          <w:marTop w:val="0"/>
          <w:marBottom w:val="0"/>
          <w:divBdr>
            <w:top w:val="none" w:sz="0" w:space="0" w:color="auto"/>
            <w:left w:val="none" w:sz="0" w:space="0" w:color="auto"/>
            <w:bottom w:val="none" w:sz="0" w:space="0" w:color="auto"/>
            <w:right w:val="none" w:sz="0" w:space="0" w:color="auto"/>
          </w:divBdr>
          <w:divsChild>
            <w:div w:id="1205170170">
              <w:marLeft w:val="0"/>
              <w:marRight w:val="0"/>
              <w:marTop w:val="0"/>
              <w:marBottom w:val="0"/>
              <w:divBdr>
                <w:top w:val="none" w:sz="0" w:space="0" w:color="auto"/>
                <w:left w:val="none" w:sz="0" w:space="0" w:color="auto"/>
                <w:bottom w:val="none" w:sz="0" w:space="0" w:color="auto"/>
                <w:right w:val="none" w:sz="0" w:space="0" w:color="auto"/>
              </w:divBdr>
            </w:div>
            <w:div w:id="1379817753">
              <w:marLeft w:val="0"/>
              <w:marRight w:val="0"/>
              <w:marTop w:val="0"/>
              <w:marBottom w:val="0"/>
              <w:divBdr>
                <w:top w:val="none" w:sz="0" w:space="0" w:color="auto"/>
                <w:left w:val="none" w:sz="0" w:space="0" w:color="auto"/>
                <w:bottom w:val="none" w:sz="0" w:space="0" w:color="auto"/>
                <w:right w:val="none" w:sz="0" w:space="0" w:color="auto"/>
              </w:divBdr>
            </w:div>
            <w:div w:id="1429354699">
              <w:marLeft w:val="0"/>
              <w:marRight w:val="0"/>
              <w:marTop w:val="0"/>
              <w:marBottom w:val="0"/>
              <w:divBdr>
                <w:top w:val="none" w:sz="0" w:space="0" w:color="auto"/>
                <w:left w:val="none" w:sz="0" w:space="0" w:color="auto"/>
                <w:bottom w:val="none" w:sz="0" w:space="0" w:color="auto"/>
                <w:right w:val="none" w:sz="0" w:space="0" w:color="auto"/>
              </w:divBdr>
            </w:div>
            <w:div w:id="1729765872">
              <w:marLeft w:val="0"/>
              <w:marRight w:val="0"/>
              <w:marTop w:val="0"/>
              <w:marBottom w:val="0"/>
              <w:divBdr>
                <w:top w:val="none" w:sz="0" w:space="0" w:color="auto"/>
                <w:left w:val="none" w:sz="0" w:space="0" w:color="auto"/>
                <w:bottom w:val="none" w:sz="0" w:space="0" w:color="auto"/>
                <w:right w:val="none" w:sz="0" w:space="0" w:color="auto"/>
              </w:divBdr>
            </w:div>
            <w:div w:id="2047487901">
              <w:marLeft w:val="0"/>
              <w:marRight w:val="0"/>
              <w:marTop w:val="0"/>
              <w:marBottom w:val="0"/>
              <w:divBdr>
                <w:top w:val="none" w:sz="0" w:space="0" w:color="auto"/>
                <w:left w:val="none" w:sz="0" w:space="0" w:color="auto"/>
                <w:bottom w:val="none" w:sz="0" w:space="0" w:color="auto"/>
                <w:right w:val="none" w:sz="0" w:space="0" w:color="auto"/>
              </w:divBdr>
            </w:div>
          </w:divsChild>
        </w:div>
        <w:div w:id="945650180">
          <w:marLeft w:val="0"/>
          <w:marRight w:val="0"/>
          <w:marTop w:val="0"/>
          <w:marBottom w:val="0"/>
          <w:divBdr>
            <w:top w:val="none" w:sz="0" w:space="0" w:color="auto"/>
            <w:left w:val="none" w:sz="0" w:space="0" w:color="auto"/>
            <w:bottom w:val="none" w:sz="0" w:space="0" w:color="auto"/>
            <w:right w:val="none" w:sz="0" w:space="0" w:color="auto"/>
          </w:divBdr>
        </w:div>
        <w:div w:id="953168968">
          <w:marLeft w:val="0"/>
          <w:marRight w:val="0"/>
          <w:marTop w:val="0"/>
          <w:marBottom w:val="0"/>
          <w:divBdr>
            <w:top w:val="none" w:sz="0" w:space="0" w:color="auto"/>
            <w:left w:val="none" w:sz="0" w:space="0" w:color="auto"/>
            <w:bottom w:val="none" w:sz="0" w:space="0" w:color="auto"/>
            <w:right w:val="none" w:sz="0" w:space="0" w:color="auto"/>
          </w:divBdr>
        </w:div>
        <w:div w:id="985353675">
          <w:marLeft w:val="0"/>
          <w:marRight w:val="0"/>
          <w:marTop w:val="0"/>
          <w:marBottom w:val="0"/>
          <w:divBdr>
            <w:top w:val="none" w:sz="0" w:space="0" w:color="auto"/>
            <w:left w:val="none" w:sz="0" w:space="0" w:color="auto"/>
            <w:bottom w:val="none" w:sz="0" w:space="0" w:color="auto"/>
            <w:right w:val="none" w:sz="0" w:space="0" w:color="auto"/>
          </w:divBdr>
          <w:divsChild>
            <w:div w:id="1480346143">
              <w:marLeft w:val="0"/>
              <w:marRight w:val="0"/>
              <w:marTop w:val="0"/>
              <w:marBottom w:val="0"/>
              <w:divBdr>
                <w:top w:val="none" w:sz="0" w:space="0" w:color="auto"/>
                <w:left w:val="none" w:sz="0" w:space="0" w:color="auto"/>
                <w:bottom w:val="none" w:sz="0" w:space="0" w:color="auto"/>
                <w:right w:val="none" w:sz="0" w:space="0" w:color="auto"/>
              </w:divBdr>
            </w:div>
            <w:div w:id="1522426516">
              <w:marLeft w:val="0"/>
              <w:marRight w:val="0"/>
              <w:marTop w:val="0"/>
              <w:marBottom w:val="0"/>
              <w:divBdr>
                <w:top w:val="none" w:sz="0" w:space="0" w:color="auto"/>
                <w:left w:val="none" w:sz="0" w:space="0" w:color="auto"/>
                <w:bottom w:val="none" w:sz="0" w:space="0" w:color="auto"/>
                <w:right w:val="none" w:sz="0" w:space="0" w:color="auto"/>
              </w:divBdr>
            </w:div>
            <w:div w:id="1913007372">
              <w:marLeft w:val="0"/>
              <w:marRight w:val="0"/>
              <w:marTop w:val="0"/>
              <w:marBottom w:val="0"/>
              <w:divBdr>
                <w:top w:val="none" w:sz="0" w:space="0" w:color="auto"/>
                <w:left w:val="none" w:sz="0" w:space="0" w:color="auto"/>
                <w:bottom w:val="none" w:sz="0" w:space="0" w:color="auto"/>
                <w:right w:val="none" w:sz="0" w:space="0" w:color="auto"/>
              </w:divBdr>
            </w:div>
          </w:divsChild>
        </w:div>
        <w:div w:id="997806579">
          <w:marLeft w:val="0"/>
          <w:marRight w:val="0"/>
          <w:marTop w:val="0"/>
          <w:marBottom w:val="0"/>
          <w:divBdr>
            <w:top w:val="none" w:sz="0" w:space="0" w:color="auto"/>
            <w:left w:val="none" w:sz="0" w:space="0" w:color="auto"/>
            <w:bottom w:val="none" w:sz="0" w:space="0" w:color="auto"/>
            <w:right w:val="none" w:sz="0" w:space="0" w:color="auto"/>
          </w:divBdr>
          <w:divsChild>
            <w:div w:id="426006162">
              <w:marLeft w:val="0"/>
              <w:marRight w:val="0"/>
              <w:marTop w:val="0"/>
              <w:marBottom w:val="0"/>
              <w:divBdr>
                <w:top w:val="none" w:sz="0" w:space="0" w:color="auto"/>
                <w:left w:val="none" w:sz="0" w:space="0" w:color="auto"/>
                <w:bottom w:val="none" w:sz="0" w:space="0" w:color="auto"/>
                <w:right w:val="none" w:sz="0" w:space="0" w:color="auto"/>
              </w:divBdr>
            </w:div>
            <w:div w:id="499005552">
              <w:marLeft w:val="0"/>
              <w:marRight w:val="0"/>
              <w:marTop w:val="0"/>
              <w:marBottom w:val="0"/>
              <w:divBdr>
                <w:top w:val="none" w:sz="0" w:space="0" w:color="auto"/>
                <w:left w:val="none" w:sz="0" w:space="0" w:color="auto"/>
                <w:bottom w:val="none" w:sz="0" w:space="0" w:color="auto"/>
                <w:right w:val="none" w:sz="0" w:space="0" w:color="auto"/>
              </w:divBdr>
            </w:div>
            <w:div w:id="881866489">
              <w:marLeft w:val="0"/>
              <w:marRight w:val="0"/>
              <w:marTop w:val="0"/>
              <w:marBottom w:val="0"/>
              <w:divBdr>
                <w:top w:val="none" w:sz="0" w:space="0" w:color="auto"/>
                <w:left w:val="none" w:sz="0" w:space="0" w:color="auto"/>
                <w:bottom w:val="none" w:sz="0" w:space="0" w:color="auto"/>
                <w:right w:val="none" w:sz="0" w:space="0" w:color="auto"/>
              </w:divBdr>
            </w:div>
            <w:div w:id="1179001313">
              <w:marLeft w:val="0"/>
              <w:marRight w:val="0"/>
              <w:marTop w:val="0"/>
              <w:marBottom w:val="0"/>
              <w:divBdr>
                <w:top w:val="none" w:sz="0" w:space="0" w:color="auto"/>
                <w:left w:val="none" w:sz="0" w:space="0" w:color="auto"/>
                <w:bottom w:val="none" w:sz="0" w:space="0" w:color="auto"/>
                <w:right w:val="none" w:sz="0" w:space="0" w:color="auto"/>
              </w:divBdr>
            </w:div>
            <w:div w:id="2055036159">
              <w:marLeft w:val="0"/>
              <w:marRight w:val="0"/>
              <w:marTop w:val="0"/>
              <w:marBottom w:val="0"/>
              <w:divBdr>
                <w:top w:val="none" w:sz="0" w:space="0" w:color="auto"/>
                <w:left w:val="none" w:sz="0" w:space="0" w:color="auto"/>
                <w:bottom w:val="none" w:sz="0" w:space="0" w:color="auto"/>
                <w:right w:val="none" w:sz="0" w:space="0" w:color="auto"/>
              </w:divBdr>
            </w:div>
          </w:divsChild>
        </w:div>
        <w:div w:id="1010983716">
          <w:marLeft w:val="0"/>
          <w:marRight w:val="0"/>
          <w:marTop w:val="0"/>
          <w:marBottom w:val="0"/>
          <w:divBdr>
            <w:top w:val="none" w:sz="0" w:space="0" w:color="auto"/>
            <w:left w:val="none" w:sz="0" w:space="0" w:color="auto"/>
            <w:bottom w:val="none" w:sz="0" w:space="0" w:color="auto"/>
            <w:right w:val="none" w:sz="0" w:space="0" w:color="auto"/>
          </w:divBdr>
        </w:div>
        <w:div w:id="1019816372">
          <w:marLeft w:val="0"/>
          <w:marRight w:val="0"/>
          <w:marTop w:val="0"/>
          <w:marBottom w:val="0"/>
          <w:divBdr>
            <w:top w:val="none" w:sz="0" w:space="0" w:color="auto"/>
            <w:left w:val="none" w:sz="0" w:space="0" w:color="auto"/>
            <w:bottom w:val="none" w:sz="0" w:space="0" w:color="auto"/>
            <w:right w:val="none" w:sz="0" w:space="0" w:color="auto"/>
          </w:divBdr>
        </w:div>
        <w:div w:id="1020471835">
          <w:marLeft w:val="0"/>
          <w:marRight w:val="0"/>
          <w:marTop w:val="0"/>
          <w:marBottom w:val="0"/>
          <w:divBdr>
            <w:top w:val="none" w:sz="0" w:space="0" w:color="auto"/>
            <w:left w:val="none" w:sz="0" w:space="0" w:color="auto"/>
            <w:bottom w:val="none" w:sz="0" w:space="0" w:color="auto"/>
            <w:right w:val="none" w:sz="0" w:space="0" w:color="auto"/>
          </w:divBdr>
        </w:div>
        <w:div w:id="1031106463">
          <w:marLeft w:val="0"/>
          <w:marRight w:val="0"/>
          <w:marTop w:val="0"/>
          <w:marBottom w:val="0"/>
          <w:divBdr>
            <w:top w:val="none" w:sz="0" w:space="0" w:color="auto"/>
            <w:left w:val="none" w:sz="0" w:space="0" w:color="auto"/>
            <w:bottom w:val="none" w:sz="0" w:space="0" w:color="auto"/>
            <w:right w:val="none" w:sz="0" w:space="0" w:color="auto"/>
          </w:divBdr>
        </w:div>
        <w:div w:id="1084838917">
          <w:marLeft w:val="0"/>
          <w:marRight w:val="0"/>
          <w:marTop w:val="0"/>
          <w:marBottom w:val="0"/>
          <w:divBdr>
            <w:top w:val="none" w:sz="0" w:space="0" w:color="auto"/>
            <w:left w:val="none" w:sz="0" w:space="0" w:color="auto"/>
            <w:bottom w:val="none" w:sz="0" w:space="0" w:color="auto"/>
            <w:right w:val="none" w:sz="0" w:space="0" w:color="auto"/>
          </w:divBdr>
        </w:div>
        <w:div w:id="1095200766">
          <w:marLeft w:val="0"/>
          <w:marRight w:val="0"/>
          <w:marTop w:val="0"/>
          <w:marBottom w:val="0"/>
          <w:divBdr>
            <w:top w:val="none" w:sz="0" w:space="0" w:color="auto"/>
            <w:left w:val="none" w:sz="0" w:space="0" w:color="auto"/>
            <w:bottom w:val="none" w:sz="0" w:space="0" w:color="auto"/>
            <w:right w:val="none" w:sz="0" w:space="0" w:color="auto"/>
          </w:divBdr>
        </w:div>
        <w:div w:id="1103527042">
          <w:marLeft w:val="0"/>
          <w:marRight w:val="0"/>
          <w:marTop w:val="0"/>
          <w:marBottom w:val="0"/>
          <w:divBdr>
            <w:top w:val="none" w:sz="0" w:space="0" w:color="auto"/>
            <w:left w:val="none" w:sz="0" w:space="0" w:color="auto"/>
            <w:bottom w:val="none" w:sz="0" w:space="0" w:color="auto"/>
            <w:right w:val="none" w:sz="0" w:space="0" w:color="auto"/>
          </w:divBdr>
        </w:div>
        <w:div w:id="1125348424">
          <w:marLeft w:val="0"/>
          <w:marRight w:val="0"/>
          <w:marTop w:val="0"/>
          <w:marBottom w:val="0"/>
          <w:divBdr>
            <w:top w:val="none" w:sz="0" w:space="0" w:color="auto"/>
            <w:left w:val="none" w:sz="0" w:space="0" w:color="auto"/>
            <w:bottom w:val="none" w:sz="0" w:space="0" w:color="auto"/>
            <w:right w:val="none" w:sz="0" w:space="0" w:color="auto"/>
          </w:divBdr>
        </w:div>
        <w:div w:id="1191989841">
          <w:marLeft w:val="0"/>
          <w:marRight w:val="0"/>
          <w:marTop w:val="0"/>
          <w:marBottom w:val="0"/>
          <w:divBdr>
            <w:top w:val="none" w:sz="0" w:space="0" w:color="auto"/>
            <w:left w:val="none" w:sz="0" w:space="0" w:color="auto"/>
            <w:bottom w:val="none" w:sz="0" w:space="0" w:color="auto"/>
            <w:right w:val="none" w:sz="0" w:space="0" w:color="auto"/>
          </w:divBdr>
        </w:div>
        <w:div w:id="1196769113">
          <w:marLeft w:val="0"/>
          <w:marRight w:val="0"/>
          <w:marTop w:val="0"/>
          <w:marBottom w:val="0"/>
          <w:divBdr>
            <w:top w:val="none" w:sz="0" w:space="0" w:color="auto"/>
            <w:left w:val="none" w:sz="0" w:space="0" w:color="auto"/>
            <w:bottom w:val="none" w:sz="0" w:space="0" w:color="auto"/>
            <w:right w:val="none" w:sz="0" w:space="0" w:color="auto"/>
          </w:divBdr>
        </w:div>
        <w:div w:id="1203905239">
          <w:marLeft w:val="0"/>
          <w:marRight w:val="0"/>
          <w:marTop w:val="0"/>
          <w:marBottom w:val="0"/>
          <w:divBdr>
            <w:top w:val="none" w:sz="0" w:space="0" w:color="auto"/>
            <w:left w:val="none" w:sz="0" w:space="0" w:color="auto"/>
            <w:bottom w:val="none" w:sz="0" w:space="0" w:color="auto"/>
            <w:right w:val="none" w:sz="0" w:space="0" w:color="auto"/>
          </w:divBdr>
        </w:div>
        <w:div w:id="1209999388">
          <w:marLeft w:val="0"/>
          <w:marRight w:val="0"/>
          <w:marTop w:val="0"/>
          <w:marBottom w:val="0"/>
          <w:divBdr>
            <w:top w:val="none" w:sz="0" w:space="0" w:color="auto"/>
            <w:left w:val="none" w:sz="0" w:space="0" w:color="auto"/>
            <w:bottom w:val="none" w:sz="0" w:space="0" w:color="auto"/>
            <w:right w:val="none" w:sz="0" w:space="0" w:color="auto"/>
          </w:divBdr>
        </w:div>
        <w:div w:id="1224214244">
          <w:marLeft w:val="0"/>
          <w:marRight w:val="0"/>
          <w:marTop w:val="0"/>
          <w:marBottom w:val="0"/>
          <w:divBdr>
            <w:top w:val="none" w:sz="0" w:space="0" w:color="auto"/>
            <w:left w:val="none" w:sz="0" w:space="0" w:color="auto"/>
            <w:bottom w:val="none" w:sz="0" w:space="0" w:color="auto"/>
            <w:right w:val="none" w:sz="0" w:space="0" w:color="auto"/>
          </w:divBdr>
        </w:div>
        <w:div w:id="1248153555">
          <w:marLeft w:val="0"/>
          <w:marRight w:val="0"/>
          <w:marTop w:val="0"/>
          <w:marBottom w:val="0"/>
          <w:divBdr>
            <w:top w:val="none" w:sz="0" w:space="0" w:color="auto"/>
            <w:left w:val="none" w:sz="0" w:space="0" w:color="auto"/>
            <w:bottom w:val="none" w:sz="0" w:space="0" w:color="auto"/>
            <w:right w:val="none" w:sz="0" w:space="0" w:color="auto"/>
          </w:divBdr>
        </w:div>
        <w:div w:id="1287199126">
          <w:marLeft w:val="0"/>
          <w:marRight w:val="0"/>
          <w:marTop w:val="0"/>
          <w:marBottom w:val="0"/>
          <w:divBdr>
            <w:top w:val="none" w:sz="0" w:space="0" w:color="auto"/>
            <w:left w:val="none" w:sz="0" w:space="0" w:color="auto"/>
            <w:bottom w:val="none" w:sz="0" w:space="0" w:color="auto"/>
            <w:right w:val="none" w:sz="0" w:space="0" w:color="auto"/>
          </w:divBdr>
        </w:div>
        <w:div w:id="1345402146">
          <w:marLeft w:val="0"/>
          <w:marRight w:val="0"/>
          <w:marTop w:val="0"/>
          <w:marBottom w:val="0"/>
          <w:divBdr>
            <w:top w:val="none" w:sz="0" w:space="0" w:color="auto"/>
            <w:left w:val="none" w:sz="0" w:space="0" w:color="auto"/>
            <w:bottom w:val="none" w:sz="0" w:space="0" w:color="auto"/>
            <w:right w:val="none" w:sz="0" w:space="0" w:color="auto"/>
          </w:divBdr>
        </w:div>
        <w:div w:id="1356999461">
          <w:marLeft w:val="0"/>
          <w:marRight w:val="0"/>
          <w:marTop w:val="0"/>
          <w:marBottom w:val="0"/>
          <w:divBdr>
            <w:top w:val="none" w:sz="0" w:space="0" w:color="auto"/>
            <w:left w:val="none" w:sz="0" w:space="0" w:color="auto"/>
            <w:bottom w:val="none" w:sz="0" w:space="0" w:color="auto"/>
            <w:right w:val="none" w:sz="0" w:space="0" w:color="auto"/>
          </w:divBdr>
        </w:div>
        <w:div w:id="1360425237">
          <w:marLeft w:val="0"/>
          <w:marRight w:val="0"/>
          <w:marTop w:val="0"/>
          <w:marBottom w:val="0"/>
          <w:divBdr>
            <w:top w:val="none" w:sz="0" w:space="0" w:color="auto"/>
            <w:left w:val="none" w:sz="0" w:space="0" w:color="auto"/>
            <w:bottom w:val="none" w:sz="0" w:space="0" w:color="auto"/>
            <w:right w:val="none" w:sz="0" w:space="0" w:color="auto"/>
          </w:divBdr>
        </w:div>
        <w:div w:id="1402605126">
          <w:marLeft w:val="0"/>
          <w:marRight w:val="0"/>
          <w:marTop w:val="0"/>
          <w:marBottom w:val="0"/>
          <w:divBdr>
            <w:top w:val="none" w:sz="0" w:space="0" w:color="auto"/>
            <w:left w:val="none" w:sz="0" w:space="0" w:color="auto"/>
            <w:bottom w:val="none" w:sz="0" w:space="0" w:color="auto"/>
            <w:right w:val="none" w:sz="0" w:space="0" w:color="auto"/>
          </w:divBdr>
        </w:div>
        <w:div w:id="1414008569">
          <w:marLeft w:val="0"/>
          <w:marRight w:val="0"/>
          <w:marTop w:val="0"/>
          <w:marBottom w:val="0"/>
          <w:divBdr>
            <w:top w:val="none" w:sz="0" w:space="0" w:color="auto"/>
            <w:left w:val="none" w:sz="0" w:space="0" w:color="auto"/>
            <w:bottom w:val="none" w:sz="0" w:space="0" w:color="auto"/>
            <w:right w:val="none" w:sz="0" w:space="0" w:color="auto"/>
          </w:divBdr>
        </w:div>
        <w:div w:id="1417050838">
          <w:marLeft w:val="0"/>
          <w:marRight w:val="0"/>
          <w:marTop w:val="0"/>
          <w:marBottom w:val="0"/>
          <w:divBdr>
            <w:top w:val="none" w:sz="0" w:space="0" w:color="auto"/>
            <w:left w:val="none" w:sz="0" w:space="0" w:color="auto"/>
            <w:bottom w:val="none" w:sz="0" w:space="0" w:color="auto"/>
            <w:right w:val="none" w:sz="0" w:space="0" w:color="auto"/>
          </w:divBdr>
          <w:divsChild>
            <w:div w:id="45229303">
              <w:marLeft w:val="0"/>
              <w:marRight w:val="0"/>
              <w:marTop w:val="0"/>
              <w:marBottom w:val="0"/>
              <w:divBdr>
                <w:top w:val="none" w:sz="0" w:space="0" w:color="auto"/>
                <w:left w:val="none" w:sz="0" w:space="0" w:color="auto"/>
                <w:bottom w:val="none" w:sz="0" w:space="0" w:color="auto"/>
                <w:right w:val="none" w:sz="0" w:space="0" w:color="auto"/>
              </w:divBdr>
            </w:div>
            <w:div w:id="150098101">
              <w:marLeft w:val="0"/>
              <w:marRight w:val="0"/>
              <w:marTop w:val="0"/>
              <w:marBottom w:val="0"/>
              <w:divBdr>
                <w:top w:val="none" w:sz="0" w:space="0" w:color="auto"/>
                <w:left w:val="none" w:sz="0" w:space="0" w:color="auto"/>
                <w:bottom w:val="none" w:sz="0" w:space="0" w:color="auto"/>
                <w:right w:val="none" w:sz="0" w:space="0" w:color="auto"/>
              </w:divBdr>
            </w:div>
            <w:div w:id="831219538">
              <w:marLeft w:val="0"/>
              <w:marRight w:val="0"/>
              <w:marTop w:val="0"/>
              <w:marBottom w:val="0"/>
              <w:divBdr>
                <w:top w:val="none" w:sz="0" w:space="0" w:color="auto"/>
                <w:left w:val="none" w:sz="0" w:space="0" w:color="auto"/>
                <w:bottom w:val="none" w:sz="0" w:space="0" w:color="auto"/>
                <w:right w:val="none" w:sz="0" w:space="0" w:color="auto"/>
              </w:divBdr>
            </w:div>
            <w:div w:id="1610311149">
              <w:marLeft w:val="0"/>
              <w:marRight w:val="0"/>
              <w:marTop w:val="0"/>
              <w:marBottom w:val="0"/>
              <w:divBdr>
                <w:top w:val="none" w:sz="0" w:space="0" w:color="auto"/>
                <w:left w:val="none" w:sz="0" w:space="0" w:color="auto"/>
                <w:bottom w:val="none" w:sz="0" w:space="0" w:color="auto"/>
                <w:right w:val="none" w:sz="0" w:space="0" w:color="auto"/>
              </w:divBdr>
            </w:div>
            <w:div w:id="2013796835">
              <w:marLeft w:val="0"/>
              <w:marRight w:val="0"/>
              <w:marTop w:val="0"/>
              <w:marBottom w:val="0"/>
              <w:divBdr>
                <w:top w:val="none" w:sz="0" w:space="0" w:color="auto"/>
                <w:left w:val="none" w:sz="0" w:space="0" w:color="auto"/>
                <w:bottom w:val="none" w:sz="0" w:space="0" w:color="auto"/>
                <w:right w:val="none" w:sz="0" w:space="0" w:color="auto"/>
              </w:divBdr>
            </w:div>
          </w:divsChild>
        </w:div>
        <w:div w:id="1447195198">
          <w:marLeft w:val="0"/>
          <w:marRight w:val="0"/>
          <w:marTop w:val="0"/>
          <w:marBottom w:val="0"/>
          <w:divBdr>
            <w:top w:val="none" w:sz="0" w:space="0" w:color="auto"/>
            <w:left w:val="none" w:sz="0" w:space="0" w:color="auto"/>
            <w:bottom w:val="none" w:sz="0" w:space="0" w:color="auto"/>
            <w:right w:val="none" w:sz="0" w:space="0" w:color="auto"/>
          </w:divBdr>
          <w:divsChild>
            <w:div w:id="324866687">
              <w:marLeft w:val="0"/>
              <w:marRight w:val="0"/>
              <w:marTop w:val="0"/>
              <w:marBottom w:val="0"/>
              <w:divBdr>
                <w:top w:val="none" w:sz="0" w:space="0" w:color="auto"/>
                <w:left w:val="none" w:sz="0" w:space="0" w:color="auto"/>
                <w:bottom w:val="none" w:sz="0" w:space="0" w:color="auto"/>
                <w:right w:val="none" w:sz="0" w:space="0" w:color="auto"/>
              </w:divBdr>
            </w:div>
            <w:div w:id="344096485">
              <w:marLeft w:val="0"/>
              <w:marRight w:val="0"/>
              <w:marTop w:val="0"/>
              <w:marBottom w:val="0"/>
              <w:divBdr>
                <w:top w:val="none" w:sz="0" w:space="0" w:color="auto"/>
                <w:left w:val="none" w:sz="0" w:space="0" w:color="auto"/>
                <w:bottom w:val="none" w:sz="0" w:space="0" w:color="auto"/>
                <w:right w:val="none" w:sz="0" w:space="0" w:color="auto"/>
              </w:divBdr>
            </w:div>
            <w:div w:id="409280114">
              <w:marLeft w:val="0"/>
              <w:marRight w:val="0"/>
              <w:marTop w:val="0"/>
              <w:marBottom w:val="0"/>
              <w:divBdr>
                <w:top w:val="none" w:sz="0" w:space="0" w:color="auto"/>
                <w:left w:val="none" w:sz="0" w:space="0" w:color="auto"/>
                <w:bottom w:val="none" w:sz="0" w:space="0" w:color="auto"/>
                <w:right w:val="none" w:sz="0" w:space="0" w:color="auto"/>
              </w:divBdr>
            </w:div>
            <w:div w:id="455567531">
              <w:marLeft w:val="0"/>
              <w:marRight w:val="0"/>
              <w:marTop w:val="0"/>
              <w:marBottom w:val="0"/>
              <w:divBdr>
                <w:top w:val="none" w:sz="0" w:space="0" w:color="auto"/>
                <w:left w:val="none" w:sz="0" w:space="0" w:color="auto"/>
                <w:bottom w:val="none" w:sz="0" w:space="0" w:color="auto"/>
                <w:right w:val="none" w:sz="0" w:space="0" w:color="auto"/>
              </w:divBdr>
            </w:div>
            <w:div w:id="458693397">
              <w:marLeft w:val="0"/>
              <w:marRight w:val="0"/>
              <w:marTop w:val="0"/>
              <w:marBottom w:val="0"/>
              <w:divBdr>
                <w:top w:val="none" w:sz="0" w:space="0" w:color="auto"/>
                <w:left w:val="none" w:sz="0" w:space="0" w:color="auto"/>
                <w:bottom w:val="none" w:sz="0" w:space="0" w:color="auto"/>
                <w:right w:val="none" w:sz="0" w:space="0" w:color="auto"/>
              </w:divBdr>
            </w:div>
          </w:divsChild>
        </w:div>
        <w:div w:id="1461999216">
          <w:marLeft w:val="0"/>
          <w:marRight w:val="0"/>
          <w:marTop w:val="0"/>
          <w:marBottom w:val="0"/>
          <w:divBdr>
            <w:top w:val="none" w:sz="0" w:space="0" w:color="auto"/>
            <w:left w:val="none" w:sz="0" w:space="0" w:color="auto"/>
            <w:bottom w:val="none" w:sz="0" w:space="0" w:color="auto"/>
            <w:right w:val="none" w:sz="0" w:space="0" w:color="auto"/>
          </w:divBdr>
        </w:div>
        <w:div w:id="1462918766">
          <w:marLeft w:val="0"/>
          <w:marRight w:val="0"/>
          <w:marTop w:val="0"/>
          <w:marBottom w:val="0"/>
          <w:divBdr>
            <w:top w:val="none" w:sz="0" w:space="0" w:color="auto"/>
            <w:left w:val="none" w:sz="0" w:space="0" w:color="auto"/>
            <w:bottom w:val="none" w:sz="0" w:space="0" w:color="auto"/>
            <w:right w:val="none" w:sz="0" w:space="0" w:color="auto"/>
          </w:divBdr>
        </w:div>
        <w:div w:id="1469281226">
          <w:marLeft w:val="0"/>
          <w:marRight w:val="0"/>
          <w:marTop w:val="0"/>
          <w:marBottom w:val="0"/>
          <w:divBdr>
            <w:top w:val="none" w:sz="0" w:space="0" w:color="auto"/>
            <w:left w:val="none" w:sz="0" w:space="0" w:color="auto"/>
            <w:bottom w:val="none" w:sz="0" w:space="0" w:color="auto"/>
            <w:right w:val="none" w:sz="0" w:space="0" w:color="auto"/>
          </w:divBdr>
          <w:divsChild>
            <w:div w:id="1430661899">
              <w:marLeft w:val="0"/>
              <w:marRight w:val="0"/>
              <w:marTop w:val="0"/>
              <w:marBottom w:val="0"/>
              <w:divBdr>
                <w:top w:val="none" w:sz="0" w:space="0" w:color="auto"/>
                <w:left w:val="none" w:sz="0" w:space="0" w:color="auto"/>
                <w:bottom w:val="none" w:sz="0" w:space="0" w:color="auto"/>
                <w:right w:val="none" w:sz="0" w:space="0" w:color="auto"/>
              </w:divBdr>
            </w:div>
            <w:div w:id="1533036341">
              <w:marLeft w:val="0"/>
              <w:marRight w:val="0"/>
              <w:marTop w:val="0"/>
              <w:marBottom w:val="0"/>
              <w:divBdr>
                <w:top w:val="none" w:sz="0" w:space="0" w:color="auto"/>
                <w:left w:val="none" w:sz="0" w:space="0" w:color="auto"/>
                <w:bottom w:val="none" w:sz="0" w:space="0" w:color="auto"/>
                <w:right w:val="none" w:sz="0" w:space="0" w:color="auto"/>
              </w:divBdr>
            </w:div>
            <w:div w:id="1675768418">
              <w:marLeft w:val="0"/>
              <w:marRight w:val="0"/>
              <w:marTop w:val="0"/>
              <w:marBottom w:val="0"/>
              <w:divBdr>
                <w:top w:val="none" w:sz="0" w:space="0" w:color="auto"/>
                <w:left w:val="none" w:sz="0" w:space="0" w:color="auto"/>
                <w:bottom w:val="none" w:sz="0" w:space="0" w:color="auto"/>
                <w:right w:val="none" w:sz="0" w:space="0" w:color="auto"/>
              </w:divBdr>
            </w:div>
            <w:div w:id="1806434961">
              <w:marLeft w:val="0"/>
              <w:marRight w:val="0"/>
              <w:marTop w:val="0"/>
              <w:marBottom w:val="0"/>
              <w:divBdr>
                <w:top w:val="none" w:sz="0" w:space="0" w:color="auto"/>
                <w:left w:val="none" w:sz="0" w:space="0" w:color="auto"/>
                <w:bottom w:val="none" w:sz="0" w:space="0" w:color="auto"/>
                <w:right w:val="none" w:sz="0" w:space="0" w:color="auto"/>
              </w:divBdr>
            </w:div>
            <w:div w:id="1962416088">
              <w:marLeft w:val="0"/>
              <w:marRight w:val="0"/>
              <w:marTop w:val="0"/>
              <w:marBottom w:val="0"/>
              <w:divBdr>
                <w:top w:val="none" w:sz="0" w:space="0" w:color="auto"/>
                <w:left w:val="none" w:sz="0" w:space="0" w:color="auto"/>
                <w:bottom w:val="none" w:sz="0" w:space="0" w:color="auto"/>
                <w:right w:val="none" w:sz="0" w:space="0" w:color="auto"/>
              </w:divBdr>
            </w:div>
          </w:divsChild>
        </w:div>
        <w:div w:id="1476947495">
          <w:marLeft w:val="0"/>
          <w:marRight w:val="0"/>
          <w:marTop w:val="0"/>
          <w:marBottom w:val="0"/>
          <w:divBdr>
            <w:top w:val="none" w:sz="0" w:space="0" w:color="auto"/>
            <w:left w:val="none" w:sz="0" w:space="0" w:color="auto"/>
            <w:bottom w:val="none" w:sz="0" w:space="0" w:color="auto"/>
            <w:right w:val="none" w:sz="0" w:space="0" w:color="auto"/>
          </w:divBdr>
        </w:div>
        <w:div w:id="1485707865">
          <w:marLeft w:val="0"/>
          <w:marRight w:val="0"/>
          <w:marTop w:val="0"/>
          <w:marBottom w:val="0"/>
          <w:divBdr>
            <w:top w:val="none" w:sz="0" w:space="0" w:color="auto"/>
            <w:left w:val="none" w:sz="0" w:space="0" w:color="auto"/>
            <w:bottom w:val="none" w:sz="0" w:space="0" w:color="auto"/>
            <w:right w:val="none" w:sz="0" w:space="0" w:color="auto"/>
          </w:divBdr>
        </w:div>
        <w:div w:id="1503348046">
          <w:marLeft w:val="0"/>
          <w:marRight w:val="0"/>
          <w:marTop w:val="0"/>
          <w:marBottom w:val="0"/>
          <w:divBdr>
            <w:top w:val="none" w:sz="0" w:space="0" w:color="auto"/>
            <w:left w:val="none" w:sz="0" w:space="0" w:color="auto"/>
            <w:bottom w:val="none" w:sz="0" w:space="0" w:color="auto"/>
            <w:right w:val="none" w:sz="0" w:space="0" w:color="auto"/>
          </w:divBdr>
        </w:div>
        <w:div w:id="1517621900">
          <w:marLeft w:val="0"/>
          <w:marRight w:val="0"/>
          <w:marTop w:val="0"/>
          <w:marBottom w:val="0"/>
          <w:divBdr>
            <w:top w:val="none" w:sz="0" w:space="0" w:color="auto"/>
            <w:left w:val="none" w:sz="0" w:space="0" w:color="auto"/>
            <w:bottom w:val="none" w:sz="0" w:space="0" w:color="auto"/>
            <w:right w:val="none" w:sz="0" w:space="0" w:color="auto"/>
          </w:divBdr>
        </w:div>
        <w:div w:id="1542128607">
          <w:marLeft w:val="0"/>
          <w:marRight w:val="0"/>
          <w:marTop w:val="0"/>
          <w:marBottom w:val="0"/>
          <w:divBdr>
            <w:top w:val="none" w:sz="0" w:space="0" w:color="auto"/>
            <w:left w:val="none" w:sz="0" w:space="0" w:color="auto"/>
            <w:bottom w:val="none" w:sz="0" w:space="0" w:color="auto"/>
            <w:right w:val="none" w:sz="0" w:space="0" w:color="auto"/>
          </w:divBdr>
        </w:div>
        <w:div w:id="1542131360">
          <w:marLeft w:val="0"/>
          <w:marRight w:val="0"/>
          <w:marTop w:val="0"/>
          <w:marBottom w:val="0"/>
          <w:divBdr>
            <w:top w:val="none" w:sz="0" w:space="0" w:color="auto"/>
            <w:left w:val="none" w:sz="0" w:space="0" w:color="auto"/>
            <w:bottom w:val="none" w:sz="0" w:space="0" w:color="auto"/>
            <w:right w:val="none" w:sz="0" w:space="0" w:color="auto"/>
          </w:divBdr>
        </w:div>
        <w:div w:id="1567836033">
          <w:marLeft w:val="0"/>
          <w:marRight w:val="0"/>
          <w:marTop w:val="0"/>
          <w:marBottom w:val="0"/>
          <w:divBdr>
            <w:top w:val="none" w:sz="0" w:space="0" w:color="auto"/>
            <w:left w:val="none" w:sz="0" w:space="0" w:color="auto"/>
            <w:bottom w:val="none" w:sz="0" w:space="0" w:color="auto"/>
            <w:right w:val="none" w:sz="0" w:space="0" w:color="auto"/>
          </w:divBdr>
        </w:div>
        <w:div w:id="1575386824">
          <w:marLeft w:val="0"/>
          <w:marRight w:val="0"/>
          <w:marTop w:val="0"/>
          <w:marBottom w:val="0"/>
          <w:divBdr>
            <w:top w:val="none" w:sz="0" w:space="0" w:color="auto"/>
            <w:left w:val="none" w:sz="0" w:space="0" w:color="auto"/>
            <w:bottom w:val="none" w:sz="0" w:space="0" w:color="auto"/>
            <w:right w:val="none" w:sz="0" w:space="0" w:color="auto"/>
          </w:divBdr>
        </w:div>
        <w:div w:id="1589387365">
          <w:marLeft w:val="0"/>
          <w:marRight w:val="0"/>
          <w:marTop w:val="0"/>
          <w:marBottom w:val="0"/>
          <w:divBdr>
            <w:top w:val="none" w:sz="0" w:space="0" w:color="auto"/>
            <w:left w:val="none" w:sz="0" w:space="0" w:color="auto"/>
            <w:bottom w:val="none" w:sz="0" w:space="0" w:color="auto"/>
            <w:right w:val="none" w:sz="0" w:space="0" w:color="auto"/>
          </w:divBdr>
        </w:div>
        <w:div w:id="1601717583">
          <w:marLeft w:val="0"/>
          <w:marRight w:val="0"/>
          <w:marTop w:val="0"/>
          <w:marBottom w:val="0"/>
          <w:divBdr>
            <w:top w:val="none" w:sz="0" w:space="0" w:color="auto"/>
            <w:left w:val="none" w:sz="0" w:space="0" w:color="auto"/>
            <w:bottom w:val="none" w:sz="0" w:space="0" w:color="auto"/>
            <w:right w:val="none" w:sz="0" w:space="0" w:color="auto"/>
          </w:divBdr>
        </w:div>
        <w:div w:id="1638148213">
          <w:marLeft w:val="0"/>
          <w:marRight w:val="0"/>
          <w:marTop w:val="0"/>
          <w:marBottom w:val="0"/>
          <w:divBdr>
            <w:top w:val="none" w:sz="0" w:space="0" w:color="auto"/>
            <w:left w:val="none" w:sz="0" w:space="0" w:color="auto"/>
            <w:bottom w:val="none" w:sz="0" w:space="0" w:color="auto"/>
            <w:right w:val="none" w:sz="0" w:space="0" w:color="auto"/>
          </w:divBdr>
        </w:div>
        <w:div w:id="1673559487">
          <w:marLeft w:val="0"/>
          <w:marRight w:val="0"/>
          <w:marTop w:val="0"/>
          <w:marBottom w:val="0"/>
          <w:divBdr>
            <w:top w:val="none" w:sz="0" w:space="0" w:color="auto"/>
            <w:left w:val="none" w:sz="0" w:space="0" w:color="auto"/>
            <w:bottom w:val="none" w:sz="0" w:space="0" w:color="auto"/>
            <w:right w:val="none" w:sz="0" w:space="0" w:color="auto"/>
          </w:divBdr>
        </w:div>
        <w:div w:id="1683627649">
          <w:marLeft w:val="0"/>
          <w:marRight w:val="0"/>
          <w:marTop w:val="0"/>
          <w:marBottom w:val="0"/>
          <w:divBdr>
            <w:top w:val="none" w:sz="0" w:space="0" w:color="auto"/>
            <w:left w:val="none" w:sz="0" w:space="0" w:color="auto"/>
            <w:bottom w:val="none" w:sz="0" w:space="0" w:color="auto"/>
            <w:right w:val="none" w:sz="0" w:space="0" w:color="auto"/>
          </w:divBdr>
        </w:div>
        <w:div w:id="1683707474">
          <w:marLeft w:val="0"/>
          <w:marRight w:val="0"/>
          <w:marTop w:val="0"/>
          <w:marBottom w:val="0"/>
          <w:divBdr>
            <w:top w:val="none" w:sz="0" w:space="0" w:color="auto"/>
            <w:left w:val="none" w:sz="0" w:space="0" w:color="auto"/>
            <w:bottom w:val="none" w:sz="0" w:space="0" w:color="auto"/>
            <w:right w:val="none" w:sz="0" w:space="0" w:color="auto"/>
          </w:divBdr>
        </w:div>
        <w:div w:id="1683892577">
          <w:marLeft w:val="0"/>
          <w:marRight w:val="0"/>
          <w:marTop w:val="0"/>
          <w:marBottom w:val="0"/>
          <w:divBdr>
            <w:top w:val="none" w:sz="0" w:space="0" w:color="auto"/>
            <w:left w:val="none" w:sz="0" w:space="0" w:color="auto"/>
            <w:bottom w:val="none" w:sz="0" w:space="0" w:color="auto"/>
            <w:right w:val="none" w:sz="0" w:space="0" w:color="auto"/>
          </w:divBdr>
        </w:div>
        <w:div w:id="1696804725">
          <w:marLeft w:val="0"/>
          <w:marRight w:val="0"/>
          <w:marTop w:val="0"/>
          <w:marBottom w:val="0"/>
          <w:divBdr>
            <w:top w:val="none" w:sz="0" w:space="0" w:color="auto"/>
            <w:left w:val="none" w:sz="0" w:space="0" w:color="auto"/>
            <w:bottom w:val="none" w:sz="0" w:space="0" w:color="auto"/>
            <w:right w:val="none" w:sz="0" w:space="0" w:color="auto"/>
          </w:divBdr>
          <w:divsChild>
            <w:div w:id="83887755">
              <w:marLeft w:val="0"/>
              <w:marRight w:val="0"/>
              <w:marTop w:val="0"/>
              <w:marBottom w:val="0"/>
              <w:divBdr>
                <w:top w:val="none" w:sz="0" w:space="0" w:color="auto"/>
                <w:left w:val="none" w:sz="0" w:space="0" w:color="auto"/>
                <w:bottom w:val="none" w:sz="0" w:space="0" w:color="auto"/>
                <w:right w:val="none" w:sz="0" w:space="0" w:color="auto"/>
              </w:divBdr>
            </w:div>
            <w:div w:id="205333914">
              <w:marLeft w:val="0"/>
              <w:marRight w:val="0"/>
              <w:marTop w:val="0"/>
              <w:marBottom w:val="0"/>
              <w:divBdr>
                <w:top w:val="none" w:sz="0" w:space="0" w:color="auto"/>
                <w:left w:val="none" w:sz="0" w:space="0" w:color="auto"/>
                <w:bottom w:val="none" w:sz="0" w:space="0" w:color="auto"/>
                <w:right w:val="none" w:sz="0" w:space="0" w:color="auto"/>
              </w:divBdr>
            </w:div>
            <w:div w:id="901213655">
              <w:marLeft w:val="0"/>
              <w:marRight w:val="0"/>
              <w:marTop w:val="0"/>
              <w:marBottom w:val="0"/>
              <w:divBdr>
                <w:top w:val="none" w:sz="0" w:space="0" w:color="auto"/>
                <w:left w:val="none" w:sz="0" w:space="0" w:color="auto"/>
                <w:bottom w:val="none" w:sz="0" w:space="0" w:color="auto"/>
                <w:right w:val="none" w:sz="0" w:space="0" w:color="auto"/>
              </w:divBdr>
            </w:div>
            <w:div w:id="975641585">
              <w:marLeft w:val="0"/>
              <w:marRight w:val="0"/>
              <w:marTop w:val="0"/>
              <w:marBottom w:val="0"/>
              <w:divBdr>
                <w:top w:val="none" w:sz="0" w:space="0" w:color="auto"/>
                <w:left w:val="none" w:sz="0" w:space="0" w:color="auto"/>
                <w:bottom w:val="none" w:sz="0" w:space="0" w:color="auto"/>
                <w:right w:val="none" w:sz="0" w:space="0" w:color="auto"/>
              </w:divBdr>
            </w:div>
            <w:div w:id="1185559358">
              <w:marLeft w:val="0"/>
              <w:marRight w:val="0"/>
              <w:marTop w:val="0"/>
              <w:marBottom w:val="0"/>
              <w:divBdr>
                <w:top w:val="none" w:sz="0" w:space="0" w:color="auto"/>
                <w:left w:val="none" w:sz="0" w:space="0" w:color="auto"/>
                <w:bottom w:val="none" w:sz="0" w:space="0" w:color="auto"/>
                <w:right w:val="none" w:sz="0" w:space="0" w:color="auto"/>
              </w:divBdr>
            </w:div>
          </w:divsChild>
        </w:div>
        <w:div w:id="1749768600">
          <w:marLeft w:val="0"/>
          <w:marRight w:val="0"/>
          <w:marTop w:val="0"/>
          <w:marBottom w:val="0"/>
          <w:divBdr>
            <w:top w:val="none" w:sz="0" w:space="0" w:color="auto"/>
            <w:left w:val="none" w:sz="0" w:space="0" w:color="auto"/>
            <w:bottom w:val="none" w:sz="0" w:space="0" w:color="auto"/>
            <w:right w:val="none" w:sz="0" w:space="0" w:color="auto"/>
          </w:divBdr>
        </w:div>
        <w:div w:id="1751658327">
          <w:marLeft w:val="0"/>
          <w:marRight w:val="0"/>
          <w:marTop w:val="0"/>
          <w:marBottom w:val="0"/>
          <w:divBdr>
            <w:top w:val="none" w:sz="0" w:space="0" w:color="auto"/>
            <w:left w:val="none" w:sz="0" w:space="0" w:color="auto"/>
            <w:bottom w:val="none" w:sz="0" w:space="0" w:color="auto"/>
            <w:right w:val="none" w:sz="0" w:space="0" w:color="auto"/>
          </w:divBdr>
          <w:divsChild>
            <w:div w:id="609509123">
              <w:marLeft w:val="0"/>
              <w:marRight w:val="0"/>
              <w:marTop w:val="0"/>
              <w:marBottom w:val="0"/>
              <w:divBdr>
                <w:top w:val="none" w:sz="0" w:space="0" w:color="auto"/>
                <w:left w:val="none" w:sz="0" w:space="0" w:color="auto"/>
                <w:bottom w:val="none" w:sz="0" w:space="0" w:color="auto"/>
                <w:right w:val="none" w:sz="0" w:space="0" w:color="auto"/>
              </w:divBdr>
            </w:div>
            <w:div w:id="896822096">
              <w:marLeft w:val="0"/>
              <w:marRight w:val="0"/>
              <w:marTop w:val="0"/>
              <w:marBottom w:val="0"/>
              <w:divBdr>
                <w:top w:val="none" w:sz="0" w:space="0" w:color="auto"/>
                <w:left w:val="none" w:sz="0" w:space="0" w:color="auto"/>
                <w:bottom w:val="none" w:sz="0" w:space="0" w:color="auto"/>
                <w:right w:val="none" w:sz="0" w:space="0" w:color="auto"/>
              </w:divBdr>
            </w:div>
            <w:div w:id="945423182">
              <w:marLeft w:val="0"/>
              <w:marRight w:val="0"/>
              <w:marTop w:val="0"/>
              <w:marBottom w:val="0"/>
              <w:divBdr>
                <w:top w:val="none" w:sz="0" w:space="0" w:color="auto"/>
                <w:left w:val="none" w:sz="0" w:space="0" w:color="auto"/>
                <w:bottom w:val="none" w:sz="0" w:space="0" w:color="auto"/>
                <w:right w:val="none" w:sz="0" w:space="0" w:color="auto"/>
              </w:divBdr>
            </w:div>
            <w:div w:id="980302685">
              <w:marLeft w:val="0"/>
              <w:marRight w:val="0"/>
              <w:marTop w:val="0"/>
              <w:marBottom w:val="0"/>
              <w:divBdr>
                <w:top w:val="none" w:sz="0" w:space="0" w:color="auto"/>
                <w:left w:val="none" w:sz="0" w:space="0" w:color="auto"/>
                <w:bottom w:val="none" w:sz="0" w:space="0" w:color="auto"/>
                <w:right w:val="none" w:sz="0" w:space="0" w:color="auto"/>
              </w:divBdr>
            </w:div>
            <w:div w:id="1578973957">
              <w:marLeft w:val="0"/>
              <w:marRight w:val="0"/>
              <w:marTop w:val="0"/>
              <w:marBottom w:val="0"/>
              <w:divBdr>
                <w:top w:val="none" w:sz="0" w:space="0" w:color="auto"/>
                <w:left w:val="none" w:sz="0" w:space="0" w:color="auto"/>
                <w:bottom w:val="none" w:sz="0" w:space="0" w:color="auto"/>
                <w:right w:val="none" w:sz="0" w:space="0" w:color="auto"/>
              </w:divBdr>
            </w:div>
          </w:divsChild>
        </w:div>
        <w:div w:id="1762678821">
          <w:marLeft w:val="0"/>
          <w:marRight w:val="0"/>
          <w:marTop w:val="0"/>
          <w:marBottom w:val="0"/>
          <w:divBdr>
            <w:top w:val="none" w:sz="0" w:space="0" w:color="auto"/>
            <w:left w:val="none" w:sz="0" w:space="0" w:color="auto"/>
            <w:bottom w:val="none" w:sz="0" w:space="0" w:color="auto"/>
            <w:right w:val="none" w:sz="0" w:space="0" w:color="auto"/>
          </w:divBdr>
        </w:div>
        <w:div w:id="1770663440">
          <w:marLeft w:val="0"/>
          <w:marRight w:val="0"/>
          <w:marTop w:val="0"/>
          <w:marBottom w:val="0"/>
          <w:divBdr>
            <w:top w:val="none" w:sz="0" w:space="0" w:color="auto"/>
            <w:left w:val="none" w:sz="0" w:space="0" w:color="auto"/>
            <w:bottom w:val="none" w:sz="0" w:space="0" w:color="auto"/>
            <w:right w:val="none" w:sz="0" w:space="0" w:color="auto"/>
          </w:divBdr>
        </w:div>
        <w:div w:id="1772434984">
          <w:marLeft w:val="0"/>
          <w:marRight w:val="0"/>
          <w:marTop w:val="0"/>
          <w:marBottom w:val="0"/>
          <w:divBdr>
            <w:top w:val="none" w:sz="0" w:space="0" w:color="auto"/>
            <w:left w:val="none" w:sz="0" w:space="0" w:color="auto"/>
            <w:bottom w:val="none" w:sz="0" w:space="0" w:color="auto"/>
            <w:right w:val="none" w:sz="0" w:space="0" w:color="auto"/>
          </w:divBdr>
          <w:divsChild>
            <w:div w:id="902059646">
              <w:marLeft w:val="0"/>
              <w:marRight w:val="0"/>
              <w:marTop w:val="0"/>
              <w:marBottom w:val="0"/>
              <w:divBdr>
                <w:top w:val="none" w:sz="0" w:space="0" w:color="auto"/>
                <w:left w:val="none" w:sz="0" w:space="0" w:color="auto"/>
                <w:bottom w:val="none" w:sz="0" w:space="0" w:color="auto"/>
                <w:right w:val="none" w:sz="0" w:space="0" w:color="auto"/>
              </w:divBdr>
            </w:div>
            <w:div w:id="950673091">
              <w:marLeft w:val="0"/>
              <w:marRight w:val="0"/>
              <w:marTop w:val="0"/>
              <w:marBottom w:val="0"/>
              <w:divBdr>
                <w:top w:val="none" w:sz="0" w:space="0" w:color="auto"/>
                <w:left w:val="none" w:sz="0" w:space="0" w:color="auto"/>
                <w:bottom w:val="none" w:sz="0" w:space="0" w:color="auto"/>
                <w:right w:val="none" w:sz="0" w:space="0" w:color="auto"/>
              </w:divBdr>
            </w:div>
            <w:div w:id="978268082">
              <w:marLeft w:val="0"/>
              <w:marRight w:val="0"/>
              <w:marTop w:val="0"/>
              <w:marBottom w:val="0"/>
              <w:divBdr>
                <w:top w:val="none" w:sz="0" w:space="0" w:color="auto"/>
                <w:left w:val="none" w:sz="0" w:space="0" w:color="auto"/>
                <w:bottom w:val="none" w:sz="0" w:space="0" w:color="auto"/>
                <w:right w:val="none" w:sz="0" w:space="0" w:color="auto"/>
              </w:divBdr>
            </w:div>
            <w:div w:id="1527064601">
              <w:marLeft w:val="0"/>
              <w:marRight w:val="0"/>
              <w:marTop w:val="0"/>
              <w:marBottom w:val="0"/>
              <w:divBdr>
                <w:top w:val="none" w:sz="0" w:space="0" w:color="auto"/>
                <w:left w:val="none" w:sz="0" w:space="0" w:color="auto"/>
                <w:bottom w:val="none" w:sz="0" w:space="0" w:color="auto"/>
                <w:right w:val="none" w:sz="0" w:space="0" w:color="auto"/>
              </w:divBdr>
            </w:div>
            <w:div w:id="1850681129">
              <w:marLeft w:val="0"/>
              <w:marRight w:val="0"/>
              <w:marTop w:val="0"/>
              <w:marBottom w:val="0"/>
              <w:divBdr>
                <w:top w:val="none" w:sz="0" w:space="0" w:color="auto"/>
                <w:left w:val="none" w:sz="0" w:space="0" w:color="auto"/>
                <w:bottom w:val="none" w:sz="0" w:space="0" w:color="auto"/>
                <w:right w:val="none" w:sz="0" w:space="0" w:color="auto"/>
              </w:divBdr>
            </w:div>
          </w:divsChild>
        </w:div>
        <w:div w:id="1834176234">
          <w:marLeft w:val="0"/>
          <w:marRight w:val="0"/>
          <w:marTop w:val="0"/>
          <w:marBottom w:val="0"/>
          <w:divBdr>
            <w:top w:val="none" w:sz="0" w:space="0" w:color="auto"/>
            <w:left w:val="none" w:sz="0" w:space="0" w:color="auto"/>
            <w:bottom w:val="none" w:sz="0" w:space="0" w:color="auto"/>
            <w:right w:val="none" w:sz="0" w:space="0" w:color="auto"/>
          </w:divBdr>
        </w:div>
        <w:div w:id="1900163680">
          <w:marLeft w:val="0"/>
          <w:marRight w:val="0"/>
          <w:marTop w:val="0"/>
          <w:marBottom w:val="0"/>
          <w:divBdr>
            <w:top w:val="none" w:sz="0" w:space="0" w:color="auto"/>
            <w:left w:val="none" w:sz="0" w:space="0" w:color="auto"/>
            <w:bottom w:val="none" w:sz="0" w:space="0" w:color="auto"/>
            <w:right w:val="none" w:sz="0" w:space="0" w:color="auto"/>
          </w:divBdr>
        </w:div>
        <w:div w:id="1905947980">
          <w:marLeft w:val="0"/>
          <w:marRight w:val="0"/>
          <w:marTop w:val="0"/>
          <w:marBottom w:val="0"/>
          <w:divBdr>
            <w:top w:val="none" w:sz="0" w:space="0" w:color="auto"/>
            <w:left w:val="none" w:sz="0" w:space="0" w:color="auto"/>
            <w:bottom w:val="none" w:sz="0" w:space="0" w:color="auto"/>
            <w:right w:val="none" w:sz="0" w:space="0" w:color="auto"/>
          </w:divBdr>
        </w:div>
        <w:div w:id="1912041702">
          <w:marLeft w:val="0"/>
          <w:marRight w:val="0"/>
          <w:marTop w:val="0"/>
          <w:marBottom w:val="0"/>
          <w:divBdr>
            <w:top w:val="none" w:sz="0" w:space="0" w:color="auto"/>
            <w:left w:val="none" w:sz="0" w:space="0" w:color="auto"/>
            <w:bottom w:val="none" w:sz="0" w:space="0" w:color="auto"/>
            <w:right w:val="none" w:sz="0" w:space="0" w:color="auto"/>
          </w:divBdr>
          <w:divsChild>
            <w:div w:id="93401804">
              <w:marLeft w:val="0"/>
              <w:marRight w:val="0"/>
              <w:marTop w:val="0"/>
              <w:marBottom w:val="0"/>
              <w:divBdr>
                <w:top w:val="none" w:sz="0" w:space="0" w:color="auto"/>
                <w:left w:val="none" w:sz="0" w:space="0" w:color="auto"/>
                <w:bottom w:val="none" w:sz="0" w:space="0" w:color="auto"/>
                <w:right w:val="none" w:sz="0" w:space="0" w:color="auto"/>
              </w:divBdr>
            </w:div>
            <w:div w:id="242493718">
              <w:marLeft w:val="0"/>
              <w:marRight w:val="0"/>
              <w:marTop w:val="0"/>
              <w:marBottom w:val="0"/>
              <w:divBdr>
                <w:top w:val="none" w:sz="0" w:space="0" w:color="auto"/>
                <w:left w:val="none" w:sz="0" w:space="0" w:color="auto"/>
                <w:bottom w:val="none" w:sz="0" w:space="0" w:color="auto"/>
                <w:right w:val="none" w:sz="0" w:space="0" w:color="auto"/>
              </w:divBdr>
            </w:div>
            <w:div w:id="339355421">
              <w:marLeft w:val="0"/>
              <w:marRight w:val="0"/>
              <w:marTop w:val="0"/>
              <w:marBottom w:val="0"/>
              <w:divBdr>
                <w:top w:val="none" w:sz="0" w:space="0" w:color="auto"/>
                <w:left w:val="none" w:sz="0" w:space="0" w:color="auto"/>
                <w:bottom w:val="none" w:sz="0" w:space="0" w:color="auto"/>
                <w:right w:val="none" w:sz="0" w:space="0" w:color="auto"/>
              </w:divBdr>
            </w:div>
            <w:div w:id="1652321020">
              <w:marLeft w:val="0"/>
              <w:marRight w:val="0"/>
              <w:marTop w:val="0"/>
              <w:marBottom w:val="0"/>
              <w:divBdr>
                <w:top w:val="none" w:sz="0" w:space="0" w:color="auto"/>
                <w:left w:val="none" w:sz="0" w:space="0" w:color="auto"/>
                <w:bottom w:val="none" w:sz="0" w:space="0" w:color="auto"/>
                <w:right w:val="none" w:sz="0" w:space="0" w:color="auto"/>
              </w:divBdr>
            </w:div>
            <w:div w:id="2111969504">
              <w:marLeft w:val="0"/>
              <w:marRight w:val="0"/>
              <w:marTop w:val="0"/>
              <w:marBottom w:val="0"/>
              <w:divBdr>
                <w:top w:val="none" w:sz="0" w:space="0" w:color="auto"/>
                <w:left w:val="none" w:sz="0" w:space="0" w:color="auto"/>
                <w:bottom w:val="none" w:sz="0" w:space="0" w:color="auto"/>
                <w:right w:val="none" w:sz="0" w:space="0" w:color="auto"/>
              </w:divBdr>
            </w:div>
          </w:divsChild>
        </w:div>
        <w:div w:id="1926255505">
          <w:marLeft w:val="0"/>
          <w:marRight w:val="0"/>
          <w:marTop w:val="0"/>
          <w:marBottom w:val="0"/>
          <w:divBdr>
            <w:top w:val="none" w:sz="0" w:space="0" w:color="auto"/>
            <w:left w:val="none" w:sz="0" w:space="0" w:color="auto"/>
            <w:bottom w:val="none" w:sz="0" w:space="0" w:color="auto"/>
            <w:right w:val="none" w:sz="0" w:space="0" w:color="auto"/>
          </w:divBdr>
        </w:div>
        <w:div w:id="1926720468">
          <w:marLeft w:val="0"/>
          <w:marRight w:val="0"/>
          <w:marTop w:val="0"/>
          <w:marBottom w:val="0"/>
          <w:divBdr>
            <w:top w:val="none" w:sz="0" w:space="0" w:color="auto"/>
            <w:left w:val="none" w:sz="0" w:space="0" w:color="auto"/>
            <w:bottom w:val="none" w:sz="0" w:space="0" w:color="auto"/>
            <w:right w:val="none" w:sz="0" w:space="0" w:color="auto"/>
          </w:divBdr>
        </w:div>
        <w:div w:id="1937516560">
          <w:marLeft w:val="0"/>
          <w:marRight w:val="0"/>
          <w:marTop w:val="0"/>
          <w:marBottom w:val="0"/>
          <w:divBdr>
            <w:top w:val="none" w:sz="0" w:space="0" w:color="auto"/>
            <w:left w:val="none" w:sz="0" w:space="0" w:color="auto"/>
            <w:bottom w:val="none" w:sz="0" w:space="0" w:color="auto"/>
            <w:right w:val="none" w:sz="0" w:space="0" w:color="auto"/>
          </w:divBdr>
        </w:div>
        <w:div w:id="1941985405">
          <w:marLeft w:val="0"/>
          <w:marRight w:val="0"/>
          <w:marTop w:val="0"/>
          <w:marBottom w:val="0"/>
          <w:divBdr>
            <w:top w:val="none" w:sz="0" w:space="0" w:color="auto"/>
            <w:left w:val="none" w:sz="0" w:space="0" w:color="auto"/>
            <w:bottom w:val="none" w:sz="0" w:space="0" w:color="auto"/>
            <w:right w:val="none" w:sz="0" w:space="0" w:color="auto"/>
          </w:divBdr>
          <w:divsChild>
            <w:div w:id="16123917">
              <w:marLeft w:val="0"/>
              <w:marRight w:val="0"/>
              <w:marTop w:val="0"/>
              <w:marBottom w:val="0"/>
              <w:divBdr>
                <w:top w:val="none" w:sz="0" w:space="0" w:color="auto"/>
                <w:left w:val="none" w:sz="0" w:space="0" w:color="auto"/>
                <w:bottom w:val="none" w:sz="0" w:space="0" w:color="auto"/>
                <w:right w:val="none" w:sz="0" w:space="0" w:color="auto"/>
              </w:divBdr>
            </w:div>
            <w:div w:id="357316622">
              <w:marLeft w:val="0"/>
              <w:marRight w:val="0"/>
              <w:marTop w:val="0"/>
              <w:marBottom w:val="0"/>
              <w:divBdr>
                <w:top w:val="none" w:sz="0" w:space="0" w:color="auto"/>
                <w:left w:val="none" w:sz="0" w:space="0" w:color="auto"/>
                <w:bottom w:val="none" w:sz="0" w:space="0" w:color="auto"/>
                <w:right w:val="none" w:sz="0" w:space="0" w:color="auto"/>
              </w:divBdr>
            </w:div>
            <w:div w:id="471945992">
              <w:marLeft w:val="0"/>
              <w:marRight w:val="0"/>
              <w:marTop w:val="0"/>
              <w:marBottom w:val="0"/>
              <w:divBdr>
                <w:top w:val="none" w:sz="0" w:space="0" w:color="auto"/>
                <w:left w:val="none" w:sz="0" w:space="0" w:color="auto"/>
                <w:bottom w:val="none" w:sz="0" w:space="0" w:color="auto"/>
                <w:right w:val="none" w:sz="0" w:space="0" w:color="auto"/>
              </w:divBdr>
            </w:div>
            <w:div w:id="1999382337">
              <w:marLeft w:val="0"/>
              <w:marRight w:val="0"/>
              <w:marTop w:val="0"/>
              <w:marBottom w:val="0"/>
              <w:divBdr>
                <w:top w:val="none" w:sz="0" w:space="0" w:color="auto"/>
                <w:left w:val="none" w:sz="0" w:space="0" w:color="auto"/>
                <w:bottom w:val="none" w:sz="0" w:space="0" w:color="auto"/>
                <w:right w:val="none" w:sz="0" w:space="0" w:color="auto"/>
              </w:divBdr>
            </w:div>
          </w:divsChild>
        </w:div>
        <w:div w:id="1947225349">
          <w:marLeft w:val="0"/>
          <w:marRight w:val="0"/>
          <w:marTop w:val="0"/>
          <w:marBottom w:val="0"/>
          <w:divBdr>
            <w:top w:val="none" w:sz="0" w:space="0" w:color="auto"/>
            <w:left w:val="none" w:sz="0" w:space="0" w:color="auto"/>
            <w:bottom w:val="none" w:sz="0" w:space="0" w:color="auto"/>
            <w:right w:val="none" w:sz="0" w:space="0" w:color="auto"/>
          </w:divBdr>
        </w:div>
        <w:div w:id="1952400519">
          <w:marLeft w:val="0"/>
          <w:marRight w:val="0"/>
          <w:marTop w:val="0"/>
          <w:marBottom w:val="0"/>
          <w:divBdr>
            <w:top w:val="none" w:sz="0" w:space="0" w:color="auto"/>
            <w:left w:val="none" w:sz="0" w:space="0" w:color="auto"/>
            <w:bottom w:val="none" w:sz="0" w:space="0" w:color="auto"/>
            <w:right w:val="none" w:sz="0" w:space="0" w:color="auto"/>
          </w:divBdr>
        </w:div>
        <w:div w:id="1952785807">
          <w:marLeft w:val="0"/>
          <w:marRight w:val="0"/>
          <w:marTop w:val="0"/>
          <w:marBottom w:val="0"/>
          <w:divBdr>
            <w:top w:val="none" w:sz="0" w:space="0" w:color="auto"/>
            <w:left w:val="none" w:sz="0" w:space="0" w:color="auto"/>
            <w:bottom w:val="none" w:sz="0" w:space="0" w:color="auto"/>
            <w:right w:val="none" w:sz="0" w:space="0" w:color="auto"/>
          </w:divBdr>
        </w:div>
        <w:div w:id="1953392391">
          <w:marLeft w:val="0"/>
          <w:marRight w:val="0"/>
          <w:marTop w:val="0"/>
          <w:marBottom w:val="0"/>
          <w:divBdr>
            <w:top w:val="none" w:sz="0" w:space="0" w:color="auto"/>
            <w:left w:val="none" w:sz="0" w:space="0" w:color="auto"/>
            <w:bottom w:val="none" w:sz="0" w:space="0" w:color="auto"/>
            <w:right w:val="none" w:sz="0" w:space="0" w:color="auto"/>
          </w:divBdr>
        </w:div>
        <w:div w:id="1999073755">
          <w:marLeft w:val="0"/>
          <w:marRight w:val="0"/>
          <w:marTop w:val="0"/>
          <w:marBottom w:val="0"/>
          <w:divBdr>
            <w:top w:val="none" w:sz="0" w:space="0" w:color="auto"/>
            <w:left w:val="none" w:sz="0" w:space="0" w:color="auto"/>
            <w:bottom w:val="none" w:sz="0" w:space="0" w:color="auto"/>
            <w:right w:val="none" w:sz="0" w:space="0" w:color="auto"/>
          </w:divBdr>
        </w:div>
        <w:div w:id="2036733002">
          <w:marLeft w:val="0"/>
          <w:marRight w:val="0"/>
          <w:marTop w:val="0"/>
          <w:marBottom w:val="0"/>
          <w:divBdr>
            <w:top w:val="none" w:sz="0" w:space="0" w:color="auto"/>
            <w:left w:val="none" w:sz="0" w:space="0" w:color="auto"/>
            <w:bottom w:val="none" w:sz="0" w:space="0" w:color="auto"/>
            <w:right w:val="none" w:sz="0" w:space="0" w:color="auto"/>
          </w:divBdr>
        </w:div>
        <w:div w:id="2064983767">
          <w:marLeft w:val="0"/>
          <w:marRight w:val="0"/>
          <w:marTop w:val="0"/>
          <w:marBottom w:val="0"/>
          <w:divBdr>
            <w:top w:val="none" w:sz="0" w:space="0" w:color="auto"/>
            <w:left w:val="none" w:sz="0" w:space="0" w:color="auto"/>
            <w:bottom w:val="none" w:sz="0" w:space="0" w:color="auto"/>
            <w:right w:val="none" w:sz="0" w:space="0" w:color="auto"/>
          </w:divBdr>
        </w:div>
        <w:div w:id="2070104332">
          <w:marLeft w:val="0"/>
          <w:marRight w:val="0"/>
          <w:marTop w:val="0"/>
          <w:marBottom w:val="0"/>
          <w:divBdr>
            <w:top w:val="none" w:sz="0" w:space="0" w:color="auto"/>
            <w:left w:val="none" w:sz="0" w:space="0" w:color="auto"/>
            <w:bottom w:val="none" w:sz="0" w:space="0" w:color="auto"/>
            <w:right w:val="none" w:sz="0" w:space="0" w:color="auto"/>
          </w:divBdr>
        </w:div>
        <w:div w:id="2070154637">
          <w:marLeft w:val="0"/>
          <w:marRight w:val="0"/>
          <w:marTop w:val="0"/>
          <w:marBottom w:val="0"/>
          <w:divBdr>
            <w:top w:val="none" w:sz="0" w:space="0" w:color="auto"/>
            <w:left w:val="none" w:sz="0" w:space="0" w:color="auto"/>
            <w:bottom w:val="none" w:sz="0" w:space="0" w:color="auto"/>
            <w:right w:val="none" w:sz="0" w:space="0" w:color="auto"/>
          </w:divBdr>
        </w:div>
        <w:div w:id="2072926105">
          <w:marLeft w:val="0"/>
          <w:marRight w:val="0"/>
          <w:marTop w:val="0"/>
          <w:marBottom w:val="0"/>
          <w:divBdr>
            <w:top w:val="none" w:sz="0" w:space="0" w:color="auto"/>
            <w:left w:val="none" w:sz="0" w:space="0" w:color="auto"/>
            <w:bottom w:val="none" w:sz="0" w:space="0" w:color="auto"/>
            <w:right w:val="none" w:sz="0" w:space="0" w:color="auto"/>
          </w:divBdr>
        </w:div>
        <w:div w:id="2096243891">
          <w:marLeft w:val="0"/>
          <w:marRight w:val="0"/>
          <w:marTop w:val="0"/>
          <w:marBottom w:val="0"/>
          <w:divBdr>
            <w:top w:val="none" w:sz="0" w:space="0" w:color="auto"/>
            <w:left w:val="none" w:sz="0" w:space="0" w:color="auto"/>
            <w:bottom w:val="none" w:sz="0" w:space="0" w:color="auto"/>
            <w:right w:val="none" w:sz="0" w:space="0" w:color="auto"/>
          </w:divBdr>
        </w:div>
        <w:div w:id="2099936825">
          <w:marLeft w:val="0"/>
          <w:marRight w:val="0"/>
          <w:marTop w:val="0"/>
          <w:marBottom w:val="0"/>
          <w:divBdr>
            <w:top w:val="none" w:sz="0" w:space="0" w:color="auto"/>
            <w:left w:val="none" w:sz="0" w:space="0" w:color="auto"/>
            <w:bottom w:val="none" w:sz="0" w:space="0" w:color="auto"/>
            <w:right w:val="none" w:sz="0" w:space="0" w:color="auto"/>
          </w:divBdr>
        </w:div>
        <w:div w:id="2106001298">
          <w:marLeft w:val="0"/>
          <w:marRight w:val="0"/>
          <w:marTop w:val="0"/>
          <w:marBottom w:val="0"/>
          <w:divBdr>
            <w:top w:val="none" w:sz="0" w:space="0" w:color="auto"/>
            <w:left w:val="none" w:sz="0" w:space="0" w:color="auto"/>
            <w:bottom w:val="none" w:sz="0" w:space="0" w:color="auto"/>
            <w:right w:val="none" w:sz="0" w:space="0" w:color="auto"/>
          </w:divBdr>
        </w:div>
        <w:div w:id="2111467260">
          <w:marLeft w:val="0"/>
          <w:marRight w:val="0"/>
          <w:marTop w:val="0"/>
          <w:marBottom w:val="0"/>
          <w:divBdr>
            <w:top w:val="none" w:sz="0" w:space="0" w:color="auto"/>
            <w:left w:val="none" w:sz="0" w:space="0" w:color="auto"/>
            <w:bottom w:val="none" w:sz="0" w:space="0" w:color="auto"/>
            <w:right w:val="none" w:sz="0" w:space="0" w:color="auto"/>
          </w:divBdr>
        </w:div>
        <w:div w:id="2122524829">
          <w:marLeft w:val="0"/>
          <w:marRight w:val="0"/>
          <w:marTop w:val="0"/>
          <w:marBottom w:val="0"/>
          <w:divBdr>
            <w:top w:val="none" w:sz="0" w:space="0" w:color="auto"/>
            <w:left w:val="none" w:sz="0" w:space="0" w:color="auto"/>
            <w:bottom w:val="none" w:sz="0" w:space="0" w:color="auto"/>
            <w:right w:val="none" w:sz="0" w:space="0" w:color="auto"/>
          </w:divBdr>
        </w:div>
        <w:div w:id="2123642325">
          <w:marLeft w:val="0"/>
          <w:marRight w:val="0"/>
          <w:marTop w:val="0"/>
          <w:marBottom w:val="0"/>
          <w:divBdr>
            <w:top w:val="none" w:sz="0" w:space="0" w:color="auto"/>
            <w:left w:val="none" w:sz="0" w:space="0" w:color="auto"/>
            <w:bottom w:val="none" w:sz="0" w:space="0" w:color="auto"/>
            <w:right w:val="none" w:sz="0" w:space="0" w:color="auto"/>
          </w:divBdr>
        </w:div>
        <w:div w:id="2146508234">
          <w:marLeft w:val="0"/>
          <w:marRight w:val="0"/>
          <w:marTop w:val="0"/>
          <w:marBottom w:val="0"/>
          <w:divBdr>
            <w:top w:val="none" w:sz="0" w:space="0" w:color="auto"/>
            <w:left w:val="none" w:sz="0" w:space="0" w:color="auto"/>
            <w:bottom w:val="none" w:sz="0" w:space="0" w:color="auto"/>
            <w:right w:val="none" w:sz="0" w:space="0" w:color="auto"/>
          </w:divBdr>
        </w:div>
      </w:divsChild>
    </w:div>
    <w:div w:id="1362979187">
      <w:bodyDiv w:val="1"/>
      <w:marLeft w:val="0"/>
      <w:marRight w:val="0"/>
      <w:marTop w:val="0"/>
      <w:marBottom w:val="0"/>
      <w:divBdr>
        <w:top w:val="none" w:sz="0" w:space="0" w:color="auto"/>
        <w:left w:val="none" w:sz="0" w:space="0" w:color="auto"/>
        <w:bottom w:val="none" w:sz="0" w:space="0" w:color="auto"/>
        <w:right w:val="none" w:sz="0" w:space="0" w:color="auto"/>
      </w:divBdr>
      <w:divsChild>
        <w:div w:id="348678310">
          <w:marLeft w:val="0"/>
          <w:marRight w:val="0"/>
          <w:marTop w:val="0"/>
          <w:marBottom w:val="0"/>
          <w:divBdr>
            <w:top w:val="none" w:sz="0" w:space="0" w:color="auto"/>
            <w:left w:val="none" w:sz="0" w:space="0" w:color="auto"/>
            <w:bottom w:val="none" w:sz="0" w:space="0" w:color="auto"/>
            <w:right w:val="none" w:sz="0" w:space="0" w:color="auto"/>
          </w:divBdr>
        </w:div>
        <w:div w:id="1006711832">
          <w:marLeft w:val="0"/>
          <w:marRight w:val="0"/>
          <w:marTop w:val="0"/>
          <w:marBottom w:val="0"/>
          <w:divBdr>
            <w:top w:val="none" w:sz="0" w:space="0" w:color="auto"/>
            <w:left w:val="none" w:sz="0" w:space="0" w:color="auto"/>
            <w:bottom w:val="none" w:sz="0" w:space="0" w:color="auto"/>
            <w:right w:val="none" w:sz="0" w:space="0" w:color="auto"/>
          </w:divBdr>
        </w:div>
      </w:divsChild>
    </w:div>
    <w:div w:id="1375958636">
      <w:bodyDiv w:val="1"/>
      <w:marLeft w:val="0"/>
      <w:marRight w:val="0"/>
      <w:marTop w:val="0"/>
      <w:marBottom w:val="0"/>
      <w:divBdr>
        <w:top w:val="none" w:sz="0" w:space="0" w:color="auto"/>
        <w:left w:val="none" w:sz="0" w:space="0" w:color="auto"/>
        <w:bottom w:val="none" w:sz="0" w:space="0" w:color="auto"/>
        <w:right w:val="none" w:sz="0" w:space="0" w:color="auto"/>
      </w:divBdr>
    </w:div>
    <w:div w:id="1414929893">
      <w:bodyDiv w:val="1"/>
      <w:marLeft w:val="0"/>
      <w:marRight w:val="0"/>
      <w:marTop w:val="0"/>
      <w:marBottom w:val="0"/>
      <w:divBdr>
        <w:top w:val="none" w:sz="0" w:space="0" w:color="auto"/>
        <w:left w:val="none" w:sz="0" w:space="0" w:color="auto"/>
        <w:bottom w:val="none" w:sz="0" w:space="0" w:color="auto"/>
        <w:right w:val="none" w:sz="0" w:space="0" w:color="auto"/>
      </w:divBdr>
    </w:div>
    <w:div w:id="1422946955">
      <w:bodyDiv w:val="1"/>
      <w:marLeft w:val="0"/>
      <w:marRight w:val="0"/>
      <w:marTop w:val="0"/>
      <w:marBottom w:val="0"/>
      <w:divBdr>
        <w:top w:val="none" w:sz="0" w:space="0" w:color="auto"/>
        <w:left w:val="none" w:sz="0" w:space="0" w:color="auto"/>
        <w:bottom w:val="none" w:sz="0" w:space="0" w:color="auto"/>
        <w:right w:val="none" w:sz="0" w:space="0" w:color="auto"/>
      </w:divBdr>
    </w:div>
    <w:div w:id="1459763343">
      <w:bodyDiv w:val="1"/>
      <w:marLeft w:val="0"/>
      <w:marRight w:val="0"/>
      <w:marTop w:val="0"/>
      <w:marBottom w:val="0"/>
      <w:divBdr>
        <w:top w:val="none" w:sz="0" w:space="0" w:color="auto"/>
        <w:left w:val="none" w:sz="0" w:space="0" w:color="auto"/>
        <w:bottom w:val="none" w:sz="0" w:space="0" w:color="auto"/>
        <w:right w:val="none" w:sz="0" w:space="0" w:color="auto"/>
      </w:divBdr>
      <w:divsChild>
        <w:div w:id="285163253">
          <w:marLeft w:val="0"/>
          <w:marRight w:val="0"/>
          <w:marTop w:val="0"/>
          <w:marBottom w:val="0"/>
          <w:divBdr>
            <w:top w:val="none" w:sz="0" w:space="0" w:color="auto"/>
            <w:left w:val="none" w:sz="0" w:space="0" w:color="auto"/>
            <w:bottom w:val="none" w:sz="0" w:space="0" w:color="auto"/>
            <w:right w:val="none" w:sz="0" w:space="0" w:color="auto"/>
          </w:divBdr>
        </w:div>
        <w:div w:id="1895383438">
          <w:marLeft w:val="0"/>
          <w:marRight w:val="0"/>
          <w:marTop w:val="0"/>
          <w:marBottom w:val="0"/>
          <w:divBdr>
            <w:top w:val="none" w:sz="0" w:space="0" w:color="auto"/>
            <w:left w:val="none" w:sz="0" w:space="0" w:color="auto"/>
            <w:bottom w:val="none" w:sz="0" w:space="0" w:color="auto"/>
            <w:right w:val="none" w:sz="0" w:space="0" w:color="auto"/>
          </w:divBdr>
        </w:div>
      </w:divsChild>
    </w:div>
    <w:div w:id="1514568316">
      <w:bodyDiv w:val="1"/>
      <w:marLeft w:val="0"/>
      <w:marRight w:val="0"/>
      <w:marTop w:val="0"/>
      <w:marBottom w:val="0"/>
      <w:divBdr>
        <w:top w:val="none" w:sz="0" w:space="0" w:color="auto"/>
        <w:left w:val="none" w:sz="0" w:space="0" w:color="auto"/>
        <w:bottom w:val="none" w:sz="0" w:space="0" w:color="auto"/>
        <w:right w:val="none" w:sz="0" w:space="0" w:color="auto"/>
      </w:divBdr>
    </w:div>
    <w:div w:id="1525172358">
      <w:bodyDiv w:val="1"/>
      <w:marLeft w:val="0"/>
      <w:marRight w:val="0"/>
      <w:marTop w:val="0"/>
      <w:marBottom w:val="0"/>
      <w:divBdr>
        <w:top w:val="none" w:sz="0" w:space="0" w:color="auto"/>
        <w:left w:val="none" w:sz="0" w:space="0" w:color="auto"/>
        <w:bottom w:val="none" w:sz="0" w:space="0" w:color="auto"/>
        <w:right w:val="none" w:sz="0" w:space="0" w:color="auto"/>
      </w:divBdr>
      <w:divsChild>
        <w:div w:id="383914114">
          <w:marLeft w:val="0"/>
          <w:marRight w:val="0"/>
          <w:marTop w:val="0"/>
          <w:marBottom w:val="0"/>
          <w:divBdr>
            <w:top w:val="none" w:sz="0" w:space="0" w:color="auto"/>
            <w:left w:val="none" w:sz="0" w:space="0" w:color="auto"/>
            <w:bottom w:val="none" w:sz="0" w:space="0" w:color="auto"/>
            <w:right w:val="none" w:sz="0" w:space="0" w:color="auto"/>
          </w:divBdr>
        </w:div>
        <w:div w:id="1463381683">
          <w:marLeft w:val="0"/>
          <w:marRight w:val="0"/>
          <w:marTop w:val="0"/>
          <w:marBottom w:val="0"/>
          <w:divBdr>
            <w:top w:val="none" w:sz="0" w:space="0" w:color="auto"/>
            <w:left w:val="none" w:sz="0" w:space="0" w:color="auto"/>
            <w:bottom w:val="none" w:sz="0" w:space="0" w:color="auto"/>
            <w:right w:val="none" w:sz="0" w:space="0" w:color="auto"/>
          </w:divBdr>
        </w:div>
        <w:div w:id="1719474979">
          <w:marLeft w:val="0"/>
          <w:marRight w:val="0"/>
          <w:marTop w:val="0"/>
          <w:marBottom w:val="0"/>
          <w:divBdr>
            <w:top w:val="none" w:sz="0" w:space="0" w:color="auto"/>
            <w:left w:val="none" w:sz="0" w:space="0" w:color="auto"/>
            <w:bottom w:val="none" w:sz="0" w:space="0" w:color="auto"/>
            <w:right w:val="none" w:sz="0" w:space="0" w:color="auto"/>
          </w:divBdr>
        </w:div>
        <w:div w:id="1953659068">
          <w:marLeft w:val="0"/>
          <w:marRight w:val="0"/>
          <w:marTop w:val="0"/>
          <w:marBottom w:val="0"/>
          <w:divBdr>
            <w:top w:val="none" w:sz="0" w:space="0" w:color="auto"/>
            <w:left w:val="none" w:sz="0" w:space="0" w:color="auto"/>
            <w:bottom w:val="none" w:sz="0" w:space="0" w:color="auto"/>
            <w:right w:val="none" w:sz="0" w:space="0" w:color="auto"/>
          </w:divBdr>
        </w:div>
      </w:divsChild>
    </w:div>
    <w:div w:id="1529683846">
      <w:bodyDiv w:val="1"/>
      <w:marLeft w:val="0"/>
      <w:marRight w:val="0"/>
      <w:marTop w:val="0"/>
      <w:marBottom w:val="0"/>
      <w:divBdr>
        <w:top w:val="none" w:sz="0" w:space="0" w:color="auto"/>
        <w:left w:val="none" w:sz="0" w:space="0" w:color="auto"/>
        <w:bottom w:val="none" w:sz="0" w:space="0" w:color="auto"/>
        <w:right w:val="none" w:sz="0" w:space="0" w:color="auto"/>
      </w:divBdr>
    </w:div>
    <w:div w:id="1534920380">
      <w:bodyDiv w:val="1"/>
      <w:marLeft w:val="0"/>
      <w:marRight w:val="0"/>
      <w:marTop w:val="0"/>
      <w:marBottom w:val="0"/>
      <w:divBdr>
        <w:top w:val="none" w:sz="0" w:space="0" w:color="auto"/>
        <w:left w:val="none" w:sz="0" w:space="0" w:color="auto"/>
        <w:bottom w:val="none" w:sz="0" w:space="0" w:color="auto"/>
        <w:right w:val="none" w:sz="0" w:space="0" w:color="auto"/>
      </w:divBdr>
    </w:div>
    <w:div w:id="1538279679">
      <w:bodyDiv w:val="1"/>
      <w:marLeft w:val="0"/>
      <w:marRight w:val="0"/>
      <w:marTop w:val="0"/>
      <w:marBottom w:val="0"/>
      <w:divBdr>
        <w:top w:val="none" w:sz="0" w:space="0" w:color="auto"/>
        <w:left w:val="none" w:sz="0" w:space="0" w:color="auto"/>
        <w:bottom w:val="none" w:sz="0" w:space="0" w:color="auto"/>
        <w:right w:val="none" w:sz="0" w:space="0" w:color="auto"/>
      </w:divBdr>
    </w:div>
    <w:div w:id="1583955877">
      <w:bodyDiv w:val="1"/>
      <w:marLeft w:val="0"/>
      <w:marRight w:val="0"/>
      <w:marTop w:val="0"/>
      <w:marBottom w:val="0"/>
      <w:divBdr>
        <w:top w:val="none" w:sz="0" w:space="0" w:color="auto"/>
        <w:left w:val="none" w:sz="0" w:space="0" w:color="auto"/>
        <w:bottom w:val="none" w:sz="0" w:space="0" w:color="auto"/>
        <w:right w:val="none" w:sz="0" w:space="0" w:color="auto"/>
      </w:divBdr>
      <w:divsChild>
        <w:div w:id="1171062847">
          <w:marLeft w:val="0"/>
          <w:marRight w:val="0"/>
          <w:marTop w:val="0"/>
          <w:marBottom w:val="0"/>
          <w:divBdr>
            <w:top w:val="none" w:sz="0" w:space="0" w:color="auto"/>
            <w:left w:val="none" w:sz="0" w:space="0" w:color="auto"/>
            <w:bottom w:val="none" w:sz="0" w:space="0" w:color="auto"/>
            <w:right w:val="none" w:sz="0" w:space="0" w:color="auto"/>
          </w:divBdr>
        </w:div>
        <w:div w:id="1938293903">
          <w:marLeft w:val="0"/>
          <w:marRight w:val="0"/>
          <w:marTop w:val="0"/>
          <w:marBottom w:val="0"/>
          <w:divBdr>
            <w:top w:val="none" w:sz="0" w:space="0" w:color="auto"/>
            <w:left w:val="none" w:sz="0" w:space="0" w:color="auto"/>
            <w:bottom w:val="none" w:sz="0" w:space="0" w:color="auto"/>
            <w:right w:val="none" w:sz="0" w:space="0" w:color="auto"/>
          </w:divBdr>
        </w:div>
      </w:divsChild>
    </w:div>
    <w:div w:id="1589772711">
      <w:bodyDiv w:val="1"/>
      <w:marLeft w:val="0"/>
      <w:marRight w:val="0"/>
      <w:marTop w:val="0"/>
      <w:marBottom w:val="0"/>
      <w:divBdr>
        <w:top w:val="none" w:sz="0" w:space="0" w:color="auto"/>
        <w:left w:val="none" w:sz="0" w:space="0" w:color="auto"/>
        <w:bottom w:val="none" w:sz="0" w:space="0" w:color="auto"/>
        <w:right w:val="none" w:sz="0" w:space="0" w:color="auto"/>
      </w:divBdr>
    </w:div>
    <w:div w:id="1596012161">
      <w:bodyDiv w:val="1"/>
      <w:marLeft w:val="0"/>
      <w:marRight w:val="0"/>
      <w:marTop w:val="0"/>
      <w:marBottom w:val="0"/>
      <w:divBdr>
        <w:top w:val="none" w:sz="0" w:space="0" w:color="auto"/>
        <w:left w:val="none" w:sz="0" w:space="0" w:color="auto"/>
        <w:bottom w:val="none" w:sz="0" w:space="0" w:color="auto"/>
        <w:right w:val="none" w:sz="0" w:space="0" w:color="auto"/>
      </w:divBdr>
    </w:div>
    <w:div w:id="1601139016">
      <w:bodyDiv w:val="1"/>
      <w:marLeft w:val="0"/>
      <w:marRight w:val="0"/>
      <w:marTop w:val="0"/>
      <w:marBottom w:val="0"/>
      <w:divBdr>
        <w:top w:val="none" w:sz="0" w:space="0" w:color="auto"/>
        <w:left w:val="none" w:sz="0" w:space="0" w:color="auto"/>
        <w:bottom w:val="none" w:sz="0" w:space="0" w:color="auto"/>
        <w:right w:val="none" w:sz="0" w:space="0" w:color="auto"/>
      </w:divBdr>
    </w:div>
    <w:div w:id="1665737271">
      <w:bodyDiv w:val="1"/>
      <w:marLeft w:val="0"/>
      <w:marRight w:val="0"/>
      <w:marTop w:val="0"/>
      <w:marBottom w:val="0"/>
      <w:divBdr>
        <w:top w:val="none" w:sz="0" w:space="0" w:color="auto"/>
        <w:left w:val="none" w:sz="0" w:space="0" w:color="auto"/>
        <w:bottom w:val="none" w:sz="0" w:space="0" w:color="auto"/>
        <w:right w:val="none" w:sz="0" w:space="0" w:color="auto"/>
      </w:divBdr>
    </w:div>
    <w:div w:id="1673413121">
      <w:bodyDiv w:val="1"/>
      <w:marLeft w:val="0"/>
      <w:marRight w:val="0"/>
      <w:marTop w:val="0"/>
      <w:marBottom w:val="0"/>
      <w:divBdr>
        <w:top w:val="none" w:sz="0" w:space="0" w:color="auto"/>
        <w:left w:val="none" w:sz="0" w:space="0" w:color="auto"/>
        <w:bottom w:val="none" w:sz="0" w:space="0" w:color="auto"/>
        <w:right w:val="none" w:sz="0" w:space="0" w:color="auto"/>
      </w:divBdr>
    </w:div>
    <w:div w:id="1707439541">
      <w:bodyDiv w:val="1"/>
      <w:marLeft w:val="0"/>
      <w:marRight w:val="0"/>
      <w:marTop w:val="0"/>
      <w:marBottom w:val="0"/>
      <w:divBdr>
        <w:top w:val="none" w:sz="0" w:space="0" w:color="auto"/>
        <w:left w:val="none" w:sz="0" w:space="0" w:color="auto"/>
        <w:bottom w:val="none" w:sz="0" w:space="0" w:color="auto"/>
        <w:right w:val="none" w:sz="0" w:space="0" w:color="auto"/>
      </w:divBdr>
    </w:div>
    <w:div w:id="1714426158">
      <w:bodyDiv w:val="1"/>
      <w:marLeft w:val="0"/>
      <w:marRight w:val="0"/>
      <w:marTop w:val="0"/>
      <w:marBottom w:val="0"/>
      <w:divBdr>
        <w:top w:val="none" w:sz="0" w:space="0" w:color="auto"/>
        <w:left w:val="none" w:sz="0" w:space="0" w:color="auto"/>
        <w:bottom w:val="none" w:sz="0" w:space="0" w:color="auto"/>
        <w:right w:val="none" w:sz="0" w:space="0" w:color="auto"/>
      </w:divBdr>
      <w:divsChild>
        <w:div w:id="232200780">
          <w:marLeft w:val="0"/>
          <w:marRight w:val="0"/>
          <w:marTop w:val="0"/>
          <w:marBottom w:val="0"/>
          <w:divBdr>
            <w:top w:val="none" w:sz="0" w:space="0" w:color="auto"/>
            <w:left w:val="none" w:sz="0" w:space="0" w:color="auto"/>
            <w:bottom w:val="none" w:sz="0" w:space="0" w:color="auto"/>
            <w:right w:val="none" w:sz="0" w:space="0" w:color="auto"/>
          </w:divBdr>
        </w:div>
        <w:div w:id="886068109">
          <w:marLeft w:val="0"/>
          <w:marRight w:val="0"/>
          <w:marTop w:val="0"/>
          <w:marBottom w:val="0"/>
          <w:divBdr>
            <w:top w:val="none" w:sz="0" w:space="0" w:color="auto"/>
            <w:left w:val="none" w:sz="0" w:space="0" w:color="auto"/>
            <w:bottom w:val="none" w:sz="0" w:space="0" w:color="auto"/>
            <w:right w:val="none" w:sz="0" w:space="0" w:color="auto"/>
          </w:divBdr>
          <w:divsChild>
            <w:div w:id="1288311861">
              <w:marLeft w:val="0"/>
              <w:marRight w:val="0"/>
              <w:marTop w:val="0"/>
              <w:marBottom w:val="0"/>
              <w:divBdr>
                <w:top w:val="none" w:sz="0" w:space="0" w:color="auto"/>
                <w:left w:val="none" w:sz="0" w:space="0" w:color="auto"/>
                <w:bottom w:val="none" w:sz="0" w:space="0" w:color="auto"/>
                <w:right w:val="none" w:sz="0" w:space="0" w:color="auto"/>
              </w:divBdr>
            </w:div>
            <w:div w:id="2017808118">
              <w:marLeft w:val="0"/>
              <w:marRight w:val="0"/>
              <w:marTop w:val="0"/>
              <w:marBottom w:val="0"/>
              <w:divBdr>
                <w:top w:val="none" w:sz="0" w:space="0" w:color="auto"/>
                <w:left w:val="none" w:sz="0" w:space="0" w:color="auto"/>
                <w:bottom w:val="none" w:sz="0" w:space="0" w:color="auto"/>
                <w:right w:val="none" w:sz="0" w:space="0" w:color="auto"/>
              </w:divBdr>
            </w:div>
          </w:divsChild>
        </w:div>
        <w:div w:id="1568026530">
          <w:marLeft w:val="0"/>
          <w:marRight w:val="0"/>
          <w:marTop w:val="0"/>
          <w:marBottom w:val="0"/>
          <w:divBdr>
            <w:top w:val="none" w:sz="0" w:space="0" w:color="auto"/>
            <w:left w:val="none" w:sz="0" w:space="0" w:color="auto"/>
            <w:bottom w:val="none" w:sz="0" w:space="0" w:color="auto"/>
            <w:right w:val="none" w:sz="0" w:space="0" w:color="auto"/>
          </w:divBdr>
        </w:div>
      </w:divsChild>
    </w:div>
    <w:div w:id="1724135721">
      <w:bodyDiv w:val="1"/>
      <w:marLeft w:val="0"/>
      <w:marRight w:val="0"/>
      <w:marTop w:val="0"/>
      <w:marBottom w:val="0"/>
      <w:divBdr>
        <w:top w:val="none" w:sz="0" w:space="0" w:color="auto"/>
        <w:left w:val="none" w:sz="0" w:space="0" w:color="auto"/>
        <w:bottom w:val="none" w:sz="0" w:space="0" w:color="auto"/>
        <w:right w:val="none" w:sz="0" w:space="0" w:color="auto"/>
      </w:divBdr>
    </w:div>
    <w:div w:id="1753745463">
      <w:bodyDiv w:val="1"/>
      <w:marLeft w:val="0"/>
      <w:marRight w:val="0"/>
      <w:marTop w:val="0"/>
      <w:marBottom w:val="0"/>
      <w:divBdr>
        <w:top w:val="none" w:sz="0" w:space="0" w:color="auto"/>
        <w:left w:val="none" w:sz="0" w:space="0" w:color="auto"/>
        <w:bottom w:val="none" w:sz="0" w:space="0" w:color="auto"/>
        <w:right w:val="none" w:sz="0" w:space="0" w:color="auto"/>
      </w:divBdr>
      <w:divsChild>
        <w:div w:id="476412068">
          <w:marLeft w:val="0"/>
          <w:marRight w:val="0"/>
          <w:marTop w:val="0"/>
          <w:marBottom w:val="0"/>
          <w:divBdr>
            <w:top w:val="none" w:sz="0" w:space="0" w:color="auto"/>
            <w:left w:val="none" w:sz="0" w:space="0" w:color="auto"/>
            <w:bottom w:val="none" w:sz="0" w:space="0" w:color="auto"/>
            <w:right w:val="none" w:sz="0" w:space="0" w:color="auto"/>
          </w:divBdr>
        </w:div>
        <w:div w:id="1623268334">
          <w:marLeft w:val="0"/>
          <w:marRight w:val="0"/>
          <w:marTop w:val="0"/>
          <w:marBottom w:val="0"/>
          <w:divBdr>
            <w:top w:val="none" w:sz="0" w:space="0" w:color="auto"/>
            <w:left w:val="none" w:sz="0" w:space="0" w:color="auto"/>
            <w:bottom w:val="none" w:sz="0" w:space="0" w:color="auto"/>
            <w:right w:val="none" w:sz="0" w:space="0" w:color="auto"/>
          </w:divBdr>
        </w:div>
      </w:divsChild>
    </w:div>
    <w:div w:id="1766606412">
      <w:bodyDiv w:val="1"/>
      <w:marLeft w:val="0"/>
      <w:marRight w:val="0"/>
      <w:marTop w:val="0"/>
      <w:marBottom w:val="0"/>
      <w:divBdr>
        <w:top w:val="none" w:sz="0" w:space="0" w:color="auto"/>
        <w:left w:val="none" w:sz="0" w:space="0" w:color="auto"/>
        <w:bottom w:val="none" w:sz="0" w:space="0" w:color="auto"/>
        <w:right w:val="none" w:sz="0" w:space="0" w:color="auto"/>
      </w:divBdr>
    </w:div>
    <w:div w:id="1777140045">
      <w:bodyDiv w:val="1"/>
      <w:marLeft w:val="0"/>
      <w:marRight w:val="0"/>
      <w:marTop w:val="0"/>
      <w:marBottom w:val="0"/>
      <w:divBdr>
        <w:top w:val="none" w:sz="0" w:space="0" w:color="auto"/>
        <w:left w:val="none" w:sz="0" w:space="0" w:color="auto"/>
        <w:bottom w:val="none" w:sz="0" w:space="0" w:color="auto"/>
        <w:right w:val="none" w:sz="0" w:space="0" w:color="auto"/>
      </w:divBdr>
      <w:divsChild>
        <w:div w:id="57637409">
          <w:marLeft w:val="0"/>
          <w:marRight w:val="0"/>
          <w:marTop w:val="0"/>
          <w:marBottom w:val="0"/>
          <w:divBdr>
            <w:top w:val="none" w:sz="0" w:space="0" w:color="auto"/>
            <w:left w:val="none" w:sz="0" w:space="0" w:color="auto"/>
            <w:bottom w:val="none" w:sz="0" w:space="0" w:color="auto"/>
            <w:right w:val="none" w:sz="0" w:space="0" w:color="auto"/>
          </w:divBdr>
        </w:div>
        <w:div w:id="785006450">
          <w:marLeft w:val="0"/>
          <w:marRight w:val="0"/>
          <w:marTop w:val="0"/>
          <w:marBottom w:val="0"/>
          <w:divBdr>
            <w:top w:val="none" w:sz="0" w:space="0" w:color="auto"/>
            <w:left w:val="none" w:sz="0" w:space="0" w:color="auto"/>
            <w:bottom w:val="none" w:sz="0" w:space="0" w:color="auto"/>
            <w:right w:val="none" w:sz="0" w:space="0" w:color="auto"/>
          </w:divBdr>
        </w:div>
        <w:div w:id="1851219937">
          <w:marLeft w:val="0"/>
          <w:marRight w:val="0"/>
          <w:marTop w:val="0"/>
          <w:marBottom w:val="0"/>
          <w:divBdr>
            <w:top w:val="none" w:sz="0" w:space="0" w:color="auto"/>
            <w:left w:val="none" w:sz="0" w:space="0" w:color="auto"/>
            <w:bottom w:val="none" w:sz="0" w:space="0" w:color="auto"/>
            <w:right w:val="none" w:sz="0" w:space="0" w:color="auto"/>
          </w:divBdr>
        </w:div>
      </w:divsChild>
    </w:div>
    <w:div w:id="1783719604">
      <w:bodyDiv w:val="1"/>
      <w:marLeft w:val="0"/>
      <w:marRight w:val="0"/>
      <w:marTop w:val="0"/>
      <w:marBottom w:val="0"/>
      <w:divBdr>
        <w:top w:val="none" w:sz="0" w:space="0" w:color="auto"/>
        <w:left w:val="none" w:sz="0" w:space="0" w:color="auto"/>
        <w:bottom w:val="none" w:sz="0" w:space="0" w:color="auto"/>
        <w:right w:val="none" w:sz="0" w:space="0" w:color="auto"/>
      </w:divBdr>
    </w:div>
    <w:div w:id="1792934512">
      <w:bodyDiv w:val="1"/>
      <w:marLeft w:val="0"/>
      <w:marRight w:val="0"/>
      <w:marTop w:val="0"/>
      <w:marBottom w:val="0"/>
      <w:divBdr>
        <w:top w:val="none" w:sz="0" w:space="0" w:color="auto"/>
        <w:left w:val="none" w:sz="0" w:space="0" w:color="auto"/>
        <w:bottom w:val="none" w:sz="0" w:space="0" w:color="auto"/>
        <w:right w:val="none" w:sz="0" w:space="0" w:color="auto"/>
      </w:divBdr>
      <w:divsChild>
        <w:div w:id="193470105">
          <w:marLeft w:val="0"/>
          <w:marRight w:val="0"/>
          <w:marTop w:val="0"/>
          <w:marBottom w:val="0"/>
          <w:divBdr>
            <w:top w:val="none" w:sz="0" w:space="0" w:color="auto"/>
            <w:left w:val="none" w:sz="0" w:space="0" w:color="auto"/>
            <w:bottom w:val="none" w:sz="0" w:space="0" w:color="auto"/>
            <w:right w:val="none" w:sz="0" w:space="0" w:color="auto"/>
          </w:divBdr>
        </w:div>
        <w:div w:id="1059401988">
          <w:marLeft w:val="0"/>
          <w:marRight w:val="0"/>
          <w:marTop w:val="0"/>
          <w:marBottom w:val="0"/>
          <w:divBdr>
            <w:top w:val="none" w:sz="0" w:space="0" w:color="auto"/>
            <w:left w:val="none" w:sz="0" w:space="0" w:color="auto"/>
            <w:bottom w:val="none" w:sz="0" w:space="0" w:color="auto"/>
            <w:right w:val="none" w:sz="0" w:space="0" w:color="auto"/>
          </w:divBdr>
        </w:div>
      </w:divsChild>
    </w:div>
    <w:div w:id="1809786285">
      <w:bodyDiv w:val="1"/>
      <w:marLeft w:val="0"/>
      <w:marRight w:val="0"/>
      <w:marTop w:val="0"/>
      <w:marBottom w:val="0"/>
      <w:divBdr>
        <w:top w:val="none" w:sz="0" w:space="0" w:color="auto"/>
        <w:left w:val="none" w:sz="0" w:space="0" w:color="auto"/>
        <w:bottom w:val="none" w:sz="0" w:space="0" w:color="auto"/>
        <w:right w:val="none" w:sz="0" w:space="0" w:color="auto"/>
      </w:divBdr>
    </w:div>
    <w:div w:id="1830251372">
      <w:bodyDiv w:val="1"/>
      <w:marLeft w:val="0"/>
      <w:marRight w:val="0"/>
      <w:marTop w:val="0"/>
      <w:marBottom w:val="0"/>
      <w:divBdr>
        <w:top w:val="none" w:sz="0" w:space="0" w:color="auto"/>
        <w:left w:val="none" w:sz="0" w:space="0" w:color="auto"/>
        <w:bottom w:val="none" w:sz="0" w:space="0" w:color="auto"/>
        <w:right w:val="none" w:sz="0" w:space="0" w:color="auto"/>
      </w:divBdr>
    </w:div>
    <w:div w:id="1838881352">
      <w:bodyDiv w:val="1"/>
      <w:marLeft w:val="0"/>
      <w:marRight w:val="0"/>
      <w:marTop w:val="0"/>
      <w:marBottom w:val="0"/>
      <w:divBdr>
        <w:top w:val="none" w:sz="0" w:space="0" w:color="auto"/>
        <w:left w:val="none" w:sz="0" w:space="0" w:color="auto"/>
        <w:bottom w:val="none" w:sz="0" w:space="0" w:color="auto"/>
        <w:right w:val="none" w:sz="0" w:space="0" w:color="auto"/>
      </w:divBdr>
    </w:div>
    <w:div w:id="1849635782">
      <w:bodyDiv w:val="1"/>
      <w:marLeft w:val="0"/>
      <w:marRight w:val="0"/>
      <w:marTop w:val="0"/>
      <w:marBottom w:val="0"/>
      <w:divBdr>
        <w:top w:val="none" w:sz="0" w:space="0" w:color="auto"/>
        <w:left w:val="none" w:sz="0" w:space="0" w:color="auto"/>
        <w:bottom w:val="none" w:sz="0" w:space="0" w:color="auto"/>
        <w:right w:val="none" w:sz="0" w:space="0" w:color="auto"/>
      </w:divBdr>
    </w:div>
    <w:div w:id="1864711705">
      <w:bodyDiv w:val="1"/>
      <w:marLeft w:val="0"/>
      <w:marRight w:val="0"/>
      <w:marTop w:val="0"/>
      <w:marBottom w:val="0"/>
      <w:divBdr>
        <w:top w:val="none" w:sz="0" w:space="0" w:color="auto"/>
        <w:left w:val="none" w:sz="0" w:space="0" w:color="auto"/>
        <w:bottom w:val="none" w:sz="0" w:space="0" w:color="auto"/>
        <w:right w:val="none" w:sz="0" w:space="0" w:color="auto"/>
      </w:divBdr>
    </w:div>
    <w:div w:id="1867980849">
      <w:bodyDiv w:val="1"/>
      <w:marLeft w:val="0"/>
      <w:marRight w:val="0"/>
      <w:marTop w:val="0"/>
      <w:marBottom w:val="0"/>
      <w:divBdr>
        <w:top w:val="none" w:sz="0" w:space="0" w:color="auto"/>
        <w:left w:val="none" w:sz="0" w:space="0" w:color="auto"/>
        <w:bottom w:val="none" w:sz="0" w:space="0" w:color="auto"/>
        <w:right w:val="none" w:sz="0" w:space="0" w:color="auto"/>
      </w:divBdr>
      <w:divsChild>
        <w:div w:id="345789204">
          <w:marLeft w:val="0"/>
          <w:marRight w:val="0"/>
          <w:marTop w:val="0"/>
          <w:marBottom w:val="0"/>
          <w:divBdr>
            <w:top w:val="none" w:sz="0" w:space="0" w:color="auto"/>
            <w:left w:val="none" w:sz="0" w:space="0" w:color="auto"/>
            <w:bottom w:val="none" w:sz="0" w:space="0" w:color="auto"/>
            <w:right w:val="none" w:sz="0" w:space="0" w:color="auto"/>
          </w:divBdr>
        </w:div>
        <w:div w:id="1056202311">
          <w:marLeft w:val="0"/>
          <w:marRight w:val="0"/>
          <w:marTop w:val="0"/>
          <w:marBottom w:val="0"/>
          <w:divBdr>
            <w:top w:val="none" w:sz="0" w:space="0" w:color="auto"/>
            <w:left w:val="none" w:sz="0" w:space="0" w:color="auto"/>
            <w:bottom w:val="none" w:sz="0" w:space="0" w:color="auto"/>
            <w:right w:val="none" w:sz="0" w:space="0" w:color="auto"/>
          </w:divBdr>
        </w:div>
        <w:div w:id="1826389657">
          <w:marLeft w:val="0"/>
          <w:marRight w:val="0"/>
          <w:marTop w:val="0"/>
          <w:marBottom w:val="0"/>
          <w:divBdr>
            <w:top w:val="none" w:sz="0" w:space="0" w:color="auto"/>
            <w:left w:val="none" w:sz="0" w:space="0" w:color="auto"/>
            <w:bottom w:val="none" w:sz="0" w:space="0" w:color="auto"/>
            <w:right w:val="none" w:sz="0" w:space="0" w:color="auto"/>
          </w:divBdr>
        </w:div>
      </w:divsChild>
    </w:div>
    <w:div w:id="1872298461">
      <w:bodyDiv w:val="1"/>
      <w:marLeft w:val="0"/>
      <w:marRight w:val="0"/>
      <w:marTop w:val="0"/>
      <w:marBottom w:val="0"/>
      <w:divBdr>
        <w:top w:val="none" w:sz="0" w:space="0" w:color="auto"/>
        <w:left w:val="none" w:sz="0" w:space="0" w:color="auto"/>
        <w:bottom w:val="none" w:sz="0" w:space="0" w:color="auto"/>
        <w:right w:val="none" w:sz="0" w:space="0" w:color="auto"/>
      </w:divBdr>
    </w:div>
    <w:div w:id="1890453778">
      <w:bodyDiv w:val="1"/>
      <w:marLeft w:val="0"/>
      <w:marRight w:val="0"/>
      <w:marTop w:val="0"/>
      <w:marBottom w:val="0"/>
      <w:divBdr>
        <w:top w:val="none" w:sz="0" w:space="0" w:color="auto"/>
        <w:left w:val="none" w:sz="0" w:space="0" w:color="auto"/>
        <w:bottom w:val="none" w:sz="0" w:space="0" w:color="auto"/>
        <w:right w:val="none" w:sz="0" w:space="0" w:color="auto"/>
      </w:divBdr>
    </w:div>
    <w:div w:id="1935168534">
      <w:bodyDiv w:val="1"/>
      <w:marLeft w:val="0"/>
      <w:marRight w:val="0"/>
      <w:marTop w:val="0"/>
      <w:marBottom w:val="0"/>
      <w:divBdr>
        <w:top w:val="none" w:sz="0" w:space="0" w:color="auto"/>
        <w:left w:val="none" w:sz="0" w:space="0" w:color="auto"/>
        <w:bottom w:val="none" w:sz="0" w:space="0" w:color="auto"/>
        <w:right w:val="none" w:sz="0" w:space="0" w:color="auto"/>
      </w:divBdr>
    </w:div>
    <w:div w:id="1949308835">
      <w:bodyDiv w:val="1"/>
      <w:marLeft w:val="0"/>
      <w:marRight w:val="0"/>
      <w:marTop w:val="0"/>
      <w:marBottom w:val="0"/>
      <w:divBdr>
        <w:top w:val="none" w:sz="0" w:space="0" w:color="auto"/>
        <w:left w:val="none" w:sz="0" w:space="0" w:color="auto"/>
        <w:bottom w:val="none" w:sz="0" w:space="0" w:color="auto"/>
        <w:right w:val="none" w:sz="0" w:space="0" w:color="auto"/>
      </w:divBdr>
    </w:div>
    <w:div w:id="1961377828">
      <w:bodyDiv w:val="1"/>
      <w:marLeft w:val="0"/>
      <w:marRight w:val="0"/>
      <w:marTop w:val="0"/>
      <w:marBottom w:val="0"/>
      <w:divBdr>
        <w:top w:val="none" w:sz="0" w:space="0" w:color="auto"/>
        <w:left w:val="none" w:sz="0" w:space="0" w:color="auto"/>
        <w:bottom w:val="none" w:sz="0" w:space="0" w:color="auto"/>
        <w:right w:val="none" w:sz="0" w:space="0" w:color="auto"/>
      </w:divBdr>
      <w:divsChild>
        <w:div w:id="1869947846">
          <w:marLeft w:val="0"/>
          <w:marRight w:val="0"/>
          <w:marTop w:val="0"/>
          <w:marBottom w:val="0"/>
          <w:divBdr>
            <w:top w:val="none" w:sz="0" w:space="0" w:color="auto"/>
            <w:left w:val="none" w:sz="0" w:space="0" w:color="auto"/>
            <w:bottom w:val="none" w:sz="0" w:space="0" w:color="auto"/>
            <w:right w:val="none" w:sz="0" w:space="0" w:color="auto"/>
          </w:divBdr>
        </w:div>
        <w:div w:id="2121992212">
          <w:marLeft w:val="0"/>
          <w:marRight w:val="0"/>
          <w:marTop w:val="0"/>
          <w:marBottom w:val="0"/>
          <w:divBdr>
            <w:top w:val="none" w:sz="0" w:space="0" w:color="auto"/>
            <w:left w:val="none" w:sz="0" w:space="0" w:color="auto"/>
            <w:bottom w:val="none" w:sz="0" w:space="0" w:color="auto"/>
            <w:right w:val="none" w:sz="0" w:space="0" w:color="auto"/>
          </w:divBdr>
        </w:div>
      </w:divsChild>
    </w:div>
    <w:div w:id="1978682332">
      <w:bodyDiv w:val="1"/>
      <w:marLeft w:val="0"/>
      <w:marRight w:val="0"/>
      <w:marTop w:val="0"/>
      <w:marBottom w:val="0"/>
      <w:divBdr>
        <w:top w:val="none" w:sz="0" w:space="0" w:color="auto"/>
        <w:left w:val="none" w:sz="0" w:space="0" w:color="auto"/>
        <w:bottom w:val="none" w:sz="0" w:space="0" w:color="auto"/>
        <w:right w:val="none" w:sz="0" w:space="0" w:color="auto"/>
      </w:divBdr>
      <w:divsChild>
        <w:div w:id="844783035">
          <w:marLeft w:val="0"/>
          <w:marRight w:val="0"/>
          <w:marTop w:val="0"/>
          <w:marBottom w:val="0"/>
          <w:divBdr>
            <w:top w:val="none" w:sz="0" w:space="0" w:color="auto"/>
            <w:left w:val="none" w:sz="0" w:space="0" w:color="auto"/>
            <w:bottom w:val="none" w:sz="0" w:space="0" w:color="auto"/>
            <w:right w:val="none" w:sz="0" w:space="0" w:color="auto"/>
          </w:divBdr>
        </w:div>
        <w:div w:id="1718240013">
          <w:marLeft w:val="0"/>
          <w:marRight w:val="0"/>
          <w:marTop w:val="0"/>
          <w:marBottom w:val="0"/>
          <w:divBdr>
            <w:top w:val="none" w:sz="0" w:space="0" w:color="auto"/>
            <w:left w:val="none" w:sz="0" w:space="0" w:color="auto"/>
            <w:bottom w:val="none" w:sz="0" w:space="0" w:color="auto"/>
            <w:right w:val="none" w:sz="0" w:space="0" w:color="auto"/>
          </w:divBdr>
        </w:div>
        <w:div w:id="2012877564">
          <w:marLeft w:val="0"/>
          <w:marRight w:val="0"/>
          <w:marTop w:val="0"/>
          <w:marBottom w:val="0"/>
          <w:divBdr>
            <w:top w:val="none" w:sz="0" w:space="0" w:color="auto"/>
            <w:left w:val="none" w:sz="0" w:space="0" w:color="auto"/>
            <w:bottom w:val="none" w:sz="0" w:space="0" w:color="auto"/>
            <w:right w:val="none" w:sz="0" w:space="0" w:color="auto"/>
          </w:divBdr>
        </w:div>
      </w:divsChild>
    </w:div>
    <w:div w:id="1980839606">
      <w:bodyDiv w:val="1"/>
      <w:marLeft w:val="0"/>
      <w:marRight w:val="0"/>
      <w:marTop w:val="0"/>
      <w:marBottom w:val="0"/>
      <w:divBdr>
        <w:top w:val="none" w:sz="0" w:space="0" w:color="auto"/>
        <w:left w:val="none" w:sz="0" w:space="0" w:color="auto"/>
        <w:bottom w:val="none" w:sz="0" w:space="0" w:color="auto"/>
        <w:right w:val="none" w:sz="0" w:space="0" w:color="auto"/>
      </w:divBdr>
    </w:div>
    <w:div w:id="2018071458">
      <w:bodyDiv w:val="1"/>
      <w:marLeft w:val="0"/>
      <w:marRight w:val="0"/>
      <w:marTop w:val="0"/>
      <w:marBottom w:val="0"/>
      <w:divBdr>
        <w:top w:val="none" w:sz="0" w:space="0" w:color="auto"/>
        <w:left w:val="none" w:sz="0" w:space="0" w:color="auto"/>
        <w:bottom w:val="none" w:sz="0" w:space="0" w:color="auto"/>
        <w:right w:val="none" w:sz="0" w:space="0" w:color="auto"/>
      </w:divBdr>
    </w:div>
    <w:div w:id="2079748117">
      <w:bodyDiv w:val="1"/>
      <w:marLeft w:val="0"/>
      <w:marRight w:val="0"/>
      <w:marTop w:val="0"/>
      <w:marBottom w:val="0"/>
      <w:divBdr>
        <w:top w:val="none" w:sz="0" w:space="0" w:color="auto"/>
        <w:left w:val="none" w:sz="0" w:space="0" w:color="auto"/>
        <w:bottom w:val="none" w:sz="0" w:space="0" w:color="auto"/>
        <w:right w:val="none" w:sz="0" w:space="0" w:color="auto"/>
      </w:divBdr>
    </w:div>
    <w:div w:id="2085297546">
      <w:bodyDiv w:val="1"/>
      <w:marLeft w:val="0"/>
      <w:marRight w:val="0"/>
      <w:marTop w:val="0"/>
      <w:marBottom w:val="0"/>
      <w:divBdr>
        <w:top w:val="none" w:sz="0" w:space="0" w:color="auto"/>
        <w:left w:val="none" w:sz="0" w:space="0" w:color="auto"/>
        <w:bottom w:val="none" w:sz="0" w:space="0" w:color="auto"/>
        <w:right w:val="none" w:sz="0" w:space="0" w:color="auto"/>
      </w:divBdr>
    </w:div>
    <w:div w:id="2136214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olo.sk" TargetMode="External"/><Relationship Id="rId18" Type="http://schemas.openxmlformats.org/officeDocument/2006/relationships/hyperlink" Target="https://josephine.proebiz.com/sk/tender/29581/summary"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uvo.gov.sk/zaujemcauchadzac/registre-o-hospodarskych-subjektochvedene-uradom/informacie-k-zoznamu-hospodarskych-subjektov-2ff.html" TargetMode="External"/><Relationship Id="rId7" Type="http://schemas.openxmlformats.org/officeDocument/2006/relationships/settings" Target="settings.xml"/><Relationship Id="rId12" Type="http://schemas.openxmlformats.org/officeDocument/2006/relationships/hyperlink" Target="mailto:kasak@olo.sk" TargetMode="External"/><Relationship Id="rId17" Type="http://schemas.openxmlformats.org/officeDocument/2006/relationships/hyperlink" Target="https://josephine.proebiz.com"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josephine.proebiz.com/sk/tender/55276/summary" TargetMode="External"/><Relationship Id="rId20" Type="http://schemas.openxmlformats.org/officeDocument/2006/relationships/hyperlink" Target="https://josephine.proebiz.com"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josephine.proebiz.com/sk/tender/55276/summary" TargetMode="External"/><Relationship Id="rId23" Type="http://schemas.openxmlformats.org/officeDocument/2006/relationships/hyperlink" Target="https://josephine.proebiz.com"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josephine.proebiz.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josephine.proebiz.com" TargetMode="External"/><Relationship Id="rId22" Type="http://schemas.openxmlformats.org/officeDocument/2006/relationships/image" Target="media/image2.png"/><Relationship Id="rId27"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06FFF44173761C4D88A7E8BD4A67B800" ma:contentTypeVersion="10" ma:contentTypeDescription="Umožňuje vytvoriť nový dokument." ma:contentTypeScope="" ma:versionID="721197a84217e01bd2b87a6b3f8ec226">
  <xsd:schema xmlns:xsd="http://www.w3.org/2001/XMLSchema" xmlns:xs="http://www.w3.org/2001/XMLSchema" xmlns:p="http://schemas.microsoft.com/office/2006/metadata/properties" xmlns:ns2="283cc4be-98b0-4db6-903f-bc723ce7020b" xmlns:ns3="d43905d3-0aae-44f8-8b87-4824a9b68b37" targetNamespace="http://schemas.microsoft.com/office/2006/metadata/properties" ma:root="true" ma:fieldsID="381d218b8b5eb743107d082ff5f099aa" ns2:_="" ns3:_="">
    <xsd:import namespace="283cc4be-98b0-4db6-903f-bc723ce7020b"/>
    <xsd:import namespace="d43905d3-0aae-44f8-8b87-4824a9b68b3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3cc4be-98b0-4db6-903f-bc723ce702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43905d3-0aae-44f8-8b87-4824a9b68b37" elementFormDefault="qualified">
    <xsd:import namespace="http://schemas.microsoft.com/office/2006/documentManagement/types"/>
    <xsd:import namespace="http://schemas.microsoft.com/office/infopath/2007/PartnerControls"/>
    <xsd:element name="SharedWithUsers" ma:index="12"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3442A88-6AAA-48DC-B2D5-EA883A2A7158}">
  <ds:schemaRefs>
    <ds:schemaRef ds:uri="http://schemas.microsoft.com/sharepoint/v3/contenttype/forms"/>
  </ds:schemaRefs>
</ds:datastoreItem>
</file>

<file path=customXml/itemProps2.xml><?xml version="1.0" encoding="utf-8"?>
<ds:datastoreItem xmlns:ds="http://schemas.openxmlformats.org/officeDocument/2006/customXml" ds:itemID="{CA43194F-5219-4C85-8012-4544B5AE68D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DF9E6F2-7B0E-45FA-A403-6392AF6EED50}"/>
</file>

<file path=customXml/itemProps4.xml><?xml version="1.0" encoding="utf-8"?>
<ds:datastoreItem xmlns:ds="http://schemas.openxmlformats.org/officeDocument/2006/customXml" ds:itemID="{4A3495A3-119B-403D-8783-38E2B2E9C5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44</Pages>
  <Words>17784</Words>
  <Characters>101369</Characters>
  <Application>Microsoft Office Word</Application>
  <DocSecurity>0</DocSecurity>
  <Lines>844</Lines>
  <Paragraphs>237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118916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Kašák Adam</dc:creator>
  <cp:keywords/>
  <cp:lastModifiedBy>Kašák Adam</cp:lastModifiedBy>
  <cp:revision>3</cp:revision>
  <dcterms:created xsi:type="dcterms:W3CDTF">2024-05-20T11:56:00Z</dcterms:created>
  <dcterms:modified xsi:type="dcterms:W3CDTF">2024-05-20T12:09:00Z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0x01010006FFF44173761C4D88A7E8BD4A67B800</vt:lpwstr>
  </property>
</Properties>
</file>