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D10F" w14:textId="33D307BC" w:rsidR="00964AAA" w:rsidRPr="00043E2B" w:rsidRDefault="00964AAA" w:rsidP="00964AAA">
      <w:pPr>
        <w:pStyle w:val="Zkladntext"/>
        <w:jc w:val="center"/>
        <w:rPr>
          <w:rFonts w:ascii="Times New Roman" w:hAnsi="Times New Roman" w:cs="Times New Roman"/>
          <w:b/>
        </w:rPr>
      </w:pPr>
      <w:r w:rsidRPr="00043E2B">
        <w:rPr>
          <w:rFonts w:ascii="Times New Roman" w:hAnsi="Times New Roman" w:cs="Times New Roman"/>
          <w:b/>
        </w:rPr>
        <w:t>ZMLUVA</w:t>
      </w:r>
      <w:r w:rsidR="001F45CC" w:rsidRPr="00043E2B">
        <w:rPr>
          <w:rFonts w:ascii="Times New Roman" w:hAnsi="Times New Roman" w:cs="Times New Roman"/>
          <w:b/>
        </w:rPr>
        <w:t xml:space="preserve"> </w:t>
      </w:r>
      <w:r w:rsidR="009107D3" w:rsidRPr="00043E2B">
        <w:rPr>
          <w:rFonts w:ascii="Times New Roman" w:hAnsi="Times New Roman" w:cs="Times New Roman"/>
          <w:b/>
        </w:rPr>
        <w:t>O DIELO</w:t>
      </w:r>
    </w:p>
    <w:p w14:paraId="57461340" w14:textId="77777777" w:rsidR="00964AAA" w:rsidRPr="00043E2B" w:rsidRDefault="00964AAA" w:rsidP="00A639BE">
      <w:pPr>
        <w:pStyle w:val="Zkladntext"/>
        <w:rPr>
          <w:rFonts w:ascii="Times New Roman" w:hAnsi="Times New Roman" w:cs="Times New Roman"/>
        </w:rPr>
      </w:pPr>
    </w:p>
    <w:p w14:paraId="365D602F" w14:textId="77777777" w:rsidR="00A639BE" w:rsidRPr="00043E2B" w:rsidRDefault="00DC68F5" w:rsidP="00A639BE">
      <w:pPr>
        <w:pStyle w:val="Zkladntext"/>
        <w:rPr>
          <w:rFonts w:ascii="Times New Roman" w:hAnsi="Times New Roman" w:cs="Times New Roman"/>
        </w:rPr>
      </w:pPr>
      <w:r w:rsidRPr="00043E2B">
        <w:rPr>
          <w:rFonts w:ascii="Times New Roman" w:hAnsi="Times New Roman" w:cs="Times New Roman"/>
        </w:rPr>
        <w:t>u</w:t>
      </w:r>
      <w:r w:rsidR="00A639BE" w:rsidRPr="00043E2B">
        <w:rPr>
          <w:rFonts w:ascii="Times New Roman" w:hAnsi="Times New Roman" w:cs="Times New Roman"/>
        </w:rPr>
        <w:t xml:space="preserve">zatvorená podľa </w:t>
      </w:r>
      <w:r w:rsidRPr="00043E2B">
        <w:rPr>
          <w:rFonts w:ascii="Times New Roman" w:hAnsi="Times New Roman" w:cs="Times New Roman"/>
        </w:rPr>
        <w:t>z</w:t>
      </w:r>
      <w:r w:rsidR="00A639BE" w:rsidRPr="00043E2B">
        <w:rPr>
          <w:rFonts w:ascii="Times New Roman" w:hAnsi="Times New Roman" w:cs="Times New Roman"/>
        </w:rPr>
        <w:t>ákona číslo 513/1991 Z</w:t>
      </w:r>
      <w:r w:rsidRPr="00043E2B">
        <w:rPr>
          <w:rFonts w:ascii="Times New Roman" w:hAnsi="Times New Roman" w:cs="Times New Roman"/>
        </w:rPr>
        <w:t>b</w:t>
      </w:r>
      <w:r w:rsidR="00A639BE" w:rsidRPr="00043E2B">
        <w:rPr>
          <w:rFonts w:ascii="Times New Roman" w:hAnsi="Times New Roman" w:cs="Times New Roman"/>
        </w:rPr>
        <w:t xml:space="preserve">. </w:t>
      </w:r>
      <w:r w:rsidRPr="00043E2B">
        <w:rPr>
          <w:rFonts w:ascii="Times New Roman" w:hAnsi="Times New Roman" w:cs="Times New Roman"/>
        </w:rPr>
        <w:t xml:space="preserve">Obchodný zákonník </w:t>
      </w:r>
      <w:r w:rsidR="00A639BE" w:rsidRPr="00043E2B">
        <w:rPr>
          <w:rFonts w:ascii="Times New Roman" w:hAnsi="Times New Roman" w:cs="Times New Roman"/>
        </w:rPr>
        <w:t>v znení neskorších predpisov</w:t>
      </w:r>
      <w:r w:rsidRPr="00043E2B">
        <w:rPr>
          <w:rFonts w:ascii="Times New Roman" w:hAnsi="Times New Roman" w:cs="Times New Roman"/>
        </w:rPr>
        <w:t xml:space="preserve"> (ďalej aj len „zmluva“) </w:t>
      </w:r>
      <w:r w:rsidR="00A639BE" w:rsidRPr="00043E2B">
        <w:rPr>
          <w:rFonts w:ascii="Times New Roman" w:hAnsi="Times New Roman" w:cs="Times New Roman"/>
        </w:rPr>
        <w:t>medzi týmito zmluvnými stranami:</w:t>
      </w:r>
    </w:p>
    <w:p w14:paraId="373FAE10" w14:textId="77777777" w:rsidR="00A639BE" w:rsidRPr="00043E2B" w:rsidRDefault="00A639BE" w:rsidP="00A639BE">
      <w:pPr>
        <w:jc w:val="both"/>
      </w:pPr>
    </w:p>
    <w:p w14:paraId="21055E20" w14:textId="77777777" w:rsidR="00964AAA" w:rsidRPr="00043E2B" w:rsidRDefault="005F0659">
      <w:pPr>
        <w:pStyle w:val="Odsekzoznamu"/>
        <w:numPr>
          <w:ilvl w:val="0"/>
          <w:numId w:val="6"/>
        </w:numPr>
        <w:ind w:left="284" w:hanging="284"/>
        <w:jc w:val="both"/>
        <w:rPr>
          <w:b/>
        </w:rPr>
      </w:pPr>
      <w:r w:rsidRPr="00043E2B">
        <w:rPr>
          <w:b/>
        </w:rPr>
        <w:t>Objednávateľ</w:t>
      </w:r>
    </w:p>
    <w:p w14:paraId="65F8C1F2" w14:textId="77777777" w:rsidR="00964AAA" w:rsidRPr="00043E2B" w:rsidRDefault="00964AAA" w:rsidP="00964AAA">
      <w:pPr>
        <w:pStyle w:val="Odsekzoznamu"/>
        <w:jc w:val="both"/>
      </w:pPr>
    </w:p>
    <w:p w14:paraId="295B152A" w14:textId="334D2D11" w:rsidR="002160E0" w:rsidRPr="00043E2B" w:rsidRDefault="00A639BE" w:rsidP="003049BC">
      <w:pPr>
        <w:ind w:left="2977" w:hanging="2977"/>
        <w:jc w:val="both"/>
        <w:rPr>
          <w:b/>
        </w:rPr>
      </w:pPr>
      <w:r w:rsidRPr="00043E2B">
        <w:t>Obchodný názov:</w:t>
      </w:r>
      <w:r w:rsidR="00167D50" w:rsidRPr="00043E2B">
        <w:tab/>
      </w:r>
      <w:r w:rsidR="009107D3" w:rsidRPr="00043E2B">
        <w:t>A</w:t>
      </w:r>
      <w:r w:rsidR="009C5602" w:rsidRPr="00043E2B">
        <w:rPr>
          <w:b/>
          <w:bCs/>
          <w:szCs w:val="22"/>
        </w:rPr>
        <w:t>GROSEV, spol. s r.o.</w:t>
      </w:r>
    </w:p>
    <w:p w14:paraId="68EFC69E" w14:textId="65D5C3D8" w:rsidR="00FE537F" w:rsidRPr="00043E2B" w:rsidRDefault="008B3E22" w:rsidP="00FE537F">
      <w:pPr>
        <w:rPr>
          <w:bCs/>
          <w:szCs w:val="22"/>
        </w:rPr>
      </w:pPr>
      <w:r w:rsidRPr="00043E2B">
        <w:rPr>
          <w:bCs/>
        </w:rPr>
        <w:t>Sídlo:</w:t>
      </w:r>
      <w:r w:rsidR="00F84AE2" w:rsidRPr="00043E2B">
        <w:rPr>
          <w:bCs/>
        </w:rPr>
        <w:tab/>
      </w:r>
      <w:r w:rsidR="00167D50" w:rsidRPr="00043E2B">
        <w:rPr>
          <w:b/>
        </w:rPr>
        <w:tab/>
      </w:r>
      <w:r w:rsidR="00167D50" w:rsidRPr="00043E2B">
        <w:rPr>
          <w:b/>
        </w:rPr>
        <w:tab/>
      </w:r>
      <w:r w:rsidR="00167D50" w:rsidRPr="00043E2B">
        <w:rPr>
          <w:b/>
        </w:rPr>
        <w:tab/>
        <w:t xml:space="preserve">  </w:t>
      </w:r>
      <w:r w:rsidR="000E22F9" w:rsidRPr="00043E2B">
        <w:rPr>
          <w:b/>
        </w:rPr>
        <w:t>Bottova 1, 962 12 Detva</w:t>
      </w:r>
    </w:p>
    <w:tbl>
      <w:tblPr>
        <w:tblStyle w:val="Mriekatabuky"/>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804"/>
      </w:tblGrid>
      <w:tr w:rsidR="00EA348C" w:rsidRPr="00043E2B" w14:paraId="2B217178" w14:textId="77777777" w:rsidTr="002B1C62">
        <w:trPr>
          <w:trHeight w:val="371"/>
        </w:trPr>
        <w:tc>
          <w:tcPr>
            <w:tcW w:w="2972" w:type="dxa"/>
          </w:tcPr>
          <w:p w14:paraId="68761836" w14:textId="1F391902" w:rsidR="00391C72" w:rsidRPr="00043E2B" w:rsidRDefault="009107D3" w:rsidP="003049BC">
            <w:pPr>
              <w:jc w:val="both"/>
            </w:pPr>
            <w:r w:rsidRPr="00043E2B">
              <w:t xml:space="preserve">   </w:t>
            </w:r>
            <w:r w:rsidR="00391C72" w:rsidRPr="00043E2B">
              <w:t>Zastúpený:</w:t>
            </w:r>
          </w:p>
        </w:tc>
        <w:tc>
          <w:tcPr>
            <w:tcW w:w="6804" w:type="dxa"/>
            <w:vAlign w:val="center"/>
          </w:tcPr>
          <w:p w14:paraId="1B5B985C" w14:textId="41DC7962" w:rsidR="00167D50" w:rsidRPr="00043E2B" w:rsidRDefault="009107D3" w:rsidP="003049BC">
            <w:pPr>
              <w:rPr>
                <w:rStyle w:val="ra"/>
                <w:sz w:val="22"/>
                <w:szCs w:val="22"/>
                <w:shd w:val="clear" w:color="auto" w:fill="FFFFFF"/>
              </w:rPr>
            </w:pPr>
            <w:r w:rsidRPr="00043E2B">
              <w:rPr>
                <w:rStyle w:val="ra"/>
                <w:szCs w:val="22"/>
                <w:shd w:val="clear" w:color="auto" w:fill="FFFFFF"/>
              </w:rPr>
              <w:t xml:space="preserve"> </w:t>
            </w:r>
            <w:r w:rsidR="00584552" w:rsidRPr="00043E2B">
              <w:rPr>
                <w:rStyle w:val="ra"/>
                <w:szCs w:val="22"/>
                <w:shd w:val="clear" w:color="auto" w:fill="FFFFFF"/>
              </w:rPr>
              <w:t xml:space="preserve"> </w:t>
            </w:r>
            <w:r w:rsidR="009C5602" w:rsidRPr="00043E2B">
              <w:rPr>
                <w:rStyle w:val="ra"/>
                <w:szCs w:val="22"/>
                <w:shd w:val="clear" w:color="auto" w:fill="FFFFFF"/>
              </w:rPr>
              <w:t>Radovan Malatinec</w:t>
            </w:r>
          </w:p>
          <w:p w14:paraId="158BB167" w14:textId="24020FCE" w:rsidR="00391C72" w:rsidRPr="00043E2B" w:rsidRDefault="00391C72" w:rsidP="003049BC">
            <w:pPr>
              <w:ind w:right="-2359"/>
            </w:pPr>
          </w:p>
        </w:tc>
      </w:tr>
    </w:tbl>
    <w:p w14:paraId="1531303B" w14:textId="1E9F5527" w:rsidR="000E22F9" w:rsidRPr="00043E2B" w:rsidRDefault="00A639BE" w:rsidP="003049BC">
      <w:pPr>
        <w:ind w:left="2977" w:hanging="2977"/>
        <w:jc w:val="both"/>
        <w:rPr>
          <w:rFonts w:ascii="Roboto" w:hAnsi="Roboto"/>
          <w:sz w:val="21"/>
          <w:szCs w:val="21"/>
          <w:shd w:val="clear" w:color="auto" w:fill="FFFFFF"/>
        </w:rPr>
      </w:pPr>
      <w:r w:rsidRPr="00043E2B">
        <w:t xml:space="preserve">IČO: </w:t>
      </w:r>
      <w:r w:rsidR="002160E0" w:rsidRPr="00043E2B">
        <w:tab/>
      </w:r>
      <w:r w:rsidR="009C5602" w:rsidRPr="00043E2B">
        <w:rPr>
          <w:rFonts w:ascii="Roboto" w:hAnsi="Roboto"/>
          <w:sz w:val="21"/>
          <w:szCs w:val="21"/>
          <w:shd w:val="clear" w:color="auto" w:fill="FFFFFF"/>
        </w:rPr>
        <w:t>36033499</w:t>
      </w:r>
    </w:p>
    <w:p w14:paraId="3A17ED45" w14:textId="7B0322C7" w:rsidR="00A639BE" w:rsidRPr="00043E2B" w:rsidRDefault="00A639BE" w:rsidP="003049BC">
      <w:pPr>
        <w:ind w:left="2977" w:hanging="2977"/>
        <w:jc w:val="both"/>
      </w:pPr>
      <w:r w:rsidRPr="00043E2B">
        <w:t xml:space="preserve">IČ DPH: </w:t>
      </w:r>
      <w:r w:rsidR="002160E0" w:rsidRPr="00043E2B">
        <w:tab/>
      </w:r>
      <w:r w:rsidR="009C5602" w:rsidRPr="00043E2B">
        <w:t>SK2020068292</w:t>
      </w:r>
    </w:p>
    <w:p w14:paraId="187E246A" w14:textId="77777777" w:rsidR="003D3D84" w:rsidRPr="00043E2B" w:rsidRDefault="003D3D84" w:rsidP="003049BC">
      <w:pPr>
        <w:ind w:left="2977" w:hanging="2977"/>
        <w:jc w:val="both"/>
        <w:rPr>
          <w:color w:val="000000" w:themeColor="text1"/>
        </w:rPr>
      </w:pPr>
    </w:p>
    <w:p w14:paraId="6F1A6E9A" w14:textId="29383946" w:rsidR="007C03A1" w:rsidRPr="00043E2B" w:rsidRDefault="003D3D84" w:rsidP="003049BC">
      <w:pPr>
        <w:ind w:left="2977" w:hanging="2977"/>
        <w:jc w:val="both"/>
      </w:pPr>
      <w:r w:rsidRPr="00043E2B">
        <w:t>Pracovník oprávnený k rokovaniu vo</w:t>
      </w:r>
      <w:r w:rsidR="007C03A1" w:rsidRPr="00043E2B">
        <w:t xml:space="preserve"> v</w:t>
      </w:r>
      <w:r w:rsidRPr="00043E2B">
        <w:t>eciach</w:t>
      </w:r>
      <w:r w:rsidR="007C03A1" w:rsidRPr="00043E2B">
        <w:t>:</w:t>
      </w:r>
    </w:p>
    <w:p w14:paraId="63FE03D3" w14:textId="0D726BD6" w:rsidR="007C03A1" w:rsidRPr="00043E2B" w:rsidRDefault="00882BD7" w:rsidP="003049BC">
      <w:pPr>
        <w:pStyle w:val="Odsekzoznamu"/>
        <w:numPr>
          <w:ilvl w:val="0"/>
          <w:numId w:val="10"/>
        </w:numPr>
        <w:jc w:val="both"/>
      </w:pPr>
      <w:r w:rsidRPr="00043E2B">
        <w:t>T</w:t>
      </w:r>
      <w:r w:rsidR="003D3D84" w:rsidRPr="00043E2B">
        <w:t>echnických</w:t>
      </w:r>
      <w:r w:rsidRPr="00043E2B">
        <w:t>:</w:t>
      </w:r>
      <w:r w:rsidRPr="00043E2B">
        <w:tab/>
      </w:r>
      <w:r w:rsidR="009C5602" w:rsidRPr="00043E2B">
        <w:rPr>
          <w:rStyle w:val="ra"/>
          <w:szCs w:val="22"/>
          <w:shd w:val="clear" w:color="auto" w:fill="FFFFFF"/>
        </w:rPr>
        <w:t>Radovan Malatinec</w:t>
      </w:r>
      <w:r w:rsidRPr="00043E2B">
        <w:tab/>
      </w:r>
    </w:p>
    <w:p w14:paraId="6A091D73" w14:textId="6792CAA8" w:rsidR="003D3D84" w:rsidRPr="00043E2B" w:rsidRDefault="002329FB" w:rsidP="003049BC">
      <w:pPr>
        <w:pStyle w:val="Odsekzoznamu"/>
        <w:numPr>
          <w:ilvl w:val="0"/>
          <w:numId w:val="10"/>
        </w:numPr>
        <w:jc w:val="both"/>
      </w:pPr>
      <w:r w:rsidRPr="00043E2B">
        <w:t>Z</w:t>
      </w:r>
      <w:r w:rsidR="003D3D84" w:rsidRPr="00043E2B">
        <w:t>mluvných:</w:t>
      </w:r>
      <w:r w:rsidR="007545C6" w:rsidRPr="00043E2B">
        <w:t xml:space="preserve"> </w:t>
      </w:r>
      <w:r w:rsidR="007545C6" w:rsidRPr="00043E2B">
        <w:tab/>
      </w:r>
      <w:r w:rsidR="009C5602" w:rsidRPr="00043E2B">
        <w:rPr>
          <w:rStyle w:val="ra"/>
          <w:szCs w:val="22"/>
          <w:shd w:val="clear" w:color="auto" w:fill="FFFFFF"/>
        </w:rPr>
        <w:t>Radovan Malatinec</w:t>
      </w:r>
      <w:r w:rsidR="007545C6" w:rsidRPr="00043E2B">
        <w:tab/>
      </w:r>
    </w:p>
    <w:p w14:paraId="1CA13281" w14:textId="5ECDB9EF" w:rsidR="00A639BE" w:rsidRPr="00043E2B" w:rsidRDefault="007C03A1" w:rsidP="00A639BE">
      <w:pPr>
        <w:ind w:left="2124" w:hanging="2124"/>
        <w:jc w:val="both"/>
        <w:rPr>
          <w:color w:val="000000" w:themeColor="text1"/>
        </w:rPr>
      </w:pPr>
      <w:r w:rsidRPr="00043E2B">
        <w:rPr>
          <w:color w:val="000000" w:themeColor="text1"/>
        </w:rPr>
        <w:t>(ďalej aj len „</w:t>
      </w:r>
      <w:r w:rsidRPr="00FB1CC9">
        <w:rPr>
          <w:b/>
          <w:color w:val="000000" w:themeColor="text1"/>
        </w:rPr>
        <w:t>Objednávateľ</w:t>
      </w:r>
      <w:r w:rsidRPr="00043E2B">
        <w:rPr>
          <w:color w:val="000000" w:themeColor="text1"/>
        </w:rPr>
        <w:t>“)</w:t>
      </w:r>
      <w:r w:rsidR="00031EE4" w:rsidRPr="00043E2B">
        <w:rPr>
          <w:color w:val="000000" w:themeColor="text1"/>
        </w:rPr>
        <w:tab/>
      </w:r>
      <w:r w:rsidR="00031EE4" w:rsidRPr="00043E2B">
        <w:rPr>
          <w:color w:val="000000" w:themeColor="text1"/>
        </w:rPr>
        <w:tab/>
      </w:r>
      <w:r w:rsidR="00031EE4" w:rsidRPr="00043E2B">
        <w:rPr>
          <w:color w:val="000000" w:themeColor="text1"/>
        </w:rPr>
        <w:tab/>
      </w:r>
      <w:r w:rsidR="001E4C26" w:rsidRPr="00043E2B">
        <w:rPr>
          <w:color w:val="000000" w:themeColor="text1"/>
        </w:rPr>
        <w:tab/>
      </w:r>
    </w:p>
    <w:p w14:paraId="6F1B4BF6" w14:textId="77777777" w:rsidR="00A639BE" w:rsidRPr="00043E2B" w:rsidRDefault="00A639BE" w:rsidP="00A639BE">
      <w:pPr>
        <w:ind w:left="2124" w:hanging="2124"/>
        <w:jc w:val="both"/>
        <w:rPr>
          <w:color w:val="FF0000"/>
        </w:rPr>
      </w:pPr>
    </w:p>
    <w:p w14:paraId="400920EC" w14:textId="77777777" w:rsidR="00A639BE" w:rsidRPr="00043E2B" w:rsidRDefault="00A639BE" w:rsidP="00A639BE">
      <w:pPr>
        <w:ind w:firstLine="3"/>
        <w:jc w:val="center"/>
      </w:pPr>
      <w:r w:rsidRPr="00043E2B">
        <w:t>a</w:t>
      </w:r>
    </w:p>
    <w:p w14:paraId="3940D58D" w14:textId="77777777" w:rsidR="00A639BE" w:rsidRPr="00043E2B" w:rsidRDefault="00A639BE" w:rsidP="00A639BE">
      <w:pPr>
        <w:jc w:val="both"/>
      </w:pPr>
    </w:p>
    <w:p w14:paraId="074D5792" w14:textId="77777777" w:rsidR="005F0659" w:rsidRPr="00043E2B" w:rsidRDefault="00056ACA">
      <w:pPr>
        <w:pStyle w:val="Odsekzoznamu"/>
        <w:numPr>
          <w:ilvl w:val="0"/>
          <w:numId w:val="6"/>
        </w:numPr>
        <w:ind w:left="284" w:hanging="284"/>
        <w:jc w:val="both"/>
        <w:rPr>
          <w:b/>
        </w:rPr>
      </w:pPr>
      <w:r w:rsidRPr="00043E2B">
        <w:rPr>
          <w:b/>
        </w:rPr>
        <w:t>Dodávateľ</w:t>
      </w:r>
    </w:p>
    <w:p w14:paraId="3D252B3F" w14:textId="77777777" w:rsidR="005F0659" w:rsidRPr="00043E2B" w:rsidRDefault="005F0659" w:rsidP="005F0659">
      <w:pPr>
        <w:pStyle w:val="Odsekzoznamu"/>
        <w:jc w:val="both"/>
        <w:rPr>
          <w:b/>
          <w:bCs/>
        </w:rPr>
      </w:pPr>
    </w:p>
    <w:p w14:paraId="55F8D3FF" w14:textId="18C84026" w:rsidR="00A639BE" w:rsidRPr="00043E2B" w:rsidRDefault="00A639BE" w:rsidP="003049BC">
      <w:pPr>
        <w:jc w:val="both"/>
        <w:rPr>
          <w:b/>
          <w:bCs/>
        </w:rPr>
      </w:pPr>
      <w:r w:rsidRPr="00043E2B">
        <w:t>Obchodný názov</w:t>
      </w:r>
      <w:r w:rsidRPr="00043E2B">
        <w:rPr>
          <w:bCs/>
        </w:rPr>
        <w:t>:</w:t>
      </w:r>
      <w:r w:rsidRPr="00043E2B">
        <w:rPr>
          <w:b/>
          <w:bCs/>
        </w:rPr>
        <w:t xml:space="preserve"> </w:t>
      </w:r>
      <w:r w:rsidR="00B83EFF" w:rsidRPr="00043E2B">
        <w:rPr>
          <w:b/>
          <w:bCs/>
        </w:rPr>
        <w:tab/>
      </w:r>
      <w:r w:rsidR="00B83EFF" w:rsidRPr="00043E2B">
        <w:rPr>
          <w:b/>
          <w:bCs/>
        </w:rPr>
        <w:tab/>
      </w:r>
    </w:p>
    <w:p w14:paraId="67EC86DC" w14:textId="3A8677FB" w:rsidR="008B3E22" w:rsidRPr="00043E2B" w:rsidRDefault="008B3E22" w:rsidP="003049BC">
      <w:pPr>
        <w:jc w:val="both"/>
      </w:pPr>
      <w:r w:rsidRPr="00043E2B">
        <w:t xml:space="preserve">Sídlo: </w:t>
      </w:r>
    </w:p>
    <w:p w14:paraId="53052355" w14:textId="1E7644DE" w:rsidR="00A639BE" w:rsidRPr="00043E2B" w:rsidRDefault="00A639BE" w:rsidP="003049BC">
      <w:pPr>
        <w:jc w:val="both"/>
      </w:pPr>
      <w:r w:rsidRPr="00043E2B">
        <w:t xml:space="preserve">Zastúpený: </w:t>
      </w:r>
    </w:p>
    <w:p w14:paraId="5F37CDC7" w14:textId="77777777" w:rsidR="003049BC" w:rsidRPr="00043E2B" w:rsidRDefault="003049BC" w:rsidP="003049BC">
      <w:pPr>
        <w:jc w:val="both"/>
      </w:pPr>
    </w:p>
    <w:p w14:paraId="56B9DBF6" w14:textId="7F5296F6" w:rsidR="00A639BE" w:rsidRPr="00043E2B" w:rsidRDefault="00A639BE" w:rsidP="003049BC">
      <w:pPr>
        <w:jc w:val="both"/>
      </w:pPr>
      <w:r w:rsidRPr="00043E2B">
        <w:t xml:space="preserve">IČO: </w:t>
      </w:r>
    </w:p>
    <w:p w14:paraId="14EF42A1" w14:textId="30ADE617" w:rsidR="00A639BE" w:rsidRPr="00043E2B" w:rsidRDefault="00A639BE" w:rsidP="003049BC">
      <w:pPr>
        <w:jc w:val="both"/>
      </w:pPr>
      <w:r w:rsidRPr="00043E2B">
        <w:t xml:space="preserve">IČ DPH: </w:t>
      </w:r>
    </w:p>
    <w:p w14:paraId="43872B3A" w14:textId="657FD907" w:rsidR="00A639BE" w:rsidRPr="00043E2B" w:rsidRDefault="00A639BE" w:rsidP="003049BC">
      <w:pPr>
        <w:jc w:val="both"/>
      </w:pPr>
      <w:r w:rsidRPr="00043E2B">
        <w:t xml:space="preserve">Bankové spojenie: </w:t>
      </w:r>
    </w:p>
    <w:p w14:paraId="33922112" w14:textId="77777777" w:rsidR="005F0659" w:rsidRPr="00043E2B" w:rsidRDefault="005F0659" w:rsidP="003049BC">
      <w:pPr>
        <w:jc w:val="both"/>
      </w:pPr>
    </w:p>
    <w:p w14:paraId="5F1DD8EA" w14:textId="77777777" w:rsidR="007C03A1" w:rsidRPr="00043E2B" w:rsidRDefault="007C03A1" w:rsidP="003049BC">
      <w:pPr>
        <w:jc w:val="both"/>
      </w:pPr>
      <w:r w:rsidRPr="00043E2B">
        <w:t>Pracovník oprávnený k rokovaniu vo veciach:</w:t>
      </w:r>
    </w:p>
    <w:p w14:paraId="1717639A" w14:textId="77777777" w:rsidR="007C03A1" w:rsidRPr="00043E2B" w:rsidRDefault="007C03A1" w:rsidP="003049BC">
      <w:pPr>
        <w:pStyle w:val="Odsekzoznamu"/>
        <w:numPr>
          <w:ilvl w:val="0"/>
          <w:numId w:val="10"/>
        </w:numPr>
        <w:jc w:val="both"/>
      </w:pPr>
      <w:r w:rsidRPr="00043E2B">
        <w:t>technických</w:t>
      </w:r>
    </w:p>
    <w:p w14:paraId="38AF06D4" w14:textId="630E6C95" w:rsidR="002D6BAD" w:rsidRPr="00043E2B" w:rsidRDefault="007C03A1" w:rsidP="003049BC">
      <w:pPr>
        <w:pStyle w:val="Odsekzoznamu"/>
      </w:pPr>
      <w:r w:rsidRPr="00043E2B">
        <w:t xml:space="preserve">zmluvných: </w:t>
      </w:r>
    </w:p>
    <w:p w14:paraId="6146839A" w14:textId="5B0C046B" w:rsidR="007C03A1" w:rsidRPr="00043E2B" w:rsidRDefault="007C03A1" w:rsidP="007C03A1">
      <w:pPr>
        <w:ind w:left="2124" w:hanging="2124"/>
        <w:jc w:val="both"/>
        <w:rPr>
          <w:color w:val="000000" w:themeColor="text1"/>
        </w:rPr>
      </w:pPr>
      <w:r w:rsidRPr="00043E2B">
        <w:rPr>
          <w:color w:val="000000" w:themeColor="text1"/>
        </w:rPr>
        <w:t>(ďalej aj len „</w:t>
      </w:r>
      <w:r w:rsidRPr="00FB1CC9">
        <w:rPr>
          <w:b/>
          <w:color w:val="000000" w:themeColor="text1"/>
        </w:rPr>
        <w:t>Dodávateľ</w:t>
      </w:r>
      <w:r w:rsidRPr="00043E2B">
        <w:rPr>
          <w:color w:val="000000" w:themeColor="text1"/>
        </w:rPr>
        <w:t>“)</w:t>
      </w:r>
      <w:r w:rsidRPr="00043E2B">
        <w:rPr>
          <w:color w:val="000000" w:themeColor="text1"/>
        </w:rPr>
        <w:tab/>
      </w:r>
      <w:r w:rsidRPr="00043E2B">
        <w:rPr>
          <w:color w:val="000000" w:themeColor="text1"/>
        </w:rPr>
        <w:tab/>
      </w:r>
      <w:r w:rsidRPr="00043E2B">
        <w:rPr>
          <w:color w:val="000000" w:themeColor="text1"/>
        </w:rPr>
        <w:tab/>
      </w:r>
      <w:r w:rsidRPr="00043E2B">
        <w:rPr>
          <w:color w:val="000000" w:themeColor="text1"/>
        </w:rPr>
        <w:tab/>
      </w:r>
    </w:p>
    <w:p w14:paraId="488DDAAF" w14:textId="50D2BE17" w:rsidR="00570A94" w:rsidRPr="00043E2B" w:rsidRDefault="00570A94" w:rsidP="00570A94">
      <w:pPr>
        <w:jc w:val="center"/>
        <w:rPr>
          <w:b/>
          <w:bCs/>
        </w:rPr>
      </w:pPr>
      <w:r w:rsidRPr="00043E2B">
        <w:rPr>
          <w:b/>
          <w:bCs/>
        </w:rPr>
        <w:t>Preambula</w:t>
      </w:r>
    </w:p>
    <w:p w14:paraId="70EF6F0E" w14:textId="2C845570" w:rsidR="00570A94" w:rsidRPr="00043E2B" w:rsidRDefault="00570A94" w:rsidP="00570A94">
      <w:pPr>
        <w:jc w:val="center"/>
        <w:rPr>
          <w:b/>
          <w:bCs/>
        </w:rPr>
      </w:pPr>
    </w:p>
    <w:p w14:paraId="2DA5BDA5" w14:textId="56E2782E" w:rsidR="00A11F3C" w:rsidRPr="00043E2B" w:rsidRDefault="00570A94" w:rsidP="00570A94">
      <w:pPr>
        <w:jc w:val="both"/>
        <w:rPr>
          <w:b/>
          <w:bCs/>
          <w:color w:val="000000" w:themeColor="text1"/>
          <w:sz w:val="28"/>
          <w:szCs w:val="28"/>
        </w:rPr>
      </w:pPr>
      <w:r w:rsidRPr="00043E2B">
        <w:t xml:space="preserve">Táto zmluva sa uzatvára ako výsledok verejného obstarávania v zmysle Usmernenia Pôdohospodárskej platobnej agentúry č. 8/2017 k obstarávaniu tovarov, stavebných prác a služieb financovaných z PRV SR 2014-2020, </w:t>
      </w:r>
      <w:r w:rsidR="00841D1A" w:rsidRPr="00043E2B">
        <w:t xml:space="preserve">v platnej </w:t>
      </w:r>
      <w:r w:rsidRPr="00043E2B">
        <w:t>aktualizáci</w:t>
      </w:r>
      <w:r w:rsidR="00841D1A" w:rsidRPr="00043E2B">
        <w:t>i</w:t>
      </w:r>
      <w:r w:rsidRPr="00043E2B">
        <w:t xml:space="preserve">, na </w:t>
      </w:r>
      <w:r w:rsidR="007C03A1" w:rsidRPr="00043E2B">
        <w:t xml:space="preserve">predmet </w:t>
      </w:r>
      <w:r w:rsidRPr="00043E2B">
        <w:t>zákazk</w:t>
      </w:r>
      <w:r w:rsidR="007C03A1" w:rsidRPr="00043E2B">
        <w:t>y</w:t>
      </w:r>
      <w:r w:rsidRPr="00043E2B">
        <w:t xml:space="preserve"> s názvom </w:t>
      </w:r>
      <w:r w:rsidRPr="00043E2B">
        <w:rPr>
          <w:b/>
          <w:bCs/>
        </w:rPr>
        <w:t>„</w:t>
      </w:r>
      <w:r w:rsidR="00C55097" w:rsidRPr="00043E2B">
        <w:rPr>
          <w:b/>
          <w:bCs/>
        </w:rPr>
        <w:t xml:space="preserve">Robotická </w:t>
      </w:r>
      <w:proofErr w:type="spellStart"/>
      <w:r w:rsidR="00C55097" w:rsidRPr="00043E2B">
        <w:rPr>
          <w:b/>
          <w:bCs/>
        </w:rPr>
        <w:t>dojáreň</w:t>
      </w:r>
      <w:proofErr w:type="spellEnd"/>
      <w:r w:rsidRPr="00043E2B">
        <w:rPr>
          <w:b/>
          <w:bCs/>
        </w:rPr>
        <w:t>“</w:t>
      </w:r>
      <w:r w:rsidR="00A11F3C" w:rsidRPr="00043E2B">
        <w:rPr>
          <w:b/>
          <w:bCs/>
        </w:rPr>
        <w:t>.</w:t>
      </w:r>
    </w:p>
    <w:p w14:paraId="3DC45311" w14:textId="77777777" w:rsidR="008B3E22" w:rsidRPr="00043E2B" w:rsidRDefault="008B3E22" w:rsidP="00570A94">
      <w:pPr>
        <w:jc w:val="both"/>
        <w:rPr>
          <w:b/>
          <w:bCs/>
          <w:color w:val="000000" w:themeColor="text1"/>
          <w:sz w:val="28"/>
          <w:szCs w:val="28"/>
        </w:rPr>
      </w:pPr>
    </w:p>
    <w:p w14:paraId="6C4BEDFB" w14:textId="6E9799F2" w:rsidR="00C74A84" w:rsidRPr="00043E2B" w:rsidRDefault="00C74A84" w:rsidP="00C74A84">
      <w:pPr>
        <w:jc w:val="center"/>
        <w:rPr>
          <w:b/>
          <w:bCs/>
        </w:rPr>
      </w:pPr>
      <w:r w:rsidRPr="00043E2B">
        <w:rPr>
          <w:b/>
          <w:bCs/>
        </w:rPr>
        <w:t>I.</w:t>
      </w:r>
    </w:p>
    <w:p w14:paraId="4A69397C" w14:textId="77777777" w:rsidR="00A11F3C" w:rsidRPr="00043E2B" w:rsidRDefault="00A11F3C" w:rsidP="00501369">
      <w:pPr>
        <w:jc w:val="center"/>
        <w:rPr>
          <w:b/>
          <w:bCs/>
        </w:rPr>
      </w:pPr>
      <w:r w:rsidRPr="00043E2B">
        <w:rPr>
          <w:b/>
          <w:bCs/>
        </w:rPr>
        <w:t xml:space="preserve">Predmet </w:t>
      </w:r>
      <w:r w:rsidR="00384B2B" w:rsidRPr="00043E2B">
        <w:rPr>
          <w:b/>
          <w:bCs/>
        </w:rPr>
        <w:t>zmluvy</w:t>
      </w:r>
    </w:p>
    <w:p w14:paraId="41CF1C05" w14:textId="77777777" w:rsidR="00A11F3C" w:rsidRPr="00043E2B" w:rsidRDefault="00A11F3C">
      <w:pPr>
        <w:pStyle w:val="Zarkazkladnhotextu"/>
        <w:ind w:left="0"/>
        <w:rPr>
          <w:rFonts w:ascii="Times New Roman" w:hAnsi="Times New Roman" w:cs="Times New Roman"/>
        </w:rPr>
      </w:pPr>
    </w:p>
    <w:p w14:paraId="510E61BE" w14:textId="2510CBE9" w:rsidR="00201C50" w:rsidRPr="00043E2B" w:rsidRDefault="00DE5B79" w:rsidP="005D107C">
      <w:pPr>
        <w:pStyle w:val="Zarkazkladnhotextu"/>
        <w:ind w:left="0"/>
        <w:rPr>
          <w:rFonts w:ascii="Times New Roman" w:hAnsi="Times New Roman" w:cs="Times New Roman"/>
        </w:rPr>
      </w:pPr>
      <w:r w:rsidRPr="00043E2B">
        <w:rPr>
          <w:rFonts w:ascii="Times New Roman" w:hAnsi="Times New Roman" w:cs="Times New Roman"/>
        </w:rPr>
        <w:t xml:space="preserve">  </w:t>
      </w:r>
      <w:r w:rsidR="00056ACA" w:rsidRPr="00043E2B">
        <w:rPr>
          <w:rFonts w:ascii="Times New Roman" w:hAnsi="Times New Roman" w:cs="Times New Roman"/>
        </w:rPr>
        <w:t xml:space="preserve">Dodávateľ </w:t>
      </w:r>
      <w:r w:rsidR="00A11F3C" w:rsidRPr="00043E2B">
        <w:rPr>
          <w:rFonts w:ascii="Times New Roman" w:hAnsi="Times New Roman" w:cs="Times New Roman"/>
        </w:rPr>
        <w:t>sa zaväzuje</w:t>
      </w:r>
      <w:r w:rsidR="006B4FC2" w:rsidRPr="00043E2B">
        <w:rPr>
          <w:rFonts w:ascii="Times New Roman" w:hAnsi="Times New Roman" w:cs="Times New Roman"/>
        </w:rPr>
        <w:t xml:space="preserve"> </w:t>
      </w:r>
      <w:r w:rsidR="00570A94" w:rsidRPr="00043E2B">
        <w:rPr>
          <w:rFonts w:ascii="Times New Roman" w:hAnsi="Times New Roman" w:cs="Times New Roman"/>
        </w:rPr>
        <w:t xml:space="preserve">na vlastné náklady a riziko </w:t>
      </w:r>
      <w:r w:rsidR="009C0699" w:rsidRPr="00043E2B">
        <w:rPr>
          <w:rFonts w:ascii="Times New Roman" w:hAnsi="Times New Roman" w:cs="Times New Roman"/>
        </w:rPr>
        <w:t>dodať</w:t>
      </w:r>
      <w:r w:rsidR="00570A94" w:rsidRPr="00043E2B">
        <w:rPr>
          <w:rFonts w:ascii="Times New Roman" w:hAnsi="Times New Roman" w:cs="Times New Roman"/>
        </w:rPr>
        <w:t xml:space="preserve"> pre Objednávateľa</w:t>
      </w:r>
      <w:r w:rsidR="00C74A84" w:rsidRPr="00043E2B">
        <w:rPr>
          <w:rFonts w:ascii="Times New Roman" w:hAnsi="Times New Roman" w:cs="Times New Roman"/>
        </w:rPr>
        <w:t xml:space="preserve"> tovar </w:t>
      </w:r>
      <w:r w:rsidR="009C0699" w:rsidRPr="00043E2B">
        <w:rPr>
          <w:rFonts w:ascii="Times New Roman" w:hAnsi="Times New Roman" w:cs="Times New Roman"/>
          <w:color w:val="FF0000"/>
        </w:rPr>
        <w:t xml:space="preserve"> </w:t>
      </w:r>
      <w:r w:rsidR="00B13472" w:rsidRPr="00043E2B">
        <w:rPr>
          <w:rFonts w:ascii="Times New Roman" w:hAnsi="Times New Roman" w:cs="Times New Roman"/>
          <w:b/>
          <w:bCs/>
        </w:rPr>
        <w:t>„</w:t>
      </w:r>
      <w:r w:rsidR="00C55097" w:rsidRPr="00043E2B">
        <w:rPr>
          <w:rFonts w:ascii="Times New Roman" w:hAnsi="Times New Roman" w:cs="Times New Roman"/>
          <w:b/>
          <w:bCs/>
        </w:rPr>
        <w:t xml:space="preserve">Robotická </w:t>
      </w:r>
      <w:proofErr w:type="spellStart"/>
      <w:r w:rsidR="00C55097" w:rsidRPr="00043E2B">
        <w:rPr>
          <w:rFonts w:ascii="Times New Roman" w:hAnsi="Times New Roman" w:cs="Times New Roman"/>
          <w:b/>
          <w:bCs/>
        </w:rPr>
        <w:t>dojáreň</w:t>
      </w:r>
      <w:proofErr w:type="spellEnd"/>
      <w:r w:rsidR="00FB1CC9">
        <w:rPr>
          <w:rFonts w:ascii="Times New Roman" w:hAnsi="Times New Roman" w:cs="Times New Roman"/>
          <w:b/>
          <w:bCs/>
        </w:rPr>
        <w:t xml:space="preserve">“ </w:t>
      </w:r>
      <w:r w:rsidR="0018133F" w:rsidRPr="00043E2B">
        <w:rPr>
          <w:rFonts w:ascii="Times New Roman" w:hAnsi="Times New Roman" w:cs="Times New Roman"/>
        </w:rPr>
        <w:t>(ďalej len „</w:t>
      </w:r>
      <w:r w:rsidR="0018133F" w:rsidRPr="00FB1CC9">
        <w:rPr>
          <w:rFonts w:ascii="Times New Roman" w:hAnsi="Times New Roman" w:cs="Times New Roman"/>
          <w:b/>
        </w:rPr>
        <w:t>predmet zmluvy</w:t>
      </w:r>
      <w:r w:rsidR="0018133F" w:rsidRPr="00043E2B">
        <w:rPr>
          <w:rFonts w:ascii="Times New Roman" w:hAnsi="Times New Roman" w:cs="Times New Roman"/>
        </w:rPr>
        <w:t xml:space="preserve">“) </w:t>
      </w:r>
      <w:r w:rsidR="00C74A84" w:rsidRPr="00043E2B">
        <w:rPr>
          <w:rFonts w:ascii="Times New Roman" w:hAnsi="Times New Roman" w:cs="Times New Roman"/>
        </w:rPr>
        <w:t xml:space="preserve">a to v rozsahu a za podmienok určených v tejto </w:t>
      </w:r>
      <w:r w:rsidR="00F73264" w:rsidRPr="00043E2B">
        <w:rPr>
          <w:rFonts w:ascii="Times New Roman" w:hAnsi="Times New Roman" w:cs="Times New Roman"/>
        </w:rPr>
        <w:t>z</w:t>
      </w:r>
      <w:r w:rsidR="00C74A84" w:rsidRPr="00043E2B">
        <w:rPr>
          <w:rFonts w:ascii="Times New Roman" w:hAnsi="Times New Roman" w:cs="Times New Roman"/>
        </w:rPr>
        <w:t xml:space="preserve">mluve, na základe Cenovej ponuky </w:t>
      </w:r>
      <w:r w:rsidR="003B08E4" w:rsidRPr="00043E2B">
        <w:rPr>
          <w:rFonts w:ascii="Times New Roman" w:hAnsi="Times New Roman" w:cs="Times New Roman"/>
        </w:rPr>
        <w:t xml:space="preserve">č. </w:t>
      </w:r>
      <w:proofErr w:type="spellStart"/>
      <w:r w:rsidR="003B08E4" w:rsidRPr="00043E2B">
        <w:rPr>
          <w:rFonts w:ascii="Times New Roman" w:hAnsi="Times New Roman" w:cs="Times New Roman"/>
        </w:rPr>
        <w:t>xxx</w:t>
      </w:r>
      <w:proofErr w:type="spellEnd"/>
      <w:r w:rsidR="003B08E4" w:rsidRPr="00043E2B">
        <w:rPr>
          <w:rFonts w:ascii="Times New Roman" w:hAnsi="Times New Roman" w:cs="Times New Roman"/>
        </w:rPr>
        <w:t xml:space="preserve"> zo dňa </w:t>
      </w:r>
      <w:proofErr w:type="spellStart"/>
      <w:r w:rsidR="003B08E4" w:rsidRPr="00043E2B">
        <w:rPr>
          <w:rFonts w:ascii="Times New Roman" w:hAnsi="Times New Roman" w:cs="Times New Roman"/>
        </w:rPr>
        <w:t>xx</w:t>
      </w:r>
      <w:r w:rsidR="003049BC" w:rsidRPr="00043E2B">
        <w:rPr>
          <w:rFonts w:ascii="Times New Roman" w:hAnsi="Times New Roman" w:cs="Times New Roman"/>
        </w:rPr>
        <w:t>.xx.xxxx</w:t>
      </w:r>
      <w:proofErr w:type="spellEnd"/>
      <w:r w:rsidR="003B08E4" w:rsidRPr="00043E2B">
        <w:rPr>
          <w:rFonts w:ascii="Times New Roman" w:hAnsi="Times New Roman" w:cs="Times New Roman"/>
        </w:rPr>
        <w:t xml:space="preserve"> </w:t>
      </w:r>
      <w:r w:rsidR="00C74A84" w:rsidRPr="00043E2B">
        <w:rPr>
          <w:rFonts w:ascii="Times New Roman" w:hAnsi="Times New Roman" w:cs="Times New Roman"/>
        </w:rPr>
        <w:t>a technickej špecifikácie, ktorá tvorí Prílohu č. 1 tejto zmluvy.</w:t>
      </w:r>
      <w:r w:rsidR="009107D3" w:rsidRPr="00043E2B">
        <w:rPr>
          <w:rFonts w:ascii="Times New Roman" w:hAnsi="Times New Roman" w:cs="Times New Roman"/>
        </w:rPr>
        <w:t xml:space="preserve"> </w:t>
      </w:r>
      <w:r w:rsidR="00F95DA8" w:rsidRPr="00043E2B">
        <w:rPr>
          <w:rFonts w:ascii="Times New Roman" w:hAnsi="Times New Roman" w:cs="Times New Roman"/>
        </w:rPr>
        <w:t xml:space="preserve">Za súčasť diela sa považuje aj zaškolenie dvoch pracovníkov Objednávateľa za účelom výkonu servisných prác na predmete zmluvy. </w:t>
      </w:r>
      <w:r w:rsidR="00F95DA8" w:rsidRPr="00043E2B">
        <w:rPr>
          <w:rFonts w:ascii="Times New Roman" w:hAnsi="Times New Roman" w:cs="Times New Roman"/>
        </w:rPr>
        <w:lastRenderedPageBreak/>
        <w:t>Zmluvné strany sa dohodli, že Dodávateľ zaškolí na výkon servisných prác jedného pracovníka na úsek elektrotechnika a jedného pracovníka na úsek mechanického opravy stroja.</w:t>
      </w:r>
    </w:p>
    <w:p w14:paraId="4587AC34" w14:textId="77777777" w:rsidR="00A11F3C" w:rsidRPr="00043E2B" w:rsidRDefault="00A11F3C" w:rsidP="00501369">
      <w:pPr>
        <w:jc w:val="center"/>
        <w:rPr>
          <w:b/>
          <w:bCs/>
        </w:rPr>
      </w:pPr>
      <w:r w:rsidRPr="00043E2B">
        <w:rPr>
          <w:b/>
          <w:bCs/>
        </w:rPr>
        <w:t>II.</w:t>
      </w:r>
    </w:p>
    <w:p w14:paraId="00E60E4D" w14:textId="77777777" w:rsidR="00A11F3C" w:rsidRPr="00043E2B" w:rsidRDefault="00A11F3C" w:rsidP="00501369">
      <w:pPr>
        <w:jc w:val="center"/>
        <w:rPr>
          <w:b/>
          <w:bCs/>
        </w:rPr>
      </w:pPr>
      <w:r w:rsidRPr="00043E2B">
        <w:rPr>
          <w:b/>
          <w:bCs/>
        </w:rPr>
        <w:t>Cena</w:t>
      </w:r>
    </w:p>
    <w:p w14:paraId="14BF576C" w14:textId="77777777" w:rsidR="00A11F3C" w:rsidRPr="00043E2B" w:rsidRDefault="00A11F3C">
      <w:pPr>
        <w:ind w:left="708"/>
        <w:jc w:val="center"/>
        <w:rPr>
          <w:b/>
          <w:bCs/>
        </w:rPr>
      </w:pPr>
    </w:p>
    <w:p w14:paraId="0B898D9A" w14:textId="77777777" w:rsidR="00A11F3C" w:rsidRPr="00043E2B" w:rsidRDefault="00A11F3C">
      <w:pPr>
        <w:pStyle w:val="Zarkazkladnhotextu"/>
        <w:ind w:left="0"/>
        <w:rPr>
          <w:rFonts w:ascii="Times New Roman" w:hAnsi="Times New Roman" w:cs="Times New Roman"/>
        </w:rPr>
      </w:pPr>
      <w:r w:rsidRPr="00043E2B">
        <w:rPr>
          <w:rFonts w:ascii="Times New Roman" w:hAnsi="Times New Roman" w:cs="Times New Roman"/>
        </w:rPr>
        <w:t>Cena za predmet zmluvy je stanovená dohodou zmluvných strán v sume:</w:t>
      </w:r>
    </w:p>
    <w:p w14:paraId="3709F0E0" w14:textId="77777777" w:rsidR="00D64C4D" w:rsidRPr="00043E2B" w:rsidRDefault="00D64C4D">
      <w:pPr>
        <w:pStyle w:val="Zarkazkladnhotextu"/>
        <w:ind w:left="0"/>
        <w:rPr>
          <w:rFonts w:ascii="Times New Roman" w:hAnsi="Times New Roman" w:cs="Times New Roman"/>
        </w:rPr>
      </w:pPr>
    </w:p>
    <w:tbl>
      <w:tblPr>
        <w:tblStyle w:val="Mriekatabuky"/>
        <w:tblW w:w="0" w:type="auto"/>
        <w:tblLook w:val="04A0" w:firstRow="1" w:lastRow="0" w:firstColumn="1" w:lastColumn="0" w:noHBand="0" w:noVBand="1"/>
      </w:tblPr>
      <w:tblGrid>
        <w:gridCol w:w="576"/>
        <w:gridCol w:w="2821"/>
        <w:gridCol w:w="1134"/>
        <w:gridCol w:w="1881"/>
        <w:gridCol w:w="982"/>
        <w:gridCol w:w="1666"/>
      </w:tblGrid>
      <w:tr w:rsidR="00C74A84" w:rsidRPr="00043E2B" w14:paraId="2285E852" w14:textId="28DA0289" w:rsidTr="00215C5A">
        <w:tc>
          <w:tcPr>
            <w:tcW w:w="576" w:type="dxa"/>
          </w:tcPr>
          <w:p w14:paraId="136A8BBF" w14:textId="0C5F87AB" w:rsidR="00C74A84" w:rsidRPr="00043E2B" w:rsidRDefault="00C74A84" w:rsidP="00C74A84">
            <w:pPr>
              <w:pStyle w:val="Zarkazkladnhotextu"/>
              <w:ind w:left="0"/>
              <w:jc w:val="center"/>
              <w:rPr>
                <w:rFonts w:ascii="Times New Roman" w:hAnsi="Times New Roman" w:cs="Times New Roman"/>
              </w:rPr>
            </w:pPr>
            <w:proofErr w:type="spellStart"/>
            <w:r w:rsidRPr="00043E2B">
              <w:rPr>
                <w:rFonts w:ascii="Times New Roman" w:hAnsi="Times New Roman" w:cs="Times New Roman"/>
              </w:rPr>
              <w:t>P.č</w:t>
            </w:r>
            <w:proofErr w:type="spellEnd"/>
            <w:r w:rsidRPr="00043E2B">
              <w:rPr>
                <w:rFonts w:ascii="Times New Roman" w:hAnsi="Times New Roman" w:cs="Times New Roman"/>
              </w:rPr>
              <w:t>.</w:t>
            </w:r>
          </w:p>
        </w:tc>
        <w:tc>
          <w:tcPr>
            <w:tcW w:w="2821" w:type="dxa"/>
          </w:tcPr>
          <w:p w14:paraId="797FC964" w14:textId="77777777"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Predmet</w:t>
            </w:r>
          </w:p>
        </w:tc>
        <w:tc>
          <w:tcPr>
            <w:tcW w:w="1134" w:type="dxa"/>
          </w:tcPr>
          <w:p w14:paraId="365E0B92" w14:textId="760C0D19"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Počet ks</w:t>
            </w:r>
          </w:p>
        </w:tc>
        <w:tc>
          <w:tcPr>
            <w:tcW w:w="1881" w:type="dxa"/>
          </w:tcPr>
          <w:p w14:paraId="5A402A98" w14:textId="77777777" w:rsidR="00AE1799"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 xml:space="preserve">Cena </w:t>
            </w:r>
          </w:p>
          <w:p w14:paraId="50EEBED3" w14:textId="6FC10094"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v EUR bez DPH</w:t>
            </w:r>
          </w:p>
        </w:tc>
        <w:tc>
          <w:tcPr>
            <w:tcW w:w="982" w:type="dxa"/>
          </w:tcPr>
          <w:p w14:paraId="5B5476E8" w14:textId="6F997B16"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DPH</w:t>
            </w:r>
          </w:p>
          <w:p w14:paraId="721B75DF" w14:textId="6A3E4F2A"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20%</w:t>
            </w:r>
          </w:p>
        </w:tc>
        <w:tc>
          <w:tcPr>
            <w:tcW w:w="1666" w:type="dxa"/>
          </w:tcPr>
          <w:p w14:paraId="3FC1EE82" w14:textId="77777777" w:rsidR="00AE1799"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 xml:space="preserve">Cena </w:t>
            </w:r>
          </w:p>
          <w:p w14:paraId="4EA00DBF" w14:textId="6ECCBED5" w:rsidR="00C74A84" w:rsidRPr="00043E2B" w:rsidRDefault="00C74A84" w:rsidP="00C74A84">
            <w:pPr>
              <w:pStyle w:val="Zarkazkladnhotextu"/>
              <w:ind w:left="0"/>
              <w:jc w:val="center"/>
              <w:rPr>
                <w:rFonts w:ascii="Times New Roman" w:hAnsi="Times New Roman" w:cs="Times New Roman"/>
              </w:rPr>
            </w:pPr>
            <w:r w:rsidRPr="00043E2B">
              <w:rPr>
                <w:rFonts w:ascii="Times New Roman" w:hAnsi="Times New Roman" w:cs="Times New Roman"/>
              </w:rPr>
              <w:t>v EUR s DPH</w:t>
            </w:r>
          </w:p>
        </w:tc>
      </w:tr>
      <w:tr w:rsidR="00394F9F" w:rsidRPr="00043E2B" w14:paraId="2F96047E" w14:textId="598DABE5" w:rsidTr="00394F9F">
        <w:trPr>
          <w:trHeight w:val="1487"/>
        </w:trPr>
        <w:tc>
          <w:tcPr>
            <w:tcW w:w="576" w:type="dxa"/>
            <w:vAlign w:val="center"/>
          </w:tcPr>
          <w:p w14:paraId="062E5275" w14:textId="1ED467D8" w:rsidR="00394F9F" w:rsidRPr="00043E2B" w:rsidRDefault="00394F9F" w:rsidP="00387201">
            <w:pPr>
              <w:pStyle w:val="Zarkazkladnhotextu"/>
              <w:spacing w:line="360" w:lineRule="auto"/>
              <w:ind w:left="0"/>
              <w:jc w:val="center"/>
              <w:rPr>
                <w:rFonts w:ascii="Times New Roman" w:hAnsi="Times New Roman" w:cs="Times New Roman"/>
              </w:rPr>
            </w:pPr>
            <w:r w:rsidRPr="00043E2B">
              <w:rPr>
                <w:rFonts w:ascii="Times New Roman" w:hAnsi="Times New Roman" w:cs="Times New Roman"/>
              </w:rPr>
              <w:t>1.</w:t>
            </w:r>
          </w:p>
        </w:tc>
        <w:tc>
          <w:tcPr>
            <w:tcW w:w="2821" w:type="dxa"/>
            <w:vAlign w:val="center"/>
          </w:tcPr>
          <w:p w14:paraId="3A1DFC9D" w14:textId="01972699" w:rsidR="00394F9F" w:rsidRPr="00043E2B" w:rsidRDefault="00C55097" w:rsidP="000E4D7F">
            <w:pPr>
              <w:pStyle w:val="Zarkazkladnhotextu"/>
              <w:spacing w:line="360" w:lineRule="auto"/>
              <w:ind w:left="0"/>
              <w:jc w:val="center"/>
              <w:rPr>
                <w:rFonts w:ascii="Times New Roman" w:hAnsi="Times New Roman" w:cs="Times New Roman"/>
              </w:rPr>
            </w:pPr>
            <w:r w:rsidRPr="00043E2B">
              <w:rPr>
                <w:rFonts w:ascii="Times New Roman" w:hAnsi="Times New Roman" w:cs="Times New Roman"/>
                <w:b/>
                <w:bCs/>
                <w:sz w:val="20"/>
                <w:szCs w:val="20"/>
              </w:rPr>
              <w:t xml:space="preserve">Robotická </w:t>
            </w:r>
            <w:proofErr w:type="spellStart"/>
            <w:r w:rsidRPr="00043E2B">
              <w:rPr>
                <w:rFonts w:ascii="Times New Roman" w:hAnsi="Times New Roman" w:cs="Times New Roman"/>
                <w:b/>
                <w:bCs/>
                <w:sz w:val="20"/>
                <w:szCs w:val="20"/>
              </w:rPr>
              <w:t>dojáreň</w:t>
            </w:r>
            <w:proofErr w:type="spellEnd"/>
          </w:p>
        </w:tc>
        <w:tc>
          <w:tcPr>
            <w:tcW w:w="1134" w:type="dxa"/>
            <w:vAlign w:val="center"/>
          </w:tcPr>
          <w:p w14:paraId="2B70F006" w14:textId="5011E6A0" w:rsidR="00394F9F" w:rsidRPr="00043E2B" w:rsidRDefault="00756379" w:rsidP="00387201">
            <w:pPr>
              <w:pStyle w:val="Zarkazkladnhotextu"/>
              <w:spacing w:line="360" w:lineRule="auto"/>
              <w:ind w:left="0"/>
              <w:jc w:val="center"/>
              <w:rPr>
                <w:rFonts w:ascii="Times New Roman" w:hAnsi="Times New Roman" w:cs="Times New Roman"/>
              </w:rPr>
            </w:pPr>
            <w:r w:rsidRPr="00043E2B">
              <w:rPr>
                <w:rFonts w:ascii="Times New Roman" w:hAnsi="Times New Roman" w:cs="Times New Roman"/>
              </w:rPr>
              <w:t>1</w:t>
            </w:r>
          </w:p>
        </w:tc>
        <w:tc>
          <w:tcPr>
            <w:tcW w:w="1881" w:type="dxa"/>
            <w:vAlign w:val="center"/>
          </w:tcPr>
          <w:p w14:paraId="26B4D99E" w14:textId="77777777" w:rsidR="00394F9F" w:rsidRPr="00043E2B" w:rsidRDefault="00394F9F" w:rsidP="00387201">
            <w:pPr>
              <w:pStyle w:val="Zarkazkladnhotextu"/>
              <w:spacing w:line="360" w:lineRule="auto"/>
              <w:ind w:left="0"/>
              <w:jc w:val="center"/>
              <w:rPr>
                <w:rFonts w:ascii="Times New Roman" w:hAnsi="Times New Roman" w:cs="Times New Roman"/>
              </w:rPr>
            </w:pPr>
          </w:p>
        </w:tc>
        <w:tc>
          <w:tcPr>
            <w:tcW w:w="982" w:type="dxa"/>
            <w:vAlign w:val="center"/>
          </w:tcPr>
          <w:p w14:paraId="030D4829" w14:textId="77777777" w:rsidR="00394F9F" w:rsidRPr="00043E2B" w:rsidRDefault="00394F9F" w:rsidP="00387201">
            <w:pPr>
              <w:pStyle w:val="Zarkazkladnhotextu"/>
              <w:spacing w:line="360" w:lineRule="auto"/>
              <w:ind w:left="0"/>
              <w:jc w:val="center"/>
              <w:rPr>
                <w:rFonts w:ascii="Times New Roman" w:hAnsi="Times New Roman" w:cs="Times New Roman"/>
              </w:rPr>
            </w:pPr>
          </w:p>
        </w:tc>
        <w:tc>
          <w:tcPr>
            <w:tcW w:w="1666" w:type="dxa"/>
            <w:vAlign w:val="center"/>
          </w:tcPr>
          <w:p w14:paraId="2B085FB0" w14:textId="77777777" w:rsidR="00394F9F" w:rsidRPr="00043E2B" w:rsidRDefault="00394F9F" w:rsidP="00387201">
            <w:pPr>
              <w:pStyle w:val="Zarkazkladnhotextu"/>
              <w:spacing w:line="360" w:lineRule="auto"/>
              <w:ind w:left="0"/>
              <w:jc w:val="center"/>
              <w:rPr>
                <w:rFonts w:ascii="Times New Roman" w:hAnsi="Times New Roman" w:cs="Times New Roman"/>
              </w:rPr>
            </w:pPr>
          </w:p>
        </w:tc>
      </w:tr>
    </w:tbl>
    <w:p w14:paraId="78279538" w14:textId="77777777" w:rsidR="00A11F3C" w:rsidRPr="00043E2B" w:rsidRDefault="00A11F3C" w:rsidP="005F4061">
      <w:pPr>
        <w:jc w:val="both"/>
        <w:rPr>
          <w:bCs/>
        </w:rPr>
      </w:pPr>
    </w:p>
    <w:p w14:paraId="15F71845" w14:textId="77777777" w:rsidR="00F95DA8" w:rsidRPr="00043E2B" w:rsidRDefault="00F57214" w:rsidP="005F4061">
      <w:pPr>
        <w:jc w:val="both"/>
        <w:rPr>
          <w:bCs/>
        </w:rPr>
      </w:pPr>
      <w:r w:rsidRPr="00043E2B">
        <w:rPr>
          <w:bCs/>
        </w:rPr>
        <w:t>Súčasťou ceny je aj</w:t>
      </w:r>
      <w:r w:rsidR="00F95DA8" w:rsidRPr="00043E2B">
        <w:rPr>
          <w:bCs/>
        </w:rPr>
        <w:t>:</w:t>
      </w:r>
    </w:p>
    <w:p w14:paraId="3D0D4A51" w14:textId="1DDE2479" w:rsidR="00F95DA8" w:rsidRPr="00043E2B" w:rsidRDefault="00F95DA8" w:rsidP="005F4061">
      <w:pPr>
        <w:jc w:val="both"/>
        <w:rPr>
          <w:b/>
        </w:rPr>
      </w:pPr>
      <w:r w:rsidRPr="00043E2B">
        <w:rPr>
          <w:bCs/>
        </w:rPr>
        <w:t>a,</w:t>
      </w:r>
      <w:r w:rsidR="00F57214" w:rsidRPr="00043E2B">
        <w:rPr>
          <w:bCs/>
        </w:rPr>
        <w:t xml:space="preserve"> doprava </w:t>
      </w:r>
      <w:r w:rsidR="00804E46" w:rsidRPr="00043E2B">
        <w:rPr>
          <w:bCs/>
        </w:rPr>
        <w:t xml:space="preserve">predmetu zmluvy </w:t>
      </w:r>
      <w:r w:rsidR="00F57214" w:rsidRPr="00043E2B">
        <w:rPr>
          <w:bCs/>
        </w:rPr>
        <w:t>do miesta dodania:</w:t>
      </w:r>
      <w:r w:rsidR="000D6A08" w:rsidRPr="00043E2B">
        <w:rPr>
          <w:bCs/>
        </w:rPr>
        <w:t xml:space="preserve"> </w:t>
      </w:r>
      <w:r w:rsidR="005D7398" w:rsidRPr="00043E2B">
        <w:rPr>
          <w:b/>
        </w:rPr>
        <w:t>D</w:t>
      </w:r>
      <w:r w:rsidR="008171D3" w:rsidRPr="00043E2B">
        <w:rPr>
          <w:b/>
        </w:rPr>
        <w:t xml:space="preserve">úbravy </w:t>
      </w:r>
      <w:r w:rsidRPr="00043E2B">
        <w:rPr>
          <w:b/>
        </w:rPr>
        <w:t xml:space="preserve">– </w:t>
      </w:r>
      <w:proofErr w:type="spellStart"/>
      <w:r w:rsidRPr="00043E2B">
        <w:rPr>
          <w:b/>
        </w:rPr>
        <w:t>Želobudza</w:t>
      </w:r>
      <w:proofErr w:type="spellEnd"/>
    </w:p>
    <w:p w14:paraId="7754844A" w14:textId="6B11E71E" w:rsidR="00A8707D" w:rsidRPr="00043E2B" w:rsidRDefault="00F95DA8" w:rsidP="005F4061">
      <w:pPr>
        <w:jc w:val="both"/>
        <w:rPr>
          <w:bCs/>
        </w:rPr>
      </w:pPr>
      <w:r w:rsidRPr="00043E2B">
        <w:rPr>
          <w:bCs/>
        </w:rPr>
        <w:t xml:space="preserve">b, zaškolenie dvoch pracovníkov Objednávateľa za účelom výkonu servisných prác na predmete zmluvy (ďalej len </w:t>
      </w:r>
      <w:r w:rsidRPr="00043E2B">
        <w:rPr>
          <w:b/>
        </w:rPr>
        <w:t>„Cena“).</w:t>
      </w:r>
      <w:r w:rsidR="008171D3" w:rsidRPr="00043E2B">
        <w:rPr>
          <w:b/>
        </w:rPr>
        <w:t xml:space="preserve"> </w:t>
      </w:r>
      <w:r w:rsidR="008D4636" w:rsidRPr="00043E2B">
        <w:rPr>
          <w:bCs/>
        </w:rPr>
        <w:t xml:space="preserve"> </w:t>
      </w:r>
    </w:p>
    <w:p w14:paraId="47DFCA69" w14:textId="77777777" w:rsidR="00B83EFF" w:rsidRPr="00043E2B" w:rsidRDefault="00B83EFF" w:rsidP="005F4061">
      <w:pPr>
        <w:jc w:val="both"/>
        <w:rPr>
          <w:bCs/>
        </w:rPr>
      </w:pPr>
    </w:p>
    <w:p w14:paraId="19187C05" w14:textId="77777777" w:rsidR="00A11F3C" w:rsidRPr="00043E2B" w:rsidRDefault="00A11F3C" w:rsidP="00501369">
      <w:pPr>
        <w:jc w:val="center"/>
        <w:rPr>
          <w:b/>
          <w:bCs/>
        </w:rPr>
      </w:pPr>
      <w:r w:rsidRPr="00043E2B">
        <w:rPr>
          <w:b/>
          <w:bCs/>
        </w:rPr>
        <w:t>III.</w:t>
      </w:r>
    </w:p>
    <w:p w14:paraId="5B5A909A" w14:textId="77777777" w:rsidR="00A11F3C" w:rsidRPr="00043E2B" w:rsidRDefault="00A11F3C" w:rsidP="00501369">
      <w:pPr>
        <w:jc w:val="center"/>
        <w:rPr>
          <w:b/>
          <w:bCs/>
        </w:rPr>
      </w:pPr>
      <w:r w:rsidRPr="00043E2B">
        <w:rPr>
          <w:b/>
          <w:bCs/>
        </w:rPr>
        <w:t>Platobné podmienky</w:t>
      </w:r>
    </w:p>
    <w:p w14:paraId="0DD1CFD3" w14:textId="77777777" w:rsidR="00DE59EA" w:rsidRPr="00043E2B" w:rsidRDefault="00DE59EA" w:rsidP="00DE59EA">
      <w:pPr>
        <w:pStyle w:val="Zarkazkladnhotextu"/>
        <w:ind w:left="0"/>
        <w:rPr>
          <w:rFonts w:ascii="Times New Roman" w:hAnsi="Times New Roman" w:cs="Times New Roman"/>
        </w:rPr>
      </w:pPr>
    </w:p>
    <w:p w14:paraId="2F602DC1" w14:textId="77777777" w:rsidR="00053C7E" w:rsidRPr="00053C7E" w:rsidRDefault="00053C7E" w:rsidP="00053C7E">
      <w:pPr>
        <w:numPr>
          <w:ilvl w:val="0"/>
          <w:numId w:val="11"/>
        </w:numPr>
        <w:ind w:left="360"/>
        <w:jc w:val="both"/>
      </w:pPr>
      <w:r w:rsidRPr="00053C7E">
        <w:rPr>
          <w:bCs/>
          <w:color w:val="000000"/>
        </w:rPr>
        <w:t>Cena za dodávku predmetu zmluvy podľa čl. II tejto zmluvy bude uhradená nasledovne:</w:t>
      </w:r>
    </w:p>
    <w:p w14:paraId="17C8052E" w14:textId="77777777" w:rsidR="00053C7E" w:rsidRPr="00053C7E" w:rsidRDefault="00053C7E" w:rsidP="00053C7E">
      <w:pPr>
        <w:ind w:left="360"/>
        <w:jc w:val="both"/>
      </w:pPr>
    </w:p>
    <w:p w14:paraId="6F7B74CC" w14:textId="77777777" w:rsidR="00053C7E" w:rsidRPr="00053C7E" w:rsidRDefault="00053C7E" w:rsidP="00053C7E">
      <w:pPr>
        <w:ind w:left="360"/>
        <w:jc w:val="both"/>
      </w:pPr>
      <w:r w:rsidRPr="00053C7E">
        <w:t>a.) prvú časť Ceny zaplatí objednávateľ na základe zálohovej faktúry vystavenej dodávateľom na sumu vo výške 30% Ceny + DPH, ktorú je dodávateľ oprávnený vystaviť pri podpise tejto zmluvy,</w:t>
      </w:r>
    </w:p>
    <w:p w14:paraId="6E3CB410" w14:textId="77777777" w:rsidR="00053C7E" w:rsidRPr="00053C7E" w:rsidRDefault="00053C7E" w:rsidP="00053C7E">
      <w:pPr>
        <w:ind w:left="360"/>
        <w:jc w:val="both"/>
      </w:pPr>
    </w:p>
    <w:p w14:paraId="29D4B0B1" w14:textId="77777777" w:rsidR="00053C7E" w:rsidRPr="00053C7E" w:rsidRDefault="00053C7E" w:rsidP="00053C7E">
      <w:pPr>
        <w:ind w:left="360"/>
      </w:pPr>
      <w:r w:rsidRPr="00053C7E">
        <w:t>b.) druhú časť Ceny zaplatí objednávateľ :</w:t>
      </w:r>
    </w:p>
    <w:p w14:paraId="5F8B38E9" w14:textId="77777777" w:rsidR="00053C7E" w:rsidRPr="00053C7E" w:rsidRDefault="00053C7E" w:rsidP="00053C7E">
      <w:pPr>
        <w:ind w:left="360"/>
      </w:pPr>
    </w:p>
    <w:p w14:paraId="7B132ED6" w14:textId="77777777" w:rsidR="00053C7E" w:rsidRPr="00053C7E" w:rsidRDefault="00053C7E" w:rsidP="00053C7E">
      <w:pPr>
        <w:ind w:left="360"/>
        <w:jc w:val="both"/>
      </w:pPr>
      <w:r w:rsidRPr="00053C7E">
        <w:t xml:space="preserve">ba) v prípade splnenia záväzku objednávateľa na stavebnú pripravenosť potrebnú na osadenie predmetu zmluvy do 31.03.2025, uhradí objednávateľ druhú časť Ceny na základe konečnej faktúry vystavených dodávateľom po uvedení predmetu zmluvy do prevádzky a vykonaní troch pôdojov na sumu vo výške 100% Ceny + DPH, </w:t>
      </w:r>
      <w:r w:rsidRPr="00053C7E">
        <w:rPr>
          <w:color w:val="000000"/>
          <w:shd w:val="clear" w:color="auto" w:fill="FFFFFF"/>
        </w:rPr>
        <w:t>so splatnosťou 14 dní od doručenia faktúry</w:t>
      </w:r>
      <w:r w:rsidRPr="00053C7E">
        <w:t xml:space="preserve">, z ktorých bude objednávateľ po započítaní úhrady faktúry podľa písm. a), povinný zaplatiť 60% Ceny do 14 dní </w:t>
      </w:r>
      <w:r w:rsidRPr="00053C7E">
        <w:rPr>
          <w:color w:val="000000"/>
          <w:shd w:val="clear" w:color="auto" w:fill="FFFFFF"/>
        </w:rPr>
        <w:t>od doručenia faktúry</w:t>
      </w:r>
      <w:r w:rsidRPr="00053C7E">
        <w:t xml:space="preserve"> a časť vo výške 10% Ceny + DPH, bude objednávateľ povinný zaplatiť po skončení dvojmesačnej testovacej </w:t>
      </w:r>
      <w:proofErr w:type="spellStart"/>
      <w:r w:rsidRPr="00053C7E">
        <w:t>bezvadnej</w:t>
      </w:r>
      <w:proofErr w:type="spellEnd"/>
      <w:r w:rsidRPr="00053C7E">
        <w:t xml:space="preserve"> prevádzky (moment dvojmesačnej testovacej </w:t>
      </w:r>
      <w:proofErr w:type="spellStart"/>
      <w:r w:rsidRPr="00053C7E">
        <w:t>bezvadnej</w:t>
      </w:r>
      <w:proofErr w:type="spellEnd"/>
      <w:r w:rsidRPr="00053C7E">
        <w:t xml:space="preserve"> prevádzky je špecifikovaný v písm. c tohto bodu), alebo </w:t>
      </w:r>
    </w:p>
    <w:p w14:paraId="29F8D309" w14:textId="77777777" w:rsidR="00053C7E" w:rsidRPr="00053C7E" w:rsidRDefault="00053C7E" w:rsidP="00053C7E">
      <w:pPr>
        <w:ind w:left="360"/>
      </w:pPr>
    </w:p>
    <w:p w14:paraId="49C4CD85" w14:textId="77777777" w:rsidR="00053C7E" w:rsidRPr="00053C7E" w:rsidRDefault="00053C7E" w:rsidP="00053C7E">
      <w:pPr>
        <w:ind w:left="360"/>
        <w:jc w:val="both"/>
      </w:pPr>
      <w:proofErr w:type="spellStart"/>
      <w:r w:rsidRPr="00053C7E">
        <w:t>bb</w:t>
      </w:r>
      <w:proofErr w:type="spellEnd"/>
      <w:r w:rsidRPr="00053C7E">
        <w:t>) v prípade nesplnenia záväzku objednávateľa na stavebnú pripravenosť na osadenie predmetu zmluvy do 31.03.2025, uhradí objednávateľ druhú časť Ceny na základe zálohovej  faktúry vstavenej dodávateľom na sumu vo výške 50% Ceny + DPH, faktúru je dodávateľ oprávnený vystaviť po 31.03.2025 a len v prípade ak dodávateľ preukáže, že je pripravený plniť svoj záväzok a nemôže ho splniť kvôli nepripravenosti objednávateľa,</w:t>
      </w:r>
    </w:p>
    <w:p w14:paraId="1E0D4B93" w14:textId="77777777" w:rsidR="00053C7E" w:rsidRPr="00053C7E" w:rsidRDefault="00053C7E" w:rsidP="00053C7E">
      <w:pPr>
        <w:ind w:left="360"/>
      </w:pPr>
    </w:p>
    <w:p w14:paraId="7F18FB39" w14:textId="77777777" w:rsidR="00053C7E" w:rsidRPr="00053C7E" w:rsidRDefault="00053C7E" w:rsidP="00053C7E">
      <w:pPr>
        <w:ind w:left="360"/>
        <w:jc w:val="both"/>
      </w:pPr>
      <w:r w:rsidRPr="00053C7E">
        <w:t xml:space="preserve">c)  v prípade nesplnenia záväzku objednávateľa na stavebnú pripravenosť na osadenie predmetu zmluvy do 31.03.2025 uhradí objednávateľ tretiu časť Ceny na základe </w:t>
      </w:r>
      <w:r w:rsidRPr="00053C7E">
        <w:lastRenderedPageBreak/>
        <w:t xml:space="preserve">konečnej faktúry 100% Ceny od ktorej budú odpočítané zálohové faktúry  vystavené podľa písm. a) a písm. </w:t>
      </w:r>
      <w:proofErr w:type="spellStart"/>
      <w:r w:rsidRPr="00053C7E">
        <w:t>bb</w:t>
      </w:r>
      <w:proofErr w:type="spellEnd"/>
      <w:r w:rsidRPr="00053C7E">
        <w:t xml:space="preserve">) tohto bodu.  Dodávateľ je oprávnený vystaviť konečnú faktúru po skončení dvojmesačnej testovacej </w:t>
      </w:r>
      <w:proofErr w:type="spellStart"/>
      <w:r w:rsidRPr="00053C7E">
        <w:t>bezvadnej</w:t>
      </w:r>
      <w:proofErr w:type="spellEnd"/>
      <w:r w:rsidRPr="00053C7E">
        <w:t xml:space="preserve"> prevádzky. Dvojmesačná testovacia </w:t>
      </w:r>
      <w:proofErr w:type="spellStart"/>
      <w:r w:rsidRPr="00053C7E">
        <w:t>bezvadná</w:t>
      </w:r>
      <w:proofErr w:type="spellEnd"/>
      <w:r w:rsidRPr="00053C7E">
        <w:t xml:space="preserve"> prevádzka predstavuje moment dosiahnutia úspešného dojenie kráv a odstránenie kritických </w:t>
      </w:r>
      <w:proofErr w:type="spellStart"/>
      <w:r w:rsidRPr="00053C7E">
        <w:t>vád</w:t>
      </w:r>
      <w:proofErr w:type="spellEnd"/>
      <w:r w:rsidRPr="00053C7E">
        <w:t xml:space="preserve"> zabraňujúcich dojeniu kráv, po dobu 2 mesiacov prevádzky ak predmet zmluvy nebude vykazovať </w:t>
      </w:r>
      <w:proofErr w:type="spellStart"/>
      <w:r w:rsidRPr="00053C7E">
        <w:t>vady</w:t>
      </w:r>
      <w:proofErr w:type="spellEnd"/>
      <w:r w:rsidRPr="00053C7E">
        <w:t xml:space="preserve"> a bude spĺňať deklarované parametre (čo vo výkonnosti znamená 7 kráv na jedno dojacie miesto za hodinu). Ostatné drobné </w:t>
      </w:r>
      <w:proofErr w:type="spellStart"/>
      <w:r w:rsidRPr="00053C7E">
        <w:t>vady</w:t>
      </w:r>
      <w:proofErr w:type="spellEnd"/>
      <w:r w:rsidRPr="00053C7E">
        <w:t xml:space="preserve"> musia byť odstránené do 30 dní po spustení. </w:t>
      </w:r>
    </w:p>
    <w:p w14:paraId="7C6ABC14" w14:textId="77777777" w:rsidR="00053C7E" w:rsidRPr="00053C7E" w:rsidRDefault="00053C7E" w:rsidP="00053C7E">
      <w:pPr>
        <w:suppressAutoHyphens/>
        <w:spacing w:line="240" w:lineRule="atLeast"/>
        <w:jc w:val="both"/>
        <w:rPr>
          <w:shd w:val="clear" w:color="auto" w:fill="FFFFFF"/>
        </w:rPr>
      </w:pPr>
    </w:p>
    <w:p w14:paraId="25BE4D91" w14:textId="77777777" w:rsidR="00053C7E" w:rsidRPr="00053C7E" w:rsidRDefault="00053C7E" w:rsidP="00053C7E">
      <w:pPr>
        <w:numPr>
          <w:ilvl w:val="0"/>
          <w:numId w:val="9"/>
        </w:numPr>
        <w:suppressAutoHyphens/>
        <w:spacing w:line="240" w:lineRule="atLeast"/>
        <w:contextualSpacing/>
        <w:jc w:val="both"/>
      </w:pPr>
      <w:r w:rsidRPr="00053C7E">
        <w:rPr>
          <w:color w:val="000000"/>
          <w:shd w:val="clear" w:color="auto" w:fill="FFFFFF"/>
        </w:rPr>
        <w:t>Zmluvná cena bude Objednávateľom uhradená prostredníctvom bezhotovostného prevodu finančných prostriedkov na bankový účet Dodávateľa uvedený v záhlaví tejto zmluvy, pričom za okamih uhradenia príslušnej čiastky sa považuje odpísanie čiastky z bankového účtu Objednávateľa v prospech bankového účtu Dodávateľa. Dodávateľ je oprávnený vystaviť faktúru so splatnosťou 30 dní od doručenia faktúry na úhradu časti Ceny na základe odovzdávacieho protokolu podpísaného oboma zmluvnými stranami potvrdzujúceho splnenie zmluvnej podmienky splatnosti časti Ceny okrem prípadov kedy ustanovenia tejto zmluvy stanovujú osobitnú splatnosť faktúr.</w:t>
      </w:r>
    </w:p>
    <w:p w14:paraId="10B288B9" w14:textId="77777777" w:rsidR="00053C7E" w:rsidRPr="00053C7E" w:rsidRDefault="00053C7E" w:rsidP="00053C7E">
      <w:pPr>
        <w:suppressAutoHyphens/>
        <w:spacing w:line="240" w:lineRule="atLeast"/>
        <w:ind w:left="360"/>
        <w:contextualSpacing/>
        <w:jc w:val="both"/>
      </w:pPr>
    </w:p>
    <w:p w14:paraId="2C33DAE7" w14:textId="77777777" w:rsidR="00053C7E" w:rsidRPr="00053C7E" w:rsidRDefault="00053C7E" w:rsidP="00053C7E">
      <w:pPr>
        <w:numPr>
          <w:ilvl w:val="0"/>
          <w:numId w:val="9"/>
        </w:numPr>
        <w:suppressAutoHyphens/>
        <w:spacing w:line="240" w:lineRule="atLeast"/>
        <w:contextualSpacing/>
        <w:jc w:val="both"/>
      </w:pPr>
      <w:r w:rsidRPr="00053C7E">
        <w:t>V prípade, že faktúra Dodávateľa nebude obsahovať všetky náležitosti daňového dokladu v zmysle § 71 zákona č. 222/2004 Z. z. o dani z pridanej hodnoty v znení neskorších predpisov, alebo neboli k nej priložené všetky požadované prílohy alebo neboli splnené podmienky pre vystavenie faktúry uvedené v tejto Zmluve, Objednávateľ je oprávnený takúto faktúru vrátiť Dodávateľovi v lehote do 14 dní odo dňa doručenia, pričom nová lehota splatnosti opravenej faktúry začína plynúť odo dňa doručenia opravenej faktúry Objednávateľovi. V takom prípade nová lehota splatnosti faktúry začne plynúť v deň, kedy boli zistené nedostatky odstránené a Objednávateľovi doručená nová faktúra.</w:t>
      </w:r>
    </w:p>
    <w:p w14:paraId="5C61A483" w14:textId="77777777" w:rsidR="00053C7E" w:rsidRPr="00053C7E" w:rsidRDefault="00053C7E" w:rsidP="00053C7E">
      <w:pPr>
        <w:suppressAutoHyphens/>
        <w:spacing w:line="240" w:lineRule="atLeast"/>
        <w:jc w:val="both"/>
      </w:pPr>
    </w:p>
    <w:p w14:paraId="28F11234" w14:textId="77777777" w:rsidR="00053C7E" w:rsidRPr="00053C7E" w:rsidRDefault="00053C7E" w:rsidP="00053C7E">
      <w:pPr>
        <w:numPr>
          <w:ilvl w:val="0"/>
          <w:numId w:val="9"/>
        </w:numPr>
        <w:suppressAutoHyphens/>
        <w:spacing w:line="240" w:lineRule="atLeast"/>
        <w:jc w:val="both"/>
      </w:pPr>
      <w:r w:rsidRPr="00053C7E">
        <w:t>V Zmluvnej cene sú zahrnuté všetky náklady súvisiace s dodaním predmetu zmluvy.</w:t>
      </w:r>
    </w:p>
    <w:p w14:paraId="43541BD9" w14:textId="77777777" w:rsidR="00053C7E" w:rsidRPr="00053C7E" w:rsidRDefault="00053C7E" w:rsidP="00053C7E">
      <w:pPr>
        <w:ind w:left="720"/>
        <w:contextualSpacing/>
      </w:pPr>
    </w:p>
    <w:p w14:paraId="21DA7B34" w14:textId="77777777" w:rsidR="00B83EFF" w:rsidRPr="00043E2B" w:rsidRDefault="00B83EFF" w:rsidP="00B13472">
      <w:pPr>
        <w:suppressAutoHyphens/>
        <w:spacing w:line="240" w:lineRule="atLeast"/>
        <w:jc w:val="both"/>
      </w:pPr>
    </w:p>
    <w:p w14:paraId="27BF10A6"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IV.</w:t>
      </w:r>
    </w:p>
    <w:p w14:paraId="67EE667A"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Čas plnenia</w:t>
      </w:r>
    </w:p>
    <w:p w14:paraId="3FDE3CAC" w14:textId="77777777" w:rsidR="00A11F3C" w:rsidRPr="00043E2B" w:rsidRDefault="00A11F3C">
      <w:pPr>
        <w:pStyle w:val="Zarkazkladnhotextu"/>
        <w:ind w:left="0"/>
        <w:rPr>
          <w:rFonts w:ascii="Times New Roman" w:hAnsi="Times New Roman" w:cs="Times New Roman"/>
        </w:rPr>
      </w:pPr>
    </w:p>
    <w:p w14:paraId="0367995C" w14:textId="77777777" w:rsidR="00053C7E" w:rsidRDefault="00F973DF" w:rsidP="00053C7E">
      <w:pPr>
        <w:pStyle w:val="Zarkazkladnhotextu"/>
        <w:numPr>
          <w:ilvl w:val="0"/>
          <w:numId w:val="5"/>
        </w:numPr>
        <w:ind w:left="284" w:hanging="284"/>
        <w:rPr>
          <w:rFonts w:ascii="Times New Roman" w:hAnsi="Times New Roman" w:cs="Times New Roman"/>
        </w:rPr>
      </w:pPr>
      <w:r w:rsidRPr="00043E2B">
        <w:rPr>
          <w:rFonts w:ascii="Times New Roman" w:hAnsi="Times New Roman" w:cs="Times New Roman"/>
        </w:rPr>
        <w:t>Dodávateľ</w:t>
      </w:r>
      <w:r w:rsidR="00D669E4" w:rsidRPr="00043E2B">
        <w:rPr>
          <w:rFonts w:ascii="Times New Roman" w:hAnsi="Times New Roman" w:cs="Times New Roman"/>
        </w:rPr>
        <w:t xml:space="preserve"> vykoná dodávku podľa bodu I. tejto zmluvy</w:t>
      </w:r>
      <w:r w:rsidR="00EA348C" w:rsidRPr="00043E2B">
        <w:rPr>
          <w:rFonts w:ascii="Times New Roman" w:hAnsi="Times New Roman" w:cs="Times New Roman"/>
          <w:b/>
          <w:bCs/>
          <w:i/>
          <w:iCs/>
        </w:rPr>
        <w:t>, najneskôr do 3</w:t>
      </w:r>
      <w:r w:rsidR="00D669E4" w:rsidRPr="00043E2B">
        <w:rPr>
          <w:rFonts w:ascii="Times New Roman" w:hAnsi="Times New Roman" w:cs="Times New Roman"/>
          <w:b/>
          <w:bCs/>
          <w:i/>
          <w:iCs/>
        </w:rPr>
        <w:t>1</w:t>
      </w:r>
      <w:r w:rsidR="00EA348C" w:rsidRPr="00043E2B">
        <w:rPr>
          <w:rFonts w:ascii="Times New Roman" w:hAnsi="Times New Roman" w:cs="Times New Roman"/>
          <w:b/>
          <w:bCs/>
          <w:i/>
          <w:iCs/>
        </w:rPr>
        <w:t>.</w:t>
      </w:r>
      <w:r w:rsidR="00D669E4" w:rsidRPr="00043E2B">
        <w:rPr>
          <w:rFonts w:ascii="Times New Roman" w:hAnsi="Times New Roman" w:cs="Times New Roman"/>
          <w:b/>
          <w:bCs/>
          <w:i/>
          <w:iCs/>
        </w:rPr>
        <w:t>03</w:t>
      </w:r>
      <w:r w:rsidR="00EA348C" w:rsidRPr="00043E2B">
        <w:rPr>
          <w:rFonts w:ascii="Times New Roman" w:hAnsi="Times New Roman" w:cs="Times New Roman"/>
          <w:b/>
          <w:bCs/>
          <w:i/>
          <w:iCs/>
        </w:rPr>
        <w:t>.2025</w:t>
      </w:r>
      <w:r w:rsidR="00D669E4" w:rsidRPr="00043E2B">
        <w:rPr>
          <w:rFonts w:ascii="Times New Roman" w:hAnsi="Times New Roman" w:cs="Times New Roman"/>
          <w:b/>
          <w:bCs/>
          <w:i/>
          <w:iCs/>
        </w:rPr>
        <w:t xml:space="preserve"> </w:t>
      </w:r>
      <w:r w:rsidR="00D669E4" w:rsidRPr="00043E2B">
        <w:rPr>
          <w:rFonts w:ascii="Times New Roman" w:hAnsi="Times New Roman" w:cs="Times New Roman"/>
        </w:rPr>
        <w:t>s podmienkou dodržania bodu III.1.a tejto zmluvy. Zároveň musí byť dodržaný term</w:t>
      </w:r>
      <w:r w:rsidR="003110DE" w:rsidRPr="00043E2B">
        <w:rPr>
          <w:rFonts w:ascii="Times New Roman" w:hAnsi="Times New Roman" w:cs="Times New Roman"/>
        </w:rPr>
        <w:t>ín bodu III.1.a</w:t>
      </w:r>
      <w:r w:rsidR="00DE5B79" w:rsidRPr="00043E2B">
        <w:rPr>
          <w:rFonts w:ascii="Times New Roman" w:hAnsi="Times New Roman" w:cs="Times New Roman"/>
        </w:rPr>
        <w:t>, t.j. úhrada</w:t>
      </w:r>
      <w:r w:rsidR="003110DE" w:rsidRPr="00043E2B">
        <w:rPr>
          <w:rFonts w:ascii="Times New Roman" w:hAnsi="Times New Roman" w:cs="Times New Roman"/>
        </w:rPr>
        <w:t xml:space="preserve"> </w:t>
      </w:r>
      <w:r w:rsidR="00D669E4" w:rsidRPr="00043E2B">
        <w:rPr>
          <w:rFonts w:ascii="Times New Roman" w:hAnsi="Times New Roman" w:cs="Times New Roman"/>
        </w:rPr>
        <w:t>minimálne 1</w:t>
      </w:r>
      <w:r w:rsidR="006A5EF3" w:rsidRPr="00043E2B">
        <w:rPr>
          <w:rFonts w:ascii="Times New Roman" w:hAnsi="Times New Roman" w:cs="Times New Roman"/>
        </w:rPr>
        <w:t>0</w:t>
      </w:r>
      <w:r w:rsidR="00D669E4" w:rsidRPr="00043E2B">
        <w:rPr>
          <w:rFonts w:ascii="Times New Roman" w:hAnsi="Times New Roman" w:cs="Times New Roman"/>
        </w:rPr>
        <w:t xml:space="preserve"> mesiacov od </w:t>
      </w:r>
      <w:r w:rsidR="003110DE" w:rsidRPr="00043E2B">
        <w:rPr>
          <w:rFonts w:ascii="Times New Roman" w:hAnsi="Times New Roman" w:cs="Times New Roman"/>
        </w:rPr>
        <w:t>termínu realizácie dodávky</w:t>
      </w:r>
      <w:r w:rsidR="00D669E4" w:rsidRPr="00043E2B">
        <w:rPr>
          <w:rFonts w:ascii="Times New Roman" w:hAnsi="Times New Roman" w:cs="Times New Roman"/>
        </w:rPr>
        <w:t>.</w:t>
      </w:r>
    </w:p>
    <w:p w14:paraId="46BB3960" w14:textId="0CAE7703" w:rsidR="00DE5B79" w:rsidRPr="00053C7E" w:rsidRDefault="00F973DF" w:rsidP="00053C7E">
      <w:pPr>
        <w:pStyle w:val="Zarkazkladnhotextu"/>
        <w:numPr>
          <w:ilvl w:val="0"/>
          <w:numId w:val="5"/>
        </w:numPr>
        <w:ind w:left="284" w:hanging="284"/>
        <w:rPr>
          <w:rFonts w:ascii="Times New Roman" w:hAnsi="Times New Roman" w:cs="Times New Roman"/>
        </w:rPr>
      </w:pPr>
      <w:r w:rsidRPr="00053C7E">
        <w:rPr>
          <w:rFonts w:ascii="Times New Roman" w:hAnsi="Times New Roman" w:cs="Times New Roman"/>
        </w:rPr>
        <w:t>Dodávateľ</w:t>
      </w:r>
      <w:r w:rsidR="00D669E4" w:rsidRPr="00053C7E">
        <w:rPr>
          <w:rFonts w:ascii="Times New Roman" w:hAnsi="Times New Roman" w:cs="Times New Roman"/>
        </w:rPr>
        <w:t xml:space="preserve"> vykoná montáž do 31.5.2025 s podmienkou dodržania stavebnej pripravenosti</w:t>
      </w:r>
      <w:r w:rsidR="00DE5B79" w:rsidRPr="00053C7E">
        <w:rPr>
          <w:rFonts w:ascii="Times New Roman" w:hAnsi="Times New Roman" w:cs="Times New Roman"/>
        </w:rPr>
        <w:t xml:space="preserve"> </w:t>
      </w:r>
    </w:p>
    <w:p w14:paraId="12763282" w14:textId="379082C6" w:rsidR="00DE5B79" w:rsidRPr="00043E2B" w:rsidRDefault="00DE5B79" w:rsidP="00DE5B79">
      <w:pPr>
        <w:pStyle w:val="Zarkazkladnhotextu"/>
        <w:ind w:left="0"/>
        <w:rPr>
          <w:rFonts w:ascii="Times New Roman" w:hAnsi="Times New Roman" w:cs="Times New Roman"/>
        </w:rPr>
      </w:pPr>
      <w:r w:rsidRPr="00043E2B">
        <w:rPr>
          <w:rFonts w:ascii="Times New Roman" w:hAnsi="Times New Roman" w:cs="Times New Roman"/>
        </w:rPr>
        <w:t xml:space="preserve">     do 31.03.2025 </w:t>
      </w:r>
      <w:r w:rsidR="00D669E4" w:rsidRPr="00043E2B">
        <w:rPr>
          <w:rFonts w:ascii="Times New Roman" w:hAnsi="Times New Roman" w:cs="Times New Roman"/>
        </w:rPr>
        <w:t xml:space="preserve">potrebnej pre vykonanie montáže, ktorá sa protokolárne prevezme na </w:t>
      </w:r>
      <w:r w:rsidRPr="00043E2B">
        <w:rPr>
          <w:rFonts w:ascii="Times New Roman" w:hAnsi="Times New Roman" w:cs="Times New Roman"/>
        </w:rPr>
        <w:t xml:space="preserve"> </w:t>
      </w:r>
    </w:p>
    <w:p w14:paraId="0837DC47" w14:textId="77777777" w:rsidR="00DE5B79" w:rsidRPr="00043E2B" w:rsidRDefault="00DE5B79" w:rsidP="00D669E4">
      <w:pPr>
        <w:pStyle w:val="Zarkazkladnhotextu"/>
        <w:ind w:left="0"/>
        <w:rPr>
          <w:rFonts w:ascii="Times New Roman" w:hAnsi="Times New Roman" w:cs="Times New Roman"/>
        </w:rPr>
      </w:pPr>
      <w:r w:rsidRPr="00043E2B">
        <w:rPr>
          <w:rFonts w:ascii="Times New Roman" w:hAnsi="Times New Roman" w:cs="Times New Roman"/>
        </w:rPr>
        <w:t xml:space="preserve">     </w:t>
      </w:r>
      <w:r w:rsidR="00D669E4" w:rsidRPr="00043E2B">
        <w:rPr>
          <w:rFonts w:ascii="Times New Roman" w:hAnsi="Times New Roman" w:cs="Times New Roman"/>
        </w:rPr>
        <w:t>základe výzvy objednávateľa. Objednávateľ toto písomne o</w:t>
      </w:r>
      <w:bookmarkStart w:id="0" w:name="_GoBack"/>
      <w:bookmarkEnd w:id="0"/>
      <w:r w:rsidR="00D669E4" w:rsidRPr="00043E2B">
        <w:rPr>
          <w:rFonts w:ascii="Times New Roman" w:hAnsi="Times New Roman" w:cs="Times New Roman"/>
        </w:rPr>
        <w:t xml:space="preserve">známi minimálne 5 dní pred </w:t>
      </w:r>
      <w:r w:rsidRPr="00043E2B">
        <w:rPr>
          <w:rFonts w:ascii="Times New Roman" w:hAnsi="Times New Roman" w:cs="Times New Roman"/>
        </w:rPr>
        <w:t xml:space="preserve">  </w:t>
      </w:r>
    </w:p>
    <w:p w14:paraId="09004C7E" w14:textId="3CD65692" w:rsidR="006941FD" w:rsidRPr="00043E2B" w:rsidRDefault="00DE5B79" w:rsidP="00053C7E">
      <w:pPr>
        <w:pStyle w:val="Zarkazkladnhotextu"/>
        <w:ind w:left="0"/>
      </w:pPr>
      <w:r w:rsidRPr="00043E2B">
        <w:rPr>
          <w:rFonts w:ascii="Times New Roman" w:hAnsi="Times New Roman" w:cs="Times New Roman"/>
        </w:rPr>
        <w:t xml:space="preserve">     </w:t>
      </w:r>
      <w:r w:rsidR="00D669E4" w:rsidRPr="00043E2B">
        <w:rPr>
          <w:rFonts w:ascii="Times New Roman" w:hAnsi="Times New Roman" w:cs="Times New Roman"/>
        </w:rPr>
        <w:t>termínom</w:t>
      </w:r>
      <w:r w:rsidRPr="00043E2B">
        <w:rPr>
          <w:rFonts w:ascii="Times New Roman" w:hAnsi="Times New Roman" w:cs="Times New Roman"/>
        </w:rPr>
        <w:t xml:space="preserve"> </w:t>
      </w:r>
      <w:r w:rsidR="00D669E4" w:rsidRPr="00043E2B">
        <w:rPr>
          <w:rFonts w:ascii="Times New Roman" w:hAnsi="Times New Roman" w:cs="Times New Roman"/>
        </w:rPr>
        <w:t>prevzatia stavebnej pripravenosti</w:t>
      </w:r>
      <w:r w:rsidR="00053C7E">
        <w:rPr>
          <w:rFonts w:ascii="Times New Roman" w:hAnsi="Times New Roman" w:cs="Times New Roman"/>
        </w:rPr>
        <w:t xml:space="preserve">. </w:t>
      </w:r>
      <w:r w:rsidR="00F973DF" w:rsidRPr="00043E2B">
        <w:rPr>
          <w:rFonts w:ascii="Times New Roman" w:hAnsi="Times New Roman" w:cs="Times New Roman"/>
        </w:rPr>
        <w:t>Ak bude dodávateľ</w:t>
      </w:r>
      <w:r w:rsidR="00B70236">
        <w:rPr>
          <w:rFonts w:ascii="Times New Roman" w:hAnsi="Times New Roman" w:cs="Times New Roman"/>
        </w:rPr>
        <w:t xml:space="preserve"> </w:t>
      </w:r>
      <w:r w:rsidR="00F973DF" w:rsidRPr="00043E2B">
        <w:rPr>
          <w:rFonts w:ascii="Times New Roman" w:hAnsi="Times New Roman" w:cs="Times New Roman"/>
        </w:rPr>
        <w:t xml:space="preserve">v omeškaní s odovzdaním diela viac ako </w:t>
      </w:r>
      <w:r w:rsidR="00043E2B" w:rsidRPr="00B70236">
        <w:rPr>
          <w:rFonts w:ascii="Times New Roman" w:hAnsi="Times New Roman" w:cs="Times New Roman"/>
        </w:rPr>
        <w:t>jeden mesiac, môže</w:t>
      </w:r>
      <w:r w:rsidR="00B70236">
        <w:rPr>
          <w:rFonts w:ascii="Times New Roman" w:hAnsi="Times New Roman" w:cs="Times New Roman"/>
        </w:rPr>
        <w:t xml:space="preserve"> </w:t>
      </w:r>
      <w:r w:rsidR="00043E2B" w:rsidRPr="00B70236">
        <w:rPr>
          <w:rFonts w:ascii="Times New Roman" w:hAnsi="Times New Roman" w:cs="Times New Roman"/>
        </w:rPr>
        <w:t xml:space="preserve">objednávateľ pristúpiť k uplatneniu sankcií podľa tejto zmluvy,  ak bude v omeškaní </w:t>
      </w:r>
      <w:r w:rsidR="00F973DF" w:rsidRPr="00B70236">
        <w:rPr>
          <w:rFonts w:ascii="Times New Roman" w:hAnsi="Times New Roman" w:cs="Times New Roman"/>
        </w:rPr>
        <w:t>dva mesiace</w:t>
      </w:r>
      <w:r w:rsidR="00F973DF" w:rsidRPr="00043E2B">
        <w:rPr>
          <w:rFonts w:ascii="Times New Roman" w:hAnsi="Times New Roman" w:cs="Times New Roman"/>
        </w:rPr>
        <w:t xml:space="preserve"> po stanovenom termíne, je objednávateľ oprávnený od tejto zmluvy odstúpiť. Termín stavebnej pripravenosti je základnou požiadavkou pre odovzdanie diela v stanovenom </w:t>
      </w:r>
      <w:r w:rsidR="00053C7E">
        <w:rPr>
          <w:rFonts w:ascii="Times New Roman" w:hAnsi="Times New Roman" w:cs="Times New Roman"/>
        </w:rPr>
        <w:t>t</w:t>
      </w:r>
      <w:r w:rsidR="00F973DF" w:rsidRPr="00043E2B">
        <w:rPr>
          <w:rFonts w:ascii="Times New Roman" w:hAnsi="Times New Roman" w:cs="Times New Roman"/>
        </w:rPr>
        <w:t>ermíne.</w:t>
      </w:r>
      <w:r w:rsidR="00200A5F" w:rsidRPr="00043E2B">
        <w:rPr>
          <w:rFonts w:ascii="Times New Roman" w:hAnsi="Times New Roman" w:cs="Times New Roman"/>
        </w:rPr>
        <w:t xml:space="preserve"> V prípade nedodržania termínu stavebnej pripravenosti, bude termín vykonania montáže posunutý podľa písomnej dohody zmluvných strán dodatkom ku tejto zmluve.</w:t>
      </w:r>
      <w:r w:rsidR="00053C7E">
        <w:rPr>
          <w:rFonts w:ascii="Times New Roman" w:hAnsi="Times New Roman" w:cs="Times New Roman"/>
        </w:rPr>
        <w:t xml:space="preserve"> </w:t>
      </w:r>
      <w:r w:rsidR="00DD7C16" w:rsidRPr="00B70236">
        <w:rPr>
          <w:rFonts w:ascii="Times New Roman" w:hAnsi="Times New Roman" w:cs="Times New Roman"/>
        </w:rPr>
        <w:t xml:space="preserve">Dodávateľ </w:t>
      </w:r>
      <w:r w:rsidR="00B663BF" w:rsidRPr="00B70236">
        <w:rPr>
          <w:rFonts w:ascii="Times New Roman" w:hAnsi="Times New Roman" w:cs="Times New Roman"/>
        </w:rPr>
        <w:t xml:space="preserve">sa zaväzuje oznámiť </w:t>
      </w:r>
      <w:r w:rsidR="00E402FB" w:rsidRPr="00B70236">
        <w:rPr>
          <w:rFonts w:ascii="Times New Roman" w:hAnsi="Times New Roman" w:cs="Times New Roman"/>
        </w:rPr>
        <w:t>O</w:t>
      </w:r>
      <w:r w:rsidR="00B663BF" w:rsidRPr="00B70236">
        <w:rPr>
          <w:rFonts w:ascii="Times New Roman" w:hAnsi="Times New Roman" w:cs="Times New Roman"/>
        </w:rPr>
        <w:t xml:space="preserve">bjednávateľovi </w:t>
      </w:r>
      <w:r w:rsidR="00F57214" w:rsidRPr="00B70236">
        <w:rPr>
          <w:rFonts w:ascii="Times New Roman" w:hAnsi="Times New Roman" w:cs="Times New Roman"/>
        </w:rPr>
        <w:t>presný</w:t>
      </w:r>
      <w:r w:rsidR="00B663BF" w:rsidRPr="00B70236">
        <w:rPr>
          <w:rFonts w:ascii="Times New Roman" w:hAnsi="Times New Roman" w:cs="Times New Roman"/>
        </w:rPr>
        <w:t xml:space="preserve"> termín </w:t>
      </w:r>
      <w:r w:rsidR="00F57214" w:rsidRPr="00B70236">
        <w:rPr>
          <w:rFonts w:ascii="Times New Roman" w:hAnsi="Times New Roman" w:cs="Times New Roman"/>
        </w:rPr>
        <w:t>dodania</w:t>
      </w:r>
      <w:r w:rsidR="00E402FB" w:rsidRPr="00B70236">
        <w:rPr>
          <w:rFonts w:ascii="Times New Roman" w:hAnsi="Times New Roman" w:cs="Times New Roman"/>
        </w:rPr>
        <w:t xml:space="preserve"> predmetu z</w:t>
      </w:r>
      <w:r w:rsidR="00E227AC" w:rsidRPr="00B70236">
        <w:rPr>
          <w:rFonts w:ascii="Times New Roman" w:hAnsi="Times New Roman" w:cs="Times New Roman"/>
        </w:rPr>
        <w:t>mluvy</w:t>
      </w:r>
      <w:r w:rsidR="0017446A" w:rsidRPr="00B70236">
        <w:rPr>
          <w:rFonts w:ascii="Times New Roman" w:hAnsi="Times New Roman" w:cs="Times New Roman"/>
        </w:rPr>
        <w:t>,</w:t>
      </w:r>
      <w:r w:rsidR="00B663BF" w:rsidRPr="00B70236">
        <w:rPr>
          <w:rFonts w:ascii="Times New Roman" w:hAnsi="Times New Roman" w:cs="Times New Roman"/>
        </w:rPr>
        <w:t xml:space="preserve"> v dostatočnom predstihu</w:t>
      </w:r>
      <w:r w:rsidR="00A81C0B" w:rsidRPr="00B70236">
        <w:rPr>
          <w:rFonts w:ascii="Times New Roman" w:hAnsi="Times New Roman" w:cs="Times New Roman"/>
        </w:rPr>
        <w:t xml:space="preserve"> najmenej tri dni vopred praco</w:t>
      </w:r>
      <w:r w:rsidR="00053C7E" w:rsidRPr="00B70236">
        <w:rPr>
          <w:rFonts w:ascii="Times New Roman" w:hAnsi="Times New Roman" w:cs="Times New Roman"/>
        </w:rPr>
        <w:t xml:space="preserve">vníkovi oprávnenému k rokovaniu </w:t>
      </w:r>
      <w:r w:rsidR="00A81C0B" w:rsidRPr="00B70236">
        <w:rPr>
          <w:rFonts w:ascii="Times New Roman" w:hAnsi="Times New Roman" w:cs="Times New Roman"/>
        </w:rPr>
        <w:t>vo veciach zmluvných.</w:t>
      </w:r>
    </w:p>
    <w:p w14:paraId="42CB2C79" w14:textId="77777777" w:rsidR="00D669E4" w:rsidRPr="00043E2B" w:rsidRDefault="00D669E4" w:rsidP="00D669E4">
      <w:pPr>
        <w:pStyle w:val="Zarkazkladnhotextu"/>
        <w:ind w:left="0"/>
        <w:rPr>
          <w:rFonts w:ascii="Times New Roman" w:hAnsi="Times New Roman" w:cs="Times New Roman"/>
        </w:rPr>
      </w:pPr>
    </w:p>
    <w:p w14:paraId="10AD52C6" w14:textId="50B70EE7" w:rsidR="006941FD" w:rsidRPr="00043E2B" w:rsidRDefault="00D669E4" w:rsidP="00D669E4">
      <w:pPr>
        <w:pStyle w:val="Zarkazkladnhotextu"/>
        <w:ind w:left="0"/>
        <w:rPr>
          <w:rFonts w:ascii="Times New Roman" w:hAnsi="Times New Roman" w:cs="Times New Roman"/>
        </w:rPr>
      </w:pPr>
      <w:r w:rsidRPr="00043E2B">
        <w:rPr>
          <w:rFonts w:ascii="Times New Roman" w:hAnsi="Times New Roman" w:cs="Times New Roman"/>
        </w:rPr>
        <w:lastRenderedPageBreak/>
        <w:t xml:space="preserve">3. </w:t>
      </w:r>
      <w:r w:rsidR="00DE5B79" w:rsidRPr="00043E2B">
        <w:rPr>
          <w:rFonts w:ascii="Times New Roman" w:hAnsi="Times New Roman" w:cs="Times New Roman"/>
        </w:rPr>
        <w:t xml:space="preserve"> </w:t>
      </w:r>
      <w:r w:rsidR="00A11F3C" w:rsidRPr="00043E2B">
        <w:rPr>
          <w:rFonts w:ascii="Times New Roman" w:hAnsi="Times New Roman" w:cs="Times New Roman"/>
        </w:rPr>
        <w:t xml:space="preserve">V prípade, že sa počas plnenia </w:t>
      </w:r>
      <w:r w:rsidR="00E227AC" w:rsidRPr="00043E2B">
        <w:rPr>
          <w:rFonts w:ascii="Times New Roman" w:hAnsi="Times New Roman" w:cs="Times New Roman"/>
        </w:rPr>
        <w:t>predmetu zmluvy</w:t>
      </w:r>
      <w:r w:rsidR="00DD7C16" w:rsidRPr="00043E2B">
        <w:rPr>
          <w:rFonts w:ascii="Times New Roman" w:hAnsi="Times New Roman" w:cs="Times New Roman"/>
        </w:rPr>
        <w:t xml:space="preserve"> </w:t>
      </w:r>
      <w:r w:rsidR="00A11F3C" w:rsidRPr="00043E2B">
        <w:rPr>
          <w:rFonts w:ascii="Times New Roman" w:hAnsi="Times New Roman" w:cs="Times New Roman"/>
        </w:rPr>
        <w:t>vyskytnú okolnosti nezavinené</w:t>
      </w:r>
      <w:r w:rsidR="00053C7E">
        <w:rPr>
          <w:rFonts w:ascii="Times New Roman" w:hAnsi="Times New Roman" w:cs="Times New Roman"/>
        </w:rPr>
        <w:t xml:space="preserve"> </w:t>
      </w:r>
      <w:r w:rsidRPr="00043E2B">
        <w:rPr>
          <w:rFonts w:ascii="Times New Roman" w:hAnsi="Times New Roman" w:cs="Times New Roman"/>
        </w:rPr>
        <w:t xml:space="preserve"> </w:t>
      </w:r>
      <w:r w:rsidR="00E227AC" w:rsidRPr="00043E2B">
        <w:rPr>
          <w:rFonts w:ascii="Times New Roman" w:hAnsi="Times New Roman" w:cs="Times New Roman"/>
        </w:rPr>
        <w:t>D</w:t>
      </w:r>
      <w:r w:rsidR="00DD7C16" w:rsidRPr="00043E2B">
        <w:rPr>
          <w:rFonts w:ascii="Times New Roman" w:hAnsi="Times New Roman" w:cs="Times New Roman"/>
        </w:rPr>
        <w:t xml:space="preserve">odávateľom </w:t>
      </w:r>
      <w:r w:rsidR="00A11F3C" w:rsidRPr="00043E2B">
        <w:rPr>
          <w:rFonts w:ascii="Times New Roman" w:hAnsi="Times New Roman" w:cs="Times New Roman"/>
        </w:rPr>
        <w:t xml:space="preserve">alebo </w:t>
      </w:r>
      <w:r w:rsidR="00E227AC" w:rsidRPr="00043E2B">
        <w:rPr>
          <w:rFonts w:ascii="Times New Roman" w:hAnsi="Times New Roman" w:cs="Times New Roman"/>
        </w:rPr>
        <w:t>O</w:t>
      </w:r>
      <w:r w:rsidR="00A11F3C" w:rsidRPr="00043E2B">
        <w:rPr>
          <w:rFonts w:ascii="Times New Roman" w:hAnsi="Times New Roman" w:cs="Times New Roman"/>
        </w:rPr>
        <w:t>bjednávateľom</w:t>
      </w:r>
      <w:r w:rsidR="001E477B" w:rsidRPr="00043E2B">
        <w:rPr>
          <w:rFonts w:ascii="Times New Roman" w:hAnsi="Times New Roman" w:cs="Times New Roman"/>
        </w:rPr>
        <w:t xml:space="preserve"> (</w:t>
      </w:r>
      <w:r w:rsidR="00A11F3C" w:rsidRPr="00043E2B">
        <w:rPr>
          <w:rFonts w:ascii="Times New Roman" w:hAnsi="Times New Roman" w:cs="Times New Roman"/>
        </w:rPr>
        <w:t>vyššia moc,</w:t>
      </w:r>
      <w:r w:rsidR="001E477B" w:rsidRPr="00043E2B">
        <w:rPr>
          <w:rFonts w:ascii="Times New Roman" w:hAnsi="Times New Roman" w:cs="Times New Roman"/>
        </w:rPr>
        <w:t>)</w:t>
      </w:r>
      <w:r w:rsidR="00A11F3C" w:rsidRPr="00043E2B">
        <w:rPr>
          <w:rFonts w:ascii="Times New Roman" w:hAnsi="Times New Roman" w:cs="Times New Roman"/>
        </w:rPr>
        <w:t xml:space="preserve"> </w:t>
      </w:r>
      <w:r w:rsidR="00E227AC" w:rsidRPr="00043E2B">
        <w:rPr>
          <w:rFonts w:ascii="Times New Roman" w:hAnsi="Times New Roman" w:cs="Times New Roman"/>
        </w:rPr>
        <w:t xml:space="preserve"> </w:t>
      </w:r>
      <w:r w:rsidR="00053C7E">
        <w:rPr>
          <w:rFonts w:ascii="Times New Roman" w:hAnsi="Times New Roman" w:cs="Times New Roman"/>
        </w:rPr>
        <w:t xml:space="preserve">pre ktoré bude ohrozený termín </w:t>
      </w:r>
      <w:r w:rsidR="00A11F3C" w:rsidRPr="00043E2B">
        <w:rPr>
          <w:rFonts w:ascii="Times New Roman" w:hAnsi="Times New Roman" w:cs="Times New Roman"/>
        </w:rPr>
        <w:t>plnenia, bude tento posunutý o dohodnutý interval.</w:t>
      </w:r>
    </w:p>
    <w:p w14:paraId="52D66EC1" w14:textId="77777777" w:rsidR="00A11F3C" w:rsidRPr="00043E2B" w:rsidRDefault="00A11F3C">
      <w:pPr>
        <w:pStyle w:val="Zkladntext2"/>
        <w:tabs>
          <w:tab w:val="left" w:pos="3600"/>
        </w:tabs>
        <w:rPr>
          <w:sz w:val="24"/>
          <w:szCs w:val="24"/>
        </w:rPr>
      </w:pPr>
    </w:p>
    <w:p w14:paraId="0763D129"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V.</w:t>
      </w:r>
    </w:p>
    <w:p w14:paraId="1B5BD82E" w14:textId="274723CB" w:rsidR="00A11F3C" w:rsidRPr="00043E2B" w:rsidRDefault="003F5F2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 xml:space="preserve">Záručná doba </w:t>
      </w:r>
      <w:r w:rsidR="006E3D2A" w:rsidRPr="00043E2B">
        <w:rPr>
          <w:rFonts w:ascii="Times New Roman" w:hAnsi="Times New Roman" w:cs="Times New Roman"/>
          <w:b/>
          <w:bCs/>
        </w:rPr>
        <w:t xml:space="preserve"> a </w:t>
      </w:r>
      <w:r w:rsidRPr="00043E2B">
        <w:rPr>
          <w:rFonts w:ascii="Times New Roman" w:hAnsi="Times New Roman" w:cs="Times New Roman"/>
          <w:b/>
          <w:bCs/>
        </w:rPr>
        <w:t xml:space="preserve">záručný </w:t>
      </w:r>
      <w:r w:rsidR="00A11F3C" w:rsidRPr="00043E2B">
        <w:rPr>
          <w:rFonts w:ascii="Times New Roman" w:hAnsi="Times New Roman" w:cs="Times New Roman"/>
          <w:b/>
          <w:bCs/>
        </w:rPr>
        <w:t>servis</w:t>
      </w:r>
    </w:p>
    <w:p w14:paraId="2D811EB9" w14:textId="77777777" w:rsidR="00A11F3C" w:rsidRPr="00043E2B" w:rsidRDefault="00A11F3C">
      <w:pPr>
        <w:pStyle w:val="Zarkazkladnhotextu"/>
        <w:ind w:left="765"/>
        <w:jc w:val="center"/>
        <w:rPr>
          <w:rFonts w:ascii="Times New Roman" w:hAnsi="Times New Roman" w:cs="Times New Roman"/>
          <w:b/>
          <w:bCs/>
        </w:rPr>
      </w:pPr>
    </w:p>
    <w:p w14:paraId="3A7C4E13" w14:textId="77777777" w:rsidR="006A5EF3" w:rsidRPr="00043E2B" w:rsidRDefault="00DD7C16">
      <w:pPr>
        <w:pStyle w:val="Zarkazkladnhotextu"/>
        <w:numPr>
          <w:ilvl w:val="0"/>
          <w:numId w:val="1"/>
        </w:numPr>
        <w:tabs>
          <w:tab w:val="clear" w:pos="1770"/>
          <w:tab w:val="num" w:pos="360"/>
        </w:tabs>
        <w:ind w:hanging="1770"/>
        <w:rPr>
          <w:rFonts w:ascii="Times New Roman" w:hAnsi="Times New Roman" w:cs="Times New Roman"/>
        </w:rPr>
      </w:pPr>
      <w:r w:rsidRPr="00043E2B">
        <w:rPr>
          <w:rFonts w:ascii="Times New Roman" w:hAnsi="Times New Roman" w:cs="Times New Roman"/>
        </w:rPr>
        <w:t xml:space="preserve">Dodávateľ </w:t>
      </w:r>
      <w:r w:rsidR="00A11F3C" w:rsidRPr="00043E2B">
        <w:rPr>
          <w:rFonts w:ascii="Times New Roman" w:hAnsi="Times New Roman" w:cs="Times New Roman"/>
        </w:rPr>
        <w:t>poskytne na</w:t>
      </w:r>
      <w:r w:rsidR="005735B3" w:rsidRPr="00043E2B">
        <w:rPr>
          <w:rFonts w:ascii="Times New Roman" w:hAnsi="Times New Roman" w:cs="Times New Roman"/>
        </w:rPr>
        <w:t xml:space="preserve"> </w:t>
      </w:r>
      <w:r w:rsidR="00D739CD" w:rsidRPr="00043E2B">
        <w:rPr>
          <w:rFonts w:ascii="Times New Roman" w:hAnsi="Times New Roman" w:cs="Times New Roman"/>
        </w:rPr>
        <w:t>predmet zmluvy</w:t>
      </w:r>
      <w:r w:rsidR="005735B3" w:rsidRPr="00043E2B">
        <w:rPr>
          <w:rFonts w:ascii="Times New Roman" w:hAnsi="Times New Roman" w:cs="Times New Roman"/>
        </w:rPr>
        <w:t xml:space="preserve"> </w:t>
      </w:r>
      <w:r w:rsidR="00A11F3C" w:rsidRPr="00043E2B">
        <w:rPr>
          <w:rFonts w:ascii="Times New Roman" w:hAnsi="Times New Roman" w:cs="Times New Roman"/>
        </w:rPr>
        <w:t>záruku</w:t>
      </w:r>
      <w:r w:rsidR="00F57214" w:rsidRPr="00043E2B">
        <w:rPr>
          <w:rFonts w:ascii="Times New Roman" w:hAnsi="Times New Roman" w:cs="Times New Roman"/>
        </w:rPr>
        <w:t xml:space="preserve"> </w:t>
      </w:r>
      <w:r w:rsidR="00EA348C" w:rsidRPr="00043E2B">
        <w:rPr>
          <w:rFonts w:ascii="Times New Roman" w:hAnsi="Times New Roman" w:cs="Times New Roman"/>
        </w:rPr>
        <w:t>24</w:t>
      </w:r>
      <w:r w:rsidR="00D739CD" w:rsidRPr="00043E2B">
        <w:rPr>
          <w:rFonts w:ascii="Times New Roman" w:hAnsi="Times New Roman" w:cs="Times New Roman"/>
        </w:rPr>
        <w:t xml:space="preserve"> mesiacov</w:t>
      </w:r>
      <w:r w:rsidR="006A5EF3" w:rsidRPr="00043E2B">
        <w:rPr>
          <w:rFonts w:ascii="Times New Roman" w:hAnsi="Times New Roman" w:cs="Times New Roman"/>
        </w:rPr>
        <w:t xml:space="preserve"> s výnimkou spotrebného</w:t>
      </w:r>
    </w:p>
    <w:p w14:paraId="58190B9F" w14:textId="51162827" w:rsidR="003F5F2C" w:rsidRPr="00043E2B" w:rsidRDefault="006A5EF3" w:rsidP="00AF3870">
      <w:pPr>
        <w:pStyle w:val="Zarkazkladnhotextu"/>
        <w:ind w:left="360"/>
        <w:rPr>
          <w:rFonts w:ascii="Times New Roman" w:hAnsi="Times New Roman" w:cs="Times New Roman"/>
        </w:rPr>
      </w:pPr>
      <w:r w:rsidRPr="00043E2B">
        <w:rPr>
          <w:rFonts w:ascii="Times New Roman" w:hAnsi="Times New Roman" w:cs="Times New Roman"/>
        </w:rPr>
        <w:t xml:space="preserve">materiálu, akým sú ceckové gumy, mliečne </w:t>
      </w:r>
      <w:proofErr w:type="spellStart"/>
      <w:r w:rsidRPr="00043E2B">
        <w:rPr>
          <w:rFonts w:ascii="Times New Roman" w:hAnsi="Times New Roman" w:cs="Times New Roman"/>
        </w:rPr>
        <w:t>hadice.o</w:t>
      </w:r>
      <w:proofErr w:type="spellEnd"/>
      <w:r w:rsidRPr="00043E2B">
        <w:rPr>
          <w:rFonts w:ascii="Times New Roman" w:hAnsi="Times New Roman" w:cs="Times New Roman"/>
        </w:rPr>
        <w:t xml:space="preserve"> čom bude spísaná servisná zmluva</w:t>
      </w:r>
      <w:r w:rsidR="00AF3870" w:rsidRPr="00043E2B">
        <w:rPr>
          <w:rFonts w:ascii="Times New Roman" w:hAnsi="Times New Roman" w:cs="Times New Roman"/>
        </w:rPr>
        <w:t>. Podmienkou záručného servisu je dodržanie podmienok servisnej zmluvy.</w:t>
      </w:r>
    </w:p>
    <w:p w14:paraId="53DFA508" w14:textId="77777777" w:rsidR="00A11F3C" w:rsidRPr="00043E2B" w:rsidRDefault="00A11F3C">
      <w:pPr>
        <w:pStyle w:val="Zarkazkladnhotextu"/>
        <w:ind w:left="1410"/>
        <w:rPr>
          <w:rFonts w:ascii="Times New Roman" w:hAnsi="Times New Roman" w:cs="Times New Roman"/>
        </w:rPr>
      </w:pPr>
    </w:p>
    <w:p w14:paraId="45CB0EAE" w14:textId="6F9BA21A" w:rsidR="003A6286" w:rsidRPr="00043E2B" w:rsidRDefault="00A11F3C">
      <w:pPr>
        <w:pStyle w:val="Zarkazkladnhotextu"/>
        <w:numPr>
          <w:ilvl w:val="0"/>
          <w:numId w:val="1"/>
        </w:numPr>
        <w:tabs>
          <w:tab w:val="num" w:pos="360"/>
        </w:tabs>
        <w:ind w:left="360"/>
        <w:rPr>
          <w:rFonts w:ascii="Times New Roman" w:hAnsi="Times New Roman" w:cs="Times New Roman"/>
        </w:rPr>
      </w:pPr>
      <w:r w:rsidRPr="00043E2B">
        <w:rPr>
          <w:rFonts w:ascii="Times New Roman" w:hAnsi="Times New Roman" w:cs="Times New Roman"/>
        </w:rPr>
        <w:t xml:space="preserve">Objednávateľ sa zaväzuje, že prípadnú reklamáciu </w:t>
      </w:r>
      <w:r w:rsidR="00CF1132" w:rsidRPr="00043E2B">
        <w:rPr>
          <w:rFonts w:ascii="Times New Roman" w:hAnsi="Times New Roman" w:cs="Times New Roman"/>
        </w:rPr>
        <w:t>nedostatku</w:t>
      </w:r>
      <w:r w:rsidRPr="00043E2B">
        <w:rPr>
          <w:rFonts w:ascii="Times New Roman" w:hAnsi="Times New Roman" w:cs="Times New Roman"/>
        </w:rPr>
        <w:t xml:space="preserve"> </w:t>
      </w:r>
      <w:r w:rsidR="00D739CD" w:rsidRPr="00043E2B">
        <w:rPr>
          <w:rFonts w:ascii="Times New Roman" w:hAnsi="Times New Roman" w:cs="Times New Roman"/>
        </w:rPr>
        <w:t>predmetu zmluvy</w:t>
      </w:r>
      <w:r w:rsidR="00DD7C16" w:rsidRPr="00043E2B">
        <w:rPr>
          <w:rFonts w:ascii="Times New Roman" w:hAnsi="Times New Roman" w:cs="Times New Roman"/>
        </w:rPr>
        <w:t xml:space="preserve"> </w:t>
      </w:r>
      <w:r w:rsidRPr="00043E2B">
        <w:rPr>
          <w:rFonts w:ascii="Times New Roman" w:hAnsi="Times New Roman" w:cs="Times New Roman"/>
        </w:rPr>
        <w:t>uplatní bezodkladne p</w:t>
      </w:r>
      <w:r w:rsidR="00CF1132" w:rsidRPr="00043E2B">
        <w:rPr>
          <w:rFonts w:ascii="Times New Roman" w:hAnsi="Times New Roman" w:cs="Times New Roman"/>
        </w:rPr>
        <w:t>o jeho</w:t>
      </w:r>
      <w:r w:rsidRPr="00043E2B">
        <w:rPr>
          <w:rFonts w:ascii="Times New Roman" w:hAnsi="Times New Roman" w:cs="Times New Roman"/>
        </w:rPr>
        <w:t xml:space="preserve"> zistení písomnou formou </w:t>
      </w:r>
      <w:r w:rsidR="00D739CD" w:rsidRPr="00043E2B">
        <w:rPr>
          <w:rFonts w:ascii="Times New Roman" w:hAnsi="Times New Roman" w:cs="Times New Roman"/>
        </w:rPr>
        <w:t>D</w:t>
      </w:r>
      <w:r w:rsidR="00DD7C16" w:rsidRPr="00043E2B">
        <w:rPr>
          <w:rFonts w:ascii="Times New Roman" w:hAnsi="Times New Roman" w:cs="Times New Roman"/>
        </w:rPr>
        <w:t>odávateľovi</w:t>
      </w:r>
      <w:r w:rsidRPr="00043E2B">
        <w:rPr>
          <w:rFonts w:ascii="Times New Roman" w:hAnsi="Times New Roman" w:cs="Times New Roman"/>
        </w:rPr>
        <w:t xml:space="preserve">. </w:t>
      </w:r>
    </w:p>
    <w:p w14:paraId="19FEFCD5" w14:textId="77777777" w:rsidR="003A6286" w:rsidRPr="00043E2B" w:rsidRDefault="003A6286" w:rsidP="003A6286">
      <w:pPr>
        <w:pStyle w:val="Zarkazkladnhotextu"/>
        <w:ind w:left="360"/>
        <w:rPr>
          <w:rFonts w:ascii="Times New Roman" w:hAnsi="Times New Roman" w:cs="Times New Roman"/>
        </w:rPr>
      </w:pPr>
    </w:p>
    <w:p w14:paraId="66364620" w14:textId="328B0B25" w:rsidR="003A6286" w:rsidRPr="00043E2B" w:rsidRDefault="00DD7C16">
      <w:pPr>
        <w:pStyle w:val="Zarkazkladnhotextu"/>
        <w:numPr>
          <w:ilvl w:val="0"/>
          <w:numId w:val="1"/>
        </w:numPr>
        <w:tabs>
          <w:tab w:val="num" w:pos="360"/>
        </w:tabs>
        <w:ind w:left="360"/>
        <w:rPr>
          <w:rFonts w:ascii="Times New Roman" w:hAnsi="Times New Roman" w:cs="Times New Roman"/>
        </w:rPr>
      </w:pPr>
      <w:r w:rsidRPr="00043E2B">
        <w:rPr>
          <w:rFonts w:ascii="Times New Roman" w:hAnsi="Times New Roman" w:cs="Times New Roman"/>
        </w:rPr>
        <w:t xml:space="preserve">Dodávateľ </w:t>
      </w:r>
      <w:r w:rsidR="00A11F3C" w:rsidRPr="00043E2B">
        <w:rPr>
          <w:rFonts w:ascii="Times New Roman" w:hAnsi="Times New Roman" w:cs="Times New Roman"/>
        </w:rPr>
        <w:t>sa zaväzuje vykonávať záručný</w:t>
      </w:r>
      <w:r w:rsidR="003F5F2C" w:rsidRPr="00043E2B">
        <w:rPr>
          <w:rFonts w:ascii="Times New Roman" w:hAnsi="Times New Roman" w:cs="Times New Roman"/>
        </w:rPr>
        <w:t xml:space="preserve"> </w:t>
      </w:r>
      <w:r w:rsidR="00A11F3C" w:rsidRPr="00043E2B">
        <w:rPr>
          <w:rFonts w:ascii="Times New Roman" w:hAnsi="Times New Roman" w:cs="Times New Roman"/>
        </w:rPr>
        <w:t xml:space="preserve">servis na </w:t>
      </w:r>
      <w:r w:rsidR="00A46553" w:rsidRPr="00043E2B">
        <w:rPr>
          <w:rFonts w:ascii="Times New Roman" w:hAnsi="Times New Roman" w:cs="Times New Roman"/>
        </w:rPr>
        <w:t xml:space="preserve">predmete zmluvy </w:t>
      </w:r>
      <w:r w:rsidR="003F5F2C" w:rsidRPr="00043E2B">
        <w:rPr>
          <w:rFonts w:ascii="Times New Roman" w:hAnsi="Times New Roman" w:cs="Times New Roman"/>
        </w:rPr>
        <w:t>v termíne podľa dohody s </w:t>
      </w:r>
      <w:r w:rsidR="00A46553" w:rsidRPr="00043E2B">
        <w:rPr>
          <w:rFonts w:ascii="Times New Roman" w:hAnsi="Times New Roman" w:cs="Times New Roman"/>
        </w:rPr>
        <w:t>O</w:t>
      </w:r>
      <w:r w:rsidR="003F5F2C" w:rsidRPr="00043E2B">
        <w:rPr>
          <w:rFonts w:ascii="Times New Roman" w:hAnsi="Times New Roman" w:cs="Times New Roman"/>
        </w:rPr>
        <w:t xml:space="preserve">bjednávateľom, resp. najneskôr </w:t>
      </w:r>
      <w:r w:rsidR="006A5EF3" w:rsidRPr="00043E2B">
        <w:rPr>
          <w:rFonts w:ascii="Times New Roman" w:hAnsi="Times New Roman" w:cs="Times New Roman"/>
        </w:rPr>
        <w:t>do 4 hodín od písomného</w:t>
      </w:r>
      <w:r w:rsidR="003F5F2C" w:rsidRPr="00043E2B">
        <w:rPr>
          <w:rFonts w:ascii="Times New Roman" w:hAnsi="Times New Roman" w:cs="Times New Roman"/>
        </w:rPr>
        <w:t xml:space="preserve"> (stačí email) </w:t>
      </w:r>
      <w:r w:rsidR="006A5EF3" w:rsidRPr="00043E2B">
        <w:rPr>
          <w:rFonts w:ascii="Times New Roman" w:hAnsi="Times New Roman" w:cs="Times New Roman"/>
        </w:rPr>
        <w:t xml:space="preserve">alebo telefonického </w:t>
      </w:r>
      <w:r w:rsidR="003F5F2C" w:rsidRPr="00043E2B">
        <w:rPr>
          <w:rFonts w:ascii="Times New Roman" w:hAnsi="Times New Roman" w:cs="Times New Roman"/>
        </w:rPr>
        <w:t>oznámenia poruchy.</w:t>
      </w:r>
      <w:r w:rsidR="006A5EF3" w:rsidRPr="00043E2B">
        <w:rPr>
          <w:rFonts w:ascii="Times New Roman" w:hAnsi="Times New Roman" w:cs="Times New Roman"/>
        </w:rPr>
        <w:t xml:space="preserve"> Dodávateľ musí mať servisné stredisko dostupné maximálne vo vzdialenosti 1,5 hodiny od farmy </w:t>
      </w:r>
      <w:proofErr w:type="spellStart"/>
      <w:r w:rsidR="006A5EF3" w:rsidRPr="00043E2B">
        <w:rPr>
          <w:rFonts w:ascii="Times New Roman" w:hAnsi="Times New Roman" w:cs="Times New Roman"/>
        </w:rPr>
        <w:t>Želobudza</w:t>
      </w:r>
      <w:proofErr w:type="spellEnd"/>
      <w:r w:rsidR="006A5EF3" w:rsidRPr="00043E2B">
        <w:rPr>
          <w:rFonts w:ascii="Times New Roman" w:hAnsi="Times New Roman" w:cs="Times New Roman"/>
        </w:rPr>
        <w:t>.</w:t>
      </w:r>
    </w:p>
    <w:p w14:paraId="4B2D3628" w14:textId="77777777" w:rsidR="003A6286" w:rsidRPr="00043E2B" w:rsidRDefault="003A6286" w:rsidP="003A6286">
      <w:pPr>
        <w:pStyle w:val="Odsekzoznamu"/>
      </w:pPr>
    </w:p>
    <w:p w14:paraId="609D83EE" w14:textId="6F3D2A75" w:rsidR="00D669E4" w:rsidRPr="00043E2B" w:rsidRDefault="00A11F3C" w:rsidP="00D669E4">
      <w:pPr>
        <w:pStyle w:val="Zarkazkladnhotextu"/>
        <w:numPr>
          <w:ilvl w:val="0"/>
          <w:numId w:val="1"/>
        </w:numPr>
        <w:tabs>
          <w:tab w:val="num" w:pos="360"/>
        </w:tabs>
        <w:ind w:left="360"/>
        <w:rPr>
          <w:rFonts w:ascii="Times New Roman" w:hAnsi="Times New Roman" w:cs="Times New Roman"/>
        </w:rPr>
      </w:pPr>
      <w:r w:rsidRPr="00043E2B">
        <w:rPr>
          <w:rFonts w:ascii="Times New Roman" w:hAnsi="Times New Roman" w:cs="Times New Roman"/>
        </w:rPr>
        <w:t xml:space="preserve">Záruka sa vzťahuje len </w:t>
      </w:r>
      <w:r w:rsidR="00036132" w:rsidRPr="00043E2B">
        <w:rPr>
          <w:rFonts w:ascii="Times New Roman" w:hAnsi="Times New Roman" w:cs="Times New Roman"/>
        </w:rPr>
        <w:t>na predmet zmluvy</w:t>
      </w:r>
      <w:r w:rsidRPr="00043E2B">
        <w:rPr>
          <w:rFonts w:ascii="Times New Roman" w:hAnsi="Times New Roman" w:cs="Times New Roman"/>
        </w:rPr>
        <w:t xml:space="preserve"> dodan</w:t>
      </w:r>
      <w:r w:rsidR="00036132" w:rsidRPr="00043E2B">
        <w:rPr>
          <w:rFonts w:ascii="Times New Roman" w:hAnsi="Times New Roman" w:cs="Times New Roman"/>
        </w:rPr>
        <w:t>ý</w:t>
      </w:r>
      <w:r w:rsidRPr="00043E2B">
        <w:rPr>
          <w:rFonts w:ascii="Times New Roman" w:hAnsi="Times New Roman" w:cs="Times New Roman"/>
        </w:rPr>
        <w:t xml:space="preserve"> </w:t>
      </w:r>
      <w:r w:rsidR="00036132" w:rsidRPr="00043E2B">
        <w:rPr>
          <w:rFonts w:ascii="Times New Roman" w:hAnsi="Times New Roman" w:cs="Times New Roman"/>
        </w:rPr>
        <w:t>D</w:t>
      </w:r>
      <w:r w:rsidR="00DD7C16" w:rsidRPr="00043E2B">
        <w:rPr>
          <w:rFonts w:ascii="Times New Roman" w:hAnsi="Times New Roman" w:cs="Times New Roman"/>
        </w:rPr>
        <w:t xml:space="preserve">odávateľom </w:t>
      </w:r>
      <w:r w:rsidRPr="00043E2B">
        <w:rPr>
          <w:rFonts w:ascii="Times New Roman" w:hAnsi="Times New Roman" w:cs="Times New Roman"/>
        </w:rPr>
        <w:t>a jej plnenie je podmienené úplným finančným vyrovnaním zmluvných strán.</w:t>
      </w:r>
    </w:p>
    <w:p w14:paraId="0992B7F1" w14:textId="77777777" w:rsidR="00D669E4" w:rsidRPr="00043E2B" w:rsidRDefault="00D669E4" w:rsidP="00D669E4">
      <w:pPr>
        <w:pStyle w:val="Zarkazkladnhotextu"/>
        <w:ind w:left="360"/>
        <w:rPr>
          <w:rFonts w:ascii="Times New Roman" w:hAnsi="Times New Roman" w:cs="Times New Roman"/>
        </w:rPr>
      </w:pPr>
    </w:p>
    <w:p w14:paraId="51E799F7" w14:textId="1BDB9A83" w:rsidR="00D669E4" w:rsidRPr="00043E2B" w:rsidRDefault="00D669E4" w:rsidP="00D669E4">
      <w:pPr>
        <w:pStyle w:val="Zarkazkladnhotextu"/>
        <w:numPr>
          <w:ilvl w:val="0"/>
          <w:numId w:val="1"/>
        </w:numPr>
        <w:tabs>
          <w:tab w:val="num" w:pos="360"/>
        </w:tabs>
        <w:ind w:left="360"/>
        <w:rPr>
          <w:rFonts w:ascii="Times New Roman" w:hAnsi="Times New Roman" w:cs="Times New Roman"/>
        </w:rPr>
      </w:pPr>
      <w:r w:rsidRPr="00043E2B">
        <w:rPr>
          <w:rFonts w:ascii="Times New Roman" w:hAnsi="Times New Roman" w:cs="Times New Roman"/>
        </w:rPr>
        <w:t>Zmluvné strany sa dohodli, že Dodávateľ pri podpise tejto Zmluvy predloží Objednávateľovi bankovú záruku, ktorá bude obsahovať bezpodmienečnú záruku a vyhlásenie banky zaplatiť sumu až do výšky 10% Ceny v prípade ak si Dodávateľ nesplní riadne a včas svoje záväzky týkajúce sa</w:t>
      </w:r>
      <w:r w:rsidR="007E4A15" w:rsidRPr="00043E2B">
        <w:rPr>
          <w:rFonts w:ascii="Times New Roman" w:hAnsi="Times New Roman" w:cs="Times New Roman"/>
        </w:rPr>
        <w:t xml:space="preserve"> odstraňovanie </w:t>
      </w:r>
      <w:proofErr w:type="spellStart"/>
      <w:r w:rsidR="007E4A15" w:rsidRPr="00043E2B">
        <w:rPr>
          <w:rFonts w:ascii="Times New Roman" w:hAnsi="Times New Roman" w:cs="Times New Roman"/>
        </w:rPr>
        <w:t>vád</w:t>
      </w:r>
      <w:proofErr w:type="spellEnd"/>
      <w:r w:rsidR="007E4A15" w:rsidRPr="00043E2B">
        <w:rPr>
          <w:rFonts w:ascii="Times New Roman" w:hAnsi="Times New Roman" w:cs="Times New Roman"/>
        </w:rPr>
        <w:t xml:space="preserve"> podľa servisnej zmluvy a splnenia deklarovaných parametrov predmetu zmluvy. Platnosť bankovej záruky bude </w:t>
      </w:r>
      <w:r w:rsidR="003110DE" w:rsidRPr="00043E2B">
        <w:rPr>
          <w:rFonts w:ascii="Times New Roman" w:hAnsi="Times New Roman" w:cs="Times New Roman"/>
        </w:rPr>
        <w:t>1</w:t>
      </w:r>
      <w:r w:rsidR="007E4A15" w:rsidRPr="00043E2B">
        <w:rPr>
          <w:rFonts w:ascii="Times New Roman" w:hAnsi="Times New Roman" w:cs="Times New Roman"/>
        </w:rPr>
        <w:t xml:space="preserve"> rok odo dňa spustenia predmetu zmluvy do prevádzky.</w:t>
      </w:r>
    </w:p>
    <w:p w14:paraId="65259B6F" w14:textId="77777777" w:rsidR="00F973DF" w:rsidRPr="00043E2B" w:rsidRDefault="00F973DF" w:rsidP="008D2F23">
      <w:pPr>
        <w:pStyle w:val="Zarkazkladnhotextu"/>
        <w:ind w:left="360"/>
        <w:rPr>
          <w:rFonts w:ascii="Times New Roman" w:hAnsi="Times New Roman" w:cs="Times New Roman"/>
        </w:rPr>
      </w:pPr>
    </w:p>
    <w:p w14:paraId="1B5DA2CF"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VI.</w:t>
      </w:r>
    </w:p>
    <w:p w14:paraId="723B97C4"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Zmluvné pokuty</w:t>
      </w:r>
    </w:p>
    <w:p w14:paraId="733A3FB9" w14:textId="77777777" w:rsidR="00A11F3C" w:rsidRPr="00043E2B" w:rsidRDefault="00A11F3C">
      <w:pPr>
        <w:pStyle w:val="Zarkazkladnhotextu"/>
        <w:rPr>
          <w:rFonts w:ascii="Times New Roman" w:hAnsi="Times New Roman" w:cs="Times New Roman"/>
          <w:b/>
          <w:bCs/>
        </w:rPr>
      </w:pPr>
      <w:r w:rsidRPr="00043E2B">
        <w:rPr>
          <w:rFonts w:ascii="Times New Roman" w:hAnsi="Times New Roman" w:cs="Times New Roman"/>
          <w:b/>
          <w:bCs/>
        </w:rPr>
        <w:t xml:space="preserve">     </w:t>
      </w:r>
    </w:p>
    <w:p w14:paraId="1CAB906C" w14:textId="77777777" w:rsidR="00A11F3C" w:rsidRPr="00043E2B" w:rsidRDefault="00A11F3C">
      <w:pPr>
        <w:pStyle w:val="Zarkazkladnhotextu"/>
        <w:ind w:left="0"/>
        <w:rPr>
          <w:rFonts w:ascii="Times New Roman" w:hAnsi="Times New Roman" w:cs="Times New Roman"/>
        </w:rPr>
      </w:pPr>
      <w:r w:rsidRPr="00043E2B">
        <w:rPr>
          <w:rFonts w:ascii="Times New Roman" w:hAnsi="Times New Roman" w:cs="Times New Roman"/>
        </w:rPr>
        <w:t>Zmluvné strany sa v súlade s</w:t>
      </w:r>
      <w:r w:rsidR="00CF1132" w:rsidRPr="00043E2B">
        <w:rPr>
          <w:rFonts w:ascii="Times New Roman" w:hAnsi="Times New Roman" w:cs="Times New Roman"/>
        </w:rPr>
        <w:t> Ob</w:t>
      </w:r>
      <w:r w:rsidR="00F54097" w:rsidRPr="00043E2B">
        <w:rPr>
          <w:rFonts w:ascii="Times New Roman" w:hAnsi="Times New Roman" w:cs="Times New Roman"/>
        </w:rPr>
        <w:t>chodným</w:t>
      </w:r>
      <w:r w:rsidR="00CF1132" w:rsidRPr="00043E2B">
        <w:rPr>
          <w:rFonts w:ascii="Times New Roman" w:hAnsi="Times New Roman" w:cs="Times New Roman"/>
        </w:rPr>
        <w:t xml:space="preserve"> zákonníkom</w:t>
      </w:r>
      <w:r w:rsidRPr="00043E2B">
        <w:rPr>
          <w:rFonts w:ascii="Times New Roman" w:hAnsi="Times New Roman" w:cs="Times New Roman"/>
        </w:rPr>
        <w:t xml:space="preserve"> dohodli na týchto </w:t>
      </w:r>
      <w:r w:rsidR="005C19DB" w:rsidRPr="00043E2B">
        <w:rPr>
          <w:rFonts w:ascii="Times New Roman" w:hAnsi="Times New Roman" w:cs="Times New Roman"/>
        </w:rPr>
        <w:t xml:space="preserve">zmluvných </w:t>
      </w:r>
      <w:r w:rsidRPr="00043E2B">
        <w:rPr>
          <w:rFonts w:ascii="Times New Roman" w:hAnsi="Times New Roman" w:cs="Times New Roman"/>
        </w:rPr>
        <w:t>pokutách za porušenie pov</w:t>
      </w:r>
      <w:r w:rsidR="001867C1" w:rsidRPr="00043E2B">
        <w:rPr>
          <w:rFonts w:ascii="Times New Roman" w:hAnsi="Times New Roman" w:cs="Times New Roman"/>
        </w:rPr>
        <w:t xml:space="preserve">inností vyplývajúcich z </w:t>
      </w:r>
      <w:r w:rsidR="008B2AF4" w:rsidRPr="00043E2B">
        <w:rPr>
          <w:rFonts w:ascii="Times New Roman" w:hAnsi="Times New Roman" w:cs="Times New Roman"/>
        </w:rPr>
        <w:t xml:space="preserve">tejto </w:t>
      </w:r>
      <w:r w:rsidR="001867C1" w:rsidRPr="00043E2B">
        <w:rPr>
          <w:rFonts w:ascii="Times New Roman" w:hAnsi="Times New Roman" w:cs="Times New Roman"/>
        </w:rPr>
        <w:t>zmluvy</w:t>
      </w:r>
      <w:r w:rsidRPr="00043E2B">
        <w:rPr>
          <w:rFonts w:ascii="Times New Roman" w:hAnsi="Times New Roman" w:cs="Times New Roman"/>
        </w:rPr>
        <w:t>:</w:t>
      </w:r>
    </w:p>
    <w:p w14:paraId="7CD04E94" w14:textId="77777777" w:rsidR="00A11F3C" w:rsidRPr="00043E2B" w:rsidRDefault="00A11F3C">
      <w:pPr>
        <w:pStyle w:val="Zarkazkladnhotextu"/>
        <w:rPr>
          <w:rFonts w:ascii="Times New Roman" w:hAnsi="Times New Roman" w:cs="Times New Roman"/>
        </w:rPr>
      </w:pPr>
    </w:p>
    <w:p w14:paraId="5E6391AE" w14:textId="7EE06452" w:rsidR="00A11F3C" w:rsidRPr="00043E2B" w:rsidRDefault="00200A5F">
      <w:pPr>
        <w:pStyle w:val="Zarkazkladnhotextu"/>
        <w:numPr>
          <w:ilvl w:val="0"/>
          <w:numId w:val="2"/>
        </w:numPr>
        <w:tabs>
          <w:tab w:val="clear" w:pos="1068"/>
          <w:tab w:val="num" w:pos="360"/>
        </w:tabs>
        <w:ind w:left="360"/>
        <w:rPr>
          <w:rFonts w:ascii="Times New Roman" w:hAnsi="Times New Roman" w:cs="Times New Roman"/>
        </w:rPr>
      </w:pPr>
      <w:r w:rsidRPr="00043E2B">
        <w:rPr>
          <w:rFonts w:ascii="Times New Roman" w:hAnsi="Times New Roman" w:cs="Times New Roman"/>
        </w:rPr>
        <w:t>Dodávateľ je oprávnený účtovať zmluvnú pokutu vo výške 0,05% zo sumy celej dodávky za každý deň omeškania z úhrad všetkých faktúr.</w:t>
      </w:r>
    </w:p>
    <w:p w14:paraId="2CD89B40" w14:textId="77777777" w:rsidR="00A11F3C" w:rsidRPr="00043E2B" w:rsidRDefault="00A11F3C">
      <w:pPr>
        <w:pStyle w:val="Zarkazkladnhotextu"/>
        <w:tabs>
          <w:tab w:val="num" w:pos="360"/>
        </w:tabs>
        <w:ind w:left="360" w:hanging="360"/>
        <w:rPr>
          <w:rFonts w:ascii="Times New Roman" w:hAnsi="Times New Roman" w:cs="Times New Roman"/>
        </w:rPr>
      </w:pPr>
    </w:p>
    <w:p w14:paraId="0CC8B454" w14:textId="3DD2AC91" w:rsidR="00A11F3C" w:rsidRPr="00043E2B" w:rsidRDefault="00A11F3C">
      <w:pPr>
        <w:pStyle w:val="Zarkazkladnhotextu"/>
        <w:numPr>
          <w:ilvl w:val="0"/>
          <w:numId w:val="2"/>
        </w:numPr>
        <w:tabs>
          <w:tab w:val="clear" w:pos="1068"/>
          <w:tab w:val="num" w:pos="360"/>
        </w:tabs>
        <w:ind w:left="360"/>
        <w:rPr>
          <w:rFonts w:ascii="Times New Roman" w:hAnsi="Times New Roman" w:cs="Times New Roman"/>
        </w:rPr>
      </w:pPr>
      <w:r w:rsidRPr="00043E2B">
        <w:rPr>
          <w:rFonts w:ascii="Times New Roman" w:hAnsi="Times New Roman" w:cs="Times New Roman"/>
        </w:rPr>
        <w:t>Objednávateľ je oprávnený znížiť uhrádzanú čiastku konečnej faktúry o 0,</w:t>
      </w:r>
      <w:r w:rsidR="00AF3870" w:rsidRPr="00043E2B">
        <w:rPr>
          <w:rFonts w:ascii="Times New Roman" w:hAnsi="Times New Roman" w:cs="Times New Roman"/>
        </w:rPr>
        <w:t>0</w:t>
      </w:r>
      <w:r w:rsidRPr="00043E2B">
        <w:rPr>
          <w:rFonts w:ascii="Times New Roman" w:hAnsi="Times New Roman" w:cs="Times New Roman"/>
        </w:rPr>
        <w:t>5% za každý deň omeškania</w:t>
      </w:r>
      <w:r w:rsidR="0017446A" w:rsidRPr="00043E2B">
        <w:rPr>
          <w:rFonts w:ascii="Times New Roman" w:hAnsi="Times New Roman" w:cs="Times New Roman"/>
        </w:rPr>
        <w:t xml:space="preserve"> </w:t>
      </w:r>
      <w:r w:rsidR="00036132" w:rsidRPr="00043E2B">
        <w:rPr>
          <w:rFonts w:ascii="Times New Roman" w:hAnsi="Times New Roman" w:cs="Times New Roman"/>
        </w:rPr>
        <w:t>D</w:t>
      </w:r>
      <w:r w:rsidR="00DD7C16" w:rsidRPr="00043E2B">
        <w:rPr>
          <w:rFonts w:ascii="Times New Roman" w:hAnsi="Times New Roman" w:cs="Times New Roman"/>
        </w:rPr>
        <w:t xml:space="preserve">odávateľa </w:t>
      </w:r>
      <w:r w:rsidRPr="00043E2B">
        <w:rPr>
          <w:rFonts w:ascii="Times New Roman" w:hAnsi="Times New Roman" w:cs="Times New Roman"/>
        </w:rPr>
        <w:t>pri nedodržaní termínov dohodnutých v tejto zmluve.</w:t>
      </w:r>
    </w:p>
    <w:p w14:paraId="0ABAB856" w14:textId="77777777" w:rsidR="00A11F3C" w:rsidRPr="00043E2B" w:rsidRDefault="00A11F3C" w:rsidP="00C2622F">
      <w:pPr>
        <w:pStyle w:val="Zarkazkladnhotextu"/>
        <w:ind w:left="0"/>
        <w:rPr>
          <w:rFonts w:ascii="Times New Roman" w:hAnsi="Times New Roman" w:cs="Times New Roman"/>
        </w:rPr>
      </w:pPr>
    </w:p>
    <w:p w14:paraId="383E6919" w14:textId="77777777" w:rsidR="006941FD" w:rsidRPr="00043E2B" w:rsidRDefault="00A11F3C">
      <w:pPr>
        <w:pStyle w:val="Zarkazkladnhotextu"/>
        <w:numPr>
          <w:ilvl w:val="0"/>
          <w:numId w:val="2"/>
        </w:numPr>
        <w:tabs>
          <w:tab w:val="clear" w:pos="1068"/>
          <w:tab w:val="num" w:pos="360"/>
        </w:tabs>
        <w:ind w:left="426" w:hanging="426"/>
        <w:rPr>
          <w:rFonts w:ascii="Times New Roman" w:hAnsi="Times New Roman" w:cs="Times New Roman"/>
        </w:rPr>
      </w:pPr>
      <w:r w:rsidRPr="00043E2B">
        <w:rPr>
          <w:rFonts w:ascii="Times New Roman" w:hAnsi="Times New Roman" w:cs="Times New Roman"/>
        </w:rPr>
        <w:t>Pokiaľ sa pri určovaní zmluvnej pokuty vychádza z dohodnutej sumy, alebo jej časti, za</w:t>
      </w:r>
      <w:r w:rsidR="004E3584" w:rsidRPr="00043E2B">
        <w:rPr>
          <w:rFonts w:ascii="Times New Roman" w:hAnsi="Times New Roman" w:cs="Times New Roman"/>
        </w:rPr>
        <w:t xml:space="preserve"> </w:t>
      </w:r>
      <w:r w:rsidRPr="00043E2B">
        <w:rPr>
          <w:rFonts w:ascii="Times New Roman" w:hAnsi="Times New Roman" w:cs="Times New Roman"/>
        </w:rPr>
        <w:t>základ výpočtu sa berie cena bez DPH.</w:t>
      </w:r>
    </w:p>
    <w:p w14:paraId="74B413A9" w14:textId="77777777" w:rsidR="00F973DF" w:rsidRPr="00043E2B" w:rsidRDefault="00F973DF" w:rsidP="00F973DF">
      <w:pPr>
        <w:pStyle w:val="Zarkazkladnhotextu"/>
        <w:ind w:left="426"/>
        <w:rPr>
          <w:rFonts w:ascii="Times New Roman" w:hAnsi="Times New Roman" w:cs="Times New Roman"/>
        </w:rPr>
      </w:pPr>
    </w:p>
    <w:p w14:paraId="6707ABA6" w14:textId="06BBA4B9" w:rsidR="00F973DF" w:rsidRPr="00043E2B" w:rsidRDefault="00F973DF" w:rsidP="00FB6036">
      <w:pPr>
        <w:pStyle w:val="Zarkazkladnhotextu"/>
        <w:numPr>
          <w:ilvl w:val="0"/>
          <w:numId w:val="2"/>
        </w:numPr>
        <w:tabs>
          <w:tab w:val="clear" w:pos="1068"/>
          <w:tab w:val="num" w:pos="360"/>
        </w:tabs>
        <w:ind w:left="426" w:hanging="426"/>
        <w:rPr>
          <w:rFonts w:ascii="Times New Roman" w:hAnsi="Times New Roman" w:cs="Times New Roman"/>
        </w:rPr>
      </w:pPr>
      <w:r w:rsidRPr="00043E2B">
        <w:rPr>
          <w:rFonts w:ascii="Times New Roman" w:hAnsi="Times New Roman" w:cs="Times New Roman"/>
        </w:rPr>
        <w:t>Nárok na náhradu preukázanej škody môže objednávateľ uplatniť v prípade, že všetky</w:t>
      </w:r>
      <w:r w:rsidR="00FB6036" w:rsidRPr="00043E2B">
        <w:rPr>
          <w:rFonts w:ascii="Times New Roman" w:hAnsi="Times New Roman" w:cs="Times New Roman"/>
        </w:rPr>
        <w:t xml:space="preserve"> </w:t>
      </w:r>
      <w:r w:rsidRPr="00043E2B">
        <w:rPr>
          <w:rFonts w:ascii="Times New Roman" w:hAnsi="Times New Roman" w:cs="Times New Roman"/>
        </w:rPr>
        <w:t xml:space="preserve">roboty nebudú </w:t>
      </w:r>
      <w:r w:rsidRPr="00DD0041">
        <w:rPr>
          <w:rFonts w:ascii="Times New Roman" w:hAnsi="Times New Roman" w:cs="Times New Roman"/>
        </w:rPr>
        <w:t xml:space="preserve">dojiť </w:t>
      </w:r>
      <w:r w:rsidR="00043E2B" w:rsidRPr="00DD0041">
        <w:rPr>
          <w:rFonts w:ascii="Times New Roman" w:hAnsi="Times New Roman" w:cs="Times New Roman"/>
        </w:rPr>
        <w:t>8</w:t>
      </w:r>
      <w:r w:rsidR="00200A5F" w:rsidRPr="00DD0041">
        <w:rPr>
          <w:rFonts w:ascii="Times New Roman" w:hAnsi="Times New Roman" w:cs="Times New Roman"/>
        </w:rPr>
        <w:t xml:space="preserve"> hodín</w:t>
      </w:r>
      <w:r w:rsidR="00200A5F" w:rsidRPr="00043E2B">
        <w:rPr>
          <w:rFonts w:ascii="Times New Roman" w:hAnsi="Times New Roman" w:cs="Times New Roman"/>
        </w:rPr>
        <w:t xml:space="preserve"> od nahlásenia poruchy objednávateľom, a príčinou bude technická porucha technológie a nie prípadná neodborná manipulácia obsluhy, prípadne výpadok elektrického napájania, alebo iné vplyvy mimo rozsahu technológie</w:t>
      </w:r>
      <w:r w:rsidRPr="00043E2B">
        <w:rPr>
          <w:rFonts w:ascii="Times New Roman" w:hAnsi="Times New Roman" w:cs="Times New Roman"/>
        </w:rPr>
        <w:t xml:space="preserve">. Tento nárok môže byť uplatnený 12 rokov po spustení technológie do </w:t>
      </w:r>
      <w:proofErr w:type="spellStart"/>
      <w:r w:rsidRPr="00043E2B">
        <w:rPr>
          <w:rFonts w:ascii="Times New Roman" w:hAnsi="Times New Roman" w:cs="Times New Roman"/>
        </w:rPr>
        <w:t>prevádzy</w:t>
      </w:r>
      <w:proofErr w:type="spellEnd"/>
      <w:r w:rsidRPr="00043E2B">
        <w:rPr>
          <w:rFonts w:ascii="Times New Roman" w:hAnsi="Times New Roman" w:cs="Times New Roman"/>
        </w:rPr>
        <w:t xml:space="preserve">. Podmienkou </w:t>
      </w:r>
      <w:r w:rsidRPr="00043E2B">
        <w:rPr>
          <w:rFonts w:ascii="Times New Roman" w:hAnsi="Times New Roman" w:cs="Times New Roman"/>
        </w:rPr>
        <w:lastRenderedPageBreak/>
        <w:t xml:space="preserve">tohto bodu je vykonávanie pravidelného zmluvného servisu </w:t>
      </w:r>
      <w:r w:rsidR="00FB6036" w:rsidRPr="00043E2B">
        <w:rPr>
          <w:rFonts w:ascii="Times New Roman" w:hAnsi="Times New Roman" w:cs="Times New Roman"/>
        </w:rPr>
        <w:t>dodávateľom a vykonávanie pravidelnej údržby zariadení predmetu zmluvy objednávateľom</w:t>
      </w:r>
      <w:r w:rsidRPr="00043E2B">
        <w:rPr>
          <w:rFonts w:ascii="Times New Roman" w:hAnsi="Times New Roman" w:cs="Times New Roman"/>
        </w:rPr>
        <w:t>.</w:t>
      </w:r>
    </w:p>
    <w:p w14:paraId="4D52C437" w14:textId="77777777" w:rsidR="0077329A" w:rsidRPr="00043E2B" w:rsidRDefault="0077329A" w:rsidP="0077329A">
      <w:pPr>
        <w:pStyle w:val="Zarkazkladnhotextu"/>
        <w:ind w:left="426"/>
        <w:rPr>
          <w:rFonts w:ascii="Times New Roman" w:hAnsi="Times New Roman" w:cs="Times New Roman"/>
        </w:rPr>
      </w:pPr>
    </w:p>
    <w:p w14:paraId="27295DE0" w14:textId="77777777" w:rsidR="00215C5A" w:rsidRPr="00043E2B" w:rsidRDefault="00215C5A" w:rsidP="00501369">
      <w:pPr>
        <w:pStyle w:val="Zarkazkladnhotextu"/>
        <w:ind w:left="0"/>
        <w:jc w:val="center"/>
        <w:rPr>
          <w:rFonts w:ascii="Times New Roman" w:hAnsi="Times New Roman" w:cs="Times New Roman"/>
          <w:b/>
          <w:bCs/>
        </w:rPr>
      </w:pPr>
    </w:p>
    <w:p w14:paraId="2BB9A252" w14:textId="60B1EE82"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VII.</w:t>
      </w:r>
    </w:p>
    <w:p w14:paraId="0B94DB3D"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Ďalšie dojednania</w:t>
      </w:r>
    </w:p>
    <w:p w14:paraId="68AB7685" w14:textId="77777777" w:rsidR="006941FD" w:rsidRPr="00043E2B" w:rsidRDefault="006941FD">
      <w:pPr>
        <w:pStyle w:val="Zarkazkladnhotextu"/>
        <w:ind w:left="1068"/>
        <w:jc w:val="center"/>
        <w:rPr>
          <w:rFonts w:ascii="Times New Roman" w:hAnsi="Times New Roman" w:cs="Times New Roman"/>
          <w:b/>
          <w:bCs/>
        </w:rPr>
      </w:pPr>
    </w:p>
    <w:p w14:paraId="14EEB179" w14:textId="6FD97905" w:rsidR="006941FD" w:rsidRPr="00043E2B" w:rsidRDefault="00DD7C16">
      <w:pPr>
        <w:pStyle w:val="Zarkazkladnhotextu"/>
        <w:numPr>
          <w:ilvl w:val="0"/>
          <w:numId w:val="4"/>
        </w:numPr>
        <w:ind w:left="426" w:hanging="426"/>
        <w:rPr>
          <w:rFonts w:ascii="Times New Roman" w:hAnsi="Times New Roman" w:cs="Times New Roman"/>
        </w:rPr>
      </w:pPr>
      <w:r w:rsidRPr="00043E2B">
        <w:rPr>
          <w:rFonts w:ascii="Times New Roman" w:hAnsi="Times New Roman" w:cs="Times New Roman"/>
        </w:rPr>
        <w:t xml:space="preserve">Dodávateľ </w:t>
      </w:r>
      <w:r w:rsidR="00A11F3C" w:rsidRPr="00043E2B">
        <w:rPr>
          <w:rFonts w:ascii="Times New Roman" w:hAnsi="Times New Roman" w:cs="Times New Roman"/>
        </w:rPr>
        <w:t xml:space="preserve">bude pri plnení </w:t>
      </w:r>
      <w:r w:rsidR="00E90F70" w:rsidRPr="00043E2B">
        <w:rPr>
          <w:rFonts w:ascii="Times New Roman" w:hAnsi="Times New Roman" w:cs="Times New Roman"/>
        </w:rPr>
        <w:t>predmetu zmluvy</w:t>
      </w:r>
      <w:r w:rsidR="00A11F3C" w:rsidRPr="00043E2B">
        <w:rPr>
          <w:rFonts w:ascii="Times New Roman" w:hAnsi="Times New Roman" w:cs="Times New Roman"/>
        </w:rPr>
        <w:t xml:space="preserve"> postupovať s odbornou starostlivosťou. </w:t>
      </w:r>
      <w:r w:rsidRPr="00043E2B">
        <w:rPr>
          <w:rFonts w:ascii="Times New Roman" w:hAnsi="Times New Roman" w:cs="Times New Roman"/>
        </w:rPr>
        <w:t xml:space="preserve">Dodávateľ </w:t>
      </w:r>
      <w:r w:rsidR="00A11F3C" w:rsidRPr="00043E2B">
        <w:rPr>
          <w:rFonts w:ascii="Times New Roman" w:hAnsi="Times New Roman" w:cs="Times New Roman"/>
        </w:rPr>
        <w:t xml:space="preserve">sa </w:t>
      </w:r>
      <w:r w:rsidR="004E538A" w:rsidRPr="00043E2B">
        <w:rPr>
          <w:rFonts w:ascii="Times New Roman" w:hAnsi="Times New Roman" w:cs="Times New Roman"/>
        </w:rPr>
        <w:t xml:space="preserve">zaväzuje vykonať </w:t>
      </w:r>
      <w:r w:rsidRPr="00043E2B">
        <w:rPr>
          <w:rFonts w:ascii="Times New Roman" w:hAnsi="Times New Roman" w:cs="Times New Roman"/>
        </w:rPr>
        <w:t>dod</w:t>
      </w:r>
      <w:r w:rsidR="00E90F70" w:rsidRPr="00043E2B">
        <w:rPr>
          <w:rFonts w:ascii="Times New Roman" w:hAnsi="Times New Roman" w:cs="Times New Roman"/>
        </w:rPr>
        <w:t>anie predmetu zmluvy</w:t>
      </w:r>
      <w:r w:rsidRPr="00043E2B">
        <w:rPr>
          <w:rFonts w:ascii="Times New Roman" w:hAnsi="Times New Roman" w:cs="Times New Roman"/>
        </w:rPr>
        <w:t xml:space="preserve"> </w:t>
      </w:r>
      <w:r w:rsidR="004E538A" w:rsidRPr="00043E2B">
        <w:rPr>
          <w:rFonts w:ascii="Times New Roman" w:hAnsi="Times New Roman" w:cs="Times New Roman"/>
        </w:rPr>
        <w:t xml:space="preserve">vo vlastnom mene a na vlastnú zodpovednosť, </w:t>
      </w:r>
      <w:r w:rsidR="00A11F3C" w:rsidRPr="00043E2B">
        <w:rPr>
          <w:rFonts w:ascii="Times New Roman" w:hAnsi="Times New Roman" w:cs="Times New Roman"/>
        </w:rPr>
        <w:t>dodržiavať všeobecne záväzné predpisy,</w:t>
      </w:r>
      <w:r w:rsidR="004E538A" w:rsidRPr="00043E2B">
        <w:rPr>
          <w:rFonts w:ascii="Times New Roman" w:hAnsi="Times New Roman" w:cs="Times New Roman"/>
        </w:rPr>
        <w:t xml:space="preserve"> bezpečnostné predpisy,</w:t>
      </w:r>
      <w:r w:rsidR="00A11F3C" w:rsidRPr="00043E2B">
        <w:rPr>
          <w:rFonts w:ascii="Times New Roman" w:hAnsi="Times New Roman" w:cs="Times New Roman"/>
        </w:rPr>
        <w:t xml:space="preserve"> technické normy a podmienky tejto zmluvy.</w:t>
      </w:r>
    </w:p>
    <w:p w14:paraId="75A108FF" w14:textId="77777777" w:rsidR="00DF3B2A" w:rsidRPr="00043E2B" w:rsidRDefault="00DF3B2A" w:rsidP="00DF3B2A">
      <w:pPr>
        <w:pStyle w:val="Zarkazkladnhotextu"/>
        <w:ind w:left="426"/>
        <w:rPr>
          <w:rFonts w:ascii="Times New Roman" w:hAnsi="Times New Roman" w:cs="Times New Roman"/>
        </w:rPr>
      </w:pPr>
    </w:p>
    <w:p w14:paraId="3DE31613" w14:textId="7834FA91" w:rsidR="006941FD" w:rsidRPr="00043E2B" w:rsidRDefault="00DF3B2A">
      <w:pPr>
        <w:pStyle w:val="Zarkazkladnhotextu"/>
        <w:numPr>
          <w:ilvl w:val="0"/>
          <w:numId w:val="4"/>
        </w:numPr>
        <w:ind w:left="426" w:hanging="426"/>
        <w:rPr>
          <w:rFonts w:ascii="Times New Roman" w:hAnsi="Times New Roman" w:cs="Times New Roman"/>
        </w:rPr>
      </w:pPr>
      <w:r w:rsidRPr="00043E2B">
        <w:rPr>
          <w:rFonts w:ascii="Times New Roman" w:hAnsi="Times New Roman" w:cs="Times New Roman"/>
        </w:rPr>
        <w:t xml:space="preserve">Nebezpečenstvo škody na </w:t>
      </w:r>
      <w:r w:rsidR="00DD7C16" w:rsidRPr="00043E2B">
        <w:rPr>
          <w:rFonts w:ascii="Times New Roman" w:hAnsi="Times New Roman" w:cs="Times New Roman"/>
        </w:rPr>
        <w:t>dod</w:t>
      </w:r>
      <w:r w:rsidR="00D85BEA" w:rsidRPr="00043E2B">
        <w:rPr>
          <w:rFonts w:ascii="Times New Roman" w:hAnsi="Times New Roman" w:cs="Times New Roman"/>
        </w:rPr>
        <w:t>aní predmetu zmluvy</w:t>
      </w:r>
      <w:r w:rsidRPr="00043E2B">
        <w:rPr>
          <w:rFonts w:ascii="Times New Roman" w:hAnsi="Times New Roman" w:cs="Times New Roman"/>
        </w:rPr>
        <w:t xml:space="preserve"> znáša do času jeho protokolárneho prevzatia </w:t>
      </w:r>
      <w:r w:rsidR="00D85BEA" w:rsidRPr="00043E2B">
        <w:rPr>
          <w:rFonts w:ascii="Times New Roman" w:hAnsi="Times New Roman" w:cs="Times New Roman"/>
        </w:rPr>
        <w:t>D</w:t>
      </w:r>
      <w:r w:rsidR="00DD7C16" w:rsidRPr="00043E2B">
        <w:rPr>
          <w:rFonts w:ascii="Times New Roman" w:hAnsi="Times New Roman" w:cs="Times New Roman"/>
        </w:rPr>
        <w:t>odávateľ</w:t>
      </w:r>
      <w:r w:rsidRPr="00043E2B">
        <w:rPr>
          <w:rFonts w:ascii="Times New Roman" w:hAnsi="Times New Roman" w:cs="Times New Roman"/>
        </w:rPr>
        <w:t>.</w:t>
      </w:r>
      <w:r w:rsidR="00AF3870" w:rsidRPr="00043E2B">
        <w:rPr>
          <w:rFonts w:ascii="Times New Roman" w:hAnsi="Times New Roman" w:cs="Times New Roman"/>
        </w:rPr>
        <w:t xml:space="preserve"> Jedná sa o škody spôsobené dodávateľom.</w:t>
      </w:r>
    </w:p>
    <w:p w14:paraId="4BD29F0F" w14:textId="77777777" w:rsidR="00E01ADB" w:rsidRPr="00043E2B" w:rsidRDefault="00E01ADB" w:rsidP="004E698F">
      <w:pPr>
        <w:pStyle w:val="Zarkazkladnhotextu"/>
        <w:ind w:left="426" w:hanging="426"/>
        <w:rPr>
          <w:rFonts w:ascii="Times New Roman" w:hAnsi="Times New Roman" w:cs="Times New Roman"/>
        </w:rPr>
      </w:pPr>
    </w:p>
    <w:p w14:paraId="6A2CD937" w14:textId="77777777" w:rsidR="006E696D" w:rsidRPr="00043E2B" w:rsidRDefault="004725FD">
      <w:pPr>
        <w:pStyle w:val="Zarkazkladnhotextu"/>
        <w:numPr>
          <w:ilvl w:val="0"/>
          <w:numId w:val="4"/>
        </w:numPr>
        <w:ind w:left="426" w:hanging="426"/>
        <w:rPr>
          <w:rFonts w:ascii="Times New Roman" w:hAnsi="Times New Roman" w:cs="Times New Roman"/>
        </w:rPr>
      </w:pPr>
      <w:r w:rsidRPr="00043E2B">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w:t>
      </w:r>
      <w:r w:rsidR="00705E49" w:rsidRPr="00043E2B">
        <w:rPr>
          <w:rFonts w:ascii="Times New Roman" w:hAnsi="Times New Roman" w:cs="Times New Roman"/>
        </w:rPr>
        <w:t xml:space="preserve">dodávateľovi </w:t>
      </w:r>
      <w:r w:rsidRPr="00043E2B">
        <w:rPr>
          <w:rFonts w:ascii="Times New Roman" w:hAnsi="Times New Roman" w:cs="Times New Roman"/>
        </w:rPr>
        <w:t xml:space="preserve">kontrolu / audit obchodných dokumentov a vecnú kontrolu v súvislosti s realizáciou zákazky a </w:t>
      </w:r>
      <w:r w:rsidR="00DD7C16" w:rsidRPr="00043E2B">
        <w:rPr>
          <w:rFonts w:ascii="Times New Roman" w:hAnsi="Times New Roman" w:cs="Times New Roman"/>
        </w:rPr>
        <w:t xml:space="preserve">dodávateľ </w:t>
      </w:r>
      <w:r w:rsidRPr="00043E2B">
        <w:rPr>
          <w:rFonts w:ascii="Times New Roman" w:hAnsi="Times New Roman" w:cs="Times New Roman"/>
        </w:rPr>
        <w:t>je povinný poskytnúť súčinnosť v plnej miere.</w:t>
      </w:r>
      <w:r w:rsidR="006E696D" w:rsidRPr="00043E2B">
        <w:rPr>
          <w:rFonts w:ascii="Times New Roman" w:hAnsi="Times New Roman" w:cs="Times New Roman"/>
        </w:rPr>
        <w:t xml:space="preserve"> Toto ustanovenie s uvedenou povinnosťou musia obsahovať aj zmluvy </w:t>
      </w:r>
      <w:r w:rsidR="00DD7C16" w:rsidRPr="00043E2B">
        <w:rPr>
          <w:rFonts w:ascii="Times New Roman" w:hAnsi="Times New Roman" w:cs="Times New Roman"/>
        </w:rPr>
        <w:t xml:space="preserve">dodávateľa </w:t>
      </w:r>
      <w:r w:rsidR="006E696D" w:rsidRPr="00043E2B">
        <w:rPr>
          <w:rFonts w:ascii="Times New Roman" w:hAnsi="Times New Roman" w:cs="Times New Roman"/>
        </w:rPr>
        <w:t>so subdodávateľmi.</w:t>
      </w:r>
    </w:p>
    <w:p w14:paraId="6E106370" w14:textId="77777777" w:rsidR="00200A5F" w:rsidRPr="00043E2B" w:rsidRDefault="00200A5F" w:rsidP="00200A5F">
      <w:pPr>
        <w:pStyle w:val="Zarkazkladnhotextu"/>
        <w:ind w:left="426"/>
        <w:rPr>
          <w:rFonts w:ascii="Times New Roman" w:hAnsi="Times New Roman" w:cs="Times New Roman"/>
        </w:rPr>
      </w:pPr>
    </w:p>
    <w:p w14:paraId="3D433425" w14:textId="791BC301" w:rsidR="00200A5F" w:rsidRPr="00DD0041" w:rsidRDefault="006D1E73" w:rsidP="00421D0E">
      <w:pPr>
        <w:pStyle w:val="Zarkazkladnhotextu"/>
        <w:numPr>
          <w:ilvl w:val="0"/>
          <w:numId w:val="4"/>
        </w:numPr>
        <w:ind w:left="426" w:hanging="426"/>
        <w:rPr>
          <w:rFonts w:ascii="Times New Roman" w:hAnsi="Times New Roman" w:cs="Times New Roman"/>
        </w:rPr>
      </w:pPr>
      <w:r w:rsidRPr="00DD0041">
        <w:rPr>
          <w:rFonts w:ascii="Times New Roman" w:hAnsi="Times New Roman" w:cs="Times New Roman"/>
        </w:rPr>
        <w:t>Vis major: Dodávat</w:t>
      </w:r>
      <w:r w:rsidR="00200A5F" w:rsidRPr="00DD0041">
        <w:rPr>
          <w:rFonts w:ascii="Times New Roman" w:hAnsi="Times New Roman" w:cs="Times New Roman"/>
        </w:rPr>
        <w:t xml:space="preserve">eľ a objednávateľ nie sú povinní plniť povinnosti podľa tejto zmluvy počas doby trvania okolností, ktoré sú nezávislé od vôle zmluvných strán a ktoré vylučujú ich zodpovednosť v zmysle príslušných právnych predpisov. V prípade, že takéto okolnosti nastanú, </w:t>
      </w:r>
      <w:r w:rsidRPr="00DD0041">
        <w:rPr>
          <w:rFonts w:ascii="Times New Roman" w:hAnsi="Times New Roman" w:cs="Times New Roman"/>
        </w:rPr>
        <w:t>dodávateľ</w:t>
      </w:r>
      <w:r w:rsidR="00200A5F" w:rsidRPr="00DD0041">
        <w:rPr>
          <w:rFonts w:ascii="Times New Roman" w:hAnsi="Times New Roman" w:cs="Times New Roman"/>
        </w:rPr>
        <w:t xml:space="preserve"> je oprávnený predĺžiť termín dokončenia diela a objednávateľ je oprávnený predĺžiť termín splatnosti ceny diela, resp. jeho časti o dobu trvania takýchto okolností. Zmluvná strana, ktorá bola takýmito okolnosťami postihnutá však o tejto skutočnosti je povinná bezodkladne písomne informovať druhú zmluvnú stranu, inak stráca nárok na uplatnenie svojich práv podľa tohto odseku Zmluvy. 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Za okolnosti vylučujúce zodpovednosť zmluvných strán sa považujú najmä, avšak nie výlu</w:t>
      </w:r>
      <w:r w:rsidR="00DD0041">
        <w:rPr>
          <w:rFonts w:ascii="Times New Roman" w:hAnsi="Times New Roman" w:cs="Times New Roman"/>
        </w:rPr>
        <w:t xml:space="preserve">čne, prírodné katastrofy, vojny. </w:t>
      </w:r>
      <w:r w:rsidR="00200A5F" w:rsidRPr="00DD0041">
        <w:rPr>
          <w:rFonts w:ascii="Times New Roman" w:hAnsi="Times New Roman" w:cs="Times New Roman"/>
        </w:rPr>
        <w:t>Zodpovednosť nevylučuje prekážka, ktorá vznikla až v čase, keď povinná zmluvná strana bola v omeškaní s plnením svojej povinnosti, alebo vznikla z jej hospodárskych pomerov alebo o ktoré bolo v čase uzatvárania zmluvy s vysokou mierou pravdepodobnosti predpokladateľné, že nastane.</w:t>
      </w:r>
    </w:p>
    <w:p w14:paraId="5595F9DB" w14:textId="77777777" w:rsidR="00385D76" w:rsidRPr="00043E2B" w:rsidRDefault="00385D76">
      <w:pPr>
        <w:pStyle w:val="Zarkazkladnhotextu"/>
        <w:ind w:left="0"/>
        <w:rPr>
          <w:rFonts w:ascii="Times New Roman" w:hAnsi="Times New Roman" w:cs="Times New Roman"/>
          <w:b/>
          <w:bCs/>
        </w:rPr>
      </w:pPr>
    </w:p>
    <w:p w14:paraId="759F2F75" w14:textId="3D34D3ED" w:rsidR="00A11F3C" w:rsidRPr="00043E2B" w:rsidRDefault="00D24A2F"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VII</w:t>
      </w:r>
      <w:r w:rsidR="00A11F3C" w:rsidRPr="00043E2B">
        <w:rPr>
          <w:rFonts w:ascii="Times New Roman" w:hAnsi="Times New Roman" w:cs="Times New Roman"/>
          <w:b/>
          <w:bCs/>
        </w:rPr>
        <w:t>I.</w:t>
      </w:r>
    </w:p>
    <w:p w14:paraId="76EC80BB" w14:textId="77777777" w:rsidR="00A11F3C" w:rsidRPr="00043E2B" w:rsidRDefault="00A11F3C" w:rsidP="00501369">
      <w:pPr>
        <w:pStyle w:val="Zarkazkladnhotextu"/>
        <w:ind w:left="0"/>
        <w:jc w:val="center"/>
        <w:rPr>
          <w:rFonts w:ascii="Times New Roman" w:hAnsi="Times New Roman" w:cs="Times New Roman"/>
          <w:b/>
          <w:bCs/>
        </w:rPr>
      </w:pPr>
      <w:r w:rsidRPr="00043E2B">
        <w:rPr>
          <w:rFonts w:ascii="Times New Roman" w:hAnsi="Times New Roman" w:cs="Times New Roman"/>
          <w:b/>
          <w:bCs/>
        </w:rPr>
        <w:t>Záverečné ustanovenia</w:t>
      </w:r>
    </w:p>
    <w:p w14:paraId="6A136F0E" w14:textId="77777777" w:rsidR="00A11F3C" w:rsidRPr="00043E2B" w:rsidRDefault="00A11F3C">
      <w:pPr>
        <w:pStyle w:val="Zarkazkladnhotextu"/>
        <w:ind w:left="0"/>
        <w:rPr>
          <w:rFonts w:ascii="Times New Roman" w:hAnsi="Times New Roman" w:cs="Times New Roman"/>
          <w:b/>
          <w:bCs/>
        </w:rPr>
      </w:pPr>
    </w:p>
    <w:p w14:paraId="0698664C" w14:textId="77777777" w:rsidR="00A11F3C" w:rsidRPr="00043E2B" w:rsidRDefault="00A11F3C">
      <w:pPr>
        <w:pStyle w:val="Zarkazkladnhotextu"/>
        <w:numPr>
          <w:ilvl w:val="0"/>
          <w:numId w:val="3"/>
        </w:numPr>
        <w:tabs>
          <w:tab w:val="clear" w:pos="1068"/>
          <w:tab w:val="num" w:pos="360"/>
        </w:tabs>
        <w:ind w:left="360"/>
        <w:rPr>
          <w:rFonts w:ascii="Times New Roman" w:hAnsi="Times New Roman" w:cs="Times New Roman"/>
        </w:rPr>
      </w:pPr>
      <w:r w:rsidRPr="00043E2B">
        <w:rPr>
          <w:rFonts w:ascii="Times New Roman" w:hAnsi="Times New Roman" w:cs="Times New Roman"/>
        </w:rPr>
        <w:t xml:space="preserve">Pokiaľ v tejto zmluve nie je dohodnuté inak, riadia sa právne pomery zmluvných  strán </w:t>
      </w:r>
      <w:r w:rsidR="00CF1132" w:rsidRPr="00043E2B">
        <w:rPr>
          <w:rFonts w:ascii="Times New Roman" w:hAnsi="Times New Roman" w:cs="Times New Roman"/>
        </w:rPr>
        <w:t>Ob</w:t>
      </w:r>
      <w:r w:rsidR="00DB04BD" w:rsidRPr="00043E2B">
        <w:rPr>
          <w:rFonts w:ascii="Times New Roman" w:hAnsi="Times New Roman" w:cs="Times New Roman"/>
        </w:rPr>
        <w:t>chodným</w:t>
      </w:r>
      <w:r w:rsidRPr="00043E2B">
        <w:rPr>
          <w:rFonts w:ascii="Times New Roman" w:hAnsi="Times New Roman" w:cs="Times New Roman"/>
        </w:rPr>
        <w:t xml:space="preserve"> zákonníkom.</w:t>
      </w:r>
    </w:p>
    <w:p w14:paraId="1F992EE7" w14:textId="77777777" w:rsidR="00A11F3C" w:rsidRPr="00043E2B" w:rsidRDefault="00A11F3C">
      <w:pPr>
        <w:pStyle w:val="Zarkazkladnhotextu"/>
        <w:tabs>
          <w:tab w:val="num" w:pos="360"/>
        </w:tabs>
        <w:ind w:left="360" w:hanging="360"/>
        <w:rPr>
          <w:rFonts w:ascii="Times New Roman" w:hAnsi="Times New Roman" w:cs="Times New Roman"/>
        </w:rPr>
      </w:pPr>
    </w:p>
    <w:p w14:paraId="52A91DB9" w14:textId="77777777" w:rsidR="00A11F3C" w:rsidRPr="00043E2B" w:rsidRDefault="00A11F3C">
      <w:pPr>
        <w:pStyle w:val="Zarkazkladnhotextu"/>
        <w:numPr>
          <w:ilvl w:val="0"/>
          <w:numId w:val="3"/>
        </w:numPr>
        <w:tabs>
          <w:tab w:val="clear" w:pos="1068"/>
          <w:tab w:val="num" w:pos="360"/>
        </w:tabs>
        <w:ind w:left="360"/>
        <w:rPr>
          <w:rFonts w:ascii="Times New Roman" w:hAnsi="Times New Roman" w:cs="Times New Roman"/>
        </w:rPr>
      </w:pPr>
      <w:r w:rsidRPr="00043E2B">
        <w:rPr>
          <w:rFonts w:ascii="Times New Roman" w:hAnsi="Times New Roman" w:cs="Times New Roman"/>
        </w:rPr>
        <w:t>Túto zmluvu je možné zmeniť, doplniť alebo zrušiť len formou písomných dodatkov k tejto zmluve podpísaných oprávnenými zástupcami oboch zmluvných strán.</w:t>
      </w:r>
    </w:p>
    <w:p w14:paraId="3CE618D3" w14:textId="77777777" w:rsidR="00A11F3C" w:rsidRPr="00043E2B" w:rsidRDefault="00A11F3C">
      <w:pPr>
        <w:pStyle w:val="Zarkazkladnhotextu"/>
        <w:tabs>
          <w:tab w:val="num" w:pos="360"/>
        </w:tabs>
        <w:ind w:left="360" w:hanging="360"/>
        <w:rPr>
          <w:rFonts w:ascii="Times New Roman" w:hAnsi="Times New Roman" w:cs="Times New Roman"/>
        </w:rPr>
      </w:pPr>
    </w:p>
    <w:p w14:paraId="62532F97" w14:textId="77777777" w:rsidR="00A11F3C" w:rsidRPr="00043E2B" w:rsidRDefault="00A11F3C">
      <w:pPr>
        <w:pStyle w:val="Zarkazkladnhotextu"/>
        <w:numPr>
          <w:ilvl w:val="0"/>
          <w:numId w:val="3"/>
        </w:numPr>
        <w:tabs>
          <w:tab w:val="clear" w:pos="1068"/>
          <w:tab w:val="num" w:pos="360"/>
        </w:tabs>
        <w:ind w:left="360"/>
        <w:rPr>
          <w:rFonts w:ascii="Times New Roman" w:hAnsi="Times New Roman" w:cs="Times New Roman"/>
        </w:rPr>
      </w:pPr>
      <w:r w:rsidRPr="00043E2B">
        <w:rPr>
          <w:rFonts w:ascii="Times New Roman" w:hAnsi="Times New Roman" w:cs="Times New Roman"/>
        </w:rPr>
        <w:lastRenderedPageBreak/>
        <w:t>T</w:t>
      </w:r>
      <w:r w:rsidR="00122E0A" w:rsidRPr="00043E2B">
        <w:rPr>
          <w:rFonts w:ascii="Times New Roman" w:hAnsi="Times New Roman" w:cs="Times New Roman"/>
        </w:rPr>
        <w:t>áto zmluva je vyhotovená v dvoch</w:t>
      </w:r>
      <w:r w:rsidRPr="00043E2B">
        <w:rPr>
          <w:rFonts w:ascii="Times New Roman" w:hAnsi="Times New Roman" w:cs="Times New Roman"/>
        </w:rPr>
        <w:t xml:space="preserve"> exemplároch, z ktorých </w:t>
      </w:r>
      <w:r w:rsidR="00122E0A" w:rsidRPr="00043E2B">
        <w:rPr>
          <w:rFonts w:ascii="Times New Roman" w:hAnsi="Times New Roman" w:cs="Times New Roman"/>
        </w:rPr>
        <w:t xml:space="preserve">každá zmluvná strana </w:t>
      </w:r>
      <w:proofErr w:type="spellStart"/>
      <w:r w:rsidR="00122E0A" w:rsidRPr="00043E2B">
        <w:rPr>
          <w:rFonts w:ascii="Times New Roman" w:hAnsi="Times New Roman" w:cs="Times New Roman"/>
        </w:rPr>
        <w:t>obdrží</w:t>
      </w:r>
      <w:proofErr w:type="spellEnd"/>
      <w:r w:rsidR="00122E0A" w:rsidRPr="00043E2B">
        <w:rPr>
          <w:rFonts w:ascii="Times New Roman" w:hAnsi="Times New Roman" w:cs="Times New Roman"/>
        </w:rPr>
        <w:t xml:space="preserve"> jedno</w:t>
      </w:r>
      <w:r w:rsidRPr="00043E2B">
        <w:rPr>
          <w:rFonts w:ascii="Times New Roman" w:hAnsi="Times New Roman" w:cs="Times New Roman"/>
        </w:rPr>
        <w:t xml:space="preserve"> vyhotovenie podpísanej zmluvy.</w:t>
      </w:r>
    </w:p>
    <w:p w14:paraId="2C55A500" w14:textId="77777777" w:rsidR="00A11F3C" w:rsidRPr="00043E2B" w:rsidRDefault="00A11F3C">
      <w:pPr>
        <w:pStyle w:val="Zarkazkladnhotextu"/>
        <w:tabs>
          <w:tab w:val="num" w:pos="360"/>
        </w:tabs>
        <w:ind w:left="360" w:hanging="360"/>
        <w:rPr>
          <w:rFonts w:ascii="Times New Roman" w:hAnsi="Times New Roman" w:cs="Times New Roman"/>
        </w:rPr>
      </w:pPr>
    </w:p>
    <w:p w14:paraId="6CA7AF1D" w14:textId="77777777" w:rsidR="00CF1132" w:rsidRPr="00043E2B" w:rsidRDefault="00A11F3C">
      <w:pPr>
        <w:pStyle w:val="Zarkazkladnhotextu"/>
        <w:numPr>
          <w:ilvl w:val="0"/>
          <w:numId w:val="3"/>
        </w:numPr>
        <w:tabs>
          <w:tab w:val="clear" w:pos="1068"/>
          <w:tab w:val="num" w:pos="360"/>
        </w:tabs>
        <w:ind w:left="360"/>
        <w:rPr>
          <w:rFonts w:ascii="Times New Roman" w:hAnsi="Times New Roman" w:cs="Times New Roman"/>
        </w:rPr>
      </w:pPr>
      <w:r w:rsidRPr="00043E2B">
        <w:rPr>
          <w:rFonts w:ascii="Times New Roman" w:hAnsi="Times New Roman" w:cs="Times New Roman"/>
        </w:rPr>
        <w:t>Táto zmluva nadobúda platnosť dňom podpísania oboma zmluvnými stranami</w:t>
      </w:r>
      <w:r w:rsidR="00022B28" w:rsidRPr="00043E2B">
        <w:rPr>
          <w:rFonts w:ascii="Times New Roman" w:hAnsi="Times New Roman" w:cs="Times New Roman"/>
        </w:rPr>
        <w:t>.</w:t>
      </w:r>
    </w:p>
    <w:p w14:paraId="77F5DBA0" w14:textId="77777777" w:rsidR="0077329A" w:rsidRPr="00043E2B" w:rsidRDefault="0077329A" w:rsidP="0077329A">
      <w:pPr>
        <w:pStyle w:val="Zarkazkladnhotextu"/>
        <w:ind w:left="360"/>
        <w:rPr>
          <w:rFonts w:ascii="Times New Roman" w:hAnsi="Times New Roman" w:cs="Times New Roman"/>
        </w:rPr>
      </w:pPr>
    </w:p>
    <w:p w14:paraId="2DF77F23" w14:textId="77777777" w:rsidR="0077329A" w:rsidRPr="00043E2B" w:rsidRDefault="0077329A">
      <w:pPr>
        <w:pStyle w:val="Zarkazkladnhotextu"/>
        <w:numPr>
          <w:ilvl w:val="0"/>
          <w:numId w:val="3"/>
        </w:numPr>
        <w:tabs>
          <w:tab w:val="clear" w:pos="1068"/>
          <w:tab w:val="num" w:pos="360"/>
        </w:tabs>
        <w:ind w:left="360"/>
      </w:pPr>
      <w:r w:rsidRPr="00043E2B">
        <w:rPr>
          <w:rFonts w:ascii="Times New Roman" w:hAnsi="Times New Roman" w:cs="Times New Roman"/>
        </w:rPr>
        <w:t xml:space="preserve">Zmluvné strany si </w:t>
      </w:r>
      <w:r w:rsidR="00313258" w:rsidRPr="00043E2B">
        <w:rPr>
          <w:rFonts w:ascii="Times New Roman" w:hAnsi="Times New Roman" w:cs="Times New Roman"/>
        </w:rPr>
        <w:t xml:space="preserve">túto </w:t>
      </w:r>
      <w:r w:rsidRPr="00043E2B">
        <w:rPr>
          <w:rFonts w:ascii="Times New Roman" w:hAnsi="Times New Roman" w:cs="Times New Roman"/>
        </w:rPr>
        <w:t>zmluvu prečítali, porozumeli jej obsahu a zhodne vyhlasujú, že vyjadruje ich slobodnú, skutočnú a vážnu vôľu a nie sú známe okolnosti, ktoré by ju robili neplatnou</w:t>
      </w:r>
      <w:r w:rsidR="0017446A" w:rsidRPr="00043E2B">
        <w:rPr>
          <w:rFonts w:ascii="Times New Roman" w:hAnsi="Times New Roman" w:cs="Times New Roman"/>
        </w:rPr>
        <w:t xml:space="preserve">, nie je uzatváraná pod nátlakom </w:t>
      </w:r>
      <w:r w:rsidRPr="00043E2B">
        <w:rPr>
          <w:rFonts w:ascii="Times New Roman" w:hAnsi="Times New Roman" w:cs="Times New Roman"/>
        </w:rPr>
        <w:t>a na znak</w:t>
      </w:r>
      <w:r w:rsidR="00C8136C" w:rsidRPr="00043E2B">
        <w:rPr>
          <w:rFonts w:ascii="Times New Roman" w:hAnsi="Times New Roman" w:cs="Times New Roman"/>
        </w:rPr>
        <w:t xml:space="preserve"> súhlasu pripájajú podpisy osôb oprávnených podpisovať v ich mene</w:t>
      </w:r>
      <w:r w:rsidRPr="00043E2B">
        <w:rPr>
          <w:rFonts w:ascii="Times New Roman" w:hAnsi="Times New Roman" w:cs="Times New Roman"/>
        </w:rPr>
        <w:t>.</w:t>
      </w:r>
    </w:p>
    <w:p w14:paraId="0AD53EDB" w14:textId="77777777" w:rsidR="0086477E" w:rsidRPr="00043E2B" w:rsidRDefault="0086477E" w:rsidP="0086477E">
      <w:pPr>
        <w:pStyle w:val="Zarkazkladnhotextu"/>
        <w:ind w:left="0"/>
        <w:rPr>
          <w:rFonts w:ascii="Times New Roman" w:hAnsi="Times New Roman" w:cs="Times New Roman"/>
        </w:rPr>
      </w:pPr>
    </w:p>
    <w:p w14:paraId="6FC513DC" w14:textId="77777777" w:rsidR="0086477E" w:rsidRPr="00043E2B" w:rsidRDefault="0086477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3827"/>
        <w:gridCol w:w="1980"/>
        <w:gridCol w:w="2265"/>
      </w:tblGrid>
      <w:tr w:rsidR="00A95148" w:rsidRPr="00043E2B" w14:paraId="470C2C6A" w14:textId="77777777" w:rsidTr="00A95148">
        <w:tc>
          <w:tcPr>
            <w:tcW w:w="988" w:type="dxa"/>
          </w:tcPr>
          <w:p w14:paraId="6732852D" w14:textId="0A8FD05B" w:rsidR="00A95148" w:rsidRPr="00043E2B" w:rsidRDefault="00A95148">
            <w:pPr>
              <w:jc w:val="both"/>
              <w:rPr>
                <w:b/>
              </w:rPr>
            </w:pPr>
            <w:r w:rsidRPr="00043E2B">
              <w:rPr>
                <w:b/>
              </w:rPr>
              <w:t>Miesto:</w:t>
            </w:r>
          </w:p>
        </w:tc>
        <w:tc>
          <w:tcPr>
            <w:tcW w:w="3827" w:type="dxa"/>
          </w:tcPr>
          <w:p w14:paraId="182BF614" w14:textId="2E230F3E" w:rsidR="00A95148" w:rsidRPr="00043E2B" w:rsidRDefault="00A95148">
            <w:pPr>
              <w:jc w:val="both"/>
            </w:pPr>
          </w:p>
        </w:tc>
        <w:tc>
          <w:tcPr>
            <w:tcW w:w="1980" w:type="dxa"/>
          </w:tcPr>
          <w:p w14:paraId="698C11DD" w14:textId="54FFCD79" w:rsidR="00A95148" w:rsidRPr="00043E2B" w:rsidRDefault="00A95148">
            <w:pPr>
              <w:jc w:val="both"/>
              <w:rPr>
                <w:b/>
              </w:rPr>
            </w:pPr>
            <w:r w:rsidRPr="00043E2B">
              <w:rPr>
                <w:b/>
              </w:rPr>
              <w:t>Miesto:</w:t>
            </w:r>
          </w:p>
        </w:tc>
        <w:tc>
          <w:tcPr>
            <w:tcW w:w="2265" w:type="dxa"/>
          </w:tcPr>
          <w:p w14:paraId="3D9638C2" w14:textId="77777777" w:rsidR="00A95148" w:rsidRPr="00043E2B" w:rsidRDefault="00A95148">
            <w:pPr>
              <w:jc w:val="both"/>
            </w:pPr>
          </w:p>
        </w:tc>
      </w:tr>
      <w:tr w:rsidR="00A95148" w:rsidRPr="00043E2B" w14:paraId="6E8350D6" w14:textId="77777777" w:rsidTr="00A95148">
        <w:tc>
          <w:tcPr>
            <w:tcW w:w="988" w:type="dxa"/>
          </w:tcPr>
          <w:p w14:paraId="3910B25A" w14:textId="1FD61A40" w:rsidR="00A95148" w:rsidRPr="00043E2B" w:rsidRDefault="00A95148">
            <w:pPr>
              <w:jc w:val="both"/>
              <w:rPr>
                <w:b/>
              </w:rPr>
            </w:pPr>
            <w:r w:rsidRPr="00043E2B">
              <w:rPr>
                <w:b/>
              </w:rPr>
              <w:t>Dňa:</w:t>
            </w:r>
          </w:p>
        </w:tc>
        <w:tc>
          <w:tcPr>
            <w:tcW w:w="3827" w:type="dxa"/>
          </w:tcPr>
          <w:p w14:paraId="50970A59" w14:textId="30981F95" w:rsidR="00A95148" w:rsidRPr="00043E2B" w:rsidRDefault="00A95148">
            <w:pPr>
              <w:jc w:val="both"/>
            </w:pPr>
          </w:p>
        </w:tc>
        <w:tc>
          <w:tcPr>
            <w:tcW w:w="1980" w:type="dxa"/>
          </w:tcPr>
          <w:p w14:paraId="4D74E880" w14:textId="63875937" w:rsidR="00A95148" w:rsidRPr="00043E2B" w:rsidRDefault="00AC662F">
            <w:pPr>
              <w:jc w:val="both"/>
              <w:rPr>
                <w:b/>
              </w:rPr>
            </w:pPr>
            <w:r w:rsidRPr="00043E2B">
              <w:rPr>
                <w:b/>
              </w:rPr>
              <w:t>D</w:t>
            </w:r>
            <w:r w:rsidR="00A95148" w:rsidRPr="00043E2B">
              <w:rPr>
                <w:b/>
              </w:rPr>
              <w:t>ňa</w:t>
            </w:r>
            <w:r w:rsidRPr="00043E2B">
              <w:rPr>
                <w:b/>
              </w:rPr>
              <w:t>:</w:t>
            </w:r>
          </w:p>
        </w:tc>
        <w:tc>
          <w:tcPr>
            <w:tcW w:w="2265" w:type="dxa"/>
          </w:tcPr>
          <w:p w14:paraId="19084D1F" w14:textId="62C1EC35" w:rsidR="00A95148" w:rsidRPr="00043E2B" w:rsidRDefault="00A95148">
            <w:pPr>
              <w:jc w:val="both"/>
            </w:pPr>
          </w:p>
        </w:tc>
      </w:tr>
    </w:tbl>
    <w:p w14:paraId="7697DF6C" w14:textId="77777777" w:rsidR="0086477E" w:rsidRPr="00043E2B" w:rsidRDefault="0086477E">
      <w:pPr>
        <w:jc w:val="both"/>
      </w:pPr>
    </w:p>
    <w:p w14:paraId="23413647" w14:textId="0785030E" w:rsidR="006D0C78" w:rsidRPr="00043E2B" w:rsidRDefault="006D0C78" w:rsidP="006D0C78">
      <w:pPr>
        <w:jc w:val="both"/>
        <w:rPr>
          <w:color w:val="000000" w:themeColor="text1"/>
        </w:rPr>
      </w:pPr>
    </w:p>
    <w:p w14:paraId="64030DDF" w14:textId="77777777" w:rsidR="003049BC" w:rsidRPr="00043E2B" w:rsidRDefault="003049BC">
      <w:pPr>
        <w:jc w:val="both"/>
      </w:pPr>
    </w:p>
    <w:p w14:paraId="305021CC" w14:textId="77777777" w:rsidR="00A11F3C" w:rsidRPr="00043E2B" w:rsidRDefault="00A11F3C">
      <w:pPr>
        <w:jc w:val="both"/>
      </w:pPr>
      <w:r w:rsidRPr="00043E2B">
        <w:t>-----------------------------------------------------------------------------------------------------------------</w:t>
      </w:r>
    </w:p>
    <w:p w14:paraId="0D2D6F65" w14:textId="6D98047D" w:rsidR="00A11F3C" w:rsidRPr="00043E2B" w:rsidRDefault="003049BC">
      <w:pPr>
        <w:jc w:val="both"/>
      </w:pPr>
      <w:r w:rsidRPr="00043E2B">
        <w:t xml:space="preserve">Meno, priezvisko a </w:t>
      </w:r>
      <w:r w:rsidR="00A11F3C" w:rsidRPr="00043E2B">
        <w:t>podpis</w:t>
      </w:r>
      <w:r w:rsidR="004E3E4B" w:rsidRPr="00043E2B">
        <w:t xml:space="preserve"> osoby</w:t>
      </w:r>
      <w:r w:rsidR="00A11F3C" w:rsidRPr="00043E2B">
        <w:tab/>
      </w:r>
      <w:r w:rsidR="00A11F3C" w:rsidRPr="00043E2B">
        <w:tab/>
      </w:r>
      <w:r w:rsidR="00A11F3C" w:rsidRPr="00043E2B">
        <w:tab/>
      </w:r>
      <w:r w:rsidR="00A11F3C" w:rsidRPr="00043E2B">
        <w:tab/>
      </w:r>
      <w:r w:rsidRPr="00043E2B">
        <w:t xml:space="preserve">Meno, priezvisko </w:t>
      </w:r>
      <w:r w:rsidR="00A11F3C" w:rsidRPr="00043E2B">
        <w:t>a podpis</w:t>
      </w:r>
      <w:r w:rsidR="004E3E4B" w:rsidRPr="00043E2B">
        <w:t xml:space="preserve"> osoby</w:t>
      </w:r>
    </w:p>
    <w:p w14:paraId="231738D4" w14:textId="77777777" w:rsidR="00A11F3C" w:rsidRPr="00043E2B" w:rsidRDefault="00A11F3C">
      <w:pPr>
        <w:jc w:val="both"/>
      </w:pPr>
      <w:r w:rsidRPr="00043E2B">
        <w:t>oprávnenej uzatvoriť</w:t>
      </w:r>
      <w:r w:rsidRPr="00043E2B">
        <w:tab/>
      </w:r>
      <w:r w:rsidRPr="00043E2B">
        <w:tab/>
      </w:r>
      <w:r w:rsidRPr="00043E2B">
        <w:tab/>
      </w:r>
      <w:r w:rsidRPr="00043E2B">
        <w:tab/>
      </w:r>
      <w:r w:rsidR="00CF1132" w:rsidRPr="00043E2B">
        <w:tab/>
      </w:r>
      <w:r w:rsidR="004E3E4B" w:rsidRPr="00043E2B">
        <w:tab/>
      </w:r>
      <w:r w:rsidRPr="00043E2B">
        <w:t>oprávnenej uzatvoriť</w:t>
      </w:r>
    </w:p>
    <w:p w14:paraId="4CEBED43" w14:textId="77777777" w:rsidR="00A11F3C" w:rsidRPr="003C7111" w:rsidRDefault="00A11F3C">
      <w:pPr>
        <w:jc w:val="both"/>
      </w:pPr>
      <w:r w:rsidRPr="00043E2B">
        <w:t>túto zmluvu za objednávateľa</w:t>
      </w:r>
      <w:r w:rsidRPr="00043E2B">
        <w:tab/>
      </w:r>
      <w:r w:rsidRPr="00043E2B">
        <w:tab/>
      </w:r>
      <w:r w:rsidRPr="00043E2B">
        <w:tab/>
      </w:r>
      <w:r w:rsidRPr="00043E2B">
        <w:tab/>
        <w:t xml:space="preserve">túto zmluvu za </w:t>
      </w:r>
      <w:r w:rsidR="00DD7C16" w:rsidRPr="00043E2B">
        <w:t>dodávateľa</w:t>
      </w:r>
    </w:p>
    <w:sectPr w:rsidR="00A11F3C" w:rsidRPr="003C7111" w:rsidSect="00F15729">
      <w:headerReference w:type="even" r:id="rId9"/>
      <w:headerReference w:type="default" r:id="rId10"/>
      <w:foot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7A178" w14:textId="77777777" w:rsidR="00735351" w:rsidRDefault="00735351">
      <w:r>
        <w:separator/>
      </w:r>
    </w:p>
  </w:endnote>
  <w:endnote w:type="continuationSeparator" w:id="0">
    <w:p w14:paraId="0A3F1ED9" w14:textId="77777777" w:rsidR="00735351" w:rsidRDefault="0073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40567"/>
      <w:docPartObj>
        <w:docPartGallery w:val="Page Numbers (Bottom of Page)"/>
        <w:docPartUnique/>
      </w:docPartObj>
    </w:sdtPr>
    <w:sdtEndPr/>
    <w:sdtContent>
      <w:p w14:paraId="22563BD1" w14:textId="29336B7F" w:rsidR="001416B8" w:rsidRDefault="001416B8">
        <w:pPr>
          <w:pStyle w:val="Pta"/>
          <w:jc w:val="right"/>
        </w:pPr>
        <w:r>
          <w:fldChar w:fldCharType="begin"/>
        </w:r>
        <w:r>
          <w:instrText>PAGE   \* MERGEFORMAT</w:instrText>
        </w:r>
        <w:r>
          <w:fldChar w:fldCharType="separate"/>
        </w:r>
        <w:r w:rsidR="006A39DF">
          <w:rPr>
            <w:noProof/>
          </w:rPr>
          <w:t>2</w:t>
        </w:r>
        <w:r>
          <w:fldChar w:fldCharType="end"/>
        </w:r>
      </w:p>
    </w:sdtContent>
  </w:sdt>
  <w:p w14:paraId="107F536F" w14:textId="77777777" w:rsidR="001416B8" w:rsidRDefault="001416B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8EE7" w14:textId="77777777" w:rsidR="001416B8" w:rsidRDefault="001416B8" w:rsidP="00BD31BB">
    <w:pPr>
      <w:pStyle w:val="Pta"/>
      <w:jc w:val="center"/>
    </w:pPr>
  </w:p>
  <w:p w14:paraId="20E40CDC" w14:textId="77777777" w:rsidR="001416B8" w:rsidRDefault="001416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F3A44" w14:textId="77777777" w:rsidR="00735351" w:rsidRDefault="00735351">
      <w:r>
        <w:separator/>
      </w:r>
    </w:p>
  </w:footnote>
  <w:footnote w:type="continuationSeparator" w:id="0">
    <w:p w14:paraId="6661271E" w14:textId="77777777" w:rsidR="00735351" w:rsidRDefault="00735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CABE" w14:textId="77777777" w:rsidR="001416B8" w:rsidRDefault="001416B8">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73DD36F" w14:textId="77777777" w:rsidR="001416B8" w:rsidRDefault="001416B8">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7AC8" w14:textId="77777777" w:rsidR="001416B8" w:rsidRDefault="001416B8">
    <w:pPr>
      <w:pStyle w:val="Hlavik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A5C"/>
    <w:multiLevelType w:val="hybridMultilevel"/>
    <w:tmpl w:val="29085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232612DF"/>
    <w:multiLevelType w:val="singleLevel"/>
    <w:tmpl w:val="0405000F"/>
    <w:lvl w:ilvl="0">
      <w:start w:val="1"/>
      <w:numFmt w:val="decimal"/>
      <w:lvlText w:val="%1."/>
      <w:lvlJc w:val="left"/>
      <w:pPr>
        <w:ind w:left="720" w:hanging="360"/>
      </w:pPr>
      <w:rPr>
        <w:rFonts w:cs="Times New Roman" w:hint="default"/>
      </w:rPr>
    </w:lvl>
  </w:abstractNum>
  <w:abstractNum w:abstractNumId="3">
    <w:nsid w:val="286015A3"/>
    <w:multiLevelType w:val="singleLevel"/>
    <w:tmpl w:val="041B000F"/>
    <w:lvl w:ilvl="0">
      <w:start w:val="1"/>
      <w:numFmt w:val="decimal"/>
      <w:lvlText w:val="%1."/>
      <w:lvlJc w:val="left"/>
      <w:pPr>
        <w:ind w:left="720" w:hanging="360"/>
      </w:pPr>
      <w:rPr>
        <w:rFonts w:hint="default"/>
      </w:rPr>
    </w:lvl>
  </w:abstractNum>
  <w:abstractNum w:abstractNumId="4">
    <w:nsid w:val="3DD24FFF"/>
    <w:multiLevelType w:val="hybridMultilevel"/>
    <w:tmpl w:val="18921632"/>
    <w:lvl w:ilvl="0" w:tplc="EC3A16C0">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5">
    <w:nsid w:val="56CB626B"/>
    <w:multiLevelType w:val="hybridMultilevel"/>
    <w:tmpl w:val="06FC48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9FB3317"/>
    <w:multiLevelType w:val="hybridMultilevel"/>
    <w:tmpl w:val="8E2E18E6"/>
    <w:lvl w:ilvl="0" w:tplc="BC941D2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B1A313A"/>
    <w:multiLevelType w:val="multilevel"/>
    <w:tmpl w:val="29085AFE"/>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53457C"/>
    <w:multiLevelType w:val="hybridMultilevel"/>
    <w:tmpl w:val="9E8E47C8"/>
    <w:lvl w:ilvl="0" w:tplc="73366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F113341"/>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1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abstractNumId w:val="9"/>
  </w:num>
  <w:num w:numId="2">
    <w:abstractNumId w:val="10"/>
  </w:num>
  <w:num w:numId="3">
    <w:abstractNumId w:val="4"/>
  </w:num>
  <w:num w:numId="4">
    <w:abstractNumId w:val="3"/>
  </w:num>
  <w:num w:numId="5">
    <w:abstractNumId w:val="2"/>
  </w:num>
  <w:num w:numId="6">
    <w:abstractNumId w:val="0"/>
  </w:num>
  <w:num w:numId="7">
    <w:abstractNumId w:val="5"/>
  </w:num>
  <w:num w:numId="8">
    <w:abstractNumId w:val="7"/>
  </w:num>
  <w:num w:numId="9">
    <w:abstractNumId w:val="1"/>
  </w:num>
  <w:num w:numId="10">
    <w:abstractNumId w:val="8"/>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C2"/>
    <w:rsid w:val="00012B7C"/>
    <w:rsid w:val="00012E81"/>
    <w:rsid w:val="00014733"/>
    <w:rsid w:val="000160FE"/>
    <w:rsid w:val="000165ED"/>
    <w:rsid w:val="00016CC3"/>
    <w:rsid w:val="00022B28"/>
    <w:rsid w:val="00023357"/>
    <w:rsid w:val="00025AEC"/>
    <w:rsid w:val="00031EE4"/>
    <w:rsid w:val="00035CE3"/>
    <w:rsid w:val="00035CF2"/>
    <w:rsid w:val="00035F44"/>
    <w:rsid w:val="00036132"/>
    <w:rsid w:val="00043E2B"/>
    <w:rsid w:val="00053C7E"/>
    <w:rsid w:val="00056ACA"/>
    <w:rsid w:val="00060ABA"/>
    <w:rsid w:val="00060E51"/>
    <w:rsid w:val="000633A4"/>
    <w:rsid w:val="00065DA1"/>
    <w:rsid w:val="000675F7"/>
    <w:rsid w:val="00070541"/>
    <w:rsid w:val="000708D9"/>
    <w:rsid w:val="0007736F"/>
    <w:rsid w:val="0008210D"/>
    <w:rsid w:val="00085EBC"/>
    <w:rsid w:val="0008675C"/>
    <w:rsid w:val="0009183C"/>
    <w:rsid w:val="000A41F7"/>
    <w:rsid w:val="000A61B6"/>
    <w:rsid w:val="000A696E"/>
    <w:rsid w:val="000A79DD"/>
    <w:rsid w:val="000B001E"/>
    <w:rsid w:val="000D4562"/>
    <w:rsid w:val="000D4D4A"/>
    <w:rsid w:val="000D6A08"/>
    <w:rsid w:val="000E22F9"/>
    <w:rsid w:val="000E2596"/>
    <w:rsid w:val="000E335B"/>
    <w:rsid w:val="000E4D7F"/>
    <w:rsid w:val="0010082E"/>
    <w:rsid w:val="00101405"/>
    <w:rsid w:val="00111853"/>
    <w:rsid w:val="00111E8B"/>
    <w:rsid w:val="001178FF"/>
    <w:rsid w:val="00122E0A"/>
    <w:rsid w:val="00126B7C"/>
    <w:rsid w:val="001276FC"/>
    <w:rsid w:val="00127865"/>
    <w:rsid w:val="001372A4"/>
    <w:rsid w:val="001416B8"/>
    <w:rsid w:val="001419E8"/>
    <w:rsid w:val="001502FD"/>
    <w:rsid w:val="00157D35"/>
    <w:rsid w:val="0016699B"/>
    <w:rsid w:val="00167D50"/>
    <w:rsid w:val="001716CA"/>
    <w:rsid w:val="0017247A"/>
    <w:rsid w:val="0017446A"/>
    <w:rsid w:val="00176C11"/>
    <w:rsid w:val="0018133F"/>
    <w:rsid w:val="00182E7F"/>
    <w:rsid w:val="001867C1"/>
    <w:rsid w:val="00186931"/>
    <w:rsid w:val="00193206"/>
    <w:rsid w:val="0019431B"/>
    <w:rsid w:val="00197586"/>
    <w:rsid w:val="001A236B"/>
    <w:rsid w:val="001A24CA"/>
    <w:rsid w:val="001A2D8B"/>
    <w:rsid w:val="001B76FB"/>
    <w:rsid w:val="001C0DA1"/>
    <w:rsid w:val="001C281D"/>
    <w:rsid w:val="001C4B24"/>
    <w:rsid w:val="001D58ED"/>
    <w:rsid w:val="001E2213"/>
    <w:rsid w:val="001E3254"/>
    <w:rsid w:val="001E36FB"/>
    <w:rsid w:val="001E4013"/>
    <w:rsid w:val="001E477B"/>
    <w:rsid w:val="001E4C26"/>
    <w:rsid w:val="001E4F68"/>
    <w:rsid w:val="001E5C03"/>
    <w:rsid w:val="001F45CC"/>
    <w:rsid w:val="00200A5F"/>
    <w:rsid w:val="00201C50"/>
    <w:rsid w:val="00215C5A"/>
    <w:rsid w:val="002160E0"/>
    <w:rsid w:val="00216652"/>
    <w:rsid w:val="00216CF7"/>
    <w:rsid w:val="00216F85"/>
    <w:rsid w:val="00220A2A"/>
    <w:rsid w:val="00221575"/>
    <w:rsid w:val="002232B6"/>
    <w:rsid w:val="002275D6"/>
    <w:rsid w:val="0022770D"/>
    <w:rsid w:val="002305C0"/>
    <w:rsid w:val="002312F3"/>
    <w:rsid w:val="002329FB"/>
    <w:rsid w:val="002503F4"/>
    <w:rsid w:val="002511C4"/>
    <w:rsid w:val="00252721"/>
    <w:rsid w:val="00253E1E"/>
    <w:rsid w:val="00256626"/>
    <w:rsid w:val="0026191C"/>
    <w:rsid w:val="00262548"/>
    <w:rsid w:val="00263729"/>
    <w:rsid w:val="00275DCD"/>
    <w:rsid w:val="002846CE"/>
    <w:rsid w:val="0029135D"/>
    <w:rsid w:val="00292E88"/>
    <w:rsid w:val="002937AD"/>
    <w:rsid w:val="0029649F"/>
    <w:rsid w:val="002A3C03"/>
    <w:rsid w:val="002B1C62"/>
    <w:rsid w:val="002D12B4"/>
    <w:rsid w:val="002D6BAD"/>
    <w:rsid w:val="002E0A27"/>
    <w:rsid w:val="002E7A43"/>
    <w:rsid w:val="002F347E"/>
    <w:rsid w:val="00303657"/>
    <w:rsid w:val="003049BC"/>
    <w:rsid w:val="0031086F"/>
    <w:rsid w:val="003110DE"/>
    <w:rsid w:val="00313258"/>
    <w:rsid w:val="003133DD"/>
    <w:rsid w:val="003159A9"/>
    <w:rsid w:val="00320043"/>
    <w:rsid w:val="00336519"/>
    <w:rsid w:val="0036615F"/>
    <w:rsid w:val="00367172"/>
    <w:rsid w:val="00367C05"/>
    <w:rsid w:val="00370B49"/>
    <w:rsid w:val="00374D68"/>
    <w:rsid w:val="0037750E"/>
    <w:rsid w:val="00377C90"/>
    <w:rsid w:val="00380C12"/>
    <w:rsid w:val="00383782"/>
    <w:rsid w:val="00384B2B"/>
    <w:rsid w:val="00385D76"/>
    <w:rsid w:val="00387201"/>
    <w:rsid w:val="003877B1"/>
    <w:rsid w:val="00391C72"/>
    <w:rsid w:val="003935A9"/>
    <w:rsid w:val="00394F9F"/>
    <w:rsid w:val="003A6286"/>
    <w:rsid w:val="003A66BF"/>
    <w:rsid w:val="003B04BB"/>
    <w:rsid w:val="003B08E4"/>
    <w:rsid w:val="003C0D81"/>
    <w:rsid w:val="003C5B16"/>
    <w:rsid w:val="003C6FB6"/>
    <w:rsid w:val="003C7111"/>
    <w:rsid w:val="003C77C7"/>
    <w:rsid w:val="003D04BD"/>
    <w:rsid w:val="003D17EA"/>
    <w:rsid w:val="003D3D84"/>
    <w:rsid w:val="003D4959"/>
    <w:rsid w:val="003E02FF"/>
    <w:rsid w:val="003E3169"/>
    <w:rsid w:val="003F5F2C"/>
    <w:rsid w:val="00400ECE"/>
    <w:rsid w:val="00401717"/>
    <w:rsid w:val="00401B0A"/>
    <w:rsid w:val="00406BE3"/>
    <w:rsid w:val="00414AAB"/>
    <w:rsid w:val="00420048"/>
    <w:rsid w:val="004230CB"/>
    <w:rsid w:val="00426913"/>
    <w:rsid w:val="00427173"/>
    <w:rsid w:val="00430F84"/>
    <w:rsid w:val="004317A6"/>
    <w:rsid w:val="00433010"/>
    <w:rsid w:val="00433E98"/>
    <w:rsid w:val="00440BC5"/>
    <w:rsid w:val="004424B4"/>
    <w:rsid w:val="00445140"/>
    <w:rsid w:val="004550D6"/>
    <w:rsid w:val="00460B50"/>
    <w:rsid w:val="0046115C"/>
    <w:rsid w:val="00461A78"/>
    <w:rsid w:val="004725FD"/>
    <w:rsid w:val="0047671F"/>
    <w:rsid w:val="00480A8C"/>
    <w:rsid w:val="004822CB"/>
    <w:rsid w:val="00492A97"/>
    <w:rsid w:val="00494455"/>
    <w:rsid w:val="00496102"/>
    <w:rsid w:val="004961E8"/>
    <w:rsid w:val="004969FE"/>
    <w:rsid w:val="00496D9C"/>
    <w:rsid w:val="004B2A61"/>
    <w:rsid w:val="004B5A12"/>
    <w:rsid w:val="004D30FD"/>
    <w:rsid w:val="004D3E14"/>
    <w:rsid w:val="004D7C61"/>
    <w:rsid w:val="004E1A09"/>
    <w:rsid w:val="004E30A4"/>
    <w:rsid w:val="004E3584"/>
    <w:rsid w:val="004E3E4B"/>
    <w:rsid w:val="004E4172"/>
    <w:rsid w:val="004E538A"/>
    <w:rsid w:val="004E698F"/>
    <w:rsid w:val="004E7CAA"/>
    <w:rsid w:val="004F0D61"/>
    <w:rsid w:val="00501369"/>
    <w:rsid w:val="00502A0D"/>
    <w:rsid w:val="00533851"/>
    <w:rsid w:val="00534431"/>
    <w:rsid w:val="0054563F"/>
    <w:rsid w:val="00545B8B"/>
    <w:rsid w:val="005631BA"/>
    <w:rsid w:val="00565024"/>
    <w:rsid w:val="00570A94"/>
    <w:rsid w:val="005735B3"/>
    <w:rsid w:val="00575318"/>
    <w:rsid w:val="00583ED7"/>
    <w:rsid w:val="00584552"/>
    <w:rsid w:val="0058570B"/>
    <w:rsid w:val="005950C5"/>
    <w:rsid w:val="005953DE"/>
    <w:rsid w:val="0059791D"/>
    <w:rsid w:val="005A05C6"/>
    <w:rsid w:val="005B6927"/>
    <w:rsid w:val="005C19DB"/>
    <w:rsid w:val="005C3925"/>
    <w:rsid w:val="005C402A"/>
    <w:rsid w:val="005C66D0"/>
    <w:rsid w:val="005D107C"/>
    <w:rsid w:val="005D5CF6"/>
    <w:rsid w:val="005D7398"/>
    <w:rsid w:val="005D773F"/>
    <w:rsid w:val="005E304D"/>
    <w:rsid w:val="005F0659"/>
    <w:rsid w:val="005F2468"/>
    <w:rsid w:val="005F4061"/>
    <w:rsid w:val="005F74E7"/>
    <w:rsid w:val="00601CCF"/>
    <w:rsid w:val="006022E7"/>
    <w:rsid w:val="00637AEB"/>
    <w:rsid w:val="00643FB3"/>
    <w:rsid w:val="006551DB"/>
    <w:rsid w:val="0065767D"/>
    <w:rsid w:val="00663459"/>
    <w:rsid w:val="00667FD3"/>
    <w:rsid w:val="00671CD0"/>
    <w:rsid w:val="006806B9"/>
    <w:rsid w:val="00687B33"/>
    <w:rsid w:val="0069335B"/>
    <w:rsid w:val="00693EA9"/>
    <w:rsid w:val="006941FD"/>
    <w:rsid w:val="006A31A9"/>
    <w:rsid w:val="006A39DF"/>
    <w:rsid w:val="006A431E"/>
    <w:rsid w:val="006A500F"/>
    <w:rsid w:val="006A54AC"/>
    <w:rsid w:val="006A5EF3"/>
    <w:rsid w:val="006B2B5E"/>
    <w:rsid w:val="006B4FC2"/>
    <w:rsid w:val="006C14BD"/>
    <w:rsid w:val="006C15E6"/>
    <w:rsid w:val="006D0C78"/>
    <w:rsid w:val="006D1E73"/>
    <w:rsid w:val="006D277B"/>
    <w:rsid w:val="006E035D"/>
    <w:rsid w:val="006E1566"/>
    <w:rsid w:val="006E1D3A"/>
    <w:rsid w:val="006E1E57"/>
    <w:rsid w:val="006E3D2A"/>
    <w:rsid w:val="006E696D"/>
    <w:rsid w:val="006F103F"/>
    <w:rsid w:val="007002EB"/>
    <w:rsid w:val="0070462A"/>
    <w:rsid w:val="00705E49"/>
    <w:rsid w:val="00723425"/>
    <w:rsid w:val="0072423F"/>
    <w:rsid w:val="007263B1"/>
    <w:rsid w:val="0072651C"/>
    <w:rsid w:val="00726794"/>
    <w:rsid w:val="007272F4"/>
    <w:rsid w:val="00727FEC"/>
    <w:rsid w:val="00733DC4"/>
    <w:rsid w:val="007341FF"/>
    <w:rsid w:val="00735351"/>
    <w:rsid w:val="007411F2"/>
    <w:rsid w:val="0075146F"/>
    <w:rsid w:val="00753576"/>
    <w:rsid w:val="007544FF"/>
    <w:rsid w:val="007545C6"/>
    <w:rsid w:val="00756379"/>
    <w:rsid w:val="007631FF"/>
    <w:rsid w:val="0076614F"/>
    <w:rsid w:val="007669E5"/>
    <w:rsid w:val="00766DA5"/>
    <w:rsid w:val="007705E6"/>
    <w:rsid w:val="0077329A"/>
    <w:rsid w:val="00775236"/>
    <w:rsid w:val="00776A42"/>
    <w:rsid w:val="00780E90"/>
    <w:rsid w:val="00781B2D"/>
    <w:rsid w:val="00782A5C"/>
    <w:rsid w:val="00785660"/>
    <w:rsid w:val="00792640"/>
    <w:rsid w:val="00793E3D"/>
    <w:rsid w:val="007A4E6C"/>
    <w:rsid w:val="007B102B"/>
    <w:rsid w:val="007C03A1"/>
    <w:rsid w:val="007C0DC2"/>
    <w:rsid w:val="007C66A5"/>
    <w:rsid w:val="007D405B"/>
    <w:rsid w:val="007E4A15"/>
    <w:rsid w:val="007E78ED"/>
    <w:rsid w:val="007F0610"/>
    <w:rsid w:val="007F33D2"/>
    <w:rsid w:val="007F53B1"/>
    <w:rsid w:val="007F7084"/>
    <w:rsid w:val="007F7D69"/>
    <w:rsid w:val="00804E46"/>
    <w:rsid w:val="00816505"/>
    <w:rsid w:val="008171D3"/>
    <w:rsid w:val="00817DDB"/>
    <w:rsid w:val="00817DDC"/>
    <w:rsid w:val="0082069A"/>
    <w:rsid w:val="00824AD3"/>
    <w:rsid w:val="00841D1A"/>
    <w:rsid w:val="008455DB"/>
    <w:rsid w:val="00850119"/>
    <w:rsid w:val="008606B2"/>
    <w:rsid w:val="00864136"/>
    <w:rsid w:val="0086477E"/>
    <w:rsid w:val="00867A78"/>
    <w:rsid w:val="008746B2"/>
    <w:rsid w:val="0087472E"/>
    <w:rsid w:val="00874A70"/>
    <w:rsid w:val="008762A3"/>
    <w:rsid w:val="008763F5"/>
    <w:rsid w:val="00882BD7"/>
    <w:rsid w:val="00883A05"/>
    <w:rsid w:val="008946ED"/>
    <w:rsid w:val="008A7BDA"/>
    <w:rsid w:val="008B2AF4"/>
    <w:rsid w:val="008B3E22"/>
    <w:rsid w:val="008B52C9"/>
    <w:rsid w:val="008B7578"/>
    <w:rsid w:val="008D2F23"/>
    <w:rsid w:val="008D4636"/>
    <w:rsid w:val="008D59A7"/>
    <w:rsid w:val="008E6E03"/>
    <w:rsid w:val="008F771B"/>
    <w:rsid w:val="009028CF"/>
    <w:rsid w:val="009107D3"/>
    <w:rsid w:val="009139B8"/>
    <w:rsid w:val="00914084"/>
    <w:rsid w:val="00917736"/>
    <w:rsid w:val="00921103"/>
    <w:rsid w:val="009264FE"/>
    <w:rsid w:val="00931173"/>
    <w:rsid w:val="009317B5"/>
    <w:rsid w:val="00945CCC"/>
    <w:rsid w:val="00950BFF"/>
    <w:rsid w:val="00961B06"/>
    <w:rsid w:val="00964AAA"/>
    <w:rsid w:val="00965A06"/>
    <w:rsid w:val="0097115F"/>
    <w:rsid w:val="0097306E"/>
    <w:rsid w:val="009907F9"/>
    <w:rsid w:val="00994D38"/>
    <w:rsid w:val="0099618D"/>
    <w:rsid w:val="009A634C"/>
    <w:rsid w:val="009A7763"/>
    <w:rsid w:val="009B2C2D"/>
    <w:rsid w:val="009B3150"/>
    <w:rsid w:val="009C0699"/>
    <w:rsid w:val="009C1627"/>
    <w:rsid w:val="009C3503"/>
    <w:rsid w:val="009C5602"/>
    <w:rsid w:val="009D17F0"/>
    <w:rsid w:val="009D22A1"/>
    <w:rsid w:val="009D5BFE"/>
    <w:rsid w:val="009D5C00"/>
    <w:rsid w:val="009E6B82"/>
    <w:rsid w:val="009F177C"/>
    <w:rsid w:val="009F5C67"/>
    <w:rsid w:val="00A02DF4"/>
    <w:rsid w:val="00A03FBB"/>
    <w:rsid w:val="00A05FAF"/>
    <w:rsid w:val="00A11F3C"/>
    <w:rsid w:val="00A14B54"/>
    <w:rsid w:val="00A209E6"/>
    <w:rsid w:val="00A21B8A"/>
    <w:rsid w:val="00A23529"/>
    <w:rsid w:val="00A25FE3"/>
    <w:rsid w:val="00A261F5"/>
    <w:rsid w:val="00A36444"/>
    <w:rsid w:val="00A418B0"/>
    <w:rsid w:val="00A42D50"/>
    <w:rsid w:val="00A436DA"/>
    <w:rsid w:val="00A46553"/>
    <w:rsid w:val="00A631BE"/>
    <w:rsid w:val="00A639BE"/>
    <w:rsid w:val="00A75783"/>
    <w:rsid w:val="00A80CF9"/>
    <w:rsid w:val="00A81C0B"/>
    <w:rsid w:val="00A83AC5"/>
    <w:rsid w:val="00A8707D"/>
    <w:rsid w:val="00A934E8"/>
    <w:rsid w:val="00A95148"/>
    <w:rsid w:val="00AA4C8E"/>
    <w:rsid w:val="00AA5330"/>
    <w:rsid w:val="00AA573A"/>
    <w:rsid w:val="00AB0A66"/>
    <w:rsid w:val="00AB3918"/>
    <w:rsid w:val="00AC33CE"/>
    <w:rsid w:val="00AC662F"/>
    <w:rsid w:val="00AD1160"/>
    <w:rsid w:val="00AD2503"/>
    <w:rsid w:val="00AD27C9"/>
    <w:rsid w:val="00AD7F16"/>
    <w:rsid w:val="00AE1799"/>
    <w:rsid w:val="00AE377B"/>
    <w:rsid w:val="00AE4DCC"/>
    <w:rsid w:val="00AE75B4"/>
    <w:rsid w:val="00AF2606"/>
    <w:rsid w:val="00AF28C4"/>
    <w:rsid w:val="00AF3870"/>
    <w:rsid w:val="00B06451"/>
    <w:rsid w:val="00B10506"/>
    <w:rsid w:val="00B11CB0"/>
    <w:rsid w:val="00B13472"/>
    <w:rsid w:val="00B1745C"/>
    <w:rsid w:val="00B3162F"/>
    <w:rsid w:val="00B62979"/>
    <w:rsid w:val="00B65772"/>
    <w:rsid w:val="00B663BF"/>
    <w:rsid w:val="00B70236"/>
    <w:rsid w:val="00B817AE"/>
    <w:rsid w:val="00B83EFF"/>
    <w:rsid w:val="00B84480"/>
    <w:rsid w:val="00B8453B"/>
    <w:rsid w:val="00B91200"/>
    <w:rsid w:val="00BA0F8B"/>
    <w:rsid w:val="00BA2612"/>
    <w:rsid w:val="00BA3E27"/>
    <w:rsid w:val="00BA4CD0"/>
    <w:rsid w:val="00BB03BB"/>
    <w:rsid w:val="00BB2F95"/>
    <w:rsid w:val="00BB5E98"/>
    <w:rsid w:val="00BB77AB"/>
    <w:rsid w:val="00BC1F39"/>
    <w:rsid w:val="00BC2800"/>
    <w:rsid w:val="00BC5D59"/>
    <w:rsid w:val="00BD31BB"/>
    <w:rsid w:val="00BD7AA7"/>
    <w:rsid w:val="00BE056B"/>
    <w:rsid w:val="00BE1F24"/>
    <w:rsid w:val="00BF614B"/>
    <w:rsid w:val="00BF7505"/>
    <w:rsid w:val="00C03B42"/>
    <w:rsid w:val="00C06B8C"/>
    <w:rsid w:val="00C163AF"/>
    <w:rsid w:val="00C2622F"/>
    <w:rsid w:val="00C4071B"/>
    <w:rsid w:val="00C471D3"/>
    <w:rsid w:val="00C4797E"/>
    <w:rsid w:val="00C47A33"/>
    <w:rsid w:val="00C503A2"/>
    <w:rsid w:val="00C549E4"/>
    <w:rsid w:val="00C55097"/>
    <w:rsid w:val="00C60C6E"/>
    <w:rsid w:val="00C74A84"/>
    <w:rsid w:val="00C7544E"/>
    <w:rsid w:val="00C75481"/>
    <w:rsid w:val="00C7715F"/>
    <w:rsid w:val="00C8136C"/>
    <w:rsid w:val="00C82053"/>
    <w:rsid w:val="00C905E0"/>
    <w:rsid w:val="00C9702A"/>
    <w:rsid w:val="00CA071D"/>
    <w:rsid w:val="00CA4256"/>
    <w:rsid w:val="00CB163D"/>
    <w:rsid w:val="00CB32F4"/>
    <w:rsid w:val="00CD10FA"/>
    <w:rsid w:val="00CD6F77"/>
    <w:rsid w:val="00CE506F"/>
    <w:rsid w:val="00CE5B7A"/>
    <w:rsid w:val="00CE76D8"/>
    <w:rsid w:val="00CF1132"/>
    <w:rsid w:val="00CF18EB"/>
    <w:rsid w:val="00CF3489"/>
    <w:rsid w:val="00CF4873"/>
    <w:rsid w:val="00CF4D5B"/>
    <w:rsid w:val="00CF65ED"/>
    <w:rsid w:val="00D020EC"/>
    <w:rsid w:val="00D0660C"/>
    <w:rsid w:val="00D067BB"/>
    <w:rsid w:val="00D07477"/>
    <w:rsid w:val="00D22C07"/>
    <w:rsid w:val="00D23A2A"/>
    <w:rsid w:val="00D24A2F"/>
    <w:rsid w:val="00D33D8B"/>
    <w:rsid w:val="00D431C6"/>
    <w:rsid w:val="00D438A6"/>
    <w:rsid w:val="00D45DBE"/>
    <w:rsid w:val="00D47F37"/>
    <w:rsid w:val="00D50D7D"/>
    <w:rsid w:val="00D549C7"/>
    <w:rsid w:val="00D622FF"/>
    <w:rsid w:val="00D64C4D"/>
    <w:rsid w:val="00D669E4"/>
    <w:rsid w:val="00D739CD"/>
    <w:rsid w:val="00D76037"/>
    <w:rsid w:val="00D85BEA"/>
    <w:rsid w:val="00D930AB"/>
    <w:rsid w:val="00DA2C97"/>
    <w:rsid w:val="00DA3FAE"/>
    <w:rsid w:val="00DA55DC"/>
    <w:rsid w:val="00DA5F2F"/>
    <w:rsid w:val="00DB04BD"/>
    <w:rsid w:val="00DB14B1"/>
    <w:rsid w:val="00DB4985"/>
    <w:rsid w:val="00DB5A13"/>
    <w:rsid w:val="00DB7740"/>
    <w:rsid w:val="00DC68F5"/>
    <w:rsid w:val="00DD0041"/>
    <w:rsid w:val="00DD06A8"/>
    <w:rsid w:val="00DD3252"/>
    <w:rsid w:val="00DD474E"/>
    <w:rsid w:val="00DD7C16"/>
    <w:rsid w:val="00DE59EA"/>
    <w:rsid w:val="00DE5B79"/>
    <w:rsid w:val="00DE6041"/>
    <w:rsid w:val="00DE64FA"/>
    <w:rsid w:val="00DF1DAF"/>
    <w:rsid w:val="00DF1FBF"/>
    <w:rsid w:val="00DF3B2A"/>
    <w:rsid w:val="00E00BC3"/>
    <w:rsid w:val="00E01ADB"/>
    <w:rsid w:val="00E0540D"/>
    <w:rsid w:val="00E13719"/>
    <w:rsid w:val="00E15AE8"/>
    <w:rsid w:val="00E227AC"/>
    <w:rsid w:val="00E230EC"/>
    <w:rsid w:val="00E3536F"/>
    <w:rsid w:val="00E402FB"/>
    <w:rsid w:val="00E43519"/>
    <w:rsid w:val="00E43FD0"/>
    <w:rsid w:val="00E45F08"/>
    <w:rsid w:val="00E62748"/>
    <w:rsid w:val="00E668E8"/>
    <w:rsid w:val="00E6774D"/>
    <w:rsid w:val="00E723A6"/>
    <w:rsid w:val="00E856E5"/>
    <w:rsid w:val="00E90F70"/>
    <w:rsid w:val="00E95A7A"/>
    <w:rsid w:val="00EA0548"/>
    <w:rsid w:val="00EA27E1"/>
    <w:rsid w:val="00EA348C"/>
    <w:rsid w:val="00EA5E4D"/>
    <w:rsid w:val="00EA6A2F"/>
    <w:rsid w:val="00EB18A5"/>
    <w:rsid w:val="00EB2D94"/>
    <w:rsid w:val="00EB33DE"/>
    <w:rsid w:val="00EC2700"/>
    <w:rsid w:val="00EC62ED"/>
    <w:rsid w:val="00ED09BD"/>
    <w:rsid w:val="00ED10A0"/>
    <w:rsid w:val="00ED500F"/>
    <w:rsid w:val="00ED5251"/>
    <w:rsid w:val="00ED5DCD"/>
    <w:rsid w:val="00ED6723"/>
    <w:rsid w:val="00EE3803"/>
    <w:rsid w:val="00EE72B3"/>
    <w:rsid w:val="00EF55BE"/>
    <w:rsid w:val="00EF5FFD"/>
    <w:rsid w:val="00F00589"/>
    <w:rsid w:val="00F06651"/>
    <w:rsid w:val="00F15729"/>
    <w:rsid w:val="00F17844"/>
    <w:rsid w:val="00F25B5C"/>
    <w:rsid w:val="00F3014F"/>
    <w:rsid w:val="00F307BB"/>
    <w:rsid w:val="00F403C8"/>
    <w:rsid w:val="00F4159F"/>
    <w:rsid w:val="00F41A92"/>
    <w:rsid w:val="00F44D42"/>
    <w:rsid w:val="00F452C0"/>
    <w:rsid w:val="00F50715"/>
    <w:rsid w:val="00F54097"/>
    <w:rsid w:val="00F54667"/>
    <w:rsid w:val="00F5470A"/>
    <w:rsid w:val="00F57214"/>
    <w:rsid w:val="00F73264"/>
    <w:rsid w:val="00F76FA0"/>
    <w:rsid w:val="00F84AE2"/>
    <w:rsid w:val="00F87A37"/>
    <w:rsid w:val="00F90AA4"/>
    <w:rsid w:val="00F95242"/>
    <w:rsid w:val="00F95DA8"/>
    <w:rsid w:val="00F9616E"/>
    <w:rsid w:val="00F973DF"/>
    <w:rsid w:val="00FA1918"/>
    <w:rsid w:val="00FA1CD8"/>
    <w:rsid w:val="00FB0E27"/>
    <w:rsid w:val="00FB1CC9"/>
    <w:rsid w:val="00FB2177"/>
    <w:rsid w:val="00FB6036"/>
    <w:rsid w:val="00FC07C6"/>
    <w:rsid w:val="00FC4847"/>
    <w:rsid w:val="00FC4908"/>
    <w:rsid w:val="00FD1433"/>
    <w:rsid w:val="00FD1A0E"/>
    <w:rsid w:val="00FD2043"/>
    <w:rsid w:val="00FD3ABC"/>
    <w:rsid w:val="00FD4D66"/>
    <w:rsid w:val="00FD6BD6"/>
    <w:rsid w:val="00FD6FFE"/>
    <w:rsid w:val="00FE12A4"/>
    <w:rsid w:val="00FE4107"/>
    <w:rsid w:val="00FE4901"/>
    <w:rsid w:val="00FE537F"/>
    <w:rsid w:val="00FF3959"/>
    <w:rsid w:val="00FF7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2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D0C78"/>
    <w:rPr>
      <w:sz w:val="24"/>
      <w:szCs w:val="24"/>
      <w:lang w:eastAsia="cs-CZ"/>
    </w:rPr>
  </w:style>
  <w:style w:type="paragraph" w:styleId="Nadpis1">
    <w:name w:val="heading 1"/>
    <w:basedOn w:val="Normlny"/>
    <w:next w:val="Normlny"/>
    <w:link w:val="Nadpis1Char"/>
    <w:qFormat/>
    <w:rsid w:val="00263729"/>
    <w:pPr>
      <w:keepNext/>
      <w:ind w:left="3540" w:firstLine="708"/>
      <w:jc w:val="both"/>
      <w:outlineLvl w:val="0"/>
    </w:pPr>
    <w:rPr>
      <w:rFonts w:ascii="Arial" w:hAnsi="Arial" w:cs="Arial"/>
      <w:b/>
      <w:bCs/>
    </w:rPr>
  </w:style>
  <w:style w:type="paragraph" w:styleId="Nadpis6">
    <w:name w:val="heading 6"/>
    <w:basedOn w:val="Normlny"/>
    <w:next w:val="Normlny"/>
    <w:link w:val="Nadpis6Char"/>
    <w:uiPriority w:val="99"/>
    <w:qFormat/>
    <w:rsid w:val="00263729"/>
    <w:pPr>
      <w:keepNext/>
      <w:tabs>
        <w:tab w:val="left" w:pos="3600"/>
      </w:tabs>
      <w:jc w:val="both"/>
      <w:outlineLvl w:val="5"/>
    </w:pPr>
    <w:rPr>
      <w:rFonts w:ascii="Arial" w:hAnsi="Arial" w:cs="Arial"/>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24AD3"/>
    <w:rPr>
      <w:rFonts w:ascii="Cambria" w:hAnsi="Cambria" w:cs="Times New Roman"/>
      <w:b/>
      <w:bCs/>
      <w:kern w:val="32"/>
      <w:sz w:val="32"/>
      <w:szCs w:val="32"/>
      <w:lang w:val="cs-CZ" w:eastAsia="cs-CZ"/>
    </w:rPr>
  </w:style>
  <w:style w:type="character" w:customStyle="1" w:styleId="Nadpis6Char">
    <w:name w:val="Nadpis 6 Char"/>
    <w:basedOn w:val="Predvolenpsmoodseku"/>
    <w:link w:val="Nadpis6"/>
    <w:uiPriority w:val="99"/>
    <w:semiHidden/>
    <w:locked/>
    <w:rsid w:val="00824AD3"/>
    <w:rPr>
      <w:rFonts w:ascii="Calibri" w:hAnsi="Calibri" w:cs="Times New Roman"/>
      <w:b/>
      <w:bCs/>
      <w:lang w:val="cs-CZ" w:eastAsia="cs-CZ"/>
    </w:rPr>
  </w:style>
  <w:style w:type="paragraph" w:styleId="Nzov">
    <w:name w:val="Title"/>
    <w:basedOn w:val="Normlny"/>
    <w:link w:val="NzovChar"/>
    <w:uiPriority w:val="99"/>
    <w:qFormat/>
    <w:rsid w:val="00263729"/>
    <w:pPr>
      <w:jc w:val="center"/>
    </w:pPr>
    <w:rPr>
      <w:rFonts w:ascii="Arial" w:hAnsi="Arial" w:cs="Arial"/>
      <w:sz w:val="32"/>
    </w:rPr>
  </w:style>
  <w:style w:type="character" w:customStyle="1" w:styleId="NzovChar">
    <w:name w:val="Názov Char"/>
    <w:basedOn w:val="Predvolenpsmoodseku"/>
    <w:link w:val="Nzov"/>
    <w:uiPriority w:val="99"/>
    <w:locked/>
    <w:rsid w:val="00824AD3"/>
    <w:rPr>
      <w:rFonts w:ascii="Cambria" w:hAnsi="Cambria" w:cs="Times New Roman"/>
      <w:b/>
      <w:bCs/>
      <w:kern w:val="28"/>
      <w:sz w:val="32"/>
      <w:szCs w:val="32"/>
      <w:lang w:val="cs-CZ" w:eastAsia="cs-CZ"/>
    </w:rPr>
  </w:style>
  <w:style w:type="paragraph" w:styleId="Zkladntext">
    <w:name w:val="Body Text"/>
    <w:basedOn w:val="Normlny"/>
    <w:link w:val="ZkladntextChar"/>
    <w:semiHidden/>
    <w:rsid w:val="00263729"/>
    <w:pPr>
      <w:jc w:val="both"/>
    </w:pPr>
    <w:rPr>
      <w:rFonts w:ascii="Arial" w:hAnsi="Arial" w:cs="Arial"/>
    </w:rPr>
  </w:style>
  <w:style w:type="character" w:customStyle="1" w:styleId="ZkladntextChar">
    <w:name w:val="Základný text Char"/>
    <w:basedOn w:val="Predvolenpsmoodseku"/>
    <w:link w:val="Zkladntext"/>
    <w:uiPriority w:val="99"/>
    <w:semiHidden/>
    <w:locked/>
    <w:rsid w:val="00824AD3"/>
    <w:rPr>
      <w:rFonts w:cs="Times New Roman"/>
      <w:sz w:val="24"/>
      <w:szCs w:val="24"/>
      <w:lang w:val="cs-CZ" w:eastAsia="cs-CZ"/>
    </w:rPr>
  </w:style>
  <w:style w:type="paragraph" w:styleId="Zarkazkladnhotextu">
    <w:name w:val="Body Text Indent"/>
    <w:basedOn w:val="Normlny"/>
    <w:link w:val="ZarkazkladnhotextuChar"/>
    <w:uiPriority w:val="99"/>
    <w:semiHidden/>
    <w:rsid w:val="00263729"/>
    <w:pPr>
      <w:ind w:left="708"/>
      <w:jc w:val="both"/>
    </w:pPr>
    <w:rPr>
      <w:rFonts w:ascii="Arial" w:hAnsi="Arial" w:cs="Arial"/>
    </w:rPr>
  </w:style>
  <w:style w:type="character" w:customStyle="1" w:styleId="ZarkazkladnhotextuChar">
    <w:name w:val="Zarážka základného textu Char"/>
    <w:basedOn w:val="Predvolenpsmoodseku"/>
    <w:link w:val="Zarkazkladnhotextu"/>
    <w:uiPriority w:val="99"/>
    <w:semiHidden/>
    <w:locked/>
    <w:rsid w:val="00824AD3"/>
    <w:rPr>
      <w:rFonts w:cs="Times New Roman"/>
      <w:sz w:val="24"/>
      <w:szCs w:val="24"/>
      <w:lang w:val="cs-CZ" w:eastAsia="cs-CZ"/>
    </w:rPr>
  </w:style>
  <w:style w:type="paragraph" w:styleId="Hlavika">
    <w:name w:val="header"/>
    <w:basedOn w:val="Normlny"/>
    <w:link w:val="HlavikaChar"/>
    <w:uiPriority w:val="99"/>
    <w:semiHidden/>
    <w:rsid w:val="00263729"/>
    <w:pPr>
      <w:tabs>
        <w:tab w:val="center" w:pos="4536"/>
        <w:tab w:val="right" w:pos="9072"/>
      </w:tabs>
    </w:pPr>
  </w:style>
  <w:style w:type="character" w:customStyle="1" w:styleId="HlavikaChar">
    <w:name w:val="Hlavička Char"/>
    <w:basedOn w:val="Predvolenpsmoodseku"/>
    <w:link w:val="Hlavika"/>
    <w:uiPriority w:val="99"/>
    <w:semiHidden/>
    <w:locked/>
    <w:rsid w:val="005D107C"/>
    <w:rPr>
      <w:rFonts w:cs="Times New Roman"/>
      <w:sz w:val="24"/>
      <w:szCs w:val="24"/>
      <w:lang w:val="cs-CZ" w:eastAsia="cs-CZ"/>
    </w:rPr>
  </w:style>
  <w:style w:type="character" w:styleId="slostrany">
    <w:name w:val="page number"/>
    <w:basedOn w:val="Predvolenpsmoodseku"/>
    <w:uiPriority w:val="99"/>
    <w:semiHidden/>
    <w:rsid w:val="00263729"/>
    <w:rPr>
      <w:rFonts w:cs="Times New Roman"/>
    </w:rPr>
  </w:style>
  <w:style w:type="paragraph" w:styleId="Zkladntext2">
    <w:name w:val="Body Text 2"/>
    <w:basedOn w:val="Normlny"/>
    <w:link w:val="Zkladntext2Char"/>
    <w:uiPriority w:val="99"/>
    <w:semiHidden/>
    <w:rsid w:val="00263729"/>
    <w:pPr>
      <w:jc w:val="both"/>
    </w:pPr>
    <w:rPr>
      <w:sz w:val="20"/>
      <w:szCs w:val="20"/>
    </w:rPr>
  </w:style>
  <w:style w:type="character" w:customStyle="1" w:styleId="Zkladntext2Char">
    <w:name w:val="Základný text 2 Char"/>
    <w:basedOn w:val="Predvolenpsmoodseku"/>
    <w:link w:val="Zkladntext2"/>
    <w:uiPriority w:val="99"/>
    <w:semiHidden/>
    <w:locked/>
    <w:rsid w:val="00824AD3"/>
    <w:rPr>
      <w:rFonts w:cs="Times New Roman"/>
      <w:sz w:val="24"/>
      <w:szCs w:val="24"/>
      <w:lang w:val="cs-CZ" w:eastAsia="cs-CZ"/>
    </w:rPr>
  </w:style>
  <w:style w:type="paragraph" w:styleId="Pta">
    <w:name w:val="footer"/>
    <w:basedOn w:val="Normlny"/>
    <w:link w:val="PtaChar"/>
    <w:uiPriority w:val="99"/>
    <w:rsid w:val="00263729"/>
    <w:pPr>
      <w:tabs>
        <w:tab w:val="center" w:pos="4536"/>
        <w:tab w:val="right" w:pos="9072"/>
      </w:tabs>
    </w:pPr>
  </w:style>
  <w:style w:type="character" w:customStyle="1" w:styleId="PtaChar">
    <w:name w:val="Päta Char"/>
    <w:basedOn w:val="Predvolenpsmoodseku"/>
    <w:link w:val="Pta"/>
    <w:uiPriority w:val="99"/>
    <w:locked/>
    <w:rsid w:val="00BD31BB"/>
    <w:rPr>
      <w:rFonts w:cs="Times New Roman"/>
      <w:sz w:val="24"/>
      <w:szCs w:val="24"/>
      <w:lang w:val="cs-CZ" w:eastAsia="cs-CZ"/>
    </w:rPr>
  </w:style>
  <w:style w:type="paragraph" w:styleId="Zarkazkladnhotextu2">
    <w:name w:val="Body Text Indent 2"/>
    <w:basedOn w:val="Normlny"/>
    <w:link w:val="Zarkazkladnhotextu2Char"/>
    <w:uiPriority w:val="99"/>
    <w:semiHidden/>
    <w:rsid w:val="00263729"/>
    <w:pPr>
      <w:tabs>
        <w:tab w:val="left" w:pos="3600"/>
      </w:tabs>
      <w:ind w:left="3600" w:hanging="3600"/>
      <w:jc w:val="both"/>
    </w:pPr>
    <w:rPr>
      <w:rFonts w:ascii="Arial" w:hAnsi="Arial" w:cs="Arial"/>
      <w:sz w:val="20"/>
    </w:rPr>
  </w:style>
  <w:style w:type="character" w:customStyle="1" w:styleId="Zarkazkladnhotextu2Char">
    <w:name w:val="Zarážka základného textu 2 Char"/>
    <w:basedOn w:val="Predvolenpsmoodseku"/>
    <w:link w:val="Zarkazkladnhotextu2"/>
    <w:uiPriority w:val="99"/>
    <w:semiHidden/>
    <w:locked/>
    <w:rsid w:val="00824AD3"/>
    <w:rPr>
      <w:rFonts w:cs="Times New Roman"/>
      <w:sz w:val="24"/>
      <w:szCs w:val="24"/>
      <w:lang w:val="cs-CZ" w:eastAsia="cs-CZ"/>
    </w:rPr>
  </w:style>
  <w:style w:type="paragraph" w:styleId="Odsekzoznamu">
    <w:name w:val="List Paragraph"/>
    <w:basedOn w:val="Normlny"/>
    <w:uiPriority w:val="34"/>
    <w:qFormat/>
    <w:rsid w:val="0007736F"/>
    <w:pPr>
      <w:ind w:left="720"/>
      <w:contextualSpacing/>
    </w:pPr>
  </w:style>
  <w:style w:type="paragraph" w:styleId="Textbubliny">
    <w:name w:val="Balloon Text"/>
    <w:basedOn w:val="Normlny"/>
    <w:link w:val="TextbublinyChar"/>
    <w:uiPriority w:val="99"/>
    <w:semiHidden/>
    <w:rsid w:val="00F76FA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76FA0"/>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384B2B"/>
    <w:rPr>
      <w:sz w:val="16"/>
      <w:szCs w:val="16"/>
    </w:rPr>
  </w:style>
  <w:style w:type="paragraph" w:styleId="Textkomentra">
    <w:name w:val="annotation text"/>
    <w:basedOn w:val="Normlny"/>
    <w:link w:val="TextkomentraChar"/>
    <w:uiPriority w:val="99"/>
    <w:semiHidden/>
    <w:unhideWhenUsed/>
    <w:rsid w:val="00384B2B"/>
    <w:rPr>
      <w:sz w:val="20"/>
      <w:szCs w:val="20"/>
    </w:rPr>
  </w:style>
  <w:style w:type="character" w:customStyle="1" w:styleId="TextkomentraChar">
    <w:name w:val="Text komentára Char"/>
    <w:basedOn w:val="Predvolenpsmoodseku"/>
    <w:link w:val="Textkomentra"/>
    <w:uiPriority w:val="99"/>
    <w:semiHidden/>
    <w:rsid w:val="00384B2B"/>
    <w:rPr>
      <w:lang w:val="cs-CZ" w:eastAsia="cs-CZ"/>
    </w:rPr>
  </w:style>
  <w:style w:type="paragraph" w:styleId="Predmetkomentra">
    <w:name w:val="annotation subject"/>
    <w:basedOn w:val="Textkomentra"/>
    <w:next w:val="Textkomentra"/>
    <w:link w:val="PredmetkomentraChar"/>
    <w:uiPriority w:val="99"/>
    <w:semiHidden/>
    <w:unhideWhenUsed/>
    <w:rsid w:val="00384B2B"/>
    <w:rPr>
      <w:b/>
      <w:bCs/>
    </w:rPr>
  </w:style>
  <w:style w:type="character" w:customStyle="1" w:styleId="PredmetkomentraChar">
    <w:name w:val="Predmet komentára Char"/>
    <w:basedOn w:val="TextkomentraChar"/>
    <w:link w:val="Predmetkomentra"/>
    <w:uiPriority w:val="99"/>
    <w:semiHidden/>
    <w:rsid w:val="00384B2B"/>
    <w:rPr>
      <w:b/>
      <w:bCs/>
      <w:lang w:val="cs-CZ" w:eastAsia="cs-CZ"/>
    </w:rPr>
  </w:style>
  <w:style w:type="character" w:styleId="Hypertextovprepojenie">
    <w:name w:val="Hyperlink"/>
    <w:basedOn w:val="Predvolenpsmoodseku"/>
    <w:uiPriority w:val="99"/>
    <w:unhideWhenUsed/>
    <w:rsid w:val="0029135D"/>
    <w:rPr>
      <w:color w:val="0000FF"/>
      <w:u w:val="single"/>
    </w:rPr>
  </w:style>
  <w:style w:type="paragraph" w:styleId="Revzia">
    <w:name w:val="Revision"/>
    <w:hidden/>
    <w:uiPriority w:val="99"/>
    <w:semiHidden/>
    <w:rsid w:val="00DC68F5"/>
    <w:rPr>
      <w:sz w:val="24"/>
      <w:szCs w:val="24"/>
      <w:lang w:eastAsia="cs-CZ"/>
    </w:rPr>
  </w:style>
  <w:style w:type="table" w:styleId="Mriekatabuky">
    <w:name w:val="Table Grid"/>
    <w:basedOn w:val="Normlnatabuka"/>
    <w:uiPriority w:val="39"/>
    <w:unhideWhenUsed/>
    <w:locked/>
    <w:rsid w:val="00A8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18133F"/>
    <w:rPr>
      <w:rFonts w:ascii="Arial" w:hAnsi="Arial"/>
      <w:sz w:val="24"/>
      <w:szCs w:val="24"/>
      <w:lang w:val="cs-CZ" w:eastAsia="en-US"/>
    </w:rPr>
  </w:style>
  <w:style w:type="character" w:customStyle="1" w:styleId="BezriadkovaniaChar">
    <w:name w:val="Bez riadkovania Char"/>
    <w:link w:val="Bezriadkovania"/>
    <w:locked/>
    <w:rsid w:val="0018133F"/>
    <w:rPr>
      <w:rFonts w:ascii="Arial" w:hAnsi="Arial"/>
      <w:sz w:val="24"/>
      <w:szCs w:val="24"/>
      <w:lang w:val="cs-CZ" w:eastAsia="en-US"/>
    </w:rPr>
  </w:style>
  <w:style w:type="numbering" w:customStyle="1" w:styleId="Aktulnyzoznam1">
    <w:name w:val="Aktuálny zoznam1"/>
    <w:uiPriority w:val="99"/>
    <w:rsid w:val="000B001E"/>
    <w:pPr>
      <w:numPr>
        <w:numId w:val="8"/>
      </w:numPr>
    </w:pPr>
  </w:style>
  <w:style w:type="paragraph" w:styleId="Textpoznmkypodiarou">
    <w:name w:val="footnote text"/>
    <w:basedOn w:val="Normlny"/>
    <w:link w:val="TextpoznmkypodiarouChar"/>
    <w:uiPriority w:val="99"/>
    <w:semiHidden/>
    <w:unhideWhenUsed/>
    <w:rsid w:val="008B7578"/>
    <w:rPr>
      <w:sz w:val="20"/>
      <w:szCs w:val="20"/>
    </w:rPr>
  </w:style>
  <w:style w:type="character" w:customStyle="1" w:styleId="TextpoznmkypodiarouChar">
    <w:name w:val="Text poznámky pod čiarou Char"/>
    <w:basedOn w:val="Predvolenpsmoodseku"/>
    <w:link w:val="Textpoznmkypodiarou"/>
    <w:uiPriority w:val="99"/>
    <w:semiHidden/>
    <w:rsid w:val="008B7578"/>
    <w:rPr>
      <w:lang w:eastAsia="cs-CZ"/>
    </w:rPr>
  </w:style>
  <w:style w:type="character" w:styleId="Odkaznapoznmkupodiarou">
    <w:name w:val="footnote reference"/>
    <w:basedOn w:val="Predvolenpsmoodseku"/>
    <w:uiPriority w:val="99"/>
    <w:semiHidden/>
    <w:unhideWhenUsed/>
    <w:rsid w:val="008B7578"/>
    <w:rPr>
      <w:vertAlign w:val="superscript"/>
    </w:rPr>
  </w:style>
  <w:style w:type="character" w:customStyle="1" w:styleId="ra">
    <w:name w:val="ra"/>
    <w:basedOn w:val="Predvolenpsmoodseku"/>
    <w:rsid w:val="00167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D0C78"/>
    <w:rPr>
      <w:sz w:val="24"/>
      <w:szCs w:val="24"/>
      <w:lang w:eastAsia="cs-CZ"/>
    </w:rPr>
  </w:style>
  <w:style w:type="paragraph" w:styleId="Nadpis1">
    <w:name w:val="heading 1"/>
    <w:basedOn w:val="Normlny"/>
    <w:next w:val="Normlny"/>
    <w:link w:val="Nadpis1Char"/>
    <w:qFormat/>
    <w:rsid w:val="00263729"/>
    <w:pPr>
      <w:keepNext/>
      <w:ind w:left="3540" w:firstLine="708"/>
      <w:jc w:val="both"/>
      <w:outlineLvl w:val="0"/>
    </w:pPr>
    <w:rPr>
      <w:rFonts w:ascii="Arial" w:hAnsi="Arial" w:cs="Arial"/>
      <w:b/>
      <w:bCs/>
    </w:rPr>
  </w:style>
  <w:style w:type="paragraph" w:styleId="Nadpis6">
    <w:name w:val="heading 6"/>
    <w:basedOn w:val="Normlny"/>
    <w:next w:val="Normlny"/>
    <w:link w:val="Nadpis6Char"/>
    <w:uiPriority w:val="99"/>
    <w:qFormat/>
    <w:rsid w:val="00263729"/>
    <w:pPr>
      <w:keepNext/>
      <w:tabs>
        <w:tab w:val="left" w:pos="3600"/>
      </w:tabs>
      <w:jc w:val="both"/>
      <w:outlineLvl w:val="5"/>
    </w:pPr>
    <w:rPr>
      <w:rFonts w:ascii="Arial" w:hAnsi="Arial" w:cs="Arial"/>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24AD3"/>
    <w:rPr>
      <w:rFonts w:ascii="Cambria" w:hAnsi="Cambria" w:cs="Times New Roman"/>
      <w:b/>
      <w:bCs/>
      <w:kern w:val="32"/>
      <w:sz w:val="32"/>
      <w:szCs w:val="32"/>
      <w:lang w:val="cs-CZ" w:eastAsia="cs-CZ"/>
    </w:rPr>
  </w:style>
  <w:style w:type="character" w:customStyle="1" w:styleId="Nadpis6Char">
    <w:name w:val="Nadpis 6 Char"/>
    <w:basedOn w:val="Predvolenpsmoodseku"/>
    <w:link w:val="Nadpis6"/>
    <w:uiPriority w:val="99"/>
    <w:semiHidden/>
    <w:locked/>
    <w:rsid w:val="00824AD3"/>
    <w:rPr>
      <w:rFonts w:ascii="Calibri" w:hAnsi="Calibri" w:cs="Times New Roman"/>
      <w:b/>
      <w:bCs/>
      <w:lang w:val="cs-CZ" w:eastAsia="cs-CZ"/>
    </w:rPr>
  </w:style>
  <w:style w:type="paragraph" w:styleId="Nzov">
    <w:name w:val="Title"/>
    <w:basedOn w:val="Normlny"/>
    <w:link w:val="NzovChar"/>
    <w:uiPriority w:val="99"/>
    <w:qFormat/>
    <w:rsid w:val="00263729"/>
    <w:pPr>
      <w:jc w:val="center"/>
    </w:pPr>
    <w:rPr>
      <w:rFonts w:ascii="Arial" w:hAnsi="Arial" w:cs="Arial"/>
      <w:sz w:val="32"/>
    </w:rPr>
  </w:style>
  <w:style w:type="character" w:customStyle="1" w:styleId="NzovChar">
    <w:name w:val="Názov Char"/>
    <w:basedOn w:val="Predvolenpsmoodseku"/>
    <w:link w:val="Nzov"/>
    <w:uiPriority w:val="99"/>
    <w:locked/>
    <w:rsid w:val="00824AD3"/>
    <w:rPr>
      <w:rFonts w:ascii="Cambria" w:hAnsi="Cambria" w:cs="Times New Roman"/>
      <w:b/>
      <w:bCs/>
      <w:kern w:val="28"/>
      <w:sz w:val="32"/>
      <w:szCs w:val="32"/>
      <w:lang w:val="cs-CZ" w:eastAsia="cs-CZ"/>
    </w:rPr>
  </w:style>
  <w:style w:type="paragraph" w:styleId="Zkladntext">
    <w:name w:val="Body Text"/>
    <w:basedOn w:val="Normlny"/>
    <w:link w:val="ZkladntextChar"/>
    <w:semiHidden/>
    <w:rsid w:val="00263729"/>
    <w:pPr>
      <w:jc w:val="both"/>
    </w:pPr>
    <w:rPr>
      <w:rFonts w:ascii="Arial" w:hAnsi="Arial" w:cs="Arial"/>
    </w:rPr>
  </w:style>
  <w:style w:type="character" w:customStyle="1" w:styleId="ZkladntextChar">
    <w:name w:val="Základný text Char"/>
    <w:basedOn w:val="Predvolenpsmoodseku"/>
    <w:link w:val="Zkladntext"/>
    <w:uiPriority w:val="99"/>
    <w:semiHidden/>
    <w:locked/>
    <w:rsid w:val="00824AD3"/>
    <w:rPr>
      <w:rFonts w:cs="Times New Roman"/>
      <w:sz w:val="24"/>
      <w:szCs w:val="24"/>
      <w:lang w:val="cs-CZ" w:eastAsia="cs-CZ"/>
    </w:rPr>
  </w:style>
  <w:style w:type="paragraph" w:styleId="Zarkazkladnhotextu">
    <w:name w:val="Body Text Indent"/>
    <w:basedOn w:val="Normlny"/>
    <w:link w:val="ZarkazkladnhotextuChar"/>
    <w:uiPriority w:val="99"/>
    <w:semiHidden/>
    <w:rsid w:val="00263729"/>
    <w:pPr>
      <w:ind w:left="708"/>
      <w:jc w:val="both"/>
    </w:pPr>
    <w:rPr>
      <w:rFonts w:ascii="Arial" w:hAnsi="Arial" w:cs="Arial"/>
    </w:rPr>
  </w:style>
  <w:style w:type="character" w:customStyle="1" w:styleId="ZarkazkladnhotextuChar">
    <w:name w:val="Zarážka základného textu Char"/>
    <w:basedOn w:val="Predvolenpsmoodseku"/>
    <w:link w:val="Zarkazkladnhotextu"/>
    <w:uiPriority w:val="99"/>
    <w:semiHidden/>
    <w:locked/>
    <w:rsid w:val="00824AD3"/>
    <w:rPr>
      <w:rFonts w:cs="Times New Roman"/>
      <w:sz w:val="24"/>
      <w:szCs w:val="24"/>
      <w:lang w:val="cs-CZ" w:eastAsia="cs-CZ"/>
    </w:rPr>
  </w:style>
  <w:style w:type="paragraph" w:styleId="Hlavika">
    <w:name w:val="header"/>
    <w:basedOn w:val="Normlny"/>
    <w:link w:val="HlavikaChar"/>
    <w:uiPriority w:val="99"/>
    <w:semiHidden/>
    <w:rsid w:val="00263729"/>
    <w:pPr>
      <w:tabs>
        <w:tab w:val="center" w:pos="4536"/>
        <w:tab w:val="right" w:pos="9072"/>
      </w:tabs>
    </w:pPr>
  </w:style>
  <w:style w:type="character" w:customStyle="1" w:styleId="HlavikaChar">
    <w:name w:val="Hlavička Char"/>
    <w:basedOn w:val="Predvolenpsmoodseku"/>
    <w:link w:val="Hlavika"/>
    <w:uiPriority w:val="99"/>
    <w:semiHidden/>
    <w:locked/>
    <w:rsid w:val="005D107C"/>
    <w:rPr>
      <w:rFonts w:cs="Times New Roman"/>
      <w:sz w:val="24"/>
      <w:szCs w:val="24"/>
      <w:lang w:val="cs-CZ" w:eastAsia="cs-CZ"/>
    </w:rPr>
  </w:style>
  <w:style w:type="character" w:styleId="slostrany">
    <w:name w:val="page number"/>
    <w:basedOn w:val="Predvolenpsmoodseku"/>
    <w:uiPriority w:val="99"/>
    <w:semiHidden/>
    <w:rsid w:val="00263729"/>
    <w:rPr>
      <w:rFonts w:cs="Times New Roman"/>
    </w:rPr>
  </w:style>
  <w:style w:type="paragraph" w:styleId="Zkladntext2">
    <w:name w:val="Body Text 2"/>
    <w:basedOn w:val="Normlny"/>
    <w:link w:val="Zkladntext2Char"/>
    <w:uiPriority w:val="99"/>
    <w:semiHidden/>
    <w:rsid w:val="00263729"/>
    <w:pPr>
      <w:jc w:val="both"/>
    </w:pPr>
    <w:rPr>
      <w:sz w:val="20"/>
      <w:szCs w:val="20"/>
    </w:rPr>
  </w:style>
  <w:style w:type="character" w:customStyle="1" w:styleId="Zkladntext2Char">
    <w:name w:val="Základný text 2 Char"/>
    <w:basedOn w:val="Predvolenpsmoodseku"/>
    <w:link w:val="Zkladntext2"/>
    <w:uiPriority w:val="99"/>
    <w:semiHidden/>
    <w:locked/>
    <w:rsid w:val="00824AD3"/>
    <w:rPr>
      <w:rFonts w:cs="Times New Roman"/>
      <w:sz w:val="24"/>
      <w:szCs w:val="24"/>
      <w:lang w:val="cs-CZ" w:eastAsia="cs-CZ"/>
    </w:rPr>
  </w:style>
  <w:style w:type="paragraph" w:styleId="Pta">
    <w:name w:val="footer"/>
    <w:basedOn w:val="Normlny"/>
    <w:link w:val="PtaChar"/>
    <w:uiPriority w:val="99"/>
    <w:rsid w:val="00263729"/>
    <w:pPr>
      <w:tabs>
        <w:tab w:val="center" w:pos="4536"/>
        <w:tab w:val="right" w:pos="9072"/>
      </w:tabs>
    </w:pPr>
  </w:style>
  <w:style w:type="character" w:customStyle="1" w:styleId="PtaChar">
    <w:name w:val="Päta Char"/>
    <w:basedOn w:val="Predvolenpsmoodseku"/>
    <w:link w:val="Pta"/>
    <w:uiPriority w:val="99"/>
    <w:locked/>
    <w:rsid w:val="00BD31BB"/>
    <w:rPr>
      <w:rFonts w:cs="Times New Roman"/>
      <w:sz w:val="24"/>
      <w:szCs w:val="24"/>
      <w:lang w:val="cs-CZ" w:eastAsia="cs-CZ"/>
    </w:rPr>
  </w:style>
  <w:style w:type="paragraph" w:styleId="Zarkazkladnhotextu2">
    <w:name w:val="Body Text Indent 2"/>
    <w:basedOn w:val="Normlny"/>
    <w:link w:val="Zarkazkladnhotextu2Char"/>
    <w:uiPriority w:val="99"/>
    <w:semiHidden/>
    <w:rsid w:val="00263729"/>
    <w:pPr>
      <w:tabs>
        <w:tab w:val="left" w:pos="3600"/>
      </w:tabs>
      <w:ind w:left="3600" w:hanging="3600"/>
      <w:jc w:val="both"/>
    </w:pPr>
    <w:rPr>
      <w:rFonts w:ascii="Arial" w:hAnsi="Arial" w:cs="Arial"/>
      <w:sz w:val="20"/>
    </w:rPr>
  </w:style>
  <w:style w:type="character" w:customStyle="1" w:styleId="Zarkazkladnhotextu2Char">
    <w:name w:val="Zarážka základného textu 2 Char"/>
    <w:basedOn w:val="Predvolenpsmoodseku"/>
    <w:link w:val="Zarkazkladnhotextu2"/>
    <w:uiPriority w:val="99"/>
    <w:semiHidden/>
    <w:locked/>
    <w:rsid w:val="00824AD3"/>
    <w:rPr>
      <w:rFonts w:cs="Times New Roman"/>
      <w:sz w:val="24"/>
      <w:szCs w:val="24"/>
      <w:lang w:val="cs-CZ" w:eastAsia="cs-CZ"/>
    </w:rPr>
  </w:style>
  <w:style w:type="paragraph" w:styleId="Odsekzoznamu">
    <w:name w:val="List Paragraph"/>
    <w:basedOn w:val="Normlny"/>
    <w:uiPriority w:val="34"/>
    <w:qFormat/>
    <w:rsid w:val="0007736F"/>
    <w:pPr>
      <w:ind w:left="720"/>
      <w:contextualSpacing/>
    </w:pPr>
  </w:style>
  <w:style w:type="paragraph" w:styleId="Textbubliny">
    <w:name w:val="Balloon Text"/>
    <w:basedOn w:val="Normlny"/>
    <w:link w:val="TextbublinyChar"/>
    <w:uiPriority w:val="99"/>
    <w:semiHidden/>
    <w:rsid w:val="00F76FA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76FA0"/>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384B2B"/>
    <w:rPr>
      <w:sz w:val="16"/>
      <w:szCs w:val="16"/>
    </w:rPr>
  </w:style>
  <w:style w:type="paragraph" w:styleId="Textkomentra">
    <w:name w:val="annotation text"/>
    <w:basedOn w:val="Normlny"/>
    <w:link w:val="TextkomentraChar"/>
    <w:uiPriority w:val="99"/>
    <w:semiHidden/>
    <w:unhideWhenUsed/>
    <w:rsid w:val="00384B2B"/>
    <w:rPr>
      <w:sz w:val="20"/>
      <w:szCs w:val="20"/>
    </w:rPr>
  </w:style>
  <w:style w:type="character" w:customStyle="1" w:styleId="TextkomentraChar">
    <w:name w:val="Text komentára Char"/>
    <w:basedOn w:val="Predvolenpsmoodseku"/>
    <w:link w:val="Textkomentra"/>
    <w:uiPriority w:val="99"/>
    <w:semiHidden/>
    <w:rsid w:val="00384B2B"/>
    <w:rPr>
      <w:lang w:val="cs-CZ" w:eastAsia="cs-CZ"/>
    </w:rPr>
  </w:style>
  <w:style w:type="paragraph" w:styleId="Predmetkomentra">
    <w:name w:val="annotation subject"/>
    <w:basedOn w:val="Textkomentra"/>
    <w:next w:val="Textkomentra"/>
    <w:link w:val="PredmetkomentraChar"/>
    <w:uiPriority w:val="99"/>
    <w:semiHidden/>
    <w:unhideWhenUsed/>
    <w:rsid w:val="00384B2B"/>
    <w:rPr>
      <w:b/>
      <w:bCs/>
    </w:rPr>
  </w:style>
  <w:style w:type="character" w:customStyle="1" w:styleId="PredmetkomentraChar">
    <w:name w:val="Predmet komentára Char"/>
    <w:basedOn w:val="TextkomentraChar"/>
    <w:link w:val="Predmetkomentra"/>
    <w:uiPriority w:val="99"/>
    <w:semiHidden/>
    <w:rsid w:val="00384B2B"/>
    <w:rPr>
      <w:b/>
      <w:bCs/>
      <w:lang w:val="cs-CZ" w:eastAsia="cs-CZ"/>
    </w:rPr>
  </w:style>
  <w:style w:type="character" w:styleId="Hypertextovprepojenie">
    <w:name w:val="Hyperlink"/>
    <w:basedOn w:val="Predvolenpsmoodseku"/>
    <w:uiPriority w:val="99"/>
    <w:unhideWhenUsed/>
    <w:rsid w:val="0029135D"/>
    <w:rPr>
      <w:color w:val="0000FF"/>
      <w:u w:val="single"/>
    </w:rPr>
  </w:style>
  <w:style w:type="paragraph" w:styleId="Revzia">
    <w:name w:val="Revision"/>
    <w:hidden/>
    <w:uiPriority w:val="99"/>
    <w:semiHidden/>
    <w:rsid w:val="00DC68F5"/>
    <w:rPr>
      <w:sz w:val="24"/>
      <w:szCs w:val="24"/>
      <w:lang w:eastAsia="cs-CZ"/>
    </w:rPr>
  </w:style>
  <w:style w:type="table" w:styleId="Mriekatabuky">
    <w:name w:val="Table Grid"/>
    <w:basedOn w:val="Normlnatabuka"/>
    <w:uiPriority w:val="39"/>
    <w:unhideWhenUsed/>
    <w:locked/>
    <w:rsid w:val="00A8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18133F"/>
    <w:rPr>
      <w:rFonts w:ascii="Arial" w:hAnsi="Arial"/>
      <w:sz w:val="24"/>
      <w:szCs w:val="24"/>
      <w:lang w:val="cs-CZ" w:eastAsia="en-US"/>
    </w:rPr>
  </w:style>
  <w:style w:type="character" w:customStyle="1" w:styleId="BezriadkovaniaChar">
    <w:name w:val="Bez riadkovania Char"/>
    <w:link w:val="Bezriadkovania"/>
    <w:locked/>
    <w:rsid w:val="0018133F"/>
    <w:rPr>
      <w:rFonts w:ascii="Arial" w:hAnsi="Arial"/>
      <w:sz w:val="24"/>
      <w:szCs w:val="24"/>
      <w:lang w:val="cs-CZ" w:eastAsia="en-US"/>
    </w:rPr>
  </w:style>
  <w:style w:type="numbering" w:customStyle="1" w:styleId="Aktulnyzoznam1">
    <w:name w:val="Aktuálny zoznam1"/>
    <w:uiPriority w:val="99"/>
    <w:rsid w:val="000B001E"/>
    <w:pPr>
      <w:numPr>
        <w:numId w:val="8"/>
      </w:numPr>
    </w:pPr>
  </w:style>
  <w:style w:type="paragraph" w:styleId="Textpoznmkypodiarou">
    <w:name w:val="footnote text"/>
    <w:basedOn w:val="Normlny"/>
    <w:link w:val="TextpoznmkypodiarouChar"/>
    <w:uiPriority w:val="99"/>
    <w:semiHidden/>
    <w:unhideWhenUsed/>
    <w:rsid w:val="008B7578"/>
    <w:rPr>
      <w:sz w:val="20"/>
      <w:szCs w:val="20"/>
    </w:rPr>
  </w:style>
  <w:style w:type="character" w:customStyle="1" w:styleId="TextpoznmkypodiarouChar">
    <w:name w:val="Text poznámky pod čiarou Char"/>
    <w:basedOn w:val="Predvolenpsmoodseku"/>
    <w:link w:val="Textpoznmkypodiarou"/>
    <w:uiPriority w:val="99"/>
    <w:semiHidden/>
    <w:rsid w:val="008B7578"/>
    <w:rPr>
      <w:lang w:eastAsia="cs-CZ"/>
    </w:rPr>
  </w:style>
  <w:style w:type="character" w:styleId="Odkaznapoznmkupodiarou">
    <w:name w:val="footnote reference"/>
    <w:basedOn w:val="Predvolenpsmoodseku"/>
    <w:uiPriority w:val="99"/>
    <w:semiHidden/>
    <w:unhideWhenUsed/>
    <w:rsid w:val="008B7578"/>
    <w:rPr>
      <w:vertAlign w:val="superscript"/>
    </w:rPr>
  </w:style>
  <w:style w:type="character" w:customStyle="1" w:styleId="ra">
    <w:name w:val="ra"/>
    <w:basedOn w:val="Predvolenpsmoodseku"/>
    <w:rsid w:val="0016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2791">
      <w:bodyDiv w:val="1"/>
      <w:marLeft w:val="0"/>
      <w:marRight w:val="0"/>
      <w:marTop w:val="0"/>
      <w:marBottom w:val="0"/>
      <w:divBdr>
        <w:top w:val="none" w:sz="0" w:space="0" w:color="auto"/>
        <w:left w:val="none" w:sz="0" w:space="0" w:color="auto"/>
        <w:bottom w:val="none" w:sz="0" w:space="0" w:color="auto"/>
        <w:right w:val="none" w:sz="0" w:space="0" w:color="auto"/>
      </w:divBdr>
    </w:div>
    <w:div w:id="932012961">
      <w:bodyDiv w:val="1"/>
      <w:marLeft w:val="0"/>
      <w:marRight w:val="0"/>
      <w:marTop w:val="0"/>
      <w:marBottom w:val="0"/>
      <w:divBdr>
        <w:top w:val="none" w:sz="0" w:space="0" w:color="auto"/>
        <w:left w:val="none" w:sz="0" w:space="0" w:color="auto"/>
        <w:bottom w:val="none" w:sz="0" w:space="0" w:color="auto"/>
        <w:right w:val="none" w:sz="0" w:space="0" w:color="auto"/>
      </w:divBdr>
    </w:div>
    <w:div w:id="986975807">
      <w:bodyDiv w:val="1"/>
      <w:marLeft w:val="0"/>
      <w:marRight w:val="0"/>
      <w:marTop w:val="0"/>
      <w:marBottom w:val="0"/>
      <w:divBdr>
        <w:top w:val="none" w:sz="0" w:space="0" w:color="auto"/>
        <w:left w:val="none" w:sz="0" w:space="0" w:color="auto"/>
        <w:bottom w:val="none" w:sz="0" w:space="0" w:color="auto"/>
        <w:right w:val="none" w:sz="0" w:space="0" w:color="auto"/>
      </w:divBdr>
    </w:div>
    <w:div w:id="1193567824">
      <w:bodyDiv w:val="1"/>
      <w:marLeft w:val="0"/>
      <w:marRight w:val="0"/>
      <w:marTop w:val="0"/>
      <w:marBottom w:val="0"/>
      <w:divBdr>
        <w:top w:val="none" w:sz="0" w:space="0" w:color="auto"/>
        <w:left w:val="none" w:sz="0" w:space="0" w:color="auto"/>
        <w:bottom w:val="none" w:sz="0" w:space="0" w:color="auto"/>
        <w:right w:val="none" w:sz="0" w:space="0" w:color="auto"/>
      </w:divBdr>
    </w:div>
    <w:div w:id="1641693828">
      <w:bodyDiv w:val="1"/>
      <w:marLeft w:val="0"/>
      <w:marRight w:val="0"/>
      <w:marTop w:val="0"/>
      <w:marBottom w:val="0"/>
      <w:divBdr>
        <w:top w:val="none" w:sz="0" w:space="0" w:color="auto"/>
        <w:left w:val="none" w:sz="0" w:space="0" w:color="auto"/>
        <w:bottom w:val="none" w:sz="0" w:space="0" w:color="auto"/>
        <w:right w:val="none" w:sz="0" w:space="0" w:color="auto"/>
      </w:divBdr>
    </w:div>
    <w:div w:id="1684436050">
      <w:bodyDiv w:val="1"/>
      <w:marLeft w:val="0"/>
      <w:marRight w:val="0"/>
      <w:marTop w:val="0"/>
      <w:marBottom w:val="0"/>
      <w:divBdr>
        <w:top w:val="none" w:sz="0" w:space="0" w:color="auto"/>
        <w:left w:val="none" w:sz="0" w:space="0" w:color="auto"/>
        <w:bottom w:val="none" w:sz="0" w:space="0" w:color="auto"/>
        <w:right w:val="none" w:sz="0" w:space="0" w:color="auto"/>
      </w:divBdr>
    </w:div>
    <w:div w:id="20874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9C70D-80E7-4B3B-B09C-200A67F4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1946</Words>
  <Characters>11096</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ZMLUVA  O  DIELO  č</vt:lpstr>
    </vt:vector>
  </TitlesOfParts>
  <Company>Hewlett-Packard</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č</dc:title>
  <dc:creator>Administrator</dc:creator>
  <cp:lastModifiedBy>Samasova</cp:lastModifiedBy>
  <cp:revision>2</cp:revision>
  <cp:lastPrinted>2024-04-11T14:05:00Z</cp:lastPrinted>
  <dcterms:created xsi:type="dcterms:W3CDTF">2024-04-14T18:53:00Z</dcterms:created>
  <dcterms:modified xsi:type="dcterms:W3CDTF">2024-04-14T18:53:00Z</dcterms:modified>
</cp:coreProperties>
</file>