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0A858" w14:textId="79F9E5D9" w:rsidR="00D34FB2" w:rsidRPr="00D34FB2" w:rsidRDefault="00B2394E" w:rsidP="00D34FB2">
      <w:pPr>
        <w:pStyle w:val="Nzov"/>
        <w:rPr>
          <w:rFonts w:ascii="Arial" w:hAnsi="Arial" w:cs="Arial"/>
          <w:szCs w:val="28"/>
          <w:u w:val="single"/>
        </w:rPr>
      </w:pPr>
      <w:r w:rsidRPr="00D34FB2">
        <w:rPr>
          <w:rFonts w:ascii="Arial" w:hAnsi="Arial" w:cs="Arial"/>
          <w:szCs w:val="28"/>
          <w:u w:val="single"/>
        </w:rPr>
        <w:t>SERVISNÁ  ZMLUVA</w:t>
      </w:r>
      <w:r w:rsidR="0016423B" w:rsidRPr="00D34FB2">
        <w:rPr>
          <w:rFonts w:ascii="Arial" w:hAnsi="Arial" w:cs="Arial"/>
          <w:szCs w:val="28"/>
          <w:u w:val="single"/>
        </w:rPr>
        <w:t xml:space="preserve"> </w:t>
      </w:r>
      <w:r w:rsidRPr="00CC4AC5">
        <w:rPr>
          <w:rFonts w:ascii="Arial" w:hAnsi="Arial" w:cs="Arial"/>
          <w:u w:val="single"/>
        </w:rPr>
        <w:br/>
      </w:r>
      <w:r w:rsidR="0016423B" w:rsidRPr="00CC4AC5">
        <w:rPr>
          <w:rFonts w:ascii="Arial" w:hAnsi="Arial" w:cs="Arial"/>
          <w:b w:val="0"/>
          <w:bCs w:val="0"/>
          <w:sz w:val="20"/>
        </w:rPr>
        <w:t>uzavretá v zmysle ustanovenia § 269 ods. 2 zákona č. 513/1991 Zb.</w:t>
      </w:r>
      <w:r w:rsidR="00D34FB2">
        <w:rPr>
          <w:rFonts w:ascii="Arial" w:hAnsi="Arial" w:cs="Arial"/>
          <w:b w:val="0"/>
          <w:bCs w:val="0"/>
          <w:sz w:val="20"/>
        </w:rPr>
        <w:t xml:space="preserve">, </w:t>
      </w:r>
      <w:r w:rsidR="0016423B" w:rsidRPr="00CC4AC5">
        <w:rPr>
          <w:rFonts w:ascii="Arial" w:hAnsi="Arial" w:cs="Arial"/>
          <w:b w:val="0"/>
          <w:bCs w:val="0"/>
          <w:sz w:val="20"/>
        </w:rPr>
        <w:t>Obchodný zákonník</w:t>
      </w:r>
      <w:r w:rsidR="00D34FB2">
        <w:rPr>
          <w:rFonts w:ascii="Arial" w:hAnsi="Arial" w:cs="Arial"/>
          <w:b w:val="0"/>
          <w:bCs w:val="0"/>
          <w:sz w:val="20"/>
        </w:rPr>
        <w:t>,</w:t>
      </w:r>
      <w:r w:rsidR="0016423B" w:rsidRPr="00CC4AC5">
        <w:rPr>
          <w:rFonts w:ascii="Arial" w:hAnsi="Arial" w:cs="Arial"/>
          <w:b w:val="0"/>
          <w:bCs w:val="0"/>
          <w:sz w:val="20"/>
        </w:rPr>
        <w:t xml:space="preserve"> v znení neskorších</w:t>
      </w:r>
    </w:p>
    <w:p w14:paraId="43CD5DFB" w14:textId="6B62A9EB" w:rsidR="0016423B" w:rsidRPr="00CC4AC5" w:rsidRDefault="0016423B" w:rsidP="00D34FB2">
      <w:pPr>
        <w:pStyle w:val="Zkladntext"/>
        <w:rPr>
          <w:rFonts w:ascii="Arial" w:hAnsi="Arial" w:cs="Arial"/>
          <w:b w:val="0"/>
          <w:bCs w:val="0"/>
          <w:sz w:val="20"/>
        </w:rPr>
      </w:pPr>
      <w:r w:rsidRPr="00CC4AC5">
        <w:rPr>
          <w:rFonts w:ascii="Arial" w:hAnsi="Arial" w:cs="Arial"/>
          <w:b w:val="0"/>
          <w:bCs w:val="0"/>
          <w:sz w:val="20"/>
        </w:rPr>
        <w:t>predpisov</w:t>
      </w:r>
      <w:r w:rsidR="00D34FB2" w:rsidRPr="00D34FB2">
        <w:t xml:space="preserve"> </w:t>
      </w:r>
      <w:r w:rsidR="00D34FB2" w:rsidRPr="00D34FB2">
        <w:rPr>
          <w:rFonts w:ascii="Arial" w:hAnsi="Arial" w:cs="Arial"/>
          <w:b w:val="0"/>
          <w:bCs w:val="0"/>
          <w:sz w:val="20"/>
        </w:rPr>
        <w:t xml:space="preserve">a príslušných ustanovení zákona č. 343/2015 Z. </w:t>
      </w:r>
      <w:proofErr w:type="spellStart"/>
      <w:r w:rsidR="00D34FB2" w:rsidRPr="00D34FB2">
        <w:rPr>
          <w:rFonts w:ascii="Arial" w:hAnsi="Arial" w:cs="Arial"/>
          <w:b w:val="0"/>
          <w:bCs w:val="0"/>
          <w:sz w:val="20"/>
        </w:rPr>
        <w:t>z.</w:t>
      </w:r>
      <w:r w:rsidR="00D34FB2">
        <w:rPr>
          <w:rFonts w:ascii="Arial" w:hAnsi="Arial" w:cs="Arial"/>
          <w:b w:val="0"/>
          <w:bCs w:val="0"/>
          <w:sz w:val="20"/>
        </w:rPr>
        <w:t>,</w:t>
      </w:r>
      <w:r w:rsidR="00D34FB2" w:rsidRPr="00D34FB2">
        <w:rPr>
          <w:rFonts w:ascii="Arial" w:hAnsi="Arial" w:cs="Arial"/>
          <w:b w:val="0"/>
          <w:bCs w:val="0"/>
          <w:sz w:val="20"/>
        </w:rPr>
        <w:t>o</w:t>
      </w:r>
      <w:proofErr w:type="spellEnd"/>
      <w:r w:rsidR="00D34FB2" w:rsidRPr="00D34FB2">
        <w:rPr>
          <w:rFonts w:ascii="Arial" w:hAnsi="Arial" w:cs="Arial"/>
          <w:b w:val="0"/>
          <w:bCs w:val="0"/>
          <w:sz w:val="20"/>
        </w:rPr>
        <w:t xml:space="preserve"> verejnom obstarávaní  a o zmene o doplnení niektorých zákonov</w:t>
      </w:r>
      <w:r w:rsidR="00D34FB2">
        <w:rPr>
          <w:rFonts w:ascii="Arial" w:hAnsi="Arial" w:cs="Arial"/>
          <w:b w:val="0"/>
          <w:bCs w:val="0"/>
          <w:sz w:val="20"/>
        </w:rPr>
        <w:t>,</w:t>
      </w:r>
      <w:r w:rsidR="00D34FB2" w:rsidRPr="00D34FB2">
        <w:rPr>
          <w:rFonts w:ascii="Arial" w:hAnsi="Arial" w:cs="Arial"/>
          <w:b w:val="0"/>
          <w:bCs w:val="0"/>
          <w:sz w:val="20"/>
        </w:rPr>
        <w:t xml:space="preserve"> v znení neskorších predpisov</w:t>
      </w:r>
    </w:p>
    <w:p w14:paraId="389B42CC" w14:textId="77777777" w:rsidR="00B2394E" w:rsidRPr="00CC4AC5" w:rsidRDefault="00B2394E" w:rsidP="0016423B">
      <w:pPr>
        <w:pStyle w:val="Nzov"/>
        <w:rPr>
          <w:rFonts w:cs="Arial"/>
          <w:b w:val="0"/>
          <w:bCs w:val="0"/>
          <w:sz w:val="22"/>
        </w:rPr>
      </w:pPr>
    </w:p>
    <w:p w14:paraId="375E5311" w14:textId="77777777" w:rsidR="00B2394E" w:rsidRPr="00CC4AC5" w:rsidRDefault="00B2394E" w:rsidP="00B2394E">
      <w:pPr>
        <w:jc w:val="center"/>
        <w:rPr>
          <w:rFonts w:cs="Arial"/>
          <w:b/>
          <w:bCs w:val="0"/>
        </w:rPr>
      </w:pPr>
      <w:r w:rsidRPr="00CC4AC5">
        <w:rPr>
          <w:rFonts w:cs="Arial"/>
          <w:b/>
          <w:bCs w:val="0"/>
        </w:rPr>
        <w:t>medzi</w:t>
      </w:r>
    </w:p>
    <w:p w14:paraId="38A58D8A" w14:textId="77777777" w:rsidR="00B2394E" w:rsidRPr="00CC4AC5" w:rsidRDefault="00B2394E" w:rsidP="00B2394E">
      <w:pPr>
        <w:rPr>
          <w:rFonts w:cs="Arial"/>
          <w:b/>
          <w:bCs w:val="0"/>
        </w:rPr>
      </w:pPr>
    </w:p>
    <w:p w14:paraId="4233C338" w14:textId="77777777" w:rsidR="00B2394E" w:rsidRPr="00CC4AC5" w:rsidRDefault="00B2394E" w:rsidP="00B2394E">
      <w:pPr>
        <w:rPr>
          <w:rFonts w:cs="Arial"/>
          <w:b/>
          <w:bCs w:val="0"/>
        </w:rPr>
      </w:pPr>
      <w:r w:rsidRPr="00CC4AC5">
        <w:rPr>
          <w:rFonts w:cs="Arial"/>
          <w:b/>
          <w:bCs w:val="0"/>
        </w:rPr>
        <w:t xml:space="preserve">                                                               1. Zmluvné strany:</w:t>
      </w:r>
    </w:p>
    <w:p w14:paraId="56D51E3F" w14:textId="77777777" w:rsidR="00B2394E" w:rsidRPr="00CC4AC5" w:rsidRDefault="00B2394E" w:rsidP="00B2394E">
      <w:pPr>
        <w:rPr>
          <w:rFonts w:cs="Arial"/>
          <w:bCs w:val="0"/>
        </w:rPr>
      </w:pPr>
      <w:r w:rsidRPr="00CC4AC5">
        <w:rPr>
          <w:rFonts w:cs="Arial"/>
          <w:bCs w:val="0"/>
        </w:rPr>
        <w:t>1.1.</w:t>
      </w:r>
    </w:p>
    <w:p w14:paraId="2C1EEE8C" w14:textId="06847F6A" w:rsidR="00B2394E" w:rsidRPr="00CC4AC5" w:rsidRDefault="00B2394E" w:rsidP="00B2394E">
      <w:pPr>
        <w:tabs>
          <w:tab w:val="left" w:pos="3240"/>
        </w:tabs>
        <w:rPr>
          <w:rFonts w:cs="Arial"/>
        </w:rPr>
      </w:pPr>
      <w:r w:rsidRPr="00CC4AC5">
        <w:rPr>
          <w:rFonts w:cs="Arial"/>
          <w:u w:val="single"/>
        </w:rPr>
        <w:t>Poskytovateľ:</w:t>
      </w:r>
      <w:r w:rsidRPr="00CC4AC5">
        <w:rPr>
          <w:rFonts w:cs="Arial"/>
        </w:rPr>
        <w:tab/>
      </w:r>
      <w:r w:rsidRPr="00CC4AC5">
        <w:rPr>
          <w:rFonts w:cs="Arial"/>
        </w:rPr>
        <w:tab/>
      </w:r>
    </w:p>
    <w:p w14:paraId="39B2460E" w14:textId="0C968BF9" w:rsidR="00B2394E" w:rsidRPr="00CC4AC5" w:rsidRDefault="00C20A8B" w:rsidP="00B2394E">
      <w:pPr>
        <w:tabs>
          <w:tab w:val="left" w:pos="3240"/>
        </w:tabs>
        <w:rPr>
          <w:rFonts w:cs="Arial"/>
        </w:rPr>
      </w:pPr>
      <w:r>
        <w:rPr>
          <w:rFonts w:cs="Arial"/>
        </w:rPr>
        <w:t>Sídlo:</w:t>
      </w:r>
      <w:r w:rsidR="00B2394E" w:rsidRPr="00CC4AC5">
        <w:rPr>
          <w:rFonts w:cs="Arial"/>
        </w:rPr>
        <w:tab/>
      </w:r>
    </w:p>
    <w:p w14:paraId="07364EB9" w14:textId="2418C294" w:rsidR="00B2394E" w:rsidRPr="00CC4AC5" w:rsidRDefault="00863611" w:rsidP="00B2394E">
      <w:pPr>
        <w:tabs>
          <w:tab w:val="left" w:pos="3240"/>
        </w:tabs>
        <w:rPr>
          <w:rFonts w:cs="Arial"/>
        </w:rPr>
      </w:pPr>
      <w:r w:rsidRPr="00CC4AC5">
        <w:rPr>
          <w:rFonts w:cs="Arial"/>
        </w:rPr>
        <w:t xml:space="preserve">v zastúpení: </w:t>
      </w:r>
      <w:r w:rsidRPr="00CC4AC5">
        <w:rPr>
          <w:rFonts w:cs="Arial"/>
        </w:rPr>
        <w:tab/>
        <w:t xml:space="preserve"> </w:t>
      </w:r>
    </w:p>
    <w:p w14:paraId="4976B532" w14:textId="64ED5CAA" w:rsidR="00B2394E" w:rsidRPr="00CC4AC5" w:rsidRDefault="00B2394E" w:rsidP="00B2394E">
      <w:pPr>
        <w:tabs>
          <w:tab w:val="left" w:pos="3240"/>
        </w:tabs>
        <w:rPr>
          <w:rFonts w:cs="Arial"/>
        </w:rPr>
      </w:pPr>
      <w:r w:rsidRPr="00CC4AC5">
        <w:rPr>
          <w:rFonts w:cs="Arial"/>
        </w:rPr>
        <w:t xml:space="preserve">bankové spojenie: </w:t>
      </w:r>
      <w:r w:rsidRPr="00CC4AC5">
        <w:rPr>
          <w:rFonts w:cs="Arial"/>
        </w:rPr>
        <w:tab/>
      </w:r>
    </w:p>
    <w:p w14:paraId="6A121C86" w14:textId="0108C8BE" w:rsidR="00B2394E" w:rsidRPr="00CC4AC5" w:rsidRDefault="00B2394E" w:rsidP="00B2394E">
      <w:pPr>
        <w:tabs>
          <w:tab w:val="left" w:pos="3240"/>
        </w:tabs>
        <w:rPr>
          <w:rFonts w:cs="Arial"/>
        </w:rPr>
      </w:pPr>
      <w:r w:rsidRPr="00CC4AC5">
        <w:rPr>
          <w:rFonts w:cs="Arial"/>
        </w:rPr>
        <w:t xml:space="preserve">číslo účtu: </w:t>
      </w:r>
      <w:r w:rsidRPr="00CC4AC5">
        <w:rPr>
          <w:rFonts w:cs="Arial"/>
        </w:rPr>
        <w:tab/>
      </w:r>
    </w:p>
    <w:p w14:paraId="53DD26F5" w14:textId="4909D27A" w:rsidR="00B2394E" w:rsidRPr="00CC4AC5" w:rsidRDefault="00B2394E" w:rsidP="00B2394E">
      <w:pPr>
        <w:tabs>
          <w:tab w:val="left" w:pos="3240"/>
        </w:tabs>
        <w:rPr>
          <w:rFonts w:cs="Arial"/>
        </w:rPr>
      </w:pPr>
      <w:r w:rsidRPr="00CC4AC5">
        <w:rPr>
          <w:rFonts w:cs="Arial"/>
        </w:rPr>
        <w:t>IBAN:</w:t>
      </w:r>
      <w:r w:rsidRPr="00CC4AC5">
        <w:rPr>
          <w:rFonts w:cs="Arial"/>
        </w:rPr>
        <w:tab/>
      </w:r>
    </w:p>
    <w:p w14:paraId="662C5C85" w14:textId="18DC67AB" w:rsidR="00B2394E" w:rsidRPr="00CC4AC5" w:rsidRDefault="00B2394E" w:rsidP="00B2394E">
      <w:pPr>
        <w:tabs>
          <w:tab w:val="left" w:pos="3240"/>
        </w:tabs>
        <w:rPr>
          <w:rFonts w:cs="Arial"/>
        </w:rPr>
      </w:pPr>
      <w:r w:rsidRPr="00CC4AC5">
        <w:rPr>
          <w:rFonts w:cs="Arial"/>
        </w:rPr>
        <w:t xml:space="preserve">IČO: </w:t>
      </w:r>
      <w:r w:rsidRPr="00CC4AC5">
        <w:rPr>
          <w:rFonts w:cs="Arial"/>
        </w:rPr>
        <w:tab/>
      </w:r>
    </w:p>
    <w:p w14:paraId="4EE63A26" w14:textId="5A81C5CA" w:rsidR="00B2394E" w:rsidRPr="00CC4AC5" w:rsidRDefault="00B2394E" w:rsidP="00B2394E">
      <w:pPr>
        <w:tabs>
          <w:tab w:val="left" w:pos="3240"/>
        </w:tabs>
        <w:rPr>
          <w:rFonts w:cs="Arial"/>
        </w:rPr>
      </w:pPr>
      <w:r w:rsidRPr="00CC4AC5">
        <w:rPr>
          <w:rFonts w:cs="Arial"/>
        </w:rPr>
        <w:t xml:space="preserve">DIČ: </w:t>
      </w:r>
      <w:r w:rsidRPr="00CC4AC5">
        <w:rPr>
          <w:rFonts w:cs="Arial"/>
        </w:rPr>
        <w:tab/>
      </w:r>
    </w:p>
    <w:p w14:paraId="7151A9DB" w14:textId="3F8DB8D7" w:rsidR="00B2394E" w:rsidRPr="00CC4AC5" w:rsidRDefault="00B2394E" w:rsidP="00B2394E">
      <w:pPr>
        <w:tabs>
          <w:tab w:val="left" w:pos="3240"/>
        </w:tabs>
        <w:rPr>
          <w:rFonts w:cs="Arial"/>
        </w:rPr>
      </w:pPr>
      <w:r w:rsidRPr="00CC4AC5">
        <w:rPr>
          <w:rFonts w:cs="Arial"/>
        </w:rPr>
        <w:t>IČ DPH:</w:t>
      </w:r>
      <w:r w:rsidRPr="00CC4AC5">
        <w:rPr>
          <w:rFonts w:cs="Arial"/>
        </w:rPr>
        <w:tab/>
      </w:r>
    </w:p>
    <w:p w14:paraId="1E3C90AE" w14:textId="7856900D" w:rsidR="00B2394E" w:rsidRPr="00C20A8B" w:rsidRDefault="00B2394E" w:rsidP="00C20A8B">
      <w:pPr>
        <w:tabs>
          <w:tab w:val="left" w:pos="3240"/>
        </w:tabs>
        <w:rPr>
          <w:rFonts w:cs="Arial"/>
        </w:rPr>
      </w:pPr>
      <w:r w:rsidRPr="00CC4AC5">
        <w:rPr>
          <w:rFonts w:cs="Arial"/>
        </w:rPr>
        <w:t>zapísaná: </w:t>
      </w:r>
      <w:r w:rsidRPr="00CC4AC5">
        <w:rPr>
          <w:rFonts w:cs="Arial"/>
        </w:rPr>
        <w:tab/>
      </w:r>
    </w:p>
    <w:p w14:paraId="148728BF" w14:textId="77777777" w:rsidR="00B2394E" w:rsidRPr="00CC4AC5" w:rsidRDefault="00B2394E" w:rsidP="00B2394E">
      <w:pPr>
        <w:tabs>
          <w:tab w:val="left" w:pos="1620"/>
          <w:tab w:val="left" w:pos="3240"/>
        </w:tabs>
        <w:rPr>
          <w:rFonts w:cs="Arial"/>
          <w:bCs w:val="0"/>
        </w:rPr>
      </w:pPr>
      <w:r w:rsidRPr="00CC4AC5">
        <w:rPr>
          <w:rFonts w:cs="Arial"/>
          <w:bCs w:val="0"/>
        </w:rPr>
        <w:t>(ďalej aj len ako „</w:t>
      </w:r>
      <w:r w:rsidRPr="00CC4AC5">
        <w:rPr>
          <w:rFonts w:cs="Arial"/>
          <w:bCs w:val="0"/>
          <w:i/>
        </w:rPr>
        <w:t>poskytovateľ</w:t>
      </w:r>
      <w:r w:rsidRPr="00CC4AC5">
        <w:rPr>
          <w:rFonts w:cs="Arial"/>
          <w:bCs w:val="0"/>
        </w:rPr>
        <w:t xml:space="preserve">“) </w:t>
      </w:r>
    </w:p>
    <w:p w14:paraId="2032F072" w14:textId="77777777" w:rsidR="00B2394E" w:rsidRPr="00CC4AC5" w:rsidRDefault="00B2394E" w:rsidP="00B2394E">
      <w:pPr>
        <w:tabs>
          <w:tab w:val="left" w:pos="1620"/>
          <w:tab w:val="left" w:pos="3240"/>
        </w:tabs>
        <w:rPr>
          <w:rFonts w:cs="Arial"/>
          <w:bCs w:val="0"/>
        </w:rPr>
      </w:pPr>
    </w:p>
    <w:p w14:paraId="5D3EFCB6" w14:textId="77777777" w:rsidR="00B2394E" w:rsidRPr="00CC4AC5" w:rsidRDefault="00B2394E" w:rsidP="00B2394E">
      <w:pPr>
        <w:tabs>
          <w:tab w:val="left" w:pos="1620"/>
          <w:tab w:val="left" w:pos="3240"/>
        </w:tabs>
        <w:rPr>
          <w:rFonts w:cs="Arial"/>
          <w:b/>
          <w:bCs w:val="0"/>
        </w:rPr>
      </w:pPr>
      <w:r w:rsidRPr="00CC4AC5">
        <w:rPr>
          <w:rFonts w:cs="Arial"/>
          <w:b/>
          <w:bCs w:val="0"/>
        </w:rPr>
        <w:t>a</w:t>
      </w:r>
    </w:p>
    <w:p w14:paraId="5471ADE7" w14:textId="77777777" w:rsidR="00B2394E" w:rsidRPr="00CC4AC5" w:rsidRDefault="00B2394E" w:rsidP="00B2394E">
      <w:pPr>
        <w:tabs>
          <w:tab w:val="left" w:pos="1620"/>
          <w:tab w:val="left" w:pos="3240"/>
        </w:tabs>
        <w:rPr>
          <w:rFonts w:cs="Arial"/>
        </w:rPr>
      </w:pPr>
    </w:p>
    <w:p w14:paraId="28296451" w14:textId="77777777" w:rsidR="00BF04AB" w:rsidRPr="00CC4AC5" w:rsidRDefault="00B2394E" w:rsidP="00BF04AB">
      <w:pPr>
        <w:tabs>
          <w:tab w:val="left" w:pos="3240"/>
        </w:tabs>
        <w:rPr>
          <w:rFonts w:cs="Arial"/>
          <w:b/>
          <w:bCs w:val="0"/>
        </w:rPr>
      </w:pPr>
      <w:r w:rsidRPr="00CC4AC5">
        <w:rPr>
          <w:rFonts w:cs="Arial"/>
          <w:u w:val="single"/>
        </w:rPr>
        <w:t>Objednávateľ:</w:t>
      </w:r>
      <w:r w:rsidRPr="00CC4AC5">
        <w:rPr>
          <w:rFonts w:cs="Arial"/>
        </w:rPr>
        <w:tab/>
      </w:r>
      <w:r w:rsidR="00BF04AB" w:rsidRPr="00CC4AC5">
        <w:rPr>
          <w:rFonts w:cs="Arial"/>
          <w:b/>
          <w:bCs w:val="0"/>
        </w:rPr>
        <w:t>Fakultná nemocnica Trenčín</w:t>
      </w:r>
    </w:p>
    <w:p w14:paraId="576C24A8" w14:textId="004AA5FB" w:rsidR="00BF04AB" w:rsidRPr="00CC4AC5" w:rsidRDefault="00BF04AB" w:rsidP="00BF04AB">
      <w:pPr>
        <w:tabs>
          <w:tab w:val="left" w:pos="3240"/>
        </w:tabs>
        <w:rPr>
          <w:rFonts w:cs="Arial"/>
        </w:rPr>
      </w:pPr>
      <w:r w:rsidRPr="00CC4AC5">
        <w:rPr>
          <w:rFonts w:cs="Arial"/>
          <w:b/>
          <w:bCs w:val="0"/>
        </w:rPr>
        <w:tab/>
      </w:r>
      <w:r w:rsidRPr="00CC4AC5">
        <w:rPr>
          <w:rFonts w:cs="Arial"/>
        </w:rPr>
        <w:t>Sídlo: Legionárska 28</w:t>
      </w:r>
      <w:r w:rsidR="00D34FB2">
        <w:rPr>
          <w:rFonts w:cs="Arial"/>
        </w:rPr>
        <w:t xml:space="preserve">, </w:t>
      </w:r>
      <w:r w:rsidRPr="00CC4AC5">
        <w:rPr>
          <w:rFonts w:cs="Arial"/>
        </w:rPr>
        <w:t xml:space="preserve">911 71 Trenčín </w:t>
      </w:r>
    </w:p>
    <w:p w14:paraId="6AC7244F" w14:textId="688E6689" w:rsidR="00BF04AB" w:rsidRPr="00CC4AC5" w:rsidRDefault="00BF04AB" w:rsidP="00857D46">
      <w:pPr>
        <w:tabs>
          <w:tab w:val="left" w:pos="3240"/>
        </w:tabs>
        <w:rPr>
          <w:rFonts w:cs="Arial"/>
        </w:rPr>
      </w:pPr>
      <w:r w:rsidRPr="00CC4AC5">
        <w:rPr>
          <w:rFonts w:cs="Arial"/>
        </w:rPr>
        <w:t xml:space="preserve">v zastúpení: </w:t>
      </w:r>
      <w:r w:rsidRPr="00CC4AC5">
        <w:rPr>
          <w:rFonts w:cs="Arial"/>
        </w:rPr>
        <w:tab/>
      </w:r>
      <w:r w:rsidR="00857D46" w:rsidRPr="00CC4AC5">
        <w:rPr>
          <w:rFonts w:cs="Arial"/>
        </w:rPr>
        <w:t>Ing</w:t>
      </w:r>
      <w:r w:rsidR="00E5185D">
        <w:rPr>
          <w:rFonts w:cs="Arial"/>
        </w:rPr>
        <w:t xml:space="preserve">. </w:t>
      </w:r>
      <w:r w:rsidR="00857D46" w:rsidRPr="00CC4AC5">
        <w:rPr>
          <w:rFonts w:cs="Arial"/>
        </w:rPr>
        <w:t xml:space="preserve"> </w:t>
      </w:r>
      <w:r w:rsidR="00203BC7">
        <w:rPr>
          <w:rFonts w:cs="Arial"/>
        </w:rPr>
        <w:t xml:space="preserve">Michal </w:t>
      </w:r>
      <w:proofErr w:type="spellStart"/>
      <w:r w:rsidR="00203BC7">
        <w:rPr>
          <w:rFonts w:cs="Arial"/>
        </w:rPr>
        <w:t>Plesník</w:t>
      </w:r>
      <w:proofErr w:type="spellEnd"/>
      <w:r w:rsidR="00857D46" w:rsidRPr="00CC4AC5">
        <w:rPr>
          <w:rFonts w:cs="Arial"/>
        </w:rPr>
        <w:t>,</w:t>
      </w:r>
      <w:r w:rsidR="00203BC7">
        <w:rPr>
          <w:rFonts w:cs="Arial"/>
        </w:rPr>
        <w:t xml:space="preserve"> </w:t>
      </w:r>
      <w:r w:rsidR="00857D46" w:rsidRPr="00CC4AC5">
        <w:rPr>
          <w:rFonts w:cs="Arial"/>
        </w:rPr>
        <w:t>riaditeľ</w:t>
      </w:r>
    </w:p>
    <w:p w14:paraId="74C8DE63" w14:textId="77777777" w:rsidR="00BF04AB" w:rsidRPr="00CC4AC5" w:rsidRDefault="00BF04AB" w:rsidP="00BF04AB">
      <w:pPr>
        <w:tabs>
          <w:tab w:val="left" w:pos="3240"/>
        </w:tabs>
        <w:rPr>
          <w:rFonts w:cs="Arial"/>
        </w:rPr>
      </w:pPr>
      <w:r w:rsidRPr="00CC4AC5">
        <w:rPr>
          <w:rFonts w:cs="Arial"/>
        </w:rPr>
        <w:t xml:space="preserve">bankové spojenie: </w:t>
      </w:r>
      <w:r w:rsidRPr="00CC4AC5">
        <w:rPr>
          <w:rFonts w:cs="Arial"/>
        </w:rPr>
        <w:tab/>
        <w:t xml:space="preserve">Štátna pokladnica Bratislava </w:t>
      </w:r>
    </w:p>
    <w:p w14:paraId="59086730" w14:textId="7BC77BE3" w:rsidR="00BF04AB" w:rsidRPr="00CC4AC5" w:rsidRDefault="00BF04AB" w:rsidP="00BF04AB">
      <w:pPr>
        <w:tabs>
          <w:tab w:val="left" w:pos="3240"/>
        </w:tabs>
        <w:rPr>
          <w:rFonts w:cs="Arial"/>
        </w:rPr>
      </w:pPr>
      <w:r w:rsidRPr="00CC4AC5">
        <w:rPr>
          <w:rFonts w:cs="Arial"/>
        </w:rPr>
        <w:t xml:space="preserve">číslo účtu: </w:t>
      </w:r>
      <w:r w:rsidRPr="00CC4AC5">
        <w:rPr>
          <w:rFonts w:cs="Arial"/>
        </w:rPr>
        <w:tab/>
        <w:t>SK23</w:t>
      </w:r>
      <w:r w:rsidR="00D34FB2">
        <w:rPr>
          <w:rFonts w:cs="Arial"/>
        </w:rPr>
        <w:t xml:space="preserve"> </w:t>
      </w:r>
      <w:r w:rsidRPr="00CC4AC5">
        <w:rPr>
          <w:rFonts w:cs="Arial"/>
        </w:rPr>
        <w:t>8180</w:t>
      </w:r>
      <w:r w:rsidR="00D34FB2">
        <w:rPr>
          <w:rFonts w:cs="Arial"/>
        </w:rPr>
        <w:t xml:space="preserve"> </w:t>
      </w:r>
      <w:r w:rsidRPr="00CC4AC5">
        <w:rPr>
          <w:rFonts w:cs="Arial"/>
        </w:rPr>
        <w:t>0000</w:t>
      </w:r>
      <w:r w:rsidR="00D34FB2">
        <w:rPr>
          <w:rFonts w:cs="Arial"/>
        </w:rPr>
        <w:t xml:space="preserve"> </w:t>
      </w:r>
      <w:r w:rsidRPr="00CC4AC5">
        <w:rPr>
          <w:rFonts w:cs="Arial"/>
        </w:rPr>
        <w:t>0070</w:t>
      </w:r>
      <w:r w:rsidR="00D34FB2">
        <w:rPr>
          <w:rFonts w:cs="Arial"/>
        </w:rPr>
        <w:t xml:space="preserve"> </w:t>
      </w:r>
      <w:r w:rsidRPr="00CC4AC5">
        <w:rPr>
          <w:rFonts w:cs="Arial"/>
        </w:rPr>
        <w:t>0028</w:t>
      </w:r>
      <w:r w:rsidR="00D34FB2">
        <w:rPr>
          <w:rFonts w:cs="Arial"/>
        </w:rPr>
        <w:t xml:space="preserve"> </w:t>
      </w:r>
      <w:r w:rsidRPr="00CC4AC5">
        <w:rPr>
          <w:rFonts w:cs="Arial"/>
        </w:rPr>
        <w:t>0438</w:t>
      </w:r>
    </w:p>
    <w:p w14:paraId="326B7395" w14:textId="77777777" w:rsidR="00BF04AB" w:rsidRPr="00CC4AC5" w:rsidRDefault="00BF04AB" w:rsidP="00BF04AB">
      <w:pPr>
        <w:tabs>
          <w:tab w:val="left" w:pos="3240"/>
        </w:tabs>
        <w:jc w:val="both"/>
        <w:rPr>
          <w:rFonts w:cs="Arial"/>
        </w:rPr>
      </w:pPr>
      <w:r w:rsidRPr="00CC4AC5">
        <w:rPr>
          <w:rFonts w:cs="Arial"/>
        </w:rPr>
        <w:t xml:space="preserve">IČO: </w:t>
      </w:r>
      <w:r w:rsidRPr="00CC4AC5">
        <w:rPr>
          <w:rFonts w:cs="Arial"/>
        </w:rPr>
        <w:tab/>
        <w:t>00610470</w:t>
      </w:r>
    </w:p>
    <w:p w14:paraId="5F3DD81E" w14:textId="77777777" w:rsidR="00BF04AB" w:rsidRPr="00CC4AC5" w:rsidRDefault="00BF04AB" w:rsidP="00BF04AB">
      <w:pPr>
        <w:tabs>
          <w:tab w:val="left" w:pos="3240"/>
        </w:tabs>
        <w:rPr>
          <w:rFonts w:cs="Arial"/>
        </w:rPr>
      </w:pPr>
      <w:r w:rsidRPr="00CC4AC5">
        <w:rPr>
          <w:rFonts w:cs="Arial"/>
        </w:rPr>
        <w:t>DIČ:</w:t>
      </w:r>
      <w:r w:rsidRPr="00CC4AC5">
        <w:rPr>
          <w:rFonts w:cs="Arial"/>
        </w:rPr>
        <w:tab/>
        <w:t>2021254631</w:t>
      </w:r>
      <w:r w:rsidRPr="00CC4AC5">
        <w:rPr>
          <w:rFonts w:cs="Arial"/>
        </w:rPr>
        <w:br/>
        <w:t xml:space="preserve">IČ DPH:                                             SK2021254631                                             </w:t>
      </w:r>
    </w:p>
    <w:p w14:paraId="6298F18E" w14:textId="3A0095D3" w:rsidR="00B2394E" w:rsidRPr="00203BC7" w:rsidRDefault="006A4575" w:rsidP="00203BC7">
      <w:pPr>
        <w:pStyle w:val="Bezriadkovania"/>
        <w:ind w:left="3261" w:hanging="3261"/>
        <w:rPr>
          <w:rFonts w:ascii="Arial" w:hAnsi="Arial" w:cs="Arial"/>
          <w:sz w:val="20"/>
          <w:szCs w:val="20"/>
        </w:rPr>
      </w:pPr>
      <w:r w:rsidRPr="00113187">
        <w:rPr>
          <w:rFonts w:ascii="Arial" w:hAnsi="Arial" w:cs="Arial"/>
          <w:sz w:val="20"/>
          <w:szCs w:val="20"/>
        </w:rPr>
        <w:t xml:space="preserve">registrovaná: </w:t>
      </w:r>
      <w:r>
        <w:rPr>
          <w:rFonts w:ascii="Arial" w:hAnsi="Arial" w:cs="Arial"/>
          <w:sz w:val="20"/>
          <w:szCs w:val="20"/>
        </w:rPr>
        <w:tab/>
      </w:r>
      <w:r w:rsidRPr="00113187">
        <w:rPr>
          <w:rFonts w:ascii="Arial" w:hAnsi="Arial" w:cs="Arial"/>
          <w:sz w:val="20"/>
          <w:szCs w:val="20"/>
        </w:rPr>
        <w:t xml:space="preserve">v Registri a identifikátore právnických osôb, podnikateľov a orgánov </w:t>
      </w:r>
      <w:r w:rsidR="00431E88">
        <w:rPr>
          <w:rFonts w:ascii="Arial" w:hAnsi="Arial" w:cs="Arial"/>
          <w:sz w:val="20"/>
          <w:szCs w:val="20"/>
        </w:rPr>
        <w:t xml:space="preserve">       </w:t>
      </w:r>
      <w:r w:rsidRPr="00113187">
        <w:rPr>
          <w:rFonts w:ascii="Arial" w:hAnsi="Arial" w:cs="Arial"/>
          <w:sz w:val="20"/>
          <w:szCs w:val="20"/>
        </w:rPr>
        <w:t>verejnej moci vedenom Štatistickým úradom SR pod reg. č. 11902/2020</w:t>
      </w:r>
    </w:p>
    <w:p w14:paraId="2077BBB1" w14:textId="57E9666C" w:rsidR="00B2394E" w:rsidRPr="00CC4AC5" w:rsidRDefault="00B2394E" w:rsidP="00B2394E">
      <w:pPr>
        <w:tabs>
          <w:tab w:val="left" w:pos="1980"/>
        </w:tabs>
        <w:rPr>
          <w:rFonts w:cs="Arial"/>
        </w:rPr>
      </w:pPr>
      <w:r w:rsidRPr="00CC4AC5">
        <w:rPr>
          <w:rFonts w:cs="Arial"/>
        </w:rPr>
        <w:t>(ďalej aj len ako „</w:t>
      </w:r>
      <w:r w:rsidRPr="00CC4AC5">
        <w:rPr>
          <w:rFonts w:cs="Arial"/>
          <w:i/>
        </w:rPr>
        <w:t>objednávateľ</w:t>
      </w:r>
      <w:r w:rsidRPr="00CC4AC5">
        <w:rPr>
          <w:rFonts w:cs="Arial"/>
        </w:rPr>
        <w:t>“)</w:t>
      </w:r>
    </w:p>
    <w:p w14:paraId="3295301B" w14:textId="77777777" w:rsidR="00B2394E" w:rsidRPr="00CC4AC5" w:rsidRDefault="00B2394E" w:rsidP="00B2394E">
      <w:pPr>
        <w:tabs>
          <w:tab w:val="left" w:pos="1980"/>
        </w:tabs>
        <w:rPr>
          <w:rFonts w:cs="Arial"/>
        </w:rPr>
      </w:pPr>
      <w:r w:rsidRPr="00CC4AC5">
        <w:rPr>
          <w:rFonts w:cs="Arial"/>
        </w:rPr>
        <w:t>(ďalej spoločne aj ako „</w:t>
      </w:r>
      <w:r w:rsidRPr="00CC4AC5">
        <w:rPr>
          <w:rFonts w:cs="Arial"/>
          <w:i/>
        </w:rPr>
        <w:t>zmluvné strany</w:t>
      </w:r>
      <w:r w:rsidRPr="00CC4AC5">
        <w:rPr>
          <w:rFonts w:cs="Arial"/>
        </w:rPr>
        <w:t>“)</w:t>
      </w:r>
    </w:p>
    <w:p w14:paraId="20633F9F" w14:textId="77777777" w:rsidR="00B2394E" w:rsidRPr="00CC4AC5" w:rsidRDefault="00B2394E" w:rsidP="00B2394E">
      <w:pPr>
        <w:tabs>
          <w:tab w:val="left" w:pos="1980"/>
        </w:tabs>
        <w:rPr>
          <w:rFonts w:cs="Arial"/>
          <w:sz w:val="22"/>
        </w:rPr>
      </w:pPr>
    </w:p>
    <w:p w14:paraId="1A8C7900" w14:textId="065F18A9" w:rsidR="00B2394E" w:rsidRDefault="00B2394E" w:rsidP="00D34FB2">
      <w:pPr>
        <w:ind w:right="-96"/>
        <w:jc w:val="both"/>
      </w:pPr>
    </w:p>
    <w:p w14:paraId="46095345" w14:textId="4D040DA2" w:rsidR="00D34FB2" w:rsidRDefault="00D34FB2" w:rsidP="00D34FB2">
      <w:pPr>
        <w:ind w:right="-96"/>
        <w:jc w:val="both"/>
      </w:pPr>
      <w:r>
        <w:t xml:space="preserve">Objednávateľ ako verejný obstarávateľ a poskytovateľ ako úspešný uchádzač vo verejnom obstarávaní v postupe zadávania </w:t>
      </w:r>
      <w:r w:rsidR="00D53DF3">
        <w:t>nadlimitnej zákazky</w:t>
      </w:r>
      <w:r>
        <w:t xml:space="preserve"> na uskutočnenie servisu podľa </w:t>
      </w:r>
      <w:r w:rsidR="00D53DF3">
        <w:t xml:space="preserve">§ 66 </w:t>
      </w:r>
      <w:r>
        <w:t>zákona č. 343/2015 Z. z.</w:t>
      </w:r>
      <w:r w:rsidR="00CE36C0">
        <w:t>,</w:t>
      </w:r>
      <w:r>
        <w:t xml:space="preserve"> o verejnom obstarávaní  a o zmene o doplnení niektorých zákonov</w:t>
      </w:r>
      <w:r w:rsidR="00CE36C0">
        <w:t>,</w:t>
      </w:r>
      <w:r>
        <w:t xml:space="preserve"> v znení neskorších predpisov (ďalej aj len ako „ZVO“) (ďalej aj len ako „zmluvné strany“) uzatvárajú po oboznámení sa s obsahom vzájomných práv a povinností v súlade s § </w:t>
      </w:r>
      <w:r w:rsidR="00CE36C0" w:rsidRPr="00CE36C0">
        <w:t>269 ods. 2</w:t>
      </w:r>
      <w:r>
        <w:t xml:space="preserve"> zákona č. 513/1991 Zb.</w:t>
      </w:r>
      <w:r w:rsidR="00B067CC">
        <w:t>,</w:t>
      </w:r>
      <w:r>
        <w:t xml:space="preserve"> Obchodného zákonníka</w:t>
      </w:r>
      <w:r w:rsidR="00B067CC">
        <w:t>,</w:t>
      </w:r>
      <w:r>
        <w:t xml:space="preserve"> v znení neskorších predpisov (ďalej aj len ako „ObZ“) túto </w:t>
      </w:r>
      <w:r w:rsidR="00B067CC">
        <w:t>servisnú zmluvu</w:t>
      </w:r>
      <w:r>
        <w:t xml:space="preserve"> (ďalej aj len ako „zmluva“): </w:t>
      </w:r>
    </w:p>
    <w:p w14:paraId="2031D631" w14:textId="77777777" w:rsidR="00D34FB2" w:rsidRDefault="00D34FB2" w:rsidP="00D34FB2">
      <w:pPr>
        <w:ind w:right="-96"/>
        <w:jc w:val="both"/>
      </w:pPr>
    </w:p>
    <w:p w14:paraId="09E2AAD7" w14:textId="77777777" w:rsidR="00B067CC" w:rsidRDefault="00B067CC" w:rsidP="00D34FB2">
      <w:pPr>
        <w:ind w:right="-96"/>
        <w:jc w:val="both"/>
      </w:pPr>
    </w:p>
    <w:p w14:paraId="2BCC44AB" w14:textId="68ED5908" w:rsidR="00D34FB2" w:rsidRPr="00B067CC" w:rsidRDefault="00D34FB2" w:rsidP="00B067CC">
      <w:pPr>
        <w:pStyle w:val="Odsekzoznamu"/>
        <w:numPr>
          <w:ilvl w:val="0"/>
          <w:numId w:val="22"/>
        </w:numPr>
        <w:ind w:right="-96"/>
        <w:jc w:val="center"/>
        <w:rPr>
          <w:b/>
          <w:bCs w:val="0"/>
        </w:rPr>
      </w:pPr>
      <w:r w:rsidRPr="00B067CC">
        <w:rPr>
          <w:b/>
          <w:bCs w:val="0"/>
        </w:rPr>
        <w:t>Úvodné ustanovenia</w:t>
      </w:r>
    </w:p>
    <w:p w14:paraId="56731322" w14:textId="77777777" w:rsidR="00D34FB2" w:rsidRDefault="00D34FB2" w:rsidP="00D34FB2">
      <w:pPr>
        <w:ind w:right="-96"/>
        <w:jc w:val="both"/>
      </w:pPr>
    </w:p>
    <w:p w14:paraId="17B1F657" w14:textId="0BD01C52" w:rsidR="00D34FB2" w:rsidRDefault="00D34FB2" w:rsidP="00B067CC">
      <w:pPr>
        <w:pStyle w:val="Odsekzoznamu"/>
        <w:numPr>
          <w:ilvl w:val="1"/>
          <w:numId w:val="21"/>
        </w:numPr>
        <w:ind w:right="-96"/>
        <w:jc w:val="both"/>
      </w:pPr>
      <w:r>
        <w:t>Objednávateľ je štátna príspevková organizácia, ktorej zriaďovateľom je Ministerstvo zdravotníctva SR, a ktorá je v zmysle § 3 ods. 1 písm. a) zákona č. 523/2004 Z. z. o rozpočtových pravidlách verejnej správy v znení neskorších predpisov poskytovateľom zdravotnej starostlivosti. Objednávateľ je právnickou osobou zapísanou v registri organizácií vedenom Štatistickým úradom SR, v ktorom je zaradená ako organizácia ústrednej štátnej správy.</w:t>
      </w:r>
    </w:p>
    <w:p w14:paraId="42BA0484" w14:textId="77777777" w:rsidR="00B067CC" w:rsidRDefault="00B067CC" w:rsidP="00B067CC">
      <w:pPr>
        <w:pStyle w:val="Odsekzoznamu"/>
        <w:ind w:left="360" w:right="-96"/>
        <w:jc w:val="both"/>
      </w:pPr>
    </w:p>
    <w:p w14:paraId="4F5F28D0" w14:textId="27233FCB" w:rsidR="00D34FB2" w:rsidRDefault="00B067CC" w:rsidP="00D34FB2">
      <w:pPr>
        <w:pStyle w:val="Odsekzoznamu"/>
        <w:numPr>
          <w:ilvl w:val="1"/>
          <w:numId w:val="21"/>
        </w:numPr>
        <w:ind w:right="-96"/>
        <w:jc w:val="both"/>
      </w:pPr>
      <w:r>
        <w:t>Poskytovateľ</w:t>
      </w:r>
      <w:r w:rsidR="00D34FB2">
        <w:t xml:space="preserve"> je obchodnou spoločnosťou založenou podľa slovenského právneho poriadku a v súlade s § 2 ods. 2 písm. a) ObZ v znení neskorších predpisov, podnikateľom.</w:t>
      </w:r>
    </w:p>
    <w:p w14:paraId="0979E2F2" w14:textId="77777777" w:rsidR="00B067CC" w:rsidRDefault="00B067CC" w:rsidP="00B067CC">
      <w:pPr>
        <w:pStyle w:val="Odsekzoznamu"/>
      </w:pPr>
    </w:p>
    <w:p w14:paraId="354678D2" w14:textId="1FDF0580" w:rsidR="00D34FB2" w:rsidRPr="00CC4AC5" w:rsidRDefault="00D34FB2" w:rsidP="00D34FB2">
      <w:pPr>
        <w:pStyle w:val="Odsekzoznamu"/>
        <w:numPr>
          <w:ilvl w:val="1"/>
          <w:numId w:val="21"/>
        </w:numPr>
        <w:ind w:right="-96"/>
        <w:jc w:val="both"/>
      </w:pPr>
      <w:r>
        <w:t>Podkladom na uzavretie tejto zmluvy je ponuka úspešného uchádzača predložená v postupe zadávania</w:t>
      </w:r>
      <w:r w:rsidR="00D53DF3">
        <w:t xml:space="preserve"> nadlimitnej zákazky na uskutočnenie servisu podľa § 66 </w:t>
      </w:r>
      <w:r>
        <w:t>ZVO pod  názvom „</w:t>
      </w:r>
      <w:r w:rsidR="00B067CC" w:rsidRPr="00B067CC">
        <w:t>Pozáručný servis a pravidelná údržba zdravotníckych prístrojov</w:t>
      </w:r>
      <w:r>
        <w:t>“.</w:t>
      </w:r>
    </w:p>
    <w:p w14:paraId="1A0ABE5C" w14:textId="77777777" w:rsidR="00B2394E" w:rsidRPr="00CC4AC5" w:rsidRDefault="00B2394E" w:rsidP="00B2394E">
      <w:pPr>
        <w:ind w:right="-96"/>
        <w:jc w:val="both"/>
      </w:pPr>
    </w:p>
    <w:p w14:paraId="29357C3B" w14:textId="276EB2AE" w:rsidR="00B2394E" w:rsidRPr="00CC4AC5" w:rsidRDefault="00B2394E" w:rsidP="00B067CC">
      <w:pPr>
        <w:pStyle w:val="Nadpis2"/>
        <w:numPr>
          <w:ilvl w:val="0"/>
          <w:numId w:val="21"/>
        </w:numPr>
        <w:rPr>
          <w:rFonts w:ascii="Arial" w:hAnsi="Arial" w:cs="Arial"/>
          <w:sz w:val="20"/>
        </w:rPr>
      </w:pPr>
      <w:r w:rsidRPr="00CC4AC5">
        <w:rPr>
          <w:rFonts w:ascii="Arial" w:hAnsi="Arial" w:cs="Arial"/>
          <w:sz w:val="20"/>
        </w:rPr>
        <w:lastRenderedPageBreak/>
        <w:t>Predmet zmluvy</w:t>
      </w:r>
    </w:p>
    <w:p w14:paraId="03EBAEBE" w14:textId="77777777" w:rsidR="00B2394E" w:rsidRPr="00CC4AC5" w:rsidRDefault="00B2394E" w:rsidP="00B2394E"/>
    <w:p w14:paraId="40A34E6E" w14:textId="77777777" w:rsidR="005314A2" w:rsidRDefault="00B2394E" w:rsidP="00B2394E">
      <w:pPr>
        <w:pStyle w:val="Odsekzoznamu"/>
        <w:numPr>
          <w:ilvl w:val="0"/>
          <w:numId w:val="6"/>
        </w:numPr>
        <w:jc w:val="both"/>
      </w:pPr>
      <w:r w:rsidRPr="00CC4AC5">
        <w:t xml:space="preserve">Predmetom </w:t>
      </w:r>
      <w:r w:rsidR="003B55B6" w:rsidRPr="00CC4AC5">
        <w:t xml:space="preserve">tejto </w:t>
      </w:r>
      <w:r w:rsidRPr="00CC4AC5">
        <w:t xml:space="preserve">zmluvy je vykonávanie </w:t>
      </w:r>
      <w:r w:rsidR="00A13F4A">
        <w:t>pozáručného servisu a pravidelnej údržby</w:t>
      </w:r>
      <w:r w:rsidRPr="00CC4AC5">
        <w:t xml:space="preserve"> </w:t>
      </w:r>
      <w:r w:rsidR="00C84E54" w:rsidRPr="00CC4AC5">
        <w:t>(ďalej aj len ako „</w:t>
      </w:r>
      <w:r w:rsidR="00C84E54" w:rsidRPr="00CC4AC5">
        <w:rPr>
          <w:i/>
        </w:rPr>
        <w:t>servisné služby</w:t>
      </w:r>
      <w:r w:rsidR="00C84E54" w:rsidRPr="00CC4AC5">
        <w:t>“ alebo jednotlivo „</w:t>
      </w:r>
      <w:r w:rsidR="00C84E54" w:rsidRPr="00CC4AC5">
        <w:rPr>
          <w:i/>
        </w:rPr>
        <w:t>servisná služba</w:t>
      </w:r>
      <w:r w:rsidR="00C84E54" w:rsidRPr="00CC4AC5">
        <w:t xml:space="preserve">“) </w:t>
      </w:r>
      <w:r w:rsidRPr="00CC4AC5">
        <w:t xml:space="preserve">zdravotníckej techniky objednávateľa špecifikovanej  v článku </w:t>
      </w:r>
      <w:r w:rsidR="00BA47D1" w:rsidRPr="00CC4AC5">
        <w:t>3</w:t>
      </w:r>
      <w:r w:rsidRPr="00CC4AC5">
        <w:t xml:space="preserve">. </w:t>
      </w:r>
      <w:r w:rsidR="00BA47D1" w:rsidRPr="00CC4AC5">
        <w:t xml:space="preserve">bod 3.2. </w:t>
      </w:r>
      <w:r w:rsidRPr="00CC4AC5">
        <w:t>tejto zmluvy</w:t>
      </w:r>
      <w:r w:rsidR="00C84E54" w:rsidRPr="00CC4AC5">
        <w:t xml:space="preserve"> (ďalej aj len ako „</w:t>
      </w:r>
      <w:r w:rsidR="00C84E54" w:rsidRPr="00CC4AC5">
        <w:rPr>
          <w:i/>
        </w:rPr>
        <w:t>zdravotnícka technika</w:t>
      </w:r>
      <w:r w:rsidR="00C84E54" w:rsidRPr="00CC4AC5">
        <w:t>“ alebo jednotlivo „</w:t>
      </w:r>
      <w:r w:rsidR="00C84E54" w:rsidRPr="00CC4AC5">
        <w:rPr>
          <w:i/>
        </w:rPr>
        <w:t>jednotlivý prístroj</w:t>
      </w:r>
      <w:r w:rsidR="00C84E54" w:rsidRPr="00CC4AC5">
        <w:t>“)</w:t>
      </w:r>
      <w:r w:rsidRPr="00CC4AC5">
        <w:t xml:space="preserve">. Miestom dodania </w:t>
      </w:r>
      <w:r w:rsidR="00CD60E0" w:rsidRPr="00CC4AC5">
        <w:t xml:space="preserve">servisných </w:t>
      </w:r>
      <w:r w:rsidR="00BA47D1" w:rsidRPr="00CC4AC5">
        <w:t>služieb</w:t>
      </w:r>
      <w:r w:rsidR="00E546ED" w:rsidRPr="00CC4AC5">
        <w:t xml:space="preserve"> je sídlo objednávateľa.</w:t>
      </w:r>
      <w:r w:rsidR="00A13F4A">
        <w:t xml:space="preserve"> </w:t>
      </w:r>
    </w:p>
    <w:p w14:paraId="7886980B" w14:textId="77777777" w:rsidR="00B2394E" w:rsidRPr="00CC4AC5" w:rsidRDefault="00B2394E" w:rsidP="005314A2">
      <w:pPr>
        <w:jc w:val="both"/>
      </w:pPr>
    </w:p>
    <w:p w14:paraId="5E83D6A1" w14:textId="77777777" w:rsidR="00B2394E" w:rsidRPr="00CC4AC5" w:rsidRDefault="00B2394E" w:rsidP="00B2394E">
      <w:pPr>
        <w:pStyle w:val="Odsekzoznamu"/>
        <w:numPr>
          <w:ilvl w:val="0"/>
          <w:numId w:val="6"/>
        </w:numPr>
        <w:jc w:val="both"/>
      </w:pPr>
      <w:r w:rsidRPr="00CC4AC5">
        <w:t xml:space="preserve"> Servisné </w:t>
      </w:r>
      <w:r w:rsidR="00BA47D1" w:rsidRPr="00CC4AC5">
        <w:t>služby</w:t>
      </w:r>
      <w:r w:rsidRPr="00CC4AC5">
        <w:t xml:space="preserve"> zahŕňajú nasledovný rozsah:</w:t>
      </w:r>
    </w:p>
    <w:p w14:paraId="02CDC96A" w14:textId="6AEC6295" w:rsidR="009F1DBD" w:rsidRPr="00CC4AC5" w:rsidRDefault="0013427F" w:rsidP="009F1DBD">
      <w:pPr>
        <w:pStyle w:val="Odsekzoznamu"/>
        <w:numPr>
          <w:ilvl w:val="1"/>
          <w:numId w:val="6"/>
        </w:numPr>
        <w:jc w:val="both"/>
      </w:pPr>
      <w:r w:rsidRPr="00CC4AC5">
        <w:t>Poskytovateľ</w:t>
      </w:r>
      <w:r w:rsidR="00B2394E" w:rsidRPr="00CC4AC5">
        <w:t xml:space="preserve"> vykoná</w:t>
      </w:r>
      <w:r w:rsidR="005314A2">
        <w:t xml:space="preserve"> </w:t>
      </w:r>
      <w:r w:rsidR="00B2394E" w:rsidRPr="00CC4AC5">
        <w:t>výrobcom</w:t>
      </w:r>
      <w:r w:rsidR="003B55B6" w:rsidRPr="00CC4AC5">
        <w:t xml:space="preserve"> príslušnej zdravotníckej techniky</w:t>
      </w:r>
      <w:r w:rsidR="00B2394E" w:rsidRPr="00CC4AC5">
        <w:t xml:space="preserve"> doporučen</w:t>
      </w:r>
      <w:r w:rsidR="005314A2">
        <w:t>ý</w:t>
      </w:r>
      <w:r w:rsidR="00B2394E" w:rsidRPr="00CC4AC5">
        <w:t xml:space="preserve"> </w:t>
      </w:r>
      <w:r w:rsidR="005314A2" w:rsidRPr="005314A2">
        <w:t>pozáručn</w:t>
      </w:r>
      <w:r w:rsidR="005314A2">
        <w:t>ý</w:t>
      </w:r>
      <w:r w:rsidR="005314A2" w:rsidRPr="005314A2">
        <w:t xml:space="preserve"> servis a pravideln</w:t>
      </w:r>
      <w:r w:rsidR="005314A2">
        <w:t>ú</w:t>
      </w:r>
      <w:r w:rsidR="005314A2" w:rsidRPr="005314A2">
        <w:t xml:space="preserve"> údržb</w:t>
      </w:r>
      <w:r w:rsidR="005314A2">
        <w:t>u</w:t>
      </w:r>
      <w:r w:rsidR="00B2394E" w:rsidRPr="00CC4AC5">
        <w:t xml:space="preserve"> a nastavenie každého jednotlivéh</w:t>
      </w:r>
      <w:r w:rsidR="00BA47D1" w:rsidRPr="00CC4AC5">
        <w:t xml:space="preserve">o prístroja </w:t>
      </w:r>
      <w:r w:rsidR="00B2394E" w:rsidRPr="00CC4AC5">
        <w:t>vrátane potrebných opráv a výmeny poškodených dielov</w:t>
      </w:r>
      <w:r w:rsidRPr="00CC4AC5">
        <w:t xml:space="preserve"> podľa doporučeného interva</w:t>
      </w:r>
      <w:r w:rsidR="009E5E61" w:rsidRPr="00CC4AC5">
        <w:t>lu servisu výrobcom (viď</w:t>
      </w:r>
      <w:r w:rsidRPr="00CC4AC5">
        <w:t xml:space="preserve"> zoznam predmetov servisu).</w:t>
      </w:r>
      <w:r w:rsidR="005314A2" w:rsidRPr="005314A2">
        <w:t xml:space="preserve"> </w:t>
      </w:r>
      <w:bookmarkStart w:id="0" w:name="_Hlk159830054"/>
      <w:r w:rsidR="005314A2" w:rsidRPr="005314A2">
        <w:t>Rozsah servisných úkonov požadovaných v</w:t>
      </w:r>
      <w:r w:rsidR="00FD37DA">
        <w:t> </w:t>
      </w:r>
      <w:r w:rsidR="005314A2" w:rsidRPr="005314A2">
        <w:t>rámci</w:t>
      </w:r>
      <w:r w:rsidR="00FD37DA">
        <w:t xml:space="preserve"> servisnej služby</w:t>
      </w:r>
      <w:r w:rsidR="005314A2" w:rsidRPr="005314A2">
        <w:t xml:space="preserve"> </w:t>
      </w:r>
      <w:bookmarkEnd w:id="0"/>
      <w:r w:rsidR="005314A2" w:rsidRPr="005314A2">
        <w:t>je uvedený v Prílohe č. 1, ktorá je neoddeliteľnou súčasťou zmluvy.</w:t>
      </w:r>
    </w:p>
    <w:p w14:paraId="2BB4A2B4" w14:textId="77777777" w:rsidR="009F1DBD" w:rsidRPr="00CC4AC5" w:rsidRDefault="009F1DBD" w:rsidP="009F1DBD">
      <w:pPr>
        <w:pStyle w:val="Odsekzoznamu"/>
        <w:numPr>
          <w:ilvl w:val="1"/>
          <w:numId w:val="6"/>
        </w:numPr>
        <w:jc w:val="both"/>
      </w:pPr>
      <w:r w:rsidRPr="00CC4AC5">
        <w:t xml:space="preserve">opravy (odstraňovanie </w:t>
      </w:r>
      <w:proofErr w:type="spellStart"/>
      <w:r w:rsidRPr="00CC4AC5">
        <w:t>závad</w:t>
      </w:r>
      <w:proofErr w:type="spellEnd"/>
      <w:r w:rsidRPr="00CC4AC5">
        <w:t>/porúch) zdravotníckej techniky na základe hlás</w:t>
      </w:r>
      <w:r w:rsidR="00C42E9C" w:rsidRPr="00CC4AC5">
        <w:t>ení objednávateľa podľa bodu 2.5</w:t>
      </w:r>
      <w:r w:rsidRPr="00CC4AC5">
        <w:t>. tohto článku zmluvy;</w:t>
      </w:r>
    </w:p>
    <w:p w14:paraId="4BD299E6" w14:textId="77777777" w:rsidR="00B96251" w:rsidRPr="00CC4AC5" w:rsidRDefault="0046356A" w:rsidP="00BF04AB">
      <w:pPr>
        <w:pStyle w:val="Odsekzoznamu"/>
        <w:ind w:left="1080"/>
        <w:jc w:val="both"/>
      </w:pPr>
      <w:r w:rsidRPr="00CC4AC5">
        <w:t xml:space="preserve"> </w:t>
      </w:r>
    </w:p>
    <w:p w14:paraId="6966FA79" w14:textId="77777777" w:rsidR="009F1DBD" w:rsidRPr="00CC4AC5" w:rsidRDefault="009F1DBD" w:rsidP="009F1DBD">
      <w:pPr>
        <w:pStyle w:val="Odsekzoznamu"/>
        <w:numPr>
          <w:ilvl w:val="0"/>
          <w:numId w:val="6"/>
        </w:numPr>
        <w:jc w:val="both"/>
      </w:pPr>
      <w:r w:rsidRPr="00CC4AC5">
        <w:t>Cena za servisné služby podľa bodu 2.2. tohto článku uvedená v čl. 3 bod 3.2. tejto zmluvy v stĺpci cena/mesiac bez DPH za každý jednotlivý prístroj  pozostáva z:</w:t>
      </w:r>
    </w:p>
    <w:p w14:paraId="2EA3DFB5" w14:textId="77777777" w:rsidR="009F1DBD" w:rsidRPr="00CC4AC5" w:rsidRDefault="009F1DBD" w:rsidP="009F1DBD">
      <w:pPr>
        <w:pStyle w:val="Odsekzoznamu"/>
        <w:numPr>
          <w:ilvl w:val="2"/>
          <w:numId w:val="6"/>
        </w:numPr>
        <w:jc w:val="both"/>
      </w:pPr>
      <w:r w:rsidRPr="00CC4AC5">
        <w:t>pomernej čas</w:t>
      </w:r>
      <w:r w:rsidR="00C42E9C" w:rsidRPr="00CC4AC5">
        <w:t>t</w:t>
      </w:r>
      <w:r w:rsidRPr="00CC4AC5">
        <w:t>i sumy za kalendárny rok (1/12)- za vykonanie periodickej odbornej prehliadky prístroja a jeho údržby, vrátane potrebných opráv a výmeny poškodených dielov podľa písm. a) vyššie a opravy podľa písm. b) vyššie mimo termínu odbornej prehliadky (pričom náhradné diely a spotrebný materiál nie sú v oboch prípadoch v cene paušálu),</w:t>
      </w:r>
    </w:p>
    <w:p w14:paraId="5FC9DDDF" w14:textId="098EE3D8" w:rsidR="009F1DBD" w:rsidRPr="00CC4AC5" w:rsidRDefault="009F1DBD" w:rsidP="009F1DBD">
      <w:pPr>
        <w:pStyle w:val="Odsekzoznamu"/>
        <w:numPr>
          <w:ilvl w:val="2"/>
          <w:numId w:val="6"/>
        </w:numPr>
        <w:jc w:val="both"/>
      </w:pPr>
      <w:r w:rsidRPr="00CC4AC5">
        <w:t>kilometrovné (t.</w:t>
      </w:r>
      <w:r w:rsidR="00FD37DA">
        <w:t xml:space="preserve"> </w:t>
      </w:r>
      <w:r w:rsidRPr="00CC4AC5">
        <w:t>j. náklady na prepravu) ku objednávateľovi a od objednávateľa pri každej oprave a odbornej prehliadke,</w:t>
      </w:r>
    </w:p>
    <w:p w14:paraId="5E5199EA" w14:textId="77777777" w:rsidR="009F1DBD" w:rsidRDefault="009F1DBD" w:rsidP="009F1DBD">
      <w:pPr>
        <w:pStyle w:val="Odsekzoznamu"/>
        <w:numPr>
          <w:ilvl w:val="2"/>
          <w:numId w:val="6"/>
        </w:numPr>
        <w:jc w:val="both"/>
      </w:pPr>
      <w:r w:rsidRPr="00CC4AC5">
        <w:t>odmena za čas strávený na ceste ku a od objednávateľa pri každej oprave a odbornej prehliadke;</w:t>
      </w:r>
    </w:p>
    <w:p w14:paraId="35272399" w14:textId="057BC1D9" w:rsidR="00AD3A1A" w:rsidRPr="00CC4AC5" w:rsidRDefault="00AD3A1A" w:rsidP="009F1DBD">
      <w:pPr>
        <w:pStyle w:val="Odsekzoznamu"/>
        <w:numPr>
          <w:ilvl w:val="2"/>
          <w:numId w:val="6"/>
        </w:numPr>
        <w:jc w:val="both"/>
      </w:pPr>
      <w:r>
        <w:t>v cene za servisné služby sú zahrnuté všetky náklady a práce servisného technika spojené s poskytovaním servisných služieb podľa tejto zmluvy;</w:t>
      </w:r>
    </w:p>
    <w:p w14:paraId="7B8A810B" w14:textId="77777777" w:rsidR="009F1DBD" w:rsidRPr="00CC4AC5" w:rsidRDefault="009F1DBD" w:rsidP="009F1DBD">
      <w:pPr>
        <w:pStyle w:val="Odsekzoznamu"/>
        <w:numPr>
          <w:ilvl w:val="1"/>
          <w:numId w:val="6"/>
        </w:numPr>
        <w:jc w:val="both"/>
      </w:pPr>
      <w:r w:rsidRPr="00CC4AC5">
        <w:t>sadzba mesač</w:t>
      </w:r>
      <w:r w:rsidR="00C42E9C" w:rsidRPr="00CC4AC5">
        <w:t>ného paušálu podľa čl. 3 bod 3.2</w:t>
      </w:r>
      <w:r w:rsidRPr="00CC4AC5">
        <w:t xml:space="preserve"> tejto zmluvy za každý jednotlivý prístroj nezahŕňa:</w:t>
      </w:r>
    </w:p>
    <w:p w14:paraId="0B857770" w14:textId="78E2A22E" w:rsidR="009F1DBD" w:rsidRPr="00CC4AC5" w:rsidRDefault="009F1DBD" w:rsidP="009F1DBD">
      <w:pPr>
        <w:pStyle w:val="Odsekzoznamu"/>
        <w:numPr>
          <w:ilvl w:val="2"/>
          <w:numId w:val="6"/>
        </w:numPr>
        <w:jc w:val="both"/>
      </w:pPr>
      <w:r w:rsidRPr="00CC4AC5">
        <w:t>použité náhradné diely a použitý spotrebný materiál (hadice, filtre, senzory, atď.)</w:t>
      </w:r>
      <w:r w:rsidR="00FD37DA">
        <w:t>,</w:t>
      </w:r>
    </w:p>
    <w:p w14:paraId="66B5D091" w14:textId="5B6212EB" w:rsidR="00AD3A1A" w:rsidRDefault="009F1DBD" w:rsidP="00AD3A1A">
      <w:pPr>
        <w:pStyle w:val="Odsekzoznamu"/>
        <w:numPr>
          <w:ilvl w:val="2"/>
          <w:numId w:val="6"/>
        </w:numPr>
        <w:jc w:val="both"/>
      </w:pPr>
      <w:r w:rsidRPr="00CC4AC5">
        <w:t xml:space="preserve">použité kalibračné plyny CO2, </w:t>
      </w:r>
      <w:proofErr w:type="spellStart"/>
      <w:r w:rsidRPr="00CC4AC5">
        <w:t>Desfluran</w:t>
      </w:r>
      <w:proofErr w:type="spellEnd"/>
      <w:r w:rsidRPr="00CC4AC5">
        <w:t>/</w:t>
      </w:r>
      <w:proofErr w:type="spellStart"/>
      <w:r w:rsidRPr="00CC4AC5">
        <w:t>Isofluran</w:t>
      </w:r>
      <w:proofErr w:type="spellEnd"/>
      <w:r w:rsidR="00FD37DA">
        <w:t>.</w:t>
      </w:r>
    </w:p>
    <w:p w14:paraId="7F488344" w14:textId="77777777" w:rsidR="00FD37DA" w:rsidRPr="00CC4AC5" w:rsidRDefault="00FD37DA" w:rsidP="00FD37DA">
      <w:pPr>
        <w:pStyle w:val="Odsekzoznamu"/>
        <w:ind w:left="1800"/>
        <w:jc w:val="both"/>
      </w:pPr>
    </w:p>
    <w:p w14:paraId="3C11478B" w14:textId="42F61057" w:rsidR="009F1DBD" w:rsidRPr="00327B0D" w:rsidRDefault="00AD3A1A" w:rsidP="009F1DBD">
      <w:pPr>
        <w:pStyle w:val="Odsekzoznamu"/>
        <w:numPr>
          <w:ilvl w:val="0"/>
          <w:numId w:val="6"/>
        </w:numPr>
        <w:jc w:val="both"/>
      </w:pPr>
      <w:r>
        <w:t xml:space="preserve">Výkon servisných služieb bude realizovaný prostredníctvom autorizovaného servisného technika. </w:t>
      </w:r>
      <w:r w:rsidR="009F1DBD" w:rsidRPr="00CC4AC5">
        <w:t xml:space="preserve">Dokladom o riadnom vykonaní servisnej služby je pracovný výkaz s uvedeným označením prístroja (vrátane výrobného čísla), popisom </w:t>
      </w:r>
      <w:proofErr w:type="spellStart"/>
      <w:r w:rsidR="009F1DBD" w:rsidRPr="00CC4AC5">
        <w:t>závady</w:t>
      </w:r>
      <w:proofErr w:type="spellEnd"/>
      <w:r w:rsidR="009F1DBD" w:rsidRPr="00CC4AC5">
        <w:t xml:space="preserve">, popisom vykonaných činností a zoznamom použitých náhradných dielov alebo spotrebného materiálu (vrátane objednávacích čísiel). Pracovný výkaz predloží servisný technik poskytovateľa osobne, ihneď po prevedení opravy alebo prehliadky, na potvrdenie zodpovedným pracovníkom objednávateľa (v poradí: vedúca </w:t>
      </w:r>
      <w:r w:rsidR="00541213" w:rsidRPr="00CC4AC5">
        <w:t xml:space="preserve">sestra, </w:t>
      </w:r>
      <w:r w:rsidR="009F1DBD" w:rsidRPr="00327B0D">
        <w:t xml:space="preserve">prípadne </w:t>
      </w:r>
      <w:r w:rsidR="00541213" w:rsidRPr="00327B0D">
        <w:t>manažérka dennej zmeny</w:t>
      </w:r>
      <w:r w:rsidR="009F1DBD" w:rsidRPr="00327B0D">
        <w:t xml:space="preserve"> a následne </w:t>
      </w:r>
      <w:r w:rsidR="00541213" w:rsidRPr="00327B0D">
        <w:t>referent z</w:t>
      </w:r>
      <w:r w:rsidR="003209F3" w:rsidRPr="00327B0D">
        <w:t> referátu zdravotníckej techniky</w:t>
      </w:r>
      <w:r w:rsidR="009F1DBD" w:rsidRPr="00327B0D">
        <w:t xml:space="preserve">). V prípade vykonania odbornej prehliadky servisný technik vystaví protokol o odbornej prehliadke, ktorý bude doručený elektronicky </w:t>
      </w:r>
      <w:r w:rsidR="00541213" w:rsidRPr="00327B0D">
        <w:t xml:space="preserve">na vopred oznámenú mailovú adresu </w:t>
      </w:r>
      <w:r w:rsidR="009F1DBD" w:rsidRPr="00327B0D">
        <w:t>vedúcej sestre oddelenia</w:t>
      </w:r>
      <w:r w:rsidR="00FD37DA">
        <w:t>,</w:t>
      </w:r>
      <w:r w:rsidR="00541213" w:rsidRPr="00327B0D">
        <w:t> referentovi z</w:t>
      </w:r>
      <w:r w:rsidR="003209F3" w:rsidRPr="00327B0D">
        <w:t> referátu technických činností</w:t>
      </w:r>
      <w:r w:rsidR="00330B83">
        <w:t xml:space="preserve"> </w:t>
      </w:r>
      <w:r w:rsidR="00541213" w:rsidRPr="00327B0D">
        <w:t>objednávateľa a následne poštou objednávateľovi</w:t>
      </w:r>
      <w:r w:rsidR="009F1DBD" w:rsidRPr="00327B0D">
        <w:t>. V protokole budú uvedené hodnoty meracích zariadení v príslušných jednotkách, pokiaľ prístroj meracie zariadenie obsahuje (napr. prietokomer plynov, tlakomer, teplomer a pod.).</w:t>
      </w:r>
    </w:p>
    <w:p w14:paraId="7DF27BCE" w14:textId="77777777" w:rsidR="009F1DBD" w:rsidRPr="00327B0D" w:rsidRDefault="009F1DBD" w:rsidP="009F1DBD">
      <w:pPr>
        <w:pStyle w:val="Odsekzoznamu"/>
        <w:ind w:left="360"/>
        <w:jc w:val="both"/>
      </w:pPr>
    </w:p>
    <w:p w14:paraId="61A13CA1" w14:textId="6BDB551B" w:rsidR="008C38AD" w:rsidRPr="00327B0D" w:rsidRDefault="008C38AD" w:rsidP="008C38AD">
      <w:pPr>
        <w:pStyle w:val="Odsekzoznamu"/>
        <w:numPr>
          <w:ilvl w:val="0"/>
          <w:numId w:val="6"/>
        </w:numPr>
        <w:jc w:val="both"/>
      </w:pPr>
      <w:r w:rsidRPr="008C38AD">
        <w:t xml:space="preserve">Na základe písomných (alebo telefonicky a písomne potvrdených) hlásení objednávateľa poskytovateľovi o vzniku </w:t>
      </w:r>
      <w:proofErr w:type="spellStart"/>
      <w:r w:rsidRPr="008C38AD">
        <w:t>závady</w:t>
      </w:r>
      <w:proofErr w:type="spellEnd"/>
      <w:r w:rsidRPr="008C38AD">
        <w:t xml:space="preserve">/ poruchy na zdravotníckej technike, je poskytovateľ, resp. ním poverený servisný technik, v prípade </w:t>
      </w:r>
      <w:proofErr w:type="spellStart"/>
      <w:r w:rsidRPr="008C38AD">
        <w:t>závady</w:t>
      </w:r>
      <w:proofErr w:type="spellEnd"/>
      <w:r w:rsidRPr="008C38AD">
        <w:t xml:space="preserve">/ poruchy na zdravotníckej technike povinný dostaviť sa fyzicky na opravu maximálne do 24 hodín od nahlásenia vady/poruchy. Poskytovateľ je povinný odstrániť </w:t>
      </w:r>
      <w:proofErr w:type="spellStart"/>
      <w:r w:rsidRPr="008C38AD">
        <w:t>závady</w:t>
      </w:r>
      <w:proofErr w:type="spellEnd"/>
      <w:r w:rsidRPr="008C38AD">
        <w:t>/ poruchy na zdravotníckej technike alebo zabezpečiť opravu zdravotníckej techniky, t. j. zabezpečiť jej plné sfunkčnenie najneskôr do 48 hodín od nástupu servisného technika na opravu bez potreby náhradných dielov potrebných pre uvedenie zdravotníckej techniky do prevádzky, do 3 (troch) pracovných dní od nástupu servisného technika na opravu pri potrebe dodania náhradných dielov.</w:t>
      </w:r>
      <w:r w:rsidR="0061314D">
        <w:t xml:space="preserve"> </w:t>
      </w:r>
      <w:r w:rsidR="00012A8B" w:rsidRPr="00327B0D">
        <w:t xml:space="preserve">Poskytovateľ sa zaväzuje akceptovať aj mailové hlásenia o vzniku </w:t>
      </w:r>
      <w:proofErr w:type="spellStart"/>
      <w:r w:rsidR="00012A8B" w:rsidRPr="00327B0D">
        <w:t>závady</w:t>
      </w:r>
      <w:proofErr w:type="spellEnd"/>
      <w:r w:rsidR="00012A8B" w:rsidRPr="00327B0D">
        <w:t>/ poruchy na zdravotníckej technike.</w:t>
      </w:r>
      <w:r w:rsidR="00330B83">
        <w:t xml:space="preserve"> </w:t>
      </w:r>
      <w:r w:rsidR="00041A3D" w:rsidRPr="00327B0D">
        <w:t xml:space="preserve">Poskytovateľ zašle objednávateľovi pred opravou cenovú ponuku opravy na odsúhlasenie. </w:t>
      </w:r>
      <w:r w:rsidR="00330B83">
        <w:t>P</w:t>
      </w:r>
      <w:r w:rsidR="00C84E54" w:rsidRPr="00327B0D">
        <w:t>oskytovateľ</w:t>
      </w:r>
      <w:r w:rsidR="00B2394E" w:rsidRPr="00327B0D">
        <w:t xml:space="preserve"> sa zaväzuje </w:t>
      </w:r>
      <w:r w:rsidR="00330B83">
        <w:t>mať k dispozícii všetky originálne náhradné diely v potrebnom množstve, ktoré budú potrebné k prípadnej oprave</w:t>
      </w:r>
      <w:r w:rsidR="00330B83" w:rsidRPr="00330B83">
        <w:t xml:space="preserve"> </w:t>
      </w:r>
      <w:proofErr w:type="spellStart"/>
      <w:r w:rsidR="00330B83" w:rsidRPr="00330B83">
        <w:t>závady</w:t>
      </w:r>
      <w:proofErr w:type="spellEnd"/>
      <w:r w:rsidR="00330B83" w:rsidRPr="00330B83">
        <w:t>/ poruchy</w:t>
      </w:r>
      <w:r w:rsidR="00330B83">
        <w:t>, údržbe zariadenia</w:t>
      </w:r>
      <w:r w:rsidR="00B2394E" w:rsidRPr="00327B0D">
        <w:t>.</w:t>
      </w:r>
    </w:p>
    <w:p w14:paraId="317000D8" w14:textId="35637E83" w:rsidR="00E24A69" w:rsidRPr="00327B0D" w:rsidRDefault="00E24A69" w:rsidP="00E24A69">
      <w:pPr>
        <w:pStyle w:val="Odsekzoznamu"/>
        <w:ind w:left="360"/>
        <w:jc w:val="both"/>
      </w:pPr>
      <w:r w:rsidRPr="00327B0D">
        <w:t>V prípade neuskutočnenia opravy z dôvodu ukončenia</w:t>
      </w:r>
      <w:r w:rsidR="00330B83">
        <w:t xml:space="preserve"> </w:t>
      </w:r>
      <w:r w:rsidRPr="00327B0D">
        <w:t xml:space="preserve">dodávok náhradných dielov (ukončenie podpory servisu z materskej organizácie) zašle poskytovateľ objednávateľovi odporučenie na vyradenie z prevádzky pre uvedený prístroj, ktorý nie je už možné opraviť. </w:t>
      </w:r>
    </w:p>
    <w:p w14:paraId="30DD24FA" w14:textId="77777777" w:rsidR="00C71AF4" w:rsidRDefault="00C71AF4" w:rsidP="00E24A69">
      <w:pPr>
        <w:jc w:val="both"/>
      </w:pPr>
    </w:p>
    <w:p w14:paraId="7B4BD3E4" w14:textId="77777777" w:rsidR="0061314D" w:rsidRPr="00327B0D" w:rsidRDefault="0061314D" w:rsidP="00E24A69">
      <w:pPr>
        <w:jc w:val="both"/>
      </w:pPr>
    </w:p>
    <w:p w14:paraId="2EE061BD" w14:textId="77777777" w:rsidR="00C71AF4" w:rsidRPr="005C59A2" w:rsidRDefault="00B2394E" w:rsidP="00C71AF4">
      <w:pPr>
        <w:pStyle w:val="Odsekzoznamu"/>
        <w:ind w:left="360"/>
        <w:jc w:val="both"/>
      </w:pPr>
      <w:r w:rsidRPr="005C59A2">
        <w:lastRenderedPageBreak/>
        <w:t xml:space="preserve">Oprávnená osoba objednávateľa za nahlasovanie </w:t>
      </w:r>
      <w:proofErr w:type="spellStart"/>
      <w:r w:rsidRPr="005C59A2">
        <w:t>závad</w:t>
      </w:r>
      <w:proofErr w:type="spellEnd"/>
      <w:r w:rsidR="00E24A69" w:rsidRPr="005C59A2">
        <w:t>/ porúch</w:t>
      </w:r>
      <w:r w:rsidRPr="005C59A2">
        <w:t>:</w:t>
      </w:r>
    </w:p>
    <w:p w14:paraId="5470B85F" w14:textId="2D5BDE11" w:rsidR="00330B83" w:rsidRDefault="00330B83" w:rsidP="00330B83">
      <w:pPr>
        <w:pStyle w:val="Odsekzoznamu"/>
        <w:ind w:left="360"/>
        <w:jc w:val="both"/>
      </w:pPr>
      <w:r>
        <w:t xml:space="preserve">Libor </w:t>
      </w:r>
      <w:proofErr w:type="spellStart"/>
      <w:r>
        <w:t>Bordovský</w:t>
      </w:r>
      <w:proofErr w:type="spellEnd"/>
      <w:r w:rsidR="00236856">
        <w:t xml:space="preserve">, referent referátu zdravotníckej techniky, </w:t>
      </w:r>
      <w:r w:rsidR="00BF04AB" w:rsidRPr="005C59A2">
        <w:t>e-mail:</w:t>
      </w:r>
      <w:r w:rsidR="00236856">
        <w:t xml:space="preserve"> </w:t>
      </w:r>
      <w:hyperlink r:id="rId8" w:history="1">
        <w:r w:rsidRPr="004818FD">
          <w:rPr>
            <w:rStyle w:val="Hypertextovprepojenie"/>
          </w:rPr>
          <w:t>libor.bordovsky@fntn.sk</w:t>
        </w:r>
      </w:hyperlink>
      <w:r>
        <w:t xml:space="preserve">, </w:t>
      </w:r>
      <w:proofErr w:type="spellStart"/>
      <w:r w:rsidR="00BF04AB" w:rsidRPr="005C59A2">
        <w:t>tel.č</w:t>
      </w:r>
      <w:proofErr w:type="spellEnd"/>
      <w:r w:rsidR="00BF04AB" w:rsidRPr="005C59A2">
        <w:t>.</w:t>
      </w:r>
      <w:r w:rsidRPr="00330B83">
        <w:t xml:space="preserve"> +421905871792</w:t>
      </w:r>
      <w:r w:rsidR="00163842">
        <w:t xml:space="preserve"> </w:t>
      </w:r>
      <w:r w:rsidR="00BF04AB" w:rsidRPr="00327B0D">
        <w:t xml:space="preserve">     </w:t>
      </w:r>
      <w:r w:rsidR="00B2394E" w:rsidRPr="00327B0D">
        <w:t xml:space="preserve">   </w:t>
      </w:r>
      <w:r w:rsidR="00853B09" w:rsidRPr="00327B0D">
        <w:t xml:space="preserve">       </w:t>
      </w:r>
      <w:r w:rsidR="00BF04AB" w:rsidRPr="00327B0D">
        <w:t xml:space="preserve"> </w:t>
      </w:r>
      <w:r w:rsidR="00B2394E" w:rsidRPr="00327B0D">
        <w:t xml:space="preserve">      </w:t>
      </w:r>
      <w:r w:rsidR="00C71AF4" w:rsidRPr="00327B0D">
        <w:t xml:space="preserve">                        </w:t>
      </w:r>
      <w:r w:rsidR="00C71AF4" w:rsidRPr="00327B0D">
        <w:br/>
      </w:r>
    </w:p>
    <w:p w14:paraId="68B138D4" w14:textId="09311494" w:rsidR="007012A1" w:rsidRPr="00327B0D" w:rsidRDefault="00B2394E" w:rsidP="00330B83">
      <w:pPr>
        <w:pStyle w:val="Odsekzoznamu"/>
        <w:ind w:left="360"/>
        <w:jc w:val="both"/>
      </w:pPr>
      <w:r w:rsidRPr="00327B0D">
        <w:t xml:space="preserve">Zodpovedná osoba </w:t>
      </w:r>
      <w:r w:rsidR="00C71AF4" w:rsidRPr="00327B0D">
        <w:t xml:space="preserve">poskytovateľa </w:t>
      </w:r>
      <w:r w:rsidRPr="00327B0D">
        <w:t xml:space="preserve">pre prevzatie hlásenia </w:t>
      </w:r>
      <w:proofErr w:type="spellStart"/>
      <w:r w:rsidRPr="00327B0D">
        <w:t>závad</w:t>
      </w:r>
      <w:proofErr w:type="spellEnd"/>
      <w:r w:rsidR="00E24A69" w:rsidRPr="00327B0D">
        <w:t>/ porúch</w:t>
      </w:r>
      <w:r w:rsidRPr="00327B0D">
        <w:t>:</w:t>
      </w:r>
    </w:p>
    <w:p w14:paraId="71DE0324" w14:textId="24837DC0" w:rsidR="007012A1" w:rsidRPr="009B0F7B" w:rsidRDefault="007012A1" w:rsidP="00B2394E">
      <w:pPr>
        <w:tabs>
          <w:tab w:val="left" w:pos="2340"/>
        </w:tabs>
        <w:rPr>
          <w:highlight w:val="yellow"/>
        </w:rPr>
      </w:pPr>
      <w:r w:rsidRPr="00327B0D">
        <w:t xml:space="preserve">       </w:t>
      </w:r>
      <w:r w:rsidR="00330B83" w:rsidRPr="009B0F7B">
        <w:rPr>
          <w:highlight w:val="yellow"/>
        </w:rPr>
        <w:t>......................................</w:t>
      </w:r>
      <w:r w:rsidRPr="009B0F7B">
        <w:rPr>
          <w:highlight w:val="yellow"/>
        </w:rPr>
        <w:t xml:space="preserve">, e-mail: </w:t>
      </w:r>
      <w:hyperlink r:id="rId9" w:history="1">
        <w:r w:rsidR="00330B83" w:rsidRPr="009B0F7B">
          <w:rPr>
            <w:rStyle w:val="Hypertextovprepojenie"/>
            <w:highlight w:val="yellow"/>
          </w:rPr>
          <w:t>..........................</w:t>
        </w:r>
      </w:hyperlink>
      <w:r w:rsidRPr="009B0F7B">
        <w:rPr>
          <w:highlight w:val="yellow"/>
        </w:rPr>
        <w:t xml:space="preserve">, </w:t>
      </w:r>
      <w:proofErr w:type="spellStart"/>
      <w:r w:rsidRPr="009B0F7B">
        <w:rPr>
          <w:highlight w:val="yellow"/>
        </w:rPr>
        <w:t>mob</w:t>
      </w:r>
      <w:proofErr w:type="spellEnd"/>
      <w:r w:rsidRPr="009B0F7B">
        <w:rPr>
          <w:highlight w:val="yellow"/>
        </w:rPr>
        <w:t xml:space="preserve">.: </w:t>
      </w:r>
      <w:r w:rsidR="00330B83" w:rsidRPr="009B0F7B">
        <w:rPr>
          <w:highlight w:val="yellow"/>
        </w:rPr>
        <w:t>.............................</w:t>
      </w:r>
    </w:p>
    <w:p w14:paraId="005DA810" w14:textId="1FFAC33C" w:rsidR="009419B6" w:rsidRDefault="007012A1" w:rsidP="00B2394E">
      <w:pPr>
        <w:tabs>
          <w:tab w:val="left" w:pos="2340"/>
        </w:tabs>
      </w:pPr>
      <w:r w:rsidRPr="009B0F7B">
        <w:rPr>
          <w:highlight w:val="yellow"/>
        </w:rPr>
        <w:t xml:space="preserve">       </w:t>
      </w:r>
      <w:r w:rsidR="00330B83" w:rsidRPr="009B0F7B">
        <w:rPr>
          <w:highlight w:val="yellow"/>
        </w:rPr>
        <w:t>.....................................</w:t>
      </w:r>
      <w:r w:rsidRPr="009B0F7B">
        <w:rPr>
          <w:highlight w:val="yellow"/>
        </w:rPr>
        <w:t xml:space="preserve">, e-mail: </w:t>
      </w:r>
      <w:hyperlink r:id="rId10" w:history="1">
        <w:r w:rsidR="00330B83" w:rsidRPr="009B0F7B">
          <w:rPr>
            <w:rStyle w:val="Hypertextovprepojenie"/>
            <w:highlight w:val="yellow"/>
          </w:rPr>
          <w:t>...........................</w:t>
        </w:r>
      </w:hyperlink>
      <w:r w:rsidRPr="009B0F7B">
        <w:rPr>
          <w:highlight w:val="yellow"/>
        </w:rPr>
        <w:t xml:space="preserve">, </w:t>
      </w:r>
      <w:proofErr w:type="spellStart"/>
      <w:r w:rsidRPr="009B0F7B">
        <w:rPr>
          <w:highlight w:val="yellow"/>
        </w:rPr>
        <w:t>mob</w:t>
      </w:r>
      <w:proofErr w:type="spellEnd"/>
      <w:r w:rsidRPr="009B0F7B">
        <w:rPr>
          <w:highlight w:val="yellow"/>
        </w:rPr>
        <w:t xml:space="preserve">.: </w:t>
      </w:r>
      <w:r w:rsidR="00330B83" w:rsidRPr="009B0F7B">
        <w:rPr>
          <w:highlight w:val="yellow"/>
        </w:rPr>
        <w:t>............................</w:t>
      </w:r>
    </w:p>
    <w:p w14:paraId="73833031" w14:textId="77777777" w:rsidR="005E538A" w:rsidRDefault="005E538A" w:rsidP="00B2394E">
      <w:pPr>
        <w:tabs>
          <w:tab w:val="left" w:pos="2340"/>
        </w:tabs>
      </w:pPr>
    </w:p>
    <w:p w14:paraId="4FC846F2" w14:textId="4C05FF0C" w:rsidR="00B2394E" w:rsidRPr="00327B0D" w:rsidRDefault="00B2394E" w:rsidP="00330B83">
      <w:pPr>
        <w:tabs>
          <w:tab w:val="left" w:pos="426"/>
        </w:tabs>
        <w:jc w:val="center"/>
      </w:pPr>
      <w:r w:rsidRPr="00327B0D">
        <w:rPr>
          <w:b/>
          <w:bCs w:val="0"/>
        </w:rPr>
        <w:t>3. Cena predmetu zmluvy</w:t>
      </w:r>
      <w:r w:rsidRPr="00327B0D">
        <w:br/>
      </w:r>
    </w:p>
    <w:p w14:paraId="5156A0A8" w14:textId="77777777" w:rsidR="00B2394E" w:rsidRPr="00327B0D" w:rsidRDefault="00B2394E" w:rsidP="00E546ED">
      <w:pPr>
        <w:pStyle w:val="Odsekzoznamu"/>
        <w:numPr>
          <w:ilvl w:val="0"/>
          <w:numId w:val="18"/>
        </w:numPr>
        <w:tabs>
          <w:tab w:val="left" w:pos="2340"/>
        </w:tabs>
        <w:ind w:left="426" w:hanging="426"/>
        <w:jc w:val="both"/>
      </w:pPr>
      <w:r w:rsidRPr="00327B0D">
        <w:t xml:space="preserve">Poskytovateľ bude za </w:t>
      </w:r>
      <w:r w:rsidR="00D93CBE" w:rsidRPr="00327B0D">
        <w:t>poskytovanie servisných služieb</w:t>
      </w:r>
      <w:r w:rsidRPr="00327B0D">
        <w:t xml:space="preserve"> podľa bodu 2.1. a 2.2. </w:t>
      </w:r>
      <w:r w:rsidR="00D93CBE" w:rsidRPr="00327B0D">
        <w:t xml:space="preserve">tejto zmluvy </w:t>
      </w:r>
      <w:r w:rsidRPr="00327B0D">
        <w:t>fakturovať o</w:t>
      </w:r>
      <w:r w:rsidR="00D93CBE" w:rsidRPr="00327B0D">
        <w:t xml:space="preserve">bjednávateľovi paušálne </w:t>
      </w:r>
      <w:r w:rsidRPr="00327B0D">
        <w:t xml:space="preserve">čiastky za jednotlivé </w:t>
      </w:r>
      <w:r w:rsidR="00D93CBE" w:rsidRPr="00327B0D">
        <w:t xml:space="preserve">prístroje </w:t>
      </w:r>
      <w:r w:rsidRPr="00327B0D">
        <w:t xml:space="preserve">podľa </w:t>
      </w:r>
      <w:r w:rsidR="00BA47D1" w:rsidRPr="00327B0D">
        <w:t xml:space="preserve">nasledujúceho bodu tohto článku </w:t>
      </w:r>
      <w:r w:rsidR="00D93CBE" w:rsidRPr="00327B0D">
        <w:t>tejto zmluvy,</w:t>
      </w:r>
      <w:r w:rsidRPr="00327B0D">
        <w:t xml:space="preserve"> </w:t>
      </w:r>
      <w:r w:rsidRPr="005C59A2">
        <w:rPr>
          <w:b/>
        </w:rPr>
        <w:t>mesačne</w:t>
      </w:r>
      <w:r w:rsidRPr="005C59A2">
        <w:t>. Splatnosť faktúry je 60 dní od</w:t>
      </w:r>
      <w:r w:rsidR="00D93CBE" w:rsidRPr="005C59A2">
        <w:t xml:space="preserve"> dátumu doruče</w:t>
      </w:r>
      <w:r w:rsidRPr="005C59A2">
        <w:t>nia faktúry</w:t>
      </w:r>
      <w:r w:rsidR="00D93CBE" w:rsidRPr="005C59A2">
        <w:t xml:space="preserve"> objednávateľovi</w:t>
      </w:r>
      <w:r w:rsidRPr="005C59A2">
        <w:t xml:space="preserve">. </w:t>
      </w:r>
      <w:r w:rsidR="0037221C" w:rsidRPr="005C59A2">
        <w:t>Poskytovateľ poskytne objednávateľovi zmluvnú zľavu 10% na náhradné diely a 10% na spotrebný materiál</w:t>
      </w:r>
      <w:r w:rsidR="0037221C" w:rsidRPr="00327B0D">
        <w:t xml:space="preserve"> z aktuálnej cenníkovej ceny poskytovateľa, dodané v rámci vykonávania servisných služieb podľa tejto servisnej zmluvy, ako aj na jednotlivé objednávky na spotrebný materiál v rámci servisnej zmluvy.</w:t>
      </w:r>
    </w:p>
    <w:p w14:paraId="035E38B5" w14:textId="77777777" w:rsidR="004B1F78" w:rsidRPr="00327B0D" w:rsidRDefault="004B1F78" w:rsidP="004B1F78">
      <w:pPr>
        <w:pStyle w:val="Odsekzoznamu"/>
        <w:tabs>
          <w:tab w:val="left" w:pos="2340"/>
        </w:tabs>
        <w:ind w:left="360"/>
        <w:jc w:val="both"/>
      </w:pPr>
    </w:p>
    <w:p w14:paraId="50B22BE7" w14:textId="3862F922" w:rsidR="004B1F78" w:rsidRPr="00327B0D" w:rsidRDefault="004B1F78" w:rsidP="00E546ED">
      <w:pPr>
        <w:pStyle w:val="Odsekzoznamu"/>
        <w:numPr>
          <w:ilvl w:val="1"/>
          <w:numId w:val="19"/>
        </w:numPr>
        <w:tabs>
          <w:tab w:val="left" w:pos="2340"/>
        </w:tabs>
        <w:jc w:val="both"/>
      </w:pPr>
      <w:r w:rsidRPr="00327B0D">
        <w:t xml:space="preserve">Zoznam </w:t>
      </w:r>
      <w:proofErr w:type="spellStart"/>
      <w:r w:rsidRPr="00327B0D">
        <w:t>servisovaných</w:t>
      </w:r>
      <w:proofErr w:type="spellEnd"/>
      <w:r w:rsidRPr="00327B0D">
        <w:t xml:space="preserve"> prístrojov a jednotkové ceny paušálu v EUR bez DPH:</w:t>
      </w:r>
    </w:p>
    <w:p w14:paraId="2B7AEB55" w14:textId="77777777" w:rsidR="00052E2A" w:rsidRDefault="00052E2A" w:rsidP="00DF7599">
      <w:pPr>
        <w:pStyle w:val="Zkladntext2"/>
        <w:spacing w:after="0" w:line="240" w:lineRule="auto"/>
        <w:ind w:left="360"/>
        <w:jc w:val="both"/>
      </w:pPr>
    </w:p>
    <w:p w14:paraId="7391D55D" w14:textId="2E7FC874" w:rsidR="00052E2A" w:rsidRDefault="0051639C" w:rsidP="00DF7599">
      <w:pPr>
        <w:pStyle w:val="Zkladntext2"/>
        <w:spacing w:after="0" w:line="240" w:lineRule="auto"/>
        <w:ind w:left="360"/>
        <w:jc w:val="both"/>
      </w:pPr>
      <w:r w:rsidRPr="0051639C">
        <w:rPr>
          <w:noProof/>
        </w:rPr>
        <w:drawing>
          <wp:inline distT="0" distB="0" distL="0" distR="0" wp14:anchorId="1BD09B29" wp14:editId="1D819D29">
            <wp:extent cx="6253480" cy="4272280"/>
            <wp:effectExtent l="0" t="0" r="0" b="0"/>
            <wp:docPr id="6504921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53480" cy="4272280"/>
                    </a:xfrm>
                    <a:prstGeom prst="rect">
                      <a:avLst/>
                    </a:prstGeom>
                    <a:noFill/>
                    <a:ln>
                      <a:noFill/>
                    </a:ln>
                  </pic:spPr>
                </pic:pic>
              </a:graphicData>
            </a:graphic>
          </wp:inline>
        </w:drawing>
      </w:r>
    </w:p>
    <w:p w14:paraId="36CF206E" w14:textId="25A2D9FF" w:rsidR="004B1F78" w:rsidRPr="00327B0D" w:rsidRDefault="004B1F78" w:rsidP="00DF7599">
      <w:pPr>
        <w:pStyle w:val="Zkladntext2"/>
        <w:spacing w:after="0" w:line="240" w:lineRule="auto"/>
        <w:ind w:left="360"/>
        <w:jc w:val="both"/>
      </w:pPr>
      <w:r w:rsidRPr="00327B0D">
        <w:br/>
      </w:r>
      <w:r w:rsidR="00DF7599" w:rsidRPr="00327B0D">
        <w:t>DPH bude účtovaná poskytovateľom podľa platných predpisov v deň vyhotovenia daňového dokladu – faktúry.</w:t>
      </w:r>
    </w:p>
    <w:p w14:paraId="431BEFCE" w14:textId="77777777" w:rsidR="00541473" w:rsidRPr="00327B0D" w:rsidRDefault="00B2394E" w:rsidP="00BA47D1">
      <w:pPr>
        <w:pStyle w:val="Odsekzoznamu"/>
        <w:tabs>
          <w:tab w:val="left" w:pos="2340"/>
        </w:tabs>
        <w:ind w:left="360"/>
        <w:jc w:val="center"/>
        <w:rPr>
          <w:b/>
          <w:bCs w:val="0"/>
        </w:rPr>
      </w:pPr>
      <w:r w:rsidRPr="00327B0D">
        <w:br/>
        <w:t xml:space="preserve">       </w:t>
      </w:r>
      <w:r w:rsidRPr="00327B0D">
        <w:br/>
      </w:r>
      <w:r w:rsidRPr="00327B0D">
        <w:rPr>
          <w:b/>
          <w:bCs w:val="0"/>
        </w:rPr>
        <w:t xml:space="preserve">4. </w:t>
      </w:r>
      <w:r w:rsidR="00541473" w:rsidRPr="00327B0D">
        <w:rPr>
          <w:b/>
          <w:bCs w:val="0"/>
        </w:rPr>
        <w:t>Podmienky vykonávania servisných služieb</w:t>
      </w:r>
    </w:p>
    <w:p w14:paraId="21CB957E" w14:textId="77777777" w:rsidR="00541473" w:rsidRPr="00327B0D" w:rsidRDefault="00541473" w:rsidP="00BA47D1">
      <w:pPr>
        <w:pStyle w:val="Odsekzoznamu"/>
        <w:tabs>
          <w:tab w:val="left" w:pos="2340"/>
        </w:tabs>
        <w:ind w:left="360"/>
        <w:jc w:val="center"/>
        <w:rPr>
          <w:b/>
          <w:bCs w:val="0"/>
        </w:rPr>
      </w:pPr>
    </w:p>
    <w:p w14:paraId="1A32CC95" w14:textId="2BD55A10" w:rsidR="00541473" w:rsidRPr="00327B0D" w:rsidRDefault="00541473" w:rsidP="00541473">
      <w:pPr>
        <w:pStyle w:val="Odsekzoznamu"/>
        <w:numPr>
          <w:ilvl w:val="0"/>
          <w:numId w:val="13"/>
        </w:numPr>
        <w:tabs>
          <w:tab w:val="left" w:pos="2340"/>
        </w:tabs>
        <w:jc w:val="both"/>
        <w:rPr>
          <w:b/>
          <w:bCs w:val="0"/>
        </w:rPr>
      </w:pPr>
      <w:r w:rsidRPr="00327B0D">
        <w:t xml:space="preserve">Objednávateľ je povinný riadne poskytnuté </w:t>
      </w:r>
      <w:r w:rsidR="009B0F7B">
        <w:t xml:space="preserve">servisné </w:t>
      </w:r>
      <w:r w:rsidRPr="00327B0D">
        <w:t>služby fyzicky, kvantitatívne a kvalitatívne prevziať od poskytovateľa a toto potvrdiť príslušnému pracovníkovi poskytovateľa (pracovné výkazy/dodacie listy).</w:t>
      </w:r>
    </w:p>
    <w:p w14:paraId="29DF2062" w14:textId="77777777" w:rsidR="00541473" w:rsidRPr="00327B0D" w:rsidRDefault="00541473" w:rsidP="00541473">
      <w:pPr>
        <w:tabs>
          <w:tab w:val="left" w:pos="2340"/>
        </w:tabs>
        <w:jc w:val="both"/>
      </w:pPr>
    </w:p>
    <w:p w14:paraId="6FEA288A" w14:textId="77777777" w:rsidR="00541473" w:rsidRPr="00327B0D" w:rsidRDefault="00541473" w:rsidP="00541473">
      <w:pPr>
        <w:pStyle w:val="Odsekzoznamu"/>
        <w:numPr>
          <w:ilvl w:val="0"/>
          <w:numId w:val="13"/>
        </w:numPr>
        <w:tabs>
          <w:tab w:val="left" w:pos="2340"/>
        </w:tabs>
        <w:jc w:val="both"/>
      </w:pPr>
      <w:r w:rsidRPr="00327B0D">
        <w:t xml:space="preserve">V prípade ukončenia podpory servisu na príslušné prístroje sa poskytovateľ zaväzuje upozorniť písomne          objednávateľa o tomto stave. Následne objednávateľ zašle poskytovateľovi písomnú žiadosť o vyňatie   </w:t>
      </w:r>
      <w:r w:rsidRPr="00327B0D">
        <w:lastRenderedPageBreak/>
        <w:t xml:space="preserve">príslušného prístroja zo zoznamu </w:t>
      </w:r>
      <w:r w:rsidR="009937B8" w:rsidRPr="00327B0D">
        <w:t xml:space="preserve">zdravotníckej techniky- </w:t>
      </w:r>
      <w:proofErr w:type="spellStart"/>
      <w:r w:rsidRPr="00327B0D">
        <w:t>servisovaných</w:t>
      </w:r>
      <w:proofErr w:type="spellEnd"/>
      <w:r w:rsidRPr="00327B0D">
        <w:t xml:space="preserve"> prístrojov. Objednávateľ tiež písomne upozorní poskytovateľa na prístroj, ktorý sa nepoužíva a je v zozname </w:t>
      </w:r>
      <w:r w:rsidR="009937B8" w:rsidRPr="00327B0D">
        <w:t xml:space="preserve">zdravotníckej techniky- </w:t>
      </w:r>
      <w:proofErr w:type="spellStart"/>
      <w:r w:rsidRPr="00327B0D">
        <w:t>servisovaných</w:t>
      </w:r>
      <w:proofErr w:type="spellEnd"/>
      <w:r w:rsidRPr="00327B0D">
        <w:t xml:space="preserve"> prístrojov uvedených v článku 3. bod 3.2 tejto zmluvy. Vyňatie prístroja zo zoznamu prístrojov uvedených v článku 3. bod 3.2  tejto zmluvy vrátane tomu zodpovedajúcej úpravy paušálnej ceny, bude v týchto prípadoch predmetom samostatného dodatku k tejto zmluve, ktorý podpíšu oprávnení zástupcovia oboch zmluvných strán.  </w:t>
      </w:r>
    </w:p>
    <w:p w14:paraId="05222747" w14:textId="77777777" w:rsidR="00541473" w:rsidRPr="00327B0D" w:rsidRDefault="00541473" w:rsidP="00541473">
      <w:pPr>
        <w:pStyle w:val="Odsekzoznamu"/>
        <w:tabs>
          <w:tab w:val="left" w:pos="2340"/>
        </w:tabs>
        <w:ind w:left="360"/>
        <w:jc w:val="both"/>
      </w:pPr>
    </w:p>
    <w:p w14:paraId="0A498D10" w14:textId="7C19BC13" w:rsidR="00541473" w:rsidRPr="00327B0D" w:rsidRDefault="00541473" w:rsidP="00541473">
      <w:pPr>
        <w:pStyle w:val="Odsekzoznamu"/>
        <w:numPr>
          <w:ilvl w:val="0"/>
          <w:numId w:val="13"/>
        </w:numPr>
        <w:tabs>
          <w:tab w:val="left" w:pos="2340"/>
        </w:tabs>
        <w:jc w:val="both"/>
      </w:pPr>
      <w:r w:rsidRPr="00327B0D">
        <w:t xml:space="preserve">Poskytovateľ poskytuje na servisné </w:t>
      </w:r>
      <w:r w:rsidR="009B0F7B">
        <w:t>služby</w:t>
      </w:r>
      <w:r w:rsidRPr="00327B0D">
        <w:t xml:space="preserve"> ním vykonané záruku v rozsahu</w:t>
      </w:r>
      <w:r w:rsidR="00E546ED" w:rsidRPr="00327B0D">
        <w:t xml:space="preserve"> 6 mesiacov</w:t>
      </w:r>
      <w:r w:rsidR="009B0F7B">
        <w:t>, ktorá začína plynúť odo dňa vykonania príslušnej servisnej služby.</w:t>
      </w:r>
    </w:p>
    <w:p w14:paraId="42B5501E" w14:textId="77777777" w:rsidR="00541473" w:rsidRPr="00327B0D" w:rsidRDefault="00541473" w:rsidP="00541473">
      <w:pPr>
        <w:pStyle w:val="Odsekzoznamu"/>
        <w:tabs>
          <w:tab w:val="left" w:pos="2340"/>
        </w:tabs>
        <w:ind w:left="360"/>
        <w:jc w:val="both"/>
      </w:pPr>
    </w:p>
    <w:p w14:paraId="40CF564E" w14:textId="77777777" w:rsidR="00541473" w:rsidRPr="00327B0D" w:rsidRDefault="00541473" w:rsidP="00541473">
      <w:pPr>
        <w:pStyle w:val="Odsekzoznamu"/>
        <w:numPr>
          <w:ilvl w:val="0"/>
          <w:numId w:val="13"/>
        </w:numPr>
        <w:tabs>
          <w:tab w:val="left" w:pos="2340"/>
        </w:tabs>
        <w:jc w:val="both"/>
      </w:pPr>
      <w:r w:rsidRPr="00327B0D">
        <w:t>Poskytovateľ nezodpovedá za vady a ich následky vzniknuté neodbornou obsluhou alebo opravami  prístrojov objednávateľom, svojvoľnou manipuláciou a použitím spotrebného materiálu, ktoré neodporučil výrobca alebo poskytovateľ.</w:t>
      </w:r>
    </w:p>
    <w:p w14:paraId="6D2ECC25" w14:textId="77777777" w:rsidR="00541473" w:rsidRPr="00327B0D" w:rsidRDefault="00541473" w:rsidP="00541473">
      <w:pPr>
        <w:pStyle w:val="Odsekzoznamu"/>
        <w:tabs>
          <w:tab w:val="left" w:pos="2340"/>
        </w:tabs>
        <w:ind w:left="360"/>
        <w:jc w:val="both"/>
      </w:pPr>
    </w:p>
    <w:p w14:paraId="375A912B" w14:textId="0A641C5D" w:rsidR="00541473" w:rsidRPr="00327B0D" w:rsidRDefault="00541473" w:rsidP="00E546ED">
      <w:pPr>
        <w:pStyle w:val="Odsekzoznamu"/>
        <w:numPr>
          <w:ilvl w:val="0"/>
          <w:numId w:val="13"/>
        </w:numPr>
        <w:tabs>
          <w:tab w:val="left" w:pos="2340"/>
        </w:tabs>
        <w:jc w:val="both"/>
      </w:pPr>
      <w:r w:rsidRPr="00327B0D">
        <w:t>Objednávateľ umožní poskytovateľovi prístup k zdravotníckej technike a vytvorí podmienky pre riadne vykonávanie servisných služieb v mieste prevádzky prístroja, v prípade zložitejších opráv, ktoré sa budú vykonávať v sídle poskytovateľa</w:t>
      </w:r>
      <w:r w:rsidR="00236856">
        <w:t>,</w:t>
      </w:r>
      <w:r w:rsidRPr="00327B0D">
        <w:t xml:space="preserve"> sa objednávateľ zaväzuje </w:t>
      </w:r>
      <w:r w:rsidR="00E546ED" w:rsidRPr="00327B0D">
        <w:t>poskytnúť potrebnú súčinnosť. Jednotlivý prístroj môže servisný technik poskytovateľa dopraviť do sídla poskytovateľa a po oprave ho doruč</w:t>
      </w:r>
      <w:r w:rsidR="0037221C" w:rsidRPr="00327B0D">
        <w:t>iť objednávateľovi na nákl</w:t>
      </w:r>
      <w:r w:rsidR="005931EF" w:rsidRPr="00327B0D">
        <w:t>a</w:t>
      </w:r>
      <w:r w:rsidR="0037221C" w:rsidRPr="00327B0D">
        <w:t>dy poskytovateľa.</w:t>
      </w:r>
    </w:p>
    <w:p w14:paraId="4C60C719" w14:textId="77777777" w:rsidR="00E546ED" w:rsidRPr="00327B0D" w:rsidRDefault="00E546ED" w:rsidP="00AD3A1A">
      <w:pPr>
        <w:tabs>
          <w:tab w:val="left" w:pos="2340"/>
        </w:tabs>
        <w:jc w:val="both"/>
      </w:pPr>
    </w:p>
    <w:p w14:paraId="37C2D6E2" w14:textId="1298AD74" w:rsidR="00541473" w:rsidRPr="00327B0D" w:rsidRDefault="00541473" w:rsidP="00453340">
      <w:pPr>
        <w:pStyle w:val="Odsekzoznamu"/>
        <w:numPr>
          <w:ilvl w:val="0"/>
          <w:numId w:val="13"/>
        </w:numPr>
        <w:tabs>
          <w:tab w:val="left" w:pos="2340"/>
        </w:tabs>
        <w:jc w:val="both"/>
      </w:pPr>
      <w:r w:rsidRPr="00327B0D">
        <w:t xml:space="preserve">Poskytovateľ preukáže jedenkrát ročne na vyzvanie objednávateľovi metrologickú </w:t>
      </w:r>
      <w:proofErr w:type="spellStart"/>
      <w:r w:rsidRPr="00327B0D">
        <w:t>náväznosť</w:t>
      </w:r>
      <w:proofErr w:type="spellEnd"/>
      <w:r w:rsidRPr="00327B0D">
        <w:t xml:space="preserve"> etalónov, používaných pri výkone servisných prehliadok na prístrojoch objednávateľa</w:t>
      </w:r>
      <w:r w:rsidR="00453340" w:rsidRPr="00327B0D">
        <w:t>.</w:t>
      </w:r>
    </w:p>
    <w:p w14:paraId="48BA7CE9" w14:textId="77777777" w:rsidR="00541473" w:rsidRPr="00327B0D" w:rsidRDefault="00541473" w:rsidP="003B3BC0">
      <w:pPr>
        <w:tabs>
          <w:tab w:val="left" w:pos="2340"/>
        </w:tabs>
        <w:rPr>
          <w:b/>
          <w:bCs w:val="0"/>
        </w:rPr>
      </w:pPr>
    </w:p>
    <w:p w14:paraId="3556C432" w14:textId="77777777" w:rsidR="00541473" w:rsidRPr="00327B0D" w:rsidRDefault="00541473" w:rsidP="00BA47D1">
      <w:pPr>
        <w:pStyle w:val="Odsekzoznamu"/>
        <w:tabs>
          <w:tab w:val="left" w:pos="2340"/>
        </w:tabs>
        <w:ind w:left="360"/>
        <w:jc w:val="center"/>
        <w:rPr>
          <w:b/>
          <w:bCs w:val="0"/>
        </w:rPr>
      </w:pPr>
    </w:p>
    <w:p w14:paraId="5CB18BED" w14:textId="77777777" w:rsidR="00B2394E" w:rsidRPr="00327B0D" w:rsidRDefault="00541473" w:rsidP="00BA47D1">
      <w:pPr>
        <w:pStyle w:val="Odsekzoznamu"/>
        <w:tabs>
          <w:tab w:val="left" w:pos="2340"/>
        </w:tabs>
        <w:ind w:left="360"/>
        <w:jc w:val="center"/>
        <w:rPr>
          <w:b/>
          <w:bCs w:val="0"/>
        </w:rPr>
      </w:pPr>
      <w:r w:rsidRPr="00327B0D">
        <w:rPr>
          <w:b/>
          <w:bCs w:val="0"/>
        </w:rPr>
        <w:t xml:space="preserve">5. </w:t>
      </w:r>
      <w:r w:rsidR="00BA47D1" w:rsidRPr="00327B0D">
        <w:rPr>
          <w:b/>
          <w:bCs w:val="0"/>
        </w:rPr>
        <w:t>U</w:t>
      </w:r>
      <w:r w:rsidR="00B2394E" w:rsidRPr="00327B0D">
        <w:rPr>
          <w:b/>
          <w:bCs w:val="0"/>
        </w:rPr>
        <w:t xml:space="preserve">končenie </w:t>
      </w:r>
      <w:r w:rsidR="00BA47D1" w:rsidRPr="00327B0D">
        <w:rPr>
          <w:b/>
          <w:bCs w:val="0"/>
        </w:rPr>
        <w:t xml:space="preserve">platnosti </w:t>
      </w:r>
      <w:r w:rsidR="00B2394E" w:rsidRPr="00327B0D">
        <w:rPr>
          <w:b/>
          <w:bCs w:val="0"/>
        </w:rPr>
        <w:t>zmluvy</w:t>
      </w:r>
    </w:p>
    <w:p w14:paraId="2251F42B" w14:textId="77777777" w:rsidR="00D93CBE" w:rsidRPr="00327B0D" w:rsidRDefault="00D93CBE" w:rsidP="00D93CBE">
      <w:pPr>
        <w:pStyle w:val="Odsekzoznamu"/>
        <w:tabs>
          <w:tab w:val="left" w:pos="2340"/>
        </w:tabs>
        <w:ind w:left="360"/>
        <w:jc w:val="both"/>
      </w:pPr>
    </w:p>
    <w:p w14:paraId="3D10CCC5" w14:textId="77777777" w:rsidR="00BA47D1" w:rsidRPr="00327B0D" w:rsidRDefault="00BA47D1" w:rsidP="00BA47D1">
      <w:pPr>
        <w:pStyle w:val="Odsekzoznamu"/>
        <w:numPr>
          <w:ilvl w:val="0"/>
          <w:numId w:val="10"/>
        </w:numPr>
        <w:tabs>
          <w:tab w:val="left" w:pos="2340"/>
        </w:tabs>
        <w:jc w:val="both"/>
      </w:pPr>
      <w:r w:rsidRPr="00327B0D">
        <w:t>Táto zmluva zaniká uplynutím doby, na ktorú bola uzatvorená alebo písomnou dohodou oboch zmluvných strán.</w:t>
      </w:r>
    </w:p>
    <w:p w14:paraId="488C6F6B" w14:textId="77777777" w:rsidR="00BA47D1" w:rsidRPr="00327B0D" w:rsidRDefault="00BA47D1" w:rsidP="00BA47D1">
      <w:pPr>
        <w:pStyle w:val="Odsekzoznamu"/>
        <w:tabs>
          <w:tab w:val="left" w:pos="2340"/>
        </w:tabs>
        <w:ind w:left="360"/>
        <w:jc w:val="both"/>
      </w:pPr>
    </w:p>
    <w:p w14:paraId="4E9B2B25" w14:textId="38BCF8F5" w:rsidR="00D93CBE" w:rsidRPr="00327B0D" w:rsidRDefault="00B2394E" w:rsidP="00BA47D1">
      <w:pPr>
        <w:pStyle w:val="Odsekzoznamu"/>
        <w:numPr>
          <w:ilvl w:val="0"/>
          <w:numId w:val="10"/>
        </w:numPr>
        <w:tabs>
          <w:tab w:val="left" w:pos="2340"/>
        </w:tabs>
        <w:jc w:val="both"/>
      </w:pPr>
      <w:r w:rsidRPr="00327B0D">
        <w:t>Túto zmluvu môže ukončiť ktorákoľvek zmluvná strana</w:t>
      </w:r>
      <w:r w:rsidR="00D93CBE" w:rsidRPr="00327B0D">
        <w:t xml:space="preserve"> výpoveďou aj bez udania dôvodu. </w:t>
      </w:r>
      <w:r w:rsidRPr="00327B0D">
        <w:t xml:space="preserve">Výpovedná lehota je 3 mesiace a začína plynúť </w:t>
      </w:r>
      <w:r w:rsidR="005E538A">
        <w:t>prvým</w:t>
      </w:r>
      <w:r w:rsidR="00F62B23" w:rsidRPr="00327B0D">
        <w:t xml:space="preserve"> </w:t>
      </w:r>
      <w:r w:rsidRPr="00327B0D">
        <w:t>dňom mesiaca nasledujúceho po mesiaci, v ktorom bola</w:t>
      </w:r>
      <w:r w:rsidR="00D93CBE" w:rsidRPr="00327B0D">
        <w:t xml:space="preserve"> </w:t>
      </w:r>
      <w:r w:rsidRPr="00327B0D">
        <w:t xml:space="preserve">výpoveď doručená druhej zmluvnej strane. </w:t>
      </w:r>
    </w:p>
    <w:p w14:paraId="31D30B06" w14:textId="77777777" w:rsidR="00541473" w:rsidRPr="00327B0D" w:rsidRDefault="00541473" w:rsidP="00541473">
      <w:pPr>
        <w:pStyle w:val="Odsekzoznamu"/>
        <w:tabs>
          <w:tab w:val="left" w:pos="2340"/>
        </w:tabs>
        <w:ind w:left="360"/>
        <w:jc w:val="both"/>
      </w:pPr>
    </w:p>
    <w:p w14:paraId="085AC431" w14:textId="4F413014" w:rsidR="00D93CBE" w:rsidRPr="00327B0D" w:rsidRDefault="00B2394E" w:rsidP="00B2394E">
      <w:pPr>
        <w:pStyle w:val="Odsekzoznamu"/>
        <w:numPr>
          <w:ilvl w:val="0"/>
          <w:numId w:val="10"/>
        </w:numPr>
        <w:tabs>
          <w:tab w:val="left" w:pos="2340"/>
        </w:tabs>
        <w:jc w:val="both"/>
      </w:pPr>
      <w:r w:rsidRPr="00327B0D">
        <w:t>Každá zmluvná strana môže od tejto zmluvy kedykoľvek odstúpiť na základe písomného a riadne zdôvodne</w:t>
      </w:r>
      <w:r w:rsidR="00D93CBE" w:rsidRPr="00327B0D">
        <w:t>ného</w:t>
      </w:r>
      <w:r w:rsidRPr="00327B0D">
        <w:t xml:space="preserve"> oznámenia o odstúpení od zmluvy, ak </w:t>
      </w:r>
      <w:r w:rsidR="005E538A">
        <w:t>druhá</w:t>
      </w:r>
      <w:r w:rsidRPr="00327B0D">
        <w:t xml:space="preserve"> zmluvná strana poruší svoje povinnosti vyplývajúce z tejto zmluvy a nezjedná nápravu takéhoto porušenia ani do 15 dní</w:t>
      </w:r>
      <w:r w:rsidR="00D93CBE" w:rsidRPr="00327B0D">
        <w:t xml:space="preserve"> odo dňa doručenia </w:t>
      </w:r>
      <w:r w:rsidR="005E538A">
        <w:t xml:space="preserve">písomnej </w:t>
      </w:r>
      <w:r w:rsidR="00D93CBE" w:rsidRPr="00327B0D">
        <w:t>výzvy na zje</w:t>
      </w:r>
      <w:r w:rsidRPr="00327B0D">
        <w:t>dnanie nápravy. Odstúpenie od zmluvy sa v ostatnom riadi príslušn</w:t>
      </w:r>
      <w:r w:rsidR="00D93CBE" w:rsidRPr="00327B0D">
        <w:t>ými ustanoveniami Obchodného zá</w:t>
      </w:r>
      <w:r w:rsidRPr="00327B0D">
        <w:t xml:space="preserve">konníka. </w:t>
      </w:r>
    </w:p>
    <w:p w14:paraId="1D254B91" w14:textId="77777777" w:rsidR="00B2394E" w:rsidRPr="00327B0D" w:rsidRDefault="00B2394E" w:rsidP="00B2394E">
      <w:pPr>
        <w:tabs>
          <w:tab w:val="left" w:pos="2340"/>
        </w:tabs>
      </w:pPr>
      <w:r w:rsidRPr="00327B0D">
        <w:br/>
      </w:r>
    </w:p>
    <w:p w14:paraId="75DF7CB0" w14:textId="278001B6" w:rsidR="00D93CBE" w:rsidRPr="00327B0D" w:rsidRDefault="00541473" w:rsidP="00ED05D7">
      <w:pPr>
        <w:pStyle w:val="Nadpis1"/>
        <w:jc w:val="center"/>
      </w:pPr>
      <w:r w:rsidRPr="00327B0D">
        <w:t>6</w:t>
      </w:r>
      <w:r w:rsidR="00B2394E" w:rsidRPr="00327B0D">
        <w:t>. Záverečné ustanovenia</w:t>
      </w:r>
    </w:p>
    <w:p w14:paraId="19BF513E" w14:textId="77777777" w:rsidR="00981D56" w:rsidRPr="00327B0D" w:rsidRDefault="00981D56" w:rsidP="00981D56"/>
    <w:p w14:paraId="5B9C812D" w14:textId="0973DCE1" w:rsidR="00981D56" w:rsidRPr="00327B0D" w:rsidRDefault="00981D56" w:rsidP="00981D56">
      <w:pPr>
        <w:pStyle w:val="Odsekzoznamu"/>
        <w:numPr>
          <w:ilvl w:val="0"/>
          <w:numId w:val="11"/>
        </w:numPr>
        <w:jc w:val="both"/>
      </w:pPr>
      <w:r w:rsidRPr="00327B0D">
        <w:t>Zmluva</w:t>
      </w:r>
      <w:r w:rsidR="0037221C" w:rsidRPr="00327B0D">
        <w:t xml:space="preserve"> sa uzatvára  na </w:t>
      </w:r>
      <w:r w:rsidR="0037221C" w:rsidRPr="005C59A2">
        <w:t>dobu určitú</w:t>
      </w:r>
      <w:r w:rsidR="00EB60E4" w:rsidRPr="00327B0D">
        <w:t xml:space="preserve">, </w:t>
      </w:r>
      <w:r w:rsidR="00FB3833" w:rsidRPr="00327B0D">
        <w:t>na</w:t>
      </w:r>
      <w:r w:rsidR="00236856">
        <w:t xml:space="preserve"> </w:t>
      </w:r>
      <w:r w:rsidR="000871F5">
        <w:t>24</w:t>
      </w:r>
      <w:r w:rsidR="00AD3A1A">
        <w:t xml:space="preserve"> mesiacov</w:t>
      </w:r>
      <w:r w:rsidR="00FB3833" w:rsidRPr="00327B0D">
        <w:t xml:space="preserve"> </w:t>
      </w:r>
      <w:r w:rsidR="0037221C" w:rsidRPr="00327B0D">
        <w:t>od nadobudnutia jej účinnosti.</w:t>
      </w:r>
    </w:p>
    <w:p w14:paraId="1E148A65" w14:textId="77777777" w:rsidR="00981D56" w:rsidRPr="00327B0D" w:rsidRDefault="00981D56" w:rsidP="00981D56"/>
    <w:p w14:paraId="150DFF83" w14:textId="77777777" w:rsidR="00981D56" w:rsidRPr="00327B0D" w:rsidRDefault="00981D56" w:rsidP="00981D56">
      <w:pPr>
        <w:pStyle w:val="Odsekzoznamu"/>
        <w:numPr>
          <w:ilvl w:val="0"/>
          <w:numId w:val="11"/>
        </w:numPr>
      </w:pPr>
      <w:r w:rsidRPr="00327B0D">
        <w:rPr>
          <w:rFonts w:cs="Arial"/>
        </w:rPr>
        <w:t>Táto zmluva je vyhotovená v štyroch rovnopisoch, z ktorých tri obdrží Objednávateľ a jeden Poskytovateľ.</w:t>
      </w:r>
    </w:p>
    <w:p w14:paraId="55100E9E" w14:textId="77777777" w:rsidR="00981D56" w:rsidRPr="00327B0D" w:rsidRDefault="00981D56" w:rsidP="00981D56"/>
    <w:p w14:paraId="640DAEEB" w14:textId="77777777" w:rsidR="00981D56" w:rsidRPr="00327B0D" w:rsidRDefault="00981D56" w:rsidP="00981D56">
      <w:pPr>
        <w:pStyle w:val="Odsekzoznamu"/>
        <w:numPr>
          <w:ilvl w:val="0"/>
          <w:numId w:val="11"/>
        </w:numPr>
        <w:jc w:val="both"/>
      </w:pPr>
      <w:r w:rsidRPr="00327B0D">
        <w:rPr>
          <w:rFonts w:cs="Arial"/>
        </w:rPr>
        <w:t>Zmluvu je možné meniť a dopĺňať iba písomnými dodatkami, ktoré po ich očíslovaní budú podpísané oprávnenými zástupcami oboch strán a sa stanú neoddeliteľnou súčasťou tejto zmluvy.</w:t>
      </w:r>
    </w:p>
    <w:p w14:paraId="7BFC604F" w14:textId="77777777" w:rsidR="00981D56" w:rsidRPr="00327B0D" w:rsidRDefault="00981D56" w:rsidP="00981D56"/>
    <w:p w14:paraId="1C07A8F8" w14:textId="77777777" w:rsidR="00981D56" w:rsidRPr="00327B0D" w:rsidRDefault="00981D56" w:rsidP="00981D56">
      <w:pPr>
        <w:pStyle w:val="Odsekzoznamu"/>
        <w:numPr>
          <w:ilvl w:val="0"/>
          <w:numId w:val="11"/>
        </w:numPr>
        <w:jc w:val="both"/>
      </w:pPr>
      <w:r w:rsidRPr="00327B0D">
        <w:rPr>
          <w:rFonts w:cs="Arial"/>
        </w:rPr>
        <w:t>Pokiaľ sa akékoľvek ustanovenie tejto zmluvy stane neplatným, nebude týmto ovplyvnená platnosť zvyšných ustanovení tejto zmluvy.</w:t>
      </w:r>
    </w:p>
    <w:p w14:paraId="6CE9E5B8" w14:textId="77777777" w:rsidR="00981D56" w:rsidRPr="00327B0D" w:rsidRDefault="00981D56" w:rsidP="00981D56">
      <w:pPr>
        <w:jc w:val="both"/>
      </w:pPr>
    </w:p>
    <w:p w14:paraId="641EA373" w14:textId="77777777" w:rsidR="00981D56" w:rsidRPr="00327B0D" w:rsidRDefault="00981D56" w:rsidP="00981D56">
      <w:pPr>
        <w:pStyle w:val="Odsekzoznamu"/>
        <w:numPr>
          <w:ilvl w:val="0"/>
          <w:numId w:val="11"/>
        </w:numPr>
        <w:jc w:val="both"/>
      </w:pPr>
      <w:r w:rsidRPr="00327B0D">
        <w:rPr>
          <w:rFonts w:cs="Arial"/>
        </w:rPr>
        <w:t>Pokiaľ nebolo v tejto zmluve dojednané inak, riadia sa právne pomery z nej vyplývajúce a vznikajúce, Obchodným zákonníkom a ostatnými platnými právnymi predpismi Slovenskej republiky.</w:t>
      </w:r>
    </w:p>
    <w:p w14:paraId="06716A4B" w14:textId="77777777" w:rsidR="00981D56" w:rsidRPr="00327B0D" w:rsidRDefault="00981D56" w:rsidP="00981D56">
      <w:pPr>
        <w:jc w:val="both"/>
      </w:pPr>
    </w:p>
    <w:p w14:paraId="480767DB" w14:textId="75177D6F" w:rsidR="00981D56" w:rsidRPr="00327B0D" w:rsidRDefault="00981D56" w:rsidP="00981D56">
      <w:pPr>
        <w:pStyle w:val="Odsekzoznamu"/>
        <w:numPr>
          <w:ilvl w:val="0"/>
          <w:numId w:val="11"/>
        </w:numPr>
        <w:jc w:val="both"/>
      </w:pPr>
      <w:r w:rsidRPr="00327B0D">
        <w:rPr>
          <w:rFonts w:cs="Arial"/>
        </w:rPr>
        <w:t xml:space="preserve">Táto zmluva nadobúda platnosť dňom jej podpisu oboma zmluvnými stranami. </w:t>
      </w:r>
      <w:r w:rsidRPr="00327B0D">
        <w:t xml:space="preserve">Zmluva je povinne zverejňovanou zmluvou v zmysle ustanovenia § 5a zákona č. 211/2000 </w:t>
      </w:r>
      <w:proofErr w:type="spellStart"/>
      <w:r w:rsidRPr="00327B0D">
        <w:t>Z.z</w:t>
      </w:r>
      <w:proofErr w:type="spellEnd"/>
      <w:r w:rsidRPr="00327B0D">
        <w:t xml:space="preserve">. o slobodnom prístupe k informáciám v znení neskorších predpisov. Zmluvné strany berú na vedomie a súhlasia, že táto zmluva vrátane všetkých jej súčastí a príloh bude zverejnená v </w:t>
      </w:r>
      <w:r w:rsidR="005E538A">
        <w:t>C</w:t>
      </w:r>
      <w:r w:rsidRPr="00327B0D">
        <w:t>entrálnom registri zmlúv, pričom</w:t>
      </w:r>
      <w:r w:rsidRPr="00327B0D">
        <w:rPr>
          <w:rFonts w:cs="Arial"/>
        </w:rPr>
        <w:t xml:space="preserve"> účinnosť nadobúda </w:t>
      </w:r>
      <w:r w:rsidRPr="00327B0D">
        <w:rPr>
          <w:rFonts w:cs="Arial"/>
        </w:rPr>
        <w:lastRenderedPageBreak/>
        <w:t xml:space="preserve">v súlade s § 47a ods. </w:t>
      </w:r>
      <w:r w:rsidR="00E071BC">
        <w:rPr>
          <w:rFonts w:cs="Arial"/>
        </w:rPr>
        <w:t>1</w:t>
      </w:r>
      <w:r w:rsidRPr="00327B0D">
        <w:rPr>
          <w:rFonts w:cs="Arial"/>
        </w:rPr>
        <w:t xml:space="preserve"> zákona č. 40/1964 Zb. Občiansky zákonník v znení neskorších predpisov </w:t>
      </w:r>
      <w:r w:rsidRPr="00327B0D">
        <w:rPr>
          <w:rFonts w:cs="Arial"/>
          <w:bCs w:val="0"/>
        </w:rPr>
        <w:t>(ďalej aj len ako „</w:t>
      </w:r>
      <w:r w:rsidRPr="00327B0D">
        <w:rPr>
          <w:rFonts w:cs="Arial"/>
          <w:bCs w:val="0"/>
          <w:i/>
        </w:rPr>
        <w:t>občiansky zákonník</w:t>
      </w:r>
      <w:r w:rsidRPr="00327B0D">
        <w:rPr>
          <w:rFonts w:cs="Arial"/>
          <w:bCs w:val="0"/>
        </w:rPr>
        <w:t>“)</w:t>
      </w:r>
      <w:r w:rsidR="0037221C" w:rsidRPr="00327B0D">
        <w:rPr>
          <w:rFonts w:cs="Arial"/>
        </w:rPr>
        <w:t xml:space="preserve"> dň</w:t>
      </w:r>
      <w:r w:rsidR="00E071BC">
        <w:rPr>
          <w:rFonts w:cs="Arial"/>
        </w:rPr>
        <w:t>om nasledujúcim po dni jej zverejnenia.</w:t>
      </w:r>
    </w:p>
    <w:p w14:paraId="5F2827A1" w14:textId="77777777" w:rsidR="00981D56" w:rsidRPr="00327B0D" w:rsidRDefault="00981D56" w:rsidP="00981D56">
      <w:pPr>
        <w:jc w:val="both"/>
      </w:pPr>
    </w:p>
    <w:p w14:paraId="22853AFC" w14:textId="77777777" w:rsidR="00981D56" w:rsidRPr="0061314D" w:rsidRDefault="00981D56" w:rsidP="00981D56">
      <w:pPr>
        <w:pStyle w:val="Odsekzoznamu"/>
        <w:numPr>
          <w:ilvl w:val="0"/>
          <w:numId w:val="11"/>
        </w:numPr>
        <w:jc w:val="both"/>
      </w:pPr>
      <w:r w:rsidRPr="0061314D">
        <w:t>Každá zo zmluvných strán sa zaväzuje, že neprevedie nijaké práva a povinnosti (záväzky) vyplývajúce z tejto zmluvy, resp. ich časť na iný subjekt, neprijme ručenie, nevloží akúkoľvek pohľadávku alebo právo z tejto zmluvy ako vklad do obchodnej spoločnosti, nezriadi na akúkoľvek pohľadávku záložné právo alebo iné právo tretej osoby bez predchádzajúceho písomného súhlasu druhej zmluvnej strany. V prípade porušenia tejto povinnosti sa bude považovať takýto úkon za neplatný právny úkon. V prípade porušenia tejto povinnosti jednou zo zmluvných strán, je druhá zmluvná strana oprávnená od zmluvy odstúpiť, a to s účinnosťou odstúpenia ku dňu, keď bolo písomné oznámenie o odstúpení od zmluvy doručené druhej zmluvnej strane, a tým nie je dotknuté právo na náhradu škody.</w:t>
      </w:r>
    </w:p>
    <w:p w14:paraId="6C3493CF" w14:textId="77777777" w:rsidR="00981D56" w:rsidRPr="005E538A" w:rsidRDefault="00981D56" w:rsidP="00981D56">
      <w:pPr>
        <w:jc w:val="both"/>
        <w:rPr>
          <w:color w:val="FF0000"/>
        </w:rPr>
      </w:pPr>
    </w:p>
    <w:p w14:paraId="755320FD" w14:textId="31E3548F" w:rsidR="0037221C" w:rsidRPr="0061314D" w:rsidRDefault="00981D56" w:rsidP="0037221C">
      <w:pPr>
        <w:pStyle w:val="Odsekzoznamu"/>
        <w:numPr>
          <w:ilvl w:val="0"/>
          <w:numId w:val="11"/>
        </w:numPr>
        <w:jc w:val="both"/>
        <w:rPr>
          <w:rFonts w:cs="Arial"/>
        </w:rPr>
      </w:pPr>
      <w:r w:rsidRPr="0061314D">
        <w:rPr>
          <w:rFonts w:cs="Arial"/>
        </w:rPr>
        <w:t>Zmluvné strany sa dohodli, že poskytovateľ v postavení veriteľa nepostúpi akúkoľvek svoju pohľadávku z tejto zmluvy tretej osobe bez predchádzajúceho písomného súhlasu objednávateľa ako dlžníka</w:t>
      </w:r>
      <w:r w:rsidR="0037221C" w:rsidRPr="0061314D">
        <w:rPr>
          <w:rFonts w:cs="Arial"/>
        </w:rPr>
        <w:t>.</w:t>
      </w:r>
      <w:r w:rsidR="00DA6EA9" w:rsidRPr="0061314D">
        <w:rPr>
          <w:rFonts w:cs="Arial"/>
        </w:rPr>
        <w:t xml:space="preserve"> </w:t>
      </w:r>
      <w:r w:rsidR="000F1CCA" w:rsidRPr="0061314D">
        <w:rPr>
          <w:rFonts w:cs="Arial"/>
        </w:rPr>
        <w:t xml:space="preserve">Rovnakým spôsobom poskytovateľ pohľadávku voči objednávateľovi nezabezpečí ručením treťou osobou. </w:t>
      </w:r>
      <w:r w:rsidR="00DA6EA9" w:rsidRPr="0061314D">
        <w:rPr>
          <w:rFonts w:cs="Arial"/>
        </w:rPr>
        <w:t xml:space="preserve">Písomný súhlas </w:t>
      </w:r>
      <w:r w:rsidR="000F1CCA" w:rsidRPr="0061314D">
        <w:rPr>
          <w:rFonts w:cs="Arial"/>
        </w:rPr>
        <w:t xml:space="preserve">objednávateľa </w:t>
      </w:r>
      <w:r w:rsidR="00DA6EA9" w:rsidRPr="0061314D">
        <w:rPr>
          <w:rFonts w:cs="Arial"/>
        </w:rPr>
        <w:t>s</w:t>
      </w:r>
      <w:r w:rsidR="000F1CCA" w:rsidRPr="0061314D">
        <w:rPr>
          <w:rFonts w:cs="Arial"/>
        </w:rPr>
        <w:t xml:space="preserve"> takýmito </w:t>
      </w:r>
      <w:r w:rsidR="00DA6EA9" w:rsidRPr="0061314D">
        <w:rPr>
          <w:rFonts w:cs="Arial"/>
        </w:rPr>
        <w:t xml:space="preserve"> </w:t>
      </w:r>
      <w:r w:rsidR="000F1CCA" w:rsidRPr="0061314D">
        <w:rPr>
          <w:rFonts w:cs="Arial"/>
        </w:rPr>
        <w:t xml:space="preserve">úkonmi </w:t>
      </w:r>
      <w:r w:rsidR="00DA6EA9" w:rsidRPr="0061314D">
        <w:rPr>
          <w:rFonts w:cs="Arial"/>
        </w:rPr>
        <w:t>je zároveň platný len za podmienky, že bol na tento úkon udelený predchádzajúci písomný súhlas Ministerstva zdravotníctva SR. V prípade, že dôjde zo strany veriteľa k porušeniu tejto povinnosti a svoje práva a povinnosti z tejto zmluvy postúpi</w:t>
      </w:r>
      <w:r w:rsidR="000F1CCA" w:rsidRPr="0061314D">
        <w:rPr>
          <w:rFonts w:cs="Arial"/>
        </w:rPr>
        <w:t>, resp. prijme ručenie</w:t>
      </w:r>
      <w:r w:rsidR="00DA6EA9" w:rsidRPr="0061314D">
        <w:rPr>
          <w:rFonts w:cs="Arial"/>
        </w:rPr>
        <w:t xml:space="preserve"> tretej osobe</w:t>
      </w:r>
      <w:r w:rsidR="000F1CCA" w:rsidRPr="0061314D">
        <w:rPr>
          <w:rFonts w:cs="Arial"/>
        </w:rPr>
        <w:t xml:space="preserve"> bez súhlasu protistrany</w:t>
      </w:r>
      <w:r w:rsidR="00DA6EA9" w:rsidRPr="0061314D">
        <w:rPr>
          <w:rFonts w:cs="Arial"/>
        </w:rPr>
        <w:t>, bude</w:t>
      </w:r>
      <w:r w:rsidR="000F1CCA" w:rsidRPr="0061314D">
        <w:rPr>
          <w:rFonts w:cs="Arial"/>
        </w:rPr>
        <w:t xml:space="preserve"> sa takýto úkon považovať za neplatný a neúčinný voči objednávateľovi. </w:t>
      </w:r>
      <w:r w:rsidR="00DA6EA9" w:rsidRPr="0061314D">
        <w:rPr>
          <w:rFonts w:cs="Arial"/>
        </w:rPr>
        <w:t xml:space="preserve"> </w:t>
      </w:r>
    </w:p>
    <w:p w14:paraId="73D0EF78" w14:textId="77777777" w:rsidR="000F1CCA" w:rsidRPr="005E538A" w:rsidRDefault="000F1CCA" w:rsidP="0037221C">
      <w:pPr>
        <w:jc w:val="both"/>
        <w:rPr>
          <w:rFonts w:cs="Arial"/>
          <w:color w:val="FF0000"/>
        </w:rPr>
      </w:pPr>
    </w:p>
    <w:p w14:paraId="112575A9" w14:textId="77777777" w:rsidR="00981D56" w:rsidRPr="0061314D" w:rsidRDefault="00981D56" w:rsidP="00981D56">
      <w:pPr>
        <w:pStyle w:val="Odsekzoznamu"/>
        <w:numPr>
          <w:ilvl w:val="0"/>
          <w:numId w:val="11"/>
        </w:numPr>
        <w:jc w:val="both"/>
        <w:rPr>
          <w:rFonts w:cs="Arial"/>
        </w:rPr>
      </w:pPr>
      <w:r w:rsidRPr="0061314D">
        <w:rPr>
          <w:rFonts w:cs="Arial"/>
        </w:rPr>
        <w:t>Ak niektoré z ustanovení tejto Zmluvy je alebo sa stane neplatným či neúčinným, nedotýka sa to ostatných ustanovení tejto Zmluvy, ktoré zostávajú platné a účinné. Zmluvné strany sa v tomto prípade zaväzujú dohodou nahradiť neplatné alebo neúčinné ustanovenie novým platným a účinným ustanovením, ktoré najlepšie zodpovedá pôvodne zamýšľanému účelu neplatného alebo neúčinného ustanovenia.</w:t>
      </w:r>
    </w:p>
    <w:p w14:paraId="651F8FA9" w14:textId="77777777" w:rsidR="00981D56" w:rsidRPr="0061314D" w:rsidRDefault="00981D56" w:rsidP="00981D56">
      <w:pPr>
        <w:jc w:val="both"/>
        <w:rPr>
          <w:rFonts w:cs="Arial"/>
        </w:rPr>
      </w:pPr>
    </w:p>
    <w:p w14:paraId="06D73A3D" w14:textId="4B1A614D" w:rsidR="00981D56" w:rsidRPr="0061314D" w:rsidRDefault="00981D56" w:rsidP="00981D56">
      <w:pPr>
        <w:pStyle w:val="Odsekzoznamu"/>
        <w:numPr>
          <w:ilvl w:val="0"/>
          <w:numId w:val="11"/>
        </w:numPr>
        <w:jc w:val="both"/>
        <w:rPr>
          <w:rFonts w:cs="Arial"/>
        </w:rPr>
      </w:pPr>
      <w:r w:rsidRPr="0061314D">
        <w:rPr>
          <w:rFonts w:cs="Arial"/>
        </w:rPr>
        <w:t xml:space="preserve">V prípade, ak bude podľa tejto Zmluvy potrebné doručovať </w:t>
      </w:r>
      <w:r w:rsidR="0061314D">
        <w:rPr>
          <w:rFonts w:cs="Arial"/>
        </w:rPr>
        <w:t>druhej</w:t>
      </w:r>
      <w:r w:rsidRPr="0061314D">
        <w:rPr>
          <w:rFonts w:cs="Arial"/>
        </w:rPr>
        <w:t xml:space="preserve"> zmluvnej strane akúkoľvek písomnosť, doručuje sa táto písomnosť na adresu zmluvnej strany uvedenú v úvode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p>
    <w:p w14:paraId="09E1E299" w14:textId="77777777" w:rsidR="00981D56" w:rsidRPr="005E538A" w:rsidRDefault="00981D56" w:rsidP="00981D56">
      <w:pPr>
        <w:rPr>
          <w:rFonts w:cs="Arial"/>
          <w:color w:val="FF0000"/>
        </w:rPr>
      </w:pPr>
    </w:p>
    <w:p w14:paraId="39BEB00B" w14:textId="77777777" w:rsidR="00981D56" w:rsidRPr="00F53B45" w:rsidRDefault="00981D56" w:rsidP="00981D56">
      <w:pPr>
        <w:pStyle w:val="Odsekzoznamu"/>
        <w:numPr>
          <w:ilvl w:val="0"/>
          <w:numId w:val="11"/>
        </w:numPr>
        <w:jc w:val="both"/>
      </w:pPr>
      <w:r w:rsidRPr="00620473">
        <w:rPr>
          <w:rFonts w:cs="Arial"/>
        </w:rPr>
        <w:t>Účastníci zmluvy prehlasujú, že súhlasia s jej obsahom, že táto bola spísaná na základe pravdivých údajov a ich slobodnej vôle a že nebola dohodnutá v tiesni, ani za iných jednostranne nevýhodných podmienok. Na dôkaz toho pripájajú svoje podpisy ich oprávnení zástupcovia.</w:t>
      </w:r>
    </w:p>
    <w:p w14:paraId="4B336F25" w14:textId="77777777" w:rsidR="00F53B45" w:rsidRDefault="00F53B45" w:rsidP="00F53B45">
      <w:pPr>
        <w:pStyle w:val="Odsekzoznamu"/>
      </w:pPr>
    </w:p>
    <w:p w14:paraId="3FE8F066" w14:textId="02CBE8BF" w:rsidR="00F53B45" w:rsidRDefault="00F53B45" w:rsidP="00F53B45">
      <w:pPr>
        <w:pStyle w:val="Odsekzoznamu"/>
        <w:numPr>
          <w:ilvl w:val="0"/>
          <w:numId w:val="11"/>
        </w:numPr>
        <w:jc w:val="both"/>
      </w:pPr>
      <w:r>
        <w:t>Neoddeliteľnými súčasťami tejto zmluvy sú:</w:t>
      </w:r>
    </w:p>
    <w:p w14:paraId="665B6254" w14:textId="083C7373" w:rsidR="00F53B45" w:rsidRDefault="00F53B45" w:rsidP="000434A9">
      <w:pPr>
        <w:pStyle w:val="Odsekzoznamu"/>
        <w:numPr>
          <w:ilvl w:val="0"/>
          <w:numId w:val="23"/>
        </w:numPr>
        <w:tabs>
          <w:tab w:val="left" w:pos="1134"/>
        </w:tabs>
      </w:pPr>
      <w:r>
        <w:t xml:space="preserve">Príloha č. 1 – </w:t>
      </w:r>
      <w:r w:rsidRPr="00F53B45">
        <w:t xml:space="preserve">Rozsah servisných úkonov požadovaných v rámci </w:t>
      </w:r>
      <w:r>
        <w:t>pozáručného servisu a pravidelnej údržby</w:t>
      </w:r>
    </w:p>
    <w:p w14:paraId="4B454AFC" w14:textId="50F974B9" w:rsidR="000434A9" w:rsidRDefault="000434A9" w:rsidP="000434A9">
      <w:pPr>
        <w:pStyle w:val="Odsekzoznamu"/>
        <w:numPr>
          <w:ilvl w:val="0"/>
          <w:numId w:val="23"/>
        </w:numPr>
        <w:tabs>
          <w:tab w:val="left" w:pos="1134"/>
        </w:tabs>
      </w:pPr>
      <w:r>
        <w:t>Príloha č. 2 – Cenová ponuka</w:t>
      </w:r>
    </w:p>
    <w:p w14:paraId="4CEC8D30" w14:textId="7955E561" w:rsidR="000434A9" w:rsidRDefault="00C56732" w:rsidP="000434A9">
      <w:pPr>
        <w:pStyle w:val="Odsekzoznamu"/>
        <w:numPr>
          <w:ilvl w:val="0"/>
          <w:numId w:val="23"/>
        </w:numPr>
        <w:tabs>
          <w:tab w:val="left" w:pos="1134"/>
        </w:tabs>
      </w:pPr>
      <w:r>
        <w:t xml:space="preserve">Príloha č. 3 - </w:t>
      </w:r>
      <w:r w:rsidR="000434A9">
        <w:t>Vyhlásenie uchádzača o</w:t>
      </w:r>
      <w:r>
        <w:t> </w:t>
      </w:r>
      <w:r w:rsidR="000434A9">
        <w:t>subdo</w:t>
      </w:r>
      <w:r>
        <w:t>dávateľoch</w:t>
      </w:r>
    </w:p>
    <w:p w14:paraId="03581E76" w14:textId="02D8CF63" w:rsidR="00C56732" w:rsidRDefault="00C56732" w:rsidP="000434A9">
      <w:pPr>
        <w:pStyle w:val="Odsekzoznamu"/>
        <w:numPr>
          <w:ilvl w:val="0"/>
          <w:numId w:val="23"/>
        </w:numPr>
        <w:tabs>
          <w:tab w:val="left" w:pos="1134"/>
        </w:tabs>
      </w:pPr>
      <w:r>
        <w:t xml:space="preserve">Príloha č. 4a a 4b – Skupina dodávateľ (len v prípade ak bude uplatniteľná) </w:t>
      </w:r>
    </w:p>
    <w:p w14:paraId="5AD81239" w14:textId="46AEE626" w:rsidR="00F53B45" w:rsidRDefault="00F53B45" w:rsidP="00F53B45">
      <w:pPr>
        <w:tabs>
          <w:tab w:val="left" w:pos="1134"/>
        </w:tabs>
      </w:pPr>
      <w:r>
        <w:t xml:space="preserve"> </w:t>
      </w:r>
      <w:r w:rsidR="00052E2A">
        <w:tab/>
      </w:r>
    </w:p>
    <w:p w14:paraId="75958D15" w14:textId="1E973352" w:rsidR="00B2394E" w:rsidRPr="00327B0D" w:rsidRDefault="00B2394E" w:rsidP="00F53B45">
      <w:pPr>
        <w:ind w:left="993" w:hanging="142"/>
      </w:pPr>
    </w:p>
    <w:p w14:paraId="055263B5" w14:textId="2B2B571D" w:rsidR="00B2394E" w:rsidRPr="00327B0D" w:rsidRDefault="00B2394E" w:rsidP="00B2394E">
      <w:pPr>
        <w:rPr>
          <w:rFonts w:cs="Arial"/>
          <w:b/>
        </w:rPr>
      </w:pPr>
      <w:r w:rsidRPr="00327B0D">
        <w:br/>
      </w:r>
      <w:r w:rsidRPr="00327B0D">
        <w:rPr>
          <w:rFonts w:cs="Arial"/>
        </w:rPr>
        <w:t xml:space="preserve">V </w:t>
      </w:r>
      <w:r w:rsidR="005E538A">
        <w:rPr>
          <w:rFonts w:cs="Arial"/>
        </w:rPr>
        <w:t>..................</w:t>
      </w:r>
      <w:r w:rsidR="00327B0D">
        <w:rPr>
          <w:rFonts w:cs="Arial"/>
        </w:rPr>
        <w:t>, dňa</w:t>
      </w:r>
      <w:r w:rsidR="008A05E5">
        <w:rPr>
          <w:rFonts w:cs="Arial"/>
        </w:rPr>
        <w:t xml:space="preserve"> </w:t>
      </w:r>
      <w:r w:rsidR="001A3967">
        <w:rPr>
          <w:rFonts w:cs="Arial"/>
        </w:rPr>
        <w:t>................</w:t>
      </w:r>
      <w:r w:rsidRPr="00327B0D">
        <w:rPr>
          <w:rFonts w:cs="Arial"/>
        </w:rPr>
        <w:tab/>
      </w:r>
      <w:r w:rsidRPr="00327B0D">
        <w:rPr>
          <w:rFonts w:cs="Arial"/>
        </w:rPr>
        <w:tab/>
        <w:t xml:space="preserve">       </w:t>
      </w:r>
      <w:r w:rsidR="008A05E5">
        <w:rPr>
          <w:rFonts w:cs="Arial"/>
        </w:rPr>
        <w:t xml:space="preserve">               </w:t>
      </w:r>
      <w:r w:rsidR="00CC36CC" w:rsidRPr="00327B0D">
        <w:rPr>
          <w:rFonts w:cs="Arial"/>
        </w:rPr>
        <w:t>V </w:t>
      </w:r>
      <w:r w:rsidR="00BF04AB" w:rsidRPr="00327B0D">
        <w:rPr>
          <w:rFonts w:cs="Arial"/>
        </w:rPr>
        <w:t>Trenčíne</w:t>
      </w:r>
      <w:r w:rsidRPr="00327B0D">
        <w:rPr>
          <w:rFonts w:cs="Arial"/>
        </w:rPr>
        <w:t>, dňa .....................</w:t>
      </w:r>
      <w:r w:rsidRPr="00327B0D">
        <w:rPr>
          <w:rFonts w:cs="Arial"/>
        </w:rPr>
        <w:br/>
      </w:r>
    </w:p>
    <w:p w14:paraId="44C7BAA5" w14:textId="186720AC" w:rsidR="00B2394E" w:rsidRPr="00327B0D" w:rsidRDefault="00B2394E" w:rsidP="00B2394E">
      <w:pPr>
        <w:rPr>
          <w:rFonts w:cs="Arial"/>
        </w:rPr>
      </w:pPr>
      <w:r w:rsidRPr="00327B0D">
        <w:rPr>
          <w:rFonts w:cs="Arial"/>
          <w:b/>
        </w:rPr>
        <w:t xml:space="preserve">Za </w:t>
      </w:r>
      <w:r w:rsidR="005E538A">
        <w:rPr>
          <w:rFonts w:cs="Arial"/>
          <w:b/>
        </w:rPr>
        <w:t>poskytovateľa</w:t>
      </w:r>
      <w:r w:rsidRPr="00327B0D">
        <w:rPr>
          <w:rFonts w:cs="Arial"/>
          <w:b/>
        </w:rPr>
        <w:t xml:space="preserve">:                                                  </w:t>
      </w:r>
      <w:r w:rsidR="00981D56" w:rsidRPr="00327B0D">
        <w:rPr>
          <w:rFonts w:cs="Arial"/>
          <w:b/>
        </w:rPr>
        <w:t xml:space="preserve">     </w:t>
      </w:r>
      <w:r w:rsidRPr="00327B0D">
        <w:rPr>
          <w:rFonts w:cs="Arial"/>
          <w:b/>
        </w:rPr>
        <w:t>Za objednávateľa:</w:t>
      </w:r>
      <w:r w:rsidRPr="00327B0D">
        <w:rPr>
          <w:rFonts w:cs="Arial"/>
        </w:rPr>
        <w:t xml:space="preserve"> </w:t>
      </w:r>
    </w:p>
    <w:p w14:paraId="46CEDAF1" w14:textId="01F9F44B" w:rsidR="00B2394E" w:rsidRDefault="00936E7E" w:rsidP="00D202A6">
      <w:pPr>
        <w:spacing w:before="120"/>
        <w:rPr>
          <w:rFonts w:cs="Arial"/>
        </w:rPr>
      </w:pPr>
      <w:r>
        <w:rPr>
          <w:rFonts w:cs="Arial"/>
          <w:b/>
          <w:bCs w:val="0"/>
        </w:rPr>
        <w:tab/>
      </w:r>
      <w:r>
        <w:rPr>
          <w:rFonts w:cs="Arial"/>
          <w:b/>
          <w:bCs w:val="0"/>
        </w:rPr>
        <w:tab/>
      </w:r>
      <w:r>
        <w:rPr>
          <w:rFonts w:cs="Arial"/>
          <w:b/>
          <w:bCs w:val="0"/>
        </w:rPr>
        <w:tab/>
        <w:t xml:space="preserve">         </w:t>
      </w:r>
    </w:p>
    <w:p w14:paraId="290AEBBC" w14:textId="77777777" w:rsidR="00D202A6" w:rsidRDefault="00D202A6" w:rsidP="001A3967">
      <w:pPr>
        <w:rPr>
          <w:rFonts w:cs="Arial"/>
        </w:rPr>
      </w:pPr>
    </w:p>
    <w:p w14:paraId="68419295" w14:textId="77777777" w:rsidR="001A3967" w:rsidRPr="00327B0D" w:rsidRDefault="001A3967" w:rsidP="005E538A">
      <w:pPr>
        <w:spacing w:before="120"/>
        <w:rPr>
          <w:rFonts w:cs="Arial"/>
        </w:rPr>
      </w:pPr>
    </w:p>
    <w:p w14:paraId="08B21C95" w14:textId="0DCCFA5F" w:rsidR="00B2394E" w:rsidRPr="00327B0D" w:rsidRDefault="00B2394E" w:rsidP="00B2394E">
      <w:pPr>
        <w:spacing w:before="120"/>
        <w:ind w:left="1410" w:hanging="1410"/>
        <w:rPr>
          <w:rFonts w:cs="Arial"/>
        </w:rPr>
      </w:pPr>
      <w:r w:rsidRPr="00327B0D">
        <w:rPr>
          <w:rFonts w:cs="Arial"/>
        </w:rPr>
        <w:t xml:space="preserve">..................................................             </w:t>
      </w:r>
      <w:r w:rsidR="00981D56" w:rsidRPr="00327B0D">
        <w:rPr>
          <w:rFonts w:cs="Arial"/>
        </w:rPr>
        <w:t xml:space="preserve">                </w:t>
      </w:r>
      <w:r w:rsidRPr="00327B0D">
        <w:rPr>
          <w:rFonts w:cs="Arial"/>
        </w:rPr>
        <w:t xml:space="preserve">   </w:t>
      </w:r>
      <w:r w:rsidR="00981D56" w:rsidRPr="00327B0D">
        <w:rPr>
          <w:rFonts w:cs="Arial"/>
        </w:rPr>
        <w:t xml:space="preserve"> </w:t>
      </w:r>
      <w:r w:rsidRPr="00327B0D">
        <w:rPr>
          <w:rFonts w:cs="Arial"/>
        </w:rPr>
        <w:t xml:space="preserve">   .............................................</w:t>
      </w:r>
      <w:r w:rsidR="00BF04AB" w:rsidRPr="00327B0D">
        <w:rPr>
          <w:rFonts w:cs="Arial"/>
        </w:rPr>
        <w:t>.........</w:t>
      </w:r>
      <w:r w:rsidRPr="00327B0D">
        <w:rPr>
          <w:rFonts w:cs="Arial"/>
        </w:rPr>
        <w:t>...</w:t>
      </w:r>
    </w:p>
    <w:p w14:paraId="33FF291E" w14:textId="77777777" w:rsidR="00B2394E" w:rsidRPr="00327B0D" w:rsidRDefault="00B2394E" w:rsidP="00B2394E">
      <w:pPr>
        <w:rPr>
          <w:rFonts w:cs="Arial"/>
        </w:rPr>
      </w:pPr>
    </w:p>
    <w:p w14:paraId="5ED92516" w14:textId="41BC5EB5" w:rsidR="00B2394E" w:rsidRPr="00327B0D" w:rsidRDefault="001A3967" w:rsidP="00B2394E">
      <w:pPr>
        <w:rPr>
          <w:rFonts w:cs="Arial"/>
        </w:rPr>
      </w:pPr>
      <w:r w:rsidRPr="007D38C5">
        <w:rPr>
          <w:rFonts w:cs="Arial"/>
        </w:rPr>
        <w:t xml:space="preserve">                                                       </w:t>
      </w:r>
      <w:r w:rsidR="005E538A">
        <w:rPr>
          <w:rFonts w:cs="Arial"/>
        </w:rPr>
        <w:t xml:space="preserve">                                   </w:t>
      </w:r>
      <w:r w:rsidRPr="007D38C5">
        <w:rPr>
          <w:rFonts w:cs="Arial"/>
        </w:rPr>
        <w:t xml:space="preserve"> </w:t>
      </w:r>
      <w:r w:rsidR="00BF04AB" w:rsidRPr="00327B0D">
        <w:rPr>
          <w:rFonts w:cs="Arial"/>
        </w:rPr>
        <w:t>Ing</w:t>
      </w:r>
      <w:r w:rsidR="00FB3833" w:rsidRPr="00327B0D">
        <w:rPr>
          <w:rFonts w:cs="Arial"/>
        </w:rPr>
        <w:t xml:space="preserve">. </w:t>
      </w:r>
      <w:r w:rsidR="005E538A">
        <w:rPr>
          <w:rFonts w:cs="Arial"/>
        </w:rPr>
        <w:t xml:space="preserve">Michal </w:t>
      </w:r>
      <w:proofErr w:type="spellStart"/>
      <w:r w:rsidR="005E538A">
        <w:rPr>
          <w:rFonts w:cs="Arial"/>
        </w:rPr>
        <w:t>Plesník</w:t>
      </w:r>
      <w:proofErr w:type="spellEnd"/>
      <w:r w:rsidR="000F1CCA">
        <w:rPr>
          <w:rFonts w:cs="Arial"/>
        </w:rPr>
        <w:t xml:space="preserve">, </w:t>
      </w:r>
      <w:r w:rsidR="00BF04AB" w:rsidRPr="00327B0D">
        <w:rPr>
          <w:rFonts w:cs="Arial"/>
        </w:rPr>
        <w:t>riaditeľ</w:t>
      </w:r>
    </w:p>
    <w:p w14:paraId="49D90B60" w14:textId="2A5B1E40" w:rsidR="00612E5F" w:rsidRPr="00467C8A" w:rsidRDefault="00863611">
      <w:pPr>
        <w:rPr>
          <w:rFonts w:cs="Arial"/>
        </w:rPr>
      </w:pPr>
      <w:r w:rsidRPr="00327B0D">
        <w:rPr>
          <w:rFonts w:cs="Arial"/>
        </w:rPr>
        <w:t xml:space="preserve">                </w:t>
      </w:r>
      <w:r w:rsidR="00981D56" w:rsidRPr="00327B0D">
        <w:rPr>
          <w:rFonts w:cs="Arial"/>
        </w:rPr>
        <w:t xml:space="preserve">                                           </w:t>
      </w:r>
      <w:r w:rsidR="0089075C" w:rsidRPr="00327B0D">
        <w:rPr>
          <w:rFonts w:cs="Arial"/>
        </w:rPr>
        <w:t xml:space="preserve">         </w:t>
      </w:r>
      <w:r w:rsidR="00CC36CC" w:rsidRPr="00327B0D">
        <w:rPr>
          <w:rFonts w:cs="Arial"/>
        </w:rPr>
        <w:t xml:space="preserve">     </w:t>
      </w:r>
    </w:p>
    <w:sectPr w:rsidR="00612E5F" w:rsidRPr="00467C8A" w:rsidSect="008B5BDA">
      <w:footerReference w:type="even" r:id="rId12"/>
      <w:footerReference w:type="default" r:id="rId13"/>
      <w:pgSz w:w="11906" w:h="16838" w:code="9"/>
      <w:pgMar w:top="1418" w:right="92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B82D1" w14:textId="77777777" w:rsidR="008B5BDA" w:rsidRDefault="008B5BDA">
      <w:r>
        <w:separator/>
      </w:r>
    </w:p>
  </w:endnote>
  <w:endnote w:type="continuationSeparator" w:id="0">
    <w:p w14:paraId="4A6CB42F" w14:textId="77777777" w:rsidR="008B5BDA" w:rsidRDefault="008B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E38B" w14:textId="77777777" w:rsidR="00327B0D" w:rsidRDefault="00327B0D" w:rsidP="00327B0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B06220A" w14:textId="77777777" w:rsidR="00327B0D" w:rsidRDefault="00327B0D" w:rsidP="00327B0D">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2835" w14:textId="2B6C3883" w:rsidR="00327B0D" w:rsidRDefault="00327B0D" w:rsidP="00327B0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40151A">
      <w:rPr>
        <w:rStyle w:val="slostrany"/>
        <w:noProof/>
      </w:rPr>
      <w:t>5</w:t>
    </w:r>
    <w:r>
      <w:rPr>
        <w:rStyle w:val="slostrany"/>
      </w:rPr>
      <w:fldChar w:fldCharType="end"/>
    </w:r>
  </w:p>
  <w:p w14:paraId="073B5D70" w14:textId="77777777" w:rsidR="00327B0D" w:rsidRDefault="00327B0D" w:rsidP="00327B0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12565" w14:textId="77777777" w:rsidR="008B5BDA" w:rsidRDefault="008B5BDA">
      <w:r>
        <w:separator/>
      </w:r>
    </w:p>
  </w:footnote>
  <w:footnote w:type="continuationSeparator" w:id="0">
    <w:p w14:paraId="1E5F1CD6" w14:textId="77777777" w:rsidR="008B5BDA" w:rsidRDefault="008B5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42C2"/>
    <w:multiLevelType w:val="multilevel"/>
    <w:tmpl w:val="BC98980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F23407"/>
    <w:multiLevelType w:val="hybridMultilevel"/>
    <w:tmpl w:val="6CF45916"/>
    <w:lvl w:ilvl="0" w:tplc="2674A13C">
      <w:start w:val="1"/>
      <w:numFmt w:val="decimal"/>
      <w:lvlText w:val="2.%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4385D15"/>
    <w:multiLevelType w:val="singleLevel"/>
    <w:tmpl w:val="0C09000F"/>
    <w:lvl w:ilvl="0">
      <w:start w:val="1"/>
      <w:numFmt w:val="decimal"/>
      <w:lvlText w:val="%1."/>
      <w:lvlJc w:val="left"/>
      <w:pPr>
        <w:tabs>
          <w:tab w:val="num" w:pos="360"/>
        </w:tabs>
        <w:ind w:left="360" w:hanging="360"/>
      </w:pPr>
      <w:rPr>
        <w:rFonts w:cs="Times New Roman"/>
      </w:rPr>
    </w:lvl>
  </w:abstractNum>
  <w:abstractNum w:abstractNumId="3" w15:restartNumberingAfterBreak="0">
    <w:nsid w:val="15B62D8E"/>
    <w:multiLevelType w:val="hybridMultilevel"/>
    <w:tmpl w:val="B896C32C"/>
    <w:lvl w:ilvl="0" w:tplc="33ACD670">
      <w:start w:val="1"/>
      <w:numFmt w:val="decimal"/>
      <w:lvlText w:val="4.%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6587180"/>
    <w:multiLevelType w:val="multilevel"/>
    <w:tmpl w:val="39FA84C6"/>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5039CD"/>
    <w:multiLevelType w:val="hybridMultilevel"/>
    <w:tmpl w:val="C5143C32"/>
    <w:lvl w:ilvl="0" w:tplc="7624B7F4">
      <w:start w:val="1"/>
      <w:numFmt w:val="decimal"/>
      <w:lvlText w:val="3.%1."/>
      <w:lvlJc w:val="left"/>
      <w:pPr>
        <w:ind w:left="720" w:hanging="360"/>
      </w:pPr>
      <w:rPr>
        <w:rFonts w:ascii="Arial" w:hAnsi="Arial" w:cs="Arial" w:hint="default"/>
        <w:b w:val="0"/>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AE5635"/>
    <w:multiLevelType w:val="multilevel"/>
    <w:tmpl w:val="0AE43DFE"/>
    <w:lvl w:ilvl="0">
      <w:start w:val="2"/>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E133AD"/>
    <w:multiLevelType w:val="multilevel"/>
    <w:tmpl w:val="9ED01A90"/>
    <w:lvl w:ilvl="0">
      <w:start w:val="1"/>
      <w:numFmt w:val="decimal"/>
      <w:lvlText w:val="%1."/>
      <w:lvlJc w:val="left"/>
      <w:pPr>
        <w:tabs>
          <w:tab w:val="num" w:pos="360"/>
        </w:tabs>
        <w:ind w:left="360" w:hanging="360"/>
      </w:pPr>
      <w:rPr>
        <w:rFonts w:hint="default"/>
        <w:color w:val="auto"/>
        <w:sz w:val="20"/>
      </w:rPr>
    </w:lvl>
    <w:lvl w:ilvl="1">
      <w:start w:val="2"/>
      <w:numFmt w:val="decimal"/>
      <w:lvlText w:val="%1.%2."/>
      <w:lvlJc w:val="left"/>
      <w:pPr>
        <w:tabs>
          <w:tab w:val="num" w:pos="360"/>
        </w:tabs>
        <w:ind w:left="360" w:hanging="720"/>
      </w:pPr>
      <w:rPr>
        <w:rFonts w:hint="default"/>
        <w:color w:val="auto"/>
        <w:sz w:val="20"/>
      </w:rPr>
    </w:lvl>
    <w:lvl w:ilvl="2">
      <w:start w:val="1"/>
      <w:numFmt w:val="decimal"/>
      <w:lvlText w:val="%1.%2.%3."/>
      <w:lvlJc w:val="left"/>
      <w:pPr>
        <w:tabs>
          <w:tab w:val="num" w:pos="0"/>
        </w:tabs>
        <w:ind w:left="0" w:hanging="720"/>
      </w:pPr>
      <w:rPr>
        <w:rFonts w:hint="default"/>
        <w:color w:val="FF0000"/>
        <w:sz w:val="20"/>
      </w:rPr>
    </w:lvl>
    <w:lvl w:ilvl="3">
      <w:start w:val="1"/>
      <w:numFmt w:val="decimal"/>
      <w:lvlText w:val="%1.%2.%3.%4."/>
      <w:lvlJc w:val="left"/>
      <w:pPr>
        <w:tabs>
          <w:tab w:val="num" w:pos="0"/>
        </w:tabs>
        <w:ind w:left="0" w:hanging="1080"/>
      </w:pPr>
      <w:rPr>
        <w:rFonts w:hint="default"/>
        <w:color w:val="FF0000"/>
        <w:sz w:val="20"/>
      </w:rPr>
    </w:lvl>
    <w:lvl w:ilvl="4">
      <w:start w:val="1"/>
      <w:numFmt w:val="decimal"/>
      <w:lvlText w:val="%1.%2.%3.%4.%5."/>
      <w:lvlJc w:val="left"/>
      <w:pPr>
        <w:tabs>
          <w:tab w:val="num" w:pos="-360"/>
        </w:tabs>
        <w:ind w:left="-360" w:hanging="1080"/>
      </w:pPr>
      <w:rPr>
        <w:rFonts w:hint="default"/>
        <w:color w:val="FF0000"/>
        <w:sz w:val="20"/>
      </w:rPr>
    </w:lvl>
    <w:lvl w:ilvl="5">
      <w:start w:val="1"/>
      <w:numFmt w:val="decimal"/>
      <w:lvlText w:val="%1.%2.%3.%4.%5.%6."/>
      <w:lvlJc w:val="left"/>
      <w:pPr>
        <w:tabs>
          <w:tab w:val="num" w:pos="-360"/>
        </w:tabs>
        <w:ind w:left="-360" w:hanging="1440"/>
      </w:pPr>
      <w:rPr>
        <w:rFonts w:hint="default"/>
        <w:color w:val="FF0000"/>
        <w:sz w:val="20"/>
      </w:rPr>
    </w:lvl>
    <w:lvl w:ilvl="6">
      <w:start w:val="1"/>
      <w:numFmt w:val="decimal"/>
      <w:lvlText w:val="%1.%2.%3.%4.%5.%6.%7."/>
      <w:lvlJc w:val="left"/>
      <w:pPr>
        <w:tabs>
          <w:tab w:val="num" w:pos="-720"/>
        </w:tabs>
        <w:ind w:left="-720" w:hanging="1440"/>
      </w:pPr>
      <w:rPr>
        <w:rFonts w:hint="default"/>
        <w:color w:val="FF0000"/>
        <w:sz w:val="20"/>
      </w:rPr>
    </w:lvl>
    <w:lvl w:ilvl="7">
      <w:start w:val="1"/>
      <w:numFmt w:val="decimal"/>
      <w:lvlText w:val="%1.%2.%3.%4.%5.%6.%7.%8."/>
      <w:lvlJc w:val="left"/>
      <w:pPr>
        <w:tabs>
          <w:tab w:val="num" w:pos="-720"/>
        </w:tabs>
        <w:ind w:left="-720" w:hanging="1800"/>
      </w:pPr>
      <w:rPr>
        <w:rFonts w:hint="default"/>
        <w:color w:val="FF0000"/>
        <w:sz w:val="20"/>
      </w:rPr>
    </w:lvl>
    <w:lvl w:ilvl="8">
      <w:start w:val="1"/>
      <w:numFmt w:val="decimal"/>
      <w:lvlText w:val="%1.%2.%3.%4.%5.%6.%7.%8.%9."/>
      <w:lvlJc w:val="left"/>
      <w:pPr>
        <w:tabs>
          <w:tab w:val="num" w:pos="-1080"/>
        </w:tabs>
        <w:ind w:left="-1080" w:hanging="1800"/>
      </w:pPr>
      <w:rPr>
        <w:rFonts w:hint="default"/>
        <w:color w:val="FF0000"/>
        <w:sz w:val="20"/>
      </w:rPr>
    </w:lvl>
  </w:abstractNum>
  <w:abstractNum w:abstractNumId="8" w15:restartNumberingAfterBreak="0">
    <w:nsid w:val="34F72126"/>
    <w:multiLevelType w:val="hybridMultilevel"/>
    <w:tmpl w:val="B8C4E47E"/>
    <w:lvl w:ilvl="0" w:tplc="2674A13C">
      <w:start w:val="1"/>
      <w:numFmt w:val="decimal"/>
      <w:lvlText w:val="2.%1."/>
      <w:lvlJc w:val="left"/>
      <w:pPr>
        <w:ind w:left="360" w:hanging="360"/>
      </w:pPr>
      <w:rPr>
        <w:rFonts w:hint="default"/>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65D5DA4"/>
    <w:multiLevelType w:val="hybridMultilevel"/>
    <w:tmpl w:val="7AEACF6A"/>
    <w:lvl w:ilvl="0" w:tplc="4D9482C0">
      <w:start w:val="6"/>
      <w:numFmt w:val="decimal"/>
      <w:lvlText w:val="%1."/>
      <w:lvlJc w:val="left"/>
      <w:pPr>
        <w:tabs>
          <w:tab w:val="num" w:pos="900"/>
        </w:tabs>
        <w:ind w:left="900" w:hanging="360"/>
      </w:pPr>
      <w:rPr>
        <w:rFonts w:hint="default"/>
      </w:rPr>
    </w:lvl>
    <w:lvl w:ilvl="1" w:tplc="041B0019" w:tentative="1">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10" w15:restartNumberingAfterBreak="0">
    <w:nsid w:val="37ED3964"/>
    <w:multiLevelType w:val="multilevel"/>
    <w:tmpl w:val="C12C5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5B7645"/>
    <w:multiLevelType w:val="multilevel"/>
    <w:tmpl w:val="0E786EC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245E7E"/>
    <w:multiLevelType w:val="multilevel"/>
    <w:tmpl w:val="66461FEA"/>
    <w:lvl w:ilvl="0">
      <w:start w:val="1"/>
      <w:numFmt w:val="decimal"/>
      <w:lvlText w:val="%1."/>
      <w:lvlJc w:val="left"/>
      <w:pPr>
        <w:ind w:left="360" w:hanging="360"/>
      </w:pPr>
      <w:rPr>
        <w:rFonts w:hint="default"/>
      </w:rPr>
    </w:lvl>
    <w:lvl w:ilvl="1">
      <w:start w:val="1"/>
      <w:numFmt w:val="decimal"/>
      <w:lvlText w:val="%1.%2."/>
      <w:lvlJc w:val="left"/>
      <w:pPr>
        <w:ind w:left="1021" w:hanging="624"/>
      </w:pPr>
      <w:rPr>
        <w:rFonts w:ascii="Arial" w:hAnsi="Arial" w:cs="Aria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0F642D7"/>
    <w:multiLevelType w:val="hybridMultilevel"/>
    <w:tmpl w:val="08AE6C50"/>
    <w:lvl w:ilvl="0" w:tplc="D0284312">
      <w:start w:val="1"/>
      <w:numFmt w:val="decimal"/>
      <w:lvlText w:val="3.%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41E50F9"/>
    <w:multiLevelType w:val="hybridMultilevel"/>
    <w:tmpl w:val="E8D02DE4"/>
    <w:lvl w:ilvl="0" w:tplc="A29851B2">
      <w:start w:val="1"/>
      <w:numFmt w:val="decimal"/>
      <w:lvlText w:val="5.%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644371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FC088E"/>
    <w:multiLevelType w:val="hybridMultilevel"/>
    <w:tmpl w:val="BA78FE54"/>
    <w:lvl w:ilvl="0" w:tplc="2674A13C">
      <w:start w:val="1"/>
      <w:numFmt w:val="decimal"/>
      <w:lvlText w:val="2.%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68A71C34"/>
    <w:multiLevelType w:val="multilevel"/>
    <w:tmpl w:val="DF904ABA"/>
    <w:lvl w:ilvl="0">
      <w:start w:val="2"/>
      <w:numFmt w:val="decimal"/>
      <w:lvlText w:val="Čl. %1"/>
      <w:lvlJc w:val="left"/>
      <w:pPr>
        <w:tabs>
          <w:tab w:val="num" w:pos="624"/>
        </w:tabs>
        <w:ind w:left="624" w:hanging="624"/>
      </w:pPr>
      <w:rPr>
        <w:rFonts w:hint="default"/>
      </w:rPr>
    </w:lvl>
    <w:lvl w:ilvl="1">
      <w:start w:val="1"/>
      <w:numFmt w:val="decimal"/>
      <w:lvlText w:val="5.%2"/>
      <w:lvlJc w:val="left"/>
      <w:pPr>
        <w:tabs>
          <w:tab w:val="num" w:pos="680"/>
        </w:tabs>
        <w:ind w:left="397" w:hanging="397"/>
      </w:pPr>
      <w:rPr>
        <w:rFonts w:ascii="Arial" w:hAnsi="Arial" w:cs="Arial" w:hint="default"/>
        <w:b/>
        <w:color w:val="auto"/>
        <w:sz w:val="20"/>
        <w:szCs w:val="20"/>
      </w:rPr>
    </w:lvl>
    <w:lvl w:ilvl="2">
      <w:start w:val="1"/>
      <w:numFmt w:val="none"/>
      <w:lvlText w:val="%14.2"/>
      <w:lvlJc w:val="left"/>
      <w:pPr>
        <w:tabs>
          <w:tab w:val="num" w:pos="680"/>
        </w:tabs>
        <w:ind w:left="680" w:hanging="680"/>
      </w:pPr>
      <w:rPr>
        <w:rFonts w:hint="default"/>
      </w:rPr>
    </w:lvl>
    <w:lvl w:ilvl="3">
      <w:start w:val="1"/>
      <w:numFmt w:val="none"/>
      <w:lvlRestart w:val="0"/>
      <w:lvlText w:val="%14.9"/>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18" w15:restartNumberingAfterBreak="0">
    <w:nsid w:val="73514AC2"/>
    <w:multiLevelType w:val="hybridMultilevel"/>
    <w:tmpl w:val="32BE02CA"/>
    <w:lvl w:ilvl="0" w:tplc="5540E74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9" w15:restartNumberingAfterBreak="0">
    <w:nsid w:val="73A84268"/>
    <w:multiLevelType w:val="hybridMultilevel"/>
    <w:tmpl w:val="9AF29D6E"/>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754C4266"/>
    <w:multiLevelType w:val="multilevel"/>
    <w:tmpl w:val="C12C5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051757"/>
    <w:multiLevelType w:val="hybridMultilevel"/>
    <w:tmpl w:val="53BA7D90"/>
    <w:lvl w:ilvl="0" w:tplc="2674A13C">
      <w:start w:val="1"/>
      <w:numFmt w:val="decimal"/>
      <w:lvlText w:val="2.%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D870050"/>
    <w:multiLevelType w:val="hybridMultilevel"/>
    <w:tmpl w:val="78CA45AE"/>
    <w:lvl w:ilvl="0" w:tplc="D7264778">
      <w:start w:val="1"/>
      <w:numFmt w:val="decimal"/>
      <w:lvlText w:val="6.%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598907394">
    <w:abstractNumId w:val="7"/>
  </w:num>
  <w:num w:numId="2" w16cid:durableId="803278474">
    <w:abstractNumId w:val="17"/>
  </w:num>
  <w:num w:numId="3" w16cid:durableId="109252249">
    <w:abstractNumId w:val="9"/>
  </w:num>
  <w:num w:numId="4" w16cid:durableId="140269010">
    <w:abstractNumId w:val="6"/>
  </w:num>
  <w:num w:numId="5" w16cid:durableId="1364939033">
    <w:abstractNumId w:val="4"/>
  </w:num>
  <w:num w:numId="6" w16cid:durableId="159852860">
    <w:abstractNumId w:val="8"/>
  </w:num>
  <w:num w:numId="7" w16cid:durableId="1675761620">
    <w:abstractNumId w:val="13"/>
  </w:num>
  <w:num w:numId="8" w16cid:durableId="1620524365">
    <w:abstractNumId w:val="1"/>
  </w:num>
  <w:num w:numId="9" w16cid:durableId="866286155">
    <w:abstractNumId w:val="16"/>
  </w:num>
  <w:num w:numId="10" w16cid:durableId="2143843895">
    <w:abstractNumId w:val="14"/>
  </w:num>
  <w:num w:numId="11" w16cid:durableId="1606888397">
    <w:abstractNumId w:val="22"/>
  </w:num>
  <w:num w:numId="12" w16cid:durableId="1623802654">
    <w:abstractNumId w:val="12"/>
  </w:num>
  <w:num w:numId="13" w16cid:durableId="1516504217">
    <w:abstractNumId w:val="3"/>
  </w:num>
  <w:num w:numId="14" w16cid:durableId="1187593853">
    <w:abstractNumId w:val="19"/>
  </w:num>
  <w:num w:numId="15" w16cid:durableId="2111927183">
    <w:abstractNumId w:val="21"/>
  </w:num>
  <w:num w:numId="16" w16cid:durableId="2027369225">
    <w:abstractNumId w:val="2"/>
  </w:num>
  <w:num w:numId="17" w16cid:durableId="1125002987">
    <w:abstractNumId w:val="0"/>
  </w:num>
  <w:num w:numId="18" w16cid:durableId="366302173">
    <w:abstractNumId w:val="5"/>
  </w:num>
  <w:num w:numId="19" w16cid:durableId="1471435209">
    <w:abstractNumId w:val="11"/>
  </w:num>
  <w:num w:numId="20" w16cid:durableId="1151798497">
    <w:abstractNumId w:val="15"/>
  </w:num>
  <w:num w:numId="21" w16cid:durableId="795298491">
    <w:abstractNumId w:val="10"/>
  </w:num>
  <w:num w:numId="22" w16cid:durableId="107165338">
    <w:abstractNumId w:val="20"/>
  </w:num>
  <w:num w:numId="23" w16cid:durableId="6702585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94E"/>
    <w:rsid w:val="00012A8B"/>
    <w:rsid w:val="00027D99"/>
    <w:rsid w:val="00041A3D"/>
    <w:rsid w:val="000434A9"/>
    <w:rsid w:val="000450B6"/>
    <w:rsid w:val="00052E2A"/>
    <w:rsid w:val="000871F5"/>
    <w:rsid w:val="00094F71"/>
    <w:rsid w:val="000B1EBA"/>
    <w:rsid w:val="000C18F1"/>
    <w:rsid w:val="000D6BE7"/>
    <w:rsid w:val="000F1CCA"/>
    <w:rsid w:val="00113187"/>
    <w:rsid w:val="0013427F"/>
    <w:rsid w:val="001441EC"/>
    <w:rsid w:val="00154366"/>
    <w:rsid w:val="00161D80"/>
    <w:rsid w:val="00163842"/>
    <w:rsid w:val="0016423B"/>
    <w:rsid w:val="00172D33"/>
    <w:rsid w:val="001A3967"/>
    <w:rsid w:val="001F06AE"/>
    <w:rsid w:val="00203BC7"/>
    <w:rsid w:val="00236856"/>
    <w:rsid w:val="00245B81"/>
    <w:rsid w:val="002A71E0"/>
    <w:rsid w:val="002C343B"/>
    <w:rsid w:val="003072B5"/>
    <w:rsid w:val="003209F3"/>
    <w:rsid w:val="00322DFD"/>
    <w:rsid w:val="00327B0D"/>
    <w:rsid w:val="00330B83"/>
    <w:rsid w:val="003331E9"/>
    <w:rsid w:val="00333BCD"/>
    <w:rsid w:val="0037221C"/>
    <w:rsid w:val="003A705B"/>
    <w:rsid w:val="003B3BC0"/>
    <w:rsid w:val="003B55B6"/>
    <w:rsid w:val="003C4DD6"/>
    <w:rsid w:val="003E1538"/>
    <w:rsid w:val="0040151A"/>
    <w:rsid w:val="00431E88"/>
    <w:rsid w:val="00453340"/>
    <w:rsid w:val="0046356A"/>
    <w:rsid w:val="00467C8A"/>
    <w:rsid w:val="004A6A96"/>
    <w:rsid w:val="004B1F78"/>
    <w:rsid w:val="004D1B04"/>
    <w:rsid w:val="0051639C"/>
    <w:rsid w:val="005243F5"/>
    <w:rsid w:val="005314A2"/>
    <w:rsid w:val="00541213"/>
    <w:rsid w:val="00541473"/>
    <w:rsid w:val="00585E04"/>
    <w:rsid w:val="005919E3"/>
    <w:rsid w:val="005931EF"/>
    <w:rsid w:val="005C59A2"/>
    <w:rsid w:val="005E538A"/>
    <w:rsid w:val="00612E5F"/>
    <w:rsid w:val="0061314D"/>
    <w:rsid w:val="00620473"/>
    <w:rsid w:val="00623F78"/>
    <w:rsid w:val="00647D19"/>
    <w:rsid w:val="006700FA"/>
    <w:rsid w:val="00685736"/>
    <w:rsid w:val="00690B2E"/>
    <w:rsid w:val="006A4575"/>
    <w:rsid w:val="006B59BF"/>
    <w:rsid w:val="006D05B9"/>
    <w:rsid w:val="006F3380"/>
    <w:rsid w:val="007012A1"/>
    <w:rsid w:val="007018F7"/>
    <w:rsid w:val="00831A3E"/>
    <w:rsid w:val="00853B09"/>
    <w:rsid w:val="00857D46"/>
    <w:rsid w:val="0086345F"/>
    <w:rsid w:val="00863611"/>
    <w:rsid w:val="008817D9"/>
    <w:rsid w:val="00883141"/>
    <w:rsid w:val="0089075C"/>
    <w:rsid w:val="008A05E5"/>
    <w:rsid w:val="008B5BDA"/>
    <w:rsid w:val="008C38AD"/>
    <w:rsid w:val="008C3A92"/>
    <w:rsid w:val="00936E7E"/>
    <w:rsid w:val="009419B6"/>
    <w:rsid w:val="00981D56"/>
    <w:rsid w:val="009937B8"/>
    <w:rsid w:val="009B0F7B"/>
    <w:rsid w:val="009C27D2"/>
    <w:rsid w:val="009E5E61"/>
    <w:rsid w:val="009F1DBD"/>
    <w:rsid w:val="00A0078B"/>
    <w:rsid w:val="00A06FE9"/>
    <w:rsid w:val="00A13F4A"/>
    <w:rsid w:val="00A76B76"/>
    <w:rsid w:val="00A945F2"/>
    <w:rsid w:val="00AA2B83"/>
    <w:rsid w:val="00AA396F"/>
    <w:rsid w:val="00AC6D70"/>
    <w:rsid w:val="00AD3A1A"/>
    <w:rsid w:val="00AE3BE1"/>
    <w:rsid w:val="00AE4311"/>
    <w:rsid w:val="00B067CC"/>
    <w:rsid w:val="00B06D2B"/>
    <w:rsid w:val="00B2394E"/>
    <w:rsid w:val="00B25D8A"/>
    <w:rsid w:val="00B45E46"/>
    <w:rsid w:val="00B544AF"/>
    <w:rsid w:val="00B96251"/>
    <w:rsid w:val="00BA47D1"/>
    <w:rsid w:val="00BA601C"/>
    <w:rsid w:val="00BC700F"/>
    <w:rsid w:val="00BE3056"/>
    <w:rsid w:val="00BE53E0"/>
    <w:rsid w:val="00BE7130"/>
    <w:rsid w:val="00BF04AB"/>
    <w:rsid w:val="00BF6ED4"/>
    <w:rsid w:val="00C03F74"/>
    <w:rsid w:val="00C07C4B"/>
    <w:rsid w:val="00C20A8B"/>
    <w:rsid w:val="00C42E9C"/>
    <w:rsid w:val="00C5544A"/>
    <w:rsid w:val="00C56732"/>
    <w:rsid w:val="00C65BA0"/>
    <w:rsid w:val="00C71AF4"/>
    <w:rsid w:val="00C84E54"/>
    <w:rsid w:val="00C851A6"/>
    <w:rsid w:val="00C91385"/>
    <w:rsid w:val="00C97D9D"/>
    <w:rsid w:val="00CB2EA6"/>
    <w:rsid w:val="00CC36CC"/>
    <w:rsid w:val="00CC381C"/>
    <w:rsid w:val="00CC4AC5"/>
    <w:rsid w:val="00CD60E0"/>
    <w:rsid w:val="00CE1C73"/>
    <w:rsid w:val="00CE36C0"/>
    <w:rsid w:val="00CE71A2"/>
    <w:rsid w:val="00D202A6"/>
    <w:rsid w:val="00D34FB2"/>
    <w:rsid w:val="00D4247B"/>
    <w:rsid w:val="00D53DF3"/>
    <w:rsid w:val="00D62C40"/>
    <w:rsid w:val="00D6437E"/>
    <w:rsid w:val="00D73206"/>
    <w:rsid w:val="00D93CBE"/>
    <w:rsid w:val="00DA4D8B"/>
    <w:rsid w:val="00DA6EA9"/>
    <w:rsid w:val="00DD71C3"/>
    <w:rsid w:val="00DF0EF1"/>
    <w:rsid w:val="00DF7599"/>
    <w:rsid w:val="00E071BC"/>
    <w:rsid w:val="00E13E27"/>
    <w:rsid w:val="00E24A69"/>
    <w:rsid w:val="00E5185D"/>
    <w:rsid w:val="00E546ED"/>
    <w:rsid w:val="00E56C29"/>
    <w:rsid w:val="00E852F5"/>
    <w:rsid w:val="00EB60E4"/>
    <w:rsid w:val="00ED05D7"/>
    <w:rsid w:val="00ED3C4A"/>
    <w:rsid w:val="00F05212"/>
    <w:rsid w:val="00F31E07"/>
    <w:rsid w:val="00F443CA"/>
    <w:rsid w:val="00F47E33"/>
    <w:rsid w:val="00F534CB"/>
    <w:rsid w:val="00F53B45"/>
    <w:rsid w:val="00F62B23"/>
    <w:rsid w:val="00F758A2"/>
    <w:rsid w:val="00FA0140"/>
    <w:rsid w:val="00FB3833"/>
    <w:rsid w:val="00FD37DA"/>
    <w:rsid w:val="00FE7C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5E637"/>
  <w15:docId w15:val="{A6EB6454-80EB-4FD1-B6E2-B9014A15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2394E"/>
    <w:pPr>
      <w:spacing w:after="0" w:line="240" w:lineRule="auto"/>
    </w:pPr>
    <w:rPr>
      <w:rFonts w:ascii="Arial" w:eastAsia="Times New Roman" w:hAnsi="Arial" w:cs="Times New Roman"/>
      <w:bCs/>
      <w:sz w:val="20"/>
      <w:szCs w:val="20"/>
      <w:lang w:eastAsia="cs-CZ"/>
    </w:rPr>
  </w:style>
  <w:style w:type="paragraph" w:styleId="Nadpis1">
    <w:name w:val="heading 1"/>
    <w:basedOn w:val="Normlny"/>
    <w:next w:val="Normlny"/>
    <w:link w:val="Nadpis1Char"/>
    <w:qFormat/>
    <w:rsid w:val="00B2394E"/>
    <w:pPr>
      <w:keepNext/>
      <w:tabs>
        <w:tab w:val="left" w:pos="2340"/>
      </w:tabs>
      <w:outlineLvl w:val="0"/>
    </w:pPr>
    <w:rPr>
      <w:rFonts w:cs="Arial"/>
      <w:b/>
      <w:bCs w:val="0"/>
    </w:rPr>
  </w:style>
  <w:style w:type="paragraph" w:styleId="Nadpis2">
    <w:name w:val="heading 2"/>
    <w:basedOn w:val="Normlny"/>
    <w:next w:val="Normlny"/>
    <w:link w:val="Nadpis2Char"/>
    <w:qFormat/>
    <w:rsid w:val="00B2394E"/>
    <w:pPr>
      <w:keepNext/>
      <w:tabs>
        <w:tab w:val="left" w:pos="2340"/>
      </w:tabs>
      <w:jc w:val="center"/>
      <w:outlineLvl w:val="1"/>
    </w:pPr>
    <w:rPr>
      <w:rFonts w:ascii="Times New Roman" w:hAnsi="Times New Roman"/>
      <w:b/>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2394E"/>
    <w:rPr>
      <w:rFonts w:ascii="Arial" w:eastAsia="Times New Roman" w:hAnsi="Arial" w:cs="Arial"/>
      <w:b/>
      <w:sz w:val="20"/>
      <w:szCs w:val="20"/>
      <w:lang w:eastAsia="cs-CZ"/>
    </w:rPr>
  </w:style>
  <w:style w:type="character" w:customStyle="1" w:styleId="Nadpis2Char">
    <w:name w:val="Nadpis 2 Char"/>
    <w:basedOn w:val="Predvolenpsmoodseku"/>
    <w:link w:val="Nadpis2"/>
    <w:rsid w:val="00B2394E"/>
    <w:rPr>
      <w:rFonts w:ascii="Times New Roman" w:eastAsia="Times New Roman" w:hAnsi="Times New Roman" w:cs="Times New Roman"/>
      <w:b/>
      <w:bCs/>
      <w:sz w:val="24"/>
      <w:szCs w:val="24"/>
      <w:lang w:eastAsia="cs-CZ"/>
    </w:rPr>
  </w:style>
  <w:style w:type="paragraph" w:styleId="Nzov">
    <w:name w:val="Title"/>
    <w:basedOn w:val="Normlny"/>
    <w:link w:val="NzovChar"/>
    <w:qFormat/>
    <w:rsid w:val="00B2394E"/>
    <w:pPr>
      <w:jc w:val="center"/>
    </w:pPr>
    <w:rPr>
      <w:rFonts w:ascii="Times New Roman" w:hAnsi="Times New Roman"/>
      <w:b/>
      <w:sz w:val="28"/>
      <w:szCs w:val="24"/>
    </w:rPr>
  </w:style>
  <w:style w:type="character" w:customStyle="1" w:styleId="NzovChar">
    <w:name w:val="Názov Char"/>
    <w:basedOn w:val="Predvolenpsmoodseku"/>
    <w:link w:val="Nzov"/>
    <w:rsid w:val="00B2394E"/>
    <w:rPr>
      <w:rFonts w:ascii="Times New Roman" w:eastAsia="Times New Roman" w:hAnsi="Times New Roman" w:cs="Times New Roman"/>
      <w:b/>
      <w:bCs/>
      <w:sz w:val="28"/>
      <w:szCs w:val="24"/>
      <w:lang w:eastAsia="cs-CZ"/>
    </w:rPr>
  </w:style>
  <w:style w:type="paragraph" w:styleId="Zkladntext">
    <w:name w:val="Body Text"/>
    <w:basedOn w:val="Normlny"/>
    <w:link w:val="ZkladntextChar"/>
    <w:rsid w:val="00B2394E"/>
    <w:pPr>
      <w:jc w:val="center"/>
    </w:pPr>
    <w:rPr>
      <w:rFonts w:ascii="Times New Roman" w:hAnsi="Times New Roman"/>
      <w:b/>
      <w:sz w:val="24"/>
      <w:szCs w:val="24"/>
    </w:rPr>
  </w:style>
  <w:style w:type="character" w:customStyle="1" w:styleId="ZkladntextChar">
    <w:name w:val="Základný text Char"/>
    <w:basedOn w:val="Predvolenpsmoodseku"/>
    <w:link w:val="Zkladntext"/>
    <w:rsid w:val="00B2394E"/>
    <w:rPr>
      <w:rFonts w:ascii="Times New Roman" w:eastAsia="Times New Roman" w:hAnsi="Times New Roman" w:cs="Times New Roman"/>
      <w:b/>
      <w:bCs/>
      <w:sz w:val="24"/>
      <w:szCs w:val="24"/>
      <w:lang w:eastAsia="cs-CZ"/>
    </w:rPr>
  </w:style>
  <w:style w:type="character" w:styleId="Hypertextovprepojenie">
    <w:name w:val="Hyperlink"/>
    <w:rsid w:val="00B2394E"/>
    <w:rPr>
      <w:color w:val="0000FF"/>
      <w:u w:val="single"/>
    </w:rPr>
  </w:style>
  <w:style w:type="paragraph" w:styleId="Pta">
    <w:name w:val="footer"/>
    <w:basedOn w:val="Normlny"/>
    <w:link w:val="PtaChar"/>
    <w:rsid w:val="00B2394E"/>
    <w:pPr>
      <w:tabs>
        <w:tab w:val="center" w:pos="4536"/>
        <w:tab w:val="right" w:pos="9072"/>
      </w:tabs>
    </w:pPr>
  </w:style>
  <w:style w:type="character" w:customStyle="1" w:styleId="PtaChar">
    <w:name w:val="Päta Char"/>
    <w:basedOn w:val="Predvolenpsmoodseku"/>
    <w:link w:val="Pta"/>
    <w:rsid w:val="00B2394E"/>
    <w:rPr>
      <w:rFonts w:ascii="Arial" w:eastAsia="Times New Roman" w:hAnsi="Arial" w:cs="Times New Roman"/>
      <w:bCs/>
      <w:sz w:val="20"/>
      <w:szCs w:val="20"/>
      <w:lang w:eastAsia="cs-CZ"/>
    </w:rPr>
  </w:style>
  <w:style w:type="character" w:styleId="slostrany">
    <w:name w:val="page number"/>
    <w:basedOn w:val="Predvolenpsmoodseku"/>
    <w:rsid w:val="00B2394E"/>
  </w:style>
  <w:style w:type="paragraph" w:styleId="Odsekzoznamu">
    <w:name w:val="List Paragraph"/>
    <w:basedOn w:val="Normlny"/>
    <w:uiPriority w:val="34"/>
    <w:qFormat/>
    <w:rsid w:val="00B2394E"/>
    <w:pPr>
      <w:ind w:left="708"/>
    </w:pPr>
  </w:style>
  <w:style w:type="paragraph" w:styleId="Textbubliny">
    <w:name w:val="Balloon Text"/>
    <w:basedOn w:val="Normlny"/>
    <w:link w:val="TextbublinyChar"/>
    <w:uiPriority w:val="99"/>
    <w:semiHidden/>
    <w:unhideWhenUsed/>
    <w:rsid w:val="00B2394E"/>
    <w:rPr>
      <w:rFonts w:ascii="Tahoma" w:hAnsi="Tahoma" w:cs="Tahoma"/>
      <w:sz w:val="16"/>
      <w:szCs w:val="16"/>
    </w:rPr>
  </w:style>
  <w:style w:type="character" w:customStyle="1" w:styleId="TextbublinyChar">
    <w:name w:val="Text bubliny Char"/>
    <w:basedOn w:val="Predvolenpsmoodseku"/>
    <w:link w:val="Textbubliny"/>
    <w:uiPriority w:val="99"/>
    <w:semiHidden/>
    <w:rsid w:val="00B2394E"/>
    <w:rPr>
      <w:rFonts w:ascii="Tahoma" w:eastAsia="Times New Roman" w:hAnsi="Tahoma" w:cs="Tahoma"/>
      <w:bCs/>
      <w:sz w:val="16"/>
      <w:szCs w:val="16"/>
      <w:lang w:eastAsia="cs-CZ"/>
    </w:rPr>
  </w:style>
  <w:style w:type="paragraph" w:customStyle="1" w:styleId="Odsekzoznamu1">
    <w:name w:val="Odsek zoznamu1"/>
    <w:basedOn w:val="Normlny"/>
    <w:qFormat/>
    <w:rsid w:val="006D05B9"/>
    <w:pPr>
      <w:tabs>
        <w:tab w:val="left" w:pos="284"/>
      </w:tabs>
      <w:spacing w:after="120" w:line="276" w:lineRule="auto"/>
      <w:ind w:left="1021" w:hanging="624"/>
    </w:pPr>
    <w:rPr>
      <w:rFonts w:cs="Arial"/>
      <w:bCs w:val="0"/>
      <w:color w:val="000000"/>
      <w:lang w:eastAsia="sk-SK"/>
    </w:rPr>
  </w:style>
  <w:style w:type="paragraph" w:styleId="Zkladntext2">
    <w:name w:val="Body Text 2"/>
    <w:basedOn w:val="Normlny"/>
    <w:link w:val="Zkladntext2Char"/>
    <w:uiPriority w:val="99"/>
    <w:unhideWhenUsed/>
    <w:rsid w:val="00DF7599"/>
    <w:pPr>
      <w:spacing w:after="120" w:line="480" w:lineRule="auto"/>
    </w:pPr>
  </w:style>
  <w:style w:type="character" w:customStyle="1" w:styleId="Zkladntext2Char">
    <w:name w:val="Základný text 2 Char"/>
    <w:basedOn w:val="Predvolenpsmoodseku"/>
    <w:link w:val="Zkladntext2"/>
    <w:uiPriority w:val="99"/>
    <w:rsid w:val="00DF7599"/>
    <w:rPr>
      <w:rFonts w:ascii="Arial" w:eastAsia="Times New Roman" w:hAnsi="Arial" w:cs="Times New Roman"/>
      <w:bCs/>
      <w:sz w:val="20"/>
      <w:szCs w:val="20"/>
      <w:lang w:eastAsia="cs-CZ"/>
    </w:rPr>
  </w:style>
  <w:style w:type="character" w:styleId="Odkaznakomentr">
    <w:name w:val="annotation reference"/>
    <w:basedOn w:val="Predvolenpsmoodseku"/>
    <w:uiPriority w:val="99"/>
    <w:semiHidden/>
    <w:unhideWhenUsed/>
    <w:rsid w:val="0016423B"/>
    <w:rPr>
      <w:sz w:val="16"/>
      <w:szCs w:val="16"/>
    </w:rPr>
  </w:style>
  <w:style w:type="paragraph" w:styleId="Textkomentra">
    <w:name w:val="annotation text"/>
    <w:basedOn w:val="Normlny"/>
    <w:link w:val="TextkomentraChar"/>
    <w:uiPriority w:val="99"/>
    <w:unhideWhenUsed/>
    <w:rsid w:val="0016423B"/>
  </w:style>
  <w:style w:type="character" w:customStyle="1" w:styleId="TextkomentraChar">
    <w:name w:val="Text komentára Char"/>
    <w:basedOn w:val="Predvolenpsmoodseku"/>
    <w:link w:val="Textkomentra"/>
    <w:uiPriority w:val="99"/>
    <w:rsid w:val="0016423B"/>
    <w:rPr>
      <w:rFonts w:ascii="Arial" w:eastAsia="Times New Roman" w:hAnsi="Arial" w:cs="Times New Roman"/>
      <w:bCs/>
      <w:sz w:val="20"/>
      <w:szCs w:val="20"/>
      <w:lang w:eastAsia="cs-CZ"/>
    </w:rPr>
  </w:style>
  <w:style w:type="paragraph" w:styleId="Revzia">
    <w:name w:val="Revision"/>
    <w:hidden/>
    <w:uiPriority w:val="99"/>
    <w:semiHidden/>
    <w:rsid w:val="00327B0D"/>
    <w:pPr>
      <w:spacing w:after="0" w:line="240" w:lineRule="auto"/>
    </w:pPr>
    <w:rPr>
      <w:rFonts w:ascii="Arial" w:eastAsia="Times New Roman" w:hAnsi="Arial" w:cs="Times New Roman"/>
      <w:bCs/>
      <w:sz w:val="20"/>
      <w:szCs w:val="20"/>
      <w:lang w:eastAsia="cs-CZ"/>
    </w:rPr>
  </w:style>
  <w:style w:type="character" w:styleId="Nevyrieenzmienka">
    <w:name w:val="Unresolved Mention"/>
    <w:basedOn w:val="Predvolenpsmoodseku"/>
    <w:uiPriority w:val="99"/>
    <w:semiHidden/>
    <w:unhideWhenUsed/>
    <w:rsid w:val="005C59A2"/>
    <w:rPr>
      <w:color w:val="605E5C"/>
      <w:shd w:val="clear" w:color="auto" w:fill="E1DFDD"/>
    </w:rPr>
  </w:style>
  <w:style w:type="paragraph" w:styleId="Bezriadkovania">
    <w:name w:val="No Spacing"/>
    <w:uiPriority w:val="1"/>
    <w:qFormat/>
    <w:rsid w:val="006A4575"/>
    <w:pPr>
      <w:spacing w:after="0" w:line="240" w:lineRule="auto"/>
    </w:pPr>
    <w:rPr>
      <w:rFonts w:ascii="Calibri" w:eastAsia="Calibri" w:hAnsi="Calibri" w:cs="Times New Roman"/>
    </w:rPr>
  </w:style>
  <w:style w:type="paragraph" w:styleId="Predmetkomentra">
    <w:name w:val="annotation subject"/>
    <w:basedOn w:val="Textkomentra"/>
    <w:next w:val="Textkomentra"/>
    <w:link w:val="PredmetkomentraChar"/>
    <w:uiPriority w:val="99"/>
    <w:semiHidden/>
    <w:unhideWhenUsed/>
    <w:rsid w:val="000F1CCA"/>
    <w:rPr>
      <w:b/>
    </w:rPr>
  </w:style>
  <w:style w:type="character" w:customStyle="1" w:styleId="PredmetkomentraChar">
    <w:name w:val="Predmet komentára Char"/>
    <w:basedOn w:val="TextkomentraChar"/>
    <w:link w:val="Predmetkomentra"/>
    <w:uiPriority w:val="99"/>
    <w:semiHidden/>
    <w:rsid w:val="000F1CCA"/>
    <w:rPr>
      <w:rFonts w:ascii="Arial" w:eastAsia="Times New Roman" w:hAnsi="Arial" w:cs="Times New Roman"/>
      <w:b/>
      <w:bCs/>
      <w:sz w:val="20"/>
      <w:szCs w:val="20"/>
      <w:lang w:eastAsia="cs-CZ"/>
    </w:rPr>
  </w:style>
  <w:style w:type="table" w:styleId="Mriekatabuky">
    <w:name w:val="Table Grid"/>
    <w:basedOn w:val="Normlnatabuka"/>
    <w:uiPriority w:val="59"/>
    <w:rsid w:val="00BC7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9907">
      <w:bodyDiv w:val="1"/>
      <w:marLeft w:val="0"/>
      <w:marRight w:val="0"/>
      <w:marTop w:val="0"/>
      <w:marBottom w:val="0"/>
      <w:divBdr>
        <w:top w:val="none" w:sz="0" w:space="0" w:color="auto"/>
        <w:left w:val="none" w:sz="0" w:space="0" w:color="auto"/>
        <w:bottom w:val="none" w:sz="0" w:space="0" w:color="auto"/>
        <w:right w:val="none" w:sz="0" w:space="0" w:color="auto"/>
      </w:divBdr>
    </w:div>
    <w:div w:id="94714030">
      <w:bodyDiv w:val="1"/>
      <w:marLeft w:val="0"/>
      <w:marRight w:val="0"/>
      <w:marTop w:val="0"/>
      <w:marBottom w:val="0"/>
      <w:divBdr>
        <w:top w:val="none" w:sz="0" w:space="0" w:color="auto"/>
        <w:left w:val="none" w:sz="0" w:space="0" w:color="auto"/>
        <w:bottom w:val="none" w:sz="0" w:space="0" w:color="auto"/>
        <w:right w:val="none" w:sz="0" w:space="0" w:color="auto"/>
      </w:divBdr>
    </w:div>
    <w:div w:id="109008156">
      <w:bodyDiv w:val="1"/>
      <w:marLeft w:val="0"/>
      <w:marRight w:val="0"/>
      <w:marTop w:val="0"/>
      <w:marBottom w:val="0"/>
      <w:divBdr>
        <w:top w:val="none" w:sz="0" w:space="0" w:color="auto"/>
        <w:left w:val="none" w:sz="0" w:space="0" w:color="auto"/>
        <w:bottom w:val="none" w:sz="0" w:space="0" w:color="auto"/>
        <w:right w:val="none" w:sz="0" w:space="0" w:color="auto"/>
      </w:divBdr>
    </w:div>
    <w:div w:id="226454193">
      <w:bodyDiv w:val="1"/>
      <w:marLeft w:val="0"/>
      <w:marRight w:val="0"/>
      <w:marTop w:val="0"/>
      <w:marBottom w:val="0"/>
      <w:divBdr>
        <w:top w:val="none" w:sz="0" w:space="0" w:color="auto"/>
        <w:left w:val="none" w:sz="0" w:space="0" w:color="auto"/>
        <w:bottom w:val="none" w:sz="0" w:space="0" w:color="auto"/>
        <w:right w:val="none" w:sz="0" w:space="0" w:color="auto"/>
      </w:divBdr>
    </w:div>
    <w:div w:id="388116423">
      <w:bodyDiv w:val="1"/>
      <w:marLeft w:val="0"/>
      <w:marRight w:val="0"/>
      <w:marTop w:val="0"/>
      <w:marBottom w:val="0"/>
      <w:divBdr>
        <w:top w:val="none" w:sz="0" w:space="0" w:color="auto"/>
        <w:left w:val="none" w:sz="0" w:space="0" w:color="auto"/>
        <w:bottom w:val="none" w:sz="0" w:space="0" w:color="auto"/>
        <w:right w:val="none" w:sz="0" w:space="0" w:color="auto"/>
      </w:divBdr>
    </w:div>
    <w:div w:id="444928187">
      <w:bodyDiv w:val="1"/>
      <w:marLeft w:val="0"/>
      <w:marRight w:val="0"/>
      <w:marTop w:val="0"/>
      <w:marBottom w:val="0"/>
      <w:divBdr>
        <w:top w:val="none" w:sz="0" w:space="0" w:color="auto"/>
        <w:left w:val="none" w:sz="0" w:space="0" w:color="auto"/>
        <w:bottom w:val="none" w:sz="0" w:space="0" w:color="auto"/>
        <w:right w:val="none" w:sz="0" w:space="0" w:color="auto"/>
      </w:divBdr>
    </w:div>
    <w:div w:id="595751140">
      <w:bodyDiv w:val="1"/>
      <w:marLeft w:val="0"/>
      <w:marRight w:val="0"/>
      <w:marTop w:val="0"/>
      <w:marBottom w:val="0"/>
      <w:divBdr>
        <w:top w:val="none" w:sz="0" w:space="0" w:color="auto"/>
        <w:left w:val="none" w:sz="0" w:space="0" w:color="auto"/>
        <w:bottom w:val="none" w:sz="0" w:space="0" w:color="auto"/>
        <w:right w:val="none" w:sz="0" w:space="0" w:color="auto"/>
      </w:divBdr>
    </w:div>
    <w:div w:id="604506737">
      <w:bodyDiv w:val="1"/>
      <w:marLeft w:val="0"/>
      <w:marRight w:val="0"/>
      <w:marTop w:val="0"/>
      <w:marBottom w:val="0"/>
      <w:divBdr>
        <w:top w:val="none" w:sz="0" w:space="0" w:color="auto"/>
        <w:left w:val="none" w:sz="0" w:space="0" w:color="auto"/>
        <w:bottom w:val="none" w:sz="0" w:space="0" w:color="auto"/>
        <w:right w:val="none" w:sz="0" w:space="0" w:color="auto"/>
      </w:divBdr>
    </w:div>
    <w:div w:id="616327211">
      <w:bodyDiv w:val="1"/>
      <w:marLeft w:val="0"/>
      <w:marRight w:val="0"/>
      <w:marTop w:val="0"/>
      <w:marBottom w:val="0"/>
      <w:divBdr>
        <w:top w:val="none" w:sz="0" w:space="0" w:color="auto"/>
        <w:left w:val="none" w:sz="0" w:space="0" w:color="auto"/>
        <w:bottom w:val="none" w:sz="0" w:space="0" w:color="auto"/>
        <w:right w:val="none" w:sz="0" w:space="0" w:color="auto"/>
      </w:divBdr>
    </w:div>
    <w:div w:id="738788771">
      <w:bodyDiv w:val="1"/>
      <w:marLeft w:val="0"/>
      <w:marRight w:val="0"/>
      <w:marTop w:val="0"/>
      <w:marBottom w:val="0"/>
      <w:divBdr>
        <w:top w:val="none" w:sz="0" w:space="0" w:color="auto"/>
        <w:left w:val="none" w:sz="0" w:space="0" w:color="auto"/>
        <w:bottom w:val="none" w:sz="0" w:space="0" w:color="auto"/>
        <w:right w:val="none" w:sz="0" w:space="0" w:color="auto"/>
      </w:divBdr>
    </w:div>
    <w:div w:id="752821853">
      <w:bodyDiv w:val="1"/>
      <w:marLeft w:val="0"/>
      <w:marRight w:val="0"/>
      <w:marTop w:val="0"/>
      <w:marBottom w:val="0"/>
      <w:divBdr>
        <w:top w:val="none" w:sz="0" w:space="0" w:color="auto"/>
        <w:left w:val="none" w:sz="0" w:space="0" w:color="auto"/>
        <w:bottom w:val="none" w:sz="0" w:space="0" w:color="auto"/>
        <w:right w:val="none" w:sz="0" w:space="0" w:color="auto"/>
      </w:divBdr>
    </w:div>
    <w:div w:id="821242322">
      <w:bodyDiv w:val="1"/>
      <w:marLeft w:val="0"/>
      <w:marRight w:val="0"/>
      <w:marTop w:val="0"/>
      <w:marBottom w:val="0"/>
      <w:divBdr>
        <w:top w:val="none" w:sz="0" w:space="0" w:color="auto"/>
        <w:left w:val="none" w:sz="0" w:space="0" w:color="auto"/>
        <w:bottom w:val="none" w:sz="0" w:space="0" w:color="auto"/>
        <w:right w:val="none" w:sz="0" w:space="0" w:color="auto"/>
      </w:divBdr>
    </w:div>
    <w:div w:id="887301726">
      <w:bodyDiv w:val="1"/>
      <w:marLeft w:val="0"/>
      <w:marRight w:val="0"/>
      <w:marTop w:val="0"/>
      <w:marBottom w:val="0"/>
      <w:divBdr>
        <w:top w:val="none" w:sz="0" w:space="0" w:color="auto"/>
        <w:left w:val="none" w:sz="0" w:space="0" w:color="auto"/>
        <w:bottom w:val="none" w:sz="0" w:space="0" w:color="auto"/>
        <w:right w:val="none" w:sz="0" w:space="0" w:color="auto"/>
      </w:divBdr>
    </w:div>
    <w:div w:id="951935728">
      <w:bodyDiv w:val="1"/>
      <w:marLeft w:val="0"/>
      <w:marRight w:val="0"/>
      <w:marTop w:val="0"/>
      <w:marBottom w:val="0"/>
      <w:divBdr>
        <w:top w:val="none" w:sz="0" w:space="0" w:color="auto"/>
        <w:left w:val="none" w:sz="0" w:space="0" w:color="auto"/>
        <w:bottom w:val="none" w:sz="0" w:space="0" w:color="auto"/>
        <w:right w:val="none" w:sz="0" w:space="0" w:color="auto"/>
      </w:divBdr>
    </w:div>
    <w:div w:id="966856767">
      <w:bodyDiv w:val="1"/>
      <w:marLeft w:val="0"/>
      <w:marRight w:val="0"/>
      <w:marTop w:val="0"/>
      <w:marBottom w:val="0"/>
      <w:divBdr>
        <w:top w:val="none" w:sz="0" w:space="0" w:color="auto"/>
        <w:left w:val="none" w:sz="0" w:space="0" w:color="auto"/>
        <w:bottom w:val="none" w:sz="0" w:space="0" w:color="auto"/>
        <w:right w:val="none" w:sz="0" w:space="0" w:color="auto"/>
      </w:divBdr>
    </w:div>
    <w:div w:id="995958504">
      <w:bodyDiv w:val="1"/>
      <w:marLeft w:val="0"/>
      <w:marRight w:val="0"/>
      <w:marTop w:val="0"/>
      <w:marBottom w:val="0"/>
      <w:divBdr>
        <w:top w:val="none" w:sz="0" w:space="0" w:color="auto"/>
        <w:left w:val="none" w:sz="0" w:space="0" w:color="auto"/>
        <w:bottom w:val="none" w:sz="0" w:space="0" w:color="auto"/>
        <w:right w:val="none" w:sz="0" w:space="0" w:color="auto"/>
      </w:divBdr>
    </w:div>
    <w:div w:id="1032270740">
      <w:bodyDiv w:val="1"/>
      <w:marLeft w:val="0"/>
      <w:marRight w:val="0"/>
      <w:marTop w:val="0"/>
      <w:marBottom w:val="0"/>
      <w:divBdr>
        <w:top w:val="none" w:sz="0" w:space="0" w:color="auto"/>
        <w:left w:val="none" w:sz="0" w:space="0" w:color="auto"/>
        <w:bottom w:val="none" w:sz="0" w:space="0" w:color="auto"/>
        <w:right w:val="none" w:sz="0" w:space="0" w:color="auto"/>
      </w:divBdr>
    </w:div>
    <w:div w:id="1097218791">
      <w:bodyDiv w:val="1"/>
      <w:marLeft w:val="0"/>
      <w:marRight w:val="0"/>
      <w:marTop w:val="0"/>
      <w:marBottom w:val="0"/>
      <w:divBdr>
        <w:top w:val="none" w:sz="0" w:space="0" w:color="auto"/>
        <w:left w:val="none" w:sz="0" w:space="0" w:color="auto"/>
        <w:bottom w:val="none" w:sz="0" w:space="0" w:color="auto"/>
        <w:right w:val="none" w:sz="0" w:space="0" w:color="auto"/>
      </w:divBdr>
    </w:div>
    <w:div w:id="1118377370">
      <w:bodyDiv w:val="1"/>
      <w:marLeft w:val="0"/>
      <w:marRight w:val="0"/>
      <w:marTop w:val="0"/>
      <w:marBottom w:val="0"/>
      <w:divBdr>
        <w:top w:val="none" w:sz="0" w:space="0" w:color="auto"/>
        <w:left w:val="none" w:sz="0" w:space="0" w:color="auto"/>
        <w:bottom w:val="none" w:sz="0" w:space="0" w:color="auto"/>
        <w:right w:val="none" w:sz="0" w:space="0" w:color="auto"/>
      </w:divBdr>
    </w:div>
    <w:div w:id="1192261217">
      <w:bodyDiv w:val="1"/>
      <w:marLeft w:val="0"/>
      <w:marRight w:val="0"/>
      <w:marTop w:val="0"/>
      <w:marBottom w:val="0"/>
      <w:divBdr>
        <w:top w:val="none" w:sz="0" w:space="0" w:color="auto"/>
        <w:left w:val="none" w:sz="0" w:space="0" w:color="auto"/>
        <w:bottom w:val="none" w:sz="0" w:space="0" w:color="auto"/>
        <w:right w:val="none" w:sz="0" w:space="0" w:color="auto"/>
      </w:divBdr>
    </w:div>
    <w:div w:id="1219708355">
      <w:bodyDiv w:val="1"/>
      <w:marLeft w:val="0"/>
      <w:marRight w:val="0"/>
      <w:marTop w:val="0"/>
      <w:marBottom w:val="0"/>
      <w:divBdr>
        <w:top w:val="none" w:sz="0" w:space="0" w:color="auto"/>
        <w:left w:val="none" w:sz="0" w:space="0" w:color="auto"/>
        <w:bottom w:val="none" w:sz="0" w:space="0" w:color="auto"/>
        <w:right w:val="none" w:sz="0" w:space="0" w:color="auto"/>
      </w:divBdr>
    </w:div>
    <w:div w:id="1355376835">
      <w:bodyDiv w:val="1"/>
      <w:marLeft w:val="0"/>
      <w:marRight w:val="0"/>
      <w:marTop w:val="0"/>
      <w:marBottom w:val="0"/>
      <w:divBdr>
        <w:top w:val="none" w:sz="0" w:space="0" w:color="auto"/>
        <w:left w:val="none" w:sz="0" w:space="0" w:color="auto"/>
        <w:bottom w:val="none" w:sz="0" w:space="0" w:color="auto"/>
        <w:right w:val="none" w:sz="0" w:space="0" w:color="auto"/>
      </w:divBdr>
    </w:div>
    <w:div w:id="1369916927">
      <w:bodyDiv w:val="1"/>
      <w:marLeft w:val="0"/>
      <w:marRight w:val="0"/>
      <w:marTop w:val="0"/>
      <w:marBottom w:val="0"/>
      <w:divBdr>
        <w:top w:val="none" w:sz="0" w:space="0" w:color="auto"/>
        <w:left w:val="none" w:sz="0" w:space="0" w:color="auto"/>
        <w:bottom w:val="none" w:sz="0" w:space="0" w:color="auto"/>
        <w:right w:val="none" w:sz="0" w:space="0" w:color="auto"/>
      </w:divBdr>
    </w:div>
    <w:div w:id="1492141937">
      <w:bodyDiv w:val="1"/>
      <w:marLeft w:val="0"/>
      <w:marRight w:val="0"/>
      <w:marTop w:val="0"/>
      <w:marBottom w:val="0"/>
      <w:divBdr>
        <w:top w:val="none" w:sz="0" w:space="0" w:color="auto"/>
        <w:left w:val="none" w:sz="0" w:space="0" w:color="auto"/>
        <w:bottom w:val="none" w:sz="0" w:space="0" w:color="auto"/>
        <w:right w:val="none" w:sz="0" w:space="0" w:color="auto"/>
      </w:divBdr>
    </w:div>
    <w:div w:id="1509754625">
      <w:bodyDiv w:val="1"/>
      <w:marLeft w:val="0"/>
      <w:marRight w:val="0"/>
      <w:marTop w:val="0"/>
      <w:marBottom w:val="0"/>
      <w:divBdr>
        <w:top w:val="none" w:sz="0" w:space="0" w:color="auto"/>
        <w:left w:val="none" w:sz="0" w:space="0" w:color="auto"/>
        <w:bottom w:val="none" w:sz="0" w:space="0" w:color="auto"/>
        <w:right w:val="none" w:sz="0" w:space="0" w:color="auto"/>
      </w:divBdr>
    </w:div>
    <w:div w:id="1562714639">
      <w:bodyDiv w:val="1"/>
      <w:marLeft w:val="0"/>
      <w:marRight w:val="0"/>
      <w:marTop w:val="0"/>
      <w:marBottom w:val="0"/>
      <w:divBdr>
        <w:top w:val="none" w:sz="0" w:space="0" w:color="auto"/>
        <w:left w:val="none" w:sz="0" w:space="0" w:color="auto"/>
        <w:bottom w:val="none" w:sz="0" w:space="0" w:color="auto"/>
        <w:right w:val="none" w:sz="0" w:space="0" w:color="auto"/>
      </w:divBdr>
    </w:div>
    <w:div w:id="1609046792">
      <w:bodyDiv w:val="1"/>
      <w:marLeft w:val="0"/>
      <w:marRight w:val="0"/>
      <w:marTop w:val="0"/>
      <w:marBottom w:val="0"/>
      <w:divBdr>
        <w:top w:val="none" w:sz="0" w:space="0" w:color="auto"/>
        <w:left w:val="none" w:sz="0" w:space="0" w:color="auto"/>
        <w:bottom w:val="none" w:sz="0" w:space="0" w:color="auto"/>
        <w:right w:val="none" w:sz="0" w:space="0" w:color="auto"/>
      </w:divBdr>
    </w:div>
    <w:div w:id="1649672841">
      <w:bodyDiv w:val="1"/>
      <w:marLeft w:val="0"/>
      <w:marRight w:val="0"/>
      <w:marTop w:val="0"/>
      <w:marBottom w:val="0"/>
      <w:divBdr>
        <w:top w:val="none" w:sz="0" w:space="0" w:color="auto"/>
        <w:left w:val="none" w:sz="0" w:space="0" w:color="auto"/>
        <w:bottom w:val="none" w:sz="0" w:space="0" w:color="auto"/>
        <w:right w:val="none" w:sz="0" w:space="0" w:color="auto"/>
      </w:divBdr>
    </w:div>
    <w:div w:id="1670600134">
      <w:bodyDiv w:val="1"/>
      <w:marLeft w:val="0"/>
      <w:marRight w:val="0"/>
      <w:marTop w:val="0"/>
      <w:marBottom w:val="0"/>
      <w:divBdr>
        <w:top w:val="none" w:sz="0" w:space="0" w:color="auto"/>
        <w:left w:val="none" w:sz="0" w:space="0" w:color="auto"/>
        <w:bottom w:val="none" w:sz="0" w:space="0" w:color="auto"/>
        <w:right w:val="none" w:sz="0" w:space="0" w:color="auto"/>
      </w:divBdr>
    </w:div>
    <w:div w:id="1706983088">
      <w:bodyDiv w:val="1"/>
      <w:marLeft w:val="0"/>
      <w:marRight w:val="0"/>
      <w:marTop w:val="0"/>
      <w:marBottom w:val="0"/>
      <w:divBdr>
        <w:top w:val="none" w:sz="0" w:space="0" w:color="auto"/>
        <w:left w:val="none" w:sz="0" w:space="0" w:color="auto"/>
        <w:bottom w:val="none" w:sz="0" w:space="0" w:color="auto"/>
        <w:right w:val="none" w:sz="0" w:space="0" w:color="auto"/>
      </w:divBdr>
    </w:div>
    <w:div w:id="1792241367">
      <w:bodyDiv w:val="1"/>
      <w:marLeft w:val="0"/>
      <w:marRight w:val="0"/>
      <w:marTop w:val="0"/>
      <w:marBottom w:val="0"/>
      <w:divBdr>
        <w:top w:val="none" w:sz="0" w:space="0" w:color="auto"/>
        <w:left w:val="none" w:sz="0" w:space="0" w:color="auto"/>
        <w:bottom w:val="none" w:sz="0" w:space="0" w:color="auto"/>
        <w:right w:val="none" w:sz="0" w:space="0" w:color="auto"/>
      </w:divBdr>
    </w:div>
    <w:div w:id="1834176043">
      <w:bodyDiv w:val="1"/>
      <w:marLeft w:val="0"/>
      <w:marRight w:val="0"/>
      <w:marTop w:val="0"/>
      <w:marBottom w:val="0"/>
      <w:divBdr>
        <w:top w:val="none" w:sz="0" w:space="0" w:color="auto"/>
        <w:left w:val="none" w:sz="0" w:space="0" w:color="auto"/>
        <w:bottom w:val="none" w:sz="0" w:space="0" w:color="auto"/>
        <w:right w:val="none" w:sz="0" w:space="0" w:color="auto"/>
      </w:divBdr>
    </w:div>
    <w:div w:id="1874032120">
      <w:bodyDiv w:val="1"/>
      <w:marLeft w:val="0"/>
      <w:marRight w:val="0"/>
      <w:marTop w:val="0"/>
      <w:marBottom w:val="0"/>
      <w:divBdr>
        <w:top w:val="none" w:sz="0" w:space="0" w:color="auto"/>
        <w:left w:val="none" w:sz="0" w:space="0" w:color="auto"/>
        <w:bottom w:val="none" w:sz="0" w:space="0" w:color="auto"/>
        <w:right w:val="none" w:sz="0" w:space="0" w:color="auto"/>
      </w:divBdr>
    </w:div>
    <w:div w:id="1895968688">
      <w:bodyDiv w:val="1"/>
      <w:marLeft w:val="0"/>
      <w:marRight w:val="0"/>
      <w:marTop w:val="0"/>
      <w:marBottom w:val="0"/>
      <w:divBdr>
        <w:top w:val="none" w:sz="0" w:space="0" w:color="auto"/>
        <w:left w:val="none" w:sz="0" w:space="0" w:color="auto"/>
        <w:bottom w:val="none" w:sz="0" w:space="0" w:color="auto"/>
        <w:right w:val="none" w:sz="0" w:space="0" w:color="auto"/>
      </w:divBdr>
    </w:div>
    <w:div w:id="2016027328">
      <w:bodyDiv w:val="1"/>
      <w:marLeft w:val="0"/>
      <w:marRight w:val="0"/>
      <w:marTop w:val="0"/>
      <w:marBottom w:val="0"/>
      <w:divBdr>
        <w:top w:val="none" w:sz="0" w:space="0" w:color="auto"/>
        <w:left w:val="none" w:sz="0" w:space="0" w:color="auto"/>
        <w:bottom w:val="none" w:sz="0" w:space="0" w:color="auto"/>
        <w:right w:val="none" w:sz="0" w:space="0" w:color="auto"/>
      </w:divBdr>
    </w:div>
    <w:div w:id="2034261301">
      <w:bodyDiv w:val="1"/>
      <w:marLeft w:val="0"/>
      <w:marRight w:val="0"/>
      <w:marTop w:val="0"/>
      <w:marBottom w:val="0"/>
      <w:divBdr>
        <w:top w:val="none" w:sz="0" w:space="0" w:color="auto"/>
        <w:left w:val="none" w:sz="0" w:space="0" w:color="auto"/>
        <w:bottom w:val="none" w:sz="0" w:space="0" w:color="auto"/>
        <w:right w:val="none" w:sz="0" w:space="0" w:color="auto"/>
      </w:divBdr>
    </w:div>
    <w:div w:id="2119644758">
      <w:bodyDiv w:val="1"/>
      <w:marLeft w:val="0"/>
      <w:marRight w:val="0"/>
      <w:marTop w:val="0"/>
      <w:marBottom w:val="0"/>
      <w:divBdr>
        <w:top w:val="none" w:sz="0" w:space="0" w:color="auto"/>
        <w:left w:val="none" w:sz="0" w:space="0" w:color="auto"/>
        <w:bottom w:val="none" w:sz="0" w:space="0" w:color="auto"/>
        <w:right w:val="none" w:sz="0" w:space="0" w:color="auto"/>
      </w:divBdr>
    </w:div>
    <w:div w:id="2134209382">
      <w:bodyDiv w:val="1"/>
      <w:marLeft w:val="0"/>
      <w:marRight w:val="0"/>
      <w:marTop w:val="0"/>
      <w:marBottom w:val="0"/>
      <w:divBdr>
        <w:top w:val="none" w:sz="0" w:space="0" w:color="auto"/>
        <w:left w:val="none" w:sz="0" w:space="0" w:color="auto"/>
        <w:bottom w:val="none" w:sz="0" w:space="0" w:color="auto"/>
        <w:right w:val="none" w:sz="0" w:space="0" w:color="auto"/>
      </w:divBdr>
    </w:div>
    <w:div w:id="213563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bordovsky@fntn.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lan.rebro@draeger.com" TargetMode="External"/><Relationship Id="rId4" Type="http://schemas.openxmlformats.org/officeDocument/2006/relationships/settings" Target="settings.xml"/><Relationship Id="rId9" Type="http://schemas.openxmlformats.org/officeDocument/2006/relationships/hyperlink" Target="mailto:radoslav.neupauer@draeger.com"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5C5EC-D8E2-416A-A74A-16A5CBB4B89E}">
  <ds:schemaRefs>
    <ds:schemaRef ds:uri="http://schemas.openxmlformats.org/officeDocument/2006/bibliography"/>
  </ds:schemaRefs>
</ds:datastoreItem>
</file>

<file path=docMetadata/LabelInfo.xml><?xml version="1.0" encoding="utf-8"?>
<clbl:labelList xmlns:clbl="http://schemas.microsoft.com/office/2020/mipLabelMetadata">
  <clbl:label id="{0325b4bc-8082-4c4b-b948-0f4d47284351}" enabled="1" method="Standard" siteId="{e8d897a8-f400-4625-858a-6f3ae627542b}" removed="0"/>
</clbl:labelList>
</file>

<file path=docProps/app.xml><?xml version="1.0" encoding="utf-8"?>
<Properties xmlns="http://schemas.openxmlformats.org/officeDocument/2006/extended-properties" xmlns:vt="http://schemas.openxmlformats.org/officeDocument/2006/docPropsVTypes">
  <Template>Normal</Template>
  <TotalTime>47</TotalTime>
  <Pages>5</Pages>
  <Words>2419</Words>
  <Characters>13789</Characters>
  <Application>Microsoft Office Word</Application>
  <DocSecurity>0</DocSecurity>
  <Lines>114</Lines>
  <Paragraphs>32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Fakultná nemocnica Trenčín</cp:lastModifiedBy>
  <cp:revision>5</cp:revision>
  <cp:lastPrinted>2022-11-25T06:11:00Z</cp:lastPrinted>
  <dcterms:created xsi:type="dcterms:W3CDTF">2024-03-01T06:34:00Z</dcterms:created>
  <dcterms:modified xsi:type="dcterms:W3CDTF">2024-03-13T06:13:00Z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25b4bc-8082-4c4b-b948-0f4d47284351_Enabled">
    <vt:lpwstr>true</vt:lpwstr>
  </property>
  <property fmtid="{D5CDD505-2E9C-101B-9397-08002B2CF9AE}" pid="3" name="MSIP_Label_0325b4bc-8082-4c4b-b948-0f4d47284351_SetDate">
    <vt:lpwstr>2021-10-26T12:46:06Z</vt:lpwstr>
  </property>
  <property fmtid="{D5CDD505-2E9C-101B-9397-08002B2CF9AE}" pid="4" name="MSIP_Label_0325b4bc-8082-4c4b-b948-0f4d47284351_Method">
    <vt:lpwstr>Standard</vt:lpwstr>
  </property>
  <property fmtid="{D5CDD505-2E9C-101B-9397-08002B2CF9AE}" pid="5" name="MSIP_Label_0325b4bc-8082-4c4b-b948-0f4d47284351_Name">
    <vt:lpwstr>Internal</vt:lpwstr>
  </property>
  <property fmtid="{D5CDD505-2E9C-101B-9397-08002B2CF9AE}" pid="6" name="MSIP_Label_0325b4bc-8082-4c4b-b948-0f4d47284351_SiteId">
    <vt:lpwstr>e8d897a8-f400-4625-858a-6f3ae627542b</vt:lpwstr>
  </property>
  <property fmtid="{D5CDD505-2E9C-101B-9397-08002B2CF9AE}" pid="7" name="MSIP_Label_0325b4bc-8082-4c4b-b948-0f4d47284351_ActionId">
    <vt:lpwstr>b37078e2-c257-4528-932d-1f56ae93b9e9</vt:lpwstr>
  </property>
  <property fmtid="{D5CDD505-2E9C-101B-9397-08002B2CF9AE}" pid="8" name="MSIP_Label_0325b4bc-8082-4c4b-b948-0f4d47284351_ContentBits">
    <vt:lpwstr>0</vt:lpwstr>
  </property>
</Properties>
</file>