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Pr="00BC0E07" w:rsidRDefault="002B561D" w:rsidP="00C62A3E">
      <w:pPr>
        <w:spacing w:after="120" w:line="240" w:lineRule="auto"/>
        <w:jc w:val="both"/>
        <w:rPr>
          <w:rFonts w:ascii="Arial Narrow" w:hAnsi="Arial Narrow"/>
          <w:sz w:val="24"/>
          <w:szCs w:val="24"/>
          <w:lang w:eastAsia="x-none"/>
        </w:rPr>
      </w:pPr>
      <w:r w:rsidRPr="00BC0E07">
        <w:rPr>
          <w:rFonts w:ascii="Arial Narrow" w:hAnsi="Arial Narrow"/>
          <w:sz w:val="24"/>
          <w:szCs w:val="24"/>
          <w:lang w:eastAsia="x-none"/>
        </w:rPr>
        <w:t xml:space="preserve">Verejný obstarávateľ pred samotným vyhlásením tejto </w:t>
      </w:r>
      <w:r w:rsidR="00872C67" w:rsidRPr="00BC0E07">
        <w:rPr>
          <w:rFonts w:ascii="Arial Narrow" w:hAnsi="Arial Narrow"/>
          <w:sz w:val="24"/>
          <w:szCs w:val="24"/>
          <w:lang w:eastAsia="x-none"/>
        </w:rPr>
        <w:t>nadlimitnej</w:t>
      </w:r>
      <w:r w:rsidRPr="00BC0E07">
        <w:rPr>
          <w:rFonts w:ascii="Arial Narrow" w:hAnsi="Arial Narrow"/>
          <w:sz w:val="24"/>
          <w:szCs w:val="24"/>
          <w:lang w:eastAsia="x-none"/>
        </w:rPr>
        <w:t xml:space="preserve"> zákazky zvažoval vhodnosť rozdelenia požadovaného predmetu zákazky, avšak vzhľadom na nižšie uvedené skutočno</w:t>
      </w:r>
      <w:bookmarkStart w:id="0" w:name="_GoBack"/>
      <w:bookmarkEnd w:id="0"/>
      <w:r w:rsidRPr="00BC0E07">
        <w:rPr>
          <w:rFonts w:ascii="Arial Narrow" w:hAnsi="Arial Narrow"/>
          <w:sz w:val="24"/>
          <w:szCs w:val="24"/>
          <w:lang w:eastAsia="x-none"/>
        </w:rPr>
        <w:t>sti, ktoré považuje za relevantné, sa samostatne rozhodol daný predmet zákazky nedeliť.</w:t>
      </w:r>
    </w:p>
    <w:p w14:paraId="59ADD9C3" w14:textId="062E54D3" w:rsidR="003F05A6" w:rsidRPr="00BC0E07" w:rsidRDefault="00783D0C" w:rsidP="008F3BE5">
      <w:pPr>
        <w:spacing w:after="240" w:line="240" w:lineRule="auto"/>
        <w:jc w:val="both"/>
        <w:rPr>
          <w:rFonts w:ascii="Arial Narrow" w:hAnsi="Arial Narrow"/>
          <w:sz w:val="24"/>
          <w:szCs w:val="24"/>
          <w:lang w:eastAsia="x-none"/>
        </w:rPr>
      </w:pPr>
      <w:r w:rsidRPr="00BC0E07">
        <w:rPr>
          <w:rFonts w:ascii="Arial Narrow" w:hAnsi="Arial Narrow"/>
          <w:sz w:val="24"/>
          <w:szCs w:val="24"/>
          <w:lang w:eastAsia="sk-SK"/>
        </w:rPr>
        <w:t>Dôvody, ktoré viedli verejného obstarávateľa k nerozdeleniu predmet</w:t>
      </w:r>
      <w:r w:rsidR="008F3BE5" w:rsidRPr="00BC0E07">
        <w:rPr>
          <w:rFonts w:ascii="Arial Narrow" w:hAnsi="Arial Narrow"/>
          <w:sz w:val="24"/>
          <w:szCs w:val="24"/>
          <w:lang w:eastAsia="sk-SK"/>
        </w:rPr>
        <w:t>u</w:t>
      </w:r>
      <w:r w:rsidRPr="00BC0E07">
        <w:rPr>
          <w:rFonts w:ascii="Arial Narrow" w:hAnsi="Arial Narrow"/>
          <w:sz w:val="24"/>
          <w:szCs w:val="24"/>
          <w:lang w:eastAsia="sk-SK"/>
        </w:rPr>
        <w:t xml:space="preserve"> zákazky</w:t>
      </w:r>
      <w:r w:rsidR="00E04B2E" w:rsidRPr="00BC0E07">
        <w:rPr>
          <w:rFonts w:ascii="Arial Narrow" w:hAnsi="Arial Narrow"/>
          <w:sz w:val="24"/>
          <w:szCs w:val="24"/>
          <w:lang w:eastAsia="sk-SK"/>
        </w:rPr>
        <w:t>:</w:t>
      </w:r>
    </w:p>
    <w:p w14:paraId="2F0BDA6F" w14:textId="12389092" w:rsidR="002B120D" w:rsidRPr="00BC0E07" w:rsidRDefault="006D46EE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hAnsi="Arial Narrow"/>
          <w:sz w:val="24"/>
          <w:szCs w:val="24"/>
          <w:lang w:eastAsia="sk-SK"/>
        </w:rPr>
        <w:t>potreba vzájomnej kompatibility oboch položiek zákazky</w:t>
      </w:r>
      <w:r w:rsidR="004B77A6" w:rsidRPr="00BC0E07">
        <w:rPr>
          <w:rFonts w:ascii="Arial Narrow" w:hAnsi="Arial Narrow"/>
          <w:sz w:val="24"/>
          <w:szCs w:val="24"/>
          <w:lang w:eastAsia="sk-SK"/>
        </w:rPr>
        <w:t>,</w:t>
      </w:r>
    </w:p>
    <w:p w14:paraId="2BF58CFB" w14:textId="14A9C74C" w:rsidR="002B120D" w:rsidRPr="00BC0E07" w:rsidRDefault="006D46EE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hAnsi="Arial Narrow"/>
          <w:sz w:val="24"/>
          <w:szCs w:val="24"/>
          <w:lang w:eastAsia="sk-SK"/>
        </w:rPr>
        <w:t>p</w:t>
      </w:r>
      <w:r w:rsidR="004B77A6" w:rsidRPr="00BC0E07">
        <w:rPr>
          <w:rFonts w:ascii="Arial Narrow" w:hAnsi="Arial Narrow"/>
          <w:sz w:val="24"/>
          <w:szCs w:val="24"/>
          <w:lang w:eastAsia="sk-SK"/>
        </w:rPr>
        <w:t>re verejného obstarávateľa je vhodné z administratívnych, technických (servisných) aj ekonomických dôvodov neobstarávať viac druhov značiek alebo technicky odlišných výrobkov,</w:t>
      </w:r>
    </w:p>
    <w:p w14:paraId="29BA6B41" w14:textId="0F2D5193" w:rsidR="003F21AB" w:rsidRPr="00BC0E07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hAnsi="Arial Narrow"/>
          <w:sz w:val="24"/>
          <w:szCs w:val="24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BC0E07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eastAsia="Calibri" w:hAnsi="Arial Narrow"/>
          <w:sz w:val="24"/>
          <w:szCs w:val="24"/>
        </w:rPr>
        <w:t xml:space="preserve">- </w:t>
      </w:r>
      <w:r w:rsidRPr="00BC0E07">
        <w:rPr>
          <w:rFonts w:ascii="Arial Narrow" w:eastAsia="Calibri" w:hAnsi="Arial Narrow"/>
          <w:sz w:val="24"/>
          <w:szCs w:val="24"/>
        </w:rPr>
        <w:tab/>
      </w:r>
      <w:r w:rsidR="00783D0C" w:rsidRPr="00BC0E07">
        <w:rPr>
          <w:rFonts w:ascii="Arial Narrow" w:eastAsia="Calibri" w:hAnsi="Arial Narrow"/>
          <w:sz w:val="24"/>
          <w:szCs w:val="24"/>
          <w:lang w:val="x-none"/>
        </w:rPr>
        <w:t xml:space="preserve">pri 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zabezpečení </w:t>
      </w:r>
      <w:r w:rsidR="00EF30ED" w:rsidRPr="00BC0E07">
        <w:rPr>
          <w:rFonts w:ascii="Arial Narrow" w:hAnsi="Arial Narrow"/>
          <w:sz w:val="24"/>
          <w:szCs w:val="24"/>
          <w:lang w:eastAsia="sk-SK"/>
        </w:rPr>
        <w:t>dodania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 </w:t>
      </w:r>
      <w:r w:rsidR="00930AC7" w:rsidRPr="00BC0E07">
        <w:rPr>
          <w:rFonts w:ascii="Arial Narrow" w:hAnsi="Arial Narrow"/>
          <w:sz w:val="24"/>
          <w:szCs w:val="24"/>
          <w:lang w:eastAsia="sk-SK"/>
        </w:rPr>
        <w:t xml:space="preserve">požadovaných </w:t>
      </w:r>
      <w:r w:rsidR="00EF30ED" w:rsidRPr="00BC0E07">
        <w:rPr>
          <w:rFonts w:ascii="Arial Narrow" w:hAnsi="Arial Narrow"/>
          <w:sz w:val="24"/>
          <w:szCs w:val="24"/>
          <w:lang w:eastAsia="sk-SK"/>
        </w:rPr>
        <w:t>tovarov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 ako jedného celku je pre verejného obstarávateľa efektívnejšie a hospodárnejšie komunikovať s jedným </w:t>
      </w:r>
      <w:r w:rsidR="00EF30ED" w:rsidRPr="00BC0E07">
        <w:rPr>
          <w:rFonts w:ascii="Arial Narrow" w:hAnsi="Arial Narrow"/>
          <w:sz w:val="24"/>
          <w:szCs w:val="24"/>
          <w:lang w:eastAsia="sk-SK"/>
        </w:rPr>
        <w:t>dodávateľom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, ako oslovovať niekoľkých potenciálnych </w:t>
      </w:r>
      <w:r w:rsidR="00EF30ED" w:rsidRPr="00BC0E07">
        <w:rPr>
          <w:rFonts w:ascii="Arial Narrow" w:hAnsi="Arial Narrow"/>
          <w:sz w:val="24"/>
          <w:szCs w:val="24"/>
          <w:lang w:eastAsia="sk-SK"/>
        </w:rPr>
        <w:t>dodávateľov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>, čo by znamenalo zvýšenú administratívnu náročnosť pri vystavovaní objednávok, ich evidencii</w:t>
      </w:r>
      <w:r w:rsidR="00FD1BBC" w:rsidRPr="00BC0E07">
        <w:rPr>
          <w:rFonts w:ascii="Arial Narrow" w:hAnsi="Arial Narrow"/>
          <w:sz w:val="24"/>
          <w:szCs w:val="24"/>
          <w:lang w:eastAsia="sk-SK"/>
        </w:rPr>
        <w:t xml:space="preserve"> a 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fakturácii v systéme SAP, </w:t>
      </w:r>
    </w:p>
    <w:p w14:paraId="02657C7E" w14:textId="77777777" w:rsidR="00783D0C" w:rsidRPr="00BC0E07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hAnsi="Arial Narrow"/>
          <w:sz w:val="24"/>
          <w:szCs w:val="24"/>
          <w:lang w:eastAsia="sk-SK"/>
        </w:rPr>
        <w:t xml:space="preserve">- </w:t>
      </w:r>
      <w:r w:rsidRPr="00BC0E07">
        <w:rPr>
          <w:rFonts w:ascii="Arial Narrow" w:hAnsi="Arial Narrow"/>
          <w:sz w:val="24"/>
          <w:szCs w:val="24"/>
          <w:lang w:eastAsia="sk-SK"/>
        </w:rPr>
        <w:tab/>
      </w:r>
      <w:r w:rsidR="00783D0C" w:rsidRPr="00BC0E07">
        <w:rPr>
          <w:rFonts w:ascii="Arial Narrow" w:hAnsi="Arial Narrow"/>
          <w:sz w:val="24"/>
          <w:szCs w:val="24"/>
          <w:lang w:eastAsia="sk-SK"/>
        </w:rPr>
        <w:t xml:space="preserve">nerozdelenie predmetu zákazky vzhľadom na charakter predmetu zákazky je v súlade s princípom  </w:t>
      </w:r>
      <w:r w:rsidR="00783D0C" w:rsidRPr="00BC0E07">
        <w:rPr>
          <w:rFonts w:ascii="Arial Narrow" w:hAnsi="Arial Narrow"/>
          <w:sz w:val="24"/>
          <w:szCs w:val="24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BC0E07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sz w:val="24"/>
          <w:szCs w:val="24"/>
          <w:lang w:val="x-none"/>
        </w:rPr>
      </w:pPr>
    </w:p>
    <w:p w14:paraId="7A6BC8F4" w14:textId="77777777" w:rsidR="00783D0C" w:rsidRPr="00BC0E07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sz w:val="24"/>
          <w:szCs w:val="24"/>
          <w:lang w:val="x-none"/>
        </w:rPr>
      </w:pPr>
    </w:p>
    <w:p w14:paraId="140926A1" w14:textId="499317F6" w:rsidR="00783D0C" w:rsidRPr="00BC0E07" w:rsidRDefault="00783D0C" w:rsidP="00783D0C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sk-SK"/>
        </w:rPr>
      </w:pPr>
      <w:r w:rsidRPr="00BC0E07">
        <w:rPr>
          <w:rFonts w:ascii="Arial Narrow" w:hAnsi="Arial Narrow"/>
          <w:b/>
          <w:sz w:val="24"/>
          <w:szCs w:val="24"/>
          <w:lang w:eastAsia="sk-SK"/>
        </w:rPr>
        <w:t xml:space="preserve">So zreteľom na hospodárnosť </w:t>
      </w:r>
      <w:r w:rsidRPr="00BC0E07">
        <w:rPr>
          <w:rFonts w:ascii="Arial Narrow" w:hAnsi="Arial Narrow"/>
          <w:sz w:val="24"/>
          <w:szCs w:val="24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D8193" w14:textId="77777777" w:rsidR="00DD142B" w:rsidRDefault="00DD142B" w:rsidP="00B5158D">
      <w:pPr>
        <w:spacing w:after="0" w:line="240" w:lineRule="auto"/>
      </w:pPr>
      <w:r>
        <w:separator/>
      </w:r>
    </w:p>
  </w:endnote>
  <w:endnote w:type="continuationSeparator" w:id="0">
    <w:p w14:paraId="36EAA7D4" w14:textId="77777777" w:rsidR="00DD142B" w:rsidRDefault="00DD142B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0B32" w14:textId="77777777" w:rsidR="00DD142B" w:rsidRDefault="00DD142B" w:rsidP="00B5158D">
      <w:pPr>
        <w:spacing w:after="0" w:line="240" w:lineRule="auto"/>
      </w:pPr>
      <w:r>
        <w:separator/>
      </w:r>
    </w:p>
  </w:footnote>
  <w:footnote w:type="continuationSeparator" w:id="0">
    <w:p w14:paraId="4DFB85CB" w14:textId="77777777" w:rsidR="00DD142B" w:rsidRDefault="00DD142B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5049F" w14:textId="3C088C6E" w:rsidR="00B5158D" w:rsidRDefault="00B5158D" w:rsidP="0095673D">
    <w:pPr>
      <w:spacing w:after="0"/>
      <w:jc w:val="right"/>
    </w:pPr>
    <w:r w:rsidRPr="00801F4B">
      <w:rPr>
        <w:rFonts w:ascii="Arial Narrow" w:hAnsi="Arial Narrow"/>
        <w:i/>
        <w:iCs/>
      </w:rPr>
      <w:t xml:space="preserve">Príloha č. </w:t>
    </w:r>
    <w:r w:rsidR="0095673D">
      <w:rPr>
        <w:rFonts w:ascii="Arial Narrow" w:hAnsi="Arial Narrow"/>
        <w:i/>
        <w:i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3D26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777EA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D46EE"/>
    <w:rsid w:val="006F2010"/>
    <w:rsid w:val="0070402F"/>
    <w:rsid w:val="00706952"/>
    <w:rsid w:val="00724924"/>
    <w:rsid w:val="007332F9"/>
    <w:rsid w:val="00761153"/>
    <w:rsid w:val="0076502B"/>
    <w:rsid w:val="00766544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5673D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0E07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D142B"/>
    <w:rsid w:val="00DE45F4"/>
    <w:rsid w:val="00DF0D5E"/>
    <w:rsid w:val="00E01F8B"/>
    <w:rsid w:val="00E04AE5"/>
    <w:rsid w:val="00E04B2E"/>
    <w:rsid w:val="00E05DDD"/>
    <w:rsid w:val="00E10B0A"/>
    <w:rsid w:val="00E10E9C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7088-746A-4DEB-B0D7-76B3172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Veronika Somorovská</cp:lastModifiedBy>
  <cp:revision>15</cp:revision>
  <cp:lastPrinted>2020-05-20T08:10:00Z</cp:lastPrinted>
  <dcterms:created xsi:type="dcterms:W3CDTF">2022-03-03T15:48:00Z</dcterms:created>
  <dcterms:modified xsi:type="dcterms:W3CDTF">2024-04-10T14:13:00Z</dcterms:modified>
</cp:coreProperties>
</file>