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F510C62"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w:t>
      </w:r>
      <w:r w:rsidR="00CF6E89">
        <w:rPr>
          <w:rFonts w:ascii="Cambria" w:hAnsi="Cambria" w:cs="Arial"/>
          <w:sz w:val="20"/>
          <w:szCs w:val="20"/>
        </w:rPr>
        <w:t>y</w:t>
      </w:r>
      <w:r w:rsidR="00C92C08" w:rsidRPr="008113C6">
        <w:rPr>
          <w:rFonts w:ascii="Cambria" w:hAnsi="Cambria" w:cs="Arial"/>
          <w:sz w:val="20"/>
          <w:szCs w:val="20"/>
        </w:rPr>
        <w:t xml:space="preserve">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24965EA7"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w:t>
      </w:r>
      <w:r w:rsidR="00CF6E89">
        <w:rPr>
          <w:rFonts w:ascii="Cambria" w:hAnsi="Cambria" w:cs="Arial"/>
          <w:color w:val="000000"/>
          <w:sz w:val="20"/>
          <w:szCs w:val="20"/>
        </w:rPr>
        <w:t>y (a ďalších budov, ktorých rekonštrukcia nie je predmetom tejto Zmluvy)</w:t>
      </w:r>
      <w:r w:rsidR="00A827E6" w:rsidRPr="008113C6">
        <w:rPr>
          <w:rFonts w:ascii="Cambria" w:hAnsi="Cambria" w:cs="Arial"/>
          <w:color w:val="000000"/>
          <w:sz w:val="20"/>
          <w:szCs w:val="20"/>
        </w:rPr>
        <w:t xml:space="preserve"> Objednávateľ vyčlenil v rozpočtu hlavného mesta SR Bratislavy na roky 2019 – 2021 </w:t>
      </w:r>
      <w:r w:rsidR="00A827E6" w:rsidRPr="008113C6">
        <w:rPr>
          <w:rFonts w:ascii="Cambria" w:hAnsi="Cambria" w:cs="Arial"/>
          <w:color w:val="000000"/>
          <w:sz w:val="20"/>
          <w:szCs w:val="20"/>
        </w:rPr>
        <w:lastRenderedPageBreak/>
        <w:t>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2FF741F8" w14:textId="667985AD" w:rsidR="00B04622" w:rsidRPr="008113C6" w:rsidRDefault="00B04622" w:rsidP="00B04622">
      <w:pPr>
        <w:numPr>
          <w:ilvl w:val="0"/>
          <w:numId w:val="16"/>
        </w:numPr>
        <w:spacing w:before="0" w:after="120" w:line="240" w:lineRule="auto"/>
        <w:ind w:left="709" w:hanging="709"/>
        <w:jc w:val="both"/>
        <w:rPr>
          <w:rFonts w:ascii="Cambria" w:hAnsi="Cambria" w:cs="Arial"/>
          <w:color w:val="000000"/>
          <w:sz w:val="20"/>
          <w:szCs w:val="20"/>
        </w:rPr>
      </w:pPr>
      <w:bookmarkStart w:id="9" w:name="_Ref517341333"/>
      <w:bookmarkEnd w:id="6"/>
      <w:r w:rsidRPr="000E76EF">
        <w:rPr>
          <w:rFonts w:ascii="Cambria" w:hAnsi="Cambria" w:cs="Arial"/>
          <w:color w:val="000000"/>
          <w:sz w:val="20"/>
          <w:szCs w:val="20"/>
        </w:rPr>
        <w:t xml:space="preserve">Dňa </w:t>
      </w:r>
      <w:r w:rsidRPr="000E76EF">
        <w:rPr>
          <w:rFonts w:ascii="Cambria" w:hAnsi="Cambria" w:cs="Arial"/>
          <w:i/>
          <w:sz w:val="20"/>
          <w:szCs w:val="20"/>
        </w:rPr>
        <w:t>[</w:t>
      </w:r>
      <w:r w:rsidRPr="000E76EF">
        <w:rPr>
          <w:rFonts w:ascii="Cambria" w:hAnsi="Cambria" w:cs="Arial"/>
          <w:i/>
          <w:sz w:val="20"/>
          <w:szCs w:val="20"/>
          <w:highlight w:val="lightGray"/>
        </w:rPr>
        <w:t>bude doplnené pred podpisom zmluvy</w:t>
      </w:r>
      <w:r w:rsidRPr="000E76EF">
        <w:rPr>
          <w:rFonts w:ascii="Cambria" w:hAnsi="Cambria" w:cs="Arial"/>
          <w:i/>
          <w:sz w:val="20"/>
          <w:szCs w:val="20"/>
        </w:rPr>
        <w:t>]</w:t>
      </w:r>
      <w:r w:rsidRPr="000E76EF">
        <w:rPr>
          <w:rFonts w:ascii="Cambria" w:hAnsi="Cambria" w:cs="Arial"/>
          <w:color w:val="000000"/>
          <w:sz w:val="20"/>
          <w:szCs w:val="20"/>
        </w:rPr>
        <w:t xml:space="preserve"> bola zo strany Objednávateľa vyhlásená verejná súťaž podľa zákona  č. 343/2015 Z. z. o verejnom obstarávaní a o zmene a doplnení niektorých zákonov v platnom znení</w:t>
      </w:r>
      <w:r w:rsidRPr="000E76EF" w:rsidDel="00FD216C">
        <w:rPr>
          <w:rFonts w:ascii="Cambria" w:hAnsi="Cambria" w:cs="Arial"/>
          <w:color w:val="000000"/>
          <w:sz w:val="20"/>
          <w:szCs w:val="20"/>
        </w:rPr>
        <w:t xml:space="preserve"> </w:t>
      </w:r>
      <w:r w:rsidRPr="000E76EF">
        <w:rPr>
          <w:rFonts w:ascii="Cambria" w:hAnsi="Cambria" w:cs="Arial"/>
          <w:color w:val="000000"/>
          <w:sz w:val="20"/>
          <w:szCs w:val="20"/>
        </w:rPr>
        <w:t>na obstaranie nadlimitnej zákazky „Rekonštrukcia vybraných budov vo vlastníctve Hlavného mesta Slovenskej republiky Bratislava – Balík 0</w:t>
      </w:r>
      <w:r w:rsidR="00443388">
        <w:rPr>
          <w:rFonts w:ascii="Cambria" w:hAnsi="Cambria" w:cs="Arial"/>
          <w:color w:val="000000"/>
          <w:sz w:val="20"/>
          <w:szCs w:val="20"/>
        </w:rPr>
        <w:t>4</w:t>
      </w:r>
      <w:r w:rsidRPr="000E76EF">
        <w:rPr>
          <w:rFonts w:ascii="Cambria" w:hAnsi="Cambria" w:cs="Arial"/>
          <w:i/>
          <w:color w:val="000000"/>
          <w:sz w:val="20"/>
          <w:szCs w:val="20"/>
        </w:rPr>
        <w:t>“</w:t>
      </w:r>
      <w:r w:rsidRPr="000E76EF">
        <w:rPr>
          <w:rFonts w:ascii="Cambria" w:hAnsi="Cambria" w:cs="Arial"/>
          <w:color w:val="000000"/>
          <w:sz w:val="20"/>
          <w:szCs w:val="20"/>
        </w:rPr>
        <w:t xml:space="preserve">, </w:t>
      </w:r>
      <w:bookmarkEnd w:id="9"/>
      <w:r w:rsidRPr="008113C6">
        <w:rPr>
          <w:rFonts w:ascii="Cambria" w:hAnsi="Cambria" w:cs="Arial"/>
          <w:color w:val="000000"/>
          <w:sz w:val="20"/>
          <w:szCs w:val="20"/>
        </w:rPr>
        <w:t xml:space="preserve">ktorej oznámenie bolo uverejnené vo Vestníku verejného obstarávania č.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pod označením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a </w:t>
      </w:r>
      <w:bookmarkStart w:id="10" w:name="_Hlk516043668"/>
      <w:r w:rsidRPr="008113C6">
        <w:rPr>
          <w:rFonts w:ascii="Cambria" w:hAnsi="Cambria" w:cs="Arial"/>
          <w:color w:val="000000"/>
          <w:sz w:val="20"/>
          <w:szCs w:val="20"/>
        </w:rPr>
        <w:t xml:space="preserve">v Dodatku k Úradnému vestníku Európskej únie </w:t>
      </w:r>
      <w:bookmarkEnd w:id="10"/>
      <w:r w:rsidRPr="008113C6">
        <w:rPr>
          <w:rFonts w:ascii="Cambria" w:hAnsi="Cambria" w:cs="Arial"/>
          <w:i/>
          <w:sz w:val="20"/>
          <w:szCs w:val="20"/>
          <w:highlight w:val="lightGray"/>
        </w:rPr>
        <w:t>[bude doplnené pred podpisom zmluvy]</w:t>
      </w:r>
      <w:r w:rsidRPr="008113C6">
        <w:rPr>
          <w:rFonts w:ascii="Cambria" w:hAnsi="Cambria" w:cs="Arial"/>
          <w:color w:val="000000"/>
          <w:sz w:val="20"/>
          <w:szCs w:val="20"/>
        </w:rPr>
        <w:t xml:space="preserve"> zo dňa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(ďalej aj ako „</w:t>
      </w:r>
      <w:r w:rsidRPr="008113C6">
        <w:rPr>
          <w:rFonts w:ascii="Cambria" w:hAnsi="Cambria" w:cs="Arial"/>
          <w:b/>
          <w:color w:val="000000"/>
          <w:sz w:val="20"/>
          <w:szCs w:val="20"/>
        </w:rPr>
        <w:t>Súťaž</w:t>
      </w:r>
      <w:r w:rsidRPr="008113C6">
        <w:rPr>
          <w:rFonts w:ascii="Cambria" w:hAnsi="Cambria" w:cs="Arial"/>
          <w:color w:val="000000"/>
          <w:sz w:val="20"/>
          <w:szCs w:val="20"/>
        </w:rPr>
        <w:t>“);</w:t>
      </w:r>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6301B15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00E95BCC">
        <w:rPr>
          <w:rFonts w:ascii="Cambria" w:hAnsi="Cambria" w:cs="Arial"/>
        </w:rPr>
        <w:t>znamená</w:t>
      </w:r>
      <w:r w:rsidRPr="008113C6">
        <w:rPr>
          <w:rFonts w:ascii="Cambria" w:hAnsi="Cambria" w:cs="Arial"/>
        </w:rPr>
        <w:t xml:space="preserve">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62BC4713" w14:textId="0FEF9999" w:rsidR="00FF78C9" w:rsidRPr="008113C6" w:rsidRDefault="00C5508B" w:rsidP="00FF78C9">
      <w:pPr>
        <w:pStyle w:val="Odsekzoznamu"/>
        <w:spacing w:after="120"/>
        <w:ind w:left="709"/>
        <w:contextualSpacing w:val="0"/>
        <w:jc w:val="both"/>
        <w:rPr>
          <w:rFonts w:ascii="Cambria" w:hAnsi="Cambria" w:cs="Arial"/>
        </w:rPr>
      </w:pPr>
      <w:r w:rsidRPr="008113C6" w:rsidDel="00C5508B">
        <w:rPr>
          <w:rFonts w:ascii="Cambria" w:hAnsi="Cambria" w:cs="Arial"/>
          <w:b/>
        </w:rPr>
        <w:t xml:space="preserve"> </w:t>
      </w:r>
      <w:r w:rsidR="008044D5" w:rsidRPr="008113C6">
        <w:rPr>
          <w:rFonts w:ascii="Cambria" w:hAnsi="Cambria" w:cs="Arial"/>
          <w:b/>
        </w:rPr>
        <w:t>„Dielo“</w:t>
      </w:r>
      <w:r w:rsidR="008044D5" w:rsidRPr="008113C6">
        <w:rPr>
          <w:rFonts w:ascii="Cambria" w:hAnsi="Cambria"/>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Budovy</w:t>
      </w:r>
      <w:r w:rsidR="00CB38D9" w:rsidRPr="008113C6">
        <w:rPr>
          <w:rFonts w:ascii="Cambria" w:hAnsi="Cambria"/>
        </w:rPr>
        <w:t>,</w:t>
      </w:r>
      <w:r w:rsidR="00E30284" w:rsidRPr="008113C6">
        <w:rPr>
          <w:rFonts w:ascii="Cambria" w:hAnsi="Cambria"/>
        </w:rPr>
        <w:t xml:space="preserve"> </w:t>
      </w:r>
      <w:r w:rsidR="008044D5" w:rsidRPr="008113C6">
        <w:rPr>
          <w:rFonts w:ascii="Cambria" w:hAnsi="Cambria"/>
        </w:rPr>
        <w:t>ako sú opísané v</w:t>
      </w:r>
      <w:r w:rsidR="008044D5" w:rsidRPr="008113C6">
        <w:rPr>
          <w:rFonts w:ascii="Cambria" w:hAnsi="Cambria" w:cs="Calibri"/>
        </w:rPr>
        <w:t>  </w:t>
      </w:r>
      <w:r w:rsidR="008044D5" w:rsidRPr="008113C6">
        <w:rPr>
          <w:rFonts w:ascii="Cambria" w:hAnsi="Cambria" w:cs="Proba Pro"/>
        </w:rPr>
        <w:t>Š</w:t>
      </w:r>
      <w:r w:rsidR="008044D5" w:rsidRPr="008113C6">
        <w:rPr>
          <w:rFonts w:ascii="Cambria" w:hAnsi="Cambria"/>
        </w:rPr>
        <w:t>pecifik</w:t>
      </w:r>
      <w:r w:rsidR="008044D5" w:rsidRPr="008113C6">
        <w:rPr>
          <w:rFonts w:ascii="Cambria" w:hAnsi="Cambria" w:cs="Proba Pro"/>
        </w:rPr>
        <w:t>á</w:t>
      </w:r>
      <w:r w:rsidR="008044D5" w:rsidRPr="008113C6">
        <w:rPr>
          <w:rFonts w:ascii="Cambria" w:hAnsi="Cambria"/>
        </w:rPr>
        <w:t>ci</w:t>
      </w:r>
      <w:r w:rsidR="008044D5" w:rsidRPr="008113C6">
        <w:rPr>
          <w:rFonts w:ascii="Cambria" w:hAnsi="Cambria" w:cs="Proba Pro"/>
        </w:rPr>
        <w:t>i</w:t>
      </w:r>
      <w:r w:rsidR="008044D5" w:rsidRPr="008113C6">
        <w:rPr>
          <w:rFonts w:ascii="Cambria" w:hAnsi="Cambria"/>
        </w:rPr>
        <w:t xml:space="preserve"> predmetu z</w:t>
      </w:r>
      <w:r w:rsidR="008044D5" w:rsidRPr="008113C6">
        <w:rPr>
          <w:rFonts w:ascii="Cambria" w:hAnsi="Cambria" w:cs="Proba Pro"/>
        </w:rPr>
        <w:t>á</w:t>
      </w:r>
      <w:r w:rsidR="008044D5" w:rsidRPr="008113C6">
        <w:rPr>
          <w:rFonts w:ascii="Cambria" w:hAnsi="Cambria"/>
        </w:rPr>
        <w:t>kazky a Návrhu Zhotoviteľa, a ktor</w:t>
      </w:r>
      <w:r w:rsidR="008044D5" w:rsidRPr="008113C6">
        <w:rPr>
          <w:rFonts w:ascii="Cambria" w:hAnsi="Cambria" w:cs="Proba Pro"/>
        </w:rPr>
        <w:t>é</w:t>
      </w:r>
      <w:r w:rsidR="008044D5" w:rsidRPr="008113C6">
        <w:rPr>
          <w:rFonts w:ascii="Cambria" w:hAnsi="Cambria"/>
        </w:rPr>
        <w:t xml:space="preserve"> majú by</w:t>
      </w:r>
      <w:r w:rsidR="008044D5" w:rsidRPr="008113C6">
        <w:rPr>
          <w:rFonts w:ascii="Cambria" w:hAnsi="Cambria" w:cs="Proba Pro"/>
        </w:rPr>
        <w:t>ť</w:t>
      </w:r>
      <w:r w:rsidR="008044D5" w:rsidRPr="008113C6">
        <w:rPr>
          <w:rFonts w:ascii="Cambria" w:hAnsi="Cambria"/>
        </w:rPr>
        <w:t xml:space="preserve"> Zhotoviteľom v</w:t>
      </w:r>
      <w:r w:rsidR="008044D5" w:rsidRPr="008113C6">
        <w:rPr>
          <w:rFonts w:ascii="Cambria" w:hAnsi="Cambria" w:cs="Calibri"/>
        </w:rPr>
        <w:t> </w:t>
      </w:r>
      <w:r w:rsidR="008044D5" w:rsidRPr="008113C6">
        <w:rPr>
          <w:rFonts w:ascii="Cambria" w:hAnsi="Cambria"/>
        </w:rPr>
        <w:t>s</w:t>
      </w:r>
      <w:r w:rsidR="008044D5" w:rsidRPr="008113C6">
        <w:rPr>
          <w:rFonts w:ascii="Cambria" w:hAnsi="Cambria" w:cs="Proba Pro"/>
        </w:rPr>
        <w:t>ú</w:t>
      </w:r>
      <w:r w:rsidR="008044D5" w:rsidRPr="008113C6">
        <w:rPr>
          <w:rFonts w:ascii="Cambria" w:hAnsi="Cambria"/>
        </w:rPr>
        <w:t>lade s</w:t>
      </w:r>
      <w:r w:rsidR="008044D5" w:rsidRPr="008113C6">
        <w:rPr>
          <w:rFonts w:ascii="Cambria" w:hAnsi="Cambria" w:cs="Calibri"/>
        </w:rPr>
        <w:t> </w:t>
      </w:r>
      <w:r w:rsidR="008044D5" w:rsidRPr="008113C6">
        <w:rPr>
          <w:rFonts w:ascii="Cambria" w:hAnsi="Cambria"/>
        </w:rPr>
        <w:t>Ponukou Zhotovite</w:t>
      </w:r>
      <w:r w:rsidR="008044D5" w:rsidRPr="008113C6">
        <w:rPr>
          <w:rFonts w:ascii="Cambria" w:hAnsi="Cambria" w:cs="Proba Pro"/>
        </w:rPr>
        <w:t>ľ</w:t>
      </w:r>
      <w:r w:rsidR="008044D5" w:rsidRPr="008113C6">
        <w:rPr>
          <w:rFonts w:ascii="Cambria" w:hAnsi="Cambria"/>
        </w:rPr>
        <w:t>a a vypracovanou Dokumentáciou Zhotoviteľa vyhotovené, dodané a sprevádzkované podľa tejto Zmluvy.</w:t>
      </w:r>
      <w:r w:rsidR="008044D5" w:rsidRPr="008113C6">
        <w:rPr>
          <w:rFonts w:ascii="Cambria" w:hAnsi="Cambria" w:cs="Arial"/>
        </w:rPr>
        <w:t xml:space="preserve"> </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6AED28F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526EAF5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znamená návrh technického riešenia rekonštrukcie Budov</w:t>
      </w:r>
      <w:r w:rsidR="008C0181">
        <w:rPr>
          <w:rFonts w:ascii="Cambria" w:hAnsi="Cambria" w:cs="Arial"/>
        </w:rPr>
        <w:t>y</w:t>
      </w:r>
      <w:r w:rsidRPr="008113C6">
        <w:rPr>
          <w:rFonts w:ascii="Cambria" w:hAnsi="Cambria" w:cs="Arial"/>
        </w:rPr>
        <w:t xml:space="preserve">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17E7F6BD"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Správu Budov</w:t>
      </w:r>
      <w:r w:rsidR="008C0181">
        <w:rPr>
          <w:rFonts w:ascii="Cambria" w:hAnsi="Cambria" w:cs="Arial"/>
        </w:rPr>
        <w:t>y</w:t>
      </w:r>
      <w:r w:rsidR="007A6904" w:rsidRPr="008113C6">
        <w:rPr>
          <w:rFonts w:ascii="Cambria" w:hAnsi="Cambria" w:cs="Arial"/>
        </w:rPr>
        <w:t xml:space="preserve"> </w:t>
      </w:r>
      <w:r w:rsidR="008C0181">
        <w:rPr>
          <w:rFonts w:ascii="Cambria" w:hAnsi="Cambria" w:cs="Arial"/>
        </w:rPr>
        <w:t>môže vykonávať</w:t>
      </w:r>
      <w:r w:rsidR="008C0181" w:rsidRPr="008113C6">
        <w:rPr>
          <w:rFonts w:ascii="Cambria" w:hAnsi="Cambria" w:cs="Arial"/>
        </w:rPr>
        <w:t xml:space="preserve"> </w:t>
      </w:r>
      <w:r w:rsidR="007A6904" w:rsidRPr="008113C6">
        <w:rPr>
          <w:rFonts w:ascii="Cambria" w:hAnsi="Cambria" w:cs="Arial"/>
        </w:rPr>
        <w:t>správca, ktor</w:t>
      </w:r>
      <w:r w:rsidR="008C0181">
        <w:rPr>
          <w:rFonts w:ascii="Cambria" w:hAnsi="Cambria" w:cs="Arial"/>
        </w:rPr>
        <w:t>ého</w:t>
      </w:r>
      <w:r w:rsidR="007A6904" w:rsidRPr="008113C6">
        <w:rPr>
          <w:rFonts w:ascii="Cambria" w:hAnsi="Cambria" w:cs="Arial"/>
        </w:rPr>
        <w:t xml:space="preserve"> je Objednávateľ oprávnený poveriť výkonom niektorých činností podľa tejto Zmluvy. V prípade, kedy Objednávateľ </w:t>
      </w:r>
      <w:r w:rsidR="00BD6893" w:rsidRPr="008113C6">
        <w:rPr>
          <w:rFonts w:ascii="Cambria" w:hAnsi="Cambria" w:cs="Arial"/>
        </w:rPr>
        <w:t xml:space="preserve">Zhotoviteľovi oznámi, že niektorými činnosťami poveril </w:t>
      </w:r>
      <w:r w:rsidR="008C0181">
        <w:rPr>
          <w:rFonts w:ascii="Cambria" w:hAnsi="Cambria" w:cs="Arial"/>
        </w:rPr>
        <w:t>správcu Budovy</w:t>
      </w:r>
      <w:r w:rsidR="00BD6893" w:rsidRPr="008113C6">
        <w:rPr>
          <w:rFonts w:ascii="Cambria" w:hAnsi="Cambria" w:cs="Arial"/>
        </w:rPr>
        <w:t xml:space="preserve">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38F176B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6753B64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00E02AE9"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„Zmluvná cena“</w:t>
      </w:r>
      <w:r w:rsidRPr="008113C6">
        <w:rPr>
          <w:rFonts w:ascii="Cambria" w:hAnsi="Cambria" w:cs="Arial"/>
        </w:rPr>
        <w:t xml:space="preserve"> znamená spoločne </w:t>
      </w:r>
      <w:r w:rsidR="00C5508B" w:rsidRPr="008113C6">
        <w:rPr>
          <w:rFonts w:ascii="Cambria" w:hAnsi="Cambria" w:cs="Arial"/>
        </w:rPr>
        <w:t xml:space="preserve">znamená cenu, za vyhotovenie a dokončenie Diela a odstránenie akýchkoľvek vád Diela a poskytnutie ostatných plnení  súvisiacich s vykonaním Diela na základe tejto Zmluvy v EUR bez DPH uvedenú v bode </w:t>
      </w:r>
      <w:r w:rsidR="00C5508B" w:rsidRPr="00923399">
        <w:rPr>
          <w:rFonts w:ascii="Cambria" w:hAnsi="Cambria" w:cs="Arial"/>
        </w:rPr>
        <w:fldChar w:fldCharType="begin"/>
      </w:r>
      <w:r w:rsidR="00C5508B" w:rsidRPr="008113C6">
        <w:rPr>
          <w:rFonts w:ascii="Cambria" w:hAnsi="Cambria" w:cs="Arial"/>
        </w:rPr>
        <w:instrText xml:space="preserve"> REF _Ref517279056 \r \h </w:instrText>
      </w:r>
      <w:r w:rsidR="00C5508B">
        <w:rPr>
          <w:rFonts w:ascii="Cambria" w:hAnsi="Cambria" w:cs="Arial"/>
        </w:rPr>
        <w:instrText xml:space="preserve"> \* MERGEFORMAT </w:instrText>
      </w:r>
      <w:r w:rsidR="00C5508B" w:rsidRPr="00923399">
        <w:rPr>
          <w:rFonts w:ascii="Cambria" w:hAnsi="Cambria" w:cs="Arial"/>
        </w:rPr>
      </w:r>
      <w:r w:rsidR="00C5508B" w:rsidRPr="00923399">
        <w:rPr>
          <w:rFonts w:ascii="Cambria" w:hAnsi="Cambria" w:cs="Arial"/>
        </w:rPr>
        <w:fldChar w:fldCharType="separate"/>
      </w:r>
      <w:r w:rsidR="00C5508B" w:rsidRPr="008113C6">
        <w:rPr>
          <w:rFonts w:ascii="Cambria" w:hAnsi="Cambria" w:cs="Arial"/>
        </w:rPr>
        <w:t>4.1.2</w:t>
      </w:r>
      <w:r w:rsidR="00C5508B" w:rsidRPr="00923399">
        <w:rPr>
          <w:rFonts w:ascii="Cambria" w:hAnsi="Cambria" w:cs="Arial"/>
        </w:rPr>
        <w:fldChar w:fldCharType="end"/>
      </w:r>
      <w:r w:rsidR="00C5508B" w:rsidRPr="008113C6">
        <w:rPr>
          <w:rFonts w:ascii="Cambria" w:hAnsi="Cambria" w:cs="Arial"/>
        </w:rPr>
        <w:t xml:space="preserve"> tejto Zmluvy</w:t>
      </w:r>
      <w:r w:rsidRPr="008113C6">
        <w:rPr>
          <w:rFonts w:ascii="Cambria" w:hAnsi="Cambria" w:cs="Arial"/>
        </w:rPr>
        <w:t xml:space="preserve">.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2" w:name="_Ref488226116"/>
      <w:r w:rsidRPr="008113C6">
        <w:rPr>
          <w:rFonts w:ascii="Cambria" w:hAnsi="Cambria" w:cs="Arial"/>
          <w:b/>
          <w:sz w:val="20"/>
          <w:szCs w:val="20"/>
        </w:rPr>
        <w:t>Poradie záväznosti dokumentov</w:t>
      </w:r>
      <w:bookmarkEnd w:id="11"/>
      <w:bookmarkEnd w:id="12"/>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0D14812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v súlade s Ponukou Zhotoviteľa, Špecifikáciou predmetu zákazky, Zmluvou a Právnymi predpismi, a odstrániť na </w:t>
      </w:r>
      <w:r w:rsidR="00DD1435" w:rsidRPr="008113C6">
        <w:rPr>
          <w:rFonts w:ascii="Cambria" w:hAnsi="Cambria" w:cs="Arial"/>
          <w:sz w:val="20"/>
          <w:szCs w:val="20"/>
          <w:lang w:eastAsia="cs-CZ"/>
        </w:rPr>
        <w:t>Diel</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akékoľvek vady;</w:t>
      </w:r>
    </w:p>
    <w:p w14:paraId="27352968" w14:textId="024AE769"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w:t>
      </w:r>
      <w:r w:rsidR="00DD1435" w:rsidRPr="008113C6">
        <w:rPr>
          <w:rFonts w:ascii="Cambria" w:hAnsi="Cambria" w:cs="Arial"/>
          <w:sz w:val="20"/>
          <w:szCs w:val="20"/>
          <w:lang w:eastAsia="cs-CZ"/>
        </w:rPr>
        <w:t>Lehot</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0E9C4E1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a/alebo ktorúkoľvek časť plnenia na základe tejto Zmluvy vykonať riadne a včas;</w:t>
      </w:r>
    </w:p>
    <w:p w14:paraId="1BACBA61" w14:textId="6EA8DB4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DD1435">
        <w:rPr>
          <w:rFonts w:ascii="Cambria" w:hAnsi="Cambria" w:cs="Arial"/>
          <w:sz w:val="20"/>
          <w:szCs w:val="20"/>
          <w:lang w:eastAsia="cs-CZ"/>
        </w:rPr>
        <w:t>Zmluvnú cenu</w:t>
      </w:r>
      <w:r w:rsidRPr="008113C6">
        <w:rPr>
          <w:rFonts w:ascii="Cambria" w:hAnsi="Cambria" w:cs="Arial"/>
          <w:sz w:val="20"/>
          <w:szCs w:val="20"/>
          <w:lang w:eastAsia="cs-CZ"/>
        </w:rPr>
        <w:t>;</w:t>
      </w:r>
    </w:p>
    <w:p w14:paraId="4C76D768" w14:textId="0F5C98CC"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3" w:name="_Ref488314047"/>
      <w:bookmarkStart w:id="14"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3"/>
      <w:bookmarkEnd w:id="14"/>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5" w:name="_Ref8132478"/>
      <w:bookmarkStart w:id="16"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5"/>
      <w:r w:rsidRPr="008113C6">
        <w:rPr>
          <w:rFonts w:ascii="Cambria" w:hAnsi="Cambria" w:cs="Arial"/>
          <w:sz w:val="20"/>
          <w:szCs w:val="20"/>
        </w:rPr>
        <w:t xml:space="preserve"> </w:t>
      </w:r>
      <w:bookmarkEnd w:id="16"/>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17" w:name="_Ref485905941"/>
      <w:bookmarkStart w:id="18" w:name="_Ref488314088"/>
      <w:r w:rsidRPr="008113C6">
        <w:rPr>
          <w:rFonts w:ascii="Cambria" w:hAnsi="Cambria" w:cs="Arial"/>
          <w:sz w:val="20"/>
          <w:szCs w:val="20"/>
        </w:rPr>
        <w:t xml:space="preserve">Každý dokument, ktorý znamená Dokumentáciu </w:t>
      </w:r>
      <w:bookmarkStart w:id="19"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19"/>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17"/>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0"/>
      <w:r w:rsidRPr="008113C6">
        <w:rPr>
          <w:rFonts w:ascii="Cambria" w:hAnsi="Cambria" w:cs="Arial"/>
          <w:sz w:val="20"/>
          <w:szCs w:val="20"/>
        </w:rPr>
        <w:t xml:space="preserve"> </w:t>
      </w:r>
    </w:p>
    <w:bookmarkEnd w:id="18"/>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1" w:name="_Ref485906146"/>
      <w:bookmarkStart w:id="22" w:name="_Ref514746327"/>
      <w:r w:rsidRPr="008113C6">
        <w:rPr>
          <w:rFonts w:ascii="Cambria" w:hAnsi="Cambria" w:cs="Arial"/>
          <w:b/>
          <w:sz w:val="20"/>
          <w:szCs w:val="20"/>
        </w:rPr>
        <w:t>Úradné rozhodnutia, schválenia a súhlasy</w:t>
      </w:r>
      <w:bookmarkEnd w:id="21"/>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w:t>
      </w:r>
      <w:r w:rsidR="00233778" w:rsidRPr="008113C6">
        <w:rPr>
          <w:rFonts w:ascii="Cambria" w:hAnsi="Cambria" w:cs="Arial"/>
          <w:sz w:val="20"/>
          <w:szCs w:val="20"/>
        </w:rPr>
        <w:lastRenderedPageBreak/>
        <w:t xml:space="preserve">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3" w:name="_Ref8119126"/>
      <w:bookmarkStart w:id="24" w:name="_Ref485904907"/>
      <w:r w:rsidRPr="008113C6">
        <w:rPr>
          <w:rFonts w:ascii="Cambria" w:hAnsi="Cambria" w:cs="Arial"/>
          <w:b/>
          <w:sz w:val="20"/>
          <w:szCs w:val="20"/>
        </w:rPr>
        <w:t>Projektová dokumentácia Diela</w:t>
      </w:r>
      <w:bookmarkEnd w:id="23"/>
    </w:p>
    <w:p w14:paraId="4663FDD4" w14:textId="6E5E7591"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5"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4"/>
      <w:bookmarkEnd w:id="25"/>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pre stavebné povolenie v podrobnosti dokumentácie na realizáciu stavby; a/alebo</w:t>
      </w:r>
    </w:p>
    <w:p w14:paraId="7446E109" w14:textId="38D12301"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w:t>
      </w:r>
      <w:r w:rsidR="00C31EB5">
        <w:rPr>
          <w:rFonts w:ascii="Cambria" w:hAnsi="Cambria" w:cs="Arial"/>
          <w:sz w:val="20"/>
          <w:szCs w:val="20"/>
        </w:rPr>
        <w:t>y</w:t>
      </w:r>
      <w:r w:rsidR="007059D0" w:rsidRPr="008113C6">
        <w:rPr>
          <w:rFonts w:ascii="Cambria" w:hAnsi="Cambria" w:cs="Arial"/>
          <w:sz w:val="20"/>
          <w:szCs w:val="20"/>
        </w:rPr>
        <w:t xml:space="preserve"> pre časti Diela, pre ktoré sa na </w:t>
      </w:r>
      <w:r w:rsidR="00C31EB5">
        <w:rPr>
          <w:rFonts w:ascii="Cambria" w:hAnsi="Cambria" w:cs="Arial"/>
          <w:sz w:val="20"/>
          <w:szCs w:val="20"/>
        </w:rPr>
        <w:t>jeho</w:t>
      </w:r>
      <w:r w:rsidR="00C31EB5" w:rsidRPr="008113C6">
        <w:rPr>
          <w:rFonts w:ascii="Cambria" w:hAnsi="Cambria" w:cs="Arial"/>
          <w:sz w:val="20"/>
          <w:szCs w:val="20"/>
        </w:rPr>
        <w:t xml:space="preserve"> </w:t>
      </w:r>
      <w:r w:rsidR="007059D0" w:rsidRPr="008113C6">
        <w:rPr>
          <w:rFonts w:ascii="Cambria" w:hAnsi="Cambria" w:cs="Arial"/>
          <w:sz w:val="20"/>
          <w:szCs w:val="20"/>
        </w:rPr>
        <w:t>realizáciu nevyžaduje</w:t>
      </w:r>
      <w:r w:rsidRPr="008113C6">
        <w:rPr>
          <w:rFonts w:ascii="Cambria" w:hAnsi="Cambria" w:cs="Arial"/>
          <w:sz w:val="20"/>
          <w:szCs w:val="20"/>
        </w:rPr>
        <w:t xml:space="preserve"> stavebné povolenie</w:t>
      </w:r>
      <w:r w:rsidR="007059D0" w:rsidRPr="008113C6">
        <w:rPr>
          <w:rFonts w:ascii="Cambria" w:hAnsi="Cambria" w:cs="Arial"/>
          <w:sz w:val="20"/>
          <w:szCs w:val="20"/>
        </w:rPr>
        <w:t>.</w:t>
      </w:r>
    </w:p>
    <w:p w14:paraId="6F4D1812" w14:textId="4A38A36C" w:rsidR="00233778" w:rsidRPr="008113C6" w:rsidRDefault="00F52414" w:rsidP="00EC123F">
      <w:pPr>
        <w:numPr>
          <w:ilvl w:val="2"/>
          <w:numId w:val="17"/>
        </w:numPr>
        <w:spacing w:before="0" w:after="120" w:line="240" w:lineRule="auto"/>
        <w:jc w:val="both"/>
        <w:rPr>
          <w:rFonts w:ascii="Cambria" w:hAnsi="Cambria" w:cs="Arial"/>
          <w:b/>
          <w:sz w:val="20"/>
          <w:szCs w:val="20"/>
        </w:rPr>
      </w:pPr>
      <w:bookmarkStart w:id="26" w:name="_Ref525819706"/>
      <w:bookmarkStart w:id="27"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w:t>
      </w:r>
      <w:r w:rsidR="002C079E" w:rsidRPr="00052F40">
        <w:rPr>
          <w:rFonts w:ascii="Cambria" w:hAnsi="Cambria" w:cs="Arial"/>
          <w:sz w:val="20"/>
          <w:szCs w:val="20"/>
        </w:rPr>
        <w:t>Diela vyprojektoval a dokon</w:t>
      </w:r>
      <w:r w:rsidR="002C079E" w:rsidRPr="00052F40">
        <w:rPr>
          <w:rFonts w:ascii="Cambria" w:hAnsi="Cambria" w:cs="Proba Pro"/>
          <w:sz w:val="20"/>
          <w:szCs w:val="20"/>
        </w:rPr>
        <w:t>č</w:t>
      </w:r>
      <w:r w:rsidR="002C079E" w:rsidRPr="00052F40">
        <w:rPr>
          <w:rFonts w:ascii="Cambria" w:hAnsi="Cambria" w:cs="Arial"/>
          <w:sz w:val="20"/>
          <w:szCs w:val="20"/>
        </w:rPr>
        <w:t>il v s</w:t>
      </w:r>
      <w:r w:rsidR="002C079E" w:rsidRPr="00052F40">
        <w:rPr>
          <w:rFonts w:ascii="Cambria" w:hAnsi="Cambria" w:cs="Proba Pro"/>
          <w:sz w:val="20"/>
          <w:szCs w:val="20"/>
        </w:rPr>
        <w:t>ú</w:t>
      </w:r>
      <w:r w:rsidR="002C079E" w:rsidRPr="00052F40">
        <w:rPr>
          <w:rFonts w:ascii="Cambria" w:hAnsi="Cambria" w:cs="Arial"/>
          <w:sz w:val="20"/>
          <w:szCs w:val="20"/>
        </w:rPr>
        <w:t>lade s Harmonogramom pr</w:t>
      </w:r>
      <w:r w:rsidR="002C079E" w:rsidRPr="00052F40">
        <w:rPr>
          <w:rFonts w:ascii="Cambria" w:hAnsi="Cambria" w:cs="Proba Pro"/>
          <w:sz w:val="20"/>
          <w:szCs w:val="20"/>
        </w:rPr>
        <w:t>á</w:t>
      </w:r>
      <w:r w:rsidR="002C079E" w:rsidRPr="00052F40">
        <w:rPr>
          <w:rFonts w:ascii="Cambria" w:hAnsi="Cambria" w:cs="Arial"/>
          <w:sz w:val="20"/>
          <w:szCs w:val="20"/>
        </w:rPr>
        <w:t>c najneskôr do</w:t>
      </w:r>
      <w:r w:rsidR="00CA089D" w:rsidRPr="00052F40">
        <w:rPr>
          <w:rFonts w:ascii="Cambria" w:hAnsi="Cambria" w:cs="Arial"/>
          <w:sz w:val="20"/>
          <w:szCs w:val="20"/>
        </w:rPr>
        <w:t xml:space="preserve"> </w:t>
      </w:r>
      <w:r w:rsidR="00CA089D" w:rsidRPr="00052F40">
        <w:rPr>
          <w:rFonts w:ascii="Cambria" w:hAnsi="Cambria" w:cs="Arial"/>
          <w:b/>
          <w:bCs/>
          <w:sz w:val="20"/>
          <w:szCs w:val="20"/>
        </w:rPr>
        <w:t>6</w:t>
      </w:r>
      <w:r w:rsidR="002C079E" w:rsidRPr="00052F40">
        <w:rPr>
          <w:rFonts w:ascii="Cambria" w:hAnsi="Cambria" w:cs="Arial"/>
          <w:b/>
          <w:bCs/>
          <w:sz w:val="20"/>
          <w:szCs w:val="20"/>
        </w:rPr>
        <w:t xml:space="preserve"> mesiacov</w:t>
      </w:r>
      <w:r w:rsidR="002C079E" w:rsidRPr="00052F40">
        <w:rPr>
          <w:rFonts w:ascii="Cambria" w:hAnsi="Cambria" w:cs="Arial"/>
          <w:sz w:val="20"/>
          <w:szCs w:val="20"/>
        </w:rPr>
        <w:t xml:space="preserve"> odo</w:t>
      </w:r>
      <w:r w:rsidR="002C079E" w:rsidRPr="008113C6">
        <w:rPr>
          <w:rFonts w:ascii="Cambria" w:hAnsi="Cambria" w:cs="Arial"/>
          <w:sz w:val="20"/>
          <w:szCs w:val="20"/>
        </w:rPr>
        <w:t xml:space="preserve">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6"/>
      <w:r w:rsidR="00315C5E" w:rsidRPr="008113C6">
        <w:rPr>
          <w:rFonts w:ascii="Cambria" w:hAnsi="Cambria" w:cs="Arial"/>
          <w:sz w:val="20"/>
          <w:szCs w:val="20"/>
        </w:rPr>
        <w:t>.</w:t>
      </w:r>
      <w:bookmarkEnd w:id="27"/>
    </w:p>
    <w:bookmarkEnd w:id="22"/>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5819927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Tri vyhotovenia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37B9EBE9"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Budov</w:t>
      </w:r>
      <w:r w:rsidR="00CF6E89">
        <w:rPr>
          <w:rFonts w:ascii="Cambria" w:hAnsi="Cambria" w:cs="Arial"/>
          <w:bCs/>
          <w:sz w:val="20"/>
          <w:szCs w:val="20"/>
        </w:rPr>
        <w:t>y</w:t>
      </w:r>
      <w:r w:rsidR="00A72690" w:rsidRPr="008113C6">
        <w:rPr>
          <w:rFonts w:ascii="Cambria" w:hAnsi="Cambria" w:cs="Arial"/>
          <w:bCs/>
          <w:sz w:val="20"/>
          <w:szCs w:val="20"/>
        </w:rPr>
        <w:t xml:space="preserve">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28"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28"/>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lastRenderedPageBreak/>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29"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29"/>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0" w:name="_Ref515023403"/>
      <w:r w:rsidRPr="008113C6">
        <w:rPr>
          <w:rFonts w:ascii="Cambria" w:hAnsi="Cambria" w:cs="Arial"/>
          <w:b/>
          <w:bCs/>
          <w:sz w:val="20"/>
          <w:szCs w:val="20"/>
        </w:rPr>
        <w:lastRenderedPageBreak/>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0"/>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1"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1"/>
      <w:r w:rsidR="00D52819" w:rsidRPr="008113C6">
        <w:rPr>
          <w:rFonts w:ascii="Cambria" w:hAnsi="Cambria" w:cs="Arial"/>
          <w:bCs/>
          <w:sz w:val="20"/>
          <w:szCs w:val="20"/>
        </w:rPr>
        <w:t xml:space="preserve"> </w:t>
      </w:r>
    </w:p>
    <w:p w14:paraId="7AFC4F62" w14:textId="2267BDA4"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mala znemožňovať alebo brániť Zhotoviteľovi v prístupe </w:t>
      </w:r>
      <w:r w:rsidR="00547C87" w:rsidRPr="008113C6">
        <w:rPr>
          <w:rFonts w:ascii="Cambria" w:hAnsi="Cambria" w:cs="Arial"/>
          <w:bCs/>
          <w:sz w:val="20"/>
          <w:szCs w:val="20"/>
        </w:rPr>
        <w:t>do Budov</w:t>
      </w:r>
      <w:r w:rsidR="00CF6E89">
        <w:rPr>
          <w:rFonts w:ascii="Cambria" w:hAnsi="Cambria" w:cs="Arial"/>
          <w:bCs/>
          <w:sz w:val="20"/>
          <w:szCs w:val="20"/>
        </w:rPr>
        <w:t>y</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2" w:name="_Ref501711151"/>
      <w:bookmarkStart w:id="33"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2"/>
      <w:r w:rsidR="00593A8A" w:rsidRPr="008113C6">
        <w:rPr>
          <w:rFonts w:ascii="Cambria" w:hAnsi="Cambria" w:cs="Arial"/>
          <w:b/>
          <w:bCs/>
          <w:sz w:val="20"/>
          <w:szCs w:val="20"/>
        </w:rPr>
        <w:t>plnení</w:t>
      </w:r>
      <w:bookmarkEnd w:id="33"/>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4"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4"/>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00E3148C"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5" w:name="_Ref485110657"/>
      <w:bookmarkStart w:id="36"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Pr="00052F40">
        <w:rPr>
          <w:rFonts w:ascii="Cambria" w:hAnsi="Cambria" w:cs="Arial"/>
          <w:sz w:val="20"/>
          <w:szCs w:val="20"/>
        </w:rPr>
        <w:t xml:space="preserve">je </w:t>
      </w:r>
      <w:r w:rsidR="005150FF" w:rsidRPr="00052F40">
        <w:rPr>
          <w:rFonts w:ascii="Cambria" w:hAnsi="Cambria" w:cs="Arial"/>
          <w:b/>
          <w:sz w:val="20"/>
          <w:szCs w:val="20"/>
        </w:rPr>
        <w:t xml:space="preserve">18 </w:t>
      </w:r>
      <w:r w:rsidR="00BB5F17" w:rsidRPr="00052F40">
        <w:rPr>
          <w:rFonts w:ascii="Cambria" w:hAnsi="Cambria" w:cs="Arial"/>
          <w:b/>
          <w:sz w:val="20"/>
          <w:szCs w:val="20"/>
        </w:rPr>
        <w:t>mesiacov</w:t>
      </w:r>
      <w:r w:rsidR="00BB5F17" w:rsidRPr="00052F40">
        <w:rPr>
          <w:rFonts w:ascii="Cambria" w:hAnsi="Cambria" w:cs="Arial"/>
          <w:sz w:val="20"/>
          <w:szCs w:val="20"/>
        </w:rPr>
        <w:t xml:space="preserve"> </w:t>
      </w:r>
      <w:r w:rsidRPr="00052F40">
        <w:rPr>
          <w:rFonts w:ascii="Cambria" w:hAnsi="Cambria" w:cs="Arial"/>
          <w:sz w:val="20"/>
          <w:szCs w:val="20"/>
        </w:rPr>
        <w:t>odo dňa</w:t>
      </w:r>
      <w:r w:rsidRPr="008113C6">
        <w:rPr>
          <w:rFonts w:ascii="Cambria" w:hAnsi="Cambria" w:cs="Arial"/>
          <w:sz w:val="20"/>
          <w:szCs w:val="20"/>
        </w:rPr>
        <w:t xml:space="preserve"> nadobudnutia účinnosti tejto Zmluvy. </w:t>
      </w:r>
      <w:bookmarkEnd w:id="35"/>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36"/>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37"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37"/>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8" w:name="_Ref485125420"/>
      <w:r w:rsidRPr="008113C6">
        <w:rPr>
          <w:rFonts w:ascii="Cambria" w:hAnsi="Cambria" w:cs="Arial"/>
          <w:bCs/>
          <w:sz w:val="20"/>
          <w:szCs w:val="20"/>
        </w:rPr>
        <w:lastRenderedPageBreak/>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38"/>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6905AFB4"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39"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39"/>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0" w:name="_Ref515887199"/>
      <w:bookmarkStart w:id="41"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0"/>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w:t>
      </w:r>
      <w:r w:rsidR="00170F12" w:rsidRPr="008113C6">
        <w:rPr>
          <w:rFonts w:ascii="Cambria" w:hAnsi="Cambria" w:cs="Arial"/>
          <w:bCs/>
          <w:sz w:val="20"/>
          <w:szCs w:val="20"/>
        </w:rPr>
        <w:lastRenderedPageBreak/>
        <w:t>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6CA9472"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2" w:name="_Ref485113649"/>
      <w:bookmarkEnd w:id="41"/>
      <w:r w:rsidRPr="008113C6">
        <w:rPr>
          <w:rFonts w:ascii="Cambria" w:hAnsi="Cambria" w:cs="Arial"/>
          <w:b/>
          <w:bCs/>
          <w:sz w:val="20"/>
          <w:szCs w:val="20"/>
        </w:rPr>
        <w:t>Preberacie</w:t>
      </w:r>
      <w:r w:rsidRPr="008113C6">
        <w:rPr>
          <w:rFonts w:ascii="Cambria" w:hAnsi="Cambria" w:cs="Arial"/>
          <w:b/>
          <w:sz w:val="20"/>
          <w:szCs w:val="20"/>
        </w:rPr>
        <w:t xml:space="preserve"> konanie</w:t>
      </w:r>
      <w:bookmarkEnd w:id="42"/>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3"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3"/>
      <w:r w:rsidRPr="008113C6">
        <w:rPr>
          <w:rFonts w:ascii="Cambria" w:hAnsi="Cambria" w:cs="Arial"/>
          <w:bCs/>
          <w:iCs/>
          <w:sz w:val="20"/>
          <w:szCs w:val="20"/>
        </w:rPr>
        <w:t xml:space="preserve">. </w:t>
      </w:r>
      <w:bookmarkStart w:id="44"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5"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4"/>
      <w:bookmarkEnd w:id="45"/>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5C40D327"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vo dvoch 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22DF7AF" w:rsidR="00A52409" w:rsidRPr="008113C6"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46"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w:t>
      </w:r>
      <w:r w:rsidRPr="008113C6">
        <w:rPr>
          <w:rFonts w:ascii="Cambria" w:hAnsi="Cambria" w:cs="Arial"/>
          <w:bCs/>
          <w:iCs/>
          <w:sz w:val="20"/>
          <w:szCs w:val="20"/>
        </w:rPr>
        <w:lastRenderedPageBreak/>
        <w:t>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46"/>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47" w:name="_Ref485114060"/>
      <w:r w:rsidRPr="008113C6">
        <w:rPr>
          <w:rFonts w:ascii="Cambria" w:hAnsi="Cambria" w:cs="Arial"/>
          <w:bCs/>
          <w:iCs/>
          <w:sz w:val="20"/>
          <w:szCs w:val="20"/>
        </w:rPr>
        <w:t>Do štrnástich (14) dní odo dňa začatia Preberacieho konania je Objednávateľ povinný:</w:t>
      </w:r>
      <w:bookmarkEnd w:id="47"/>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48"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48"/>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49"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49"/>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0"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0"/>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1"/>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2"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2"/>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3"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3"/>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lastRenderedPageBreak/>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4"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4"/>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081F3A45" w14:textId="1A89AC86" w:rsidR="007264F5" w:rsidRPr="00923399" w:rsidRDefault="00525DDD" w:rsidP="00923399">
      <w:pPr>
        <w:spacing w:before="0" w:after="120" w:line="240" w:lineRule="auto"/>
        <w:ind w:left="709"/>
        <w:jc w:val="both"/>
        <w:rPr>
          <w:rFonts w:ascii="Cambria" w:eastAsia="Calibri" w:hAnsi="Cambria" w:cs="Arial"/>
          <w:bCs/>
          <w:color w:val="000000"/>
          <w:sz w:val="20"/>
          <w:szCs w:val="20"/>
        </w:rPr>
      </w:pPr>
      <w:bookmarkStart w:id="55" w:name="_Ref517279056"/>
      <w:bookmarkStart w:id="56"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w:t>
      </w:r>
      <w:bookmarkEnd w:id="55"/>
      <w:bookmarkEnd w:id="56"/>
    </w:p>
    <w:p w14:paraId="6F407687" w14:textId="01183117"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w:t>
      </w:r>
      <w:r w:rsidR="007D1F66">
        <w:rPr>
          <w:rFonts w:ascii="Cambria" w:hAnsi="Cambria" w:cs="Arial"/>
          <w:bCs/>
          <w:sz w:val="20"/>
          <w:szCs w:val="20"/>
        </w:rPr>
        <w:t>totožná</w:t>
      </w:r>
      <w:r w:rsidR="0011016F" w:rsidRPr="008113C6">
        <w:rPr>
          <w:rFonts w:ascii="Cambria" w:hAnsi="Cambria" w:cs="Arial"/>
          <w:bCs/>
          <w:sz w:val="20"/>
          <w:szCs w:val="20"/>
        </w:rPr>
        <w:t xml:space="preserve"> s </w:t>
      </w:r>
      <w:r w:rsidR="007D1F66">
        <w:rPr>
          <w:rFonts w:ascii="Cambria" w:hAnsi="Cambria" w:cs="Arial"/>
          <w:bCs/>
          <w:sz w:val="20"/>
          <w:szCs w:val="20"/>
        </w:rPr>
        <w:t>cenou</w:t>
      </w:r>
      <w:r w:rsidR="0011016F" w:rsidRPr="008113C6">
        <w:rPr>
          <w:rFonts w:ascii="Cambria" w:hAnsi="Cambria" w:cs="Arial"/>
          <w:bCs/>
          <w:sz w:val="20"/>
          <w:szCs w:val="20"/>
        </w:rPr>
        <w:t xml:space="preserve">, </w:t>
      </w:r>
      <w:r w:rsidR="007D1F66" w:rsidRPr="008113C6">
        <w:rPr>
          <w:rFonts w:ascii="Cambria" w:hAnsi="Cambria" w:cs="Arial"/>
          <w:bCs/>
          <w:sz w:val="20"/>
          <w:szCs w:val="20"/>
        </w:rPr>
        <w:t>ktor</w:t>
      </w:r>
      <w:r w:rsidR="007D1F66">
        <w:rPr>
          <w:rFonts w:ascii="Cambria" w:hAnsi="Cambria" w:cs="Arial"/>
          <w:bCs/>
          <w:sz w:val="20"/>
          <w:szCs w:val="20"/>
        </w:rPr>
        <w:t>ú</w:t>
      </w:r>
      <w:r w:rsidR="007D1F66" w:rsidRPr="008113C6">
        <w:rPr>
          <w:rFonts w:ascii="Cambria" w:hAnsi="Cambria" w:cs="Arial"/>
          <w:bCs/>
          <w:sz w:val="20"/>
          <w:szCs w:val="20"/>
        </w:rPr>
        <w:t xml:space="preserve"> </w:t>
      </w:r>
      <w:r w:rsidR="0011016F" w:rsidRPr="008113C6">
        <w:rPr>
          <w:rFonts w:ascii="Cambria" w:hAnsi="Cambria" w:cs="Arial"/>
          <w:bCs/>
          <w:sz w:val="20"/>
          <w:szCs w:val="20"/>
        </w:rPr>
        <w:t xml:space="preserve">Zhotoviteľ predložil vo svojej Ponuke Zhotoviteľa, a </w:t>
      </w:r>
      <w:r w:rsidR="007D1F66">
        <w:rPr>
          <w:rFonts w:ascii="Cambria" w:hAnsi="Cambria" w:cs="Arial"/>
          <w:bCs/>
          <w:sz w:val="20"/>
          <w:szCs w:val="20"/>
        </w:rPr>
        <w:t>je</w:t>
      </w:r>
      <w:r w:rsidR="007D1F66" w:rsidRPr="008113C6">
        <w:rPr>
          <w:rFonts w:ascii="Cambria" w:hAnsi="Cambria" w:cs="Arial"/>
          <w:bCs/>
          <w:sz w:val="20"/>
          <w:szCs w:val="20"/>
        </w:rPr>
        <w:t xml:space="preserve"> premietnut</w:t>
      </w:r>
      <w:r w:rsidR="007D1F66">
        <w:rPr>
          <w:rFonts w:ascii="Cambria" w:hAnsi="Cambria" w:cs="Arial"/>
          <w:bCs/>
          <w:sz w:val="20"/>
          <w:szCs w:val="20"/>
        </w:rPr>
        <w:t>á</w:t>
      </w:r>
      <w:r w:rsidR="007D1F66" w:rsidRPr="008113C6">
        <w:rPr>
          <w:rFonts w:ascii="Cambria" w:hAnsi="Cambria" w:cs="Arial"/>
          <w:bCs/>
          <w:sz w:val="20"/>
          <w:szCs w:val="20"/>
        </w:rPr>
        <w:t xml:space="preserve"> </w:t>
      </w:r>
      <w:r w:rsidR="0011016F" w:rsidRPr="008113C6">
        <w:rPr>
          <w:rFonts w:ascii="Cambria" w:hAnsi="Cambria" w:cs="Arial"/>
          <w:bCs/>
          <w:sz w:val="20"/>
          <w:szCs w:val="20"/>
        </w:rPr>
        <w:t>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5D4AA9F3" w:rsidR="00042709" w:rsidRPr="008113C6" w:rsidRDefault="007D1F66" w:rsidP="00EC123F">
      <w:pPr>
        <w:numPr>
          <w:ilvl w:val="2"/>
          <w:numId w:val="17"/>
        </w:numPr>
        <w:spacing w:before="0" w:after="120" w:line="240" w:lineRule="auto"/>
        <w:jc w:val="both"/>
        <w:rPr>
          <w:rFonts w:ascii="Cambria" w:eastAsia="Calibri" w:hAnsi="Cambria" w:cs="Arial"/>
          <w:bCs/>
          <w:color w:val="000000"/>
          <w:sz w:val="20"/>
          <w:szCs w:val="20"/>
        </w:rPr>
      </w:pPr>
      <w:r>
        <w:rPr>
          <w:rFonts w:ascii="Cambria" w:eastAsia="Calibri" w:hAnsi="Cambria" w:cs="Arial"/>
          <w:bCs/>
          <w:color w:val="000000"/>
          <w:sz w:val="20"/>
          <w:szCs w:val="20"/>
        </w:rPr>
        <w:t>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w:t>
      </w:r>
      <w:r>
        <w:rPr>
          <w:rFonts w:ascii="Cambria" w:eastAsia="Calibri" w:hAnsi="Cambria" w:cs="Arial"/>
          <w:bCs/>
          <w:color w:val="000000"/>
          <w:sz w:val="20"/>
          <w:szCs w:val="20"/>
        </w:rPr>
        <w:t xml:space="preserve">vykonanie Diela </w:t>
      </w:r>
      <w:r w:rsidR="00F25007">
        <w:rPr>
          <w:rFonts w:ascii="Cambria" w:eastAsia="Calibri" w:hAnsi="Cambria" w:cs="Arial"/>
          <w:bCs/>
          <w:color w:val="000000"/>
          <w:sz w:val="20"/>
          <w:szCs w:val="20"/>
        </w:rPr>
        <w:t>vo výške 100 % Zmluvnej ceny je Zhotoviteľ oprávnený vystaviť</w:t>
      </w:r>
      <w:r w:rsidR="00CD560B" w:rsidRPr="008113C6">
        <w:rPr>
          <w:rFonts w:ascii="Cambria" w:eastAsia="Calibri" w:hAnsi="Cambria" w:cs="Arial"/>
          <w:bCs/>
          <w:color w:val="000000"/>
          <w:sz w:val="20"/>
          <w:szCs w:val="20"/>
        </w:rPr>
        <w:t xml:space="preserve"> Objednávateľovi </w:t>
      </w:r>
      <w:r w:rsidR="003A043B" w:rsidRPr="008113C6">
        <w:rPr>
          <w:rFonts w:ascii="Cambria" w:eastAsia="Calibri" w:hAnsi="Cambria" w:cs="Arial"/>
          <w:bCs/>
          <w:color w:val="000000"/>
          <w:sz w:val="20"/>
          <w:szCs w:val="20"/>
        </w:rPr>
        <w:t>až po podpise Preberacieho protokolu k</w:t>
      </w:r>
      <w:r w:rsidR="006D3FB7" w:rsidRPr="008113C6">
        <w:rPr>
          <w:rFonts w:ascii="Cambria" w:eastAsia="Calibri" w:hAnsi="Cambria" w:cs="Arial"/>
          <w:bCs/>
          <w:color w:val="000000"/>
          <w:sz w:val="20"/>
          <w:szCs w:val="20"/>
        </w:rPr>
        <w:t xml:space="preserve"> </w:t>
      </w:r>
      <w:r w:rsidR="003A043B" w:rsidRPr="008113C6">
        <w:rPr>
          <w:rFonts w:ascii="Cambria" w:eastAsia="Calibri" w:hAnsi="Cambria" w:cs="Arial"/>
          <w:bCs/>
          <w:color w:val="000000"/>
          <w:sz w:val="20"/>
          <w:szCs w:val="20"/>
        </w:rPr>
        <w:t>Dielu</w:t>
      </w:r>
      <w:r w:rsidR="006D3FB7" w:rsidRPr="008113C6">
        <w:rPr>
          <w:rFonts w:ascii="Cambria" w:eastAsia="Calibri" w:hAnsi="Cambria" w:cs="Arial"/>
          <w:bCs/>
          <w:color w:val="000000"/>
          <w:sz w:val="20"/>
          <w:szCs w:val="20"/>
        </w:rPr>
        <w:t>.</w:t>
      </w:r>
    </w:p>
    <w:p w14:paraId="6A964366" w14:textId="1466BA21"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43FF3837"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28B3173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798E6AF3"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7A9E18A"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w:t>
      </w:r>
      <w:r w:rsidR="00CF6E89">
        <w:rPr>
          <w:rFonts w:ascii="Cambria" w:hAnsi="Cambria" w:cs="Arial"/>
          <w:sz w:val="20"/>
          <w:szCs w:val="20"/>
        </w:rPr>
        <w:t>e</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57" w:name="_Ref485112014"/>
      <w:bookmarkStart w:id="58"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57"/>
      <w:bookmarkEnd w:id="58"/>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59"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59"/>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0"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1"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0"/>
      <w:bookmarkEnd w:id="61"/>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w:t>
      </w:r>
      <w:r w:rsidRPr="008113C6">
        <w:rPr>
          <w:rFonts w:ascii="Cambria" w:hAnsi="Cambria" w:cs="Arial"/>
          <w:sz w:val="20"/>
          <w:szCs w:val="20"/>
        </w:rPr>
        <w:lastRenderedPageBreak/>
        <w:t xml:space="preserve">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2" w:name="_Ref488313177"/>
      <w:bookmarkStart w:id="63"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2"/>
      <w:bookmarkEnd w:id="63"/>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64" w:name="_Hlk3897230"/>
      <w:bookmarkStart w:id="65"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66"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66"/>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64"/>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67" w:name="_Hlk3897283"/>
      <w:bookmarkEnd w:id="65"/>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67"/>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68"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68"/>
    </w:p>
    <w:p w14:paraId="7A067901" w14:textId="7B3E4F4F"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w:t>
      </w:r>
      <w:r w:rsidR="00C6332B">
        <w:rPr>
          <w:rFonts w:ascii="Cambria" w:hAnsi="Cambria" w:cs="Arial"/>
          <w:bCs/>
          <w:iCs/>
          <w:sz w:val="20"/>
          <w:szCs w:val="20"/>
        </w:rPr>
        <w:t>o Zmluvnej ceny</w:t>
      </w:r>
      <w:r w:rsidR="00F9580F" w:rsidRPr="008113C6">
        <w:rPr>
          <w:rFonts w:ascii="Cambria" w:hAnsi="Cambria" w:cs="Arial"/>
          <w:bCs/>
          <w:iCs/>
          <w:sz w:val="20"/>
          <w:szCs w:val="20"/>
        </w:rPr>
        <w:t>, a to za každý aj začatý deň omeškania;</w:t>
      </w:r>
    </w:p>
    <w:p w14:paraId="730262ED" w14:textId="20758449"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má Objednávateľ nárok na zaplatenie zmluvnej pokuty vo výške 0,</w:t>
      </w:r>
      <w:bookmarkStart w:id="69" w:name="_GoBack"/>
      <w:r w:rsidRPr="008113C6">
        <w:rPr>
          <w:rFonts w:ascii="Cambria" w:hAnsi="Cambria" w:cs="Arial"/>
          <w:bCs/>
          <w:iCs/>
          <w:sz w:val="20"/>
          <w:szCs w:val="20"/>
        </w:rPr>
        <w:t>05</w:t>
      </w:r>
      <w:bookmarkEnd w:id="69"/>
      <w:r w:rsidRPr="008113C6">
        <w:rPr>
          <w:rFonts w:ascii="Cambria" w:hAnsi="Cambria" w:cs="Arial"/>
          <w:bCs/>
          <w:iCs/>
          <w:sz w:val="20"/>
          <w:szCs w:val="20"/>
        </w:rPr>
        <w:t xml:space="preserve"> % </w:t>
      </w:r>
      <w:r w:rsidR="005F16E7" w:rsidRPr="008113C6">
        <w:rPr>
          <w:rFonts w:ascii="Cambria" w:hAnsi="Cambria" w:cs="Arial"/>
          <w:bCs/>
          <w:iCs/>
          <w:sz w:val="20"/>
          <w:szCs w:val="20"/>
        </w:rPr>
        <w:t>z</w:t>
      </w:r>
      <w:r w:rsidR="00C6332B">
        <w:rPr>
          <w:rFonts w:ascii="Cambria" w:hAnsi="Cambria" w:cs="Arial"/>
          <w:bCs/>
          <w:iCs/>
          <w:sz w:val="20"/>
          <w:szCs w:val="20"/>
        </w:rPr>
        <w:t>o Zmluvnej ceny</w:t>
      </w:r>
      <w:r w:rsidRPr="008113C6">
        <w:rPr>
          <w:rFonts w:ascii="Cambria" w:hAnsi="Cambria" w:cs="Arial"/>
          <w:bCs/>
          <w:iCs/>
          <w:sz w:val="20"/>
          <w:szCs w:val="20"/>
        </w:rPr>
        <w:t>, a to za každý aj začatý deň omeškania;</w:t>
      </w:r>
    </w:p>
    <w:p w14:paraId="3D9A189B" w14:textId="57609E4A" w:rsidR="00A52409" w:rsidRPr="008113C6" w:rsidRDefault="00A52409">
      <w:pPr>
        <w:numPr>
          <w:ilvl w:val="3"/>
          <w:numId w:val="17"/>
        </w:numPr>
        <w:spacing w:before="0" w:after="120" w:line="240" w:lineRule="auto"/>
        <w:jc w:val="both"/>
        <w:rPr>
          <w:rFonts w:ascii="Cambria" w:hAnsi="Cambria" w:cs="Arial"/>
          <w:bCs/>
          <w:iCs/>
          <w:sz w:val="20"/>
          <w:szCs w:val="20"/>
        </w:rPr>
      </w:pPr>
      <w:bookmarkStart w:id="70"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C6332B">
        <w:rPr>
          <w:rFonts w:ascii="Cambria" w:hAnsi="Cambria" w:cs="Arial"/>
          <w:bCs/>
          <w:iCs/>
          <w:sz w:val="20"/>
          <w:szCs w:val="20"/>
        </w:rPr>
        <w:t>Zmluvnej ceny</w:t>
      </w:r>
      <w:r w:rsidRPr="008113C6">
        <w:rPr>
          <w:rFonts w:ascii="Cambria" w:hAnsi="Cambria" w:cs="Arial"/>
          <w:bCs/>
          <w:iCs/>
          <w:sz w:val="20"/>
          <w:szCs w:val="20"/>
        </w:rPr>
        <w:t xml:space="preserve"> a to za každý aj začatý deň omeškania;</w:t>
      </w:r>
      <w:bookmarkEnd w:id="70"/>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0147E439"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 xml:space="preserve">má Objednávateľ nárok na zaplatenie zmluvnej pokuty vo výške 0,01 % </w:t>
      </w:r>
      <w:r w:rsidR="00C6332B">
        <w:rPr>
          <w:rFonts w:ascii="Cambria" w:hAnsi="Cambria" w:cs="Arial"/>
          <w:sz w:val="20"/>
          <w:szCs w:val="20"/>
        </w:rPr>
        <w:t>Zmluvnej ceny</w:t>
      </w:r>
      <w:r w:rsidR="00DC3630" w:rsidRPr="008113C6">
        <w:rPr>
          <w:rFonts w:ascii="Cambria" w:hAnsi="Cambria" w:cs="Arial"/>
          <w:sz w:val="20"/>
          <w:szCs w:val="20"/>
        </w:rPr>
        <w:t xml:space="preserve"> a to za každý aj začatý deň omeškania</w:t>
      </w:r>
      <w:r w:rsidR="006B552C" w:rsidRPr="008113C6">
        <w:rPr>
          <w:rFonts w:ascii="Cambria" w:hAnsi="Cambria" w:cs="Arial"/>
          <w:sz w:val="20"/>
          <w:szCs w:val="20"/>
        </w:rPr>
        <w:t>;</w:t>
      </w:r>
    </w:p>
    <w:p w14:paraId="2C947D81" w14:textId="3E0B1D1F"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 xml:space="preserve">0,01 % </w:t>
      </w:r>
      <w:r w:rsidR="00C6332B">
        <w:rPr>
          <w:rFonts w:ascii="Cambria" w:hAnsi="Cambria" w:cs="Arial"/>
          <w:sz w:val="20"/>
          <w:szCs w:val="20"/>
        </w:rPr>
        <w:t>Zmluvnej ceny</w:t>
      </w:r>
      <w:r w:rsidR="00C6332B" w:rsidRPr="008113C6" w:rsidDel="00C6332B">
        <w:rPr>
          <w:rFonts w:ascii="Cambria" w:hAnsi="Cambria" w:cs="Arial"/>
          <w:bCs/>
          <w:iCs/>
          <w:sz w:val="20"/>
          <w:szCs w:val="20"/>
        </w:rPr>
        <w:t xml:space="preserve"> </w:t>
      </w:r>
      <w:r w:rsidR="00E11DCA" w:rsidRPr="008113C6">
        <w:rPr>
          <w:rFonts w:ascii="Cambria" w:hAnsi="Cambria" w:cs="Arial"/>
          <w:bCs/>
          <w:iCs/>
          <w:sz w:val="20"/>
          <w:szCs w:val="20"/>
        </w:rPr>
        <w:t>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1"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1"/>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2"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2"/>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3" w:name="_Hlk3897320"/>
      <w:r w:rsidRPr="008113C6">
        <w:rPr>
          <w:rFonts w:ascii="Cambria" w:hAnsi="Cambria" w:cs="Arial"/>
          <w:sz w:val="20"/>
          <w:szCs w:val="20"/>
        </w:rPr>
        <w:lastRenderedPageBreak/>
        <w:t>ak Zhotoviteľ v rámci Súťaže poskytol informácie alebo doklady, ktoré boli nepravdivé alebo pozmenené tak, že nezodpovedajú skutočnosti a mali vplyv na vyhodnotenie splnenia podmienok účasti alebo výber záujemcov</w:t>
      </w:r>
      <w:bookmarkEnd w:id="73"/>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4"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4"/>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5" w:name="_Ref485125593"/>
      <w:r w:rsidRPr="008113C6">
        <w:rPr>
          <w:rFonts w:ascii="Cambria" w:hAnsi="Cambria" w:cs="Arial"/>
          <w:b/>
          <w:bCs/>
          <w:sz w:val="20"/>
          <w:szCs w:val="20"/>
        </w:rPr>
        <w:t>Subdodávatelia</w:t>
      </w:r>
      <w:bookmarkEnd w:id="75"/>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76" w:name="_Ref485128550"/>
      <w:r w:rsidRPr="008113C6">
        <w:rPr>
          <w:rFonts w:ascii="Cambria" w:hAnsi="Cambria" w:cs="Arial"/>
          <w:bCs/>
          <w:iCs/>
          <w:sz w:val="20"/>
          <w:szCs w:val="20"/>
        </w:rPr>
        <w:lastRenderedPageBreak/>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76"/>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77"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77"/>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78"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79" w:name="_Ref517346330"/>
      <w:r w:rsidRPr="008113C6">
        <w:rPr>
          <w:rFonts w:ascii="Cambria" w:hAnsi="Cambria" w:cs="Arial"/>
          <w:b/>
          <w:bCs/>
          <w:sz w:val="20"/>
          <w:szCs w:val="20"/>
        </w:rPr>
        <w:t>Výzva na nápravu</w:t>
      </w:r>
      <w:bookmarkEnd w:id="78"/>
      <w:bookmarkEnd w:id="79"/>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w:t>
      </w:r>
      <w:r w:rsidRPr="008113C6">
        <w:rPr>
          <w:rFonts w:ascii="Cambria" w:hAnsi="Cambria" w:cs="Arial"/>
          <w:bCs/>
          <w:sz w:val="20"/>
          <w:szCs w:val="20"/>
        </w:rPr>
        <w:lastRenderedPageBreak/>
        <w:t>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0" w:name="_Ref8127504"/>
      <w:bookmarkStart w:id="81"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0"/>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1"/>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2"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2"/>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3" w:name="_Ref485644730"/>
      <w:r w:rsidRPr="008113C6">
        <w:rPr>
          <w:rFonts w:ascii="Cambria" w:hAnsi="Cambria" w:cs="Arial"/>
          <w:b/>
          <w:bCs/>
          <w:sz w:val="20"/>
          <w:szCs w:val="20"/>
        </w:rPr>
        <w:t xml:space="preserve">Bankové </w:t>
      </w:r>
      <w:bookmarkEnd w:id="83"/>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4" w:name="_Ref485645101"/>
      <w:bookmarkStart w:id="85"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30DF2D37"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86"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Preberacieho protokolu k  Dielu.</w:t>
      </w:r>
      <w:bookmarkEnd w:id="86"/>
      <w:r w:rsidR="00303ABC" w:rsidRPr="008113C6">
        <w:rPr>
          <w:rFonts w:ascii="Cambria" w:hAnsi="Cambria" w:cs="Arial"/>
          <w:color w:val="auto"/>
          <w:sz w:val="20"/>
          <w:szCs w:val="20"/>
        </w:rPr>
        <w:t xml:space="preserve"> </w:t>
      </w:r>
      <w:bookmarkEnd w:id="84"/>
      <w:bookmarkEnd w:id="85"/>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87" w:name="_Ref517947464"/>
      <w:r w:rsidRPr="008113C6">
        <w:rPr>
          <w:rFonts w:ascii="Cambria" w:hAnsi="Cambria" w:cs="Arial"/>
          <w:b/>
          <w:bCs/>
          <w:sz w:val="20"/>
          <w:szCs w:val="20"/>
        </w:rPr>
        <w:t>Mlčanlivosť</w:t>
      </w:r>
      <w:bookmarkEnd w:id="87"/>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lastRenderedPageBreak/>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88"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89"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89"/>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88"/>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0"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0"/>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1"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1"/>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2126771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w:t>
      </w:r>
      <w:r w:rsidR="00D3343C" w:rsidRPr="008113C6">
        <w:rPr>
          <w:rFonts w:ascii="Cambria" w:hAnsi="Cambria" w:cs="Arial"/>
          <w:bCs/>
          <w:i/>
          <w:iCs/>
          <w:sz w:val="20"/>
          <w:szCs w:val="20"/>
          <w:highlight w:val="lightGray"/>
        </w:rPr>
        <w:t>2</w:t>
      </w:r>
      <w:r w:rsidR="00D3343C">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w:t>
      </w:r>
    </w:p>
    <w:p w14:paraId="0EE8EDD1" w14:textId="5BB3163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w:t>
      </w:r>
      <w:r w:rsidR="00DB51C4" w:rsidRPr="00923399">
        <w:rPr>
          <w:rFonts w:ascii="Cambria" w:hAnsi="Cambria" w:cs="Arial"/>
          <w:bCs/>
          <w:i/>
          <w:iCs/>
          <w:sz w:val="20"/>
          <w:szCs w:val="20"/>
          <w:highlight w:val="lightGray"/>
        </w:rPr>
        <w:t>2</w:t>
      </w:r>
      <w:r w:rsidR="00DB51C4">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17168555"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r w:rsidR="000A7209">
        <w:rPr>
          <w:rFonts w:ascii="Cambria" w:hAnsi="Cambria" w:cs="Arial"/>
          <w:bCs/>
          <w:i/>
          <w:iCs/>
          <w:sz w:val="20"/>
          <w:szCs w:val="20"/>
          <w:highlight w:val="lightGray"/>
        </w:rPr>
        <w:t xml:space="preserve"> Ak uchádzač predkladá ponuku na časť III. – Zimný štadión </w:t>
      </w:r>
      <w:proofErr w:type="spellStart"/>
      <w:r w:rsidR="000A7209">
        <w:rPr>
          <w:rFonts w:ascii="Cambria" w:hAnsi="Cambria" w:cs="Arial"/>
          <w:bCs/>
          <w:i/>
          <w:iCs/>
          <w:sz w:val="20"/>
          <w:szCs w:val="20"/>
          <w:highlight w:val="lightGray"/>
        </w:rPr>
        <w:t>Harmincova</w:t>
      </w:r>
      <w:proofErr w:type="spellEnd"/>
      <w:r w:rsidR="000A7209">
        <w:rPr>
          <w:rFonts w:ascii="Cambria" w:hAnsi="Cambria" w:cs="Arial"/>
          <w:bCs/>
          <w:i/>
          <w:iCs/>
          <w:sz w:val="20"/>
          <w:szCs w:val="20"/>
          <w:highlight w:val="lightGray"/>
        </w:rPr>
        <w:t>, súčasťou tejto prílohy bude aj projektová dokumentácia, ktorá tvorí prílohu B.14 súťažných podkladov.</w:t>
      </w:r>
      <w:r w:rsidR="006128CF" w:rsidRPr="008113C6">
        <w:rPr>
          <w:rFonts w:ascii="Cambria" w:hAnsi="Cambria" w:cs="Arial"/>
          <w:bCs/>
          <w:i/>
          <w:iCs/>
          <w:sz w:val="20"/>
          <w:szCs w:val="20"/>
          <w:highlight w:val="lightGray"/>
        </w:rPr>
        <w:t>]</w:t>
      </w:r>
    </w:p>
    <w:p w14:paraId="63D2BDB1" w14:textId="233A1FFD"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r w:rsidR="00AA61C8" w:rsidRPr="00AA61C8">
        <w:rPr>
          <w:rFonts w:ascii="Cambria" w:hAnsi="Cambria" w:cs="Arial"/>
          <w:bCs/>
          <w:i/>
          <w:iCs/>
          <w:sz w:val="20"/>
          <w:szCs w:val="20"/>
        </w:rPr>
        <w:t>bu</w:t>
      </w:r>
      <w:r w:rsidR="00AA61C8">
        <w:rPr>
          <w:rFonts w:ascii="Cambria" w:hAnsi="Cambria" w:cs="Arial"/>
          <w:bCs/>
          <w:i/>
          <w:iCs/>
          <w:sz w:val="20"/>
          <w:szCs w:val="20"/>
        </w:rPr>
        <w:t>de</w:t>
      </w:r>
      <w:r w:rsidR="00AA61C8" w:rsidRPr="00AA61C8">
        <w:rPr>
          <w:rFonts w:ascii="Cambria" w:hAnsi="Cambria" w:cs="Arial"/>
          <w:bCs/>
          <w:i/>
          <w:iCs/>
          <w:sz w:val="20"/>
          <w:szCs w:val="20"/>
        </w:rPr>
        <w:t xml:space="preserve"> tvoriť čas</w:t>
      </w:r>
      <w:r w:rsidR="00AA61C8">
        <w:rPr>
          <w:rFonts w:ascii="Cambria" w:hAnsi="Cambria" w:cs="Arial"/>
          <w:bCs/>
          <w:i/>
          <w:iCs/>
          <w:sz w:val="20"/>
          <w:szCs w:val="20"/>
        </w:rPr>
        <w:t>ť</w:t>
      </w:r>
      <w:r w:rsidR="00AA61C8" w:rsidRPr="00AA61C8">
        <w:rPr>
          <w:rFonts w:ascii="Cambria" w:hAnsi="Cambria" w:cs="Arial"/>
          <w:bCs/>
          <w:i/>
          <w:iCs/>
          <w:sz w:val="20"/>
          <w:szCs w:val="20"/>
        </w:rPr>
        <w:t xml:space="preserve"> nasledovných dokumentov upraven</w:t>
      </w:r>
      <w:r w:rsidR="00AA61C8">
        <w:rPr>
          <w:rFonts w:ascii="Cambria" w:hAnsi="Cambria" w:cs="Arial"/>
          <w:bCs/>
          <w:i/>
          <w:iCs/>
          <w:sz w:val="20"/>
          <w:szCs w:val="20"/>
        </w:rPr>
        <w:t>á</w:t>
      </w:r>
      <w:r w:rsidR="00AA61C8" w:rsidRPr="00AA61C8">
        <w:rPr>
          <w:rFonts w:ascii="Cambria" w:hAnsi="Cambria" w:cs="Arial"/>
          <w:bCs/>
          <w:i/>
          <w:iCs/>
          <w:sz w:val="20"/>
          <w:szCs w:val="20"/>
        </w:rPr>
        <w:t xml:space="preserve"> vo vzťahu k Časti predmetu zákazky, na ktor</w:t>
      </w:r>
      <w:r w:rsidR="00AA61C8">
        <w:rPr>
          <w:rFonts w:ascii="Cambria" w:hAnsi="Cambria" w:cs="Arial"/>
          <w:bCs/>
          <w:i/>
          <w:iCs/>
          <w:sz w:val="20"/>
          <w:szCs w:val="20"/>
        </w:rPr>
        <w:t>ý</w:t>
      </w:r>
      <w:r w:rsidR="00931701">
        <w:rPr>
          <w:rFonts w:ascii="Cambria" w:hAnsi="Cambria" w:cs="Arial"/>
          <w:bCs/>
          <w:i/>
          <w:iCs/>
          <w:sz w:val="20"/>
          <w:szCs w:val="20"/>
        </w:rPr>
        <w:t xml:space="preserve"> </w:t>
      </w:r>
      <w:r w:rsidR="00AA61C8" w:rsidRPr="00AA61C8">
        <w:rPr>
          <w:rFonts w:ascii="Cambria" w:hAnsi="Cambria" w:cs="Arial"/>
          <w:bCs/>
          <w:i/>
          <w:iCs/>
          <w:sz w:val="20"/>
          <w:szCs w:val="20"/>
        </w:rPr>
        <w:t>sa uzatvára Zmluva</w:t>
      </w:r>
      <w:r w:rsidR="00C62506" w:rsidRPr="00923399">
        <w:rPr>
          <w:rFonts w:ascii="Cambria" w:hAnsi="Cambria" w:cs="Arial"/>
          <w:bCs/>
          <w:i/>
          <w:iCs/>
          <w:sz w:val="20"/>
          <w:szCs w:val="20"/>
          <w:highlight w:val="lightGray"/>
        </w:rPr>
        <w:t xml:space="preserve">: Príloha č. B.1 súťažných podkladov Minimálny rozsah povinných opatrení </w:t>
      </w:r>
      <w:r w:rsidR="006D6C19" w:rsidRPr="008113C6">
        <w:rPr>
          <w:rFonts w:ascii="Cambria" w:hAnsi="Cambria" w:cs="Arial"/>
          <w:bCs/>
          <w:i/>
          <w:iCs/>
          <w:sz w:val="20"/>
          <w:szCs w:val="20"/>
          <w:highlight w:val="lightGray"/>
        </w:rPr>
        <w:t>a Prílohy č. B.3 až B.</w:t>
      </w:r>
      <w:r w:rsidR="0018214E">
        <w:rPr>
          <w:rFonts w:ascii="Cambria" w:hAnsi="Cambria" w:cs="Arial"/>
          <w:bCs/>
          <w:i/>
          <w:iCs/>
          <w:sz w:val="20"/>
          <w:szCs w:val="20"/>
          <w:highlight w:val="lightGray"/>
        </w:rPr>
        <w:t>1</w:t>
      </w:r>
      <w:r w:rsidR="001F6FF5">
        <w:rPr>
          <w:rFonts w:ascii="Cambria" w:hAnsi="Cambria" w:cs="Arial"/>
          <w:bCs/>
          <w:i/>
          <w:iCs/>
          <w:sz w:val="20"/>
          <w:szCs w:val="20"/>
          <w:highlight w:val="lightGray"/>
        </w:rPr>
        <w:t>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lastRenderedPageBreak/>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lastRenderedPageBreak/>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2"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2"/>
    </w:p>
    <w:p w14:paraId="53EC3E5D" w14:textId="2CE0EBCA"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11"/>
      <w:headerReference w:type="first" r:id="rId12"/>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FFBE0" w14:textId="77777777" w:rsidR="00590C18" w:rsidRDefault="00590C18" w:rsidP="005A4804">
      <w:pPr>
        <w:spacing w:before="0" w:line="240" w:lineRule="auto"/>
      </w:pPr>
      <w:r>
        <w:separator/>
      </w:r>
    </w:p>
  </w:endnote>
  <w:endnote w:type="continuationSeparator" w:id="0">
    <w:p w14:paraId="2F9926F5" w14:textId="77777777" w:rsidR="00590C18" w:rsidRDefault="00590C18"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E95BCC" w:rsidRPr="00C32950" w:rsidRDefault="00E95BCC">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75173" w14:textId="77777777" w:rsidR="00590C18" w:rsidRDefault="00590C18" w:rsidP="005A4804">
      <w:pPr>
        <w:spacing w:before="0" w:line="240" w:lineRule="auto"/>
      </w:pPr>
      <w:r>
        <w:separator/>
      </w:r>
    </w:p>
  </w:footnote>
  <w:footnote w:type="continuationSeparator" w:id="0">
    <w:p w14:paraId="182075A7" w14:textId="77777777" w:rsidR="00590C18" w:rsidRDefault="00590C18"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E95BCC" w:rsidRPr="004D50E9" w:rsidRDefault="00E95BCC" w:rsidP="00B03B6B">
    <w:pPr>
      <w:pStyle w:val="Hlavika"/>
      <w:tabs>
        <w:tab w:val="clear" w:pos="4536"/>
        <w:tab w:val="clear" w:pos="9072"/>
      </w:tabs>
      <w:spacing w:before="0" w:line="276" w:lineRule="auto"/>
      <w:jc w:val="left"/>
      <w:rPr>
        <w:rFonts w:ascii="Cambria" w:hAnsi="Cambria"/>
        <w:b/>
        <w:sz w:val="20"/>
        <w:szCs w:val="20"/>
      </w:rPr>
    </w:pPr>
    <w:bookmarkStart w:id="93" w:name="_Hlk523830414"/>
    <w:bookmarkStart w:id="94"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3"/>
    <w:bookmarkEnd w:id="94"/>
    <w:r w:rsidRPr="004D50E9">
      <w:rPr>
        <w:rFonts w:ascii="Cambria" w:hAnsi="Cambria"/>
        <w:b/>
        <w:sz w:val="20"/>
        <w:szCs w:val="20"/>
      </w:rPr>
      <w:t>:</w:t>
    </w:r>
  </w:p>
  <w:p w14:paraId="45692401" w14:textId="68039E30" w:rsidR="00E95BCC" w:rsidRPr="004D50E9" w:rsidRDefault="00E95BCC"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E95BCC" w:rsidRPr="00B03B6B" w:rsidRDefault="00E95BCC"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6E1"/>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2F40"/>
    <w:rsid w:val="00053036"/>
    <w:rsid w:val="0005319C"/>
    <w:rsid w:val="00053211"/>
    <w:rsid w:val="0005379E"/>
    <w:rsid w:val="000537A7"/>
    <w:rsid w:val="000550AE"/>
    <w:rsid w:val="00055473"/>
    <w:rsid w:val="000561B5"/>
    <w:rsid w:val="000562FD"/>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209"/>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4E50"/>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32A8"/>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14E"/>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0E"/>
    <w:rsid w:val="003D3DC5"/>
    <w:rsid w:val="003D3E77"/>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388"/>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5960"/>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0C18"/>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823"/>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706"/>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3CC3"/>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0A85"/>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66"/>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3D7E"/>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2DA2"/>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B63"/>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181"/>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701"/>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88B"/>
    <w:rsid w:val="00A97C18"/>
    <w:rsid w:val="00AA0253"/>
    <w:rsid w:val="00AA07F0"/>
    <w:rsid w:val="00AA0F18"/>
    <w:rsid w:val="00AA125A"/>
    <w:rsid w:val="00AA2D6A"/>
    <w:rsid w:val="00AA2FEF"/>
    <w:rsid w:val="00AA3162"/>
    <w:rsid w:val="00AA48D9"/>
    <w:rsid w:val="00AA56BA"/>
    <w:rsid w:val="00AA5B10"/>
    <w:rsid w:val="00AA61C8"/>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22"/>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0E2E"/>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1EB5"/>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08B"/>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32B"/>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89"/>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343C"/>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1C4"/>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1435"/>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BCC"/>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007"/>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4747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B432692B83E4AB93D3A044FAF8F1C" ma:contentTypeVersion="10" ma:contentTypeDescription="Create a new document." ma:contentTypeScope="" ma:versionID="0948a6e090c66c0eb3142bd436c517e2">
  <xsd:schema xmlns:xsd="http://www.w3.org/2001/XMLSchema" xmlns:xs="http://www.w3.org/2001/XMLSchema" xmlns:p="http://schemas.microsoft.com/office/2006/metadata/properties" xmlns:ns2="f268d0af-bf40-4d99-9c65-9d17c349ca0e" xmlns:ns3="a6aa8c6c-6351-4010-95fa-0255eb4aa292" targetNamespace="http://schemas.microsoft.com/office/2006/metadata/properties" ma:root="true" ma:fieldsID="ab2a69dcf40aec700d256931cd58ef8c" ns2:_="" ns3:_="">
    <xsd:import namespace="f268d0af-bf40-4d99-9c65-9d17c349ca0e"/>
    <xsd:import namespace="a6aa8c6c-6351-4010-95fa-0255eb4aa2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8d0af-bf40-4d99-9c65-9d17c349c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8c6c-6351-4010-95fa-0255eb4aa2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F2CC5B-D990-4DC6-8409-CAF737629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76DD5-5543-43FA-894A-2E6C061DADEE}">
  <ds:schemaRefs>
    <ds:schemaRef ds:uri="http://schemas.microsoft.com/sharepoint/v3/contenttype/forms"/>
  </ds:schemaRefs>
</ds:datastoreItem>
</file>

<file path=customXml/itemProps3.xml><?xml version="1.0" encoding="utf-8"?>
<ds:datastoreItem xmlns:ds="http://schemas.openxmlformats.org/officeDocument/2006/customXml" ds:itemID="{BE6D7758-94FC-4C84-B3AC-4DE08A1D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8d0af-bf40-4d99-9c65-9d17c349ca0e"/>
    <ds:schemaRef ds:uri="a6aa8c6c-6351-4010-95fa-0255eb4aa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C1328-BD98-488D-BEC1-37ED3307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24</Pages>
  <Words>12751</Words>
  <Characters>72687</Characters>
  <Application>Microsoft Office Word</Application>
  <DocSecurity>0</DocSecurity>
  <Lines>605</Lines>
  <Paragraphs>170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Slovensky plynarensky priemysel, a.s.</Company>
  <LinksUpToDate>false</LinksUpToDate>
  <CharactersWithSpaces>85268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Heriban Tomáš, Mgr.</cp:lastModifiedBy>
  <cp:revision>77</cp:revision>
  <cp:lastPrinted>2018-07-02T09:14:00Z</cp:lastPrinted>
  <dcterms:created xsi:type="dcterms:W3CDTF">2019-05-07T12:30:00Z</dcterms:created>
  <dcterms:modified xsi:type="dcterms:W3CDTF">2019-11-11T16:21:00Z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0x0101005FEB432692B83E4AB93D3A044FAF8F1C</vt:lpwstr>
  </property>
</Properties>
</file>