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861A9C" w:rsidRPr="00BF1083" w:rsidRDefault="00861A9C" w:rsidP="00BF1083">
      <w:pPr>
        <w:keepNext/>
        <w:keepLines/>
        <w:jc w:val="center"/>
        <w:rPr>
          <w:b/>
          <w:sz w:val="20"/>
          <w:szCs w:val="20"/>
        </w:rPr>
      </w:pPr>
    </w:p>
    <w:p w:rsidR="00861A9C" w:rsidRPr="00BF1083" w:rsidRDefault="00861A9C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  <w:r w:rsidRPr="00BF1083">
        <w:rPr>
          <w:b/>
          <w:sz w:val="20"/>
          <w:szCs w:val="20"/>
        </w:rPr>
        <w:t>Dopravný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podnik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Bratislava,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akciová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spoločnosť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ako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a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18599D" w:rsidP="00BF1083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 w:rsidRPr="00BF1083">
        <w:rPr>
          <w:b/>
          <w:sz w:val="20"/>
          <w:szCs w:val="20"/>
          <w:lang w:eastAsia="cs-CZ"/>
        </w:rPr>
        <w:t>[</w:t>
      </w:r>
      <w:r w:rsidRPr="00BF1083">
        <w:rPr>
          <w:b/>
          <w:sz w:val="20"/>
          <w:szCs w:val="20"/>
          <w:highlight w:val="yellow"/>
          <w:lang w:eastAsia="cs-CZ"/>
        </w:rPr>
        <w:t>doplniť</w:t>
      </w:r>
      <w:r w:rsidRPr="00BF1083">
        <w:rPr>
          <w:b/>
          <w:sz w:val="20"/>
          <w:szCs w:val="20"/>
          <w:lang w:eastAsia="cs-CZ"/>
        </w:rPr>
        <w:t>]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ako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_________________________________________________________________________________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b/>
          <w:sz w:val="20"/>
          <w:szCs w:val="20"/>
        </w:rPr>
      </w:pPr>
      <w:r w:rsidRPr="00BF1083">
        <w:rPr>
          <w:b/>
          <w:sz w:val="20"/>
          <w:szCs w:val="20"/>
        </w:rPr>
        <w:t>RÁMCOVÁ</w:t>
      </w:r>
      <w:r w:rsidR="00BF1083">
        <w:rPr>
          <w:b/>
          <w:sz w:val="20"/>
          <w:szCs w:val="20"/>
        </w:rPr>
        <w:t xml:space="preserve">  </w:t>
      </w:r>
      <w:r w:rsidRPr="00BF1083">
        <w:rPr>
          <w:b/>
          <w:sz w:val="20"/>
          <w:szCs w:val="20"/>
        </w:rPr>
        <w:t>DOHODA</w:t>
      </w:r>
      <w:r w:rsidR="00BF1083">
        <w:rPr>
          <w:b/>
          <w:sz w:val="20"/>
          <w:szCs w:val="20"/>
        </w:rPr>
        <w:t xml:space="preserve">  </w:t>
      </w:r>
      <w:r w:rsidRPr="00BF1083">
        <w:rPr>
          <w:b/>
          <w:sz w:val="20"/>
          <w:szCs w:val="20"/>
        </w:rPr>
        <w:t>O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POSKYTOVANÍ</w:t>
      </w:r>
      <w:r w:rsidR="00BF1083">
        <w:rPr>
          <w:b/>
          <w:sz w:val="20"/>
          <w:szCs w:val="20"/>
        </w:rPr>
        <w:t xml:space="preserve">  </w:t>
      </w:r>
      <w:r w:rsidRPr="00BF1083">
        <w:rPr>
          <w:b/>
          <w:sz w:val="20"/>
          <w:szCs w:val="20"/>
        </w:rPr>
        <w:t>SLUŽIEB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_________________________________________________________________________________</w:t>
      </w: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center"/>
        <w:rPr>
          <w:sz w:val="20"/>
          <w:szCs w:val="20"/>
        </w:rPr>
      </w:pPr>
      <w:r w:rsidRPr="00BF1083">
        <w:rPr>
          <w:sz w:val="20"/>
          <w:szCs w:val="20"/>
        </w:rPr>
        <w:t>2019</w:t>
      </w:r>
      <w:r w:rsidRPr="00BF1083">
        <w:rPr>
          <w:sz w:val="20"/>
          <w:szCs w:val="20"/>
        </w:rPr>
        <w:br w:type="page"/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  <w:r w:rsidRPr="00BF1083">
        <w:rPr>
          <w:sz w:val="20"/>
          <w:szCs w:val="20"/>
        </w:rPr>
        <w:lastRenderedPageBreak/>
        <w:t>TÁTO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(ďalej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len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„</w:t>
      </w:r>
      <w:r w:rsidRPr="00BF1083">
        <w:rPr>
          <w:b/>
          <w:sz w:val="20"/>
          <w:szCs w:val="20"/>
        </w:rPr>
        <w:t>Zmluva</w:t>
      </w:r>
      <w:r w:rsidRPr="00BF1083">
        <w:rPr>
          <w:sz w:val="20"/>
          <w:szCs w:val="20"/>
        </w:rPr>
        <w:t>“)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uzatvorená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nižšie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uvedeného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dňa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medzi:</w:t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BF1083">
        <w:rPr>
          <w:b/>
          <w:bCs/>
          <w:sz w:val="20"/>
          <w:szCs w:val="20"/>
          <w:lang w:eastAsia="cs-CZ"/>
        </w:rPr>
        <w:t>Dopravný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podnik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Bratislava,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akciová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spoločnosť</w:t>
      </w:r>
      <w:r w:rsidRPr="00BF1083">
        <w:rPr>
          <w:sz w:val="20"/>
          <w:szCs w:val="20"/>
          <w:lang w:eastAsia="cs-CZ"/>
        </w:rPr>
        <w:t>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spoločnosť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založená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existujúca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podľa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práva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Slovenskej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republiky,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sídlom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Olejkárska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1,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814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52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Bratislava,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IČO: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00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492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736,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zapísaná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Obchodnom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registri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Okresného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súdu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Bratislava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oddiel: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Sa,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vložka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číslo: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607/B,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DIČ: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2020298786,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IČ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DPH: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SK2020298786,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bankové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spojenie: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VÚB,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a.s.,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číslo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účtu: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48009012/0200,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IBAN: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SK98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0200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0000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0000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4800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9012,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BIC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(SWIFT):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SUBASKBX,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štatutárny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orgán: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Ing.</w:t>
      </w:r>
      <w:r w:rsidR="00BF1083">
        <w:rPr>
          <w:sz w:val="20"/>
          <w:szCs w:val="20"/>
          <w:lang w:eastAsia="cs-CZ"/>
        </w:rPr>
        <w:t xml:space="preserve"> </w:t>
      </w:r>
      <w:r w:rsidR="00FF72BE" w:rsidRPr="00BF1083">
        <w:rPr>
          <w:sz w:val="20"/>
          <w:szCs w:val="20"/>
          <w:lang w:eastAsia="cs-CZ"/>
        </w:rPr>
        <w:t>Martin</w:t>
      </w:r>
      <w:r w:rsidR="00BF1083">
        <w:rPr>
          <w:sz w:val="20"/>
          <w:szCs w:val="20"/>
          <w:lang w:eastAsia="cs-CZ"/>
        </w:rPr>
        <w:t xml:space="preserve"> </w:t>
      </w:r>
      <w:r w:rsidR="00FF72BE" w:rsidRPr="00BF1083">
        <w:rPr>
          <w:sz w:val="20"/>
          <w:szCs w:val="20"/>
          <w:lang w:eastAsia="cs-CZ"/>
        </w:rPr>
        <w:t>Rybanský</w:t>
      </w:r>
      <w:r w:rsidRPr="00BF1083">
        <w:rPr>
          <w:sz w:val="20"/>
          <w:szCs w:val="20"/>
          <w:lang w:eastAsia="cs-CZ"/>
        </w:rPr>
        <w:t>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predseda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predstavenstva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Ing.</w:t>
      </w:r>
      <w:r w:rsidR="00BF1083">
        <w:rPr>
          <w:sz w:val="20"/>
          <w:szCs w:val="20"/>
          <w:lang w:eastAsia="cs-CZ"/>
        </w:rPr>
        <w:t xml:space="preserve"> </w:t>
      </w:r>
      <w:r w:rsidR="003F1F6A" w:rsidRPr="00BF1083">
        <w:rPr>
          <w:sz w:val="20"/>
          <w:szCs w:val="20"/>
          <w:lang w:eastAsia="cs-CZ"/>
        </w:rPr>
        <w:t>Ivan</w:t>
      </w:r>
      <w:r w:rsidR="00BF1083">
        <w:rPr>
          <w:sz w:val="20"/>
          <w:szCs w:val="20"/>
          <w:lang w:eastAsia="cs-CZ"/>
        </w:rPr>
        <w:t xml:space="preserve"> </w:t>
      </w:r>
      <w:r w:rsidR="003F1F6A" w:rsidRPr="00BF1083">
        <w:rPr>
          <w:sz w:val="20"/>
          <w:szCs w:val="20"/>
          <w:lang w:eastAsia="cs-CZ"/>
        </w:rPr>
        <w:t>Bošňák</w:t>
      </w:r>
      <w:r w:rsidRPr="00BF1083">
        <w:rPr>
          <w:sz w:val="20"/>
          <w:szCs w:val="20"/>
          <w:lang w:eastAsia="cs-CZ"/>
        </w:rPr>
        <w:t>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člen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predstavenstva,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kontaktná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osoba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technické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veci</w:t>
      </w:r>
      <w:r w:rsidR="003F1F6A" w:rsidRPr="00BF1083">
        <w:rPr>
          <w:sz w:val="20"/>
          <w:szCs w:val="20"/>
          <w:lang w:eastAsia="cs-CZ"/>
        </w:rPr>
        <w:t>:</w:t>
      </w:r>
      <w:r w:rsidR="00BF1083">
        <w:rPr>
          <w:sz w:val="20"/>
          <w:szCs w:val="20"/>
          <w:lang w:eastAsia="cs-CZ"/>
        </w:rPr>
        <w:t xml:space="preserve"> </w:t>
      </w:r>
      <w:r w:rsidR="0018599D" w:rsidRPr="00BF1083">
        <w:rPr>
          <w:sz w:val="20"/>
          <w:szCs w:val="20"/>
        </w:rPr>
        <w:t>Mgr.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Ladislav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Buza,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telefón: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+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421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(0)2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5950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1593,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e-</w:t>
      </w:r>
      <w:r w:rsidR="0018599D" w:rsidRPr="00BF1083">
        <w:rPr>
          <w:color w:val="000000" w:themeColor="text1"/>
          <w:sz w:val="20"/>
          <w:szCs w:val="20"/>
        </w:rPr>
        <w:t>mail:</w:t>
      </w:r>
      <w:r w:rsidR="00BF1083">
        <w:rPr>
          <w:color w:val="000000" w:themeColor="text1"/>
          <w:sz w:val="20"/>
          <w:szCs w:val="20"/>
        </w:rPr>
        <w:t xml:space="preserve"> </w:t>
      </w:r>
      <w:hyperlink r:id="rId7" w:history="1">
        <w:r w:rsidR="0010161F" w:rsidRPr="00BF1083">
          <w:rPr>
            <w:rStyle w:val="Hypertextovprepojenie"/>
            <w:sz w:val="20"/>
            <w:szCs w:val="20"/>
          </w:rPr>
          <w:t>buza.ladislav@dpb.sk</w:t>
        </w:r>
      </w:hyperlink>
      <w:r w:rsidRPr="00BF1083">
        <w:rPr>
          <w:sz w:val="20"/>
          <w:szCs w:val="20"/>
          <w:lang w:eastAsia="cs-CZ"/>
        </w:rPr>
        <w:t>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kontaktná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osoba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zmluvné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veci: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kern w:val="1"/>
          <w:sz w:val="20"/>
          <w:szCs w:val="20"/>
        </w:rPr>
        <w:t>JUDr.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Alexandra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Damborská,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telefón: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+421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(0)2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5950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1254,</w:t>
      </w:r>
      <w:r w:rsidR="00BF1083">
        <w:rPr>
          <w:kern w:val="1"/>
          <w:sz w:val="20"/>
          <w:szCs w:val="20"/>
        </w:rPr>
        <w:t xml:space="preserve"> </w:t>
      </w:r>
      <w:r w:rsidRPr="00BF1083">
        <w:rPr>
          <w:kern w:val="1"/>
          <w:sz w:val="20"/>
          <w:szCs w:val="20"/>
        </w:rPr>
        <w:t>e-mail:</w:t>
      </w:r>
      <w:r w:rsidR="00BF1083">
        <w:rPr>
          <w:kern w:val="1"/>
          <w:sz w:val="20"/>
          <w:szCs w:val="20"/>
        </w:rPr>
        <w:t xml:space="preserve"> </w:t>
      </w:r>
      <w:hyperlink r:id="rId8" w:history="1">
        <w:r w:rsidRPr="00BF1083">
          <w:rPr>
            <w:rStyle w:val="Hypertextovprepojenie"/>
            <w:sz w:val="20"/>
            <w:szCs w:val="20"/>
          </w:rPr>
          <w:t>damborska.alexandra@dpb.sk</w:t>
        </w:r>
      </w:hyperlink>
      <w:r w:rsidR="00BF1083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(ďalej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len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„</w:t>
      </w:r>
      <w:r w:rsidRPr="00BF1083">
        <w:rPr>
          <w:b/>
          <w:sz w:val="20"/>
          <w:szCs w:val="20"/>
          <w:lang w:eastAsia="cs-CZ"/>
        </w:rPr>
        <w:t>Objednávateľ</w:t>
      </w:r>
      <w:r w:rsidRPr="00BF1083">
        <w:rPr>
          <w:sz w:val="20"/>
          <w:szCs w:val="20"/>
          <w:lang w:eastAsia="cs-CZ"/>
        </w:rPr>
        <w:t>”)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na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jednej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strane;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a</w:t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</w:p>
    <w:p w:rsidR="0018599D" w:rsidRPr="00BF1083" w:rsidRDefault="0018599D" w:rsidP="00BF1083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0"/>
          <w:szCs w:val="20"/>
          <w:lang w:eastAsia="cs-CZ"/>
        </w:rPr>
      </w:pPr>
      <w:r w:rsidRPr="00BF1083">
        <w:rPr>
          <w:sz w:val="20"/>
          <w:szCs w:val="20"/>
          <w:lang w:eastAsia="cs-CZ"/>
        </w:rPr>
        <w:t>[</w:t>
      </w:r>
      <w:r w:rsidRPr="00BF1083">
        <w:rPr>
          <w:b/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spoločnosť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založená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existujúca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podľa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práva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sídlom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IČO: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zapísaná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Obchodnom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registri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Okresného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súdu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oddiel: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vložka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číslo: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DIČ: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IČ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DPH: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bankové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spojenie: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číslo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účtu: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IBAN: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BIC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(SWIFT):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štatutárny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orgán: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kontaktná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osoba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technické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veci: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telefón: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e-mail: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kontaktná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osoba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pre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zmluvné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veci: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telefón: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],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e-mail: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[</w:t>
      </w:r>
      <w:r w:rsidRPr="00BF1083">
        <w:rPr>
          <w:sz w:val="20"/>
          <w:szCs w:val="20"/>
          <w:highlight w:val="yellow"/>
          <w:lang w:eastAsia="cs-CZ"/>
        </w:rPr>
        <w:t>doplniť</w:t>
      </w:r>
      <w:r w:rsidRPr="00BF1083">
        <w:rPr>
          <w:sz w:val="20"/>
          <w:szCs w:val="20"/>
          <w:lang w:eastAsia="cs-CZ"/>
        </w:rPr>
        <w:t>]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(ďalej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len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„</w:t>
      </w:r>
      <w:r w:rsidRPr="00BF1083">
        <w:rPr>
          <w:b/>
          <w:sz w:val="20"/>
          <w:szCs w:val="20"/>
          <w:lang w:eastAsia="cs-CZ"/>
        </w:rPr>
        <w:t>Poskytovateľ</w:t>
      </w:r>
      <w:r w:rsidRPr="00BF1083">
        <w:rPr>
          <w:sz w:val="20"/>
          <w:szCs w:val="20"/>
          <w:lang w:eastAsia="cs-CZ"/>
        </w:rPr>
        <w:t>”)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na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druhej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sz w:val="20"/>
          <w:szCs w:val="20"/>
          <w:lang w:eastAsia="cs-CZ"/>
        </w:rPr>
        <w:t>strane.</w:t>
      </w:r>
      <w:r w:rsidR="00BF1083">
        <w:rPr>
          <w:sz w:val="20"/>
          <w:szCs w:val="20"/>
          <w:lang w:eastAsia="cs-CZ"/>
        </w:rPr>
        <w:t xml:space="preserve"> </w:t>
      </w:r>
    </w:p>
    <w:p w:rsidR="00AE2458" w:rsidRPr="00BF1083" w:rsidRDefault="00AE2458" w:rsidP="00BF1083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jc w:val="both"/>
        <w:rPr>
          <w:b/>
          <w:bCs/>
          <w:sz w:val="20"/>
          <w:szCs w:val="20"/>
        </w:rPr>
      </w:pPr>
      <w:r w:rsidRPr="00BF1083">
        <w:rPr>
          <w:b/>
          <w:bCs/>
          <w:sz w:val="20"/>
          <w:szCs w:val="20"/>
        </w:rPr>
        <w:t>Vzhľadom</w:t>
      </w:r>
      <w:r w:rsidR="00BF1083">
        <w:rPr>
          <w:b/>
          <w:bCs/>
          <w:sz w:val="20"/>
          <w:szCs w:val="20"/>
        </w:rPr>
        <w:t xml:space="preserve"> </w:t>
      </w:r>
      <w:r w:rsidRPr="00BF1083">
        <w:rPr>
          <w:b/>
          <w:bCs/>
          <w:sz w:val="20"/>
          <w:szCs w:val="20"/>
        </w:rPr>
        <w:t>k</w:t>
      </w:r>
      <w:r w:rsidR="00BF1083">
        <w:rPr>
          <w:b/>
          <w:bCs/>
          <w:sz w:val="20"/>
          <w:szCs w:val="20"/>
        </w:rPr>
        <w:t xml:space="preserve"> </w:t>
      </w:r>
      <w:r w:rsidRPr="00BF1083">
        <w:rPr>
          <w:b/>
          <w:bCs/>
          <w:sz w:val="20"/>
          <w:szCs w:val="20"/>
        </w:rPr>
        <w:t>tomu,</w:t>
      </w:r>
      <w:r w:rsidR="00BF1083">
        <w:rPr>
          <w:b/>
          <w:bCs/>
          <w:sz w:val="20"/>
          <w:szCs w:val="20"/>
        </w:rPr>
        <w:t xml:space="preserve"> </w:t>
      </w:r>
      <w:r w:rsidRPr="00BF1083">
        <w:rPr>
          <w:b/>
          <w:bCs/>
          <w:sz w:val="20"/>
          <w:szCs w:val="20"/>
        </w:rPr>
        <w:t>že:</w:t>
      </w:r>
      <w:r w:rsidR="00BF1083">
        <w:rPr>
          <w:b/>
          <w:bCs/>
          <w:sz w:val="20"/>
          <w:szCs w:val="20"/>
        </w:rPr>
        <w:t xml:space="preserve"> </w:t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záujem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poskytnutie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–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strážne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služby</w:t>
      </w:r>
      <w:r w:rsidRPr="00BF1083">
        <w:rPr>
          <w:sz w:val="20"/>
          <w:szCs w:val="20"/>
        </w:rPr>
        <w:t>,</w:t>
      </w:r>
      <w:r w:rsidR="00BF1083">
        <w:rPr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zákazku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označenú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interným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číslom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NL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1</w:t>
      </w:r>
      <w:r w:rsidR="00BF1083">
        <w:rPr>
          <w:color w:val="000000" w:themeColor="text1"/>
          <w:sz w:val="20"/>
          <w:szCs w:val="20"/>
        </w:rPr>
        <w:t>6</w:t>
      </w:r>
      <w:r w:rsidR="00B100E6" w:rsidRPr="00BF1083">
        <w:rPr>
          <w:color w:val="000000" w:themeColor="text1"/>
          <w:sz w:val="20"/>
          <w:szCs w:val="20"/>
          <w:lang w:eastAsia="cs-CZ"/>
        </w:rPr>
        <w:t>/2019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podľa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internej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smernice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ER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97/2016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o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obstarávaní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v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podmienkach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DPB,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a.s.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na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predmet</w:t>
      </w:r>
      <w:r w:rsidR="00BF1083">
        <w:rPr>
          <w:color w:val="000000" w:themeColor="text1"/>
          <w:sz w:val="20"/>
          <w:szCs w:val="20"/>
        </w:rPr>
        <w:t xml:space="preserve"> </w:t>
      </w:r>
      <w:r w:rsidR="00B100E6" w:rsidRPr="00BF1083">
        <w:rPr>
          <w:color w:val="000000" w:themeColor="text1"/>
          <w:sz w:val="20"/>
          <w:szCs w:val="20"/>
        </w:rPr>
        <w:t>zákazky: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sz w:val="20"/>
          <w:szCs w:val="20"/>
        </w:rPr>
        <w:t>„</w:t>
      </w:r>
      <w:r w:rsidR="0018599D" w:rsidRPr="00BF1083">
        <w:rPr>
          <w:b/>
          <w:sz w:val="20"/>
          <w:szCs w:val="20"/>
        </w:rPr>
        <w:t>Strážne</w:t>
      </w:r>
      <w:r w:rsidR="00BF1083">
        <w:rPr>
          <w:b/>
          <w:sz w:val="20"/>
          <w:szCs w:val="20"/>
        </w:rPr>
        <w:t xml:space="preserve"> </w:t>
      </w:r>
      <w:r w:rsidR="0018599D" w:rsidRPr="00BF1083">
        <w:rPr>
          <w:b/>
          <w:sz w:val="20"/>
          <w:szCs w:val="20"/>
        </w:rPr>
        <w:t>služby</w:t>
      </w:r>
      <w:r w:rsidRPr="00BF1083">
        <w:rPr>
          <w:sz w:val="20"/>
          <w:szCs w:val="20"/>
        </w:rPr>
        <w:t>“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b/>
          <w:bCs/>
          <w:sz w:val="20"/>
          <w:szCs w:val="20"/>
        </w:rPr>
        <w:t>–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3</w:t>
      </w:r>
      <w:r w:rsidR="0018599D" w:rsidRPr="00BF1083">
        <w:rPr>
          <w:b/>
          <w:bCs/>
          <w:sz w:val="20"/>
          <w:szCs w:val="20"/>
        </w:rPr>
        <w:t>.</w:t>
      </w:r>
      <w:r w:rsidR="00BF1083">
        <w:rPr>
          <w:b/>
          <w:bCs/>
          <w:sz w:val="20"/>
          <w:szCs w:val="20"/>
        </w:rPr>
        <w:t xml:space="preserve"> </w:t>
      </w:r>
      <w:r w:rsidR="0018599D" w:rsidRPr="00BF1083">
        <w:rPr>
          <w:b/>
          <w:bCs/>
          <w:sz w:val="20"/>
          <w:szCs w:val="20"/>
        </w:rPr>
        <w:t>časť:</w:t>
      </w:r>
      <w:r w:rsidR="00BF1083">
        <w:rPr>
          <w:b/>
          <w:bCs/>
          <w:sz w:val="20"/>
          <w:szCs w:val="20"/>
        </w:rPr>
        <w:t xml:space="preserve"> </w:t>
      </w:r>
      <w:r w:rsidR="0018599D" w:rsidRPr="00BF1083">
        <w:rPr>
          <w:b/>
          <w:bCs/>
          <w:sz w:val="20"/>
          <w:szCs w:val="20"/>
        </w:rPr>
        <w:t>Ochrana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majetku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a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osoby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pri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preprave</w:t>
      </w:r>
      <w:r w:rsidRPr="00BF1083">
        <w:rPr>
          <w:sz w:val="20"/>
          <w:szCs w:val="20"/>
        </w:rPr>
        <w:t>;</w:t>
      </w:r>
      <w:r w:rsidR="00BF1083">
        <w:rPr>
          <w:sz w:val="20"/>
          <w:szCs w:val="20"/>
        </w:rPr>
        <w:t xml:space="preserve"> </w:t>
      </w:r>
    </w:p>
    <w:p w:rsidR="00AE2458" w:rsidRPr="00BF1083" w:rsidRDefault="00AE2458" w:rsidP="00BF1083">
      <w:pPr>
        <w:keepNext/>
        <w:keepLines/>
        <w:ind w:left="709"/>
        <w:jc w:val="both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BF1083">
        <w:rPr>
          <w:rFonts w:eastAsia="Calibri"/>
          <w:sz w:val="20"/>
          <w:szCs w:val="20"/>
        </w:rPr>
        <w:t>Poskytovateľ</w:t>
      </w:r>
      <w:r w:rsidR="00BF1083">
        <w:rPr>
          <w:sz w:val="20"/>
          <w:szCs w:val="20"/>
          <w:lang w:eastAsia="cs-CZ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úspešným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uchádzačom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verejného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obstarávania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sz w:val="20"/>
          <w:szCs w:val="20"/>
        </w:rPr>
        <w:t>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predmet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zákazky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č.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NL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16/2019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sz w:val="20"/>
          <w:szCs w:val="20"/>
        </w:rPr>
        <w:t>„</w:t>
      </w:r>
      <w:r w:rsidR="0018599D" w:rsidRPr="00BF1083">
        <w:rPr>
          <w:b/>
          <w:sz w:val="20"/>
          <w:szCs w:val="20"/>
        </w:rPr>
        <w:t>Strážne</w:t>
      </w:r>
      <w:r w:rsidR="00BF1083">
        <w:rPr>
          <w:b/>
          <w:sz w:val="20"/>
          <w:szCs w:val="20"/>
        </w:rPr>
        <w:t xml:space="preserve"> </w:t>
      </w:r>
      <w:r w:rsidR="0018599D" w:rsidRPr="00BF1083">
        <w:rPr>
          <w:b/>
          <w:sz w:val="20"/>
          <w:szCs w:val="20"/>
        </w:rPr>
        <w:t>služby</w:t>
      </w:r>
      <w:r w:rsidR="0018599D" w:rsidRPr="00BF1083">
        <w:rPr>
          <w:sz w:val="20"/>
          <w:szCs w:val="20"/>
        </w:rPr>
        <w:t>“</w:t>
      </w:r>
      <w:r w:rsidR="00BF1083">
        <w:rPr>
          <w:sz w:val="20"/>
          <w:szCs w:val="20"/>
        </w:rPr>
        <w:t xml:space="preserve"> </w:t>
      </w:r>
      <w:r w:rsidR="0018599D" w:rsidRPr="00BF1083">
        <w:rPr>
          <w:b/>
          <w:bCs/>
          <w:sz w:val="20"/>
          <w:szCs w:val="20"/>
        </w:rPr>
        <w:t>–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br/>
        <w:t>3</w:t>
      </w:r>
      <w:r w:rsidR="0018599D" w:rsidRPr="00BF1083">
        <w:rPr>
          <w:b/>
          <w:bCs/>
          <w:sz w:val="20"/>
          <w:szCs w:val="20"/>
        </w:rPr>
        <w:t>.</w:t>
      </w:r>
      <w:r w:rsidR="00BF1083">
        <w:rPr>
          <w:b/>
          <w:bCs/>
          <w:sz w:val="20"/>
          <w:szCs w:val="20"/>
        </w:rPr>
        <w:t xml:space="preserve"> </w:t>
      </w:r>
      <w:r w:rsidR="0018599D" w:rsidRPr="00BF1083">
        <w:rPr>
          <w:b/>
          <w:bCs/>
          <w:sz w:val="20"/>
          <w:szCs w:val="20"/>
        </w:rPr>
        <w:t>časť: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Ochrana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majetku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a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osoby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pri</w:t>
      </w:r>
      <w:r w:rsidR="00BF1083">
        <w:rPr>
          <w:b/>
          <w:bCs/>
          <w:sz w:val="20"/>
          <w:szCs w:val="20"/>
        </w:rPr>
        <w:t xml:space="preserve"> </w:t>
      </w:r>
      <w:r w:rsidR="0017329C" w:rsidRPr="00BF1083">
        <w:rPr>
          <w:b/>
          <w:bCs/>
          <w:sz w:val="20"/>
          <w:szCs w:val="20"/>
        </w:rPr>
        <w:t>preprave</w:t>
      </w:r>
      <w:r w:rsidR="007D0747" w:rsidRPr="00BF1083">
        <w:rPr>
          <w:rFonts w:eastAsia="Calibri"/>
          <w:sz w:val="20"/>
          <w:szCs w:val="20"/>
        </w:rPr>
        <w:t>;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BF1083">
        <w:rPr>
          <w:sz w:val="20"/>
          <w:szCs w:val="20"/>
        </w:rPr>
        <w:t>Zmluvné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strany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majú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záujem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upraviť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vzájomné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práva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povinnosti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súvisiace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poskytovaním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Služby;</w:t>
      </w:r>
    </w:p>
    <w:p w:rsidR="00AE2458" w:rsidRPr="00BF1083" w:rsidRDefault="00AE2458" w:rsidP="00BF1083">
      <w:pPr>
        <w:keepNext/>
        <w:keepLines/>
        <w:jc w:val="both"/>
        <w:rPr>
          <w:sz w:val="20"/>
          <w:szCs w:val="20"/>
        </w:rPr>
      </w:pP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BF1083">
        <w:rPr>
          <w:b/>
          <w:sz w:val="20"/>
          <w:szCs w:val="20"/>
        </w:rPr>
        <w:t>DOHODLO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SA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NASLEDOVNÉ:</w:t>
      </w:r>
    </w:p>
    <w:p w:rsidR="00AE2458" w:rsidRPr="00BF1083" w:rsidRDefault="00AE2458" w:rsidP="00BF1083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BF1083">
        <w:rPr>
          <w:caps/>
          <w:color w:val="000000" w:themeColor="text1"/>
          <w:sz w:val="20"/>
          <w:szCs w:val="20"/>
        </w:rPr>
        <w:t>Definície</w:t>
      </w:r>
      <w:r w:rsidR="00BF1083">
        <w:rPr>
          <w:caps/>
          <w:color w:val="000000" w:themeColor="text1"/>
          <w:sz w:val="20"/>
          <w:szCs w:val="20"/>
        </w:rPr>
        <w:t xml:space="preserve"> </w:t>
      </w:r>
      <w:r w:rsidRPr="00BF1083">
        <w:rPr>
          <w:caps/>
          <w:color w:val="000000" w:themeColor="text1"/>
          <w:sz w:val="20"/>
          <w:szCs w:val="20"/>
        </w:rPr>
        <w:t>a</w:t>
      </w:r>
      <w:r w:rsidR="00BF1083">
        <w:rPr>
          <w:caps/>
          <w:color w:val="000000" w:themeColor="text1"/>
          <w:sz w:val="20"/>
          <w:szCs w:val="20"/>
        </w:rPr>
        <w:t xml:space="preserve"> </w:t>
      </w:r>
      <w:r w:rsidRPr="00BF1083">
        <w:rPr>
          <w:caps/>
          <w:color w:val="000000" w:themeColor="text1"/>
          <w:sz w:val="20"/>
          <w:szCs w:val="20"/>
        </w:rPr>
        <w:t>interpretácia</w:t>
      </w:r>
      <w:r w:rsidR="00BF1083">
        <w:rPr>
          <w:caps/>
          <w:color w:val="000000" w:themeColor="text1"/>
          <w:sz w:val="20"/>
          <w:szCs w:val="20"/>
        </w:rPr>
        <w:t xml:space="preserve"> </w:t>
      </w:r>
      <w:r w:rsidRPr="00BF1083">
        <w:rPr>
          <w:caps/>
          <w:color w:val="000000" w:themeColor="text1"/>
          <w:sz w:val="20"/>
          <w:szCs w:val="20"/>
        </w:rPr>
        <w:t>zmluvných</w:t>
      </w:r>
      <w:r w:rsidR="00BF1083">
        <w:rPr>
          <w:caps/>
          <w:color w:val="000000" w:themeColor="text1"/>
          <w:sz w:val="20"/>
          <w:szCs w:val="20"/>
        </w:rPr>
        <w:t xml:space="preserve"> </w:t>
      </w:r>
      <w:r w:rsidRPr="00BF1083">
        <w:rPr>
          <w:caps/>
          <w:color w:val="000000" w:themeColor="text1"/>
          <w:sz w:val="20"/>
          <w:szCs w:val="20"/>
        </w:rPr>
        <w:t>ustanovení</w:t>
      </w:r>
      <w:bookmarkEnd w:id="0"/>
    </w:p>
    <w:p w:rsidR="00AE2458" w:rsidRPr="00BF1083" w:rsidRDefault="00AE2458" w:rsidP="00BF1083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Pokiaľ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nebude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ďalej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uvedené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inak,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výrazy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použité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veľkými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začiatočnými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písmenami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budú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mať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nasledovný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význam: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</w:p>
    <w:p w:rsidR="006F667F" w:rsidRPr="00BF1083" w:rsidRDefault="006F667F" w:rsidP="00BF1083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  <w:lang w:eastAsia="cs-CZ"/>
        </w:rPr>
        <w:t>Miesto</w:t>
      </w:r>
      <w:r w:rsidR="00BF1083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b/>
          <w:color w:val="000000" w:themeColor="text1"/>
          <w:sz w:val="20"/>
          <w:szCs w:val="20"/>
          <w:lang w:eastAsia="cs-CZ"/>
        </w:rPr>
        <w:t>plnenia</w:t>
      </w:r>
      <w:r w:rsidR="00BF1083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územie</w:t>
      </w:r>
      <w:r w:rsidR="00BF1083">
        <w:rPr>
          <w:bCs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hlavného</w:t>
      </w:r>
      <w:r w:rsidR="00BF1083">
        <w:rPr>
          <w:bCs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mesta</w:t>
      </w:r>
      <w:r w:rsidR="00BF1083">
        <w:rPr>
          <w:bCs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Slovenskej</w:t>
      </w:r>
      <w:r w:rsidR="00BF1083">
        <w:rPr>
          <w:bCs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republiky</w:t>
      </w:r>
      <w:r w:rsidR="00BF1083">
        <w:rPr>
          <w:bCs/>
          <w:color w:val="000000" w:themeColor="text1"/>
          <w:sz w:val="20"/>
          <w:szCs w:val="20"/>
          <w:lang w:eastAsia="cs-CZ"/>
        </w:rPr>
        <w:t xml:space="preserve"> </w:t>
      </w:r>
      <w:r w:rsidR="00DC7B5A" w:rsidRPr="00BF1083">
        <w:rPr>
          <w:bCs/>
          <w:color w:val="000000" w:themeColor="text1"/>
          <w:sz w:val="20"/>
          <w:szCs w:val="20"/>
          <w:lang w:eastAsia="cs-CZ"/>
        </w:rPr>
        <w:t>Bratislavy</w:t>
      </w:r>
      <w:r w:rsidRPr="00BF1083">
        <w:rPr>
          <w:rFonts w:cs="Arial"/>
          <w:sz w:val="20"/>
          <w:szCs w:val="20"/>
        </w:rPr>
        <w:t>;</w:t>
      </w:r>
    </w:p>
    <w:p w:rsidR="00AE2458" w:rsidRPr="00BF1083" w:rsidRDefault="00AE2458" w:rsidP="00BF1083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  <w:lang w:eastAsia="cs-CZ"/>
        </w:rPr>
        <w:t>Občiansky</w:t>
      </w:r>
      <w:r w:rsidR="00BF1083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b/>
          <w:color w:val="000000" w:themeColor="text1"/>
          <w:sz w:val="20"/>
          <w:szCs w:val="20"/>
          <w:lang w:eastAsia="cs-CZ"/>
        </w:rPr>
        <w:t>zákonník</w:t>
      </w:r>
      <w:r w:rsidR="00BF1083">
        <w:rPr>
          <w:color w:val="000000" w:themeColor="text1"/>
          <w:sz w:val="20"/>
          <w:szCs w:val="20"/>
          <w:lang w:eastAsia="cs-CZ"/>
        </w:rPr>
        <w:t xml:space="preserve"> 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zákon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č.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40/1964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Zb.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Občiansky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zákonník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znení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neskorších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BF1083" w:rsidRDefault="00AE2458" w:rsidP="00BF1083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  <w:lang w:eastAsia="cs-CZ"/>
        </w:rPr>
        <w:t>Obchodný</w:t>
      </w:r>
      <w:r w:rsidR="00BF1083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b/>
          <w:color w:val="000000" w:themeColor="text1"/>
          <w:sz w:val="20"/>
          <w:szCs w:val="20"/>
          <w:lang w:eastAsia="cs-CZ"/>
        </w:rPr>
        <w:t>zákonník</w:t>
      </w:r>
      <w:r w:rsidR="00BF1083">
        <w:rPr>
          <w:color w:val="000000" w:themeColor="text1"/>
          <w:sz w:val="20"/>
          <w:szCs w:val="20"/>
          <w:lang w:eastAsia="cs-CZ"/>
        </w:rPr>
        <w:t xml:space="preserve"> 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zákon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č.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513/1991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Zb.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Obchodný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zákonník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znení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neskorších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BF1083" w:rsidRDefault="00AE2458" w:rsidP="00BF1083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  <w:lang w:eastAsia="cs-CZ"/>
        </w:rPr>
        <w:t>Odplata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odplata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poskytovanie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Služby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podľa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článku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3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stanovená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základe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jednotkových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cien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podľa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Prílohy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="00400A69" w:rsidRPr="00BF1083">
        <w:rPr>
          <w:color w:val="000000" w:themeColor="text1"/>
          <w:sz w:val="20"/>
          <w:szCs w:val="20"/>
          <w:lang w:eastAsia="cs-CZ"/>
        </w:rPr>
        <w:t>1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BF1083" w:rsidRDefault="00AE2458" w:rsidP="00BF1083">
      <w:pPr>
        <w:keepNext/>
        <w:keepLines/>
        <w:jc w:val="both"/>
        <w:rPr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BF1083">
        <w:rPr>
          <w:b/>
          <w:sz w:val="20"/>
          <w:szCs w:val="20"/>
        </w:rPr>
        <w:t>Pracovný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znamená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sobotou,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nedeľou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dňom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pracovného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pokoja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dňom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pracovného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voľna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Slovenskej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republike;</w:t>
      </w:r>
    </w:p>
    <w:p w:rsidR="00AE2458" w:rsidRPr="00BF1083" w:rsidRDefault="00AE2458" w:rsidP="00BF1083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sz w:val="20"/>
          <w:szCs w:val="20"/>
        </w:rPr>
        <w:t>Register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partnerov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verejného</w:t>
      </w:r>
      <w:r w:rsidR="00BF1083">
        <w:rPr>
          <w:b/>
          <w:sz w:val="20"/>
          <w:szCs w:val="20"/>
        </w:rPr>
        <w:t xml:space="preserve"> </w:t>
      </w:r>
      <w:r w:rsidRPr="00BF1083">
        <w:rPr>
          <w:b/>
          <w:sz w:val="20"/>
          <w:szCs w:val="20"/>
        </w:rPr>
        <w:t>sektora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znamená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informačný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systém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verejnej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správy,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ktorý</w:t>
      </w:r>
      <w:r w:rsidR="00BF1083">
        <w:rPr>
          <w:rFonts w:eastAsia="Calibri" w:cs="Garamond"/>
          <w:color w:val="000000"/>
          <w:sz w:val="20"/>
          <w:szCs w:val="20"/>
        </w:rPr>
        <w:t xml:space="preserve"> </w:t>
      </w:r>
      <w:r w:rsidRPr="00BF1083">
        <w:rPr>
          <w:sz w:val="20"/>
          <w:szCs w:val="20"/>
        </w:rPr>
        <w:t>obsahuje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údaje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partneroch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verejného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sektora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ich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konečných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užívateľoch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výhod,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pričom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správcom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prevádzkovateľom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Ministerstvo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spravodlivosti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Slovenskej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republiky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prístupný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on-line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webovom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sídle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Ministerstva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spravodlivosti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Slovenskej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republiky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adrese</w:t>
      </w:r>
      <w:r w:rsidR="00BF1083">
        <w:rPr>
          <w:sz w:val="20"/>
          <w:szCs w:val="20"/>
        </w:rPr>
        <w:t xml:space="preserve"> </w:t>
      </w:r>
      <w:hyperlink r:id="rId9" w:history="1">
        <w:r w:rsidRPr="00BF1083">
          <w:rPr>
            <w:rStyle w:val="Hypertextovprepojenie"/>
            <w:sz w:val="20"/>
            <w:szCs w:val="20"/>
          </w:rPr>
          <w:t>https://rpvs.gov.sk/rpvs/</w:t>
        </w:r>
      </w:hyperlink>
      <w:r w:rsidRPr="00BF1083">
        <w:rPr>
          <w:rStyle w:val="Hypertextovprepojenie"/>
          <w:sz w:val="20"/>
          <w:szCs w:val="20"/>
        </w:rPr>
        <w:t>;</w:t>
      </w:r>
    </w:p>
    <w:p w:rsidR="00AE2458" w:rsidRPr="00BF1083" w:rsidRDefault="00AE2458" w:rsidP="00BF1083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</w:rPr>
        <w:t>Služba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sz w:val="20"/>
          <w:szCs w:val="20"/>
        </w:rPr>
        <w:t>znamená</w:t>
      </w:r>
      <w:r w:rsidR="00BF1083">
        <w:rPr>
          <w:sz w:val="20"/>
          <w:szCs w:val="20"/>
        </w:rPr>
        <w:t xml:space="preserve"> </w:t>
      </w:r>
      <w:r w:rsidR="00CA6E3E" w:rsidRPr="00BF1083">
        <w:rPr>
          <w:sz w:val="20"/>
          <w:szCs w:val="20"/>
        </w:rPr>
        <w:t>zabezpečenie</w:t>
      </w:r>
      <w:r w:rsidR="00BF1083">
        <w:rPr>
          <w:sz w:val="20"/>
          <w:szCs w:val="20"/>
        </w:rPr>
        <w:t xml:space="preserve"> </w:t>
      </w:r>
      <w:r w:rsidR="00CA6E3E" w:rsidRPr="00BF1083">
        <w:rPr>
          <w:sz w:val="20"/>
          <w:szCs w:val="20"/>
        </w:rPr>
        <w:t>ochrany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preváža</w:t>
      </w:r>
      <w:r w:rsidR="00412F99" w:rsidRPr="00BF1083">
        <w:rPr>
          <w:sz w:val="20"/>
          <w:szCs w:val="20"/>
        </w:rPr>
        <w:t>nej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finančnej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hotovosti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cenín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pred</w:t>
      </w:r>
      <w:r w:rsidR="00BF1083">
        <w:rPr>
          <w:sz w:val="20"/>
          <w:szCs w:val="20"/>
        </w:rPr>
        <w:t xml:space="preserve"> </w:t>
      </w:r>
      <w:r w:rsidR="0017329C" w:rsidRPr="00BF1083">
        <w:rPr>
          <w:sz w:val="20"/>
          <w:szCs w:val="20"/>
        </w:rPr>
        <w:t>odcudzením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v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čase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ich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prevozu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z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miesta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odberu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do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cieľového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miesta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zabezpečenie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ochrany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zamestnancov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Objednávateľa,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ktorí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vykonávajú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prípravu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odovzdanie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tejto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finančnej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hotovosti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cenín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v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rámci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územia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hlavného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mesta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Slovenskej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repub</w:t>
      </w:r>
      <w:r w:rsidR="00843A8F">
        <w:rPr>
          <w:color w:val="000000" w:themeColor="text1"/>
          <w:sz w:val="20"/>
          <w:szCs w:val="20"/>
        </w:rPr>
        <w:t>l</w:t>
      </w:r>
      <w:r w:rsidR="00412F99" w:rsidRPr="00BF1083">
        <w:rPr>
          <w:color w:val="000000" w:themeColor="text1"/>
          <w:sz w:val="20"/>
          <w:szCs w:val="20"/>
        </w:rPr>
        <w:t>iky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Bratislavy,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pričom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vyššie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uvedené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zabezpečenie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ochrany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bude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2F99" w:rsidRPr="00BF1083">
        <w:rPr>
          <w:color w:val="000000" w:themeColor="text1"/>
          <w:sz w:val="20"/>
          <w:szCs w:val="20"/>
        </w:rPr>
        <w:t>poskytované</w:t>
      </w:r>
      <w:r w:rsidR="00BF1083">
        <w:rPr>
          <w:color w:val="000000" w:themeColor="text1"/>
          <w:sz w:val="20"/>
          <w:szCs w:val="20"/>
        </w:rPr>
        <w:t xml:space="preserve"> </w:t>
      </w:r>
      <w:r w:rsidR="00737477" w:rsidRPr="00BF1083">
        <w:rPr>
          <w:color w:val="000000" w:themeColor="text1"/>
          <w:sz w:val="20"/>
          <w:szCs w:val="20"/>
        </w:rPr>
        <w:t>podľa</w:t>
      </w:r>
      <w:r w:rsidR="00BF1083">
        <w:rPr>
          <w:color w:val="000000" w:themeColor="text1"/>
          <w:sz w:val="20"/>
          <w:szCs w:val="20"/>
        </w:rPr>
        <w:t xml:space="preserve"> </w:t>
      </w:r>
      <w:r w:rsidR="00A312DA" w:rsidRPr="00BF1083">
        <w:rPr>
          <w:color w:val="000000" w:themeColor="text1"/>
          <w:sz w:val="20"/>
          <w:szCs w:val="20"/>
        </w:rPr>
        <w:t>Z</w:t>
      </w:r>
      <w:r w:rsidR="00737477" w:rsidRPr="00BF1083">
        <w:rPr>
          <w:color w:val="000000" w:themeColor="text1"/>
          <w:sz w:val="20"/>
          <w:szCs w:val="20"/>
        </w:rPr>
        <w:t>ákona</w:t>
      </w:r>
      <w:r w:rsidR="00BF1083">
        <w:rPr>
          <w:color w:val="000000" w:themeColor="text1"/>
          <w:sz w:val="20"/>
          <w:szCs w:val="20"/>
        </w:rPr>
        <w:t xml:space="preserve"> </w:t>
      </w:r>
      <w:r w:rsidR="00737477" w:rsidRPr="00BF1083">
        <w:rPr>
          <w:color w:val="000000" w:themeColor="text1"/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="00A312DA" w:rsidRPr="00BF1083">
        <w:rPr>
          <w:sz w:val="20"/>
          <w:szCs w:val="20"/>
        </w:rPr>
        <w:t>súkromnej</w:t>
      </w:r>
      <w:r w:rsidR="00BF1083">
        <w:rPr>
          <w:sz w:val="20"/>
          <w:szCs w:val="20"/>
        </w:rPr>
        <w:t xml:space="preserve"> </w:t>
      </w:r>
      <w:r w:rsidR="00737477" w:rsidRPr="00BF1083">
        <w:rPr>
          <w:sz w:val="20"/>
          <w:szCs w:val="20"/>
        </w:rPr>
        <w:t>bezpečnosti</w:t>
      </w:r>
      <w:r w:rsidR="00412F99" w:rsidRPr="00BF1083">
        <w:rPr>
          <w:sz w:val="20"/>
          <w:szCs w:val="20"/>
        </w:rPr>
        <w:t>,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rozsah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podmienky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poskytovania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Služieb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sú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bližšie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špecifikované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v</w:t>
      </w:r>
      <w:r w:rsidR="00BF1083">
        <w:rPr>
          <w:rFonts w:cs="Arial"/>
          <w:sz w:val="20"/>
          <w:szCs w:val="20"/>
        </w:rPr>
        <w:t xml:space="preserve"> </w:t>
      </w:r>
      <w:r w:rsidR="00400A69" w:rsidRPr="00BF1083">
        <w:rPr>
          <w:rFonts w:cs="Arial"/>
          <w:sz w:val="20"/>
          <w:szCs w:val="20"/>
        </w:rPr>
        <w:t>článku</w:t>
      </w:r>
      <w:r w:rsidR="00BF1083">
        <w:rPr>
          <w:rFonts w:cs="Arial"/>
          <w:sz w:val="20"/>
          <w:szCs w:val="20"/>
        </w:rPr>
        <w:t xml:space="preserve"> </w:t>
      </w:r>
      <w:r w:rsidR="00400A69" w:rsidRPr="00BF1083">
        <w:rPr>
          <w:rFonts w:cs="Arial"/>
          <w:sz w:val="20"/>
          <w:szCs w:val="20"/>
        </w:rPr>
        <w:t>5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Zmlu</w:t>
      </w:r>
      <w:r w:rsidR="004A2876" w:rsidRPr="00BF1083">
        <w:rPr>
          <w:rFonts w:cs="Arial"/>
          <w:sz w:val="20"/>
          <w:szCs w:val="20"/>
        </w:rPr>
        <w:t>vy</w:t>
      </w:r>
      <w:r w:rsidRPr="00BF1083">
        <w:rPr>
          <w:color w:val="000000" w:themeColor="text1"/>
          <w:sz w:val="20"/>
          <w:szCs w:val="20"/>
        </w:rPr>
        <w:t>;</w:t>
      </w:r>
      <w:r w:rsidR="00BF1083">
        <w:rPr>
          <w:color w:val="000000" w:themeColor="text1"/>
          <w:sz w:val="20"/>
          <w:szCs w:val="20"/>
        </w:rPr>
        <w:t xml:space="preserve"> </w:t>
      </w:r>
    </w:p>
    <w:p w:rsidR="00070526" w:rsidRPr="00BF1083" w:rsidRDefault="00070526" w:rsidP="00BF1083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BF1083" w:rsidRDefault="00070526" w:rsidP="00BF1083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BF1083">
        <w:rPr>
          <w:rFonts w:eastAsia="Calibri"/>
          <w:b/>
          <w:sz w:val="20"/>
          <w:szCs w:val="20"/>
        </w:rPr>
        <w:t>Subdodávateľ</w:t>
      </w:r>
      <w:r w:rsidR="00BF1083">
        <w:rPr>
          <w:b/>
          <w:sz w:val="20"/>
          <w:szCs w:val="20"/>
        </w:rPr>
        <w:t xml:space="preserve"> </w:t>
      </w:r>
      <w:r w:rsidRPr="00BF1083">
        <w:rPr>
          <w:sz w:val="20"/>
          <w:szCs w:val="20"/>
        </w:rPr>
        <w:t>znamená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fyzická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právnická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osoba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uvedená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uzatvorenej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medzi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Subdodávateľom</w:t>
      </w:r>
      <w:r w:rsidRPr="00BF1083">
        <w:rPr>
          <w:sz w:val="20"/>
          <w:szCs w:val="20"/>
        </w:rPr>
        <w:t>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poverená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poskytovaním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časti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pričom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zoznam</w:t>
      </w:r>
      <w:r w:rsidR="00BF1083">
        <w:rPr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Subdodávateľov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uvedený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Prílohe</w:t>
      </w:r>
      <w:r w:rsidR="00BF1083">
        <w:rPr>
          <w:sz w:val="20"/>
          <w:szCs w:val="20"/>
        </w:rPr>
        <w:t xml:space="preserve"> </w:t>
      </w:r>
      <w:r w:rsidR="00400A69" w:rsidRPr="00BF1083">
        <w:rPr>
          <w:sz w:val="20"/>
          <w:szCs w:val="20"/>
        </w:rPr>
        <w:t>2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Zmluvy;</w:t>
      </w:r>
    </w:p>
    <w:p w:rsidR="00A312DA" w:rsidRPr="00BF1083" w:rsidRDefault="00A312DA" w:rsidP="00BF1083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A312DA" w:rsidRPr="00BF1083" w:rsidRDefault="00A312DA" w:rsidP="00BF1083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BF1083">
        <w:rPr>
          <w:rFonts w:eastAsia="Calibri"/>
          <w:b/>
          <w:sz w:val="20"/>
          <w:szCs w:val="20"/>
        </w:rPr>
        <w:t>Zákon</w:t>
      </w:r>
      <w:r w:rsidR="00BF1083">
        <w:rPr>
          <w:rFonts w:eastAsia="Calibri"/>
          <w:b/>
          <w:sz w:val="20"/>
          <w:szCs w:val="20"/>
        </w:rPr>
        <w:t xml:space="preserve"> </w:t>
      </w:r>
      <w:r w:rsidRPr="00BF1083">
        <w:rPr>
          <w:rFonts w:eastAsia="Calibri"/>
          <w:b/>
          <w:sz w:val="20"/>
          <w:szCs w:val="20"/>
        </w:rPr>
        <w:t>o</w:t>
      </w:r>
      <w:r w:rsidR="00BF1083">
        <w:rPr>
          <w:rFonts w:eastAsia="Calibri"/>
          <w:b/>
          <w:sz w:val="20"/>
          <w:szCs w:val="20"/>
        </w:rPr>
        <w:t xml:space="preserve"> </w:t>
      </w:r>
      <w:r w:rsidRPr="00BF1083">
        <w:rPr>
          <w:rFonts w:eastAsia="Calibri"/>
          <w:b/>
          <w:sz w:val="20"/>
          <w:szCs w:val="20"/>
        </w:rPr>
        <w:t>súkromnej</w:t>
      </w:r>
      <w:r w:rsidR="00BF1083">
        <w:rPr>
          <w:rFonts w:eastAsia="Calibri"/>
          <w:b/>
          <w:sz w:val="20"/>
          <w:szCs w:val="20"/>
        </w:rPr>
        <w:t xml:space="preserve"> </w:t>
      </w:r>
      <w:r w:rsidRPr="00BF1083">
        <w:rPr>
          <w:rFonts w:eastAsia="Calibri"/>
          <w:b/>
          <w:sz w:val="20"/>
          <w:szCs w:val="20"/>
        </w:rPr>
        <w:t>bezpečnosti</w:t>
      </w:r>
      <w:r w:rsidR="00BF1083">
        <w:rPr>
          <w:rFonts w:eastAsia="Calibri"/>
          <w:b/>
          <w:sz w:val="20"/>
          <w:szCs w:val="20"/>
        </w:rPr>
        <w:t xml:space="preserve"> </w:t>
      </w:r>
      <w:r w:rsidRPr="00BF1083">
        <w:rPr>
          <w:rFonts w:eastAsia="Calibri"/>
          <w:bCs/>
          <w:sz w:val="20"/>
          <w:szCs w:val="20"/>
        </w:rPr>
        <w:t>znamená</w:t>
      </w:r>
      <w:r w:rsidR="00BF1083">
        <w:rPr>
          <w:rFonts w:eastAsia="Calibri"/>
          <w:bCs/>
          <w:sz w:val="20"/>
          <w:szCs w:val="20"/>
        </w:rPr>
        <w:t xml:space="preserve"> </w:t>
      </w:r>
      <w:r w:rsidRPr="00BF1083">
        <w:rPr>
          <w:bCs/>
          <w:color w:val="000000" w:themeColor="text1"/>
          <w:sz w:val="20"/>
          <w:szCs w:val="20"/>
        </w:rPr>
        <w:t>zákon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č.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473/2005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Z.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z.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služieb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oblasti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súkromnej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bezpečnosti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zmene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doplnení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niektorých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zákonov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znení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neskorších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predpisov;</w:t>
      </w:r>
    </w:p>
    <w:p w:rsidR="00070526" w:rsidRPr="00BF1083" w:rsidRDefault="00070526" w:rsidP="00BF1083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</w:rPr>
        <w:t>Zmluvná</w:t>
      </w:r>
      <w:r w:rsidR="00BF1083">
        <w:rPr>
          <w:b/>
          <w:color w:val="000000" w:themeColor="text1"/>
          <w:sz w:val="20"/>
          <w:szCs w:val="20"/>
        </w:rPr>
        <w:t xml:space="preserve"> </w:t>
      </w:r>
      <w:r w:rsidRPr="00BF1083">
        <w:rPr>
          <w:b/>
          <w:color w:val="000000" w:themeColor="text1"/>
          <w:sz w:val="20"/>
          <w:szCs w:val="20"/>
        </w:rPr>
        <w:t>strana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znamená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Objednávateľ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a/alebo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Poskytovateľ</w:t>
      </w:r>
      <w:r w:rsidR="00070526" w:rsidRPr="00BF1083">
        <w:rPr>
          <w:color w:val="000000" w:themeColor="text1"/>
          <w:sz w:val="20"/>
          <w:szCs w:val="20"/>
        </w:rPr>
        <w:t>;</w:t>
      </w:r>
      <w:r w:rsidR="00BF1083">
        <w:rPr>
          <w:color w:val="000000" w:themeColor="text1"/>
          <w:sz w:val="20"/>
          <w:szCs w:val="20"/>
        </w:rPr>
        <w:t xml:space="preserve"> </w:t>
      </w:r>
      <w:r w:rsidR="00070526" w:rsidRPr="00BF1083">
        <w:rPr>
          <w:color w:val="000000" w:themeColor="text1"/>
          <w:sz w:val="20"/>
          <w:szCs w:val="20"/>
        </w:rPr>
        <w:t>a</w:t>
      </w:r>
    </w:p>
    <w:p w:rsidR="00861A9C" w:rsidRPr="00BF1083" w:rsidRDefault="00861A9C" w:rsidP="00BF1083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BF1083" w:rsidRDefault="00070526" w:rsidP="00BF1083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BF1083">
        <w:rPr>
          <w:b/>
          <w:color w:val="000000" w:themeColor="text1"/>
          <w:sz w:val="20"/>
          <w:szCs w:val="20"/>
        </w:rPr>
        <w:t>ZVO</w:t>
      </w:r>
      <w:r w:rsidR="00BF1083">
        <w:rPr>
          <w:b/>
          <w:color w:val="000000" w:themeColor="text1"/>
          <w:sz w:val="20"/>
          <w:szCs w:val="20"/>
        </w:rPr>
        <w:t xml:space="preserve"> </w:t>
      </w:r>
      <w:r w:rsidRPr="00BF1083">
        <w:rPr>
          <w:b/>
          <w:color w:val="000000" w:themeColor="text1"/>
          <w:sz w:val="20"/>
          <w:szCs w:val="20"/>
        </w:rPr>
        <w:t>znamená</w:t>
      </w:r>
      <w:r w:rsidR="00BF1083">
        <w:rPr>
          <w:b/>
          <w:color w:val="000000" w:themeColor="text1"/>
          <w:sz w:val="20"/>
          <w:szCs w:val="20"/>
        </w:rPr>
        <w:t xml:space="preserve"> </w:t>
      </w:r>
      <w:r w:rsidRPr="00BF1083">
        <w:rPr>
          <w:sz w:val="20"/>
          <w:szCs w:val="20"/>
        </w:rPr>
        <w:t>zákon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č.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343/2015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Z.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z.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verejnom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obstarávaní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zmene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doplnení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niektorých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predpisov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znení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neskorších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predpisov.</w:t>
      </w:r>
    </w:p>
    <w:p w:rsidR="00AE2458" w:rsidRPr="00BF1083" w:rsidRDefault="00AE2458" w:rsidP="00BF1083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lastRenderedPageBreak/>
        <w:t>Okrem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definovaných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pojmov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uvedených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článku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1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bode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1.1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ak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ďalej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použitý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definovaný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pojem,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bude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mať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takýto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pojem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význam,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ktorý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priradený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príslušnej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časti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kde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definovaný.</w:t>
      </w:r>
    </w:p>
    <w:p w:rsidR="00AE2458" w:rsidRPr="00BF1083" w:rsidRDefault="00AE2458" w:rsidP="00BF1083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Zmluve,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ak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kontextu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nevyplýva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zámer,</w:t>
      </w: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BF1083" w:rsidRDefault="00AE2458" w:rsidP="00BF1083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každý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odkaz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Zmluvnú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stranu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zahŕňa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právnych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nástupcov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ako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postupníkov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nadobúdateľov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práv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záväzkov,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vyplývajúcich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každý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odkaz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dokument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dokument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znení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jeho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dodatkov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iných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zmien,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vrátane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novácií;</w:t>
      </w: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prílohy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predstavujú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jej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neoddeliteľné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súčasti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správny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výklad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ustanovení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možný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len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prihliadnutím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ich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obsah.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Nadpisy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častí,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článkov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príloh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slúžia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výlučne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uľahčenie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orientácie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pri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výklade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nepoužijú;</w:t>
      </w: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každý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odkaz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„článok“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„prílohu“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znamená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odkaz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príslušný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článok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prílohu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Zmluvy;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</w:p>
    <w:p w:rsidR="00AE2458" w:rsidRPr="00BF1083" w:rsidRDefault="00AE2458" w:rsidP="00BF1083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BF1083">
        <w:rPr>
          <w:color w:val="000000" w:themeColor="text1"/>
          <w:sz w:val="20"/>
          <w:szCs w:val="20"/>
          <w:lang w:eastAsia="cs-CZ"/>
        </w:rPr>
        <w:t>výrazy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definované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jednotnom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čísle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alebo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základnom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gramatickom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tvare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majú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Zmluve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rovnaký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význam,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keď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sú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použité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v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množnom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čísle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inom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gramatickom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tvare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a</w:t>
      </w:r>
      <w:r w:rsidR="00BF1083">
        <w:rPr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color w:val="000000" w:themeColor="text1"/>
          <w:sz w:val="20"/>
          <w:szCs w:val="20"/>
          <w:lang w:eastAsia="cs-CZ"/>
        </w:rPr>
        <w:t>naopak.</w:t>
      </w:r>
    </w:p>
    <w:p w:rsidR="00AE2458" w:rsidRPr="00BF1083" w:rsidRDefault="00AE2458" w:rsidP="00BF1083">
      <w:pPr>
        <w:keepNext/>
        <w:keepLines/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 w:rsidR="00BF1083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:rsidR="00AE2458" w:rsidRPr="00BF1083" w:rsidRDefault="00AE2458" w:rsidP="00BF1083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BF1083">
        <w:rPr>
          <w:rFonts w:cs="Arial"/>
          <w:color w:val="000000" w:themeColor="text1"/>
          <w:sz w:val="20"/>
          <w:szCs w:val="20"/>
        </w:rPr>
        <w:t>Predmetom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Zmluvy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je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záväzok:</w:t>
      </w:r>
    </w:p>
    <w:p w:rsidR="00AE2458" w:rsidRPr="00BF1083" w:rsidRDefault="00AE2458" w:rsidP="00BF1083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:rsidR="00AE2458" w:rsidRPr="00BF1083" w:rsidRDefault="00AE2458" w:rsidP="00BF1083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BF1083">
        <w:rPr>
          <w:rFonts w:ascii="Garamond" w:eastAsia="Times New Roman" w:hAnsi="Garamond" w:cs="Arial"/>
          <w:sz w:val="20"/>
          <w:szCs w:val="20"/>
        </w:rPr>
        <w:t>Objednávateľa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zaplatiť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Poskytovateľovi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Odplatu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za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poskytované</w:t>
      </w:r>
      <w:r w:rsidR="00BF1083">
        <w:rPr>
          <w:rFonts w:ascii="Garamond" w:eastAsia="Times New Roman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sz w:val="20"/>
          <w:szCs w:val="20"/>
        </w:rPr>
        <w:t>Služby</w:t>
      </w:r>
      <w:r w:rsidRPr="00BF1083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 w:rsidR="00BF1083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:rsidR="00AE2458" w:rsidRPr="00BF1083" w:rsidRDefault="00AE2458" w:rsidP="00BF1083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737477" w:rsidRPr="00BF1083" w:rsidRDefault="00AE2458" w:rsidP="00BF1083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0"/>
          <w:szCs w:val="20"/>
        </w:rPr>
      </w:pPr>
      <w:r w:rsidRPr="00BF1083">
        <w:rPr>
          <w:rFonts w:cs="Arial"/>
          <w:color w:val="000000" w:themeColor="text1"/>
          <w:sz w:val="20"/>
          <w:szCs w:val="20"/>
        </w:rPr>
        <w:t>a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to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za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podmienok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stanovených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Zmluvou.</w:t>
      </w:r>
    </w:p>
    <w:p w:rsidR="00737477" w:rsidRPr="00BF1083" w:rsidRDefault="00737477" w:rsidP="00BF1083">
      <w:pPr>
        <w:keepNext/>
        <w:keepLines/>
        <w:contextualSpacing/>
        <w:jc w:val="both"/>
        <w:rPr>
          <w:sz w:val="20"/>
          <w:szCs w:val="20"/>
        </w:rPr>
      </w:pPr>
    </w:p>
    <w:p w:rsidR="00A366C5" w:rsidRPr="00861A9C" w:rsidRDefault="00A366C5" w:rsidP="00A366C5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poskytované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základe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čiastkových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objednávok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potrieb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Pr="00861A9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Zmluvné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strany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dohodli,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že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nasledujúci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mesiac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predkladať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>
        <w:rPr>
          <w:rFonts w:cs="Arial"/>
          <w:sz w:val="20"/>
          <w:szCs w:val="20"/>
        </w:rPr>
        <w:t xml:space="preserve"> najneskôr </w:t>
      </w:r>
      <w:r w:rsidRPr="00861A9C">
        <w:rPr>
          <w:rFonts w:cs="Arial"/>
          <w:sz w:val="20"/>
          <w:szCs w:val="20"/>
        </w:rPr>
        <w:t>vždy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koncu</w:t>
      </w:r>
      <w:r>
        <w:rPr>
          <w:rFonts w:cs="Arial"/>
          <w:sz w:val="20"/>
          <w:szCs w:val="20"/>
        </w:rPr>
        <w:t xml:space="preserve"> bezprostredne predchádzajúceho </w:t>
      </w:r>
      <w:r w:rsidRPr="00861A9C">
        <w:rPr>
          <w:rFonts w:cs="Arial"/>
          <w:sz w:val="20"/>
          <w:szCs w:val="20"/>
        </w:rPr>
        <w:t>kalendárneho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mesiaca.</w:t>
      </w:r>
      <w:r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Takto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vystavené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podkladom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fakturáciu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Zmluvy.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budú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písomné.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môže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zaslať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elektronickou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emailovú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adresu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kontaktnej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osoby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technické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veci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Poskytovateľa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uvedenej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záhlaví</w:t>
      </w:r>
      <w:r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Zmluvy.</w:t>
      </w:r>
      <w:r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Doručením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objednávka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považuje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za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potvrdenú</w:t>
      </w:r>
      <w:r>
        <w:rPr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</w:rPr>
        <w:t>Poskytovateľom</w:t>
      </w:r>
      <w:r w:rsidRPr="00861A9C">
        <w:rPr>
          <w:sz w:val="20"/>
          <w:szCs w:val="20"/>
          <w:lang w:eastAsia="ar-SA"/>
        </w:rPr>
        <w:t>.</w:t>
      </w:r>
      <w:r>
        <w:rPr>
          <w:sz w:val="20"/>
          <w:szCs w:val="20"/>
          <w:lang w:eastAsia="ar-SA"/>
        </w:rPr>
        <w:t xml:space="preserve"> </w:t>
      </w:r>
    </w:p>
    <w:p w:rsidR="003452E1" w:rsidRPr="00BF1083" w:rsidRDefault="003452E1" w:rsidP="00BF1083">
      <w:pPr>
        <w:keepNext/>
        <w:keepLines/>
        <w:contextualSpacing/>
        <w:jc w:val="both"/>
        <w:rPr>
          <w:sz w:val="20"/>
          <w:szCs w:val="20"/>
        </w:rPr>
      </w:pPr>
    </w:p>
    <w:p w:rsidR="003452E1" w:rsidRPr="00BF1083" w:rsidRDefault="003452E1" w:rsidP="00BF1083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rFonts w:cs="Arial"/>
          <w:color w:val="000000" w:themeColor="text1"/>
          <w:sz w:val="20"/>
          <w:szCs w:val="20"/>
        </w:rPr>
        <w:t>Obchodovateľný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finančný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objem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počas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účinnosti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Zmluvy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je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v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celkovej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color w:val="000000" w:themeColor="text1"/>
          <w:sz w:val="20"/>
          <w:szCs w:val="20"/>
        </w:rPr>
        <w:t>výške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[</w:t>
      </w:r>
      <w:r w:rsidRPr="00BF1083">
        <w:rPr>
          <w:b/>
          <w:bCs/>
          <w:sz w:val="20"/>
          <w:szCs w:val="20"/>
          <w:highlight w:val="yellow"/>
          <w:lang w:eastAsia="cs-CZ"/>
        </w:rPr>
        <w:t>doplniť</w:t>
      </w:r>
      <w:r w:rsidRPr="00BF1083">
        <w:rPr>
          <w:b/>
          <w:bCs/>
          <w:sz w:val="20"/>
          <w:szCs w:val="20"/>
          <w:lang w:eastAsia="cs-CZ"/>
        </w:rPr>
        <w:t>]</w:t>
      </w:r>
      <w:r w:rsidR="00BF1083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bCs/>
          <w:sz w:val="20"/>
          <w:szCs w:val="20"/>
          <w:lang w:eastAsia="ar-SA"/>
        </w:rPr>
        <w:t>EUR</w:t>
      </w:r>
      <w:r w:rsidR="00BF1083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bCs/>
          <w:sz w:val="20"/>
          <w:szCs w:val="20"/>
          <w:lang w:eastAsia="ar-SA"/>
        </w:rPr>
        <w:t>(slovom:</w:t>
      </w:r>
      <w:r w:rsidR="00BF1083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bCs/>
          <w:sz w:val="20"/>
          <w:szCs w:val="20"/>
          <w:lang w:eastAsia="ar-SA"/>
        </w:rPr>
        <w:t>[</w:t>
      </w:r>
      <w:r w:rsidRPr="00BF1083">
        <w:rPr>
          <w:rFonts w:cs="Arial"/>
          <w:b/>
          <w:bCs/>
          <w:sz w:val="20"/>
          <w:szCs w:val="20"/>
          <w:highlight w:val="yellow"/>
          <w:lang w:eastAsia="ar-SA"/>
        </w:rPr>
        <w:t>doplniť</w:t>
      </w:r>
      <w:r w:rsidRPr="00BF1083">
        <w:rPr>
          <w:rFonts w:cs="Arial"/>
          <w:b/>
          <w:bCs/>
          <w:sz w:val="20"/>
          <w:szCs w:val="20"/>
          <w:lang w:eastAsia="ar-SA"/>
        </w:rPr>
        <w:t>]</w:t>
      </w:r>
      <w:r w:rsidR="00BF1083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eur)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bez</w:t>
      </w:r>
      <w:r w:rsidR="00BF1083">
        <w:rPr>
          <w:b/>
          <w:bCs/>
          <w:sz w:val="20"/>
          <w:szCs w:val="20"/>
          <w:lang w:eastAsia="cs-CZ"/>
        </w:rPr>
        <w:t xml:space="preserve"> </w:t>
      </w:r>
      <w:r w:rsidRPr="00BF1083">
        <w:rPr>
          <w:b/>
          <w:bCs/>
          <w:sz w:val="20"/>
          <w:szCs w:val="20"/>
          <w:lang w:eastAsia="cs-CZ"/>
        </w:rPr>
        <w:t>DPH</w:t>
      </w:r>
      <w:r w:rsidRPr="00BF1083">
        <w:rPr>
          <w:rFonts w:cs="Arial"/>
          <w:color w:val="000000" w:themeColor="text1"/>
          <w:sz w:val="20"/>
          <w:szCs w:val="20"/>
        </w:rPr>
        <w:t>.</w:t>
      </w:r>
      <w:r w:rsidR="00BF1083">
        <w:rPr>
          <w:rFonts w:cs="Arial"/>
          <w:color w:val="000000" w:themeColor="text1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Uvedený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finančný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objem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je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predpokladaný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Objednávateľ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nie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je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povinný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ho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vyčerpať</w:t>
      </w:r>
      <w:r w:rsidRPr="00BF1083">
        <w:rPr>
          <w:color w:val="000000" w:themeColor="text1"/>
          <w:sz w:val="20"/>
          <w:szCs w:val="20"/>
        </w:rPr>
        <w:t>.</w:t>
      </w:r>
    </w:p>
    <w:p w:rsidR="00AE2458" w:rsidRPr="00BF1083" w:rsidRDefault="00AE2458" w:rsidP="00BF1083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ODPLATA</w:t>
      </w:r>
      <w:r w:rsidR="00BF1083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A</w:t>
      </w:r>
      <w:r w:rsidR="00BF1083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PLATOBNÉ</w:t>
      </w:r>
      <w:r w:rsidR="00BF1083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PODMIENKY</w:t>
      </w:r>
    </w:p>
    <w:p w:rsidR="00BF0171" w:rsidRPr="00BF1083" w:rsidRDefault="00BF0171" w:rsidP="00BF1083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BF1083" w:rsidRDefault="00AE2458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rFonts w:cs="Arial"/>
          <w:sz w:val="20"/>
          <w:szCs w:val="20"/>
          <w:lang w:eastAsia="ar-SA"/>
        </w:rPr>
        <w:t>Odplata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je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stanovená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súlade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zákonom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č.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18/1996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cenách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znení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neskorších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predpisov,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pričom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jej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presná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špecifikácia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vychádza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Prílohy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="00400A69" w:rsidRPr="00BF1083">
        <w:rPr>
          <w:rFonts w:cs="Arial"/>
          <w:sz w:val="20"/>
          <w:szCs w:val="20"/>
          <w:lang w:eastAsia="ar-SA"/>
        </w:rPr>
        <w:t>1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Zmluvy.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Takto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určená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Odplata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je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konečná,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bez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možnosti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doúčtovania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ďalších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nákladov.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V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Odplate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sú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zahrnuté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všetky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náklady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spojené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s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poskytnutím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Služby,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="00364B6E" w:rsidRPr="00BF1083">
        <w:rPr>
          <w:rFonts w:eastAsia="Calibri"/>
          <w:sz w:val="20"/>
          <w:szCs w:val="20"/>
          <w:lang w:eastAsia="en-US"/>
        </w:rPr>
        <w:t>vrátane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príplatkov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za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prácu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v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sobotu,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nedeľu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a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prácu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v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eastAsia="Calibri"/>
          <w:sz w:val="20"/>
          <w:szCs w:val="20"/>
          <w:lang w:eastAsia="en-US"/>
        </w:rPr>
        <w:t>noci.</w:t>
      </w:r>
      <w:r w:rsidR="00BF1083">
        <w:rPr>
          <w:rFonts w:eastAsia="Calibri"/>
          <w:sz w:val="20"/>
          <w:szCs w:val="20"/>
          <w:lang w:eastAsia="en-US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K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Odplate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bude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čase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fakturácie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pripočítaná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podľa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osobitných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predpisov.</w:t>
      </w:r>
    </w:p>
    <w:p w:rsidR="00AE2458" w:rsidRPr="00BF1083" w:rsidRDefault="00AE2458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5F678C" w:rsidRPr="00BF1083" w:rsidRDefault="00AE2458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BF1083">
        <w:rPr>
          <w:rFonts w:cs="Arial"/>
          <w:sz w:val="20"/>
          <w:szCs w:val="20"/>
          <w:lang w:eastAsia="ar-SA"/>
        </w:rPr>
        <w:t>Právo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Poskytovateľa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zaplatenie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Odplaty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vzniká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riadnym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poskytnutím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Služ</w:t>
      </w:r>
      <w:r w:rsidR="00364B6E" w:rsidRPr="00BF1083">
        <w:rPr>
          <w:rFonts w:cs="Arial"/>
          <w:sz w:val="20"/>
          <w:szCs w:val="20"/>
          <w:lang w:eastAsia="ar-SA"/>
        </w:rPr>
        <w:t>by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podľa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článku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="00B100E6" w:rsidRPr="00BF1083">
        <w:rPr>
          <w:rFonts w:cs="Arial"/>
          <w:sz w:val="20"/>
          <w:szCs w:val="20"/>
          <w:lang w:eastAsia="ar-SA"/>
        </w:rPr>
        <w:t>4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Zmluvy.</w:t>
      </w:r>
    </w:p>
    <w:p w:rsidR="005F678C" w:rsidRPr="00BF1083" w:rsidRDefault="005F678C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</w:p>
    <w:p w:rsidR="00AE2458" w:rsidRPr="00BF1083" w:rsidRDefault="005F678C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rFonts w:cs="Arial"/>
          <w:color w:val="000000"/>
          <w:sz w:val="20"/>
          <w:szCs w:val="20"/>
          <w:lang w:eastAsia="ar-SA"/>
        </w:rPr>
        <w:t>Podkladom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pre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fakturáciu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je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súpis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vykonaných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služieb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bez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vád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podpísaný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zodpovednými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zástupcami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Zmluvných</w:t>
      </w:r>
      <w:r w:rsidR="00BF1083"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BF1083">
        <w:rPr>
          <w:rFonts w:cs="Arial"/>
          <w:color w:val="000000"/>
          <w:sz w:val="20"/>
          <w:szCs w:val="20"/>
          <w:lang w:eastAsia="ar-SA"/>
        </w:rPr>
        <w:t>strán.</w:t>
      </w:r>
    </w:p>
    <w:p w:rsidR="005F678C" w:rsidRPr="00BF1083" w:rsidRDefault="005F678C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BF1083" w:rsidRDefault="00AE2458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sz w:val="20"/>
          <w:szCs w:val="20"/>
        </w:rPr>
        <w:t>Za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poskytnutie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Služieb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vystaví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Objednávateľovi</w:t>
      </w:r>
      <w:r w:rsidR="00BF1083">
        <w:rPr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faktúru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na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zaplatenie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Odplaty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za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skutočne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poskytnuté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Služby,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t.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j.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na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základe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súpisu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vykonaných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="005F678C" w:rsidRPr="00BF1083">
        <w:rPr>
          <w:rFonts w:cs="Arial"/>
          <w:color w:val="000000"/>
          <w:sz w:val="20"/>
          <w:szCs w:val="20"/>
        </w:rPr>
        <w:t>služieb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doručí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ju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Objednávateľovi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najneskôr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do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10.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(desiateho)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dňa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v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mesiaci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nasledujúceho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po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kalendárnom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mesiaci,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za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ktorý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boli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Služby</w:t>
      </w:r>
      <w:r w:rsidR="00BF1083">
        <w:rPr>
          <w:rFonts w:cs="Arial"/>
          <w:color w:val="000000"/>
          <w:sz w:val="20"/>
          <w:szCs w:val="20"/>
        </w:rPr>
        <w:t xml:space="preserve"> </w:t>
      </w:r>
      <w:r w:rsidRPr="00BF1083">
        <w:rPr>
          <w:rFonts w:cs="Arial"/>
          <w:color w:val="000000"/>
          <w:sz w:val="20"/>
          <w:szCs w:val="20"/>
        </w:rPr>
        <w:t>poskytnuté.</w:t>
      </w:r>
    </w:p>
    <w:p w:rsidR="00BC4B2F" w:rsidRPr="00BF1083" w:rsidRDefault="00BC4B2F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A366C5" w:rsidRDefault="00364B6E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A366C5">
        <w:rPr>
          <w:sz w:val="20"/>
          <w:szCs w:val="20"/>
        </w:rPr>
        <w:t>Faktúra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musí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obsahovať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všetky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náležitosti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účtovného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dokladu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podľa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§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10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zákona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č.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431/2002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účtovníctve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br/>
        <w:t>v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znení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neskorších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predpisov,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náležitosti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podľa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§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74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zákona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č.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222/2004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dani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pridanej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hodnoty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v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znení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neskorších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predpisov,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evidenčné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číslo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zmluvy,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pod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ktorou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je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zmluva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evidovaná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Objednávateľom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k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faktúre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bude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pripojená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príslušná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objednávka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súpis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vykonaných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služieb.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V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prípade,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ak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faktúra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nebude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spĺňať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tieto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náležitosti,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je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Objednávateľ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oprávnený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vrátiť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faktúru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na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dopracovanie,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resp.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opravu.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Taktiež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v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prípade,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ak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výška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fakturovanej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sumy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nebude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zodpovedať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podkladom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Objednávateľa,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je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Objednávateľ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oprávnený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vrátiť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faktúru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Poskytovateľovi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na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rFonts w:cs="Arial"/>
          <w:sz w:val="20"/>
          <w:szCs w:val="20"/>
          <w:lang w:eastAsia="ar-SA"/>
        </w:rPr>
        <w:t>prepracovanie.</w:t>
      </w:r>
      <w:r w:rsidR="00BF1083" w:rsidRPr="00A366C5">
        <w:rPr>
          <w:rFonts w:cs="Arial"/>
          <w:sz w:val="20"/>
          <w:szCs w:val="20"/>
          <w:lang w:eastAsia="ar-SA"/>
        </w:rPr>
        <w:t xml:space="preserve"> </w:t>
      </w:r>
      <w:r w:rsidRPr="00A366C5">
        <w:rPr>
          <w:sz w:val="20"/>
          <w:szCs w:val="20"/>
        </w:rPr>
        <w:t>Nová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lehota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splatnosti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začína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plynúť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okamihom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doručenia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opravenej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faktúry</w:t>
      </w:r>
      <w:r w:rsidR="00BF1083" w:rsidRPr="00A366C5">
        <w:rPr>
          <w:sz w:val="20"/>
          <w:szCs w:val="20"/>
        </w:rPr>
        <w:t xml:space="preserve"> </w:t>
      </w:r>
      <w:r w:rsidRPr="00A366C5">
        <w:rPr>
          <w:sz w:val="20"/>
          <w:szCs w:val="20"/>
        </w:rPr>
        <w:t>Objednávateľovi</w:t>
      </w:r>
      <w:r w:rsidRPr="00A366C5">
        <w:rPr>
          <w:rFonts w:cs="Arial"/>
          <w:sz w:val="20"/>
          <w:szCs w:val="20"/>
          <w:lang w:eastAsia="ar-SA"/>
        </w:rPr>
        <w:t>.</w:t>
      </w:r>
    </w:p>
    <w:p w:rsidR="00A312DA" w:rsidRPr="00BF1083" w:rsidRDefault="00A312DA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Default="00AE2458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rFonts w:cs="Arial"/>
          <w:sz w:val="20"/>
          <w:szCs w:val="20"/>
          <w:lang w:eastAsia="ar-SA"/>
        </w:rPr>
        <w:t>Faktúra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je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splatná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do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60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(šesťdesiatich)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dní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po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jej</w:t>
      </w:r>
      <w:r w:rsidR="00BF1083">
        <w:rPr>
          <w:rFonts w:cs="Arial"/>
          <w:b/>
          <w:sz w:val="20"/>
          <w:szCs w:val="20"/>
          <w:lang w:eastAsia="ar-SA"/>
        </w:rPr>
        <w:t xml:space="preserve"> </w:t>
      </w:r>
      <w:r w:rsidRPr="00BF1083">
        <w:rPr>
          <w:rFonts w:cs="Arial"/>
          <w:b/>
          <w:sz w:val="20"/>
          <w:szCs w:val="20"/>
          <w:lang w:eastAsia="ar-SA"/>
        </w:rPr>
        <w:t>doručení</w:t>
      </w:r>
      <w:r w:rsidRPr="00BF1083">
        <w:rPr>
          <w:rFonts w:cs="Arial"/>
          <w:sz w:val="20"/>
          <w:szCs w:val="20"/>
          <w:lang w:eastAsia="ar-SA"/>
        </w:rPr>
        <w:t>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Ak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deň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splatnosti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faktúry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pripadne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sobotu,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nedeľu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alebo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sviatok,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splatnosť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takejto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posúva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najbližší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nasledujúci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Pracovný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deň.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Zaplatením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faktúry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rozumie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deň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odpísania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fakturovanej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sumy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účtu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Objednávateľa.</w:t>
      </w:r>
    </w:p>
    <w:p w:rsidR="00A366C5" w:rsidRPr="00BF1083" w:rsidRDefault="00A366C5" w:rsidP="00A366C5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BF1083" w:rsidRDefault="00364B6E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BF1083">
        <w:rPr>
          <w:rFonts w:cs="Arial"/>
          <w:sz w:val="20"/>
          <w:szCs w:val="20"/>
          <w:lang w:eastAsia="ar-SA"/>
        </w:rPr>
        <w:t>Odplata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považuje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zaplatenú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dňom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odpísania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fakturovanej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sumy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výške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Odplaty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účtu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Objednávateľa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účet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Poskytovateľa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uvedený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záhlaví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sz w:val="20"/>
          <w:szCs w:val="20"/>
        </w:rPr>
        <w:t>Zmluvy</w:t>
      </w:r>
      <w:r w:rsidRPr="00BF1083">
        <w:rPr>
          <w:rFonts w:cs="Arial"/>
          <w:sz w:val="20"/>
          <w:szCs w:val="20"/>
          <w:lang w:eastAsia="ar-SA"/>
        </w:rPr>
        <w:t>.</w:t>
      </w:r>
    </w:p>
    <w:p w:rsidR="00AE2458" w:rsidRPr="00BF1083" w:rsidRDefault="00AE2458" w:rsidP="00BF1083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BF1083">
        <w:rPr>
          <w:rFonts w:cs="Arial"/>
          <w:sz w:val="20"/>
          <w:szCs w:val="20"/>
          <w:lang w:eastAsia="ar-SA"/>
        </w:rPr>
        <w:lastRenderedPageBreak/>
        <w:t>Ak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bude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Poskytovateľ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zverejnený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Zozname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platiteľov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ktorých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nastali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dôvody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zrušenie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registrácie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zmysle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zákona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č.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222/2004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dani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pridanej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hodnoty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znení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neskorších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predpisov,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Objednávateľ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neuhradí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Poskytovateľovi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sumu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uvedenú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faktúre.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Sumu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uhradí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Objednávateľ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Poskytovateľovi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základe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preukázania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úhrady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daňovému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úradu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príslušný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mesiac/štvrťrok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čestným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vyhlásením,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že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uvedená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na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faktúre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bola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lehote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splatnosti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uhradená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daňovému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úradu,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fotokópiou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daňového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priznania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a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fotokópiou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výpisu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o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zaplatení</w:t>
      </w:r>
      <w:r w:rsidR="00BF1083">
        <w:rPr>
          <w:rFonts w:cs="Arial"/>
          <w:sz w:val="20"/>
          <w:szCs w:val="20"/>
          <w:lang w:eastAsia="ar-SA"/>
        </w:rPr>
        <w:t xml:space="preserve"> </w:t>
      </w:r>
      <w:r w:rsidRPr="00BF1083">
        <w:rPr>
          <w:rFonts w:cs="Arial"/>
          <w:sz w:val="20"/>
          <w:szCs w:val="20"/>
          <w:lang w:eastAsia="ar-SA"/>
        </w:rPr>
        <w:t>DPH.</w:t>
      </w:r>
    </w:p>
    <w:p w:rsidR="00AE2458" w:rsidRPr="00BF1083" w:rsidRDefault="00AE2458" w:rsidP="00BF1083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 w:rsidR="00BF1083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:rsidR="00AE2458" w:rsidRPr="00BF1083" w:rsidRDefault="00AE2458" w:rsidP="00BF1083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Riadnym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poskytnutím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sa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rozumie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poskytovanie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riadne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včas,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odbornou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starostlivosťou,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so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Zákonom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o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súkromnej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bezpečnosti,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ustanoveniami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Zmluvy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objednávkou.</w:t>
      </w:r>
    </w:p>
    <w:p w:rsidR="001B252C" w:rsidRPr="00BF1083" w:rsidRDefault="001B252C" w:rsidP="00BF1083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Výsledok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Služby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nezodpovedá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požadovanej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kvalite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alebo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rozpore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s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požiadavk</w:t>
      </w:r>
      <w:r w:rsidR="00B100E6" w:rsidRPr="00BF1083">
        <w:rPr>
          <w:rFonts w:ascii="Garamond" w:hAnsi="Garamond" w:cs="Arial"/>
          <w:sz w:val="20"/>
          <w:szCs w:val="20"/>
        </w:rPr>
        <w:t>ami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F6F24" w:rsidRPr="00BF1083">
        <w:rPr>
          <w:rFonts w:ascii="Garamond" w:hAnsi="Garamond" w:cs="Arial"/>
          <w:sz w:val="20"/>
          <w:szCs w:val="20"/>
        </w:rPr>
        <w:t>Objednávateľa</w:t>
      </w:r>
      <w:r w:rsidRPr="00BF1083">
        <w:rPr>
          <w:rFonts w:ascii="Garamond" w:hAnsi="Garamond" w:cs="Arial"/>
          <w:sz w:val="20"/>
          <w:szCs w:val="20"/>
        </w:rPr>
        <w:t>.</w:t>
      </w:r>
    </w:p>
    <w:p w:rsidR="00310709" w:rsidRPr="00BF1083" w:rsidRDefault="00310709" w:rsidP="00BF1083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10709" w:rsidRPr="00BF1083" w:rsidRDefault="00310709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dohodli,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poskytnutých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Služieb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budú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primerane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vzťahovať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§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560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BF1083">
        <w:rPr>
          <w:rFonts w:ascii="Garamond" w:hAnsi="Garamond" w:cs="Arial"/>
          <w:sz w:val="20"/>
          <w:szCs w:val="20"/>
        </w:rPr>
        <w:t>nasl</w:t>
      </w:r>
      <w:proofErr w:type="spellEnd"/>
      <w:r w:rsidRPr="00BF1083">
        <w:rPr>
          <w:rFonts w:ascii="Garamond" w:hAnsi="Garamond" w:cs="Arial"/>
          <w:sz w:val="20"/>
          <w:szCs w:val="20"/>
        </w:rPr>
        <w:t>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Obchodného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zákonníka.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1B252C" w:rsidRPr="00BF1083" w:rsidRDefault="00310709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dohodli,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opodstatnenosti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reklamácie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povinný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bezodkladne,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najneskôr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však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3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(troch)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dňa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uplatnenia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reklamácie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Objednávateľom,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odstrániť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poskytnutej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Služby.</w:t>
      </w:r>
    </w:p>
    <w:p w:rsidR="00310709" w:rsidRPr="00BF1083" w:rsidRDefault="00310709" w:rsidP="00BF1083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bookmarkEnd w:id="1"/>
    <w:p w:rsidR="00310709" w:rsidRPr="00BF1083" w:rsidRDefault="00310709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dohodli,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sporu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zodpovednosť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povinný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reklamovanú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odstrániť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vlastné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náklady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túto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úhradu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nákladov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spojených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odstránením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vady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bude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znášať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B100E6" w:rsidRPr="00BF1083">
        <w:rPr>
          <w:rFonts w:ascii="Garamond" w:hAnsi="Garamond" w:cs="Arial"/>
          <w:sz w:val="20"/>
          <w:szCs w:val="20"/>
        </w:rPr>
        <w:t>Z</w:t>
      </w:r>
      <w:r w:rsidRPr="00BF1083">
        <w:rPr>
          <w:rFonts w:ascii="Garamond" w:hAnsi="Garamond" w:cs="Arial"/>
          <w:sz w:val="20"/>
          <w:szCs w:val="20"/>
        </w:rPr>
        <w:t>mluvná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strana,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bola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spore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neúspešná.</w:t>
      </w:r>
    </w:p>
    <w:p w:rsidR="00AE2458" w:rsidRPr="00BF1083" w:rsidRDefault="00AE2458" w:rsidP="00BF1083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nezodpovedá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chyby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spôsobené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dodržaním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nevhodných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pokynov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strany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eastAsia="Times New Roman" w:hAnsi="Garamond" w:cs="Arial"/>
          <w:noProof/>
          <w:sz w:val="20"/>
          <w:szCs w:val="20"/>
          <w:lang w:eastAsia="ar-SA"/>
        </w:rPr>
        <w:t>nevhodnosť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týchto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pokynov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upozornil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dodržaní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napriek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tomu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trval.</w:t>
      </w:r>
    </w:p>
    <w:p w:rsidR="006F62E6" w:rsidRPr="00BF1083" w:rsidRDefault="006F62E6" w:rsidP="00BF1083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:rsidR="00FF783A" w:rsidRPr="00BF1083" w:rsidRDefault="00FF783A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b/>
          <w:sz w:val="20"/>
          <w:szCs w:val="20"/>
          <w:lang w:eastAsia="cs-CZ"/>
        </w:rPr>
        <w:t>PRÁVA</w:t>
      </w:r>
      <w:r w:rsidR="00BF1083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BF1083">
        <w:rPr>
          <w:rFonts w:ascii="Garamond" w:hAnsi="Garamond" w:cs="Arial"/>
          <w:b/>
          <w:sz w:val="20"/>
          <w:szCs w:val="20"/>
          <w:lang w:eastAsia="cs-CZ"/>
        </w:rPr>
        <w:t>A</w:t>
      </w:r>
      <w:r w:rsidR="00BF1083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BF1083">
        <w:rPr>
          <w:rFonts w:ascii="Garamond" w:hAnsi="Garamond" w:cs="Arial"/>
          <w:b/>
          <w:sz w:val="20"/>
          <w:szCs w:val="20"/>
          <w:lang w:eastAsia="cs-CZ"/>
        </w:rPr>
        <w:t>POVINNOSTI</w:t>
      </w:r>
      <w:r w:rsidR="00BF1083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BF1083">
        <w:rPr>
          <w:rFonts w:ascii="Garamond" w:hAnsi="Garamond" w:cs="Arial"/>
          <w:b/>
          <w:sz w:val="20"/>
          <w:szCs w:val="20"/>
          <w:lang w:eastAsia="cs-CZ"/>
        </w:rPr>
        <w:t>POSKYTOVATEĽA</w:t>
      </w:r>
    </w:p>
    <w:p w:rsidR="00FF783A" w:rsidRPr="00BF1083" w:rsidRDefault="00FF783A" w:rsidP="00BF108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  <w:lang w:eastAsia="cs-CZ"/>
        </w:rPr>
      </w:pPr>
    </w:p>
    <w:p w:rsidR="00FF783A" w:rsidRPr="00BF1083" w:rsidRDefault="00FF783A" w:rsidP="00BF1083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366C5">
        <w:rPr>
          <w:rFonts w:ascii="Garamond" w:hAnsi="Garamond"/>
          <w:sz w:val="20"/>
          <w:szCs w:val="20"/>
        </w:rPr>
        <w:t>je povinný</w:t>
      </w:r>
      <w:r w:rsidRPr="00BF1083">
        <w:rPr>
          <w:rFonts w:ascii="Garamond" w:hAnsi="Garamond"/>
          <w:sz w:val="20"/>
          <w:szCs w:val="20"/>
        </w:rPr>
        <w:t>:</w:t>
      </w:r>
    </w:p>
    <w:p w:rsidR="00073409" w:rsidRPr="00BF1083" w:rsidRDefault="00073409" w:rsidP="00BF1083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BF1083" w:rsidRDefault="00F530AE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podmienok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uvedených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 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Zmluve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bookmarkStart w:id="2" w:name="_Hlk24964011"/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 v objednávke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bookmarkEnd w:id="2"/>
    <w:p w:rsidR="004A2876" w:rsidRPr="00BF1083" w:rsidRDefault="004A2876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4A2876" w:rsidRPr="00BF1083" w:rsidRDefault="004A2876" w:rsidP="00BF1083">
      <w:pPr>
        <w:pStyle w:val="Odsekzoznamu"/>
        <w:keepNext/>
        <w:keepLines/>
        <w:numPr>
          <w:ilvl w:val="0"/>
          <w:numId w:val="40"/>
        </w:numPr>
        <w:spacing w:after="0" w:line="240" w:lineRule="auto"/>
        <w:ind w:left="1418" w:right="567" w:hanging="709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predložiť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zoznam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zamestnancov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Poskytovateľa,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budú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Službu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príslušné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doklady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ich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bezúhonnosti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odpisy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registra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trestov;</w:t>
      </w:r>
    </w:p>
    <w:p w:rsidR="00664256" w:rsidRPr="00BF1083" w:rsidRDefault="00664256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664256" w:rsidRPr="00BF1083" w:rsidRDefault="00664256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vypracovať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A2876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mernicu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pre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výkon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ochrany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finančnej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hotovosti,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cenín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pri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prevoze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ochrany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zamestnancov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Objednávateľa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A2876" w:rsidRPr="00BF1083">
        <w:rPr>
          <w:rFonts w:ascii="Garamond" w:hAnsi="Garamond" w:cs="Arial"/>
          <w:sz w:val="20"/>
          <w:szCs w:val="20"/>
          <w:lang w:val="sk-SK"/>
        </w:rPr>
        <w:t>p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obdržaní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podkladov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konzultácií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30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(tridsať)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dní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odo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dňa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nadobudnutia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účinnosti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Zmluvy;</w:t>
      </w:r>
      <w:bookmarkStart w:id="3" w:name="_GoBack"/>
      <w:bookmarkEnd w:id="3"/>
    </w:p>
    <w:p w:rsidR="00F530AE" w:rsidRPr="00BF1083" w:rsidRDefault="00F530AE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F530AE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prostredníctvom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svoj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zamestnanc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ov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ktorí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spĺňajú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odbornú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spôsobilosť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podľa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Zákona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o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súkromnej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BF1083">
        <w:rPr>
          <w:rFonts w:ascii="Garamond" w:hAnsi="Garamond" w:cs="Arial"/>
          <w:sz w:val="20"/>
          <w:szCs w:val="20"/>
          <w:lang w:val="sk-SK"/>
        </w:rPr>
        <w:t>bezpečnosti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C112AB" w:rsidRPr="00BF1083" w:rsidRDefault="00C112AB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112AB" w:rsidRPr="00BF1083" w:rsidRDefault="00C112AB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že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zamestnanci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budú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služobnej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rovnošate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firemným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označením;</w:t>
      </w:r>
    </w:p>
    <w:p w:rsidR="00F530AE" w:rsidRPr="00BF1083" w:rsidRDefault="00F530AE" w:rsidP="00BF1083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BF1083" w:rsidRDefault="00F27B79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zabezpečovať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dodržiavanie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bezpečnosti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a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ochrany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zdravia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pri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práci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a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dodržiavanie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právnych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predpisov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v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oblasti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požiarnej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ochrany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a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sústavne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zabezpečovať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kontrolu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dodržiavania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týchto</w:t>
      </w:r>
      <w:r w:rsidR="00BF1083" w:rsidRP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predpisov;</w:t>
      </w:r>
    </w:p>
    <w:p w:rsidR="00F530AE" w:rsidRPr="00BF1083" w:rsidRDefault="00F530AE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EF4F86" w:rsidRPr="00BF1083" w:rsidRDefault="004A2876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dodržiavať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interné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normy,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smernice,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pokyny</w:t>
      </w:r>
      <w:r w:rsidR="004D6E9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nariadenia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D6E9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Objednávateľa;</w:t>
      </w:r>
    </w:p>
    <w:p w:rsidR="004A2876" w:rsidRPr="00BF1083" w:rsidRDefault="004A2876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EF4F86" w:rsidRPr="00BF1083" w:rsidRDefault="00EF4F86" w:rsidP="00BF1083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nepoškodzovať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dobré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meno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zdržať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konania,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môže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nepriaznivý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vplyv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prevádzkovú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činnosť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Objednávateľa;</w:t>
      </w:r>
    </w:p>
    <w:p w:rsidR="00F27B79" w:rsidRPr="00BF1083" w:rsidRDefault="00F27B79" w:rsidP="00BF1083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Pr="00BF1083" w:rsidRDefault="00F27B79" w:rsidP="00BF1083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výzve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určeného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zodpovedného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zamestnanca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základe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požiadavky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operatívne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zabezpečiť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navýšenie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počtu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zamestnancov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5F678C"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potrieb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Objednávateľa;</w:t>
      </w:r>
    </w:p>
    <w:p w:rsidR="005F678C" w:rsidRPr="00BF1083" w:rsidRDefault="005F678C" w:rsidP="00BF1083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Default="00F27B79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hAnsi="Garamond"/>
          <w:sz w:val="20"/>
          <w:szCs w:val="20"/>
          <w:lang w:val="sk-SK"/>
        </w:rPr>
        <w:t>najneskôr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do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1</w:t>
      </w:r>
      <w:r w:rsidR="00EF4F86" w:rsidRPr="00BF1083">
        <w:rPr>
          <w:rFonts w:ascii="Garamond" w:hAnsi="Garamond"/>
          <w:sz w:val="20"/>
          <w:szCs w:val="20"/>
          <w:lang w:val="sk-SK"/>
        </w:rPr>
        <w:t>2</w:t>
      </w:r>
      <w:r w:rsidRPr="00BF1083">
        <w:rPr>
          <w:rFonts w:ascii="Garamond" w:hAnsi="Garamond"/>
          <w:sz w:val="20"/>
          <w:szCs w:val="20"/>
          <w:lang w:val="sk-SK"/>
        </w:rPr>
        <w:t>0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(sto</w:t>
      </w:r>
      <w:r w:rsidR="00EF4F86" w:rsidRPr="00BF1083">
        <w:rPr>
          <w:rFonts w:ascii="Garamond" w:hAnsi="Garamond"/>
          <w:sz w:val="20"/>
          <w:szCs w:val="20"/>
          <w:lang w:val="sk-SK"/>
        </w:rPr>
        <w:t>dvadsať</w:t>
      </w:r>
      <w:r w:rsidRPr="00BF1083">
        <w:rPr>
          <w:rFonts w:ascii="Garamond" w:hAnsi="Garamond"/>
          <w:sz w:val="20"/>
          <w:szCs w:val="20"/>
          <w:lang w:val="sk-SK"/>
        </w:rPr>
        <w:t>)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minút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zabezpečiť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výmenu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zamestnanca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Poskytovateľa,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ktorý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je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z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akéhokoľvek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dôvodu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neschopný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ďalšieho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poskytovania</w:t>
      </w:r>
      <w:r w:rsidR="00BF1083">
        <w:rPr>
          <w:rFonts w:ascii="Garamond" w:hAnsi="Garamond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sz w:val="20"/>
          <w:szCs w:val="20"/>
          <w:lang w:val="sk-SK"/>
        </w:rPr>
        <w:t>Služby;</w:t>
      </w:r>
    </w:p>
    <w:p w:rsidR="00405F26" w:rsidRDefault="00405F26" w:rsidP="00405F26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405F26" w:rsidRPr="00BF1083" w:rsidRDefault="00405F26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na základe výzvy Objednávateľa a bez udania dôvodu zo strany Objednávateľa zabezpečiť výmenu zamestnanca Poskytovateľa za iného zamestnanca Poskytovateľa, a to najneskôr do začatia najbližšej pracovnej smeny;</w:t>
      </w:r>
    </w:p>
    <w:p w:rsidR="00F27B79" w:rsidRPr="00BF1083" w:rsidRDefault="00F27B79" w:rsidP="00BF1083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BF1083" w:rsidRDefault="00F27B79" w:rsidP="00BF1083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zabezpečiť,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aby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sa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všetci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zamestnanci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Pos</w:t>
      </w:r>
      <w:r w:rsidR="005F678C" w:rsidRPr="00BF1083">
        <w:rPr>
          <w:rFonts w:ascii="Garamond" w:eastAsia="Arial" w:hAnsi="Garamond"/>
          <w:sz w:val="20"/>
          <w:szCs w:val="20"/>
          <w:shd w:val="clear" w:color="auto" w:fill="FFFFFF"/>
        </w:rPr>
        <w:t>k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ytovateľa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zaviazali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písomnom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vyhlásení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zachovávať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mlčanlivosť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o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všetkých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skutočnostiach,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poznatkoch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a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informáciách,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nadobudnutých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alebo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súvislosti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ňou,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pričom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povinnosť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mlčanlivosti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platí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aj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po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skončení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účinnosti</w:t>
      </w:r>
      <w:r w:rsidR="00BF1083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BF1083">
        <w:rPr>
          <w:rFonts w:ascii="Garamond" w:eastAsia="Arial" w:hAnsi="Garamond"/>
          <w:sz w:val="20"/>
          <w:szCs w:val="20"/>
          <w:shd w:val="clear" w:color="auto" w:fill="FFFFFF"/>
        </w:rPr>
        <w:t>Zmluvy;</w:t>
      </w:r>
    </w:p>
    <w:p w:rsidR="002F6F22" w:rsidRPr="00BF1083" w:rsidRDefault="002F6F22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073409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lastRenderedPageBreak/>
        <w:t>niesť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plnom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rozsahu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škodu,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ktorá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bola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spôsobená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preukázaným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nedodržaním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povinností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Poskytovateľom,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tretích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pričom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š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kodu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je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povinný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nahlásiť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24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(dvadsaťštyri)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vzniku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alebo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zistenia;</w:t>
      </w:r>
      <w:r w:rsidR="00A7312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</w:t>
      </w:r>
    </w:p>
    <w:p w:rsidR="00F530AE" w:rsidRPr="00BF1083" w:rsidRDefault="00F530AE" w:rsidP="00A73128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073409" w:rsidP="00BF1083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výstroj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výzbroj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svojich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predpísanú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priebežnú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odbornú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prípravu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výcvik</w:t>
      </w:r>
      <w:r w:rsidR="00C112AB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C112AB" w:rsidRPr="00BF1083" w:rsidRDefault="00C112AB" w:rsidP="00BF1083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073409" w:rsidP="00BF1083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eastAsia="Arial" w:hAnsi="Garamond"/>
          <w:sz w:val="20"/>
          <w:szCs w:val="20"/>
        </w:rPr>
        <w:t>Poskytovateľ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eastAsia="Arial" w:hAnsi="Garamond"/>
          <w:sz w:val="20"/>
          <w:szCs w:val="20"/>
        </w:rPr>
        <w:t>má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eastAsia="Arial" w:hAnsi="Garamond"/>
          <w:sz w:val="20"/>
          <w:szCs w:val="20"/>
        </w:rPr>
        <w:t>právo:</w:t>
      </w:r>
    </w:p>
    <w:p w:rsidR="00073409" w:rsidRPr="00BF1083" w:rsidRDefault="00073409" w:rsidP="00BF1083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BF1083" w:rsidRDefault="00073409" w:rsidP="00BF1083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bjednávateľom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využívať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priestory,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energie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664256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BF1083" w:rsidRDefault="002F6F22" w:rsidP="00BF1083">
      <w:pPr>
        <w:pStyle w:val="Standard"/>
        <w:keepNext/>
        <w:keepLines/>
        <w:widowControl/>
        <w:tabs>
          <w:tab w:val="left" w:pos="-77"/>
        </w:tabs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073409" w:rsidP="00BF1083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umiestniť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určených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priestoroch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svoje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073409" w:rsidRPr="00BF1083" w:rsidRDefault="00073409" w:rsidP="00BF1083">
      <w:pPr>
        <w:pStyle w:val="Standard"/>
        <w:keepNext/>
        <w:keepLines/>
        <w:widowControl/>
        <w:jc w:val="both"/>
        <w:rPr>
          <w:rFonts w:ascii="Garamond" w:eastAsia="Arial" w:hAnsi="Garamond" w:cs="Arial"/>
          <w:b/>
          <w:color w:val="auto"/>
          <w:sz w:val="20"/>
          <w:szCs w:val="20"/>
          <w:lang w:val="sk-SK"/>
        </w:rPr>
      </w:pPr>
    </w:p>
    <w:p w:rsidR="00073409" w:rsidRPr="00BF1083" w:rsidRDefault="00073409" w:rsidP="00BF1083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eastAsia="Arial" w:hAnsi="Garamond"/>
          <w:sz w:val="20"/>
          <w:szCs w:val="20"/>
        </w:rPr>
        <w:t>Objednávateľ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eastAsia="Arial" w:hAnsi="Garamond"/>
          <w:sz w:val="20"/>
          <w:szCs w:val="20"/>
        </w:rPr>
        <w:t>je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eastAsia="Arial" w:hAnsi="Garamond"/>
          <w:sz w:val="20"/>
          <w:szCs w:val="20"/>
        </w:rPr>
        <w:t>povinný:</w:t>
      </w:r>
    </w:p>
    <w:p w:rsidR="002F6F22" w:rsidRPr="00BF1083" w:rsidRDefault="002F6F22" w:rsidP="00BF1083">
      <w:pPr>
        <w:pStyle w:val="Standard"/>
        <w:keepNext/>
        <w:keepLines/>
        <w:widowControl/>
        <w:tabs>
          <w:tab w:val="left" w:pos="284"/>
          <w:tab w:val="left" w:pos="426"/>
        </w:tabs>
        <w:jc w:val="both"/>
        <w:rPr>
          <w:rFonts w:ascii="Garamond" w:hAnsi="Garamond"/>
          <w:sz w:val="20"/>
          <w:szCs w:val="20"/>
          <w:lang w:val="sk-SK"/>
        </w:rPr>
      </w:pPr>
    </w:p>
    <w:p w:rsidR="004D6E93" w:rsidRDefault="00EF4F86" w:rsidP="004D6E93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zabezpečiť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pre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vhodné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priestory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prezlečenie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664256"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prístup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k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sociálnej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miestnosti</w:t>
      </w:r>
      <w:r w:rsidR="00664256"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;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bookmarkStart w:id="4" w:name="_Hlk25583877"/>
    </w:p>
    <w:p w:rsidR="004D6E93" w:rsidRDefault="004D6E93" w:rsidP="004D6E93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CA6E3E" w:rsidRPr="004D6E93" w:rsidRDefault="004D6E93" w:rsidP="004D6E93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oboznámiť zamestnancov Poskytovateľa</w:t>
      </w:r>
      <w:r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s</w:t>
      </w:r>
      <w:r w:rsidRP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ými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norm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smernic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poky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nmi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iami Objednávateľa; a</w:t>
      </w:r>
      <w:bookmarkEnd w:id="4"/>
    </w:p>
    <w:p w:rsidR="00664256" w:rsidRPr="00BF1083" w:rsidRDefault="00664256" w:rsidP="00BF1083">
      <w:pPr>
        <w:pStyle w:val="Standard"/>
        <w:keepNext/>
        <w:keepLines/>
        <w:widowControl/>
        <w:tabs>
          <w:tab w:val="left" w:pos="284"/>
          <w:tab w:val="left" w:pos="426"/>
        </w:tabs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CA6E3E" w:rsidRPr="00BF1083" w:rsidRDefault="00CA6E3E" w:rsidP="00BF1083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poskytovať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potrebnú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súčinnosť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Poskytovateľovi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v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súvislosti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poskytovaním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Služieb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pri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plnení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predmetu</w:t>
      </w:r>
      <w:r w:rsidR="00BF1083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BF1083">
        <w:rPr>
          <w:rFonts w:ascii="Garamond" w:hAnsi="Garamond"/>
          <w:color w:val="000000" w:themeColor="text1"/>
          <w:sz w:val="20"/>
          <w:szCs w:val="20"/>
          <w:lang w:val="sk-SK"/>
        </w:rPr>
        <w:t>Zmluvy.</w:t>
      </w:r>
    </w:p>
    <w:p w:rsidR="00861A9C" w:rsidRPr="00BF1083" w:rsidRDefault="00861A9C" w:rsidP="00BF1083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073409" w:rsidRPr="00BF1083" w:rsidRDefault="00073409" w:rsidP="00BF1083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eastAsia="Arial" w:hAnsi="Garamond"/>
          <w:sz w:val="20"/>
          <w:szCs w:val="20"/>
        </w:rPr>
        <w:t>Objednávateľ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eastAsia="Arial" w:hAnsi="Garamond"/>
          <w:sz w:val="20"/>
          <w:szCs w:val="20"/>
        </w:rPr>
        <w:t xml:space="preserve"> </w:t>
      </w:r>
      <w:r w:rsidRPr="00BF1083">
        <w:rPr>
          <w:rFonts w:ascii="Garamond" w:eastAsia="Arial" w:hAnsi="Garamond"/>
          <w:sz w:val="20"/>
          <w:szCs w:val="20"/>
        </w:rPr>
        <w:t>právo:</w:t>
      </w:r>
    </w:p>
    <w:p w:rsidR="002F6F22" w:rsidRPr="00BF1083" w:rsidRDefault="002F6F22" w:rsidP="00BF1083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664256" w:rsidRPr="00BF1083" w:rsidRDefault="00073409" w:rsidP="00BF1083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hanging="11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kontrolovať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výkon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lužby;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664256" w:rsidRPr="00BF1083" w:rsidRDefault="00664256" w:rsidP="00BF1083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F1083" w:rsidRDefault="00664256" w:rsidP="00BF1083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hAnsi="Garamond" w:cs="Arial"/>
          <w:sz w:val="20"/>
          <w:szCs w:val="20"/>
          <w:lang w:val="sk-SK"/>
        </w:rPr>
        <w:t>vyžadovať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úpravu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s</w:t>
      </w:r>
      <w:r w:rsidRPr="00BF1083">
        <w:rPr>
          <w:rFonts w:ascii="Garamond" w:hAnsi="Garamond" w:cs="Arial"/>
          <w:sz w:val="20"/>
          <w:szCs w:val="20"/>
          <w:lang w:val="sk-SK"/>
        </w:rPr>
        <w:t>mernice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pre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výkon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ochrany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finančnej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hotovosti,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cenín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pri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prevoze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ochrany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zamestnancov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412F99" w:rsidRPr="00BF1083">
        <w:rPr>
          <w:rFonts w:ascii="Garamond" w:hAnsi="Garamond" w:cs="Arial"/>
          <w:sz w:val="20"/>
          <w:szCs w:val="20"/>
          <w:lang w:val="sk-SK"/>
        </w:rPr>
        <w:t>Objednávateľa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po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predchádzajúcom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dohovore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s</w:t>
      </w:r>
      <w:r w:rsidR="00BF1083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BF1083">
        <w:rPr>
          <w:rFonts w:ascii="Garamond" w:hAnsi="Garamond" w:cs="Arial"/>
          <w:sz w:val="20"/>
          <w:szCs w:val="20"/>
          <w:lang w:val="sk-SK"/>
        </w:rPr>
        <w:t>Poskytovateľom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BF1083" w:rsidRDefault="002F6F22" w:rsidP="00BF1083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0"/>
          <w:szCs w:val="20"/>
          <w:lang w:val="sk-SK"/>
        </w:rPr>
      </w:pPr>
    </w:p>
    <w:p w:rsidR="00FF783A" w:rsidRPr="00BF1083" w:rsidRDefault="00073409" w:rsidP="00BF1083">
      <w:pPr>
        <w:pStyle w:val="Standard"/>
        <w:keepNext/>
        <w:keepLines/>
        <w:widowControl/>
        <w:numPr>
          <w:ilvl w:val="0"/>
          <w:numId w:val="43"/>
        </w:numPr>
        <w:tabs>
          <w:tab w:val="left" w:pos="1418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požiadať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ďalšie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nevyhnutné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ako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ochranu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12F9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12F99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664256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rôznych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nepredvídateľných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mimoriadnych</w:t>
      </w:r>
      <w:r w:rsidR="00BF1083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udalostiach.</w:t>
      </w:r>
    </w:p>
    <w:p w:rsidR="00F27B79" w:rsidRPr="00BF1083" w:rsidRDefault="00F27B79" w:rsidP="00BF1083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Toc505775027"/>
      <w:r w:rsidRPr="00BF1083">
        <w:rPr>
          <w:rFonts w:ascii="Garamond" w:hAnsi="Garamond" w:cs="Arial"/>
          <w:b/>
          <w:sz w:val="20"/>
          <w:szCs w:val="20"/>
          <w:lang w:eastAsia="cs-CZ"/>
        </w:rPr>
        <w:t>VYHLÁSENIA</w:t>
      </w:r>
      <w:r w:rsidR="00BF1083">
        <w:rPr>
          <w:rFonts w:ascii="Garamond" w:hAnsi="Garamond"/>
          <w:b/>
          <w:sz w:val="20"/>
          <w:szCs w:val="20"/>
        </w:rPr>
        <w:t xml:space="preserve"> </w:t>
      </w:r>
      <w:r w:rsidRPr="00BF1083">
        <w:rPr>
          <w:rFonts w:ascii="Garamond" w:hAnsi="Garamond"/>
          <w:b/>
          <w:sz w:val="20"/>
          <w:szCs w:val="20"/>
        </w:rPr>
        <w:t>A</w:t>
      </w:r>
      <w:r w:rsidR="00BF1083">
        <w:rPr>
          <w:rFonts w:ascii="Garamond" w:hAnsi="Garamond"/>
          <w:b/>
          <w:sz w:val="20"/>
          <w:szCs w:val="20"/>
        </w:rPr>
        <w:t xml:space="preserve"> </w:t>
      </w:r>
      <w:r w:rsidRPr="00BF1083">
        <w:rPr>
          <w:rFonts w:ascii="Garamond" w:hAnsi="Garamond"/>
          <w:b/>
          <w:sz w:val="20"/>
          <w:szCs w:val="20"/>
        </w:rPr>
        <w:t>ZÁRUKY</w:t>
      </w:r>
      <w:bookmarkEnd w:id="5"/>
    </w:p>
    <w:p w:rsidR="00AE2458" w:rsidRPr="00BF1083" w:rsidRDefault="00AE2458" w:rsidP="00BF1083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vyhlasuje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ubezpečuje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dňu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podpisu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Poskytovateľom:</w:t>
      </w:r>
      <w:r w:rsidR="00BF1083">
        <w:rPr>
          <w:rFonts w:ascii="Garamond" w:hAnsi="Garamond"/>
          <w:sz w:val="20"/>
          <w:szCs w:val="20"/>
        </w:rPr>
        <w:t xml:space="preserve"> 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osoba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konajúca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Poskytovateľa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rozsahu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oprávnená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dojednať,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uzavrieť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podpísať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vykonávať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upravené;</w:t>
      </w:r>
    </w:p>
    <w:p w:rsidR="00AE2458" w:rsidRPr="00BF1083" w:rsidRDefault="00AE2458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spoločnosťou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riadne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založenou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existujúcou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právneho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poriadku</w:t>
      </w:r>
      <w:r w:rsidR="00BF1083">
        <w:rPr>
          <w:rFonts w:eastAsia="Calibri"/>
          <w:sz w:val="20"/>
          <w:szCs w:val="20"/>
        </w:rPr>
        <w:t xml:space="preserve"> </w:t>
      </w:r>
      <w:r w:rsidR="003F1F6A" w:rsidRPr="00BF1083">
        <w:rPr>
          <w:rFonts w:eastAsia="Calibri"/>
          <w:sz w:val="20"/>
          <w:szCs w:val="20"/>
        </w:rPr>
        <w:t>[</w:t>
      </w:r>
      <w:r w:rsidR="003F1F6A" w:rsidRPr="00BF1083">
        <w:rPr>
          <w:rFonts w:eastAsia="Calibri"/>
          <w:sz w:val="20"/>
          <w:szCs w:val="20"/>
          <w:highlight w:val="yellow"/>
        </w:rPr>
        <w:t>doplniť</w:t>
      </w:r>
      <w:r w:rsidR="003F1F6A" w:rsidRPr="00BF1083">
        <w:rPr>
          <w:rFonts w:eastAsia="Calibri"/>
          <w:sz w:val="20"/>
          <w:szCs w:val="20"/>
        </w:rPr>
        <w:t>]</w:t>
      </w:r>
      <w:r w:rsidRPr="00BF1083">
        <w:rPr>
          <w:sz w:val="20"/>
          <w:szCs w:val="20"/>
          <w:lang w:eastAsia="cs-CZ"/>
        </w:rPr>
        <w:t>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neexistuje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žiaden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dôvod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neplatnosti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spoločnosti,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má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všetky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potrebné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právomoci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poskytovanie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Služby,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riadne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plní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všetky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porušenie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ktorých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mohlo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viesť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zrušeniu;</w:t>
      </w:r>
    </w:p>
    <w:p w:rsidR="007852F3" w:rsidRPr="00BF1083" w:rsidRDefault="007852F3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BF1083" w:rsidRDefault="007852F3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color w:val="000000" w:themeColor="text1"/>
          <w:sz w:val="20"/>
          <w:szCs w:val="20"/>
        </w:rPr>
        <w:t>je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spoločnosťou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s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licenciou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na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poskytovanie</w:t>
      </w:r>
      <w:r w:rsidR="00BF1083">
        <w:rPr>
          <w:color w:val="000000" w:themeColor="text1"/>
          <w:sz w:val="20"/>
          <w:szCs w:val="20"/>
        </w:rPr>
        <w:t xml:space="preserve"> </w:t>
      </w:r>
      <w:r w:rsidR="00632F92" w:rsidRPr="00BF1083">
        <w:rPr>
          <w:color w:val="000000" w:themeColor="text1"/>
          <w:sz w:val="20"/>
          <w:szCs w:val="20"/>
        </w:rPr>
        <w:t>S</w:t>
      </w:r>
      <w:r w:rsidRPr="00BF1083">
        <w:rPr>
          <w:color w:val="000000" w:themeColor="text1"/>
          <w:sz w:val="20"/>
          <w:szCs w:val="20"/>
        </w:rPr>
        <w:t>lužby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podľa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Zákona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súkromnej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bezpečnosti;</w:t>
      </w:r>
    </w:p>
    <w:p w:rsidR="007852F3" w:rsidRPr="00BF1083" w:rsidRDefault="007852F3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BF1083" w:rsidRDefault="007852F3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color w:val="000000" w:themeColor="text1"/>
          <w:sz w:val="20"/>
          <w:szCs w:val="20"/>
        </w:rPr>
        <w:t>výkonom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ochrany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majetku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poveruje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len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osoby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spĺňajúce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podmienky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podľa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Zákona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o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súkromnej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bezpečnosti;</w:t>
      </w:r>
    </w:p>
    <w:p w:rsidR="00AE2458" w:rsidRPr="00BF1083" w:rsidRDefault="00AE2458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Default="00AE2458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uzatvorenie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Poskytovateľom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ukracujúcim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poškodzujúcim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zvýhodňujúcim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znevýhodňujúcim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úkonom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vzťahu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akémukoľvek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veriteľovi,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pričom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tejto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súvislosti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najmä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odporovateľným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právnym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úkonom;</w:t>
      </w:r>
      <w:r w:rsidR="00BF1083">
        <w:rPr>
          <w:rFonts w:eastAsia="Calibri"/>
          <w:sz w:val="20"/>
          <w:szCs w:val="20"/>
        </w:rPr>
        <w:t xml:space="preserve"> </w:t>
      </w:r>
    </w:p>
    <w:p w:rsidR="00405F26" w:rsidRPr="00BF1083" w:rsidRDefault="00405F26" w:rsidP="00405F26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nevedie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voči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nemu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vyšetrovanie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zisťovanie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strany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štátnych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správnych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orgánov,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nevedie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voči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nemu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resp.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voči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majetku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súdny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spor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vrátane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exekučného,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daňového,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konkurzného,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rozhodcovského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akéhokoľvek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obdobného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neexistujú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skutočnosti,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ktoré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mohli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viesť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začatiu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takýchto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konaní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proti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nemu;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</w:p>
    <w:p w:rsidR="00BF183E" w:rsidRPr="00BF1083" w:rsidRDefault="00BF183E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zapísaný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Registri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partnerov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verejného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sektora,</w:t>
      </w:r>
      <w:r w:rsidR="00BF1083">
        <w:rPr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pokiaľ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naňho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takáto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vzťahuje</w:t>
      </w:r>
      <w:r w:rsidRPr="00BF1083">
        <w:rPr>
          <w:sz w:val="20"/>
          <w:szCs w:val="20"/>
        </w:rPr>
        <w:t>.</w:t>
      </w:r>
    </w:p>
    <w:p w:rsidR="00AE2458" w:rsidRPr="00BF1083" w:rsidRDefault="00AE2458" w:rsidP="00BF1083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berie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vedomie,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mal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uzatvorenia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vedomosť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tom,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ktorékoľvek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vyhlásení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tomto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článku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bod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417F1C" w:rsidRPr="00BF1083">
        <w:rPr>
          <w:rFonts w:ascii="Garamond" w:hAnsi="Garamond"/>
          <w:sz w:val="20"/>
          <w:szCs w:val="20"/>
        </w:rPr>
        <w:t>6</w:t>
      </w:r>
      <w:r w:rsidRPr="00BF1083">
        <w:rPr>
          <w:rFonts w:ascii="Garamond" w:hAnsi="Garamond"/>
          <w:sz w:val="20"/>
          <w:szCs w:val="20"/>
        </w:rPr>
        <w:t>.1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nepravdivé,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neuzatvoril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spôsobené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nepravdivosťou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niektorého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vyhlásení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tomto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článku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bod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417F1C" w:rsidRPr="00BF1083">
        <w:rPr>
          <w:rFonts w:ascii="Garamond" w:hAnsi="Garamond"/>
          <w:sz w:val="20"/>
          <w:szCs w:val="20"/>
        </w:rPr>
        <w:t>6</w:t>
      </w:r>
      <w:r w:rsidRPr="00BF1083">
        <w:rPr>
          <w:rFonts w:ascii="Garamond" w:hAnsi="Garamond"/>
          <w:sz w:val="20"/>
          <w:szCs w:val="20"/>
        </w:rPr>
        <w:t>.1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považuje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podstatné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zakladá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právo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odstúpenie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vyhlasuje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ubezpečuje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dňu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uzatvorenia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Objednávateľom: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má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podpísať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Zmluvu,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vykonávať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plniť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záväzky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vyplývajúce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Zmluvy;</w:t>
      </w:r>
      <w:r w:rsidR="00BF1083">
        <w:rPr>
          <w:rFonts w:eastAsia="Calibri"/>
          <w:sz w:val="20"/>
          <w:szCs w:val="20"/>
        </w:rPr>
        <w:t xml:space="preserve"> </w:t>
      </w:r>
    </w:p>
    <w:p w:rsidR="00AE2458" w:rsidRDefault="00AE2458" w:rsidP="00BF1083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lastRenderedPageBreak/>
        <w:t>osoby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konajúce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Objednávateľa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rozsahu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dojednať,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uzavrieť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podpísať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vykonávať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upravené;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</w:p>
    <w:p w:rsidR="004D6E93" w:rsidRPr="00BF1083" w:rsidRDefault="004D6E93" w:rsidP="004D6E93">
      <w:pPr>
        <w:keepNext/>
        <w:keepLines/>
        <w:tabs>
          <w:tab w:val="left" w:pos="0"/>
          <w:tab w:val="left" w:pos="1418"/>
          <w:tab w:val="right" w:pos="9072"/>
        </w:tabs>
        <w:ind w:left="1418"/>
        <w:contextualSpacing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spoločnosťou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riadne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založenou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existujúcou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právneho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poriadku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Slovenskej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republiky,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neexistuje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žiaden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dôvod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neplatnosti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spoločnosti,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má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všetky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potrebné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právomoci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prevzatie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výsledkov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poskytovania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Služby,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riadne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plní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všetky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porušenie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ktorých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mohlo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viesť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zrušeniu.</w:t>
      </w:r>
    </w:p>
    <w:p w:rsidR="00A611AA" w:rsidRPr="00BF1083" w:rsidRDefault="00A611AA" w:rsidP="00BF1083">
      <w:pPr>
        <w:keepNext/>
        <w:keepLines/>
        <w:contextualSpacing/>
        <w:rPr>
          <w:sz w:val="20"/>
          <w:szCs w:val="20"/>
          <w:lang w:eastAsia="cs-CZ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BF1083">
        <w:rPr>
          <w:rFonts w:ascii="Garamond" w:hAnsi="Garamond" w:cs="Arial"/>
          <w:b/>
          <w:sz w:val="20"/>
          <w:szCs w:val="20"/>
          <w:lang w:eastAsia="cs-CZ"/>
        </w:rPr>
        <w:t>SUBDODÁVATELIA</w:t>
      </w:r>
    </w:p>
    <w:p w:rsidR="00A611AA" w:rsidRPr="00BF1083" w:rsidRDefault="00A611AA" w:rsidP="00BF1083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Každá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základe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poverí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tretiu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stranu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poskytnutím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považuje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Subdodávateľom.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uzatvorením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Subdodávateľom,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Prílohe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694E7B" w:rsidRPr="00BF1083">
        <w:rPr>
          <w:rFonts w:ascii="Garamond" w:hAnsi="Garamond"/>
          <w:sz w:val="20"/>
          <w:szCs w:val="20"/>
        </w:rPr>
        <w:t>2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získať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predchádzajúci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žiadosti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udelenie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uviesť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</w:t>
      </w:r>
      <w:r w:rsidR="00FB6B05"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mal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poskytnúť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presnú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identifikáciu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upovedomí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svojom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rozhodnutí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lehote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10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(desiatich)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4066BE" w:rsidRPr="00BF1083">
        <w:rPr>
          <w:rFonts w:ascii="Garamond" w:hAnsi="Garamond"/>
          <w:sz w:val="20"/>
          <w:szCs w:val="20"/>
        </w:rPr>
        <w:t>Pracovných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dňa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doručenia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žiadosti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prípade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neudelenia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príslušné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dôvody.</w:t>
      </w:r>
    </w:p>
    <w:p w:rsidR="00A611AA" w:rsidRPr="00BF1083" w:rsidRDefault="00A611AA" w:rsidP="00BF1083">
      <w:pPr>
        <w:keepNext/>
        <w:keepLines/>
        <w:rPr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zodpovedá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konanie,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neplnenie,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nedbanlivosť,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opomenutie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povinností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potrebného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riadne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včas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svojich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tak,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išlo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konanie,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neplnenie,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nedbanlivosť,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opomenutie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povinností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potrebného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riadne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včas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samotného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uzatvorením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akejkoľvek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ani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uzatvorenie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nezbavuje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žiadneho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záväzkov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vyplývajúcich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Zmluvy.</w:t>
      </w:r>
    </w:p>
    <w:p w:rsidR="00A611AA" w:rsidRPr="00BF1083" w:rsidRDefault="00A611AA" w:rsidP="00BF1083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Ak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zistí,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schopný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plniť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svoje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záväzky,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môže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okamžite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požadovať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náhradu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tohto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sám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začal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týmto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Subdodávateľom.</w:t>
      </w:r>
    </w:p>
    <w:p w:rsidR="00A611AA" w:rsidRPr="00BF1083" w:rsidRDefault="00A611AA" w:rsidP="00BF1083">
      <w:pPr>
        <w:keepNext/>
        <w:keepLines/>
        <w:rPr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Časť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poveril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základe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vzťahu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</w:t>
      </w:r>
      <w:r w:rsidR="0085083F"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nesmie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zverená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tretej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osobe.</w:t>
      </w:r>
    </w:p>
    <w:p w:rsidR="00A611AA" w:rsidRPr="00BF1083" w:rsidRDefault="00A611AA" w:rsidP="00BF1083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Každé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poverenie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tretej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strany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každá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zmena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bez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predchádzajúceho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súhlasu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považuje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podstatné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oprávnený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odstúpiť.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oprávnený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zmeniť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len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postupom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súlade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Zmluvou,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písomným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dodatkom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Zmluve.</w:t>
      </w:r>
    </w:p>
    <w:p w:rsidR="00A611AA" w:rsidRPr="00BF1083" w:rsidRDefault="00A611AA" w:rsidP="00BF108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BF1083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:rsidR="00AE2458" w:rsidRPr="00BF1083" w:rsidRDefault="00AE2458" w:rsidP="00BF1083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BF183E" w:rsidRPr="00BF1083" w:rsidRDefault="00BF183E" w:rsidP="00BF1083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prípade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poskytnúť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riadne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článku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417F1C" w:rsidRPr="00BF1083">
        <w:rPr>
          <w:rFonts w:ascii="Garamond" w:hAnsi="Garamond"/>
          <w:sz w:val="20"/>
          <w:szCs w:val="20"/>
        </w:rPr>
        <w:t>4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bod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417F1C" w:rsidRPr="00BF1083">
        <w:rPr>
          <w:rFonts w:ascii="Garamond" w:hAnsi="Garamond"/>
          <w:sz w:val="20"/>
          <w:szCs w:val="20"/>
        </w:rPr>
        <w:t>4</w:t>
      </w:r>
      <w:r w:rsidRPr="00BF1083">
        <w:rPr>
          <w:rFonts w:ascii="Garamond" w:hAnsi="Garamond"/>
          <w:sz w:val="20"/>
          <w:szCs w:val="20"/>
        </w:rPr>
        <w:t>.1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Objednávateľ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je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oprávnený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požadovať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od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Poskytovateľa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zaplatenie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zmluvnej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pokuty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vo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výške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2</w:t>
      </w:r>
      <w:r w:rsidR="00A366C5">
        <w:rPr>
          <w:rFonts w:ascii="Garamond" w:hAnsi="Garamond"/>
          <w:sz w:val="20"/>
          <w:szCs w:val="20"/>
        </w:rPr>
        <w:t>5</w:t>
      </w:r>
      <w:r w:rsidR="00A366C5" w:rsidRPr="00861A9C">
        <w:rPr>
          <w:rFonts w:ascii="Garamond" w:hAnsi="Garamond"/>
          <w:sz w:val="20"/>
          <w:szCs w:val="20"/>
        </w:rPr>
        <w:t>0</w:t>
      </w:r>
      <w:r w:rsidR="00A366C5">
        <w:rPr>
          <w:rFonts w:ascii="Garamond" w:hAnsi="Garamond"/>
          <w:sz w:val="20"/>
          <w:szCs w:val="20"/>
        </w:rPr>
        <w:t xml:space="preserve"> EUR (dvestopäťdesiat eur)</w:t>
      </w:r>
      <w:r w:rsidR="00A366C5" w:rsidRPr="00861A9C">
        <w:rPr>
          <w:rFonts w:ascii="Garamond" w:hAnsi="Garamond"/>
          <w:sz w:val="20"/>
          <w:szCs w:val="20"/>
        </w:rPr>
        <w:t>,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to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každý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(aj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začatý)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deň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porušenia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tejto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povinnosti.</w:t>
      </w:r>
    </w:p>
    <w:p w:rsidR="00BF183E" w:rsidRPr="00BF1083" w:rsidRDefault="00BF183E" w:rsidP="00BF1083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23530B" w:rsidRPr="00BF1083" w:rsidRDefault="0023530B" w:rsidP="00BF1083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prípade,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dostane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omeškania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splnením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svojej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povinnosti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odstrániť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vady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poskytnutej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podľa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článku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bodu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4.4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oprávnený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požadovať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od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zaplatenie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zmluvnej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pokuty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výške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100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EUR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(slovom: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jednosto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eur)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každý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začatý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omeškania.</w:t>
      </w:r>
      <w:r w:rsidR="00BF1083">
        <w:rPr>
          <w:sz w:val="20"/>
          <w:szCs w:val="20"/>
        </w:rPr>
        <w:t xml:space="preserve">  </w:t>
      </w:r>
    </w:p>
    <w:p w:rsidR="0094595D" w:rsidRPr="00BF1083" w:rsidRDefault="0094595D" w:rsidP="00BF1083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94595D" w:rsidRPr="00BF1083" w:rsidRDefault="0094595D" w:rsidP="00BF1083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prípade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632F92" w:rsidRPr="00BF1083">
        <w:rPr>
          <w:rFonts w:ascii="Garamond" w:hAnsi="Garamond"/>
          <w:sz w:val="20"/>
          <w:szCs w:val="20"/>
        </w:rPr>
        <w:t>niektorej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článku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5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5.1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oprávnený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požadovať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zaplatenie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pokuty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vo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výške</w:t>
      </w:r>
      <w:r w:rsidR="00A366C5">
        <w:rPr>
          <w:rFonts w:ascii="Garamond" w:hAnsi="Garamond"/>
          <w:sz w:val="20"/>
          <w:szCs w:val="20"/>
        </w:rPr>
        <w:t xml:space="preserve"> 50 </w:t>
      </w:r>
      <w:r w:rsidR="00A366C5" w:rsidRPr="00861A9C">
        <w:rPr>
          <w:rFonts w:ascii="Garamond" w:hAnsi="Garamond"/>
          <w:sz w:val="20"/>
          <w:szCs w:val="20"/>
        </w:rPr>
        <w:t>EUR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(slovom:</w:t>
      </w:r>
      <w:r w:rsidR="00A366C5">
        <w:rPr>
          <w:rFonts w:ascii="Garamond" w:hAnsi="Garamond"/>
          <w:sz w:val="20"/>
          <w:szCs w:val="20"/>
        </w:rPr>
        <w:t xml:space="preserve"> päťdesiat </w:t>
      </w:r>
      <w:r w:rsidR="00A366C5" w:rsidRPr="00861A9C">
        <w:rPr>
          <w:rFonts w:ascii="Garamond" w:hAnsi="Garamond"/>
          <w:sz w:val="20"/>
          <w:szCs w:val="20"/>
        </w:rPr>
        <w:t>eur),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to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za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každé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porušenie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povinností</w:t>
      </w:r>
      <w:r w:rsidR="00A366C5">
        <w:rPr>
          <w:rFonts w:ascii="Garamond" w:hAnsi="Garamond"/>
          <w:sz w:val="20"/>
          <w:szCs w:val="20"/>
        </w:rPr>
        <w:t xml:space="preserve"> </w:t>
      </w:r>
      <w:r w:rsidR="00A366C5" w:rsidRPr="00861A9C">
        <w:rPr>
          <w:rFonts w:ascii="Garamond" w:hAnsi="Garamond"/>
          <w:sz w:val="20"/>
          <w:szCs w:val="20"/>
        </w:rPr>
        <w:t>zvlášť.</w:t>
      </w:r>
    </w:p>
    <w:p w:rsidR="0023530B" w:rsidRPr="00BF1083" w:rsidRDefault="0023530B" w:rsidP="00BF1083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23530B" w:rsidRPr="00BF1083" w:rsidRDefault="0023530B" w:rsidP="00BF1083">
      <w:pPr>
        <w:keepNext/>
        <w:keepLines/>
        <w:numPr>
          <w:ilvl w:val="0"/>
          <w:numId w:val="36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prípade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porušenia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ktorejkoľvek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povinností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týkajúcej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Subdodávateľov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ich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zmeny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právo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požadovať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od</w:t>
      </w:r>
      <w:r w:rsidR="00BF1083">
        <w:rPr>
          <w:sz w:val="20"/>
          <w:szCs w:val="20"/>
        </w:rPr>
        <w:t xml:space="preserve"> </w:t>
      </w:r>
      <w:r w:rsidR="00632F92" w:rsidRPr="00BF1083">
        <w:rPr>
          <w:sz w:val="20"/>
          <w:szCs w:val="20"/>
        </w:rPr>
        <w:t>Poskytovateľa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uhradenie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zmluvnej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pokuty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výške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500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EUR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(slovom: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päťsto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eur),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každé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porušenie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ktorejkoľvek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vyššie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uvedených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povinností,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opakovane.</w:t>
      </w:r>
    </w:p>
    <w:p w:rsidR="0023530B" w:rsidRPr="00BF1083" w:rsidRDefault="0023530B" w:rsidP="00BF1083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Default="00BF183E" w:rsidP="00BF1083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prípade,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Objednávateľ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dostane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omeškania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zaplatením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Odplaty,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Poskytovateľ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oprávnený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br/>
        <w:t>od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Objednávateľa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požadovať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zaplatenie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úroku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omeškania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výške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0,022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%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nezaplatenej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Odplaty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každý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deň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omeškania.</w:t>
      </w:r>
    </w:p>
    <w:p w:rsidR="00405F26" w:rsidRPr="00BF1083" w:rsidRDefault="00405F26" w:rsidP="00405F26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BF1083" w:rsidRDefault="00BF183E" w:rsidP="00BF1083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Povinnosť,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splnenie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bolo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zaistené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zmluvnou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pokutou,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povinný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plniť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zaplatení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pokuty.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Zaplatením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pokuty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zmysle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tohto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článku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nezaniká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právo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náhradu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vzniknutej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škody.</w:t>
      </w:r>
    </w:p>
    <w:p w:rsidR="00BF183E" w:rsidRPr="00BF1083" w:rsidRDefault="00BF183E" w:rsidP="00BF1083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A366C5" w:rsidRDefault="00BF183E" w:rsidP="00BF1083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Zmluvné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strany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považujú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určenie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zmluvnej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pokuty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podľa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tohto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článku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Zmluvy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primerané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dostatočne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určité.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Zmluvnú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pokutu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Poskytovateľ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zaväzuje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uhradiť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najneskôr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do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10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(desiatich)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Pracovných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dní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odo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dňa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doručenia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výzvy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Objednávateľa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na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zaplatenie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zmluvnej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pokuty.</w:t>
      </w:r>
    </w:p>
    <w:p w:rsidR="00A366C5" w:rsidRPr="00BF1083" w:rsidRDefault="00A366C5" w:rsidP="00A366C5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BF1083" w:rsidRDefault="00BF183E" w:rsidP="00BF1083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prípade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vzniku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škody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náhrade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budú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strany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postupovať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podľa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§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373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nasl.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Obchodného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zákonníka.</w:t>
      </w:r>
      <w:r w:rsidR="00BF1083">
        <w:rPr>
          <w:sz w:val="20"/>
          <w:szCs w:val="20"/>
        </w:rPr>
        <w:t xml:space="preserve"> </w:t>
      </w:r>
    </w:p>
    <w:p w:rsidR="00AE2458" w:rsidRDefault="00AE2458" w:rsidP="00BF108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BF1083">
        <w:rPr>
          <w:rFonts w:ascii="Garamond" w:hAnsi="Garamond" w:cs="Arial"/>
          <w:b/>
          <w:sz w:val="20"/>
          <w:szCs w:val="20"/>
          <w:lang w:eastAsia="cs-CZ"/>
        </w:rPr>
        <w:t>KOMUNIKÁCIA</w:t>
      </w:r>
      <w:r w:rsidR="00BF1083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</w:p>
    <w:p w:rsidR="00AE2458" w:rsidRPr="00BF1083" w:rsidRDefault="00AE2458" w:rsidP="00BF1083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4F6F24" w:rsidRPr="00BF1083" w:rsidRDefault="004F6F24" w:rsidP="00BF1083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Pokiaľ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inak,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akákoľvek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komunikácia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úkony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súvislosti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Zmluvou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plnením,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musia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byť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urobené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forme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doručené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adresy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záhlaví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adresy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kontaktné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osoby,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strany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navzájom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písomne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oznámia.</w:t>
      </w:r>
    </w:p>
    <w:p w:rsidR="004F6F24" w:rsidRPr="00BF1083" w:rsidRDefault="004F6F24" w:rsidP="00BF108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A73128" w:rsidRDefault="004F6F24" w:rsidP="00BF1083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A73128">
        <w:rPr>
          <w:rFonts w:ascii="Garamond" w:hAnsi="Garamond"/>
          <w:sz w:val="20"/>
          <w:szCs w:val="20"/>
        </w:rPr>
        <w:lastRenderedPageBreak/>
        <w:t>Zmluvné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strany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sa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dohodli,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že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akékoľvek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oznámenie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alebo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iná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formálna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korešpondencia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sa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budú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pre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účely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Zmluvy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považovať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za</w:t>
      </w:r>
      <w:r w:rsidR="00BF1083" w:rsidRPr="00A73128">
        <w:rPr>
          <w:rFonts w:ascii="Garamond" w:hAnsi="Garamond"/>
          <w:sz w:val="20"/>
          <w:szCs w:val="20"/>
        </w:rPr>
        <w:t xml:space="preserve"> </w:t>
      </w:r>
      <w:r w:rsidRPr="00A73128">
        <w:rPr>
          <w:rFonts w:ascii="Garamond" w:hAnsi="Garamond"/>
          <w:sz w:val="20"/>
          <w:szCs w:val="20"/>
        </w:rPr>
        <w:t>doručené:</w:t>
      </w:r>
    </w:p>
    <w:p w:rsidR="004F6F24" w:rsidRPr="00BF1083" w:rsidRDefault="004F6F24" w:rsidP="00BF108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BF1083" w:rsidRDefault="004F6F24" w:rsidP="00BF1083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zásielky,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bola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zásielka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osobne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kuriérnou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službou;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</w:p>
    <w:p w:rsidR="004F6F24" w:rsidRPr="00BF1083" w:rsidRDefault="004F6F24" w:rsidP="00BF1083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BF1083" w:rsidRDefault="004F6F24" w:rsidP="00BF1083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5.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(piaty)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Pracovný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nasledujúci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podania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zásielky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pošte,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bola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zásielka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poslaná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doporučenou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poštou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zásielky,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podľa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toho,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nastane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skôr;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alebo</w:t>
      </w:r>
    </w:p>
    <w:p w:rsidR="004F6F24" w:rsidRPr="00BF1083" w:rsidRDefault="004F6F24" w:rsidP="00BF1083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BF1083" w:rsidRDefault="004F6F24" w:rsidP="00BF1083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potvrdeného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e-mailu,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bol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tento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e-mail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15.00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hod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ktorýkoľvek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Pracovný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ostatných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prípadoch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Pracovný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deň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nasledujúci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e-mailu,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avšak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výnimkou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prípadov,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ktorých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bude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adresátovi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e-mailu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doručený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príslušný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e-mail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čase,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kedy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bude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mať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tento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adresát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nastavenú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automatickú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odpoveď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týkajúcu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jeho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neprítomnosti.</w:t>
      </w:r>
    </w:p>
    <w:p w:rsidR="004F6F24" w:rsidRPr="00BF1083" w:rsidRDefault="004F6F24" w:rsidP="00BF1083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BF1083" w:rsidRDefault="004F6F24" w:rsidP="00BF1083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Zmeny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identifikačných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údajov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Zmluve,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strany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povinné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oznámiť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5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(piatich)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Pracovných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realizácie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týchto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zmien.</w:t>
      </w:r>
    </w:p>
    <w:p w:rsidR="00AE2458" w:rsidRPr="00BF1083" w:rsidRDefault="00AE2458" w:rsidP="00BF1083">
      <w:pPr>
        <w:keepNext/>
        <w:keepLines/>
        <w:jc w:val="both"/>
        <w:rPr>
          <w:b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sz w:val="20"/>
          <w:szCs w:val="20"/>
        </w:rPr>
      </w:pPr>
      <w:r w:rsidRPr="00BF1083">
        <w:rPr>
          <w:rFonts w:ascii="Garamond" w:eastAsia="Times New Roman" w:hAnsi="Garamond"/>
          <w:b/>
          <w:sz w:val="20"/>
          <w:szCs w:val="20"/>
        </w:rPr>
        <w:t>TRVANIE</w:t>
      </w:r>
      <w:r w:rsidR="00BF1083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BF1083">
        <w:rPr>
          <w:rFonts w:ascii="Garamond" w:eastAsia="Times New Roman" w:hAnsi="Garamond"/>
          <w:b/>
          <w:sz w:val="20"/>
          <w:szCs w:val="20"/>
        </w:rPr>
        <w:t>A</w:t>
      </w:r>
      <w:r w:rsidR="00BF1083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BF1083">
        <w:rPr>
          <w:rFonts w:ascii="Garamond" w:hAnsi="Garamond" w:cs="Arial"/>
          <w:b/>
          <w:sz w:val="20"/>
          <w:szCs w:val="20"/>
          <w:lang w:eastAsia="cs-CZ"/>
        </w:rPr>
        <w:t>ZÁNIK</w:t>
      </w:r>
      <w:r w:rsidR="00BF1083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BF1083">
        <w:rPr>
          <w:rFonts w:ascii="Garamond" w:eastAsia="Times New Roman" w:hAnsi="Garamond"/>
          <w:b/>
          <w:sz w:val="20"/>
          <w:szCs w:val="20"/>
        </w:rPr>
        <w:t>ZMLUVY</w:t>
      </w:r>
    </w:p>
    <w:p w:rsidR="00AE2458" w:rsidRPr="00BF1083" w:rsidRDefault="00AE2458" w:rsidP="00BF1083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uzatvára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dobu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určitú,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to</w:t>
      </w:r>
      <w:r w:rsidR="00BF1083">
        <w:rPr>
          <w:rFonts w:ascii="Garamond" w:hAnsi="Garamond" w:cs="Arial"/>
          <w:sz w:val="20"/>
          <w:szCs w:val="20"/>
        </w:rPr>
        <w:t xml:space="preserve"> 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25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066BE" w:rsidRPr="00BF1083">
        <w:rPr>
          <w:rFonts w:ascii="Garamond" w:hAnsi="Garamond" w:cs="Arial"/>
          <w:b/>
          <w:sz w:val="20"/>
          <w:szCs w:val="20"/>
        </w:rPr>
        <w:t>48</w:t>
      </w:r>
      <w:r w:rsidR="00BF1083">
        <w:rPr>
          <w:rFonts w:ascii="Garamond" w:hAnsi="Garamond" w:cs="Arial"/>
          <w:b/>
          <w:sz w:val="20"/>
          <w:szCs w:val="20"/>
        </w:rPr>
        <w:t xml:space="preserve"> </w:t>
      </w:r>
      <w:r w:rsidR="004066BE" w:rsidRPr="00BF1083">
        <w:rPr>
          <w:rFonts w:ascii="Garamond" w:hAnsi="Garamond" w:cs="Arial"/>
          <w:b/>
          <w:sz w:val="20"/>
          <w:szCs w:val="20"/>
        </w:rPr>
        <w:t>(štyridsaťosem</w:t>
      </w:r>
      <w:r w:rsidRPr="00BF1083">
        <w:rPr>
          <w:rFonts w:ascii="Garamond" w:hAnsi="Garamond" w:cs="Arial"/>
          <w:b/>
          <w:sz w:val="20"/>
          <w:szCs w:val="20"/>
        </w:rPr>
        <w:t>)</w:t>
      </w:r>
      <w:r w:rsidR="00BF1083">
        <w:rPr>
          <w:rFonts w:ascii="Garamond" w:hAnsi="Garamond" w:cs="Arial"/>
          <w:b/>
          <w:sz w:val="20"/>
          <w:szCs w:val="20"/>
        </w:rPr>
        <w:t xml:space="preserve"> </w:t>
      </w:r>
      <w:r w:rsidRPr="00BF1083">
        <w:rPr>
          <w:rFonts w:ascii="Garamond" w:hAnsi="Garamond" w:cs="Arial"/>
          <w:b/>
          <w:sz w:val="20"/>
          <w:szCs w:val="20"/>
        </w:rPr>
        <w:t>mesiacov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dňa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účinnosti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Pr="00BF1083">
        <w:rPr>
          <w:rFonts w:ascii="Garamond" w:hAnsi="Garamond"/>
          <w:sz w:val="20"/>
          <w:szCs w:val="20"/>
        </w:rPr>
        <w:t>;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alebo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do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vyčerpania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obchodovateľného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objemu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článku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066BE" w:rsidRPr="00BF1083">
        <w:rPr>
          <w:rFonts w:ascii="Garamond" w:hAnsi="Garamond" w:cs="Arial"/>
          <w:sz w:val="20"/>
          <w:szCs w:val="20"/>
        </w:rPr>
        <w:t>2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066BE" w:rsidRPr="00BF1083">
        <w:rPr>
          <w:rFonts w:ascii="Garamond" w:hAnsi="Garamond" w:cs="Arial"/>
          <w:sz w:val="20"/>
          <w:szCs w:val="20"/>
        </w:rPr>
        <w:t>2.</w:t>
      </w:r>
      <w:r w:rsidR="00C112AB" w:rsidRPr="00BF1083">
        <w:rPr>
          <w:rFonts w:ascii="Garamond" w:hAnsi="Garamond" w:cs="Arial"/>
          <w:sz w:val="20"/>
          <w:szCs w:val="20"/>
        </w:rPr>
        <w:t>3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Zmluvy,</w:t>
      </w:r>
    </w:p>
    <w:p w:rsidR="00AE2458" w:rsidRPr="00BF1083" w:rsidRDefault="00AE2458" w:rsidP="00BF1083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:rsidR="00632F92" w:rsidRPr="00BF1083" w:rsidRDefault="00AE2458" w:rsidP="00BF1083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BF1083">
        <w:rPr>
          <w:rFonts w:cs="Arial"/>
          <w:sz w:val="20"/>
          <w:szCs w:val="20"/>
        </w:rPr>
        <w:tab/>
        <w:t>podľa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toho,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ktorá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z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vyššie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uvedených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skutočností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nastane</w:t>
      </w:r>
      <w:r w:rsidR="00BF1083">
        <w:rPr>
          <w:rFonts w:cs="Arial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skôr.</w:t>
      </w:r>
    </w:p>
    <w:p w:rsidR="00632F92" w:rsidRPr="00BF1083" w:rsidRDefault="00632F92" w:rsidP="00BF1083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môže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byť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ukončená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skôr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tomto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článku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="00417F1C" w:rsidRPr="00BF1083">
        <w:rPr>
          <w:rFonts w:ascii="Garamond" w:hAnsi="Garamond" w:cs="Arial"/>
          <w:sz w:val="20"/>
          <w:szCs w:val="20"/>
        </w:rPr>
        <w:t>10</w:t>
      </w:r>
      <w:r w:rsidRPr="00BF1083">
        <w:rPr>
          <w:rFonts w:ascii="Garamond" w:hAnsi="Garamond" w:cs="Arial"/>
          <w:sz w:val="20"/>
          <w:szCs w:val="20"/>
        </w:rPr>
        <w:t>.1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jednostranným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okamžitým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odstúpením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jednostranným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vypovedaním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alebo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písomnou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dohodou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strán.</w:t>
      </w:r>
      <w:r w:rsidR="00BF1083">
        <w:rPr>
          <w:rFonts w:ascii="Garamond" w:hAnsi="Garamond" w:cs="Arial"/>
          <w:sz w:val="20"/>
          <w:szCs w:val="20"/>
        </w:rPr>
        <w:t xml:space="preserve"> 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Odstúpiť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požadovať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povinnej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náhradu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škody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môžu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podstatnom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porušení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zmluvného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záväzku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ostatných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prípadoch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alebo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Obchodnom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zákonníku.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podstatné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porušenie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považuje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okrem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Poskytovateľ: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3F1F6A" w:rsidRPr="00BF1083" w:rsidRDefault="003F1F6A" w:rsidP="00BF1083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neposkytne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riadne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podľa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článku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bod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4.1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nezjedná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výzve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Objednávateľa,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dodatočnú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primeranú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lehotu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a/alebo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určené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opatrenia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náprave;</w:t>
      </w:r>
    </w:p>
    <w:p w:rsidR="00664256" w:rsidRPr="00BF1083" w:rsidRDefault="00664256" w:rsidP="00BF1083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94595D" w:rsidRPr="00BF1083" w:rsidRDefault="0094595D" w:rsidP="00BF1083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nevybaví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reklamácie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lehote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dohodnutej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článku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bod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4.4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nezjedná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výzve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Objednávateľa,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dodatočnú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primeranú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lehotu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a/alebo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určené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opatrenia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náprave;</w:t>
      </w:r>
      <w:r w:rsidR="00BF1083">
        <w:rPr>
          <w:sz w:val="20"/>
          <w:szCs w:val="20"/>
        </w:rPr>
        <w:t xml:space="preserve"> </w:t>
      </w:r>
    </w:p>
    <w:p w:rsidR="0094595D" w:rsidRPr="00BF1083" w:rsidRDefault="0094595D" w:rsidP="00BF1083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0"/>
          <w:szCs w:val="20"/>
        </w:rPr>
      </w:pPr>
    </w:p>
    <w:p w:rsidR="0094595D" w:rsidRPr="00BF1083" w:rsidRDefault="003F1F6A" w:rsidP="00BF1083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BF1083">
        <w:rPr>
          <w:sz w:val="20"/>
          <w:szCs w:val="20"/>
        </w:rPr>
        <w:t>poskytnuté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Služby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nebudú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zodpovedať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vlastnostiam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dohodnutým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a/alebo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objednávke,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Poskytovateľ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nezjedná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ani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výzve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Objednávateľa,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v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ktorej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Objednávateľ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poskytne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dodatočnú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primeranú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lehotu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a/alebo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určené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opatrenia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náprave</w:t>
      </w:r>
      <w:r w:rsidR="00861A9C" w:rsidRPr="00BF1083">
        <w:rPr>
          <w:sz w:val="20"/>
          <w:szCs w:val="20"/>
        </w:rPr>
        <w:t>;</w:t>
      </w:r>
      <w:r w:rsidR="00BF1083">
        <w:rPr>
          <w:sz w:val="20"/>
          <w:szCs w:val="20"/>
        </w:rPr>
        <w:t xml:space="preserve"> </w:t>
      </w:r>
      <w:r w:rsidR="00861A9C" w:rsidRPr="00BF1083">
        <w:rPr>
          <w:sz w:val="20"/>
          <w:szCs w:val="20"/>
        </w:rPr>
        <w:t>a/alebo</w:t>
      </w:r>
    </w:p>
    <w:p w:rsidR="003F1F6A" w:rsidRPr="00BF1083" w:rsidRDefault="003F1F6A" w:rsidP="00BF1083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3F1F6A" w:rsidRPr="00BF1083" w:rsidRDefault="003F1F6A" w:rsidP="00BF1083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0"/>
          <w:szCs w:val="20"/>
        </w:rPr>
      </w:pPr>
      <w:r w:rsidRPr="00BF1083">
        <w:rPr>
          <w:color w:val="000000" w:themeColor="text1"/>
          <w:sz w:val="20"/>
          <w:szCs w:val="20"/>
        </w:rPr>
        <w:t>sa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niektoré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vyhlásení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Poskytovateľa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podľa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článku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7F1C" w:rsidRPr="00BF1083">
        <w:rPr>
          <w:color w:val="000000" w:themeColor="text1"/>
          <w:sz w:val="20"/>
          <w:szCs w:val="20"/>
        </w:rPr>
        <w:t>6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bodu</w:t>
      </w:r>
      <w:r w:rsidR="00BF1083">
        <w:rPr>
          <w:color w:val="000000" w:themeColor="text1"/>
          <w:sz w:val="20"/>
          <w:szCs w:val="20"/>
        </w:rPr>
        <w:t xml:space="preserve"> </w:t>
      </w:r>
      <w:r w:rsidR="00417F1C" w:rsidRPr="00BF1083">
        <w:rPr>
          <w:color w:val="000000" w:themeColor="text1"/>
          <w:sz w:val="20"/>
          <w:szCs w:val="20"/>
        </w:rPr>
        <w:t>6</w:t>
      </w:r>
      <w:r w:rsidRPr="00BF1083">
        <w:rPr>
          <w:color w:val="000000" w:themeColor="text1"/>
          <w:sz w:val="20"/>
          <w:szCs w:val="20"/>
        </w:rPr>
        <w:t>.1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Zmluvy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ukáže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ako</w:t>
      </w:r>
      <w:r w:rsidR="00BF1083">
        <w:rPr>
          <w:color w:val="000000" w:themeColor="text1"/>
          <w:sz w:val="20"/>
          <w:szCs w:val="20"/>
        </w:rPr>
        <w:t xml:space="preserve"> </w:t>
      </w:r>
      <w:r w:rsidRPr="00BF1083">
        <w:rPr>
          <w:color w:val="000000" w:themeColor="text1"/>
          <w:sz w:val="20"/>
          <w:szCs w:val="20"/>
        </w:rPr>
        <w:t>nepravdivé.</w:t>
      </w:r>
    </w:p>
    <w:p w:rsidR="00417F1C" w:rsidRPr="00BF1083" w:rsidRDefault="00417F1C" w:rsidP="00BF1083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color w:val="000000" w:themeColor="text1"/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taktiež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odstúpiť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Poskytovateľ/</w:t>
      </w:r>
      <w:r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čase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uzavretia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nebol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zapísaný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registri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partnerov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verejného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sektora,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bol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tohto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registra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vymazaný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alebo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bol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právoplatne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uložený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zákaz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účasti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§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182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3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písm.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b)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ZVO.</w:t>
      </w:r>
    </w:p>
    <w:p w:rsidR="00A611AA" w:rsidRPr="00BF1083" w:rsidRDefault="00A611AA" w:rsidP="00BF1083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podstatné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porušenie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považuje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ak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neposkytne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Poskytovateľovi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potrebnú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súčinnosť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plnenie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predmetu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Výzvy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tomto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článku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musia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byť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doručené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adresy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doručovanie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písomností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záhlaví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Zmluvy.</w:t>
      </w:r>
    </w:p>
    <w:p w:rsidR="00AE2458" w:rsidRPr="00BF1083" w:rsidRDefault="00AE2458" w:rsidP="00BF1083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Odstúpenie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nadobudne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účinnosť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dňom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doručenia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písomného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oznámenia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odstúpení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druhej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strane.</w:t>
      </w:r>
      <w:r w:rsidR="00BF1083">
        <w:rPr>
          <w:rFonts w:ascii="Garamond" w:hAnsi="Garamond" w:cs="Arial"/>
          <w:sz w:val="20"/>
          <w:szCs w:val="20"/>
        </w:rPr>
        <w:t xml:space="preserve"> </w:t>
      </w:r>
    </w:p>
    <w:p w:rsidR="00A73128" w:rsidRPr="00BF1083" w:rsidRDefault="00A73128" w:rsidP="00A73128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odstúpiť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zverejnenia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Zozname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platiteľov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DPH,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nastali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dôvody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zrušenie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registrácie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zmysle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zákona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222/2004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daní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pridanej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hodnoty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znení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neskorších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predpisov.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odstúpiť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prípade,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sa</w:t>
      </w:r>
      <w:r w:rsidR="00BF1083">
        <w:rPr>
          <w:rFonts w:ascii="Garamond" w:hAnsi="Garamond" w:cs="Arial"/>
          <w:sz w:val="20"/>
          <w:szCs w:val="20"/>
        </w:rPr>
        <w:t xml:space="preserve">  </w:t>
      </w:r>
      <w:r w:rsidRPr="00BF1083">
        <w:rPr>
          <w:rFonts w:ascii="Garamond" w:hAnsi="Garamond" w:cs="Arial"/>
          <w:sz w:val="20"/>
          <w:szCs w:val="20"/>
        </w:rPr>
        <w:t>pred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počas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plnenia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predmetu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stane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preukázateľným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spôsobom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služieb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prostredníctvom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nelegálneho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zamestnávania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(Zoznam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fyzických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osôb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právnických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osôb,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porušili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zákaz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nelegálneho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zamestnávania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podľa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zákona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č.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82/2005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nelegálnej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práci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nelegálnom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zamestnávaní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zmene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doplnení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niektorých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zákonov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znení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neskorších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predpisov</w:t>
      </w:r>
      <w:r w:rsidRPr="00BF1083">
        <w:rPr>
          <w:rFonts w:ascii="Garamond" w:hAnsi="Garamond" w:cs="Arial"/>
          <w:sz w:val="20"/>
          <w:szCs w:val="20"/>
        </w:rPr>
        <w:t>).</w:t>
      </w: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lastRenderedPageBreak/>
        <w:t>Odstúpením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zaniká,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teda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zanikajú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všetky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práva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povinnosti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strán,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ktoré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vyplývajú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Zmluvy.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Odstúpenie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však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nedotýka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nároku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zaplatenie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pokuty,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nároku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náhradu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škody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vzniknutej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porušením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všetkých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ostatných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nárokov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strán,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vzhľadom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svoju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podstatu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zánikom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nezanikajú</w:t>
      </w:r>
      <w:r w:rsidRPr="00BF1083">
        <w:rPr>
          <w:rFonts w:ascii="Garamond" w:hAnsi="Garamond" w:cs="Arial"/>
          <w:sz w:val="20"/>
          <w:szCs w:val="20"/>
        </w:rPr>
        <w:t>.</w:t>
      </w:r>
    </w:p>
    <w:p w:rsidR="00AE2458" w:rsidRPr="00BF1083" w:rsidRDefault="00AE2458" w:rsidP="00BF1083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môže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Objednávateľ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vypovedať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bez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udania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dôvodu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zaslaním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výpovede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Poskytovateľovi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adresu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sídla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uvedenú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záhlaví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Zmluvy,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pričom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výpovedná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lehota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je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3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(tri)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mesiace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začína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plynúť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prvým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dňom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mesiaca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nasledujúceho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mesiaci,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ktorom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bola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výpoveď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doručená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Poskytovateľovi.</w:t>
      </w:r>
      <w:r w:rsidR="00BF1083">
        <w:rPr>
          <w:rFonts w:ascii="Garamond" w:hAnsi="Garamond" w:cs="Arial"/>
          <w:sz w:val="20"/>
          <w:szCs w:val="20"/>
        </w:rPr>
        <w:t xml:space="preserve"> </w:t>
      </w:r>
    </w:p>
    <w:p w:rsidR="003F1F6A" w:rsidRPr="00BF1083" w:rsidRDefault="003F1F6A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F1F6A" w:rsidRPr="00BF1083" w:rsidRDefault="003F1F6A" w:rsidP="00BF1083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BF1083">
        <w:rPr>
          <w:rFonts w:ascii="Garamond" w:hAnsi="Garamond" w:cs="Arial"/>
          <w:sz w:val="20"/>
          <w:szCs w:val="20"/>
        </w:rPr>
        <w:t>Zmluva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zaniká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aj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na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základe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písomnej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dohody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Zmluvných</w:t>
      </w:r>
      <w:r w:rsidR="00BF1083">
        <w:rPr>
          <w:rFonts w:ascii="Garamond" w:hAnsi="Garamond" w:cs="Arial"/>
          <w:sz w:val="20"/>
          <w:szCs w:val="20"/>
        </w:rPr>
        <w:t xml:space="preserve"> </w:t>
      </w:r>
      <w:r w:rsidRPr="00BF1083">
        <w:rPr>
          <w:rFonts w:ascii="Garamond" w:hAnsi="Garamond" w:cs="Arial"/>
          <w:sz w:val="20"/>
          <w:szCs w:val="20"/>
        </w:rPr>
        <w:t>strán.</w:t>
      </w:r>
    </w:p>
    <w:p w:rsidR="00AE2458" w:rsidRPr="00BF1083" w:rsidRDefault="00AE2458" w:rsidP="00BF1083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 w:rsidR="00BF1083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BF1083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:rsidR="00AE2458" w:rsidRPr="00BF1083" w:rsidRDefault="00AE2458" w:rsidP="00BF1083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pStyle w:val="Odsekzoznamu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Zmluva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 w:cs="Garamond"/>
          <w:sz w:val="20"/>
          <w:szCs w:val="20"/>
        </w:rPr>
        <w:t>nadobúda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</w:t>
      </w:r>
      <w:r w:rsidRPr="00BF1083">
        <w:rPr>
          <w:rFonts w:ascii="Garamond" w:hAnsi="Garamond" w:cs="Cambria"/>
          <w:sz w:val="20"/>
          <w:szCs w:val="20"/>
        </w:rPr>
        <w:t>č</w:t>
      </w:r>
      <w:r w:rsidRPr="00BF1083">
        <w:rPr>
          <w:rFonts w:ascii="Garamond" w:hAnsi="Garamond"/>
          <w:sz w:val="20"/>
          <w:szCs w:val="20"/>
        </w:rPr>
        <w:t>innos</w:t>
      </w:r>
      <w:r w:rsidRPr="00BF1083">
        <w:rPr>
          <w:rFonts w:ascii="Garamond" w:hAnsi="Garamond" w:cs="Cambria"/>
          <w:sz w:val="20"/>
          <w:szCs w:val="20"/>
        </w:rPr>
        <w:t>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</w:t>
      </w:r>
      <w:r w:rsidRPr="00BF1083">
        <w:rPr>
          <w:rFonts w:ascii="Garamond" w:hAnsi="Garamond" w:cs="Cambria"/>
          <w:sz w:val="20"/>
          <w:szCs w:val="20"/>
        </w:rPr>
        <w:t>ň</w:t>
      </w:r>
      <w:r w:rsidRPr="00BF1083">
        <w:rPr>
          <w:rFonts w:ascii="Garamond" w:hAnsi="Garamond"/>
          <w:sz w:val="20"/>
          <w:szCs w:val="20"/>
        </w:rPr>
        <w:t>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nasleduj</w:t>
      </w:r>
      <w:r w:rsidRPr="00BF1083">
        <w:rPr>
          <w:rFonts w:ascii="Garamond" w:hAnsi="Garamond" w:cs="Algerian"/>
          <w:sz w:val="20"/>
          <w:szCs w:val="20"/>
        </w:rPr>
        <w:t>ú</w:t>
      </w:r>
      <w:r w:rsidRPr="00BF1083">
        <w:rPr>
          <w:rFonts w:ascii="Garamond" w:hAnsi="Garamond"/>
          <w:sz w:val="20"/>
          <w:szCs w:val="20"/>
        </w:rPr>
        <w:t>cim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dni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zverejnenia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zmysle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 w:cs="Algerian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47a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Ob</w:t>
      </w:r>
      <w:r w:rsidRPr="00BF1083">
        <w:rPr>
          <w:rFonts w:ascii="Garamond" w:hAnsi="Garamond" w:cs="Cambria"/>
          <w:sz w:val="20"/>
          <w:szCs w:val="20"/>
        </w:rPr>
        <w:t>č</w:t>
      </w:r>
      <w:r w:rsidRPr="00BF1083">
        <w:rPr>
          <w:rFonts w:ascii="Garamond" w:hAnsi="Garamond"/>
          <w:sz w:val="20"/>
          <w:szCs w:val="20"/>
        </w:rPr>
        <w:t>ianskeho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zákonníka.</w:t>
      </w:r>
    </w:p>
    <w:p w:rsidR="003F1F6A" w:rsidRPr="00BF1083" w:rsidRDefault="003F1F6A" w:rsidP="00BF1083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Zmluvné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dohodli,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že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vzťahy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upravené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Zmluvou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ako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vzťahy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vznikajúce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spravujú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právnym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poriadkom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Slovenskej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republiky.</w:t>
      </w:r>
    </w:p>
    <w:p w:rsidR="00AE2458" w:rsidRPr="00BF1083" w:rsidRDefault="00AE2458" w:rsidP="00BF1083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BF1083">
        <w:rPr>
          <w:rFonts w:eastAsia="Calibri"/>
          <w:sz w:val="20"/>
          <w:szCs w:val="20"/>
        </w:rPr>
        <w:t>Zmluvné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dohodli,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že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akýkoľvek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spor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vzniknutý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základe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súvislosti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Zmluvou,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vrátane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otázok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platnosti,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účinnosti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výkladu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bude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rozhodnutý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príslušným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súdom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Slovenskej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republike.</w:t>
      </w:r>
    </w:p>
    <w:p w:rsidR="00AE2458" w:rsidRPr="00BF1083" w:rsidRDefault="00AE2458" w:rsidP="00BF1083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eastAsia="Calibri"/>
          <w:sz w:val="20"/>
          <w:szCs w:val="20"/>
        </w:rPr>
        <w:t>Práva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prechádzajú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právnych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nástupcov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Zmluvných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strán.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Žiadna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Zmluvných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strán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nie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oprávnená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previesť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práva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povinnosti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tretiu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osobu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bez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predchádzajúceho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písomného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súhlasu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druhej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strany.</w:t>
      </w:r>
      <w:r w:rsidR="00BF1083">
        <w:rPr>
          <w:rFonts w:cs="Garamond"/>
          <w:sz w:val="20"/>
          <w:szCs w:val="20"/>
        </w:rPr>
        <w:t xml:space="preserve"> </w:t>
      </w:r>
    </w:p>
    <w:p w:rsidR="00AE2458" w:rsidRPr="00BF1083" w:rsidRDefault="00AE2458" w:rsidP="00BF1083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t>Zmluvné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dohodli,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rozsahu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právne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predpisy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pripúšťajú,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vylučujú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právo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Poskytovateľa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započítať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bez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súhlasu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akúkoľvek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svoju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voči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Objednávateľovi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oproti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akejkoľvek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voči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Poskytovateľovi.</w:t>
      </w:r>
    </w:p>
    <w:p w:rsidR="00AE2458" w:rsidRPr="00BF1083" w:rsidRDefault="00AE2458" w:rsidP="00BF1083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t>Zmluvné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dohodli,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môže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kedykoľvek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započítať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pohľadávku,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voči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Poskytovateľovi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proti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akejkoľvek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(bez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ohľadu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to,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či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čase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započítania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splatná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nie),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Poskytovateľ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voči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Objednávateľovi.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započítavané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denominované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rôznych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menách,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oprávnený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účely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započítania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prepočítať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čiastku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ktorejkoľvek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meny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druhej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pohľadávky,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pričom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použije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výmenný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kurz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stanovený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kurzovom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lístku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publikovanom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Európskou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centrálnou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bankou.</w:t>
      </w:r>
    </w:p>
    <w:p w:rsidR="00AE2458" w:rsidRPr="00BF1083" w:rsidRDefault="00AE2458" w:rsidP="00BF1083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eastAsia="Calibri"/>
          <w:sz w:val="20"/>
          <w:szCs w:val="20"/>
        </w:rPr>
        <w:t>Zmluvu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možno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meniť,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dopĺňať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ju,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alebo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ju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zrušiť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len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písomne,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to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na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základe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dohody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Zmluvných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strán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podpísanej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Zmluvnými</w:t>
      </w:r>
      <w:r w:rsidR="00BF1083">
        <w:rPr>
          <w:rFonts w:eastAsia="Calibri"/>
          <w:sz w:val="20"/>
          <w:szCs w:val="20"/>
        </w:rPr>
        <w:t xml:space="preserve"> </w:t>
      </w:r>
      <w:r w:rsidRPr="00BF1083">
        <w:rPr>
          <w:rFonts w:eastAsia="Calibri"/>
          <w:sz w:val="20"/>
          <w:szCs w:val="20"/>
        </w:rPr>
        <w:t>stranami.</w:t>
      </w:r>
    </w:p>
    <w:p w:rsidR="00664256" w:rsidRPr="00BF1083" w:rsidRDefault="00664256" w:rsidP="00BF1083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611AA" w:rsidRPr="00BF1083" w:rsidRDefault="00A611AA" w:rsidP="00BF1083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Objednávateľ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podpisom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akceptuje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uviedol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zozname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majú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registri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partnerov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verejného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sektora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11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ZVO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zapísaných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konečných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užívateľov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výhod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bookmarkStart w:id="6" w:name="_Hlk528156124"/>
      <w:r w:rsidRPr="00BF1083">
        <w:rPr>
          <w:rFonts w:ascii="Garamond" w:hAnsi="Garamond"/>
          <w:sz w:val="20"/>
          <w:szCs w:val="20"/>
        </w:rPr>
        <w:t>ktorí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spĺňajú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podmienky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týkajúce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osobného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postavenia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neexistujú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dôvody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vylúčenie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40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ods.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6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písm.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a)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h)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ods.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7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ZVO,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pričom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oprávnenie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preukazuje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vzťahu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predmetu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zákazky,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plniť</w:t>
      </w:r>
      <w:bookmarkEnd w:id="6"/>
      <w:r w:rsidRPr="00BF1083">
        <w:rPr>
          <w:rFonts w:ascii="Garamond" w:hAnsi="Garamond"/>
          <w:sz w:val="20"/>
          <w:szCs w:val="20"/>
        </w:rPr>
        <w:t>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Identifikácia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predmet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rozsah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subdodávok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Prílohe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694E7B" w:rsidRPr="00BF1083">
        <w:rPr>
          <w:rFonts w:ascii="Garamond" w:hAnsi="Garamond"/>
          <w:sz w:val="20"/>
          <w:szCs w:val="20"/>
        </w:rPr>
        <w:t>2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Zmluvy.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Identifikácia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predchádzajúcej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vety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uvedená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rozsahu: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podiel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zákazky,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ktorý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úmysle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zadať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Subdodávateľovi,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konkrétnu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časť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Služby,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ktorú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vykonať,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identifikačné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údaje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navrhovaného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</w:t>
      </w:r>
      <w:r w:rsidR="006D32D1"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vrátane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údajov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osobe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oprávnenej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konať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Subdodávateľa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rozsahu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meno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priezvisko,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adresa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pobytu,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dátum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narodenia.</w:t>
      </w:r>
    </w:p>
    <w:p w:rsidR="00A611AA" w:rsidRPr="00BF1083" w:rsidRDefault="00A611AA" w:rsidP="00BF1083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:rsidR="00A611AA" w:rsidRPr="00BF1083" w:rsidRDefault="006D32D1" w:rsidP="00BF1083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povinný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bezodkladne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oznámiť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Objednávateľovi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akúkoľvek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zmenu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údajov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Subdodávateľovi.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prípade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zmeny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počas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trvania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Zmluvy,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musí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ktorého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návrh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zmenu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týka,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byť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zapísaný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registri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partnerov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verejného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sektora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11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ZVO</w:t>
      </w:r>
      <w:bookmarkStart w:id="7" w:name="_Hlk528156176"/>
      <w:r w:rsidR="00A611AA"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musí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spĺňať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podmienky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týkajúce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osobného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postavenia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nesmú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neho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existovať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dôvody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vylúčenie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40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ods.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6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písm.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a)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h)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ods.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7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ZVO</w:t>
      </w:r>
      <w:r w:rsidR="00A611AA"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pričom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oprávnenie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poskytovať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službu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preukazuje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vzťahu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tej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predmetu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zákazky,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ktorú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plniť</w:t>
      </w:r>
      <w:bookmarkEnd w:id="7"/>
      <w:r w:rsidR="00A611AA" w:rsidRPr="00BF1083">
        <w:rPr>
          <w:rFonts w:ascii="Garamond" w:hAnsi="Garamond"/>
          <w:sz w:val="20"/>
          <w:szCs w:val="20"/>
        </w:rPr>
        <w:t>.</w:t>
      </w:r>
      <w:r w:rsidR="00BF1083">
        <w:rPr>
          <w:rFonts w:ascii="Garamond" w:hAnsi="Garamond"/>
          <w:sz w:val="20"/>
          <w:szCs w:val="20"/>
        </w:rPr>
        <w:t xml:space="preserve"> </w:t>
      </w:r>
      <w:r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je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povinný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Objednávateľovi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najneskôr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3F1F6A" w:rsidRPr="00BF1083">
        <w:rPr>
          <w:rFonts w:ascii="Garamond" w:hAnsi="Garamond"/>
          <w:sz w:val="20"/>
          <w:szCs w:val="20"/>
        </w:rPr>
        <w:t>3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3F1F6A" w:rsidRPr="00BF1083">
        <w:rPr>
          <w:rFonts w:ascii="Garamond" w:hAnsi="Garamond"/>
          <w:sz w:val="20"/>
          <w:szCs w:val="20"/>
        </w:rPr>
        <w:t>(</w:t>
      </w:r>
      <w:r w:rsidR="00A611AA" w:rsidRPr="00BF1083">
        <w:rPr>
          <w:rFonts w:ascii="Garamond" w:hAnsi="Garamond"/>
          <w:sz w:val="20"/>
          <w:szCs w:val="20"/>
        </w:rPr>
        <w:t>tri</w:t>
      </w:r>
      <w:r w:rsidR="003F1F6A" w:rsidRPr="00BF1083">
        <w:rPr>
          <w:rFonts w:ascii="Garamond" w:hAnsi="Garamond"/>
          <w:sz w:val="20"/>
          <w:szCs w:val="20"/>
        </w:rPr>
        <w:t>)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Pracovné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dni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pred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zmenou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predložiť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písomné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oznámenie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zmene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Subdodávateľa,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ktoré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bude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obsahovať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minimálne: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podiel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zákazky,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ktorý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Poskytovateľ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úmysle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zadať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Subdodávateľovi,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konkrétnu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časť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Služby,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ktorú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má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vykonať,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identifikačné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údaje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navrhovaného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Subdodávateľa</w:t>
      </w:r>
      <w:r w:rsidRPr="00BF1083">
        <w:rPr>
          <w:rFonts w:ascii="Garamond" w:hAnsi="Garamond"/>
          <w:sz w:val="20"/>
          <w:szCs w:val="20"/>
        </w:rPr>
        <w:t>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vrátane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údajov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osobe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oprávnenej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konať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za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v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rozsahu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meno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priezvisko,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adresa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pobytu,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dátum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narodenia</w:t>
      </w:r>
      <w:r w:rsidR="00BF1083">
        <w:rPr>
          <w:rFonts w:ascii="Garamond" w:hAnsi="Garamond"/>
          <w:sz w:val="20"/>
          <w:szCs w:val="20"/>
        </w:rPr>
        <w:t xml:space="preserve"> </w:t>
      </w:r>
      <w:bookmarkStart w:id="8" w:name="_Hlk528156153"/>
      <w:r w:rsidR="00A611AA" w:rsidRPr="00BF1083">
        <w:rPr>
          <w:rFonts w:ascii="Garamond" w:hAnsi="Garamond"/>
          <w:sz w:val="20"/>
          <w:szCs w:val="20"/>
        </w:rPr>
        <w:t>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preukázanie,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že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navrhovaný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Subdodávateľ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spĺňa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podmienky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účasti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týkajúce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sa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osobného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postavenia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podľa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§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32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ods.</w:t>
      </w:r>
      <w:r w:rsidR="00BF1083">
        <w:rPr>
          <w:rFonts w:ascii="Garamond" w:hAnsi="Garamond"/>
          <w:sz w:val="20"/>
          <w:szCs w:val="20"/>
        </w:rPr>
        <w:t xml:space="preserve"> </w:t>
      </w:r>
      <w:r w:rsidR="00A611AA" w:rsidRPr="00BF1083">
        <w:rPr>
          <w:rFonts w:ascii="Garamond" w:hAnsi="Garamond"/>
          <w:sz w:val="20"/>
          <w:szCs w:val="20"/>
        </w:rPr>
        <w:t>1</w:t>
      </w:r>
      <w:r w:rsidR="00BF1083">
        <w:rPr>
          <w:rFonts w:ascii="Garamond" w:hAnsi="Garamond"/>
          <w:sz w:val="20"/>
          <w:szCs w:val="20"/>
        </w:rPr>
        <w:t xml:space="preserve"> </w:t>
      </w:r>
      <w:bookmarkEnd w:id="8"/>
      <w:r w:rsidRPr="00BF1083">
        <w:rPr>
          <w:rFonts w:ascii="Garamond" w:hAnsi="Garamond"/>
          <w:sz w:val="20"/>
          <w:szCs w:val="20"/>
        </w:rPr>
        <w:t>ZVO.</w:t>
      </w:r>
    </w:p>
    <w:p w:rsidR="00AE2458" w:rsidRPr="00BF1083" w:rsidRDefault="00AE2458" w:rsidP="00BF1083">
      <w:pPr>
        <w:keepNext/>
        <w:keepLines/>
        <w:jc w:val="both"/>
        <w:rPr>
          <w:rFonts w:cs="Garamond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prípade,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niektoré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ustanovení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stane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neplatným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nevymáhateľným,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nemá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takáto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neplatnosť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nevymáhateľnosť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niektorého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ustanovení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vplyv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platnosť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vymáhateľnosť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ostatných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ustanovení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Zmluvy.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takomto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prípade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bez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zbytočného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odkladu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uzatvoriť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dodatok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Zmluve,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nahradí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neplatné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nevymáhateľné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iným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ustanovením,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ho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právnom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obchodnom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zmysle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najbližšie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nahradzuje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tak,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aby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bola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vôľa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Zmluvných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strán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vyjadrená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nahrádzaných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ustanoveniach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zachovaná</w:t>
      </w:r>
      <w:r w:rsidRPr="00BF1083">
        <w:rPr>
          <w:rFonts w:eastAsia="Calibri"/>
          <w:sz w:val="20"/>
          <w:szCs w:val="20"/>
        </w:rPr>
        <w:t>.</w:t>
      </w: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lastRenderedPageBreak/>
        <w:t>Žiadna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Zmluvných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strán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nezodpovedá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omeškanie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nesplnenie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svojej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povinnosti,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pokiaľ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dôjde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nepredvídateľnej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udalosti,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nemôže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ovplyvniť,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najmä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živelnej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pohrome,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vojne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občianskym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nepokojom,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nedostatku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surovín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trhu,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sabotáži,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štrajku,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inému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prípadu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tzv.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„vyššej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moci“.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zaväzuje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omeškanie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alebo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nemožnosť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plnenia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povinnosti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druhej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bezodkladne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oznámiť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vyvinúť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maximálne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úsilie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odstráneniu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takejto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udalosti,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pokiaľ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bude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možné.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odstránení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tejto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udalosti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zaväzuje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vyvinúť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maximálne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úsilie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splneniu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omeškanej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povinnosti.</w:t>
      </w: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t>Zmluvné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zhodne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prehlasujú,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(i)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riadne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prečítali,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(ii)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plnom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rozsahu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porozumeli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obsahu,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Arial"/>
          <w:sz w:val="20"/>
          <w:szCs w:val="20"/>
        </w:rPr>
        <w:t>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dostatočne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zrozumiteľný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určitý,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(iii)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táto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vyjadruje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ich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slobodnú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vážnu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vôľu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bez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akýchkoľvek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omylov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(iv)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táto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nebola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uzavretá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ani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tiesni,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ani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nápadne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nevýhodných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podmienok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plynúcich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pre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ktorúkoľvek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Zmluvnú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stranu,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na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znak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čoho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ju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týmto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vlastnoručne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podpisujú.</w:t>
      </w:r>
    </w:p>
    <w:p w:rsidR="00AE2458" w:rsidRPr="00BF1083" w:rsidRDefault="00AE2458" w:rsidP="00BF1083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BF1083">
        <w:rPr>
          <w:rFonts w:cs="Garamond"/>
          <w:sz w:val="20"/>
          <w:szCs w:val="20"/>
        </w:rPr>
        <w:t>Zmluva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vyhotovená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5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(piatich)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rovnopisoch,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s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tým,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že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všetky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rovnopisy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majú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platnosť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originálu.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Objednávateľ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dostane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3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(tri)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rovnopisy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a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Poskytovateľ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dostane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2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(dva)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jej</w:t>
      </w:r>
      <w:r w:rsidR="00BF1083">
        <w:rPr>
          <w:rFonts w:cs="Garamond"/>
          <w:sz w:val="20"/>
          <w:szCs w:val="20"/>
        </w:rPr>
        <w:t xml:space="preserve"> </w:t>
      </w:r>
      <w:r w:rsidRPr="00BF1083">
        <w:rPr>
          <w:rFonts w:cs="Garamond"/>
          <w:sz w:val="20"/>
          <w:szCs w:val="20"/>
        </w:rPr>
        <w:t>rovnopisy.</w:t>
      </w: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3F1F6A" w:rsidRPr="00BF1083" w:rsidRDefault="003F1F6A" w:rsidP="00BF1083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  <w:r w:rsidRPr="00BF1083">
        <w:rPr>
          <w:rFonts w:cs="Arial"/>
          <w:sz w:val="20"/>
          <w:szCs w:val="20"/>
        </w:rPr>
        <w:t>Prílohy:</w:t>
      </w:r>
      <w:r w:rsidRPr="00BF1083">
        <w:rPr>
          <w:rFonts w:cs="Arial"/>
          <w:sz w:val="20"/>
          <w:szCs w:val="20"/>
        </w:rPr>
        <w:tab/>
      </w:r>
    </w:p>
    <w:p w:rsidR="003F1F6A" w:rsidRPr="00BF1083" w:rsidRDefault="003F1F6A" w:rsidP="00BF1083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BF1083">
        <w:rPr>
          <w:sz w:val="20"/>
          <w:szCs w:val="20"/>
        </w:rPr>
        <w:t>Príloha</w:t>
      </w:r>
      <w:r w:rsidR="00BF1083">
        <w:rPr>
          <w:sz w:val="20"/>
          <w:szCs w:val="20"/>
        </w:rPr>
        <w:t xml:space="preserve"> </w:t>
      </w:r>
      <w:r w:rsidR="00664256" w:rsidRPr="00BF1083">
        <w:rPr>
          <w:sz w:val="20"/>
          <w:szCs w:val="20"/>
        </w:rPr>
        <w:t>1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</w:t>
      </w:r>
      <w:r w:rsidR="003F1F6A" w:rsidRPr="00BF1083">
        <w:rPr>
          <w:sz w:val="20"/>
          <w:szCs w:val="20"/>
        </w:rPr>
        <w:t>:</w:t>
      </w:r>
      <w:r w:rsidR="003F1F6A" w:rsidRPr="00BF1083">
        <w:rPr>
          <w:sz w:val="20"/>
          <w:szCs w:val="20"/>
        </w:rPr>
        <w:tab/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Cenník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Služieb</w:t>
      </w:r>
      <w:r w:rsidR="00BF1083">
        <w:rPr>
          <w:sz w:val="20"/>
          <w:szCs w:val="20"/>
        </w:rPr>
        <w:t xml:space="preserve"> </w:t>
      </w:r>
    </w:p>
    <w:p w:rsidR="00A611AA" w:rsidRPr="00BF1083" w:rsidRDefault="00A611AA" w:rsidP="00BF1083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BF1083">
        <w:rPr>
          <w:sz w:val="20"/>
          <w:szCs w:val="20"/>
        </w:rPr>
        <w:t>Príloha</w:t>
      </w:r>
      <w:r w:rsidR="00BF1083">
        <w:rPr>
          <w:sz w:val="20"/>
          <w:szCs w:val="20"/>
        </w:rPr>
        <w:t xml:space="preserve"> </w:t>
      </w:r>
      <w:r w:rsidR="00664256" w:rsidRPr="00BF1083">
        <w:rPr>
          <w:sz w:val="20"/>
          <w:szCs w:val="20"/>
        </w:rPr>
        <w:t>2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Zmluvy</w:t>
      </w:r>
      <w:r w:rsidR="003F1F6A" w:rsidRPr="00BF1083">
        <w:rPr>
          <w:sz w:val="20"/>
          <w:szCs w:val="20"/>
        </w:rPr>
        <w:t>:</w:t>
      </w:r>
      <w:r w:rsidR="003F1F6A" w:rsidRPr="00BF1083">
        <w:rPr>
          <w:sz w:val="20"/>
          <w:szCs w:val="20"/>
        </w:rPr>
        <w:tab/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Zoznam</w:t>
      </w:r>
      <w:r w:rsidR="00BF1083">
        <w:rPr>
          <w:sz w:val="20"/>
          <w:szCs w:val="20"/>
        </w:rPr>
        <w:t xml:space="preserve"> </w:t>
      </w:r>
      <w:r w:rsidRPr="00BF1083">
        <w:rPr>
          <w:sz w:val="20"/>
          <w:szCs w:val="20"/>
        </w:rPr>
        <w:t>Subdodávateľov</w:t>
      </w:r>
    </w:p>
    <w:p w:rsidR="00A524CC" w:rsidRPr="00BF1083" w:rsidRDefault="00A524CC" w:rsidP="00BF1083">
      <w:pPr>
        <w:keepNext/>
        <w:keepLines/>
        <w:rPr>
          <w:rFonts w:cs="Arial"/>
          <w:b/>
          <w:sz w:val="20"/>
          <w:szCs w:val="20"/>
        </w:rPr>
      </w:pPr>
      <w:r w:rsidRPr="00BF1083">
        <w:rPr>
          <w:rFonts w:cs="Arial"/>
          <w:b/>
          <w:sz w:val="20"/>
          <w:szCs w:val="20"/>
        </w:rPr>
        <w:br w:type="page"/>
      </w:r>
    </w:p>
    <w:p w:rsidR="00FB6B05" w:rsidRPr="00BF1083" w:rsidRDefault="00AE2458" w:rsidP="00BF1083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BF1083">
        <w:rPr>
          <w:rFonts w:cs="Arial"/>
          <w:b/>
          <w:sz w:val="20"/>
          <w:szCs w:val="20"/>
        </w:rPr>
        <w:lastRenderedPageBreak/>
        <w:t>PRÍLOHA</w:t>
      </w:r>
      <w:r w:rsidR="00BF1083">
        <w:rPr>
          <w:rFonts w:cs="Arial"/>
          <w:b/>
          <w:sz w:val="20"/>
          <w:szCs w:val="20"/>
        </w:rPr>
        <w:t xml:space="preserve"> </w:t>
      </w:r>
      <w:r w:rsidRPr="00BF1083">
        <w:rPr>
          <w:rFonts w:cs="Arial"/>
          <w:b/>
          <w:sz w:val="20"/>
          <w:szCs w:val="20"/>
        </w:rPr>
        <w:t>1</w:t>
      </w:r>
      <w:r w:rsidR="00BF1083">
        <w:rPr>
          <w:rFonts w:cs="Arial"/>
          <w:b/>
          <w:sz w:val="20"/>
          <w:szCs w:val="20"/>
        </w:rPr>
        <w:t xml:space="preserve"> </w:t>
      </w:r>
    </w:p>
    <w:p w:rsidR="00861A9C" w:rsidRPr="00BF1083" w:rsidRDefault="00861A9C" w:rsidP="00BF1083">
      <w:pPr>
        <w:keepNext/>
        <w:keepLines/>
        <w:rPr>
          <w:rFonts w:cs="Arial"/>
          <w:b/>
          <w:sz w:val="20"/>
          <w:szCs w:val="20"/>
        </w:rPr>
      </w:pPr>
    </w:p>
    <w:p w:rsidR="00FB6B05" w:rsidRPr="00BF1083" w:rsidRDefault="00BF1083" w:rsidP="00BF1083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 w:rsidR="00AE2458" w:rsidRPr="00BF1083">
        <w:rPr>
          <w:rFonts w:cs="Arial"/>
          <w:b/>
          <w:sz w:val="20"/>
          <w:szCs w:val="20"/>
        </w:rPr>
        <w:t>CENNÍK</w:t>
      </w:r>
      <w:r>
        <w:rPr>
          <w:rFonts w:cs="Arial"/>
          <w:b/>
          <w:sz w:val="20"/>
          <w:szCs w:val="20"/>
        </w:rPr>
        <w:t xml:space="preserve"> </w:t>
      </w:r>
      <w:r w:rsidR="00AE2458" w:rsidRPr="00BF1083">
        <w:rPr>
          <w:rFonts w:cs="Arial"/>
          <w:b/>
          <w:sz w:val="20"/>
          <w:szCs w:val="20"/>
        </w:rPr>
        <w:t>SLUŽIEB</w:t>
      </w:r>
      <w:r w:rsidR="00FB6B05" w:rsidRPr="00BF1083">
        <w:rPr>
          <w:sz w:val="20"/>
          <w:szCs w:val="20"/>
        </w:rPr>
        <w:tab/>
      </w:r>
    </w:p>
    <w:p w:rsidR="00E75EF2" w:rsidRPr="00BF1083" w:rsidRDefault="00E75EF2" w:rsidP="00BF1083">
      <w:pPr>
        <w:keepNext/>
        <w:keepLines/>
        <w:rPr>
          <w:rFonts w:cs="Arial"/>
          <w:sz w:val="20"/>
          <w:szCs w:val="20"/>
        </w:rPr>
      </w:pPr>
    </w:p>
    <w:p w:rsidR="00E75EF2" w:rsidRPr="00BF1083" w:rsidRDefault="00E75EF2" w:rsidP="00BF1083">
      <w:pPr>
        <w:keepNext/>
        <w:keepLines/>
        <w:rPr>
          <w:rFonts w:cs="Arial"/>
          <w:b/>
          <w:sz w:val="20"/>
          <w:szCs w:val="20"/>
        </w:rPr>
      </w:pPr>
    </w:p>
    <w:p w:rsidR="00E75EF2" w:rsidRPr="00BF1083" w:rsidRDefault="00E75EF2" w:rsidP="00BF1083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  <w:r w:rsidRPr="00BF1083">
        <w:rPr>
          <w:rFonts w:cs="Arial"/>
          <w:b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2131"/>
        <w:gridCol w:w="2111"/>
        <w:gridCol w:w="1989"/>
        <w:gridCol w:w="1843"/>
      </w:tblGrid>
      <w:tr w:rsidR="00E75EF2" w:rsidRPr="00BF1083" w:rsidTr="00A366C5"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1083">
              <w:rPr>
                <w:rFonts w:cs="Arial"/>
                <w:b/>
                <w:sz w:val="20"/>
                <w:szCs w:val="20"/>
              </w:rPr>
              <w:t>SLUŽBA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1083">
              <w:rPr>
                <w:rFonts w:cs="Arial"/>
                <w:b/>
                <w:sz w:val="20"/>
                <w:szCs w:val="20"/>
              </w:rPr>
              <w:t>MERNÁ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JEDNOTKA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1083">
              <w:rPr>
                <w:rFonts w:cs="Arial"/>
                <w:b/>
                <w:sz w:val="20"/>
                <w:szCs w:val="20"/>
              </w:rPr>
              <w:t>PREDPOKLADANÉ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989" w:type="dxa"/>
            <w:shd w:val="clear" w:color="auto" w:fill="BFBFBF" w:themeFill="background1" w:themeFillShade="BF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1083">
              <w:rPr>
                <w:rFonts w:cs="Arial"/>
                <w:b/>
                <w:sz w:val="20"/>
                <w:szCs w:val="20"/>
              </w:rPr>
              <w:t>CENA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ZA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M.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J.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v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EUR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bez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1083">
              <w:rPr>
                <w:rFonts w:cs="Arial"/>
                <w:b/>
                <w:sz w:val="20"/>
                <w:szCs w:val="20"/>
              </w:rPr>
              <w:t>CELKOVÁ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CENA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V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EUR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bez</w:t>
            </w:r>
            <w:r w:rsidR="00BF1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1083">
              <w:rPr>
                <w:rFonts w:cs="Arial"/>
                <w:b/>
                <w:sz w:val="20"/>
                <w:szCs w:val="20"/>
              </w:rPr>
              <w:t>DPH</w:t>
            </w:r>
          </w:p>
        </w:tc>
      </w:tr>
      <w:tr w:rsidR="00E75EF2" w:rsidRPr="00BF1083" w:rsidTr="00A366C5">
        <w:tc>
          <w:tcPr>
            <w:tcW w:w="2122" w:type="dxa"/>
          </w:tcPr>
          <w:p w:rsidR="00E75EF2" w:rsidRPr="00BF1083" w:rsidRDefault="004A2876" w:rsidP="00BF1083">
            <w:pPr>
              <w:keepNext/>
              <w:keepLines/>
              <w:tabs>
                <w:tab w:val="left" w:pos="1177"/>
              </w:tabs>
              <w:rPr>
                <w:rFonts w:cs="Arial"/>
                <w:sz w:val="20"/>
                <w:szCs w:val="20"/>
              </w:rPr>
            </w:pPr>
            <w:r w:rsidRPr="00BF1083">
              <w:rPr>
                <w:color w:val="000000"/>
                <w:sz w:val="20"/>
                <w:szCs w:val="20"/>
                <w:lang w:eastAsia="cs-CZ"/>
              </w:rPr>
              <w:t>Ochrana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majetku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a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osoby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při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preprave</w:t>
            </w:r>
          </w:p>
        </w:tc>
        <w:tc>
          <w:tcPr>
            <w:tcW w:w="2131" w:type="dxa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BF1083">
              <w:rPr>
                <w:rFonts w:cs="Arial"/>
                <w:bCs/>
                <w:sz w:val="20"/>
                <w:szCs w:val="20"/>
              </w:rPr>
              <w:t>osobohodina</w:t>
            </w:r>
          </w:p>
        </w:tc>
        <w:tc>
          <w:tcPr>
            <w:tcW w:w="2111" w:type="dxa"/>
            <w:vAlign w:val="center"/>
          </w:tcPr>
          <w:p w:rsidR="00E75EF2" w:rsidRPr="00BF1083" w:rsidRDefault="004A2876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BF1083">
              <w:rPr>
                <w:color w:val="000000"/>
                <w:sz w:val="20"/>
                <w:szCs w:val="20"/>
                <w:lang w:eastAsia="cs-CZ"/>
              </w:rPr>
              <w:t>48</w:t>
            </w:r>
            <w:r w:rsidR="00BF10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1083">
              <w:rPr>
                <w:color w:val="000000"/>
                <w:sz w:val="20"/>
                <w:szCs w:val="20"/>
                <w:lang w:eastAsia="cs-CZ"/>
              </w:rPr>
              <w:t>384</w:t>
            </w:r>
          </w:p>
        </w:tc>
        <w:tc>
          <w:tcPr>
            <w:tcW w:w="1989" w:type="dxa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BF1083">
              <w:rPr>
                <w:rFonts w:cs="Arial"/>
                <w:bCs/>
                <w:sz w:val="20"/>
                <w:szCs w:val="20"/>
              </w:rPr>
              <w:t>[</w:t>
            </w:r>
            <w:r w:rsidRPr="00BF1083">
              <w:rPr>
                <w:rFonts w:cs="Arial"/>
                <w:bCs/>
                <w:sz w:val="20"/>
                <w:szCs w:val="20"/>
                <w:highlight w:val="yellow"/>
              </w:rPr>
              <w:t>doplniť</w:t>
            </w:r>
            <w:r w:rsidRPr="00BF1083">
              <w:rPr>
                <w:rFonts w:cs="Arial"/>
                <w:bCs/>
                <w:sz w:val="20"/>
                <w:szCs w:val="20"/>
              </w:rPr>
              <w:t>]</w:t>
            </w:r>
          </w:p>
        </w:tc>
        <w:tc>
          <w:tcPr>
            <w:tcW w:w="1843" w:type="dxa"/>
            <w:vAlign w:val="center"/>
          </w:tcPr>
          <w:p w:rsidR="00E75EF2" w:rsidRPr="00BF1083" w:rsidRDefault="00E75EF2" w:rsidP="00BF1083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BF1083">
              <w:rPr>
                <w:rFonts w:cs="Arial"/>
                <w:bCs/>
                <w:sz w:val="20"/>
                <w:szCs w:val="20"/>
              </w:rPr>
              <w:t>[</w:t>
            </w:r>
            <w:r w:rsidRPr="00A366C5">
              <w:rPr>
                <w:rFonts w:cs="Arial"/>
                <w:b/>
                <w:sz w:val="20"/>
                <w:szCs w:val="20"/>
                <w:highlight w:val="yellow"/>
              </w:rPr>
              <w:t>doplniť</w:t>
            </w:r>
            <w:r w:rsidRPr="00BF1083">
              <w:rPr>
                <w:rFonts w:cs="Arial"/>
                <w:bCs/>
                <w:sz w:val="20"/>
                <w:szCs w:val="20"/>
              </w:rPr>
              <w:t>]</w:t>
            </w:r>
          </w:p>
        </w:tc>
      </w:tr>
    </w:tbl>
    <w:p w:rsidR="00E75EF2" w:rsidRPr="00BF1083" w:rsidRDefault="00E75EF2" w:rsidP="00BF1083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</w:p>
    <w:p w:rsidR="00E75EF2" w:rsidRPr="00BF1083" w:rsidRDefault="00E75EF2" w:rsidP="00BF1083">
      <w:pPr>
        <w:keepNext/>
        <w:keepLines/>
        <w:tabs>
          <w:tab w:val="left" w:pos="1177"/>
        </w:tabs>
        <w:rPr>
          <w:rFonts w:cs="Arial"/>
          <w:sz w:val="20"/>
          <w:szCs w:val="20"/>
        </w:rPr>
        <w:sectPr w:rsidR="00E75EF2" w:rsidRPr="00BF1083" w:rsidSect="00861A9C">
          <w:pgSz w:w="11906" w:h="16838"/>
          <w:pgMar w:top="568" w:right="849" w:bottom="709" w:left="851" w:header="708" w:footer="0" w:gutter="0"/>
          <w:cols w:space="708"/>
          <w:titlePg/>
          <w:docGrid w:linePitch="360"/>
        </w:sectPr>
      </w:pPr>
      <w:r w:rsidRPr="00BF1083">
        <w:rPr>
          <w:rFonts w:cs="Arial"/>
          <w:sz w:val="20"/>
          <w:szCs w:val="20"/>
        </w:rPr>
        <w:tab/>
      </w:r>
    </w:p>
    <w:p w:rsidR="006D32D1" w:rsidRPr="00BF1083" w:rsidRDefault="006D32D1" w:rsidP="00BF1083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BF1083">
        <w:rPr>
          <w:b/>
          <w:color w:val="000000" w:themeColor="text1"/>
          <w:sz w:val="20"/>
          <w:szCs w:val="20"/>
        </w:rPr>
        <w:lastRenderedPageBreak/>
        <w:t>PRÍLOHA</w:t>
      </w:r>
      <w:r w:rsidR="00BF1083">
        <w:rPr>
          <w:b/>
          <w:color w:val="000000" w:themeColor="text1"/>
          <w:sz w:val="20"/>
          <w:szCs w:val="20"/>
        </w:rPr>
        <w:t xml:space="preserve"> </w:t>
      </w:r>
      <w:r w:rsidR="00225BC3" w:rsidRPr="00BF1083">
        <w:rPr>
          <w:b/>
          <w:color w:val="000000" w:themeColor="text1"/>
          <w:sz w:val="20"/>
          <w:szCs w:val="20"/>
        </w:rPr>
        <w:t>2</w:t>
      </w:r>
    </w:p>
    <w:p w:rsidR="00E8278C" w:rsidRPr="00BF1083" w:rsidRDefault="00E8278C" w:rsidP="00BF1083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</w:p>
    <w:p w:rsidR="006D32D1" w:rsidRPr="00BF1083" w:rsidRDefault="006D32D1" w:rsidP="00BF1083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BF1083">
        <w:rPr>
          <w:b/>
          <w:color w:val="000000" w:themeColor="text1"/>
          <w:sz w:val="20"/>
          <w:szCs w:val="20"/>
        </w:rPr>
        <w:t>ZOZNAM</w:t>
      </w:r>
      <w:r w:rsidR="00BF1083">
        <w:rPr>
          <w:b/>
          <w:color w:val="000000" w:themeColor="text1"/>
          <w:sz w:val="20"/>
          <w:szCs w:val="20"/>
        </w:rPr>
        <w:t xml:space="preserve"> </w:t>
      </w:r>
      <w:r w:rsidRPr="00BF1083">
        <w:rPr>
          <w:b/>
          <w:color w:val="000000" w:themeColor="text1"/>
          <w:sz w:val="20"/>
          <w:szCs w:val="20"/>
        </w:rPr>
        <w:t>SUBDODÁVATEĽOV</w:t>
      </w:r>
    </w:p>
    <w:p w:rsidR="00FB6B05" w:rsidRPr="00BF1083" w:rsidRDefault="00FB6B05" w:rsidP="00BF1083">
      <w:pPr>
        <w:keepNext/>
        <w:keepLines/>
        <w:rPr>
          <w:sz w:val="20"/>
          <w:szCs w:val="20"/>
        </w:rPr>
      </w:pPr>
    </w:p>
    <w:p w:rsidR="00FB6B05" w:rsidRPr="00BF1083" w:rsidRDefault="00FB6B05" w:rsidP="00BF1083">
      <w:pPr>
        <w:keepNext/>
        <w:keepLines/>
        <w:rPr>
          <w:b/>
          <w:color w:val="000000" w:themeColor="text1"/>
          <w:sz w:val="20"/>
          <w:szCs w:val="20"/>
        </w:rPr>
      </w:pPr>
    </w:p>
    <w:p w:rsidR="00FB6B05" w:rsidRPr="00BF1083" w:rsidRDefault="00FB6B05" w:rsidP="00BF1083">
      <w:pPr>
        <w:keepNext/>
        <w:keepLines/>
        <w:tabs>
          <w:tab w:val="left" w:pos="6323"/>
        </w:tabs>
        <w:rPr>
          <w:sz w:val="20"/>
          <w:szCs w:val="20"/>
        </w:rPr>
      </w:pPr>
      <w:r w:rsidRPr="00BF1083">
        <w:rPr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593"/>
        <w:gridCol w:w="870"/>
        <w:gridCol w:w="939"/>
        <w:gridCol w:w="1830"/>
        <w:gridCol w:w="3190"/>
      </w:tblGrid>
      <w:tr w:rsidR="00FB6B05" w:rsidRPr="00BF1083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Obchodné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Podiel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na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Predmet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Osoba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oprávnená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konať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za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subdodávateľa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(meno,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priezvisko,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trvalý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pobyt,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dátum</w:t>
            </w:r>
            <w:r w:rsidR="00BF1083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BF1083">
              <w:rPr>
                <w:rFonts w:ascii="Garamond" w:hAnsi="Garamond"/>
                <w:b/>
                <w:sz w:val="20"/>
                <w:szCs w:val="20"/>
                <w:lang w:val="sk-SK"/>
              </w:rPr>
              <w:t>narodenia)</w:t>
            </w:r>
          </w:p>
        </w:tc>
      </w:tr>
      <w:tr w:rsidR="00FB6B05" w:rsidRPr="00BF1083" w:rsidTr="001B4CA4">
        <w:trPr>
          <w:jc w:val="center"/>
        </w:trPr>
        <w:tc>
          <w:tcPr>
            <w:tcW w:w="169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BF1083" w:rsidTr="001B4CA4">
        <w:trPr>
          <w:jc w:val="center"/>
        </w:trPr>
        <w:tc>
          <w:tcPr>
            <w:tcW w:w="169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BF1083" w:rsidTr="001B4CA4">
        <w:trPr>
          <w:jc w:val="center"/>
        </w:trPr>
        <w:tc>
          <w:tcPr>
            <w:tcW w:w="169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BF1083" w:rsidTr="001B4CA4">
        <w:trPr>
          <w:jc w:val="center"/>
        </w:trPr>
        <w:tc>
          <w:tcPr>
            <w:tcW w:w="169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BF1083" w:rsidTr="001B4CA4">
        <w:trPr>
          <w:jc w:val="center"/>
        </w:trPr>
        <w:tc>
          <w:tcPr>
            <w:tcW w:w="169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BF1083" w:rsidRDefault="00FB6B05" w:rsidP="00BF1083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B6B05" w:rsidRPr="00BF1083" w:rsidRDefault="00FB6B05" w:rsidP="00BF1083">
      <w:pPr>
        <w:keepNext/>
        <w:keepLines/>
        <w:tabs>
          <w:tab w:val="left" w:pos="6323"/>
        </w:tabs>
        <w:rPr>
          <w:sz w:val="20"/>
          <w:szCs w:val="20"/>
        </w:rPr>
      </w:pPr>
    </w:p>
    <w:p w:rsidR="00FB6B05" w:rsidRPr="00BF1083" w:rsidRDefault="00FB6B05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tabs>
          <w:tab w:val="left" w:pos="7751"/>
        </w:tabs>
        <w:rPr>
          <w:sz w:val="20"/>
          <w:szCs w:val="20"/>
        </w:rPr>
      </w:pPr>
      <w:r w:rsidRPr="00BF1083">
        <w:rPr>
          <w:sz w:val="20"/>
          <w:szCs w:val="20"/>
        </w:rPr>
        <w:tab/>
      </w:r>
    </w:p>
    <w:p w:rsidR="00632F92" w:rsidRPr="00BF1083" w:rsidRDefault="00632F92" w:rsidP="00BF1083">
      <w:pPr>
        <w:keepNext/>
        <w:keepLines/>
        <w:rPr>
          <w:sz w:val="20"/>
          <w:szCs w:val="20"/>
        </w:rPr>
      </w:pPr>
    </w:p>
    <w:p w:rsidR="00632F92" w:rsidRPr="00BF1083" w:rsidRDefault="00632F92" w:rsidP="00BF1083">
      <w:pPr>
        <w:keepNext/>
        <w:keepLines/>
        <w:rPr>
          <w:sz w:val="20"/>
          <w:szCs w:val="20"/>
        </w:rPr>
        <w:sectPr w:rsidR="00632F92" w:rsidRPr="00BF1083" w:rsidSect="003F1F6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:rsidR="00AE2458" w:rsidRPr="00BF1083" w:rsidRDefault="00AE2458" w:rsidP="00BF1083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BF1083">
        <w:rPr>
          <w:rFonts w:ascii="Garamond" w:hAnsi="Garamond"/>
          <w:color w:val="000000" w:themeColor="text1"/>
          <w:sz w:val="20"/>
        </w:rPr>
        <w:lastRenderedPageBreak/>
        <w:t>PODPISY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  <w:r w:rsidRPr="00BF1083">
        <w:rPr>
          <w:rFonts w:ascii="Garamond" w:hAnsi="Garamond"/>
          <w:color w:val="000000" w:themeColor="text1"/>
          <w:sz w:val="20"/>
        </w:rPr>
        <w:t>ZMLUVNÝCH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  <w:r w:rsidRPr="00BF1083">
        <w:rPr>
          <w:rFonts w:ascii="Garamond" w:hAnsi="Garamond"/>
          <w:color w:val="000000" w:themeColor="text1"/>
          <w:sz w:val="20"/>
        </w:rPr>
        <w:t>STRÁN</w:t>
      </w: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BF108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F108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F108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F108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BF1083" w:rsidRDefault="003F1F6A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BF1083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BF1083">
        <w:rPr>
          <w:rFonts w:ascii="Garamond" w:hAnsi="Garamond"/>
          <w:color w:val="000000" w:themeColor="text1"/>
          <w:sz w:val="20"/>
          <w:szCs w:val="20"/>
        </w:rPr>
        <w:t>Meno:</w:t>
      </w:r>
      <w:r w:rsidRPr="00BF1083">
        <w:rPr>
          <w:rFonts w:ascii="Garamond" w:hAnsi="Garamond"/>
          <w:color w:val="000000" w:themeColor="text1"/>
          <w:sz w:val="20"/>
          <w:szCs w:val="20"/>
        </w:rPr>
        <w:tab/>
      </w:r>
      <w:r w:rsidRPr="00BF1083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BF108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BF1083">
        <w:rPr>
          <w:rFonts w:ascii="Garamond" w:hAnsi="Garamond"/>
          <w:color w:val="000000" w:themeColor="text1"/>
          <w:sz w:val="20"/>
          <w:szCs w:val="20"/>
        </w:rPr>
        <w:t>Martin</w:t>
      </w:r>
      <w:r w:rsidR="00BF108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BF1083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AE2458" w:rsidRPr="00BF1083" w:rsidRDefault="00AE2458" w:rsidP="00BF1083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BF1083">
        <w:rPr>
          <w:rFonts w:ascii="Garamond" w:hAnsi="Garamond"/>
          <w:color w:val="000000" w:themeColor="text1"/>
          <w:sz w:val="20"/>
        </w:rPr>
        <w:t>Funkcia:</w:t>
      </w:r>
      <w:r w:rsidRPr="00BF1083">
        <w:rPr>
          <w:rFonts w:ascii="Garamond" w:hAnsi="Garamond"/>
          <w:color w:val="000000" w:themeColor="text1"/>
          <w:sz w:val="20"/>
        </w:rPr>
        <w:tab/>
        <w:t>predseda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  <w:r w:rsidRPr="00BF1083">
        <w:rPr>
          <w:rFonts w:ascii="Garamond" w:hAnsi="Garamond"/>
          <w:color w:val="000000" w:themeColor="text1"/>
          <w:sz w:val="20"/>
        </w:rPr>
        <w:t>predstavenstva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BF1083">
        <w:rPr>
          <w:rFonts w:ascii="Garamond" w:hAnsi="Garamond"/>
          <w:color w:val="000000" w:themeColor="text1"/>
          <w:sz w:val="20"/>
          <w:szCs w:val="20"/>
        </w:rPr>
        <w:t>Meno:</w:t>
      </w:r>
      <w:r w:rsidRPr="00BF1083">
        <w:rPr>
          <w:rFonts w:ascii="Garamond" w:hAnsi="Garamond"/>
          <w:color w:val="000000" w:themeColor="text1"/>
          <w:sz w:val="20"/>
          <w:szCs w:val="20"/>
        </w:rPr>
        <w:tab/>
      </w:r>
      <w:r w:rsidRPr="00BF1083">
        <w:rPr>
          <w:rFonts w:ascii="Garamond" w:hAnsi="Garamond"/>
          <w:color w:val="000000" w:themeColor="text1"/>
          <w:sz w:val="20"/>
          <w:szCs w:val="20"/>
        </w:rPr>
        <w:tab/>
      </w:r>
      <w:r w:rsidRPr="00BF1083">
        <w:rPr>
          <w:rFonts w:ascii="Garamond" w:hAnsi="Garamond"/>
          <w:sz w:val="20"/>
          <w:szCs w:val="20"/>
          <w:lang w:eastAsia="cs-CZ"/>
        </w:rPr>
        <w:t>Ing.</w:t>
      </w:r>
      <w:r w:rsidR="00BF1083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BF1083">
        <w:rPr>
          <w:rFonts w:ascii="Garamond" w:hAnsi="Garamond"/>
          <w:sz w:val="20"/>
          <w:szCs w:val="20"/>
          <w:lang w:eastAsia="cs-CZ"/>
        </w:rPr>
        <w:t>Ivan</w:t>
      </w:r>
      <w:r w:rsidR="00BF1083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BF1083">
        <w:rPr>
          <w:rFonts w:ascii="Garamond" w:hAnsi="Garamond"/>
          <w:sz w:val="20"/>
          <w:szCs w:val="20"/>
          <w:lang w:eastAsia="cs-CZ"/>
        </w:rPr>
        <w:t>Bošňák</w:t>
      </w:r>
    </w:p>
    <w:p w:rsidR="00AE2458" w:rsidRPr="00BF1083" w:rsidRDefault="00AE2458" w:rsidP="00BF1083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BF1083">
        <w:rPr>
          <w:rFonts w:ascii="Garamond" w:hAnsi="Garamond"/>
          <w:color w:val="000000" w:themeColor="text1"/>
          <w:sz w:val="20"/>
        </w:rPr>
        <w:t>Funkcia:</w:t>
      </w:r>
      <w:r w:rsidRPr="00BF1083">
        <w:rPr>
          <w:rFonts w:ascii="Garamond" w:hAnsi="Garamond"/>
          <w:color w:val="000000" w:themeColor="text1"/>
          <w:sz w:val="20"/>
        </w:rPr>
        <w:tab/>
        <w:t>člen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  <w:r w:rsidRPr="00BF1083">
        <w:rPr>
          <w:rFonts w:ascii="Garamond" w:hAnsi="Garamond"/>
          <w:color w:val="000000" w:themeColor="text1"/>
          <w:sz w:val="20"/>
        </w:rPr>
        <w:t>predstavenstva</w:t>
      </w:r>
      <w:r w:rsidR="00BF1083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BF1083" w:rsidRDefault="00AE2458" w:rsidP="00BF1083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BF1083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F108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  <w:r w:rsidRPr="00BF1083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F108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:rsidR="00AE2458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BF1083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[</w:t>
      </w:r>
      <w:r w:rsidRPr="00BF1083">
        <w:rPr>
          <w:rFonts w:ascii="Garamond" w:eastAsia="Times New Roman" w:hAnsi="Garamond"/>
          <w:b/>
          <w:bCs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BF1083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]</w:t>
      </w: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BF1083" w:rsidRDefault="00AE2458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BF1083" w:rsidRDefault="003F1F6A" w:rsidP="00BF108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BF1083" w:rsidRDefault="00FF72BE" w:rsidP="00BF1083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Meno:</w:t>
      </w:r>
      <w:r w:rsidRPr="00BF1083">
        <w:rPr>
          <w:rFonts w:ascii="Garamond" w:hAnsi="Garamond"/>
          <w:sz w:val="20"/>
          <w:szCs w:val="20"/>
        </w:rPr>
        <w:tab/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</w:p>
    <w:p w:rsidR="00AE2458" w:rsidRPr="00BF1083" w:rsidRDefault="00FF72BE" w:rsidP="00BF1083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  <w:sz w:val="20"/>
          <w:szCs w:val="20"/>
        </w:rPr>
      </w:pPr>
      <w:r w:rsidRPr="00BF1083">
        <w:rPr>
          <w:rFonts w:ascii="Garamond" w:hAnsi="Garamond"/>
          <w:sz w:val="20"/>
          <w:szCs w:val="20"/>
        </w:rPr>
        <w:t>Funkcia:</w:t>
      </w:r>
      <w:r w:rsidR="003F1F6A" w:rsidRPr="00BF1083">
        <w:rPr>
          <w:rFonts w:ascii="Garamond" w:hAnsi="Garamond"/>
          <w:sz w:val="20"/>
          <w:szCs w:val="20"/>
        </w:rPr>
        <w:tab/>
      </w:r>
      <w:r w:rsidRPr="00BF1083">
        <w:rPr>
          <w:rFonts w:ascii="Garamond" w:hAnsi="Garamond"/>
          <w:sz w:val="20"/>
          <w:szCs w:val="20"/>
        </w:rPr>
        <w:tab/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BF1083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BF1083" w:rsidRDefault="00AE2458" w:rsidP="00BF1083">
      <w:pPr>
        <w:keepNext/>
        <w:keepLines/>
        <w:rPr>
          <w:sz w:val="20"/>
          <w:szCs w:val="20"/>
        </w:rPr>
      </w:pPr>
    </w:p>
    <w:sectPr w:rsidR="00AE2458" w:rsidRPr="00BF1083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F2" w:rsidRDefault="000E57F2" w:rsidP="006D32D1">
      <w:r>
        <w:separator/>
      </w:r>
    </w:p>
  </w:endnote>
  <w:endnote w:type="continuationSeparator" w:id="0">
    <w:p w:rsidR="000E57F2" w:rsidRDefault="000E57F2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F2" w:rsidRDefault="000E57F2" w:rsidP="006D32D1">
      <w:r>
        <w:separator/>
      </w:r>
    </w:p>
  </w:footnote>
  <w:footnote w:type="continuationSeparator" w:id="0">
    <w:p w:rsidR="000E57F2" w:rsidRDefault="000E57F2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B874AC9E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6DA5FC7"/>
    <w:multiLevelType w:val="hybridMultilevel"/>
    <w:tmpl w:val="A1BC5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90F39"/>
    <w:multiLevelType w:val="multilevel"/>
    <w:tmpl w:val="00E0D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2D6D6947"/>
    <w:multiLevelType w:val="singleLevel"/>
    <w:tmpl w:val="C4D80F8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20" w15:restartNumberingAfterBreak="0">
    <w:nsid w:val="2F2B4803"/>
    <w:multiLevelType w:val="multilevel"/>
    <w:tmpl w:val="BC441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5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CB506B5"/>
    <w:multiLevelType w:val="hybridMultilevel"/>
    <w:tmpl w:val="B2A266B8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EF1888"/>
    <w:multiLevelType w:val="hybridMultilevel"/>
    <w:tmpl w:val="F27ACB58"/>
    <w:lvl w:ilvl="0" w:tplc="734EF47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606F9"/>
    <w:multiLevelType w:val="hybridMultilevel"/>
    <w:tmpl w:val="0B0E8542"/>
    <w:lvl w:ilvl="0" w:tplc="AD786F8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0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36F42"/>
    <w:multiLevelType w:val="hybridMultilevel"/>
    <w:tmpl w:val="A618908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905D3"/>
    <w:multiLevelType w:val="hybridMultilevel"/>
    <w:tmpl w:val="2570B7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3F313DF"/>
    <w:multiLevelType w:val="hybridMultilevel"/>
    <w:tmpl w:val="D750C4E4"/>
    <w:lvl w:ilvl="0" w:tplc="F698F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9"/>
  </w:num>
  <w:num w:numId="2">
    <w:abstractNumId w:val="18"/>
  </w:num>
  <w:num w:numId="3">
    <w:abstractNumId w:val="47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4"/>
  </w:num>
  <w:num w:numId="9">
    <w:abstractNumId w:val="10"/>
  </w:num>
  <w:num w:numId="10">
    <w:abstractNumId w:val="13"/>
  </w:num>
  <w:num w:numId="11">
    <w:abstractNumId w:val="25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44"/>
  </w:num>
  <w:num w:numId="16">
    <w:abstractNumId w:val="26"/>
  </w:num>
  <w:num w:numId="17">
    <w:abstractNumId w:val="8"/>
  </w:num>
  <w:num w:numId="18">
    <w:abstractNumId w:val="9"/>
  </w:num>
  <w:num w:numId="19">
    <w:abstractNumId w:val="33"/>
  </w:num>
  <w:num w:numId="20">
    <w:abstractNumId w:val="43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22"/>
  </w:num>
  <w:num w:numId="26">
    <w:abstractNumId w:val="36"/>
  </w:num>
  <w:num w:numId="27">
    <w:abstractNumId w:val="37"/>
  </w:num>
  <w:num w:numId="28">
    <w:abstractNumId w:val="28"/>
  </w:num>
  <w:num w:numId="29">
    <w:abstractNumId w:val="41"/>
  </w:num>
  <w:num w:numId="30">
    <w:abstractNumId w:val="12"/>
  </w:num>
  <w:num w:numId="31">
    <w:abstractNumId w:val="20"/>
  </w:num>
  <w:num w:numId="32">
    <w:abstractNumId w:val="40"/>
  </w:num>
  <w:num w:numId="33">
    <w:abstractNumId w:val="16"/>
  </w:num>
  <w:num w:numId="34">
    <w:abstractNumId w:val="45"/>
  </w:num>
  <w:num w:numId="35">
    <w:abstractNumId w:val="5"/>
  </w:num>
  <w:num w:numId="36">
    <w:abstractNumId w:val="19"/>
  </w:num>
  <w:num w:numId="37">
    <w:abstractNumId w:val="29"/>
  </w:num>
  <w:num w:numId="38">
    <w:abstractNumId w:val="46"/>
  </w:num>
  <w:num w:numId="39">
    <w:abstractNumId w:val="21"/>
  </w:num>
  <w:num w:numId="40">
    <w:abstractNumId w:val="3"/>
  </w:num>
  <w:num w:numId="41">
    <w:abstractNumId w:val="35"/>
  </w:num>
  <w:num w:numId="42">
    <w:abstractNumId w:val="17"/>
  </w:num>
  <w:num w:numId="43">
    <w:abstractNumId w:val="23"/>
  </w:num>
  <w:num w:numId="44">
    <w:abstractNumId w:val="42"/>
  </w:num>
  <w:num w:numId="45">
    <w:abstractNumId w:val="32"/>
  </w:num>
  <w:num w:numId="46">
    <w:abstractNumId w:val="38"/>
  </w:num>
  <w:num w:numId="47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1DEB"/>
    <w:rsid w:val="00070526"/>
    <w:rsid w:val="00073409"/>
    <w:rsid w:val="000905D4"/>
    <w:rsid w:val="000E57F2"/>
    <w:rsid w:val="0010161F"/>
    <w:rsid w:val="0017329C"/>
    <w:rsid w:val="0018599D"/>
    <w:rsid w:val="001B252C"/>
    <w:rsid w:val="001B4CA4"/>
    <w:rsid w:val="001C5423"/>
    <w:rsid w:val="00215F95"/>
    <w:rsid w:val="00225BC3"/>
    <w:rsid w:val="0023530B"/>
    <w:rsid w:val="00240188"/>
    <w:rsid w:val="00240DAA"/>
    <w:rsid w:val="00254A36"/>
    <w:rsid w:val="002751BD"/>
    <w:rsid w:val="002F6F22"/>
    <w:rsid w:val="00310709"/>
    <w:rsid w:val="003452E1"/>
    <w:rsid w:val="00364B6E"/>
    <w:rsid w:val="003F1F6A"/>
    <w:rsid w:val="003F59CE"/>
    <w:rsid w:val="00400A69"/>
    <w:rsid w:val="00405F26"/>
    <w:rsid w:val="004066BE"/>
    <w:rsid w:val="00412F99"/>
    <w:rsid w:val="00413C8C"/>
    <w:rsid w:val="00417F1C"/>
    <w:rsid w:val="004A2876"/>
    <w:rsid w:val="004A6AD0"/>
    <w:rsid w:val="004A78B6"/>
    <w:rsid w:val="004D466E"/>
    <w:rsid w:val="004D6E93"/>
    <w:rsid w:val="004E4354"/>
    <w:rsid w:val="004F6F24"/>
    <w:rsid w:val="00542EBB"/>
    <w:rsid w:val="005575D5"/>
    <w:rsid w:val="005809AC"/>
    <w:rsid w:val="00585720"/>
    <w:rsid w:val="005F678C"/>
    <w:rsid w:val="00632F92"/>
    <w:rsid w:val="00664256"/>
    <w:rsid w:val="00694E7B"/>
    <w:rsid w:val="006D32D1"/>
    <w:rsid w:val="006F62E6"/>
    <w:rsid w:val="006F667F"/>
    <w:rsid w:val="007051CB"/>
    <w:rsid w:val="007319A6"/>
    <w:rsid w:val="007362E5"/>
    <w:rsid w:val="00737477"/>
    <w:rsid w:val="0077680D"/>
    <w:rsid w:val="007852F3"/>
    <w:rsid w:val="007D0747"/>
    <w:rsid w:val="007D3036"/>
    <w:rsid w:val="007F6E4E"/>
    <w:rsid w:val="00807174"/>
    <w:rsid w:val="00843013"/>
    <w:rsid w:val="00843A8F"/>
    <w:rsid w:val="0085083F"/>
    <w:rsid w:val="00861A9C"/>
    <w:rsid w:val="008C4E15"/>
    <w:rsid w:val="00913102"/>
    <w:rsid w:val="00944C2F"/>
    <w:rsid w:val="0094595D"/>
    <w:rsid w:val="00A312DA"/>
    <w:rsid w:val="00A366C5"/>
    <w:rsid w:val="00A524CC"/>
    <w:rsid w:val="00A611AA"/>
    <w:rsid w:val="00A73128"/>
    <w:rsid w:val="00A96DFC"/>
    <w:rsid w:val="00A978FD"/>
    <w:rsid w:val="00AA6096"/>
    <w:rsid w:val="00AD0232"/>
    <w:rsid w:val="00AE2458"/>
    <w:rsid w:val="00B100E6"/>
    <w:rsid w:val="00BA263A"/>
    <w:rsid w:val="00BA3CB8"/>
    <w:rsid w:val="00BB30CC"/>
    <w:rsid w:val="00BC1E11"/>
    <w:rsid w:val="00BC4B2F"/>
    <w:rsid w:val="00BE15FF"/>
    <w:rsid w:val="00BF0171"/>
    <w:rsid w:val="00BF1083"/>
    <w:rsid w:val="00BF183E"/>
    <w:rsid w:val="00C112AB"/>
    <w:rsid w:val="00C16AD0"/>
    <w:rsid w:val="00C557B9"/>
    <w:rsid w:val="00CA1F2E"/>
    <w:rsid w:val="00CA6E3E"/>
    <w:rsid w:val="00CC4542"/>
    <w:rsid w:val="00CD79FE"/>
    <w:rsid w:val="00D43934"/>
    <w:rsid w:val="00DA4C1E"/>
    <w:rsid w:val="00DC7B5A"/>
    <w:rsid w:val="00DF02E6"/>
    <w:rsid w:val="00E23F5B"/>
    <w:rsid w:val="00E25709"/>
    <w:rsid w:val="00E54BB9"/>
    <w:rsid w:val="00E75EF2"/>
    <w:rsid w:val="00E8278C"/>
    <w:rsid w:val="00EF4F86"/>
    <w:rsid w:val="00F27B79"/>
    <w:rsid w:val="00F530AE"/>
    <w:rsid w:val="00F847CF"/>
    <w:rsid w:val="00FA36AA"/>
    <w:rsid w:val="00FB6B05"/>
    <w:rsid w:val="00FE5AD4"/>
    <w:rsid w:val="00FE7B61"/>
    <w:rsid w:val="00FF70CF"/>
    <w:rsid w:val="00FF72BE"/>
    <w:rsid w:val="00FF76D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A4FE9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za.ladislav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4781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9</cp:revision>
  <cp:lastPrinted>2019-11-14T09:05:00Z</cp:lastPrinted>
  <dcterms:created xsi:type="dcterms:W3CDTF">2019-11-18T08:33:00Z</dcterms:created>
  <dcterms:modified xsi:type="dcterms:W3CDTF">2019-11-25T13:27:00Z</dcterms:modified>
</cp:coreProperties>
</file>