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F5" w:rsidRPr="00641FBD" w:rsidRDefault="00641FBD" w:rsidP="00240A85">
      <w:pPr>
        <w:jc w:val="center"/>
        <w:rPr>
          <w:b/>
          <w:sz w:val="36"/>
          <w:szCs w:val="36"/>
          <w:lang w:eastAsia="en-US"/>
        </w:rPr>
      </w:pPr>
      <w:r w:rsidRPr="00641FBD">
        <w:rPr>
          <w:b/>
          <w:sz w:val="36"/>
          <w:szCs w:val="36"/>
          <w:lang w:eastAsia="en-US"/>
        </w:rPr>
        <w:t>Zmluva o poskytovaní služieb</w:t>
      </w:r>
    </w:p>
    <w:p w:rsidR="00641FBD" w:rsidRDefault="00641FBD" w:rsidP="00240A85">
      <w:pPr>
        <w:jc w:val="center"/>
        <w:rPr>
          <w:lang w:eastAsia="en-US"/>
        </w:rPr>
      </w:pPr>
      <w:r w:rsidRPr="00641FBD">
        <w:rPr>
          <w:lang w:eastAsia="en-US"/>
        </w:rPr>
        <w:t xml:space="preserve">uzatvorená podľa § 269 ods. 2 </w:t>
      </w:r>
      <w:r w:rsidRPr="00641FBD">
        <w:rPr>
          <w:lang w:eastAsia="en-US"/>
        </w:rPr>
        <w:br/>
        <w:t xml:space="preserve">zákona č. 513/1991 Zb. </w:t>
      </w:r>
      <w:r w:rsidRPr="00E3371C">
        <w:rPr>
          <w:lang w:eastAsia="en-US"/>
        </w:rPr>
        <w:t>Ob</w:t>
      </w:r>
      <w:r w:rsidR="00E44FD8" w:rsidRPr="00E3371C">
        <w:rPr>
          <w:lang w:eastAsia="en-US"/>
        </w:rPr>
        <w:t>chodn</w:t>
      </w:r>
      <w:r w:rsidR="00E3371C" w:rsidRPr="00E3371C">
        <w:rPr>
          <w:lang w:eastAsia="en-US"/>
        </w:rPr>
        <w:t>ý</w:t>
      </w:r>
      <w:r w:rsidR="00E44FD8" w:rsidRPr="00E3371C">
        <w:rPr>
          <w:lang w:eastAsia="en-US"/>
        </w:rPr>
        <w:t xml:space="preserve"> </w:t>
      </w:r>
      <w:r w:rsidRPr="00E3371C">
        <w:rPr>
          <w:lang w:eastAsia="en-US"/>
        </w:rPr>
        <w:t>zákonník</w:t>
      </w:r>
    </w:p>
    <w:p w:rsidR="00DC0B6E" w:rsidRPr="00641FBD" w:rsidRDefault="00DC0B6E" w:rsidP="00240A85">
      <w:pPr>
        <w:jc w:val="center"/>
        <w:rPr>
          <w:lang w:eastAsia="en-US"/>
        </w:rPr>
      </w:pPr>
      <w:r>
        <w:rPr>
          <w:lang w:eastAsia="en-US"/>
        </w:rPr>
        <w:t>(ďalej len „</w:t>
      </w:r>
      <w:r w:rsidR="006809E3">
        <w:rPr>
          <w:lang w:eastAsia="en-US"/>
        </w:rPr>
        <w:t>z</w:t>
      </w:r>
      <w:r>
        <w:rPr>
          <w:lang w:eastAsia="en-US"/>
        </w:rPr>
        <w:t>mluva“)</w:t>
      </w:r>
    </w:p>
    <w:p w:rsidR="00641FBD" w:rsidRPr="00641FBD" w:rsidRDefault="00641FBD" w:rsidP="00240A85">
      <w:pPr>
        <w:jc w:val="center"/>
        <w:rPr>
          <w:lang w:eastAsia="en-US"/>
        </w:rPr>
      </w:pPr>
    </w:p>
    <w:p w:rsidR="002D2873" w:rsidRDefault="002D2873" w:rsidP="00240A85">
      <w:pPr>
        <w:jc w:val="center"/>
      </w:pPr>
    </w:p>
    <w:p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:rsidR="00641FBD" w:rsidRPr="007A2187" w:rsidRDefault="00641FBD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 w:rsidRPr="007A2187">
        <w:rPr>
          <w:b/>
        </w:rPr>
        <w:t>Objednávateľ:</w:t>
      </w:r>
    </w:p>
    <w:p w:rsidR="00641FBD" w:rsidRDefault="00641FBD" w:rsidP="00641FBD">
      <w:pPr>
        <w:jc w:val="both"/>
      </w:pPr>
      <w:r>
        <w:t>Obchodné meno:</w:t>
      </w:r>
      <w:r>
        <w:tab/>
      </w:r>
      <w:r w:rsidR="00DE2D74" w:rsidRPr="00070DB9">
        <w:rPr>
          <w:b/>
        </w:rPr>
        <w:t>Metropolitný inštitút Bratislavy</w:t>
      </w:r>
    </w:p>
    <w:p w:rsidR="00DE2D74" w:rsidRPr="00FE246C" w:rsidRDefault="00DE2D74" w:rsidP="00DE2D74">
      <w:pPr>
        <w:ind w:left="2124" w:firstLine="6"/>
        <w:jc w:val="both"/>
      </w:pPr>
      <w:r w:rsidRPr="00DE2D74">
        <w:t xml:space="preserve">príspevková organizácia v zriaďovateľskej pôsobnosti </w:t>
      </w:r>
      <w:r>
        <w:t>h</w:t>
      </w:r>
      <w:r w:rsidRPr="00DE2D74">
        <w:t>lavného mesta SR Bratislav</w:t>
      </w:r>
      <w:r>
        <w:t>y</w:t>
      </w:r>
      <w:r w:rsidRPr="00DE2D74">
        <w:t xml:space="preserve"> podľa § 21 zák. č. 523/2004 Z. z. o rozpočtových pravidlách verejnej správy </w:t>
      </w:r>
      <w:r w:rsidR="00FE246C" w:rsidRPr="00FE246C">
        <w:rPr>
          <w:bCs/>
        </w:rPr>
        <w:t>a o zmene a doplnení niektorých zákonov</w:t>
      </w:r>
    </w:p>
    <w:p w:rsidR="00641FBD" w:rsidRDefault="00641FBD" w:rsidP="00641FBD">
      <w:pPr>
        <w:ind w:left="2124" w:hanging="2124"/>
        <w:jc w:val="both"/>
      </w:pPr>
      <w:r>
        <w:t xml:space="preserve">Sídlo: </w:t>
      </w:r>
      <w:r>
        <w:tab/>
        <w:t>Primaciálne námestie 1, 814</w:t>
      </w:r>
      <w:r w:rsidR="00D43740">
        <w:t xml:space="preserve"> </w:t>
      </w:r>
      <w:r>
        <w:t>99 Bratislava-Staré Mesto,</w:t>
      </w:r>
    </w:p>
    <w:p w:rsidR="00641FBD" w:rsidRDefault="00641FBD" w:rsidP="00641FBD">
      <w:pPr>
        <w:ind w:left="2124"/>
        <w:jc w:val="both"/>
      </w:pPr>
      <w:r>
        <w:t>Slovenská republika</w:t>
      </w:r>
    </w:p>
    <w:p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</w:r>
      <w:r w:rsidR="00070DB9">
        <w:t>Mgr</w:t>
      </w:r>
      <w:r w:rsidRPr="000E018E">
        <w:t xml:space="preserve">. </w:t>
      </w:r>
      <w:r w:rsidR="00F81D43">
        <w:t>Ján Mazúr</w:t>
      </w:r>
      <w:r w:rsidR="006809E3">
        <w:t>, PhD</w:t>
      </w:r>
      <w:r w:rsidR="005E07F0">
        <w:t>.</w:t>
      </w:r>
      <w:r w:rsidRPr="000E018E">
        <w:t xml:space="preserve">, </w:t>
      </w:r>
      <w:r w:rsidR="00F81D43">
        <w:t>riad</w:t>
      </w:r>
      <w:r w:rsidR="008D47A5">
        <w:t>iteľ</w:t>
      </w:r>
    </w:p>
    <w:p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F81D43" w:rsidRPr="00F81D43">
        <w:t>52324940</w:t>
      </w:r>
    </w:p>
    <w:p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  <w:r w:rsidR="00070DB9" w:rsidRPr="00070DB9">
        <w:t>2120982490</w:t>
      </w:r>
    </w:p>
    <w:p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</w:p>
    <w:p w:rsidR="000E018E" w:rsidRDefault="000E018E" w:rsidP="00641FBD">
      <w:pPr>
        <w:jc w:val="both"/>
      </w:pPr>
      <w:r>
        <w:t>Kontaktná osoba:</w:t>
      </w:r>
      <w:r>
        <w:tab/>
      </w:r>
    </w:p>
    <w:p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:rsidR="00641FBD" w:rsidRDefault="00641FBD" w:rsidP="00641FBD">
      <w:pPr>
        <w:jc w:val="both"/>
      </w:pPr>
    </w:p>
    <w:p w:rsidR="00641FBD" w:rsidRPr="007A2187" w:rsidRDefault="00641FBD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 w:rsidRPr="007A2187">
        <w:rPr>
          <w:b/>
        </w:rPr>
        <w:t>Dodávateľ:</w:t>
      </w:r>
    </w:p>
    <w:p w:rsidR="00641FBD" w:rsidRDefault="00641FBD" w:rsidP="00641FBD">
      <w:pPr>
        <w:jc w:val="both"/>
      </w:pPr>
      <w:r>
        <w:t xml:space="preserve">Obchodné meno: </w:t>
      </w:r>
      <w:r>
        <w:tab/>
      </w:r>
    </w:p>
    <w:p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:rsidR="00641FBD" w:rsidRDefault="00641FBD" w:rsidP="00641FBD">
      <w:pPr>
        <w:jc w:val="both"/>
      </w:pPr>
      <w:r>
        <w:t>Číslo účtu:</w:t>
      </w:r>
    </w:p>
    <w:p w:rsidR="00793706" w:rsidRDefault="00793706" w:rsidP="00793706">
      <w:pPr>
        <w:jc w:val="both"/>
      </w:pPr>
      <w:r>
        <w:t>Kontaktná osoba:</w:t>
      </w:r>
      <w:r>
        <w:tab/>
      </w:r>
    </w:p>
    <w:p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:rsidR="00044CF8" w:rsidRDefault="00044CF8" w:rsidP="00641FBD">
      <w:pPr>
        <w:jc w:val="both"/>
      </w:pPr>
    </w:p>
    <w:p w:rsidR="00044CF8" w:rsidRDefault="00044CF8" w:rsidP="001E02EC">
      <w:pPr>
        <w:pStyle w:val="Nadpis2"/>
        <w:numPr>
          <w:ilvl w:val="0"/>
          <w:numId w:val="0"/>
        </w:numPr>
        <w:jc w:val="center"/>
      </w:pPr>
      <w:r>
        <w:t>Čl. II</w:t>
      </w:r>
      <w:r>
        <w:br/>
        <w:t>Predmet Zmluvy</w:t>
      </w:r>
    </w:p>
    <w:p w:rsidR="000F516A" w:rsidRDefault="00DC0B6E" w:rsidP="0066004F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Predmetom tejto zmluvy </w:t>
      </w:r>
      <w:r w:rsidR="00EB1A98">
        <w:rPr>
          <w:lang w:eastAsia="en-US"/>
        </w:rPr>
        <w:t xml:space="preserve">je odplatné </w:t>
      </w:r>
      <w:r>
        <w:rPr>
          <w:lang w:eastAsia="en-US"/>
        </w:rPr>
        <w:t xml:space="preserve">poskytovanie služieb definovaných v bode </w:t>
      </w:r>
      <w:r w:rsidR="009B4268" w:rsidRPr="00E3371C">
        <w:rPr>
          <w:lang w:eastAsia="en-US"/>
        </w:rPr>
        <w:fldChar w:fldCharType="begin"/>
      </w:r>
      <w:r w:rsidR="009B4268" w:rsidRPr="00E3371C">
        <w:rPr>
          <w:lang w:eastAsia="en-US"/>
        </w:rPr>
        <w:instrText xml:space="preserve"> REF _Ref15913062 \r \h  \* MERGEFORMAT </w:instrText>
      </w:r>
      <w:r w:rsidR="009B4268" w:rsidRPr="00E3371C">
        <w:rPr>
          <w:lang w:eastAsia="en-US"/>
        </w:rPr>
      </w:r>
      <w:r w:rsidR="009B4268" w:rsidRPr="00E3371C">
        <w:rPr>
          <w:lang w:eastAsia="en-US"/>
        </w:rPr>
        <w:fldChar w:fldCharType="separate"/>
      </w:r>
      <w:r w:rsidR="00603C9B">
        <w:rPr>
          <w:lang w:eastAsia="en-US"/>
        </w:rPr>
        <w:t>2.2</w:t>
      </w:r>
      <w:r w:rsidR="009B4268" w:rsidRPr="00E3371C">
        <w:rPr>
          <w:lang w:eastAsia="en-US"/>
        </w:rPr>
        <w:fldChar w:fldCharType="end"/>
      </w:r>
      <w:r>
        <w:rPr>
          <w:lang w:eastAsia="en-US"/>
        </w:rPr>
        <w:t xml:space="preserve"> za podmienok stanovených v tejto zmluve a vo Všeobecných </w:t>
      </w:r>
      <w:r w:rsidR="00070DB9">
        <w:rPr>
          <w:lang w:eastAsia="en-US"/>
        </w:rPr>
        <w:t>zmluvných</w:t>
      </w:r>
      <w:r>
        <w:rPr>
          <w:lang w:eastAsia="en-US"/>
        </w:rPr>
        <w:t xml:space="preserve"> podmienkach </w:t>
      </w:r>
      <w:r w:rsidR="00070DB9">
        <w:rPr>
          <w:lang w:eastAsia="en-US"/>
        </w:rPr>
        <w:t xml:space="preserve">hlavného mesta SR Bratislavy </w:t>
      </w:r>
      <w:r w:rsidR="00070DB9" w:rsidRPr="00070DB9">
        <w:rPr>
          <w:bCs/>
          <w:lang w:eastAsia="en-US"/>
        </w:rPr>
        <w:t>pre vybrané zmluvné vzťahy, ktoré sú výsledkom zadávania zákaziek podľa zákona o</w:t>
      </w:r>
      <w:r w:rsidR="002B642F">
        <w:rPr>
          <w:bCs/>
          <w:lang w:eastAsia="en-US"/>
        </w:rPr>
        <w:t> </w:t>
      </w:r>
      <w:r w:rsidR="00070DB9" w:rsidRPr="00070DB9">
        <w:rPr>
          <w:bCs/>
          <w:lang w:eastAsia="en-US"/>
        </w:rPr>
        <w:t xml:space="preserve">verejnom obstarávaní </w:t>
      </w:r>
      <w:r>
        <w:rPr>
          <w:lang w:eastAsia="en-US"/>
        </w:rPr>
        <w:t xml:space="preserve">zo dňa </w:t>
      </w:r>
      <w:r w:rsidR="00DF7EF1">
        <w:rPr>
          <w:lang w:eastAsia="en-US"/>
        </w:rPr>
        <w:t>6</w:t>
      </w:r>
      <w:r w:rsidRPr="00E3371C">
        <w:rPr>
          <w:lang w:eastAsia="en-US"/>
        </w:rPr>
        <w:t>.</w:t>
      </w:r>
      <w:r w:rsidR="00DF7EF1">
        <w:rPr>
          <w:lang w:eastAsia="en-US"/>
        </w:rPr>
        <w:t>9</w:t>
      </w:r>
      <w:r w:rsidRPr="00E3371C">
        <w:rPr>
          <w:lang w:eastAsia="en-US"/>
        </w:rPr>
        <w:t>.2019</w:t>
      </w:r>
      <w:r>
        <w:rPr>
          <w:lang w:eastAsia="en-US"/>
        </w:rPr>
        <w:t xml:space="preserve">, ktoré tvoria neoddeliteľnú prílohu tejto </w:t>
      </w:r>
      <w:r w:rsidR="002B642F">
        <w:rPr>
          <w:lang w:eastAsia="en-US"/>
        </w:rPr>
        <w:t>z</w:t>
      </w:r>
      <w:r>
        <w:rPr>
          <w:lang w:eastAsia="en-US"/>
        </w:rPr>
        <w:t>mluvy.</w:t>
      </w:r>
      <w:r w:rsidR="00E3371C">
        <w:rPr>
          <w:lang w:eastAsia="en-US"/>
        </w:rPr>
        <w:t xml:space="preserve"> </w:t>
      </w:r>
    </w:p>
    <w:p w:rsidR="00DC0B6E" w:rsidRDefault="00DC0B6E" w:rsidP="00DC0B6E">
      <w:pPr>
        <w:pStyle w:val="Odsekzoznamu"/>
        <w:ind w:left="0"/>
        <w:jc w:val="both"/>
        <w:rPr>
          <w:lang w:eastAsia="en-US"/>
        </w:rPr>
      </w:pPr>
    </w:p>
    <w:p w:rsidR="006045E6" w:rsidRDefault="00EB1A98" w:rsidP="006045E6">
      <w:pPr>
        <w:pStyle w:val="Odsekzoznamu"/>
        <w:numPr>
          <w:ilvl w:val="0"/>
          <w:numId w:val="31"/>
        </w:numPr>
        <w:ind w:left="0" w:hanging="567"/>
        <w:jc w:val="both"/>
      </w:pPr>
      <w:bookmarkStart w:id="0" w:name="_Ref15913062"/>
      <w:r>
        <w:rPr>
          <w:lang w:eastAsia="en-US"/>
        </w:rPr>
        <w:t xml:space="preserve">Dodávateľ sa na základe tejto </w:t>
      </w:r>
      <w:r w:rsidR="00AA022C">
        <w:rPr>
          <w:lang w:eastAsia="en-US"/>
        </w:rPr>
        <w:t>z</w:t>
      </w:r>
      <w:r>
        <w:rPr>
          <w:lang w:eastAsia="en-US"/>
        </w:rPr>
        <w:t>mluvy zaväzuje poskytovať pre Objednávateľa upratovacie služby</w:t>
      </w:r>
      <w:r w:rsidR="00DF7EF1">
        <w:rPr>
          <w:lang w:eastAsia="en-US"/>
        </w:rPr>
        <w:t xml:space="preserve"> </w:t>
      </w:r>
      <w:r w:rsidR="00DF7EF1" w:rsidRPr="00B66E48">
        <w:t>so zníženým vplyvom na životné prostredie</w:t>
      </w:r>
      <w:r w:rsidR="006045E6">
        <w:t xml:space="preserve"> vrátane dodania čistiacich prostriedkov. </w:t>
      </w:r>
      <w:bookmarkEnd w:id="0"/>
      <w:r w:rsidR="006045E6" w:rsidRPr="00C76552">
        <w:lastRenderedPageBreak/>
        <w:t xml:space="preserve">Upratovacie služby sa budú realizovať </w:t>
      </w:r>
      <w:r w:rsidR="006045E6">
        <w:t xml:space="preserve">najmä </w:t>
      </w:r>
      <w:r w:rsidR="006045E6" w:rsidRPr="00C76552">
        <w:t xml:space="preserve">zametaním </w:t>
      </w:r>
      <w:r w:rsidR="006045E6">
        <w:t xml:space="preserve">a umývaním </w:t>
      </w:r>
      <w:r w:rsidR="006045E6" w:rsidRPr="00C76552">
        <w:t>vstupnej haly,</w:t>
      </w:r>
      <w:r w:rsidR="006045E6">
        <w:t xml:space="preserve"> kancelárskych priestorov, chodieb, schodísk, sociálnych zariadení, kuchynky, podkrovia, </w:t>
      </w:r>
      <w:r w:rsidR="006045E6" w:rsidRPr="00C76552">
        <w:t>umývaním vstupných dverí</w:t>
      </w:r>
      <w:r w:rsidR="006045E6">
        <w:t xml:space="preserve">, </w:t>
      </w:r>
      <w:r w:rsidR="006045E6" w:rsidRPr="00C76552">
        <w:t>ometaním pavučín</w:t>
      </w:r>
      <w:r w:rsidR="00BF2A46">
        <w:t>,</w:t>
      </w:r>
      <w:r w:rsidR="006045E6">
        <w:t xml:space="preserve"> odstraňovaní</w:t>
      </w:r>
      <w:r w:rsidR="00A07E2C">
        <w:t>m</w:t>
      </w:r>
      <w:r w:rsidR="006045E6">
        <w:t xml:space="preserve"> odpadkov nachádzajúcich sa v kancelárskych priestoroch, sociálnych zariadeniach a kuchynke.</w:t>
      </w:r>
      <w:r w:rsidR="006045E6" w:rsidRPr="00C76552">
        <w:t xml:space="preserve"> </w:t>
      </w:r>
    </w:p>
    <w:p w:rsidR="009B4268" w:rsidRDefault="009B4268" w:rsidP="009B4268">
      <w:pPr>
        <w:pStyle w:val="Odsekzoznamu"/>
        <w:ind w:left="0"/>
        <w:rPr>
          <w:lang w:eastAsia="en-US"/>
        </w:rPr>
      </w:pPr>
      <w:r>
        <w:rPr>
          <w:lang w:eastAsia="en-US"/>
        </w:rPr>
        <w:t>(ďalej len „</w:t>
      </w:r>
      <w:r w:rsidRPr="009B4268">
        <w:rPr>
          <w:b/>
          <w:lang w:eastAsia="en-US"/>
        </w:rPr>
        <w:t>upratovacie služby</w:t>
      </w:r>
      <w:r>
        <w:rPr>
          <w:lang w:eastAsia="en-US"/>
        </w:rPr>
        <w:t>“)</w:t>
      </w:r>
    </w:p>
    <w:p w:rsidR="009B4268" w:rsidRDefault="009B4268" w:rsidP="009B4268">
      <w:pPr>
        <w:pStyle w:val="Odsekzoznamu"/>
        <w:ind w:left="0"/>
        <w:jc w:val="both"/>
        <w:rPr>
          <w:lang w:eastAsia="en-US"/>
        </w:rPr>
      </w:pPr>
    </w:p>
    <w:p w:rsidR="008508E0" w:rsidRDefault="005647D1" w:rsidP="008508E0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Zmluvné strany sa dohodli na nasledovnom harmonograme upratovacích služieb: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 xml:space="preserve">zametanie a umytie vstupnej haly 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2x týždenne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zametanie a umytie schodiska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zametanie a</w:t>
            </w:r>
            <w:r w:rsidR="009E538C">
              <w:rPr>
                <w:sz w:val="24"/>
                <w:szCs w:val="24"/>
                <w:lang w:eastAsia="en-US"/>
              </w:rPr>
              <w:t> </w:t>
            </w:r>
            <w:r w:rsidRPr="00C83C59">
              <w:rPr>
                <w:sz w:val="24"/>
                <w:szCs w:val="24"/>
                <w:lang w:eastAsia="en-US"/>
              </w:rPr>
              <w:t>umytie chodieb pred kanceláriami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zametanie a umývanie podláh kancelárskych priestorov, sociálnych zariadení a kuchynky, čistenie sociálnych zariadení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2x týždenne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 xml:space="preserve">zber a vynášanie odpadkových košov 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2x týždenne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ometanie pavučín vo vstupných priestoroch a na schodiskách, umývanie vstupných dverí</w:t>
            </w: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1x mesačne</w:t>
            </w:r>
          </w:p>
        </w:tc>
      </w:tr>
      <w:tr w:rsidR="009E538C" w:rsidRPr="00C83C59" w:rsidTr="006A4A3B">
        <w:trPr>
          <w:trHeight w:val="64"/>
        </w:trPr>
        <w:tc>
          <w:tcPr>
            <w:tcW w:w="4531" w:type="dxa"/>
          </w:tcPr>
          <w:p w:rsidR="009E538C" w:rsidRPr="00C83C59" w:rsidRDefault="009E538C" w:rsidP="009E538C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umývanie okien v kancelárskych priestoroch</w:t>
            </w:r>
          </w:p>
        </w:tc>
        <w:tc>
          <w:tcPr>
            <w:tcW w:w="4531" w:type="dxa"/>
          </w:tcPr>
          <w:p w:rsidR="009E538C" w:rsidRPr="00C83C59" w:rsidRDefault="009E538C" w:rsidP="009E538C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83C59">
              <w:rPr>
                <w:sz w:val="24"/>
                <w:szCs w:val="24"/>
                <w:lang w:eastAsia="en-US"/>
              </w:rPr>
              <w:t>1x polročne</w:t>
            </w:r>
          </w:p>
        </w:tc>
      </w:tr>
      <w:tr w:rsidR="00981036" w:rsidRPr="00C83C59" w:rsidTr="006A4A3B"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2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:rsidR="00981036" w:rsidRPr="00C83C59" w:rsidRDefault="00981036" w:rsidP="006A4A3B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81036" w:rsidRDefault="00981036" w:rsidP="009B4268">
      <w:pPr>
        <w:pStyle w:val="Odsekzoznamu"/>
        <w:ind w:left="0"/>
        <w:jc w:val="both"/>
        <w:rPr>
          <w:lang w:eastAsia="en-US"/>
        </w:rPr>
      </w:pPr>
    </w:p>
    <w:p w:rsidR="00DC0B6E" w:rsidRDefault="009B4268" w:rsidP="00D431D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Upratovacie služby bude Dodávateľ vykonávať v</w:t>
      </w:r>
      <w:r w:rsidR="00710589">
        <w:rPr>
          <w:lang w:eastAsia="en-US"/>
        </w:rPr>
        <w:t xml:space="preserve"> priestoroch </w:t>
      </w:r>
      <w:r w:rsidR="00710589" w:rsidRPr="00710589">
        <w:t xml:space="preserve">nachádzajúcich sa na ulici </w:t>
      </w:r>
      <w:proofErr w:type="spellStart"/>
      <w:r w:rsidR="00710589" w:rsidRPr="00710589">
        <w:t>Ventúrska</w:t>
      </w:r>
      <w:proofErr w:type="spellEnd"/>
      <w:r w:rsidR="00710589" w:rsidRPr="00710589">
        <w:t xml:space="preserve"> 22, 814 99 Bratislava.</w:t>
      </w:r>
      <w:r w:rsidR="00710589" w:rsidRPr="00710589">
        <w:rPr>
          <w:lang w:eastAsia="en-US"/>
        </w:rPr>
        <w:t xml:space="preserve"> </w:t>
      </w:r>
    </w:p>
    <w:p w:rsidR="006A481A" w:rsidRDefault="00E70A40" w:rsidP="006A481A">
      <w:pPr>
        <w:spacing w:after="0"/>
        <w:rPr>
          <w:lang w:eastAsia="en-US"/>
        </w:rPr>
      </w:pPr>
      <w:r>
        <w:rPr>
          <w:lang w:eastAsia="en-US"/>
        </w:rPr>
        <w:t xml:space="preserve">Upratovacia plocha celkom je </w:t>
      </w:r>
      <w:r w:rsidR="00710589">
        <w:rPr>
          <w:lang w:eastAsia="en-US"/>
        </w:rPr>
        <w:t>440</w:t>
      </w:r>
      <w:r>
        <w:rPr>
          <w:lang w:eastAsia="en-US"/>
        </w:rPr>
        <w:t xml:space="preserve"> m</w:t>
      </w:r>
      <w:r w:rsidRPr="00E70A40">
        <w:rPr>
          <w:vertAlign w:val="superscript"/>
          <w:lang w:eastAsia="en-US"/>
        </w:rPr>
        <w:t>2</w:t>
      </w:r>
      <w:r w:rsidR="00710589">
        <w:rPr>
          <w:lang w:eastAsia="en-US"/>
        </w:rPr>
        <w:t>.</w:t>
      </w:r>
      <w:r>
        <w:rPr>
          <w:lang w:eastAsia="en-US"/>
        </w:rPr>
        <w:t xml:space="preserve"> </w:t>
      </w:r>
    </w:p>
    <w:p w:rsidR="00CD1F4C" w:rsidRDefault="00CD1F4C" w:rsidP="00CD1F4C">
      <w:pPr>
        <w:spacing w:after="0"/>
        <w:rPr>
          <w:lang w:eastAsia="en-US"/>
        </w:rPr>
      </w:pPr>
      <w:r>
        <w:rPr>
          <w:lang w:eastAsia="en-US"/>
        </w:rPr>
        <w:t>(ďalej len „</w:t>
      </w:r>
      <w:r w:rsidR="00710589">
        <w:rPr>
          <w:b/>
          <w:lang w:eastAsia="en-US"/>
        </w:rPr>
        <w:t>priestory</w:t>
      </w:r>
      <w:r w:rsidRPr="00A90DD2">
        <w:rPr>
          <w:b/>
          <w:lang w:eastAsia="en-US"/>
        </w:rPr>
        <w:t>“</w:t>
      </w:r>
      <w:r>
        <w:rPr>
          <w:lang w:eastAsia="en-US"/>
        </w:rPr>
        <w:t>)</w:t>
      </w:r>
    </w:p>
    <w:p w:rsidR="00CD1F4C" w:rsidRDefault="00CD1F4C" w:rsidP="00CD1F4C">
      <w:pPr>
        <w:spacing w:after="0"/>
        <w:rPr>
          <w:lang w:eastAsia="en-US"/>
        </w:rPr>
      </w:pPr>
    </w:p>
    <w:p w:rsidR="00CD1F4C" w:rsidRPr="00C71AD8" w:rsidRDefault="00261DC5" w:rsidP="00CD1F4C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000208">
        <w:rPr>
          <w:lang w:eastAsia="en-US"/>
        </w:rPr>
        <w:t xml:space="preserve">Ak počas </w:t>
      </w:r>
      <w:r w:rsidR="00C71AD8" w:rsidRPr="00000208">
        <w:rPr>
          <w:lang w:eastAsia="en-US"/>
        </w:rPr>
        <w:t>poskytovania služieb na základe tejto zmluvy vznikne potreba likvidácie odpadu, ktorý napĺňa znaky nebezpečného odpadu v zmysle zákona č. 79/2015 Z. z. o </w:t>
      </w:r>
      <w:r w:rsidR="00C71AD8" w:rsidRPr="00000208">
        <w:rPr>
          <w:bCs/>
          <w:lang w:eastAsia="en-US"/>
        </w:rPr>
        <w:t>odpadoch a</w:t>
      </w:r>
      <w:r w:rsidR="00A90DD2">
        <w:rPr>
          <w:bCs/>
          <w:lang w:eastAsia="en-US"/>
        </w:rPr>
        <w:t> </w:t>
      </w:r>
      <w:r w:rsidR="00C71AD8" w:rsidRPr="00000208">
        <w:rPr>
          <w:bCs/>
          <w:lang w:eastAsia="en-US"/>
        </w:rPr>
        <w:t>o</w:t>
      </w:r>
      <w:r w:rsidR="00A90DD2">
        <w:rPr>
          <w:bCs/>
          <w:lang w:eastAsia="en-US"/>
        </w:rPr>
        <w:t> </w:t>
      </w:r>
      <w:r w:rsidR="00C71AD8" w:rsidRPr="00000208">
        <w:rPr>
          <w:bCs/>
          <w:lang w:eastAsia="en-US"/>
        </w:rPr>
        <w:t>zmene a</w:t>
      </w:r>
      <w:r w:rsidR="00A90DD2">
        <w:rPr>
          <w:bCs/>
          <w:lang w:eastAsia="en-US"/>
        </w:rPr>
        <w:t> </w:t>
      </w:r>
      <w:r w:rsidR="00C71AD8" w:rsidRPr="00000208">
        <w:rPr>
          <w:bCs/>
          <w:lang w:eastAsia="en-US"/>
        </w:rPr>
        <w:t>doplnení niektorých zákonov v znení neskorších právnych predpisov (ďalej len „zákon o odpadoch“), dodávateľ sa zaväzuje postupovať pri jeho likvidácii podľa zákona o odpadoch.</w:t>
      </w:r>
      <w:r w:rsidR="00C71AD8">
        <w:rPr>
          <w:bCs/>
          <w:lang w:eastAsia="en-US"/>
        </w:rPr>
        <w:t xml:space="preserve"> </w:t>
      </w:r>
    </w:p>
    <w:p w:rsidR="00CD1F4C" w:rsidRDefault="00CD1F4C" w:rsidP="00CD1F4C">
      <w:pPr>
        <w:pStyle w:val="Odsekzoznamu"/>
        <w:ind w:left="0"/>
        <w:jc w:val="both"/>
        <w:rPr>
          <w:lang w:eastAsia="en-US"/>
        </w:rPr>
      </w:pPr>
    </w:p>
    <w:p w:rsidR="00240FF5" w:rsidRDefault="00240FF5" w:rsidP="001E02EC">
      <w:pPr>
        <w:pStyle w:val="Nadpis2"/>
        <w:numPr>
          <w:ilvl w:val="0"/>
          <w:numId w:val="0"/>
        </w:numPr>
        <w:jc w:val="center"/>
      </w:pPr>
      <w:r>
        <w:t>Čl. III</w:t>
      </w:r>
      <w:r>
        <w:br/>
      </w:r>
      <w:r w:rsidR="0028378B">
        <w:t>C</w:t>
      </w:r>
      <w:r w:rsidR="00651D3E">
        <w:t>ena</w:t>
      </w:r>
    </w:p>
    <w:p w:rsidR="0070634D" w:rsidRPr="0070634D" w:rsidRDefault="0070634D" w:rsidP="0070634D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70634D">
        <w:rPr>
          <w:lang w:eastAsia="en-US"/>
        </w:rPr>
        <w:t xml:space="preserve">Zmluvné strany sa dohodli, že </w:t>
      </w:r>
      <w:r w:rsidR="007C5892">
        <w:rPr>
          <w:lang w:eastAsia="en-US"/>
        </w:rPr>
        <w:t>O</w:t>
      </w:r>
      <w:r w:rsidRPr="0070634D">
        <w:rPr>
          <w:lang w:eastAsia="en-US"/>
        </w:rPr>
        <w:t xml:space="preserve">bjednávateľ za vykonané </w:t>
      </w:r>
      <w:r w:rsidR="007C5892">
        <w:rPr>
          <w:lang w:eastAsia="en-US"/>
        </w:rPr>
        <w:t xml:space="preserve">upratovacie služby </w:t>
      </w:r>
      <w:r w:rsidRPr="0070634D">
        <w:rPr>
          <w:lang w:eastAsia="en-US"/>
        </w:rPr>
        <w:t xml:space="preserve">uhradí </w:t>
      </w:r>
      <w:r w:rsidR="007C5892">
        <w:rPr>
          <w:lang w:eastAsia="en-US"/>
        </w:rPr>
        <w:t>Dodávateľovi</w:t>
      </w:r>
      <w:r w:rsidRPr="0070634D">
        <w:rPr>
          <w:lang w:eastAsia="en-US"/>
        </w:rPr>
        <w:t xml:space="preserve"> cenu, ktorá bola stanovená dohodou </w:t>
      </w:r>
      <w:r w:rsidR="007C5892">
        <w:rPr>
          <w:lang w:eastAsia="en-US"/>
        </w:rPr>
        <w:t>zmluvných strán</w:t>
      </w:r>
      <w:r w:rsidRPr="0070634D">
        <w:rPr>
          <w:lang w:eastAsia="en-US"/>
        </w:rPr>
        <w:t xml:space="preserve">, podľa </w:t>
      </w:r>
      <w:r w:rsidR="007C5892">
        <w:rPr>
          <w:lang w:eastAsia="en-US"/>
        </w:rPr>
        <w:t>návrhu na plnenie kritéri</w:t>
      </w:r>
      <w:r w:rsidR="007B3C2D">
        <w:rPr>
          <w:lang w:eastAsia="en-US"/>
        </w:rPr>
        <w:t>a na vyhodnotenie ponúk</w:t>
      </w:r>
      <w:r w:rsidR="007C5892">
        <w:rPr>
          <w:lang w:eastAsia="en-US"/>
        </w:rPr>
        <w:t xml:space="preserve"> </w:t>
      </w:r>
      <w:r w:rsidR="00873A85">
        <w:rPr>
          <w:lang w:eastAsia="en-US"/>
        </w:rPr>
        <w:t>(ktorý Dodávateľ predložil v rámci svojej ponuky pri zadávaní zákazky)</w:t>
      </w:r>
      <w:r w:rsidR="00C7096D">
        <w:rPr>
          <w:lang w:eastAsia="en-US"/>
        </w:rPr>
        <w:t xml:space="preserve"> a ktorý tvorí </w:t>
      </w:r>
      <w:r w:rsidRPr="0070634D">
        <w:rPr>
          <w:lang w:eastAsia="en-US"/>
        </w:rPr>
        <w:t>Príloh</w:t>
      </w:r>
      <w:r w:rsidR="00C7096D">
        <w:rPr>
          <w:lang w:eastAsia="en-US"/>
        </w:rPr>
        <w:t>u</w:t>
      </w:r>
      <w:r w:rsidRPr="0070634D">
        <w:rPr>
          <w:lang w:eastAsia="en-US"/>
        </w:rPr>
        <w:t xml:space="preserve"> č. </w:t>
      </w:r>
      <w:r w:rsidR="006809E3">
        <w:rPr>
          <w:lang w:eastAsia="en-US"/>
        </w:rPr>
        <w:t>1</w:t>
      </w:r>
      <w:r w:rsidRPr="0070634D">
        <w:rPr>
          <w:lang w:eastAsia="en-US"/>
        </w:rPr>
        <w:t xml:space="preserve"> zmluvy</w:t>
      </w:r>
      <w:r w:rsidR="00C7096D">
        <w:rPr>
          <w:lang w:eastAsia="en-US"/>
        </w:rPr>
        <w:t xml:space="preserve">. </w:t>
      </w:r>
    </w:p>
    <w:p w:rsidR="007C5892" w:rsidRDefault="007C5892" w:rsidP="007C5892">
      <w:pPr>
        <w:pStyle w:val="Odsekzoznamu"/>
        <w:ind w:left="0"/>
        <w:jc w:val="both"/>
        <w:rPr>
          <w:lang w:eastAsia="en-US"/>
        </w:rPr>
      </w:pPr>
    </w:p>
    <w:p w:rsidR="007C5892" w:rsidRDefault="007C5892" w:rsidP="007C5892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Dodávateľovi</w:t>
      </w:r>
      <w:r w:rsidRPr="007C5892">
        <w:rPr>
          <w:lang w:eastAsia="en-US"/>
        </w:rPr>
        <w:t xml:space="preserve"> vznikne právo fakturovať cenu za vykonané činnosti mesačne po uplynutí kalendárneho mesiaca, v</w:t>
      </w:r>
      <w:r>
        <w:rPr>
          <w:lang w:eastAsia="en-US"/>
        </w:rPr>
        <w:t> </w:t>
      </w:r>
      <w:r w:rsidRPr="007C5892">
        <w:rPr>
          <w:lang w:eastAsia="en-US"/>
        </w:rPr>
        <w:t xml:space="preserve">ktorom bola činnosť vykonaná, na základe súpisu vykonaných </w:t>
      </w:r>
      <w:r>
        <w:rPr>
          <w:lang w:eastAsia="en-US"/>
        </w:rPr>
        <w:t>upratovacích služieb</w:t>
      </w:r>
      <w:r w:rsidRPr="007C5892">
        <w:rPr>
          <w:lang w:eastAsia="en-US"/>
        </w:rPr>
        <w:t xml:space="preserve">, potvrdeného </w:t>
      </w:r>
      <w:r>
        <w:rPr>
          <w:lang w:eastAsia="en-US"/>
        </w:rPr>
        <w:t>O</w:t>
      </w:r>
      <w:r w:rsidRPr="007C5892">
        <w:rPr>
          <w:lang w:eastAsia="en-US"/>
        </w:rPr>
        <w:t>bjednávateľom do 5 dní od predloženia súpisu.</w:t>
      </w:r>
    </w:p>
    <w:p w:rsidR="007C5892" w:rsidRDefault="007C5892" w:rsidP="007C5892">
      <w:pPr>
        <w:pStyle w:val="Odsekzoznamu"/>
        <w:ind w:left="0"/>
        <w:jc w:val="both"/>
        <w:rPr>
          <w:lang w:eastAsia="en-US"/>
        </w:rPr>
      </w:pPr>
    </w:p>
    <w:p w:rsidR="00C7096D" w:rsidRDefault="00C7096D" w:rsidP="00C7096D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Cena obsahuje všetky náklady spojené s riadnym plnením predmetu zákazky, ako napr. pracovné stroje, čistiaci materiál, vrecia do odpadkových košov, ochranné pracovné prostriedky pre pracovníka</w:t>
      </w:r>
      <w:r w:rsidR="000F51DA">
        <w:rPr>
          <w:lang w:eastAsia="en-US"/>
        </w:rPr>
        <w:t>/pracovníkov</w:t>
      </w:r>
      <w:r>
        <w:rPr>
          <w:lang w:eastAsia="en-US"/>
        </w:rPr>
        <w:t xml:space="preserve"> poskytujúc</w:t>
      </w:r>
      <w:r w:rsidR="00D223D3">
        <w:rPr>
          <w:lang w:eastAsia="en-US"/>
        </w:rPr>
        <w:t>eho</w:t>
      </w:r>
      <w:r w:rsidR="000F51DA">
        <w:rPr>
          <w:lang w:eastAsia="en-US"/>
        </w:rPr>
        <w:t>/poskytujúcich</w:t>
      </w:r>
      <w:r>
        <w:rPr>
          <w:lang w:eastAsia="en-US"/>
        </w:rPr>
        <w:t xml:space="preserve"> upratovacie služby</w:t>
      </w:r>
      <w:r w:rsidR="000F51DA">
        <w:rPr>
          <w:lang w:eastAsia="en-US"/>
        </w:rPr>
        <w:t xml:space="preserve"> a pod</w:t>
      </w:r>
      <w:r>
        <w:rPr>
          <w:lang w:eastAsia="en-US"/>
        </w:rPr>
        <w:t>.</w:t>
      </w:r>
    </w:p>
    <w:p w:rsidR="00C7096D" w:rsidRDefault="00C7096D" w:rsidP="007C5892">
      <w:pPr>
        <w:pStyle w:val="Odsekzoznamu"/>
        <w:ind w:left="0"/>
        <w:jc w:val="both"/>
        <w:rPr>
          <w:lang w:eastAsia="en-US"/>
        </w:rPr>
      </w:pPr>
    </w:p>
    <w:p w:rsidR="00EB1A98" w:rsidRDefault="00A804BD" w:rsidP="001E02EC">
      <w:pPr>
        <w:pStyle w:val="Nadpis2"/>
        <w:numPr>
          <w:ilvl w:val="0"/>
          <w:numId w:val="0"/>
        </w:numPr>
        <w:jc w:val="center"/>
      </w:pPr>
      <w:r>
        <w:lastRenderedPageBreak/>
        <w:t>Čl. I</w:t>
      </w:r>
      <w:r w:rsidR="00240FF5">
        <w:t>V</w:t>
      </w:r>
      <w:r>
        <w:br/>
        <w:t>Osobitné požiadavky na plnenie</w:t>
      </w:r>
    </w:p>
    <w:p w:rsidR="001E08C1" w:rsidRPr="0039324C" w:rsidRDefault="0039324C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bookmarkStart w:id="1" w:name="_Ref19636792"/>
      <w:r w:rsidRPr="0039324C">
        <w:rPr>
          <w:bCs/>
          <w:lang w:eastAsia="en-US"/>
        </w:rPr>
        <w:t>Dodávateľ je povinný pri poskytovaní upratovacích služieb používať iba čistiace prostriedky, ktorým bola udelená environmentálna značka E</w:t>
      </w:r>
      <w:r w:rsidR="00F60099">
        <w:rPr>
          <w:bCs/>
          <w:lang w:eastAsia="en-US"/>
        </w:rPr>
        <w:t>Ú</w:t>
      </w:r>
      <w:r w:rsidRPr="0039324C">
        <w:rPr>
          <w:bCs/>
          <w:lang w:eastAsia="en-US"/>
        </w:rPr>
        <w:t xml:space="preserve"> podľa Nariadenia Európskeho parlamentu a Rady (ES) č. 6/2010 z 25.11.2010 o environmentálnej značke EÚ alebo iná environmentálna značka typu I podľa normy EN ISO 14024.</w:t>
      </w:r>
      <w:bookmarkEnd w:id="1"/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39324C" w:rsidRDefault="0039324C" w:rsidP="0039324C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bookmarkStart w:id="2" w:name="_Ref19636929"/>
      <w:r>
        <w:rPr>
          <w:bCs/>
          <w:lang w:eastAsia="en-US"/>
        </w:rPr>
        <w:t>Objednávateľ</w:t>
      </w:r>
      <w:r w:rsidRPr="0039324C">
        <w:rPr>
          <w:bCs/>
          <w:lang w:eastAsia="en-US"/>
        </w:rPr>
        <w:t xml:space="preserve"> je oprávnený počas poskytovania upratovacích služieb vykonávať kontrolu</w:t>
      </w:r>
      <w:r>
        <w:rPr>
          <w:bCs/>
          <w:lang w:eastAsia="en-US"/>
        </w:rPr>
        <w:t xml:space="preserve"> dodržiavania povinnosti </w:t>
      </w:r>
      <w:r w:rsidR="0078217D">
        <w:rPr>
          <w:bCs/>
          <w:lang w:eastAsia="en-US"/>
        </w:rPr>
        <w:t>uvedenej</w:t>
      </w:r>
      <w:r>
        <w:rPr>
          <w:bCs/>
          <w:lang w:eastAsia="en-US"/>
        </w:rPr>
        <w:t xml:space="preserve"> v bode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>.</w:t>
      </w:r>
      <w:bookmarkEnd w:id="2"/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39324C" w:rsidRDefault="0039324C" w:rsidP="0039324C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39324C">
        <w:rPr>
          <w:bCs/>
          <w:lang w:eastAsia="en-US"/>
        </w:rPr>
        <w:t xml:space="preserve">V prípade ak </w:t>
      </w:r>
      <w:r w:rsidR="00202476">
        <w:rPr>
          <w:bCs/>
          <w:lang w:eastAsia="en-US"/>
        </w:rPr>
        <w:t>D</w:t>
      </w:r>
      <w:r w:rsidRPr="0039324C">
        <w:rPr>
          <w:bCs/>
          <w:lang w:eastAsia="en-US"/>
        </w:rPr>
        <w:t xml:space="preserve">odávateľ poruší povinnosť </w:t>
      </w:r>
      <w:r w:rsidR="0078217D">
        <w:rPr>
          <w:bCs/>
          <w:lang w:eastAsia="en-US"/>
        </w:rPr>
        <w:t>uvedenej v</w:t>
      </w:r>
      <w:r>
        <w:rPr>
          <w:bCs/>
          <w:lang w:eastAsia="en-US"/>
        </w:rPr>
        <w:t xml:space="preserve"> bod</w:t>
      </w:r>
      <w:r w:rsidR="0078217D">
        <w:rPr>
          <w:bCs/>
          <w:lang w:eastAsia="en-US"/>
        </w:rPr>
        <w:t>e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 xml:space="preserve"> </w:t>
      </w:r>
      <w:r w:rsidRPr="0039324C">
        <w:rPr>
          <w:bCs/>
          <w:lang w:eastAsia="en-US"/>
        </w:rPr>
        <w:t>a </w:t>
      </w:r>
      <w:r w:rsidR="00202476">
        <w:rPr>
          <w:bCs/>
          <w:lang w:eastAsia="en-US"/>
        </w:rPr>
        <w:t>O</w:t>
      </w:r>
      <w:r>
        <w:rPr>
          <w:bCs/>
          <w:lang w:eastAsia="en-US"/>
        </w:rPr>
        <w:t>bjednávateľ</w:t>
      </w:r>
      <w:r w:rsidRPr="0039324C">
        <w:rPr>
          <w:bCs/>
          <w:lang w:eastAsia="en-US"/>
        </w:rPr>
        <w:t xml:space="preserve"> zistí pri výkone kontroly </w:t>
      </w:r>
      <w:r w:rsidR="0078217D">
        <w:rPr>
          <w:bCs/>
          <w:lang w:eastAsia="en-US"/>
        </w:rPr>
        <w:t xml:space="preserve">podľa bodu </w:t>
      </w:r>
      <w:r w:rsidR="0078217D">
        <w:rPr>
          <w:bCs/>
          <w:lang w:eastAsia="en-US"/>
        </w:rPr>
        <w:fldChar w:fldCharType="begin"/>
      </w:r>
      <w:r w:rsidR="0078217D">
        <w:rPr>
          <w:bCs/>
          <w:lang w:eastAsia="en-US"/>
        </w:rPr>
        <w:instrText xml:space="preserve"> REF _Ref19636929 \r \h </w:instrText>
      </w:r>
      <w:r w:rsidR="0078217D">
        <w:rPr>
          <w:bCs/>
          <w:lang w:eastAsia="en-US"/>
        </w:rPr>
      </w:r>
      <w:r w:rsidR="0078217D"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4.2</w:t>
      </w:r>
      <w:r w:rsidR="0078217D">
        <w:rPr>
          <w:bCs/>
          <w:lang w:eastAsia="en-US"/>
        </w:rPr>
        <w:fldChar w:fldCharType="end"/>
      </w:r>
      <w:r w:rsidR="0078217D">
        <w:rPr>
          <w:bCs/>
          <w:lang w:eastAsia="en-US"/>
        </w:rPr>
        <w:t xml:space="preserve"> </w:t>
      </w:r>
      <w:r w:rsidRPr="0039324C">
        <w:rPr>
          <w:bCs/>
          <w:lang w:eastAsia="en-US"/>
        </w:rPr>
        <w:t xml:space="preserve">porušenie tejto povinnosti, uloží </w:t>
      </w:r>
      <w:r w:rsidR="00202476">
        <w:rPr>
          <w:bCs/>
          <w:lang w:eastAsia="en-US"/>
        </w:rPr>
        <w:t>O</w:t>
      </w:r>
      <w:r w:rsidR="0078217D">
        <w:rPr>
          <w:bCs/>
          <w:lang w:eastAsia="en-US"/>
        </w:rPr>
        <w:t>bjednávateľ</w:t>
      </w:r>
      <w:r w:rsidRPr="0039324C">
        <w:rPr>
          <w:bCs/>
          <w:lang w:eastAsia="en-US"/>
        </w:rPr>
        <w:t xml:space="preserve"> </w:t>
      </w:r>
      <w:r w:rsidR="00202476">
        <w:rPr>
          <w:bCs/>
          <w:lang w:eastAsia="en-US"/>
        </w:rPr>
        <w:t>D</w:t>
      </w:r>
      <w:r w:rsidRPr="0039324C">
        <w:rPr>
          <w:bCs/>
          <w:lang w:eastAsia="en-US"/>
        </w:rPr>
        <w:t>odávateľovi pokutu vo výške 200,- eur</w:t>
      </w:r>
      <w:r w:rsidR="0078217D">
        <w:rPr>
          <w:bCs/>
          <w:lang w:eastAsia="en-US"/>
        </w:rPr>
        <w:t>,</w:t>
      </w:r>
      <w:r w:rsidRPr="0039324C">
        <w:rPr>
          <w:bCs/>
          <w:lang w:eastAsia="en-US"/>
        </w:rPr>
        <w:t xml:space="preserve"> a to aj opakovane.</w:t>
      </w:r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420AFA" w:rsidRDefault="00420AFA" w:rsidP="00420AFA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420AFA">
        <w:rPr>
          <w:bCs/>
          <w:lang w:eastAsia="en-US"/>
        </w:rPr>
        <w:t xml:space="preserve">Ak </w:t>
      </w:r>
      <w:r w:rsidR="00202476">
        <w:rPr>
          <w:bCs/>
          <w:lang w:eastAsia="en-US"/>
        </w:rPr>
        <w:t>O</w:t>
      </w:r>
      <w:r>
        <w:rPr>
          <w:bCs/>
          <w:lang w:eastAsia="en-US"/>
        </w:rPr>
        <w:t>bjednávateľ</w:t>
      </w:r>
      <w:r w:rsidRPr="00420AFA">
        <w:rPr>
          <w:bCs/>
          <w:lang w:eastAsia="en-US"/>
        </w:rPr>
        <w:t xml:space="preserve"> zistí porušenie povinnosti </w:t>
      </w:r>
      <w:r w:rsidR="00202476">
        <w:rPr>
          <w:bCs/>
          <w:lang w:eastAsia="en-US"/>
        </w:rPr>
        <w:t>D</w:t>
      </w:r>
      <w:r w:rsidRPr="00420AFA">
        <w:rPr>
          <w:bCs/>
          <w:lang w:eastAsia="en-US"/>
        </w:rPr>
        <w:t>odávateľa uvedenej v</w:t>
      </w:r>
      <w:r>
        <w:rPr>
          <w:bCs/>
          <w:lang w:eastAsia="en-US"/>
        </w:rPr>
        <w:t xml:space="preserve"> bode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 xml:space="preserve"> </w:t>
      </w:r>
      <w:r w:rsidRPr="00420AFA">
        <w:rPr>
          <w:bCs/>
          <w:lang w:eastAsia="en-US"/>
        </w:rPr>
        <w:t>v dvoch po sebe uskutočnených kontrolách, bude sa toto porušenie považovať za podstatné porušenie zmluvy a </w:t>
      </w:r>
      <w:r w:rsidRPr="00A804BD">
        <w:rPr>
          <w:lang w:eastAsia="en-US"/>
        </w:rPr>
        <w:t xml:space="preserve">objednávateľ </w:t>
      </w:r>
      <w:r>
        <w:rPr>
          <w:lang w:eastAsia="en-US"/>
        </w:rPr>
        <w:t xml:space="preserve">môže odstúpiť </w:t>
      </w:r>
      <w:r w:rsidRPr="00A804BD">
        <w:rPr>
          <w:lang w:eastAsia="en-US"/>
        </w:rPr>
        <w:t>od zmluvy.</w:t>
      </w:r>
    </w:p>
    <w:p w:rsidR="00420AFA" w:rsidRDefault="00420AFA" w:rsidP="0039324C">
      <w:pPr>
        <w:spacing w:after="0"/>
        <w:contextualSpacing w:val="0"/>
        <w:jc w:val="both"/>
        <w:rPr>
          <w:lang w:eastAsia="en-US"/>
        </w:rPr>
      </w:pPr>
    </w:p>
    <w:p w:rsidR="00CD1F4C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 w:rsidRPr="00A804BD">
        <w:rPr>
          <w:lang w:eastAsia="en-US"/>
        </w:rPr>
        <w:t xml:space="preserve"> sa zaväzuje zabezpečiť na vlastné náklady dopravu čistiacich, hygienických a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dezinfekčných prostriedkov,</w:t>
      </w:r>
      <w:r w:rsidR="00A804BD">
        <w:rPr>
          <w:lang w:eastAsia="en-US"/>
        </w:rPr>
        <w:t xml:space="preserve"> </w:t>
      </w:r>
      <w:r w:rsidR="00A804BD" w:rsidRPr="00A804BD">
        <w:rPr>
          <w:lang w:eastAsia="en-US"/>
        </w:rPr>
        <w:t>strojového vybavenia a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náradia potrebného na plnenie predmetu zmluvy, na miesto výkonu služby a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vykonávať práce v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dohodnutom rozsahu, čase a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kvalite, zodpovedajúcej bežnému štandardu upratovacích úkonov.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>
        <w:rPr>
          <w:lang w:eastAsia="en-US"/>
        </w:rPr>
        <w:t xml:space="preserve"> sa zaväzuje zabezpečiť, aby zamestnanci, ktorí budú vykonávať upratovacie a</w:t>
      </w:r>
      <w:r w:rsidR="00211B96">
        <w:rPr>
          <w:lang w:eastAsia="en-US"/>
        </w:rPr>
        <w:t> </w:t>
      </w:r>
      <w:r w:rsidR="00A804BD">
        <w:rPr>
          <w:lang w:eastAsia="en-US"/>
        </w:rPr>
        <w:t>čistiace služby, boli firemne označení a</w:t>
      </w:r>
      <w:r w:rsidR="00211B96">
        <w:rPr>
          <w:lang w:eastAsia="en-US"/>
        </w:rPr>
        <w:t> </w:t>
      </w:r>
      <w:r w:rsidR="00A804BD">
        <w:rPr>
          <w:lang w:eastAsia="en-US"/>
        </w:rPr>
        <w:t>ich správanie bolo na požadovanej úrovni.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804BD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A804BD">
        <w:rPr>
          <w:lang w:eastAsia="en-US"/>
        </w:rPr>
        <w:t>V</w:t>
      </w:r>
      <w:r w:rsidR="00595DF8">
        <w:rPr>
          <w:lang w:eastAsia="en-US"/>
        </w:rPr>
        <w:t> </w:t>
      </w:r>
      <w:r w:rsidRPr="00A804BD">
        <w:rPr>
          <w:lang w:eastAsia="en-US"/>
        </w:rPr>
        <w:t xml:space="preserve">prípade, ak </w:t>
      </w:r>
      <w:r w:rsidR="00202476">
        <w:rPr>
          <w:lang w:eastAsia="en-US"/>
        </w:rPr>
        <w:t>O</w:t>
      </w:r>
      <w:r w:rsidRPr="00A804BD">
        <w:rPr>
          <w:lang w:eastAsia="en-US"/>
        </w:rPr>
        <w:t>bjednávateľ zistí nedostatky vykonanej služby, má právo na jej reklamáciu a</w:t>
      </w:r>
      <w:r>
        <w:rPr>
          <w:lang w:eastAsia="en-US"/>
        </w:rPr>
        <w:t> </w:t>
      </w:r>
      <w:r w:rsidRPr="00A804BD">
        <w:rPr>
          <w:lang w:eastAsia="en-US"/>
        </w:rPr>
        <w:t>bezplatné odstránenie</w:t>
      </w:r>
      <w:r w:rsidR="00211B96">
        <w:rPr>
          <w:lang w:eastAsia="en-US"/>
        </w:rPr>
        <w:t xml:space="preserve"> nedostatkov</w:t>
      </w:r>
      <w:r w:rsidRPr="00A804BD">
        <w:rPr>
          <w:lang w:eastAsia="en-US"/>
        </w:rPr>
        <w:t>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 w:rsidRPr="00A804BD">
        <w:rPr>
          <w:lang w:eastAsia="en-US"/>
        </w:rPr>
        <w:t xml:space="preserve"> je povinný zabezpečiť odstránenie zistených nedostatkov (reklamáciu) ihneď, najneskôr do 24 hodín od ich</w:t>
      </w:r>
      <w:r w:rsidR="00A804BD">
        <w:rPr>
          <w:lang w:eastAsia="en-US"/>
        </w:rPr>
        <w:t xml:space="preserve"> </w:t>
      </w:r>
      <w:r w:rsidR="00405859">
        <w:rPr>
          <w:lang w:eastAsia="en-US"/>
        </w:rPr>
        <w:t>reklamácie</w:t>
      </w:r>
      <w:r w:rsidR="00A804BD" w:rsidRPr="00A804BD">
        <w:rPr>
          <w:lang w:eastAsia="en-US"/>
        </w:rPr>
        <w:t xml:space="preserve"> </w:t>
      </w:r>
      <w:r w:rsidR="00202476">
        <w:rPr>
          <w:lang w:eastAsia="en-US"/>
        </w:rPr>
        <w:t>O</w:t>
      </w:r>
      <w:r w:rsidR="00A804BD" w:rsidRPr="00A804BD">
        <w:rPr>
          <w:lang w:eastAsia="en-US"/>
        </w:rPr>
        <w:t>bjednávateľom a</w:t>
      </w:r>
      <w:r w:rsidR="00595DF8">
        <w:rPr>
          <w:lang w:eastAsia="en-US"/>
        </w:rPr>
        <w:t> </w:t>
      </w:r>
      <w:r w:rsidR="00202476">
        <w:rPr>
          <w:lang w:eastAsia="en-US"/>
        </w:rPr>
        <w:t>O</w:t>
      </w:r>
      <w:r w:rsidR="00A804BD" w:rsidRPr="00A804BD">
        <w:rPr>
          <w:lang w:eastAsia="en-US"/>
        </w:rPr>
        <w:t>bjednávateľa o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ich odstránení informovať.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804BD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A804BD">
        <w:rPr>
          <w:lang w:eastAsia="en-US"/>
        </w:rPr>
        <w:t xml:space="preserve">Opakované nedodržanie kvality alebo služieb, na ktoré bol </w:t>
      </w:r>
      <w:r w:rsidR="00202476">
        <w:rPr>
          <w:lang w:eastAsia="en-US"/>
        </w:rPr>
        <w:t>D</w:t>
      </w:r>
      <w:r w:rsidR="00AB20A8">
        <w:rPr>
          <w:lang w:eastAsia="en-US"/>
        </w:rPr>
        <w:t>odávateľ</w:t>
      </w:r>
      <w:r w:rsidRPr="00A804BD">
        <w:rPr>
          <w:lang w:eastAsia="en-US"/>
        </w:rPr>
        <w:t xml:space="preserve"> písomne najmenej dvakrát po sebe upozornený je</w:t>
      </w:r>
      <w:r>
        <w:rPr>
          <w:lang w:eastAsia="en-US"/>
        </w:rPr>
        <w:t xml:space="preserve"> </w:t>
      </w:r>
      <w:r w:rsidRPr="00A804BD">
        <w:rPr>
          <w:lang w:eastAsia="en-US"/>
        </w:rPr>
        <w:t>podstatným porušením zmluvy a</w:t>
      </w:r>
      <w:r>
        <w:rPr>
          <w:lang w:eastAsia="en-US"/>
        </w:rPr>
        <w:t> </w:t>
      </w:r>
      <w:r w:rsidRPr="00A804BD">
        <w:rPr>
          <w:lang w:eastAsia="en-US"/>
        </w:rPr>
        <w:t xml:space="preserve">pre </w:t>
      </w:r>
      <w:r w:rsidR="00202476">
        <w:rPr>
          <w:lang w:eastAsia="en-US"/>
        </w:rPr>
        <w:t>O</w:t>
      </w:r>
      <w:r w:rsidRPr="00A804BD">
        <w:rPr>
          <w:lang w:eastAsia="en-US"/>
        </w:rPr>
        <w:t>bjednávateľa dôvodom na odstúpenie od zmluvy.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6E4AB7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>
        <w:rPr>
          <w:lang w:eastAsia="en-US"/>
        </w:rPr>
        <w:t xml:space="preserve"> pri výkone činnosti, ktorá je predmetom tejto zmluvy preberá na seba všetky povinnosti vyplývajúce zo všeobecne platných právnych predpisov o</w:t>
      </w:r>
      <w:r w:rsidR="00595DF8">
        <w:rPr>
          <w:lang w:eastAsia="en-US"/>
        </w:rPr>
        <w:t> </w:t>
      </w:r>
      <w:r w:rsidR="00A804BD">
        <w:rPr>
          <w:lang w:eastAsia="en-US"/>
        </w:rPr>
        <w:t>BOZP, ochrany a prevádzky budov, ochrany majetku, protipožiarnej a civilnej ochrany.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6E4AB7" w:rsidP="001F607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1F6070">
        <w:rPr>
          <w:lang w:eastAsia="en-US"/>
        </w:rPr>
        <w:t xml:space="preserve"> sa zaväzuje k</w:t>
      </w:r>
      <w:r w:rsidR="00595DF8">
        <w:rPr>
          <w:lang w:eastAsia="en-US"/>
        </w:rPr>
        <w:t> </w:t>
      </w:r>
      <w:r w:rsidR="001F6070">
        <w:rPr>
          <w:lang w:eastAsia="en-US"/>
        </w:rPr>
        <w:t>hospodárnemu nakladaniu s</w:t>
      </w:r>
      <w:r w:rsidR="00595DF8">
        <w:rPr>
          <w:lang w:eastAsia="en-US"/>
        </w:rPr>
        <w:t> </w:t>
      </w:r>
      <w:r w:rsidR="001F6070">
        <w:rPr>
          <w:lang w:eastAsia="en-US"/>
        </w:rPr>
        <w:t xml:space="preserve">vodou, elektrickou energiou a ostatnými médiami, ktoré </w:t>
      </w:r>
      <w:r w:rsidR="00202476">
        <w:rPr>
          <w:lang w:eastAsia="en-US"/>
        </w:rPr>
        <w:t>O</w:t>
      </w:r>
      <w:r w:rsidR="001F6070">
        <w:rPr>
          <w:lang w:eastAsia="en-US"/>
        </w:rPr>
        <w:t>bjednávateľ dá k</w:t>
      </w:r>
      <w:r w:rsidR="00595DF8">
        <w:rPr>
          <w:lang w:eastAsia="en-US"/>
        </w:rPr>
        <w:t> </w:t>
      </w:r>
      <w:r w:rsidR="001F6070">
        <w:rPr>
          <w:lang w:eastAsia="en-US"/>
        </w:rPr>
        <w:t xml:space="preserve">dispozícii </w:t>
      </w:r>
      <w:r w:rsidR="00202476">
        <w:rPr>
          <w:lang w:eastAsia="en-US"/>
        </w:rPr>
        <w:t>D</w:t>
      </w:r>
      <w:r>
        <w:rPr>
          <w:lang w:eastAsia="en-US"/>
        </w:rPr>
        <w:t>odávat</w:t>
      </w:r>
      <w:r w:rsidR="001F6070">
        <w:rPr>
          <w:lang w:eastAsia="en-US"/>
        </w:rPr>
        <w:t>eľovi pre výkon služby.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1F6070" w:rsidRDefault="006E4AB7" w:rsidP="001F607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1F6070">
        <w:rPr>
          <w:lang w:eastAsia="en-US"/>
        </w:rPr>
        <w:t xml:space="preserve"> bude viesť denník o</w:t>
      </w:r>
      <w:r w:rsidR="00595DF8">
        <w:rPr>
          <w:lang w:eastAsia="en-US"/>
        </w:rPr>
        <w:t> </w:t>
      </w:r>
      <w:r w:rsidR="001F6070">
        <w:rPr>
          <w:lang w:eastAsia="en-US"/>
        </w:rPr>
        <w:t xml:space="preserve">činnosti priebehu služby, tento denník bude prístupný pracovníkom oprávneným na kontrolu činnosti upratovania, ktorí ho následne potvrdia a odsúhlasia činnosť </w:t>
      </w:r>
      <w:r w:rsidR="00202476">
        <w:rPr>
          <w:lang w:eastAsia="en-US"/>
        </w:rPr>
        <w:t>D</w:t>
      </w:r>
      <w:r>
        <w:rPr>
          <w:lang w:eastAsia="en-US"/>
        </w:rPr>
        <w:t>odávateľa</w:t>
      </w:r>
      <w:r w:rsidR="001F6070">
        <w:rPr>
          <w:lang w:eastAsia="en-US"/>
        </w:rPr>
        <w:t>.</w:t>
      </w:r>
    </w:p>
    <w:p w:rsidR="001F6070" w:rsidRDefault="001F6070" w:rsidP="00DC0B6E">
      <w:pPr>
        <w:pStyle w:val="Odsekzoznamu"/>
        <w:ind w:left="0"/>
        <w:jc w:val="both"/>
        <w:rPr>
          <w:lang w:eastAsia="en-US"/>
        </w:rPr>
      </w:pPr>
    </w:p>
    <w:p w:rsidR="009018DD" w:rsidRDefault="00565C69" w:rsidP="001E02EC">
      <w:pPr>
        <w:pStyle w:val="Nadpis2"/>
        <w:numPr>
          <w:ilvl w:val="0"/>
          <w:numId w:val="0"/>
        </w:numPr>
        <w:jc w:val="center"/>
      </w:pPr>
      <w:r>
        <w:lastRenderedPageBreak/>
        <w:t>Čl. V</w:t>
      </w:r>
      <w:r>
        <w:br/>
        <w:t>Záverečné ustanovenia</w:t>
      </w:r>
    </w:p>
    <w:p w:rsidR="00565C69" w:rsidRDefault="008749BC" w:rsidP="00E37D0A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Táto </w:t>
      </w:r>
      <w:r w:rsidR="00E37D0A">
        <w:rPr>
          <w:lang w:eastAsia="en-US"/>
        </w:rPr>
        <w:t>z</w:t>
      </w:r>
      <w:r>
        <w:rPr>
          <w:lang w:eastAsia="en-US"/>
        </w:rPr>
        <w:t>mluva nadobúda platnosť dňom jej uzavretia 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zmluvy. </w:t>
      </w:r>
    </w:p>
    <w:p w:rsidR="009018DD" w:rsidRDefault="009018DD" w:rsidP="009018DD">
      <w:pPr>
        <w:pStyle w:val="Odsekzoznamu"/>
        <w:ind w:left="0"/>
        <w:jc w:val="both"/>
        <w:rPr>
          <w:lang w:eastAsia="en-US"/>
        </w:rPr>
      </w:pPr>
    </w:p>
    <w:p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Zmluva sa uzatvára na obdobie 12 mesiacov</w:t>
      </w:r>
      <w:r w:rsidR="001D637A">
        <w:rPr>
          <w:lang w:eastAsia="en-US"/>
        </w:rPr>
        <w:t xml:space="preserve">. </w:t>
      </w:r>
      <w:r w:rsidR="00D23F81">
        <w:rPr>
          <w:lang w:eastAsia="en-US"/>
        </w:rPr>
        <w:t xml:space="preserve">Ustanovenia čl. XVII </w:t>
      </w:r>
      <w:r w:rsidR="006B598F">
        <w:rPr>
          <w:lang w:eastAsia="en-US"/>
        </w:rPr>
        <w:t xml:space="preserve">Všeobecných zmluvných podmienok ohľadne ukončenia zmluvy tým nie sú dotknuté. </w:t>
      </w:r>
    </w:p>
    <w:p w:rsidR="00565C69" w:rsidRDefault="00565C69" w:rsidP="00DC0B6E">
      <w:pPr>
        <w:pStyle w:val="Odsekzoznamu"/>
        <w:ind w:left="0"/>
        <w:jc w:val="both"/>
        <w:rPr>
          <w:lang w:eastAsia="en-US"/>
        </w:rPr>
      </w:pPr>
    </w:p>
    <w:p w:rsidR="00E37D0A" w:rsidRDefault="00E37D0A" w:rsidP="00095AD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 w:rsidRPr="00E37D0A">
        <w:rPr>
          <w:lang w:eastAsia="en-US"/>
        </w:rPr>
        <w:t>Túto Zmluvu bude možné meniť a dopĺňať za podmienok stanovených príslušnými všeobecne záväznými právnymi</w:t>
      </w:r>
      <w:r>
        <w:rPr>
          <w:lang w:eastAsia="en-US"/>
        </w:rPr>
        <w:t xml:space="preserve"> </w:t>
      </w:r>
      <w:r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Pr="00E37D0A">
        <w:rPr>
          <w:lang w:eastAsia="en-US"/>
        </w:rPr>
        <w:t>číslovaného dodatku podpísaného oboma zmluvnými stranami.</w:t>
      </w:r>
    </w:p>
    <w:p w:rsidR="00E37D0A" w:rsidRDefault="00E37D0A" w:rsidP="00E37D0A">
      <w:pPr>
        <w:pStyle w:val="Odsekzoznamu"/>
        <w:ind w:left="0"/>
        <w:jc w:val="both"/>
        <w:rPr>
          <w:lang w:eastAsia="en-US"/>
        </w:rPr>
      </w:pPr>
    </w:p>
    <w:p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:rsidR="009018DD" w:rsidRDefault="009018DD" w:rsidP="00E37D0A">
      <w:pPr>
        <w:pStyle w:val="Odsekzoznamu"/>
        <w:ind w:left="0"/>
        <w:jc w:val="both"/>
        <w:rPr>
          <w:lang w:eastAsia="en-US"/>
        </w:rPr>
      </w:pPr>
    </w:p>
    <w:p w:rsidR="00E37D0A" w:rsidRDefault="00793706" w:rsidP="0079370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Prílohami zmluvy sú:</w:t>
      </w:r>
    </w:p>
    <w:p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1 – </w:t>
      </w:r>
      <w:r w:rsidR="00E30766">
        <w:rPr>
          <w:lang w:eastAsia="en-US"/>
        </w:rPr>
        <w:t>Návrh na plnenie kritérií na vyhodnotenie ponúk</w:t>
      </w:r>
      <w:r w:rsidR="00D43740">
        <w:rPr>
          <w:lang w:eastAsia="en-US"/>
        </w:rPr>
        <w:t xml:space="preserve"> (z ponuky dodávateľa)</w:t>
      </w:r>
    </w:p>
    <w:p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2 – </w:t>
      </w:r>
      <w:r w:rsidR="00E30766">
        <w:rPr>
          <w:lang w:eastAsia="en-US"/>
        </w:rPr>
        <w:t xml:space="preserve">Všeobecné zmluvné podmienky </w:t>
      </w:r>
      <w:r w:rsidR="00E10EBB">
        <w:rPr>
          <w:lang w:eastAsia="en-US"/>
        </w:rPr>
        <w:t xml:space="preserve"> </w:t>
      </w:r>
    </w:p>
    <w:p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....</w:t>
      </w:r>
      <w:r w:rsidR="001C7DE1">
        <w:rPr>
          <w:lang w:eastAsia="en-US"/>
        </w:rPr>
        <w:t>.....</w:t>
      </w:r>
      <w:r w:rsidRPr="006D48EB">
        <w:rPr>
          <w:lang w:eastAsia="en-US"/>
        </w:rPr>
        <w:t>, ............................</w:t>
      </w:r>
    </w:p>
    <w:p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:rsidR="006D48EB" w:rsidRPr="006D48EB" w:rsidRDefault="009861A7" w:rsidP="006D48EB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>Mgr. Ján Mazúr</w:t>
      </w:r>
      <w:r w:rsidR="00890192">
        <w:rPr>
          <w:lang w:eastAsia="en-US"/>
        </w:rPr>
        <w:t>, PhD.</w:t>
      </w:r>
    </w:p>
    <w:p w:rsidR="006D48EB" w:rsidRPr="006D48EB" w:rsidRDefault="007E3BD0" w:rsidP="00222BC1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>riaditeľ</w:t>
      </w:r>
    </w:p>
    <w:p w:rsidR="00A46162" w:rsidRDefault="00A46162">
      <w:pPr>
        <w:spacing w:after="0"/>
        <w:contextualSpacing w:val="0"/>
        <w:rPr>
          <w:lang w:eastAsia="en-US"/>
        </w:rPr>
      </w:pPr>
      <w:bookmarkStart w:id="3" w:name="_GoBack"/>
      <w:bookmarkEnd w:id="3"/>
    </w:p>
    <w:sectPr w:rsidR="00A46162" w:rsidSect="00C103F6"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C4" w:rsidRDefault="008501C4" w:rsidP="00A804BD">
      <w:pPr>
        <w:spacing w:after="0"/>
      </w:pPr>
      <w:r>
        <w:separator/>
      </w:r>
    </w:p>
  </w:endnote>
  <w:endnote w:type="continuationSeparator" w:id="0">
    <w:p w:rsidR="008501C4" w:rsidRDefault="008501C4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C4" w:rsidRDefault="008501C4" w:rsidP="00A804BD">
      <w:pPr>
        <w:spacing w:after="0"/>
      </w:pPr>
      <w:r>
        <w:separator/>
      </w:r>
    </w:p>
  </w:footnote>
  <w:footnote w:type="continuationSeparator" w:id="0">
    <w:p w:rsidR="008501C4" w:rsidRDefault="008501C4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9"/>
  </w:num>
  <w:num w:numId="33">
    <w:abstractNumId w:val="4"/>
  </w:num>
  <w:num w:numId="34">
    <w:abstractNumId w:val="12"/>
  </w:num>
  <w:num w:numId="35">
    <w:abstractNumId w:val="11"/>
  </w:num>
  <w:num w:numId="36">
    <w:abstractNumId w:val="12"/>
  </w:num>
  <w:num w:numId="37">
    <w:abstractNumId w:val="8"/>
  </w:num>
  <w:num w:numId="38">
    <w:abstractNumId w:val="12"/>
  </w:num>
  <w:num w:numId="39">
    <w:abstractNumId w:val="3"/>
  </w:num>
  <w:num w:numId="40">
    <w:abstractNumId w:val="0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44CF8"/>
    <w:rsid w:val="00070DB9"/>
    <w:rsid w:val="000920F0"/>
    <w:rsid w:val="000E018E"/>
    <w:rsid w:val="000F516A"/>
    <w:rsid w:val="000F51DA"/>
    <w:rsid w:val="001C7DE1"/>
    <w:rsid w:val="001D637A"/>
    <w:rsid w:val="001E02EC"/>
    <w:rsid w:val="001E08C1"/>
    <w:rsid w:val="001F6070"/>
    <w:rsid w:val="00202476"/>
    <w:rsid w:val="00211B96"/>
    <w:rsid w:val="002163C1"/>
    <w:rsid w:val="00222BC1"/>
    <w:rsid w:val="00240A85"/>
    <w:rsid w:val="00240FF5"/>
    <w:rsid w:val="0025677D"/>
    <w:rsid w:val="00261DC5"/>
    <w:rsid w:val="0028378B"/>
    <w:rsid w:val="002B285D"/>
    <w:rsid w:val="002B642F"/>
    <w:rsid w:val="002C2CD2"/>
    <w:rsid w:val="002D2873"/>
    <w:rsid w:val="002D4DF7"/>
    <w:rsid w:val="002D64D6"/>
    <w:rsid w:val="002F7B39"/>
    <w:rsid w:val="003626B6"/>
    <w:rsid w:val="00381206"/>
    <w:rsid w:val="0039069B"/>
    <w:rsid w:val="0039324C"/>
    <w:rsid w:val="00405859"/>
    <w:rsid w:val="00420AFA"/>
    <w:rsid w:val="005647D1"/>
    <w:rsid w:val="00565C69"/>
    <w:rsid w:val="005809E9"/>
    <w:rsid w:val="00595DF8"/>
    <w:rsid w:val="005D302A"/>
    <w:rsid w:val="005E07F0"/>
    <w:rsid w:val="00603C9B"/>
    <w:rsid w:val="00603F2E"/>
    <w:rsid w:val="006045E6"/>
    <w:rsid w:val="006226C6"/>
    <w:rsid w:val="00641FBD"/>
    <w:rsid w:val="00651D3E"/>
    <w:rsid w:val="00677015"/>
    <w:rsid w:val="006809E3"/>
    <w:rsid w:val="006A2294"/>
    <w:rsid w:val="006A481A"/>
    <w:rsid w:val="006B598F"/>
    <w:rsid w:val="006C6D2D"/>
    <w:rsid w:val="006D48EB"/>
    <w:rsid w:val="006E4AB7"/>
    <w:rsid w:val="007041F6"/>
    <w:rsid w:val="0070634D"/>
    <w:rsid w:val="00710589"/>
    <w:rsid w:val="00765FEB"/>
    <w:rsid w:val="0078217D"/>
    <w:rsid w:val="00786149"/>
    <w:rsid w:val="00793706"/>
    <w:rsid w:val="007A2187"/>
    <w:rsid w:val="007B3C2D"/>
    <w:rsid w:val="007C0E20"/>
    <w:rsid w:val="007C5892"/>
    <w:rsid w:val="007E3BD0"/>
    <w:rsid w:val="00820697"/>
    <w:rsid w:val="00830D95"/>
    <w:rsid w:val="008501C4"/>
    <w:rsid w:val="008508E0"/>
    <w:rsid w:val="00864856"/>
    <w:rsid w:val="00873A85"/>
    <w:rsid w:val="008749BC"/>
    <w:rsid w:val="00890192"/>
    <w:rsid w:val="008D47A5"/>
    <w:rsid w:val="009018DD"/>
    <w:rsid w:val="00957505"/>
    <w:rsid w:val="00981036"/>
    <w:rsid w:val="009861A7"/>
    <w:rsid w:val="00986392"/>
    <w:rsid w:val="009B4268"/>
    <w:rsid w:val="009E538C"/>
    <w:rsid w:val="009E7A2E"/>
    <w:rsid w:val="00A07E2C"/>
    <w:rsid w:val="00A46162"/>
    <w:rsid w:val="00A804BD"/>
    <w:rsid w:val="00A90DD2"/>
    <w:rsid w:val="00A948F5"/>
    <w:rsid w:val="00A95F36"/>
    <w:rsid w:val="00AA022C"/>
    <w:rsid w:val="00AB20A8"/>
    <w:rsid w:val="00AD0F52"/>
    <w:rsid w:val="00B51639"/>
    <w:rsid w:val="00B613B0"/>
    <w:rsid w:val="00B77507"/>
    <w:rsid w:val="00BA44BC"/>
    <w:rsid w:val="00BD618A"/>
    <w:rsid w:val="00BE2900"/>
    <w:rsid w:val="00BF2A46"/>
    <w:rsid w:val="00C103F6"/>
    <w:rsid w:val="00C47C50"/>
    <w:rsid w:val="00C56D90"/>
    <w:rsid w:val="00C7096D"/>
    <w:rsid w:val="00C71AD8"/>
    <w:rsid w:val="00C83C59"/>
    <w:rsid w:val="00CD1F4C"/>
    <w:rsid w:val="00D223D3"/>
    <w:rsid w:val="00D23F81"/>
    <w:rsid w:val="00D337ED"/>
    <w:rsid w:val="00D42064"/>
    <w:rsid w:val="00D431D5"/>
    <w:rsid w:val="00D43740"/>
    <w:rsid w:val="00D75657"/>
    <w:rsid w:val="00DA4558"/>
    <w:rsid w:val="00DC0B6E"/>
    <w:rsid w:val="00DC15DF"/>
    <w:rsid w:val="00DE252B"/>
    <w:rsid w:val="00DE2D74"/>
    <w:rsid w:val="00DF7EF1"/>
    <w:rsid w:val="00E10EBB"/>
    <w:rsid w:val="00E30766"/>
    <w:rsid w:val="00E3371C"/>
    <w:rsid w:val="00E37D0A"/>
    <w:rsid w:val="00E44FD8"/>
    <w:rsid w:val="00E50E93"/>
    <w:rsid w:val="00E67D38"/>
    <w:rsid w:val="00E70A40"/>
    <w:rsid w:val="00EA21E8"/>
    <w:rsid w:val="00EB1A98"/>
    <w:rsid w:val="00F2599F"/>
    <w:rsid w:val="00F60099"/>
    <w:rsid w:val="00F666F5"/>
    <w:rsid w:val="00F81D43"/>
    <w:rsid w:val="00FA354D"/>
    <w:rsid w:val="00FB6146"/>
    <w:rsid w:val="00FD74AE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5F75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503B-5A21-4979-9733-793CE5A5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</Pages>
  <Words>1078</Words>
  <Characters>6333</Characters>
  <Application>Microsoft Office Word</Application>
  <DocSecurity>0</DocSecurity>
  <Lines>140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26</cp:revision>
  <dcterms:created xsi:type="dcterms:W3CDTF">2019-08-05T11:58:00Z</dcterms:created>
  <dcterms:modified xsi:type="dcterms:W3CDTF">2019-11-18T08:20:00Z</dcterms:modified>
</cp:coreProperties>
</file>