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30268" w14:textId="6DD06712" w:rsidR="00FA0B66" w:rsidRPr="0019549F" w:rsidRDefault="00516E24" w:rsidP="00FA0B66">
      <w:pPr>
        <w:rPr>
          <w:rFonts w:cstheme="minorHAnsi"/>
          <w:sz w:val="24"/>
          <w:szCs w:val="24"/>
        </w:rPr>
      </w:pPr>
      <w:r w:rsidRPr="0019549F">
        <w:rPr>
          <w:rFonts w:cstheme="minorHAnsi"/>
          <w:sz w:val="24"/>
          <w:szCs w:val="24"/>
        </w:rPr>
        <w:t xml:space="preserve"> </w:t>
      </w:r>
      <w:r w:rsidR="00FA0B66" w:rsidRPr="0019549F">
        <w:rPr>
          <w:rFonts w:cstheme="minorHAnsi"/>
          <w:sz w:val="24"/>
          <w:szCs w:val="24"/>
        </w:rPr>
        <w:t>Príloha č. 3</w:t>
      </w:r>
      <w:r w:rsidR="0027510F" w:rsidRPr="0019549F">
        <w:rPr>
          <w:rFonts w:cstheme="minorHAnsi"/>
          <w:sz w:val="24"/>
          <w:szCs w:val="24"/>
        </w:rPr>
        <w:t xml:space="preserve"> / Annext no. 3</w:t>
      </w:r>
    </w:p>
    <w:p w14:paraId="67500B6C" w14:textId="77777777" w:rsidR="00FA0B66" w:rsidRDefault="00FA0B66" w:rsidP="00FA0B66">
      <w:pPr>
        <w:jc w:val="center"/>
        <w:rPr>
          <w:rFonts w:cstheme="minorHAnsi"/>
          <w:sz w:val="36"/>
          <w:szCs w:val="36"/>
        </w:rPr>
      </w:pPr>
      <w:r w:rsidRPr="0019549F">
        <w:rPr>
          <w:rFonts w:cstheme="minorHAnsi"/>
          <w:sz w:val="36"/>
          <w:szCs w:val="36"/>
        </w:rPr>
        <w:t>Opis predmetu zákazky - technická špecifikácia</w:t>
      </w:r>
    </w:p>
    <w:p w14:paraId="2F629176" w14:textId="4D8F985F" w:rsidR="0027510F" w:rsidRPr="0027510F" w:rsidRDefault="0027510F" w:rsidP="00FA0B66">
      <w:pPr>
        <w:jc w:val="center"/>
        <w:rPr>
          <w:rFonts w:cstheme="minorHAnsi"/>
          <w:sz w:val="28"/>
          <w:szCs w:val="28"/>
        </w:rPr>
      </w:pPr>
      <w:r w:rsidRPr="0027510F">
        <w:rPr>
          <w:rFonts w:cstheme="minorHAnsi"/>
          <w:sz w:val="28"/>
          <w:szCs w:val="28"/>
        </w:rPr>
        <w:t>Description of the subject of the order</w:t>
      </w:r>
      <w:r>
        <w:rPr>
          <w:rFonts w:cstheme="minorHAnsi"/>
          <w:sz w:val="28"/>
          <w:szCs w:val="28"/>
        </w:rPr>
        <w:t xml:space="preserve"> – technical specification</w:t>
      </w:r>
    </w:p>
    <w:p w14:paraId="04D31E8E" w14:textId="77777777" w:rsidR="00FA0B66" w:rsidRPr="007C7D76" w:rsidRDefault="00FA0B66" w:rsidP="00FA0B66">
      <w:pPr>
        <w:tabs>
          <w:tab w:val="left" w:pos="1065"/>
        </w:tabs>
        <w:spacing w:after="0"/>
        <w:rPr>
          <w:rFonts w:cstheme="minorHAnsi"/>
          <w:bCs/>
          <w:sz w:val="16"/>
          <w:szCs w:val="16"/>
        </w:rPr>
      </w:pPr>
    </w:p>
    <w:p w14:paraId="359ECF36" w14:textId="77777777" w:rsidR="00190653" w:rsidRDefault="00FA0B66" w:rsidP="00190653">
      <w:pPr>
        <w:tabs>
          <w:tab w:val="left" w:pos="1065"/>
        </w:tabs>
        <w:spacing w:after="0"/>
        <w:rPr>
          <w:rFonts w:ascii="Calibri" w:hAnsi="Calibri" w:cs="Calibri"/>
          <w:bCs/>
        </w:rPr>
      </w:pPr>
      <w:r w:rsidRPr="00D756EF">
        <w:rPr>
          <w:rFonts w:cstheme="minorHAnsi"/>
          <w:bCs/>
        </w:rPr>
        <w:t>Názov projektu :</w:t>
      </w:r>
      <w:r w:rsidRPr="00D756EF">
        <w:rPr>
          <w:rFonts w:cstheme="minorHAnsi"/>
          <w:b/>
          <w:bCs/>
        </w:rPr>
        <w:t xml:space="preserve"> </w:t>
      </w:r>
      <w:r w:rsidR="00190653" w:rsidRPr="00D756EF">
        <w:rPr>
          <w:rFonts w:ascii="Calibri" w:hAnsi="Calibri" w:cs="Calibri"/>
          <w:bCs/>
        </w:rPr>
        <w:t>I</w:t>
      </w:r>
      <w:r w:rsidR="00190653" w:rsidRPr="005E5488">
        <w:rPr>
          <w:rFonts w:ascii="Calibri" w:hAnsi="Calibri" w:cs="Calibri"/>
          <w:bCs/>
        </w:rPr>
        <w:t>nvestície do inovatívnych technológií súvisiacich</w:t>
      </w:r>
      <w:r w:rsidR="00190653">
        <w:rPr>
          <w:rFonts w:ascii="Calibri" w:hAnsi="Calibri" w:cs="Calibri"/>
          <w:bCs/>
        </w:rPr>
        <w:t xml:space="preserve"> </w:t>
      </w:r>
      <w:r w:rsidR="00190653" w:rsidRPr="005E5488">
        <w:rPr>
          <w:rFonts w:ascii="Calibri" w:hAnsi="Calibri" w:cs="Calibri"/>
          <w:bCs/>
        </w:rPr>
        <w:t xml:space="preserve">s efektívnejším využívaním zdrojov </w:t>
      </w:r>
    </w:p>
    <w:p w14:paraId="72ADEE14" w14:textId="7D3540D4" w:rsidR="00D756EF" w:rsidRDefault="00190653" w:rsidP="00190653">
      <w:pPr>
        <w:tabs>
          <w:tab w:val="left" w:pos="1065"/>
        </w:tabs>
        <w:spacing w:after="0"/>
        <w:rPr>
          <w:rFonts w:ascii="Calibri" w:hAnsi="Calibri" w:cs="Calibri"/>
          <w:bCs/>
        </w:rPr>
      </w:pPr>
      <w:r>
        <w:rPr>
          <w:rFonts w:ascii="Calibri" w:hAnsi="Calibri" w:cs="Calibri"/>
          <w:bCs/>
        </w:rPr>
        <w:t xml:space="preserve">                               </w:t>
      </w:r>
      <w:r w:rsidRPr="005E5488">
        <w:rPr>
          <w:rFonts w:ascii="Calibri" w:hAnsi="Calibri" w:cs="Calibri"/>
          <w:bCs/>
        </w:rPr>
        <w:t>spoločnosti ZELSTAR s.r.o.</w:t>
      </w:r>
    </w:p>
    <w:p w14:paraId="35F0C992" w14:textId="5F9C823C" w:rsidR="00D756EF" w:rsidRDefault="00D756EF" w:rsidP="00190653">
      <w:pPr>
        <w:tabs>
          <w:tab w:val="left" w:pos="1065"/>
        </w:tabs>
        <w:spacing w:after="0"/>
        <w:rPr>
          <w:rFonts w:ascii="Calibri" w:hAnsi="Calibri" w:cs="Calibri"/>
          <w:bCs/>
        </w:rPr>
      </w:pPr>
      <w:r>
        <w:rPr>
          <w:rFonts w:ascii="Calibri" w:hAnsi="Calibri" w:cs="Calibri"/>
          <w:bCs/>
        </w:rPr>
        <w:t>Name of the project</w:t>
      </w:r>
      <w:r w:rsidR="007C7D76">
        <w:rPr>
          <w:rFonts w:ascii="Calibri" w:hAnsi="Calibri" w:cs="Calibri"/>
          <w:bCs/>
        </w:rPr>
        <w:t xml:space="preserve"> </w:t>
      </w:r>
      <w:r>
        <w:rPr>
          <w:rFonts w:ascii="Calibri" w:hAnsi="Calibri" w:cs="Calibri"/>
          <w:bCs/>
        </w:rPr>
        <w:t xml:space="preserve">: </w:t>
      </w:r>
      <w:r w:rsidR="00190653" w:rsidRPr="005E5488">
        <w:rPr>
          <w:rFonts w:ascii="Calibri" w:hAnsi="Calibri" w:cs="Calibri"/>
          <w:bCs/>
        </w:rPr>
        <w:t>Investments in innovative technologies related to more</w:t>
      </w:r>
      <w:r>
        <w:rPr>
          <w:rFonts w:ascii="Calibri" w:hAnsi="Calibri" w:cs="Calibri"/>
          <w:bCs/>
        </w:rPr>
        <w:t xml:space="preserve"> </w:t>
      </w:r>
      <w:r w:rsidR="00190653" w:rsidRPr="005E5488">
        <w:rPr>
          <w:rFonts w:ascii="Calibri" w:hAnsi="Calibri" w:cs="Calibri"/>
          <w:bCs/>
        </w:rPr>
        <w:t xml:space="preserve">efficient use of </w:t>
      </w:r>
      <w:r>
        <w:rPr>
          <w:rFonts w:ascii="Calibri" w:hAnsi="Calibri" w:cs="Calibri"/>
          <w:bCs/>
        </w:rPr>
        <w:t xml:space="preserve"> </w:t>
      </w:r>
    </w:p>
    <w:p w14:paraId="0C2D01FF" w14:textId="6FB8007B" w:rsidR="00FA0B66" w:rsidRPr="00000715" w:rsidRDefault="00D756EF" w:rsidP="00190653">
      <w:pPr>
        <w:tabs>
          <w:tab w:val="left" w:pos="1065"/>
        </w:tabs>
        <w:spacing w:after="0"/>
        <w:rPr>
          <w:rFonts w:cstheme="minorHAnsi"/>
          <w:b/>
          <w:bCs/>
        </w:rPr>
      </w:pPr>
      <w:r>
        <w:rPr>
          <w:rFonts w:ascii="Calibri" w:hAnsi="Calibri" w:cs="Calibri"/>
          <w:bCs/>
        </w:rPr>
        <w:t xml:space="preserve">                              </w:t>
      </w:r>
      <w:r w:rsidR="007C7D76">
        <w:rPr>
          <w:rFonts w:ascii="Calibri" w:hAnsi="Calibri" w:cs="Calibri"/>
          <w:bCs/>
        </w:rPr>
        <w:t xml:space="preserve">          </w:t>
      </w:r>
      <w:r w:rsidR="00190653" w:rsidRPr="005E5488">
        <w:rPr>
          <w:rFonts w:ascii="Calibri" w:hAnsi="Calibri" w:cs="Calibri"/>
          <w:bCs/>
        </w:rPr>
        <w:t xml:space="preserve">resources </w:t>
      </w:r>
      <w:r w:rsidR="00190653">
        <w:t>at company ZELSTAR, s.r.o.</w:t>
      </w:r>
    </w:p>
    <w:p w14:paraId="4A9B97FF" w14:textId="1B8EE22B" w:rsidR="00190653" w:rsidRDefault="00FA0B66" w:rsidP="00FA0B66">
      <w:pPr>
        <w:spacing w:after="0"/>
        <w:rPr>
          <w:rFonts w:ascii="Calibri" w:eastAsia="Times New Roman" w:hAnsi="Calibri" w:cs="Times New Roman"/>
          <w:b/>
          <w:bCs/>
          <w:color w:val="000000"/>
          <w:lang w:eastAsia="sk-SK"/>
        </w:rPr>
      </w:pPr>
      <w:r w:rsidRPr="007C7D76">
        <w:rPr>
          <w:rFonts w:cstheme="minorHAnsi"/>
          <w:b/>
          <w:lang w:eastAsia="sk-SK"/>
        </w:rPr>
        <w:t>Názov zákazky :</w:t>
      </w:r>
      <w:r w:rsidRPr="00000715">
        <w:rPr>
          <w:rFonts w:cstheme="minorHAnsi"/>
          <w:lang w:eastAsia="sk-SK"/>
        </w:rPr>
        <w:t xml:space="preserve">  </w:t>
      </w:r>
      <w:bookmarkStart w:id="0" w:name="_Hlk164319170"/>
      <w:r w:rsidR="00190653" w:rsidRPr="00190653">
        <w:rPr>
          <w:rFonts w:ascii="Calibri" w:eastAsia="Times New Roman" w:hAnsi="Calibri" w:cs="Times New Roman"/>
          <w:b/>
          <w:bCs/>
          <w:color w:val="000000"/>
          <w:lang w:eastAsia="sk-SK"/>
        </w:rPr>
        <w:t xml:space="preserve">Technológie na využitie geotermálnej energie a drenážnej vody resp. </w:t>
      </w:r>
      <w:r w:rsidR="00190653" w:rsidRPr="00190653">
        <w:rPr>
          <w:rFonts w:ascii="Calibri" w:eastAsia="Times New Roman" w:hAnsi="Calibri" w:cs="Times New Roman"/>
          <w:b/>
          <w:bCs/>
          <w:lang w:eastAsia="sk-SK"/>
        </w:rPr>
        <w:t>zariadenia n</w:t>
      </w:r>
      <w:r w:rsidR="00190653" w:rsidRPr="00190653">
        <w:rPr>
          <w:rFonts w:ascii="Calibri" w:eastAsia="Times New Roman" w:hAnsi="Calibri" w:cs="Times New Roman"/>
          <w:b/>
          <w:bCs/>
          <w:color w:val="000000"/>
          <w:lang w:eastAsia="sk-SK"/>
        </w:rPr>
        <w:t xml:space="preserve">a </w:t>
      </w:r>
      <w:r w:rsidR="00190653">
        <w:rPr>
          <w:rFonts w:ascii="Calibri" w:eastAsia="Times New Roman" w:hAnsi="Calibri" w:cs="Times New Roman"/>
          <w:b/>
          <w:bCs/>
          <w:color w:val="000000"/>
          <w:lang w:eastAsia="sk-SK"/>
        </w:rPr>
        <w:t xml:space="preserve">          </w:t>
      </w:r>
    </w:p>
    <w:p w14:paraId="6546D168" w14:textId="68344D3C" w:rsidR="00D756EF" w:rsidRDefault="00D756EF" w:rsidP="00FA0B66">
      <w:pPr>
        <w:spacing w:after="0"/>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 xml:space="preserve">                              </w:t>
      </w:r>
      <w:r w:rsidR="00190653" w:rsidRPr="00190653">
        <w:rPr>
          <w:rFonts w:ascii="Calibri" w:eastAsia="Times New Roman" w:hAnsi="Calibri" w:cs="Times New Roman"/>
          <w:b/>
          <w:bCs/>
          <w:color w:val="000000"/>
          <w:lang w:eastAsia="sk-SK"/>
        </w:rPr>
        <w:t>transport a príjem uhoriek zo skleníka</w:t>
      </w:r>
      <w:bookmarkEnd w:id="0"/>
      <w:r w:rsidR="00190653">
        <w:rPr>
          <w:rFonts w:ascii="Calibri" w:eastAsia="Times New Roman" w:hAnsi="Calibri" w:cs="Times New Roman"/>
          <w:b/>
          <w:bCs/>
          <w:color w:val="000000"/>
          <w:lang w:eastAsia="sk-SK"/>
        </w:rPr>
        <w:t xml:space="preserve"> – </w:t>
      </w:r>
    </w:p>
    <w:p w14:paraId="35B238CD" w14:textId="4CCF1730" w:rsidR="00FA0B66" w:rsidRPr="00000715" w:rsidRDefault="00D756EF" w:rsidP="00FA0B66">
      <w:pPr>
        <w:spacing w:after="0"/>
        <w:rPr>
          <w:rFonts w:cstheme="minorHAnsi"/>
          <w:b/>
          <w:bCs/>
        </w:rPr>
      </w:pPr>
      <w:r w:rsidRPr="007C7D76">
        <w:rPr>
          <w:rFonts w:ascii="Calibri" w:eastAsia="Times New Roman" w:hAnsi="Calibri" w:cs="Times New Roman"/>
          <w:b/>
          <w:bCs/>
          <w:color w:val="000000"/>
          <w:lang w:eastAsia="sk-SK"/>
        </w:rPr>
        <w:t>Order name :</w:t>
      </w:r>
      <w:r>
        <w:rPr>
          <w:rFonts w:ascii="Calibri" w:eastAsia="Times New Roman" w:hAnsi="Calibri" w:cs="Times New Roman"/>
          <w:b/>
          <w:bCs/>
          <w:color w:val="000000"/>
          <w:lang w:eastAsia="sk-SK"/>
        </w:rPr>
        <w:t xml:space="preserve">      </w:t>
      </w:r>
      <w:r w:rsidR="00190653" w:rsidRPr="00190653">
        <w:rPr>
          <w:rFonts w:ascii="Calibri" w:eastAsia="Times New Roman" w:hAnsi="Calibri" w:cs="Times New Roman"/>
          <w:b/>
          <w:bCs/>
          <w:color w:val="000000"/>
          <w:lang w:eastAsia="sk-SK"/>
        </w:rPr>
        <w:t xml:space="preserve">Technologies for the use of geothermal energy and drainage water or </w:t>
      </w:r>
      <w:r w:rsidR="00190653" w:rsidRPr="00190653">
        <w:rPr>
          <w:rFonts w:ascii="Calibri" w:eastAsia="Times New Roman" w:hAnsi="Calibri" w:cs="Times New Roman"/>
          <w:b/>
          <w:bCs/>
          <w:lang w:eastAsia="sk-SK"/>
        </w:rPr>
        <w:t xml:space="preserve">devices </w:t>
      </w:r>
      <w:r w:rsidR="00190653" w:rsidRPr="00190653">
        <w:rPr>
          <w:rFonts w:ascii="Calibri" w:eastAsia="Times New Roman" w:hAnsi="Calibri" w:cs="Times New Roman"/>
          <w:b/>
          <w:bCs/>
          <w:color w:val="000000"/>
          <w:lang w:eastAsia="sk-SK"/>
        </w:rPr>
        <w:t xml:space="preserve">and </w:t>
      </w:r>
      <w:r w:rsidR="0027510F">
        <w:rPr>
          <w:rFonts w:ascii="Calibri" w:eastAsia="Times New Roman" w:hAnsi="Calibri" w:cs="Times New Roman"/>
          <w:b/>
          <w:bCs/>
          <w:color w:val="000000"/>
          <w:lang w:eastAsia="sk-SK"/>
        </w:rPr>
        <w:tab/>
      </w:r>
      <w:r>
        <w:rPr>
          <w:rFonts w:ascii="Calibri" w:eastAsia="Times New Roman" w:hAnsi="Calibri" w:cs="Times New Roman"/>
          <w:b/>
          <w:bCs/>
          <w:color w:val="000000"/>
          <w:lang w:eastAsia="sk-SK"/>
        </w:rPr>
        <w:t xml:space="preserve">    </w:t>
      </w:r>
      <w:r w:rsidR="0027510F">
        <w:rPr>
          <w:rFonts w:ascii="Calibri" w:eastAsia="Times New Roman" w:hAnsi="Calibri" w:cs="Times New Roman"/>
          <w:b/>
          <w:bCs/>
          <w:color w:val="000000"/>
          <w:lang w:eastAsia="sk-SK"/>
        </w:rPr>
        <w:tab/>
        <w:t xml:space="preserve">  </w:t>
      </w:r>
      <w:r w:rsidR="00190653" w:rsidRPr="00190653">
        <w:rPr>
          <w:rFonts w:ascii="Calibri" w:eastAsia="Times New Roman" w:hAnsi="Calibri" w:cs="Times New Roman"/>
          <w:b/>
          <w:bCs/>
          <w:color w:val="000000"/>
          <w:lang w:eastAsia="sk-SK"/>
        </w:rPr>
        <w:t>transport and reception of cucumbers from the greenhouse</w:t>
      </w:r>
    </w:p>
    <w:p w14:paraId="1139EDE9" w14:textId="77777777" w:rsidR="00FA0B66" w:rsidRPr="00000715" w:rsidRDefault="00FA0B66" w:rsidP="00FA0B66">
      <w:pPr>
        <w:tabs>
          <w:tab w:val="left" w:pos="1065"/>
        </w:tabs>
        <w:spacing w:after="0"/>
        <w:jc w:val="both"/>
        <w:rPr>
          <w:rFonts w:cstheme="minorHAnsi"/>
          <w:b/>
          <w:bCs/>
        </w:rPr>
      </w:pPr>
    </w:p>
    <w:p w14:paraId="32B8BE46" w14:textId="77777777" w:rsidR="00D756EF" w:rsidRPr="0019549F" w:rsidRDefault="00D756EF" w:rsidP="00FA0B66">
      <w:pPr>
        <w:tabs>
          <w:tab w:val="left" w:pos="851"/>
        </w:tabs>
        <w:spacing w:after="0"/>
        <w:jc w:val="both"/>
        <w:rPr>
          <w:rFonts w:cs="Calibri"/>
        </w:rPr>
      </w:pPr>
      <w:r w:rsidRPr="0019549F">
        <w:rPr>
          <w:rFonts w:cs="Calibri"/>
        </w:rPr>
        <w:t xml:space="preserve">Predmetom zákazky je obstaranie technológie na využitie geotermálnej energie a drenážnej vody resp. zariadenia na transport a príjem uhoriek zo skleníka. </w:t>
      </w:r>
    </w:p>
    <w:p w14:paraId="7668CA86" w14:textId="3EA4BFD0" w:rsidR="00FA0B66" w:rsidRPr="0019549F" w:rsidRDefault="00D756EF" w:rsidP="00D756EF">
      <w:pPr>
        <w:tabs>
          <w:tab w:val="left" w:pos="851"/>
        </w:tabs>
        <w:spacing w:after="0" w:line="240" w:lineRule="auto"/>
        <w:jc w:val="both"/>
        <w:rPr>
          <w:rFonts w:cstheme="minorHAnsi"/>
        </w:rPr>
      </w:pPr>
      <w:r w:rsidRPr="0019549F">
        <w:rPr>
          <w:rFonts w:ascii="Calibri" w:hAnsi="Calibri" w:cs="Calibri"/>
        </w:rPr>
        <w:t>The subject of the order is the procurement of</w:t>
      </w:r>
      <w:r w:rsidR="00516E24" w:rsidRPr="0019549F">
        <w:rPr>
          <w:rFonts w:ascii="Calibri" w:hAnsi="Calibri" w:cs="Calibri"/>
        </w:rPr>
        <w:t xml:space="preserve"> </w:t>
      </w:r>
      <w:r w:rsidRPr="0019549F">
        <w:rPr>
          <w:rFonts w:ascii="Calibri" w:eastAsia="Times New Roman" w:hAnsi="Calibri" w:cs="Calibri"/>
          <w:color w:val="000000"/>
          <w:lang w:eastAsia="sk-SK"/>
        </w:rPr>
        <w:t>technology for the use of geothermal energy and drainage water or</w:t>
      </w:r>
      <w:r w:rsidRPr="0019549F">
        <w:rPr>
          <w:rFonts w:ascii="Calibri" w:eastAsia="Times New Roman" w:hAnsi="Calibri" w:cs="Calibri"/>
          <w:lang w:eastAsia="sk-SK"/>
        </w:rPr>
        <w:t>devices n</w:t>
      </w:r>
      <w:r w:rsidRPr="0019549F">
        <w:rPr>
          <w:rFonts w:ascii="Calibri" w:eastAsia="Times New Roman" w:hAnsi="Calibri" w:cs="Calibri"/>
          <w:color w:val="000000"/>
          <w:lang w:eastAsia="sk-SK"/>
        </w:rPr>
        <w:t>and transport and reception of cucumbers from the greenhouse.</w:t>
      </w:r>
      <w:r w:rsidRPr="0019549F">
        <w:rPr>
          <w:rFonts w:ascii="Calibri" w:eastAsia="Times New Roman" w:hAnsi="Calibri" w:cs="Times New Roman"/>
          <w:color w:val="000000"/>
          <w:lang w:eastAsia="sk-SK"/>
        </w:rPr>
        <w:t xml:space="preserve"> </w:t>
      </w:r>
      <w:r w:rsidR="00FA0B66" w:rsidRPr="0019549F">
        <w:rPr>
          <w:rFonts w:cstheme="minorHAnsi"/>
        </w:rPr>
        <w:t xml:space="preserve">Obstarávané </w:t>
      </w:r>
      <w:r w:rsidRPr="0019549F">
        <w:rPr>
          <w:rFonts w:cstheme="minorHAnsi"/>
        </w:rPr>
        <w:t>technologické</w:t>
      </w:r>
      <w:r w:rsidR="00FA0B66" w:rsidRPr="0019549F">
        <w:rPr>
          <w:rFonts w:cstheme="minorHAnsi"/>
        </w:rPr>
        <w:t xml:space="preserve"> zariadenia podľa jednotlivých logických celkov sú :</w:t>
      </w:r>
    </w:p>
    <w:p w14:paraId="2FE9D6E6" w14:textId="10CD3D94" w:rsidR="00D756EF" w:rsidRPr="00000715" w:rsidRDefault="00243C0C" w:rsidP="00D756EF">
      <w:pPr>
        <w:tabs>
          <w:tab w:val="left" w:pos="851"/>
        </w:tabs>
        <w:spacing w:after="0" w:line="240" w:lineRule="auto"/>
        <w:jc w:val="both"/>
        <w:rPr>
          <w:rFonts w:cstheme="minorHAnsi"/>
        </w:rPr>
      </w:pPr>
      <w:r w:rsidRPr="0019549F">
        <w:rPr>
          <w:rFonts w:ascii="Calibri" w:eastAsia="Times New Roman" w:hAnsi="Calibri" w:cs="Times New Roman"/>
          <w:color w:val="000000"/>
          <w:lang w:eastAsia="sk-SK"/>
        </w:rPr>
        <w:t xml:space="preserve">The procured technological devices according to </w:t>
      </w:r>
      <w:r w:rsidR="00D756EF" w:rsidRPr="0019549F">
        <w:rPr>
          <w:rFonts w:ascii="Calibri" w:eastAsia="Times New Roman" w:hAnsi="Calibri" w:cs="Times New Roman"/>
          <w:color w:val="000000"/>
          <w:lang w:eastAsia="sk-SK"/>
        </w:rPr>
        <w:t>according to the following</w:t>
      </w:r>
      <w:r w:rsidR="00D756EF" w:rsidRPr="0019549F">
        <w:rPr>
          <w:rFonts w:cs="Calibri"/>
        </w:rPr>
        <w:t xml:space="preserve"> Parts:</w:t>
      </w:r>
    </w:p>
    <w:p w14:paraId="2D2E7071" w14:textId="77777777" w:rsidR="00FA0B66" w:rsidRPr="00000715" w:rsidRDefault="00FA0B66" w:rsidP="00FA0B66">
      <w:pPr>
        <w:tabs>
          <w:tab w:val="left" w:pos="851"/>
        </w:tabs>
        <w:spacing w:after="0"/>
        <w:jc w:val="both"/>
        <w:rPr>
          <w:rFonts w:cstheme="minorHAnsi"/>
        </w:rPr>
      </w:pPr>
    </w:p>
    <w:p w14:paraId="482D8F22" w14:textId="6712847F" w:rsidR="00190653" w:rsidRPr="00516E24" w:rsidRDefault="00190653" w:rsidP="00190653">
      <w:pPr>
        <w:pStyle w:val="Odsekzoznamu"/>
        <w:numPr>
          <w:ilvl w:val="0"/>
          <w:numId w:val="2"/>
        </w:numPr>
        <w:rPr>
          <w:rFonts w:ascii="Calibri" w:hAnsi="Calibri" w:cs="Calibri"/>
          <w:sz w:val="22"/>
          <w:szCs w:val="22"/>
        </w:rPr>
      </w:pPr>
      <w:r w:rsidRPr="00516E24">
        <w:rPr>
          <w:rFonts w:ascii="Calibri" w:hAnsi="Calibri" w:cs="Calibri"/>
          <w:sz w:val="22"/>
          <w:szCs w:val="22"/>
        </w:rPr>
        <w:t>Technológia na zefektívnenie využitia tepelnej energie z geotermálneho prameňa</w:t>
      </w:r>
      <w:r w:rsidR="00FA0B66" w:rsidRPr="00516E24">
        <w:rPr>
          <w:rFonts w:ascii="Calibri" w:hAnsi="Calibri" w:cs="Calibri"/>
          <w:sz w:val="22"/>
          <w:szCs w:val="22"/>
        </w:rPr>
        <w:t xml:space="preserve"> (v počte 1 ks)</w:t>
      </w:r>
      <w:r w:rsidRPr="00516E24">
        <w:rPr>
          <w:rFonts w:ascii="Calibri" w:hAnsi="Calibri" w:cs="Calibri"/>
          <w:sz w:val="22"/>
          <w:szCs w:val="22"/>
        </w:rPr>
        <w:t xml:space="preserve"> – </w:t>
      </w:r>
      <w:r w:rsidRPr="00516E24">
        <w:rPr>
          <w:rStyle w:val="StrongEmphasis"/>
          <w:rFonts w:ascii="Calibri" w:hAnsi="Calibri" w:cs="Calibri"/>
          <w:b w:val="0"/>
          <w:bCs w:val="0"/>
          <w:sz w:val="22"/>
          <w:szCs w:val="22"/>
        </w:rPr>
        <w:t xml:space="preserve">Technology for streamlining the use of thermal energy from a geothermal spring </w:t>
      </w:r>
      <w:r w:rsidRPr="00516E24">
        <w:rPr>
          <w:rFonts w:ascii="Calibri" w:hAnsi="Calibri" w:cs="Calibri"/>
          <w:sz w:val="22"/>
          <w:szCs w:val="22"/>
        </w:rPr>
        <w:t>(1 pcs)</w:t>
      </w:r>
    </w:p>
    <w:p w14:paraId="2E0E0B98" w14:textId="7F0E5039" w:rsidR="00FA0B66" w:rsidRPr="00516E24" w:rsidRDefault="0015504F" w:rsidP="00FA0B66">
      <w:pPr>
        <w:numPr>
          <w:ilvl w:val="0"/>
          <w:numId w:val="2"/>
        </w:numPr>
        <w:tabs>
          <w:tab w:val="left" w:pos="284"/>
        </w:tabs>
        <w:spacing w:after="0" w:line="276" w:lineRule="auto"/>
        <w:jc w:val="both"/>
        <w:rPr>
          <w:rFonts w:cstheme="minorHAnsi"/>
        </w:rPr>
      </w:pPr>
      <w:r w:rsidRPr="00516E24">
        <w:rPr>
          <w:rStyle w:val="Vrazn"/>
          <w:rFonts w:cstheme="minorHAnsi"/>
          <w:b w:val="0"/>
          <w:bCs w:val="0"/>
        </w:rPr>
        <w:t>Technológia na zefektívnenie využitia drenážnej vody</w:t>
      </w:r>
      <w:r w:rsidR="00FA0B66" w:rsidRPr="00516E24">
        <w:rPr>
          <w:rFonts w:cstheme="minorHAnsi"/>
          <w:b/>
          <w:bCs/>
        </w:rPr>
        <w:t xml:space="preserve"> </w:t>
      </w:r>
      <w:r w:rsidR="00FA0B66" w:rsidRPr="00516E24">
        <w:rPr>
          <w:rFonts w:cstheme="minorHAnsi"/>
        </w:rPr>
        <w:t>(v počte 1 ks)</w:t>
      </w:r>
      <w:r w:rsidRPr="00516E24">
        <w:rPr>
          <w:rFonts w:cstheme="minorHAnsi"/>
        </w:rPr>
        <w:t xml:space="preserve"> - Technology for streamlining the use of drainage water</w:t>
      </w:r>
      <w:r w:rsidR="00190653" w:rsidRPr="00516E24">
        <w:rPr>
          <w:rFonts w:cstheme="minorHAnsi"/>
        </w:rPr>
        <w:t xml:space="preserve"> </w:t>
      </w:r>
      <w:r w:rsidR="00190653" w:rsidRPr="00516E24">
        <w:rPr>
          <w:rFonts w:cs="Calibri"/>
        </w:rPr>
        <w:t>(1 pcs)</w:t>
      </w:r>
    </w:p>
    <w:p w14:paraId="24B76E30" w14:textId="718F3164" w:rsidR="00FA0B66" w:rsidRPr="00516E24" w:rsidRDefault="00FA0B66" w:rsidP="00FA0B66">
      <w:pPr>
        <w:numPr>
          <w:ilvl w:val="0"/>
          <w:numId w:val="2"/>
        </w:numPr>
        <w:tabs>
          <w:tab w:val="left" w:pos="284"/>
        </w:tabs>
        <w:spacing w:after="0" w:line="276" w:lineRule="auto"/>
        <w:jc w:val="both"/>
        <w:rPr>
          <w:rFonts w:cstheme="minorHAnsi"/>
        </w:rPr>
      </w:pPr>
      <w:r w:rsidRPr="00516E24">
        <w:rPr>
          <w:rStyle w:val="Vrazn"/>
          <w:rFonts w:cstheme="minorHAnsi"/>
          <w:b w:val="0"/>
          <w:bCs w:val="0"/>
        </w:rPr>
        <w:t>Manipulačné transportné vozíky</w:t>
      </w:r>
      <w:r w:rsidRPr="00516E24">
        <w:rPr>
          <w:rFonts w:cstheme="minorHAnsi"/>
        </w:rPr>
        <w:t xml:space="preserve"> (v počte </w:t>
      </w:r>
      <w:r w:rsidR="0015504F" w:rsidRPr="00516E24">
        <w:rPr>
          <w:rFonts w:cstheme="minorHAnsi"/>
        </w:rPr>
        <w:t>60</w:t>
      </w:r>
      <w:r w:rsidRPr="00516E24">
        <w:rPr>
          <w:rFonts w:cstheme="minorHAnsi"/>
        </w:rPr>
        <w:t xml:space="preserve"> ks) - </w:t>
      </w:r>
      <w:r w:rsidR="0015504F" w:rsidRPr="00516E24">
        <w:rPr>
          <w:rFonts w:cstheme="minorHAnsi"/>
        </w:rPr>
        <w:t>Handling transport trolleys</w:t>
      </w:r>
      <w:r w:rsidR="00190653" w:rsidRPr="00516E24">
        <w:rPr>
          <w:rFonts w:cstheme="minorHAnsi"/>
        </w:rPr>
        <w:t xml:space="preserve"> </w:t>
      </w:r>
      <w:r w:rsidR="00190653" w:rsidRPr="00516E24">
        <w:rPr>
          <w:rFonts w:cs="Calibri"/>
        </w:rPr>
        <w:t>(60 pcs)</w:t>
      </w:r>
    </w:p>
    <w:p w14:paraId="2C0AEC86" w14:textId="09402FC0" w:rsidR="00FA0B66" w:rsidRPr="0015504F" w:rsidRDefault="00FA0B66" w:rsidP="00FA0B66">
      <w:pPr>
        <w:numPr>
          <w:ilvl w:val="0"/>
          <w:numId w:val="2"/>
        </w:numPr>
        <w:tabs>
          <w:tab w:val="left" w:pos="284"/>
        </w:tabs>
        <w:spacing w:after="0" w:line="276" w:lineRule="auto"/>
        <w:jc w:val="both"/>
        <w:rPr>
          <w:rFonts w:cstheme="minorHAnsi"/>
          <w:b/>
          <w:bCs/>
        </w:rPr>
      </w:pPr>
      <w:r w:rsidRPr="00516E24">
        <w:rPr>
          <w:rStyle w:val="Vrazn"/>
          <w:rFonts w:cstheme="minorHAnsi"/>
          <w:b w:val="0"/>
          <w:bCs w:val="0"/>
        </w:rPr>
        <w:t>Linka na príjem uhoriek zo skleníka</w:t>
      </w:r>
      <w:r w:rsidRPr="00516E24">
        <w:rPr>
          <w:rFonts w:ascii="Times New Roman" w:hAnsi="Times New Roman" w:cs="Times New Roman"/>
          <w:b/>
          <w:bCs/>
        </w:rPr>
        <w:t xml:space="preserve"> </w:t>
      </w:r>
      <w:r w:rsidRPr="00516E24">
        <w:rPr>
          <w:rFonts w:cstheme="minorHAnsi"/>
        </w:rPr>
        <w:t xml:space="preserve">(v počte 1 ks) - </w:t>
      </w:r>
      <w:r w:rsidRPr="00516E24">
        <w:rPr>
          <w:rStyle w:val="Vrazn"/>
          <w:b w:val="0"/>
          <w:bCs w:val="0"/>
        </w:rPr>
        <w:t>Technology line to recieve</w:t>
      </w:r>
      <w:r w:rsidRPr="0015504F">
        <w:rPr>
          <w:rStyle w:val="Vrazn"/>
          <w:b w:val="0"/>
          <w:bCs w:val="0"/>
        </w:rPr>
        <w:t xml:space="preserve"> cucumbers from the greenhouse</w:t>
      </w:r>
      <w:r w:rsidR="00190653">
        <w:rPr>
          <w:rStyle w:val="Vrazn"/>
          <w:b w:val="0"/>
          <w:bCs w:val="0"/>
        </w:rPr>
        <w:t xml:space="preserve"> </w:t>
      </w:r>
      <w:r w:rsidR="00190653">
        <w:rPr>
          <w:rFonts w:cs="Calibri"/>
        </w:rPr>
        <w:t>(1 pcs)</w:t>
      </w:r>
    </w:p>
    <w:p w14:paraId="6BDF9677" w14:textId="77777777" w:rsidR="00FA0B66" w:rsidRDefault="00FA0B66" w:rsidP="00FA0B66">
      <w:pPr>
        <w:tabs>
          <w:tab w:val="left" w:pos="284"/>
        </w:tabs>
        <w:spacing w:after="0" w:line="276" w:lineRule="auto"/>
        <w:ind w:left="142"/>
        <w:jc w:val="both"/>
        <w:rPr>
          <w:rFonts w:ascii="Bookman Old Style" w:hAnsi="Bookman Old Style"/>
          <w:u w:val="single"/>
        </w:rPr>
      </w:pPr>
    </w:p>
    <w:p w14:paraId="7B9C41AC" w14:textId="15122C25" w:rsidR="00FA0B66" w:rsidRPr="00983F1C" w:rsidRDefault="00FA0B66" w:rsidP="00FA0B66">
      <w:pPr>
        <w:tabs>
          <w:tab w:val="left" w:pos="1065"/>
        </w:tabs>
        <w:spacing w:after="0"/>
        <w:jc w:val="both"/>
        <w:rPr>
          <w:b/>
          <w:spacing w:val="-2"/>
          <w:u w:val="single"/>
        </w:rPr>
      </w:pPr>
      <w:r w:rsidRPr="0019549F">
        <w:rPr>
          <w:b/>
          <w:spacing w:val="-2"/>
          <w:u w:val="single"/>
        </w:rPr>
        <w:t xml:space="preserve">Špecifikácia jednotlivých </w:t>
      </w:r>
      <w:r w:rsidR="00D756EF" w:rsidRPr="0019549F">
        <w:rPr>
          <w:b/>
          <w:spacing w:val="-2"/>
          <w:u w:val="single"/>
        </w:rPr>
        <w:t>technologických</w:t>
      </w:r>
      <w:r w:rsidRPr="0019549F">
        <w:rPr>
          <w:b/>
          <w:spacing w:val="-2"/>
          <w:u w:val="single"/>
        </w:rPr>
        <w:t xml:space="preserve"> zariadení</w:t>
      </w:r>
      <w:r w:rsidR="00983F1C" w:rsidRPr="0019549F">
        <w:rPr>
          <w:b/>
          <w:spacing w:val="-2"/>
          <w:u w:val="single"/>
        </w:rPr>
        <w:t>:</w:t>
      </w:r>
      <w:r w:rsidRPr="0019549F">
        <w:rPr>
          <w:b/>
          <w:spacing w:val="-2"/>
          <w:u w:val="single"/>
        </w:rPr>
        <w:t xml:space="preserve"> </w:t>
      </w:r>
      <w:r w:rsidR="00983F1C" w:rsidRPr="0019549F">
        <w:rPr>
          <w:b/>
          <w:spacing w:val="-2"/>
          <w:u w:val="single"/>
        </w:rPr>
        <w:t>- Specification of individual technological devices:</w:t>
      </w:r>
    </w:p>
    <w:p w14:paraId="349059CC" w14:textId="77777777" w:rsidR="00FA0B66" w:rsidRPr="007C7D76" w:rsidRDefault="00FA0B66" w:rsidP="00FA0B66">
      <w:pPr>
        <w:pStyle w:val="Standard"/>
        <w:spacing w:line="276" w:lineRule="auto"/>
        <w:jc w:val="both"/>
        <w:rPr>
          <w:rFonts w:asciiTheme="minorHAnsi" w:hAnsiTheme="minorHAnsi" w:cstheme="minorHAnsi"/>
          <w:b/>
          <w:color w:val="FF0000"/>
          <w:sz w:val="16"/>
          <w:szCs w:val="16"/>
        </w:rPr>
      </w:pPr>
    </w:p>
    <w:p w14:paraId="1C3701AE" w14:textId="3CE11959" w:rsidR="009379E4" w:rsidRDefault="00FA0B66" w:rsidP="00FA0B66">
      <w:pPr>
        <w:tabs>
          <w:tab w:val="left" w:pos="5067"/>
          <w:tab w:val="left" w:pos="5497"/>
          <w:tab w:val="left" w:pos="5885"/>
          <w:tab w:val="left" w:pos="6045"/>
          <w:tab w:val="left" w:pos="7460"/>
          <w:tab w:val="left" w:pos="7846"/>
          <w:tab w:val="left" w:pos="8520"/>
        </w:tabs>
        <w:spacing w:after="0"/>
        <w:jc w:val="both"/>
        <w:rPr>
          <w:rFonts w:ascii="Calibri" w:hAnsi="Calibri" w:cs="Calibri"/>
        </w:rPr>
      </w:pPr>
      <w:r>
        <w:rPr>
          <w:rFonts w:ascii="Calibri" w:eastAsia="Times New Roman" w:hAnsi="Calibri" w:cs="Times New Roman"/>
          <w:b/>
          <w:bdr w:val="none" w:sz="0" w:space="0" w:color="auto" w:frame="1"/>
        </w:rPr>
        <w:t xml:space="preserve">Logický celok č. </w:t>
      </w:r>
      <w:r w:rsidRPr="008837E0">
        <w:rPr>
          <w:rFonts w:ascii="Calibri" w:eastAsia="Times New Roman" w:hAnsi="Calibri" w:cs="Times New Roman"/>
          <w:b/>
          <w:bdr w:val="none" w:sz="0" w:space="0" w:color="auto" w:frame="1"/>
        </w:rPr>
        <w:t xml:space="preserve">1) </w:t>
      </w:r>
      <w:r w:rsidR="009379E4" w:rsidRPr="00190653">
        <w:rPr>
          <w:rFonts w:ascii="Calibri" w:hAnsi="Calibri" w:cs="Calibri"/>
        </w:rPr>
        <w:t xml:space="preserve">Technológia na zefektívnenie využitia tepelnej energie z geotermálneho prameňa </w:t>
      </w:r>
      <w:r w:rsidR="009379E4">
        <w:rPr>
          <w:rFonts w:ascii="Calibri" w:hAnsi="Calibri" w:cs="Calibri"/>
        </w:rPr>
        <w:t>–</w:t>
      </w:r>
    </w:p>
    <w:p w14:paraId="62B136DD" w14:textId="22965129" w:rsidR="009379E4" w:rsidRDefault="009379E4" w:rsidP="00FA0B66">
      <w:pPr>
        <w:tabs>
          <w:tab w:val="left" w:pos="5067"/>
          <w:tab w:val="left" w:pos="5497"/>
          <w:tab w:val="left" w:pos="5885"/>
          <w:tab w:val="left" w:pos="6045"/>
          <w:tab w:val="left" w:pos="7460"/>
          <w:tab w:val="left" w:pos="7846"/>
          <w:tab w:val="left" w:pos="8520"/>
        </w:tabs>
        <w:spacing w:after="0"/>
        <w:jc w:val="both"/>
        <w:rPr>
          <w:rFonts w:ascii="Calibri" w:hAnsi="Calibri" w:cs="Calibri"/>
        </w:rPr>
      </w:pPr>
      <w:r w:rsidRPr="00190653">
        <w:rPr>
          <w:rFonts w:ascii="Calibri" w:hAnsi="Calibri" w:cs="Calibri"/>
        </w:rPr>
        <w:t>1 ks</w:t>
      </w:r>
    </w:p>
    <w:p w14:paraId="20D1B9C2" w14:textId="29CE7E86" w:rsidR="00FA0B66" w:rsidRPr="009379E4" w:rsidRDefault="009379E4" w:rsidP="00FA0B66">
      <w:pPr>
        <w:tabs>
          <w:tab w:val="left" w:pos="5067"/>
          <w:tab w:val="left" w:pos="5497"/>
          <w:tab w:val="left" w:pos="5885"/>
          <w:tab w:val="left" w:pos="6045"/>
          <w:tab w:val="left" w:pos="7460"/>
          <w:tab w:val="left" w:pos="7846"/>
          <w:tab w:val="left" w:pos="8520"/>
        </w:tabs>
        <w:spacing w:after="0"/>
        <w:jc w:val="both"/>
        <w:rPr>
          <w:b/>
          <w:bCs/>
          <w:sz w:val="19"/>
          <w:szCs w:val="19"/>
        </w:rPr>
      </w:pPr>
      <w:r w:rsidRPr="009379E4">
        <w:rPr>
          <w:rFonts w:ascii="Calibri" w:hAnsi="Calibri" w:cs="Calibri"/>
          <w:b/>
          <w:bCs/>
        </w:rPr>
        <w:t>Part 1)</w:t>
      </w:r>
      <w:r w:rsidR="00FA0B66" w:rsidRPr="009379E4">
        <w:rPr>
          <w:b/>
          <w:bCs/>
          <w:sz w:val="19"/>
          <w:szCs w:val="19"/>
        </w:rPr>
        <w:t xml:space="preserve"> </w:t>
      </w:r>
      <w:r>
        <w:rPr>
          <w:b/>
          <w:bCs/>
          <w:sz w:val="19"/>
          <w:szCs w:val="19"/>
        </w:rPr>
        <w:t xml:space="preserve"> </w:t>
      </w:r>
      <w:r w:rsidRPr="00190653">
        <w:rPr>
          <w:rStyle w:val="StrongEmphasis"/>
          <w:rFonts w:ascii="Calibri" w:hAnsi="Calibri" w:cs="Calibri"/>
          <w:b w:val="0"/>
          <w:bCs w:val="0"/>
        </w:rPr>
        <w:t xml:space="preserve">Technology for streamlining the use of thermal energy from a geothermal spring </w:t>
      </w:r>
      <w:r>
        <w:rPr>
          <w:rStyle w:val="StrongEmphasis"/>
          <w:rFonts w:ascii="Calibri" w:hAnsi="Calibri" w:cs="Calibri"/>
          <w:b w:val="0"/>
          <w:bCs w:val="0"/>
        </w:rPr>
        <w:t xml:space="preserve">– </w:t>
      </w:r>
      <w:r w:rsidRPr="00190653">
        <w:rPr>
          <w:rFonts w:ascii="Calibri" w:hAnsi="Calibri" w:cs="Calibri"/>
        </w:rPr>
        <w:t>1 p</w:t>
      </w:r>
      <w:r>
        <w:rPr>
          <w:rFonts w:ascii="Calibri" w:hAnsi="Calibri" w:cs="Calibri"/>
        </w:rPr>
        <w:t>ie</w:t>
      </w:r>
      <w:r w:rsidRPr="00190653">
        <w:rPr>
          <w:rFonts w:ascii="Calibri" w:hAnsi="Calibri" w:cs="Calibri"/>
        </w:rPr>
        <w:t>c</w:t>
      </w:r>
      <w:r>
        <w:rPr>
          <w:rFonts w:ascii="Calibri" w:hAnsi="Calibri" w:cs="Calibri"/>
        </w:rPr>
        <w:t>e</w:t>
      </w:r>
    </w:p>
    <w:p w14:paraId="21ADD581" w14:textId="6A259AB7" w:rsidR="006D551E" w:rsidRPr="0019549F" w:rsidRDefault="006D551E" w:rsidP="006D551E">
      <w:pPr>
        <w:tabs>
          <w:tab w:val="left" w:pos="5067"/>
          <w:tab w:val="left" w:pos="5497"/>
          <w:tab w:val="left" w:pos="5885"/>
          <w:tab w:val="left" w:pos="6045"/>
          <w:tab w:val="left" w:pos="7460"/>
          <w:tab w:val="left" w:pos="7846"/>
          <w:tab w:val="left" w:pos="8520"/>
        </w:tabs>
        <w:spacing w:after="0" w:line="240" w:lineRule="auto"/>
        <w:jc w:val="both"/>
        <w:rPr>
          <w:rFonts w:ascii="Calibri" w:hAnsi="Calibri" w:cs="Calibri"/>
          <w:sz w:val="20"/>
          <w:szCs w:val="20"/>
        </w:rPr>
      </w:pPr>
      <w:r w:rsidRPr="0019549F">
        <w:rPr>
          <w:rFonts w:ascii="Calibri" w:hAnsi="Calibri" w:cs="Calibri"/>
          <w:sz w:val="20"/>
          <w:szCs w:val="20"/>
        </w:rPr>
        <w:t>Táto technológia slúži na využitie vody z existujúceho geotermálneho vrtu tepelným čerpadlom resp. zostavou tepelných</w:t>
      </w:r>
      <w:r w:rsidRPr="0019549F">
        <w:rPr>
          <w:rFonts w:ascii="Calibri" w:hAnsi="Calibri" w:cs="Calibri"/>
          <w:b/>
          <w:bCs/>
          <w:sz w:val="20"/>
          <w:szCs w:val="20"/>
        </w:rPr>
        <w:t xml:space="preserve"> </w:t>
      </w:r>
      <w:r w:rsidRPr="0019549F">
        <w:rPr>
          <w:rFonts w:ascii="Calibri" w:hAnsi="Calibri" w:cs="Calibri"/>
          <w:sz w:val="20"/>
          <w:szCs w:val="20"/>
        </w:rPr>
        <w:t xml:space="preserve">čerpadiel, pomocou doskového výmenníka tepla, čerpadla geotermálneho vrtu ovládané pomocou frekvenčného meniča a akumulačnej nádrže na uskladnenie prebytočnej horúcej vody z geotermálneho vrtu. – </w:t>
      </w:r>
    </w:p>
    <w:p w14:paraId="28D0085E" w14:textId="3FAD467B" w:rsidR="00FA0B66" w:rsidRPr="006D551E" w:rsidRDefault="006D551E" w:rsidP="006D551E">
      <w:pPr>
        <w:tabs>
          <w:tab w:val="left" w:pos="5067"/>
          <w:tab w:val="left" w:pos="5497"/>
          <w:tab w:val="left" w:pos="5885"/>
          <w:tab w:val="left" w:pos="6045"/>
          <w:tab w:val="left" w:pos="7460"/>
          <w:tab w:val="left" w:pos="7846"/>
          <w:tab w:val="left" w:pos="8520"/>
        </w:tabs>
        <w:spacing w:after="0" w:line="240" w:lineRule="auto"/>
        <w:jc w:val="both"/>
        <w:rPr>
          <w:rFonts w:ascii="Calibri" w:hAnsi="Calibri" w:cs="Calibri"/>
          <w:sz w:val="20"/>
          <w:szCs w:val="20"/>
        </w:rPr>
      </w:pPr>
      <w:r w:rsidRPr="0019549F">
        <w:rPr>
          <w:rFonts w:ascii="Calibri" w:hAnsi="Calibri" w:cs="Calibri"/>
          <w:sz w:val="20"/>
          <w:szCs w:val="20"/>
        </w:rPr>
        <w:t xml:space="preserve">This technology </w:t>
      </w:r>
      <w:r w:rsidRPr="0019549F">
        <w:rPr>
          <w:rFonts w:ascii="Calibri" w:eastAsia="Times New Roman" w:hAnsi="Calibri" w:cs="Times New Roman"/>
          <w:color w:val="000000"/>
          <w:sz w:val="20"/>
          <w:szCs w:val="20"/>
          <w:lang w:eastAsia="sk-SK"/>
        </w:rPr>
        <w:t>serves for using water from an existing geothermal well with a heat pump orset of thermal pumps, using a plate heat exchanger, a geothermal well pump controlled by a frequency converter and an accumulation tank for storing excess hot water from the geothermal well.</w:t>
      </w:r>
    </w:p>
    <w:p w14:paraId="4FDDBD2A" w14:textId="77777777" w:rsidR="00FA0B66" w:rsidRPr="003D6AA1" w:rsidRDefault="00FA0B66" w:rsidP="00FA0B66">
      <w:pPr>
        <w:tabs>
          <w:tab w:val="left" w:pos="5067"/>
          <w:tab w:val="left" w:pos="5497"/>
          <w:tab w:val="left" w:pos="5885"/>
          <w:tab w:val="left" w:pos="6045"/>
          <w:tab w:val="left" w:pos="7460"/>
          <w:tab w:val="left" w:pos="7846"/>
          <w:tab w:val="left" w:pos="8520"/>
        </w:tabs>
        <w:spacing w:after="0"/>
        <w:jc w:val="both"/>
        <w:rPr>
          <w:rFonts w:ascii="Calibri" w:hAnsi="Calibri"/>
          <w:b/>
          <w:color w:val="FF0000"/>
        </w:rPr>
      </w:pPr>
      <w:r w:rsidRPr="003D6AA1">
        <w:t xml:space="preserve"> </w:t>
      </w:r>
    </w:p>
    <w:tbl>
      <w:tblPr>
        <w:tblStyle w:val="Mriekatabuky1"/>
        <w:tblW w:w="5000" w:type="pct"/>
        <w:tblLook w:val="04A0" w:firstRow="1" w:lastRow="0" w:firstColumn="1" w:lastColumn="0" w:noHBand="0" w:noVBand="1"/>
      </w:tblPr>
      <w:tblGrid>
        <w:gridCol w:w="9062"/>
      </w:tblGrid>
      <w:tr w:rsidR="00FA0B66" w:rsidRPr="008837E0" w14:paraId="33C3D6A9" w14:textId="77777777" w:rsidTr="0074117A">
        <w:trPr>
          <w:trHeight w:val="475"/>
        </w:trPr>
        <w:tc>
          <w:tcPr>
            <w:tcW w:w="5000"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E0F6C37" w14:textId="77777777" w:rsidR="00FA0B66" w:rsidRPr="0019549F" w:rsidRDefault="00FA0B66"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Technický údaj - požadovaný parameter</w:t>
            </w:r>
          </w:p>
          <w:p w14:paraId="08AEC4E2" w14:textId="3378A4B9" w:rsidR="006E6553" w:rsidRPr="0019549F" w:rsidRDefault="006E6553"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Technical data - required parameter</w:t>
            </w:r>
          </w:p>
        </w:tc>
      </w:tr>
      <w:tr w:rsidR="00FA0B66" w:rsidRPr="008837E0" w14:paraId="6B69D88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044F25CD" w14:textId="40DA73DE" w:rsidR="00FA0B66" w:rsidRPr="007C7D76" w:rsidRDefault="00FA0B66" w:rsidP="0074117A">
            <w:pPr>
              <w:tabs>
                <w:tab w:val="left" w:pos="4890"/>
                <w:tab w:val="left" w:pos="7460"/>
                <w:tab w:val="left" w:pos="7846"/>
                <w:tab w:val="left" w:pos="8653"/>
              </w:tabs>
              <w:rPr>
                <w:rFonts w:eastAsia="Times New Roman" w:cstheme="minorHAnsi"/>
                <w:sz w:val="12"/>
                <w:szCs w:val="12"/>
                <w:bdr w:val="none" w:sz="0" w:space="0" w:color="auto" w:frame="1"/>
              </w:rPr>
            </w:pPr>
          </w:p>
        </w:tc>
      </w:tr>
      <w:tr w:rsidR="00B24CA3" w:rsidRPr="008837E0" w14:paraId="02250732"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56A48F94" w14:textId="27871A58" w:rsidR="00B24CA3" w:rsidRPr="009379E4" w:rsidRDefault="00B24CA3" w:rsidP="009379E4">
            <w:pPr>
              <w:tabs>
                <w:tab w:val="left" w:pos="4890"/>
                <w:tab w:val="left" w:pos="7460"/>
                <w:tab w:val="left" w:pos="7846"/>
                <w:tab w:val="left" w:pos="8653"/>
              </w:tabs>
              <w:rPr>
                <w:rFonts w:ascii="Calibri" w:eastAsia="Times New Roman" w:hAnsi="Calibri" w:cs="Calibri"/>
                <w:bdr w:val="none" w:sz="0" w:space="0" w:color="auto" w:frame="1"/>
              </w:rPr>
            </w:pPr>
            <w:r w:rsidRPr="009379E4">
              <w:rPr>
                <w:rFonts w:ascii="Calibri" w:hAnsi="Calibri" w:cs="Calibri"/>
                <w:b/>
                <w:bCs/>
              </w:rPr>
              <w:t xml:space="preserve">Využitie vody z existujúceho geotermálneho vrtu tepelným čerpadlom alebo zostavou tepelných čerpadiel </w:t>
            </w:r>
            <w:r w:rsidR="009379E4">
              <w:rPr>
                <w:rFonts w:ascii="Calibri" w:hAnsi="Calibri" w:cs="Calibri"/>
                <w:b/>
                <w:bCs/>
              </w:rPr>
              <w:t xml:space="preserve">– </w:t>
            </w:r>
            <w:r w:rsidRPr="009379E4">
              <w:rPr>
                <w:rFonts w:ascii="Calibri" w:hAnsi="Calibri" w:cs="Calibri"/>
                <w:b/>
                <w:bCs/>
              </w:rPr>
              <w:t>Use of water from an existing geothermal well by a heat pump or heat pump assembly</w:t>
            </w:r>
          </w:p>
        </w:tc>
      </w:tr>
      <w:tr w:rsidR="00B24CA3" w:rsidRPr="008837E0" w14:paraId="30BC3D35"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191C841" w14:textId="32643B87"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color w:val="000000"/>
                <w:sz w:val="20"/>
                <w:szCs w:val="20"/>
              </w:rPr>
              <w:t xml:space="preserve">Zariadenie sa môže skladať z jedného alebo sériovo zapojených jednotiek (zostava tepelných čerpadiel), kde súčet parametrov musí vyhovovať požadovaným hodnotám (výkon, príkon, teploty) - The device can consist </w:t>
            </w:r>
            <w:r w:rsidRPr="009379E4">
              <w:rPr>
                <w:rFonts w:ascii="Calibri" w:hAnsi="Calibri" w:cs="Calibri"/>
                <w:color w:val="000000"/>
                <w:sz w:val="20"/>
                <w:szCs w:val="20"/>
              </w:rPr>
              <w:lastRenderedPageBreak/>
              <w:t>of one or serially connected units (heat pump set), where the sum of parameters must meet the required values (power, input, temperature)</w:t>
            </w:r>
          </w:p>
        </w:tc>
      </w:tr>
      <w:tr w:rsidR="00B24CA3" w:rsidRPr="008837E0" w14:paraId="0B8B1B9E"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A4C88AD" w14:textId="77777777" w:rsidR="00B24CA3" w:rsidRPr="009379E4" w:rsidRDefault="00B24CA3" w:rsidP="00B24CA3">
            <w:pPr>
              <w:rPr>
                <w:rFonts w:ascii="Calibri" w:hAnsi="Calibri" w:cs="Calibri"/>
                <w:sz w:val="20"/>
                <w:szCs w:val="20"/>
              </w:rPr>
            </w:pPr>
            <w:r w:rsidRPr="009379E4">
              <w:rPr>
                <w:rFonts w:ascii="Calibri" w:hAnsi="Calibri" w:cs="Calibri"/>
                <w:color w:val="000000"/>
                <w:sz w:val="20"/>
                <w:szCs w:val="20"/>
              </w:rPr>
              <w:lastRenderedPageBreak/>
              <w:t xml:space="preserve">Teplota vody vstupujúcej a vystupujúcej do/z </w:t>
            </w:r>
            <w:r w:rsidRPr="009379E4">
              <w:rPr>
                <w:rFonts w:ascii="Calibri" w:hAnsi="Calibri" w:cs="Calibri"/>
                <w:sz w:val="20"/>
                <w:szCs w:val="20"/>
              </w:rPr>
              <w:t>tepelného čerpadla na primárnej strane 35 ˚C / 20 ˚C</w:t>
            </w:r>
          </w:p>
          <w:p w14:paraId="7B5874F0" w14:textId="75243E7E"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Temperature of water entering and leaving the heat pump on the primary side 35 ˚C / 20 ˚C</w:t>
            </w:r>
          </w:p>
        </w:tc>
      </w:tr>
      <w:tr w:rsidR="00B24CA3" w:rsidRPr="008837E0" w14:paraId="47BADFCD"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0A7E6C53"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Teplota vody vstupujúcej a vystupujúcej do/z tepelného čerpadla na sekundárnej strane </w:t>
            </w:r>
            <w:r w:rsidRPr="009379E4">
              <w:rPr>
                <w:rFonts w:ascii="Calibri" w:hAnsi="Calibri" w:cs="Calibri"/>
                <w:sz w:val="20"/>
                <w:szCs w:val="20"/>
              </w:rPr>
              <w:t>35 ˚C / 65 ˚C</w:t>
            </w:r>
          </w:p>
          <w:p w14:paraId="72AF3CC2" w14:textId="2F0E6C11"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color w:val="000000"/>
                <w:sz w:val="20"/>
                <w:szCs w:val="20"/>
              </w:rPr>
              <w:t xml:space="preserve">Temperature of water entering and leaving the heat pump on the secondary side </w:t>
            </w:r>
            <w:r w:rsidRPr="009379E4">
              <w:rPr>
                <w:rFonts w:ascii="Calibri" w:hAnsi="Calibri" w:cs="Calibri"/>
                <w:sz w:val="20"/>
                <w:szCs w:val="20"/>
              </w:rPr>
              <w:t>35 ˚C / 65 ˚C</w:t>
            </w:r>
          </w:p>
        </w:tc>
      </w:tr>
      <w:tr w:rsidR="00B24CA3" w:rsidRPr="008837E0" w14:paraId="1DEBCD98"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7549FB1"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Prietok cez tepelné čerpadlo na primárnej strane : 58 </w:t>
            </w:r>
            <w:r w:rsidRPr="009379E4">
              <w:rPr>
                <w:rFonts w:ascii="Calibri" w:hAnsi="Calibri" w:cs="Calibri"/>
                <w:sz w:val="20"/>
                <w:szCs w:val="20"/>
              </w:rPr>
              <w:t>m3/h</w:t>
            </w:r>
          </w:p>
          <w:p w14:paraId="6728A917" w14:textId="647F2922"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Flow through the heat pump on the primary side : 58 m3/h</w:t>
            </w:r>
          </w:p>
        </w:tc>
      </w:tr>
      <w:tr w:rsidR="00B24CA3" w:rsidRPr="008837E0" w14:paraId="46415BB1"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D59E367"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Prietok cez tepelné čerpadlo na sekundárnej strane : 35 </w:t>
            </w:r>
            <w:r w:rsidRPr="009379E4">
              <w:rPr>
                <w:rFonts w:ascii="Calibri" w:hAnsi="Calibri" w:cs="Calibri"/>
                <w:sz w:val="20"/>
                <w:szCs w:val="20"/>
              </w:rPr>
              <w:t>m3/h</w:t>
            </w:r>
          </w:p>
          <w:p w14:paraId="7A3B0BD1" w14:textId="7C75CF64"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Flow through the heat pump on the secondary side : 35 m3/h</w:t>
            </w:r>
          </w:p>
        </w:tc>
      </w:tr>
      <w:tr w:rsidR="00B24CA3" w:rsidRPr="008837E0" w14:paraId="2169EF5F"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EA21B99"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Minimálny vykurovací výkon : 1 200 </w:t>
            </w:r>
            <w:r w:rsidRPr="009379E4">
              <w:rPr>
                <w:rFonts w:ascii="Calibri" w:hAnsi="Calibri" w:cs="Calibri"/>
                <w:sz w:val="20"/>
                <w:szCs w:val="20"/>
              </w:rPr>
              <w:t>kWh</w:t>
            </w:r>
          </w:p>
          <w:p w14:paraId="54677E6D" w14:textId="3C09A88E"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Minimum heating output : 1 200 kWh</w:t>
            </w:r>
          </w:p>
        </w:tc>
      </w:tr>
      <w:tr w:rsidR="00B24CA3" w:rsidRPr="008837E0" w14:paraId="1AFE27AE"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9941F9C"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Max. disponibilný elektrický príkon tep. čerpadla je max 250kW/h</w:t>
            </w:r>
          </w:p>
          <w:p w14:paraId="54715607" w14:textId="228D7D37"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Max. available electrical input heart rate. of heatpump is 250kW/h</w:t>
            </w:r>
          </w:p>
        </w:tc>
      </w:tr>
      <w:tr w:rsidR="00B24CA3" w:rsidRPr="008837E0" w14:paraId="2B73AB03"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29095CC8"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Možnosť modulárnej prevádzky tepelného čerpadla v rozmedzí 25 až 100%</w:t>
            </w:r>
          </w:p>
          <w:p w14:paraId="23450F96" w14:textId="6739282A"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Possibility of modular heat pump operation in the range of 25 to 100%</w:t>
            </w:r>
          </w:p>
        </w:tc>
      </w:tr>
      <w:tr w:rsidR="00B24CA3" w:rsidRPr="008837E0" w14:paraId="7A149673"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F4A409B"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Súčasťou dodávky je rúrové vedenie – zapojenie do jestvujúceho vykurovacieho systému DN190mm </w:t>
            </w:r>
          </w:p>
          <w:p w14:paraId="6D4E90C4" w14:textId="5E9D67DA"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 xml:space="preserve">The delivery includes a pipe - connection to the existing heating system DN190mm </w:t>
            </w:r>
          </w:p>
        </w:tc>
      </w:tr>
      <w:tr w:rsidR="00B24CA3" w:rsidRPr="008837E0" w14:paraId="6A980FC1"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7A6059D"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Súčasťou dodávky je elektroinštalácia – zapojenie do jestvujúceho rozvádzača EE</w:t>
            </w:r>
          </w:p>
          <w:p w14:paraId="02DCC5AC" w14:textId="173235B3"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The delivery includes electrical installation - connection to the existing EE switchboard</w:t>
            </w:r>
          </w:p>
        </w:tc>
      </w:tr>
      <w:tr w:rsidR="00B24CA3" w:rsidRPr="008837E0" w14:paraId="47391287"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29372E2D"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Súčasťou dodávky je aktívne riadenie prevádzky zapojením na jestvujúcu ovládaciu jednotku Priva Connext, dodávka vrátane potrebných hardvérových a softvérových modulov ovládacej jednotky, vrátane softvérového modulu „výroba tepla” – jedno zariadenie s aktívnym prepočtom potreby a výroby tepla</w:t>
            </w:r>
          </w:p>
          <w:p w14:paraId="4084F1B2" w14:textId="44F32F51"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The delivery includes active operation control by connection to the existing Priva Connext control unit, delivery including the necessary hardware and software modules of the control unit, including the software module "heat production" - one device with active recalculation of heat demand and production</w:t>
            </w:r>
          </w:p>
        </w:tc>
      </w:tr>
      <w:tr w:rsidR="00B24CA3" w:rsidRPr="008837E0" w14:paraId="5DB6B994"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613F59B" w14:textId="77777777" w:rsidR="00B24CA3" w:rsidRPr="009379E4" w:rsidRDefault="00B24CA3" w:rsidP="00B24CA3">
            <w:pPr>
              <w:spacing w:line="254" w:lineRule="auto"/>
              <w:rPr>
                <w:rFonts w:ascii="Calibri" w:hAnsi="Calibri" w:cs="Calibri"/>
                <w:color w:val="000000"/>
                <w:sz w:val="20"/>
                <w:szCs w:val="20"/>
              </w:rPr>
            </w:pPr>
            <w:r w:rsidRPr="009379E4">
              <w:rPr>
                <w:rFonts w:ascii="Calibri" w:hAnsi="Calibri" w:cs="Calibri"/>
                <w:color w:val="000000"/>
                <w:sz w:val="20"/>
                <w:szCs w:val="20"/>
              </w:rPr>
              <w:t>Súčasťou dodávky je zapojenie, nastavenie a revízia všetkých zariadení. Tepelné čerpadlo bude umiestnené v jestvujúcej kotolni (v interiéri, rozmery kotolne 6 x 10 m)</w:t>
            </w:r>
          </w:p>
          <w:p w14:paraId="7388AF37" w14:textId="26C22F00" w:rsidR="00B24CA3" w:rsidRPr="009379E4" w:rsidRDefault="00B24CA3" w:rsidP="00B24CA3">
            <w:pPr>
              <w:tabs>
                <w:tab w:val="left" w:pos="4890"/>
                <w:tab w:val="left" w:pos="7460"/>
                <w:tab w:val="left" w:pos="7846"/>
                <w:tab w:val="left" w:pos="8653"/>
              </w:tabs>
              <w:rPr>
                <w:rFonts w:eastAsia="Times New Roman" w:cstheme="minorHAnsi"/>
                <w:sz w:val="20"/>
                <w:szCs w:val="20"/>
                <w:bdr w:val="none" w:sz="0" w:space="0" w:color="auto" w:frame="1"/>
              </w:rPr>
            </w:pPr>
            <w:r w:rsidRPr="009379E4">
              <w:rPr>
                <w:rFonts w:ascii="Calibri" w:hAnsi="Calibri" w:cs="Calibri"/>
                <w:sz w:val="20"/>
                <w:szCs w:val="20"/>
              </w:rPr>
              <w:t>The delivery includes connection, adjustment and inspection of all devices. The heat pump will be located in the existing boiler room (indoors, dimensions of the boiler room 6 x 10 m)</w:t>
            </w:r>
          </w:p>
        </w:tc>
      </w:tr>
      <w:tr w:rsidR="00FA0B66" w:rsidRPr="008837E0" w14:paraId="2F3B3238"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45FA527C" w14:textId="7DBA939A" w:rsidR="00FA0B66" w:rsidRPr="009379E4" w:rsidRDefault="00B24CA3" w:rsidP="0074117A">
            <w:pPr>
              <w:tabs>
                <w:tab w:val="left" w:pos="4890"/>
                <w:tab w:val="left" w:pos="7460"/>
                <w:tab w:val="left" w:pos="7846"/>
                <w:tab w:val="left" w:pos="8653"/>
              </w:tabs>
              <w:rPr>
                <w:rFonts w:ascii="Calibri" w:eastAsia="Times New Roman" w:hAnsi="Calibri" w:cs="Calibri"/>
                <w:bdr w:val="none" w:sz="0" w:space="0" w:color="auto" w:frame="1"/>
              </w:rPr>
            </w:pPr>
            <w:r w:rsidRPr="009379E4">
              <w:rPr>
                <w:rFonts w:ascii="Calibri" w:hAnsi="Calibri" w:cs="Calibri"/>
                <w:b/>
                <w:bCs/>
              </w:rPr>
              <w:t>Doskový výmenník tepla – 1 ks – Plate heat exchanger - 1piece</w:t>
            </w:r>
          </w:p>
        </w:tc>
      </w:tr>
      <w:tr w:rsidR="00B24CA3" w:rsidRPr="008837E0" w14:paraId="2E35FDD6" w14:textId="77777777" w:rsidTr="00C632F1">
        <w:tc>
          <w:tcPr>
            <w:tcW w:w="5000" w:type="pct"/>
            <w:tcBorders>
              <w:top w:val="single" w:sz="4" w:space="0" w:color="auto"/>
              <w:left w:val="single" w:sz="4" w:space="0" w:color="auto"/>
              <w:bottom w:val="single" w:sz="4" w:space="0" w:color="auto"/>
              <w:right w:val="single" w:sz="4" w:space="0" w:color="auto"/>
            </w:tcBorders>
          </w:tcPr>
          <w:p w14:paraId="2581F2B9"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Centrálny výmenník tepla na využitie tepelnej energie z geotermálneho vrtu</w:t>
            </w:r>
          </w:p>
          <w:p w14:paraId="0D0259A6" w14:textId="0549623A" w:rsidR="00B24CA3" w:rsidRPr="009379E4" w:rsidRDefault="00B24CA3" w:rsidP="00B24CA3">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Central heat exchanger for the use of thermal energy from a geothermal well</w:t>
            </w:r>
          </w:p>
        </w:tc>
      </w:tr>
      <w:tr w:rsidR="00B24CA3" w:rsidRPr="008837E0" w14:paraId="112389C0" w14:textId="77777777" w:rsidTr="00C632F1">
        <w:tc>
          <w:tcPr>
            <w:tcW w:w="5000" w:type="pct"/>
            <w:tcBorders>
              <w:top w:val="single" w:sz="4" w:space="0" w:color="auto"/>
              <w:left w:val="single" w:sz="4" w:space="0" w:color="auto"/>
              <w:bottom w:val="single" w:sz="4" w:space="0" w:color="auto"/>
              <w:right w:val="single" w:sz="4" w:space="0" w:color="auto"/>
            </w:tcBorders>
          </w:tcPr>
          <w:p w14:paraId="6B49F554"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Min. prietok na primárnej strane + 20% kapacitná rezerva 58 + 20 % =   69,6 m3/h</w:t>
            </w:r>
          </w:p>
          <w:p w14:paraId="10E73687" w14:textId="0F558271"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 xml:space="preserve">Min. flow on the primary side + 20% capacity reserve </w:t>
            </w:r>
            <w:r w:rsidRPr="009379E4">
              <w:rPr>
                <w:rFonts w:ascii="Calibri" w:hAnsi="Calibri" w:cs="Calibri"/>
                <w:color w:val="000000"/>
                <w:sz w:val="20"/>
                <w:szCs w:val="20"/>
              </w:rPr>
              <w:t>58 + 20 % =   69,6 m3/h</w:t>
            </w:r>
          </w:p>
        </w:tc>
      </w:tr>
      <w:tr w:rsidR="00B24CA3" w:rsidRPr="008837E0" w14:paraId="0989C459" w14:textId="77777777" w:rsidTr="00C632F1">
        <w:tc>
          <w:tcPr>
            <w:tcW w:w="5000" w:type="pct"/>
            <w:tcBorders>
              <w:top w:val="single" w:sz="4" w:space="0" w:color="auto"/>
              <w:left w:val="single" w:sz="4" w:space="0" w:color="auto"/>
              <w:bottom w:val="single" w:sz="4" w:space="0" w:color="auto"/>
              <w:right w:val="single" w:sz="4" w:space="0" w:color="auto"/>
            </w:tcBorders>
          </w:tcPr>
          <w:p w14:paraId="5E79E451"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Teplota na primárnej strane (vstup/výstup) </w:t>
            </w:r>
            <w:r w:rsidRPr="009379E4">
              <w:rPr>
                <w:rFonts w:ascii="Calibri" w:hAnsi="Calibri" w:cs="Calibri"/>
                <w:sz w:val="20"/>
                <w:szCs w:val="20"/>
              </w:rPr>
              <w:t>67 ˚C / 37 ˚C</w:t>
            </w:r>
          </w:p>
          <w:p w14:paraId="1B6840C7" w14:textId="0538EB45"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Primary side temperature (inlet / outlet) 67 ˚C / 37 ˚C</w:t>
            </w:r>
          </w:p>
        </w:tc>
      </w:tr>
      <w:tr w:rsidR="00B24CA3" w:rsidRPr="008837E0" w14:paraId="41C469A1" w14:textId="77777777" w:rsidTr="00C632F1">
        <w:tc>
          <w:tcPr>
            <w:tcW w:w="5000" w:type="pct"/>
            <w:tcBorders>
              <w:top w:val="single" w:sz="4" w:space="0" w:color="auto"/>
              <w:left w:val="single" w:sz="4" w:space="0" w:color="auto"/>
              <w:bottom w:val="single" w:sz="4" w:space="0" w:color="auto"/>
              <w:right w:val="single" w:sz="4" w:space="0" w:color="auto"/>
            </w:tcBorders>
          </w:tcPr>
          <w:p w14:paraId="73A6627F"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Min. prietok na sekundárnej strane + 20% kapacitná rezerva : 58 + 20 % =   69,6 m3/h</w:t>
            </w:r>
          </w:p>
          <w:p w14:paraId="053E4AB3" w14:textId="511D9753"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color w:val="000000"/>
                <w:sz w:val="20"/>
                <w:szCs w:val="20"/>
              </w:rPr>
              <w:t>Min. flow on the secondary side + 20% capacity reserve 58 + 20 % =   69,6 m3/h</w:t>
            </w:r>
          </w:p>
        </w:tc>
      </w:tr>
      <w:tr w:rsidR="00B24CA3" w:rsidRPr="008837E0" w14:paraId="6D910B84" w14:textId="77777777" w:rsidTr="00C632F1">
        <w:tc>
          <w:tcPr>
            <w:tcW w:w="5000" w:type="pct"/>
            <w:tcBorders>
              <w:top w:val="single" w:sz="4" w:space="0" w:color="auto"/>
              <w:left w:val="single" w:sz="4" w:space="0" w:color="auto"/>
              <w:bottom w:val="single" w:sz="4" w:space="0" w:color="auto"/>
              <w:right w:val="single" w:sz="4" w:space="0" w:color="auto"/>
            </w:tcBorders>
          </w:tcPr>
          <w:p w14:paraId="77432849"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 xml:space="preserve">Teplota na sekundárnej strane (vstup/výstup) – pri optimálnych teplotách 65 </w:t>
            </w:r>
            <w:r w:rsidRPr="009379E4">
              <w:rPr>
                <w:rFonts w:ascii="Calibri" w:hAnsi="Calibri" w:cs="Calibri"/>
                <w:sz w:val="20"/>
                <w:szCs w:val="20"/>
              </w:rPr>
              <w:t>˚C / 35 ˚C</w:t>
            </w:r>
          </w:p>
          <w:p w14:paraId="27150C99" w14:textId="666D7041"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 xml:space="preserve">Temperature on the secondary side (inlet / outlet) - at optimal temperatures </w:t>
            </w:r>
            <w:r w:rsidRPr="009379E4">
              <w:rPr>
                <w:rFonts w:ascii="Calibri" w:hAnsi="Calibri" w:cs="Calibri"/>
                <w:color w:val="000000"/>
                <w:sz w:val="20"/>
                <w:szCs w:val="20"/>
              </w:rPr>
              <w:t xml:space="preserve">65 </w:t>
            </w:r>
            <w:r w:rsidRPr="009379E4">
              <w:rPr>
                <w:rFonts w:ascii="Calibri" w:hAnsi="Calibri" w:cs="Calibri"/>
                <w:sz w:val="20"/>
                <w:szCs w:val="20"/>
              </w:rPr>
              <w:t>˚C / 35 ˚C</w:t>
            </w:r>
          </w:p>
        </w:tc>
      </w:tr>
      <w:tr w:rsidR="00B24CA3" w:rsidRPr="008837E0" w14:paraId="23C625A0"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0F7851A5" w14:textId="77777777" w:rsidR="00B24CA3" w:rsidRPr="009379E4" w:rsidRDefault="00B24CA3" w:rsidP="00B24CA3">
            <w:pPr>
              <w:rPr>
                <w:rFonts w:ascii="Calibri" w:hAnsi="Calibri" w:cs="Calibri"/>
                <w:sz w:val="20"/>
                <w:szCs w:val="20"/>
              </w:rPr>
            </w:pPr>
            <w:r w:rsidRPr="009379E4">
              <w:rPr>
                <w:rFonts w:ascii="Calibri" w:hAnsi="Calibri" w:cs="Calibri"/>
                <w:sz w:val="20"/>
                <w:szCs w:val="20"/>
              </w:rPr>
              <w:t xml:space="preserve">Materiál : </w:t>
            </w:r>
            <w:r w:rsidRPr="009379E4">
              <w:rPr>
                <w:rFonts w:ascii="Calibri" w:hAnsi="Calibri" w:cs="Calibri"/>
                <w:color w:val="000000"/>
                <w:sz w:val="20"/>
                <w:szCs w:val="20"/>
              </w:rPr>
              <w:t>Titánová oceľ na použitie s mineralizovanou vodou</w:t>
            </w:r>
            <w:r w:rsidRPr="009379E4">
              <w:rPr>
                <w:rFonts w:ascii="Calibri" w:hAnsi="Calibri" w:cs="Calibri"/>
                <w:sz w:val="20"/>
                <w:szCs w:val="20"/>
              </w:rPr>
              <w:t xml:space="preserve"> – </w:t>
            </w:r>
          </w:p>
          <w:p w14:paraId="7073C129" w14:textId="15E0ED3A"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Material : Titanium steel for use with mineralized water</w:t>
            </w:r>
          </w:p>
        </w:tc>
      </w:tr>
      <w:tr w:rsidR="00B24CA3" w:rsidRPr="008837E0" w14:paraId="4C3C17DB"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0F98C14"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Súčasťou dodávky je rúrové vedenie – zapojenie do jestvujúceho vykurovacieho systému (primárna aj sekundárna strana)</w:t>
            </w:r>
          </w:p>
          <w:p w14:paraId="3206DC3E" w14:textId="307FDC71"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The delivery includes a pipeline - connection to the existing heating system (primary and secondary side)</w:t>
            </w:r>
          </w:p>
        </w:tc>
      </w:tr>
      <w:tr w:rsidR="00B24CA3" w:rsidRPr="008837E0" w14:paraId="22F66BF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85A7936"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Súčasťou dodávky je pasívne sledovanie prevádzky cez jestvujúcu ovládaciu jednotku Priva Connext, dodávka vrátane potrebných hardvérových a softvérových modulov ovládacej jednotky</w:t>
            </w:r>
          </w:p>
          <w:p w14:paraId="386C0486" w14:textId="41E903E7"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The delivery includes passive monitoring of operation via the existing Priva Connext control unit, delivery including the necessary hardware and software modules of the control unit</w:t>
            </w:r>
          </w:p>
        </w:tc>
      </w:tr>
      <w:tr w:rsidR="00B24CA3" w:rsidRPr="008837E0" w14:paraId="60A76B4C"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2347955A"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Súčasťou dodávky je vyhotovenie realizačnej dokumentácie, ktorá bude odsúhlasená objednávateľom pred začatím realizácie</w:t>
            </w:r>
          </w:p>
          <w:p w14:paraId="3012E9FD" w14:textId="0C396EC5" w:rsidR="00B24CA3" w:rsidRPr="009379E4" w:rsidRDefault="00B24CA3" w:rsidP="00B24CA3">
            <w:pPr>
              <w:tabs>
                <w:tab w:val="left" w:pos="4890"/>
                <w:tab w:val="left" w:pos="7460"/>
                <w:tab w:val="left" w:pos="7846"/>
                <w:tab w:val="left" w:pos="8653"/>
              </w:tabs>
              <w:rPr>
                <w:rFonts w:ascii="Calibri" w:hAnsi="Calibri" w:cs="Calibri"/>
                <w:sz w:val="20"/>
                <w:szCs w:val="20"/>
              </w:rPr>
            </w:pPr>
            <w:r w:rsidRPr="009379E4">
              <w:rPr>
                <w:rFonts w:ascii="Calibri" w:hAnsi="Calibri" w:cs="Calibri"/>
                <w:color w:val="000000"/>
                <w:sz w:val="20"/>
                <w:szCs w:val="20"/>
              </w:rPr>
              <w:t>Part of the delivery is the preparation of implementation documentation, which will be approved by the customer before the start of implementation</w:t>
            </w:r>
          </w:p>
        </w:tc>
      </w:tr>
      <w:tr w:rsidR="00B24CA3" w:rsidRPr="008837E0" w14:paraId="61A81434"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125B4393"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Výmenník bude umiestnený v jestvujúcej kotolni (v interiéri, rozmery kotolne 6 x 10 m)</w:t>
            </w:r>
          </w:p>
          <w:p w14:paraId="11CC3208" w14:textId="523C273B" w:rsidR="00B24CA3" w:rsidRPr="009379E4" w:rsidRDefault="00B24CA3" w:rsidP="00B24CA3">
            <w:pPr>
              <w:tabs>
                <w:tab w:val="left" w:pos="4890"/>
                <w:tab w:val="left" w:pos="7460"/>
                <w:tab w:val="left" w:pos="7846"/>
                <w:tab w:val="left" w:pos="8653"/>
              </w:tabs>
              <w:rPr>
                <w:rFonts w:ascii="Calibri" w:hAnsi="Calibri" w:cs="Calibri"/>
              </w:rPr>
            </w:pPr>
            <w:r w:rsidRPr="009379E4">
              <w:rPr>
                <w:rFonts w:ascii="Calibri" w:hAnsi="Calibri" w:cs="Calibri"/>
                <w:sz w:val="20"/>
                <w:szCs w:val="20"/>
              </w:rPr>
              <w:t>The exchanger will be located in the existing boiler room (indoors, dimensions of the boiler room 6 x 10 m)</w:t>
            </w:r>
          </w:p>
        </w:tc>
      </w:tr>
      <w:tr w:rsidR="00B24CA3" w:rsidRPr="008837E0" w14:paraId="0B86352F"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857CDFC" w14:textId="40749660" w:rsidR="00B24CA3" w:rsidRPr="009379E4" w:rsidRDefault="00B24CA3" w:rsidP="00B24CA3">
            <w:pPr>
              <w:tabs>
                <w:tab w:val="left" w:pos="4890"/>
                <w:tab w:val="left" w:pos="7460"/>
                <w:tab w:val="left" w:pos="7846"/>
                <w:tab w:val="left" w:pos="8653"/>
              </w:tabs>
              <w:rPr>
                <w:rFonts w:ascii="Calibri" w:eastAsia="Times New Roman" w:hAnsi="Calibri" w:cs="Calibri"/>
                <w:bdr w:val="none" w:sz="0" w:space="0" w:color="auto" w:frame="1"/>
              </w:rPr>
            </w:pPr>
            <w:r w:rsidRPr="009379E4">
              <w:rPr>
                <w:rFonts w:ascii="Calibri" w:hAnsi="Calibri" w:cs="Calibri"/>
                <w:color w:val="000000"/>
                <w:sz w:val="20"/>
                <w:szCs w:val="20"/>
              </w:rPr>
              <w:lastRenderedPageBreak/>
              <w:t>V novom usporiadaní sa použije jestvujúci výmenník (označený vo výkrese ako „existujúci”) ako doskový výmenník pre tep. čerpadlá. In the new arrangement, an existing heat exchanger (referred to in the drawing as "existing") is used as the plate heat exchanger. pumps.</w:t>
            </w:r>
          </w:p>
        </w:tc>
      </w:tr>
      <w:tr w:rsidR="00B24CA3" w:rsidRPr="008837E0" w14:paraId="0E8C38AC"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0D16744A" w14:textId="77777777" w:rsidR="00B24CA3" w:rsidRPr="009379E4" w:rsidRDefault="00B24CA3" w:rsidP="00B24CA3">
            <w:pPr>
              <w:rPr>
                <w:rFonts w:ascii="Calibri" w:hAnsi="Calibri" w:cs="Calibri"/>
                <w:color w:val="000000"/>
                <w:sz w:val="20"/>
                <w:szCs w:val="20"/>
              </w:rPr>
            </w:pPr>
            <w:r w:rsidRPr="009379E4">
              <w:rPr>
                <w:rFonts w:ascii="Calibri" w:hAnsi="Calibri" w:cs="Calibri"/>
                <w:color w:val="000000"/>
                <w:sz w:val="20"/>
                <w:szCs w:val="20"/>
              </w:rPr>
              <w:t>Parametre napojenia : DN 160 prírubový</w:t>
            </w:r>
          </w:p>
          <w:p w14:paraId="36B3107C" w14:textId="3177F87A" w:rsidR="00B24CA3" w:rsidRPr="009379E4" w:rsidRDefault="00B24CA3" w:rsidP="00B24CA3">
            <w:pPr>
              <w:tabs>
                <w:tab w:val="left" w:pos="4890"/>
                <w:tab w:val="left" w:pos="7460"/>
                <w:tab w:val="left" w:pos="7846"/>
                <w:tab w:val="left" w:pos="8653"/>
              </w:tabs>
              <w:rPr>
                <w:rFonts w:ascii="Calibri" w:eastAsia="Times New Roman" w:hAnsi="Calibri" w:cs="Calibri"/>
                <w:bdr w:val="none" w:sz="0" w:space="0" w:color="auto" w:frame="1"/>
              </w:rPr>
            </w:pPr>
            <w:r w:rsidRPr="009379E4">
              <w:rPr>
                <w:rFonts w:ascii="Calibri" w:hAnsi="Calibri" w:cs="Calibri"/>
                <w:color w:val="000000"/>
                <w:sz w:val="20"/>
                <w:szCs w:val="20"/>
              </w:rPr>
              <w:t>Connection parameters : DN 160 flanged</w:t>
            </w:r>
          </w:p>
        </w:tc>
      </w:tr>
      <w:tr w:rsidR="00B24CA3" w:rsidRPr="008837E0" w14:paraId="65E82F2D"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491C1461" w14:textId="77777777" w:rsidR="00B24CA3" w:rsidRPr="009379E4" w:rsidRDefault="00B24CA3" w:rsidP="00B24CA3">
            <w:pPr>
              <w:rPr>
                <w:rFonts w:ascii="Calibri" w:hAnsi="Calibri" w:cs="Calibri"/>
                <w:b/>
                <w:bCs/>
              </w:rPr>
            </w:pPr>
            <w:r w:rsidRPr="009379E4">
              <w:rPr>
                <w:rFonts w:ascii="Calibri" w:hAnsi="Calibri" w:cs="Calibri"/>
                <w:b/>
                <w:bCs/>
              </w:rPr>
              <w:t>Čerpadlo geotermálneho vrtu ovládané pomocou frekvenčného meniča – 1 ks</w:t>
            </w:r>
          </w:p>
          <w:p w14:paraId="3466C6DF" w14:textId="5546B2FD" w:rsidR="00B24CA3" w:rsidRPr="009379E4" w:rsidRDefault="00B24CA3" w:rsidP="00B24CA3">
            <w:pPr>
              <w:tabs>
                <w:tab w:val="left" w:pos="4890"/>
                <w:tab w:val="left" w:pos="7460"/>
                <w:tab w:val="left" w:pos="7846"/>
                <w:tab w:val="left" w:pos="8653"/>
              </w:tabs>
              <w:rPr>
                <w:rFonts w:ascii="Calibri" w:eastAsia="Times New Roman" w:hAnsi="Calibri" w:cs="Calibri"/>
                <w:bdr w:val="none" w:sz="0" w:space="0" w:color="auto" w:frame="1"/>
              </w:rPr>
            </w:pPr>
            <w:r w:rsidRPr="009379E4">
              <w:rPr>
                <w:rFonts w:ascii="Calibri" w:hAnsi="Calibri" w:cs="Calibri"/>
              </w:rPr>
              <w:t>Geothermal well pump controlled by frequency converter - 1 pc</w:t>
            </w:r>
          </w:p>
        </w:tc>
      </w:tr>
      <w:tr w:rsidR="009379E4" w:rsidRPr="008837E0" w14:paraId="503CA3D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EB9C542" w14:textId="77777777" w:rsidR="009379E4" w:rsidRPr="009379E4" w:rsidRDefault="009379E4" w:rsidP="009379E4">
            <w:pPr>
              <w:rPr>
                <w:rFonts w:ascii="Calibri" w:hAnsi="Calibri" w:cs="Calibri"/>
                <w:color w:val="000000"/>
                <w:sz w:val="20"/>
                <w:szCs w:val="20"/>
              </w:rPr>
            </w:pPr>
            <w:r w:rsidRPr="009379E4">
              <w:rPr>
                <w:rFonts w:ascii="Calibri" w:hAnsi="Calibri" w:cs="Calibri"/>
                <w:color w:val="000000"/>
                <w:sz w:val="20"/>
                <w:szCs w:val="20"/>
              </w:rPr>
              <w:t>Modulovateľná prevádzka na základe údajov (požadovaný výkon) z jestvujúcej ovládacej jednotky Priva Connext.</w:t>
            </w:r>
          </w:p>
          <w:p w14:paraId="124DDDA4" w14:textId="37D1764E"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Modulable operation based on data (required power) from the existing Priva Connext control unit.</w:t>
            </w:r>
          </w:p>
        </w:tc>
      </w:tr>
      <w:tr w:rsidR="009379E4" w:rsidRPr="008837E0" w14:paraId="04CB3101"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9B45597" w14:textId="77777777" w:rsidR="009379E4" w:rsidRPr="009379E4" w:rsidRDefault="009379E4" w:rsidP="009379E4">
            <w:pPr>
              <w:rPr>
                <w:rFonts w:ascii="Calibri" w:hAnsi="Calibri" w:cs="Calibri"/>
                <w:color w:val="000000"/>
                <w:sz w:val="20"/>
                <w:szCs w:val="20"/>
              </w:rPr>
            </w:pPr>
            <w:r w:rsidRPr="009379E4">
              <w:rPr>
                <w:rFonts w:ascii="Calibri" w:hAnsi="Calibri" w:cs="Calibri"/>
                <w:color w:val="000000"/>
                <w:sz w:val="20"/>
                <w:szCs w:val="20"/>
              </w:rPr>
              <w:t>Súčasťou dodávky je elektroinštalácia – zapojenie do jestvujúceho rozvádzača EE, nastavenie frekvenčného meniča</w:t>
            </w:r>
          </w:p>
          <w:p w14:paraId="4166189E" w14:textId="16447818"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The delivery includes electrical installation - connection to the existing EE switchboard, setting of the frequency converter</w:t>
            </w:r>
          </w:p>
        </w:tc>
      </w:tr>
      <w:tr w:rsidR="009379E4" w:rsidRPr="008837E0" w14:paraId="2E59A58B"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BBFFC78" w14:textId="77777777" w:rsidR="009379E4" w:rsidRPr="009379E4" w:rsidRDefault="009379E4" w:rsidP="009379E4">
            <w:pPr>
              <w:rPr>
                <w:rFonts w:ascii="Calibri" w:hAnsi="Calibri" w:cs="Calibri"/>
                <w:color w:val="000000"/>
                <w:sz w:val="20"/>
                <w:szCs w:val="20"/>
              </w:rPr>
            </w:pPr>
            <w:r w:rsidRPr="009379E4">
              <w:rPr>
                <w:rFonts w:ascii="Calibri" w:hAnsi="Calibri" w:cs="Calibri"/>
                <w:color w:val="000000"/>
                <w:sz w:val="20"/>
                <w:szCs w:val="20"/>
              </w:rPr>
              <w:t>Súčasťou dodávky je aktívne riadenie prevádzky zapojením na jestvujúcu ovládaciu jednotku Priva Connext, dodávka vrátane potrebných hardvérových a softvérových modulov ovládacej jednotky</w:t>
            </w:r>
          </w:p>
          <w:p w14:paraId="0223B168" w14:textId="6F4579EF"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The delivery includes active operation control by connection to the existing Priva Connext control unit, delivery including the necessary hardware and software modules of the control unit</w:t>
            </w:r>
          </w:p>
        </w:tc>
      </w:tr>
      <w:tr w:rsidR="009379E4" w:rsidRPr="008837E0" w14:paraId="2374B965"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0309945" w14:textId="5763A6B5"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color w:val="000000"/>
                <w:sz w:val="20"/>
                <w:szCs w:val="20"/>
              </w:rPr>
              <w:t>Prietok do agresívneho prostredia (mineralizácia z geotermálneho vrtu) Flow into aggressive environment (mineralization from geothermal well)</w:t>
            </w:r>
          </w:p>
        </w:tc>
      </w:tr>
      <w:tr w:rsidR="009379E4" w:rsidRPr="008837E0" w14:paraId="5DDB2765"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1766CD35" w14:textId="6FA12CF1" w:rsidR="009379E4" w:rsidRPr="009379E4" w:rsidRDefault="009379E4" w:rsidP="009379E4">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Minimálny prietok : 75 m3/h – Minimum flow : 75 m3/h</w:t>
            </w:r>
          </w:p>
        </w:tc>
      </w:tr>
      <w:tr w:rsidR="009379E4" w:rsidRPr="008837E0" w14:paraId="32D24F98"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3B832FEC" w14:textId="3A827373" w:rsidR="009379E4" w:rsidRPr="009379E4" w:rsidRDefault="009379E4" w:rsidP="009379E4">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Výtlak 120 m – Discharge 120 m</w:t>
            </w:r>
          </w:p>
        </w:tc>
      </w:tr>
      <w:tr w:rsidR="00B24CA3" w:rsidRPr="008837E0" w14:paraId="59FCB36E"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16A185C6" w14:textId="074C9708" w:rsidR="00B24CA3" w:rsidRPr="009379E4" w:rsidRDefault="00B24CA3" w:rsidP="00B24CA3">
            <w:pPr>
              <w:rPr>
                <w:rFonts w:ascii="Calibri" w:hAnsi="Calibri" w:cs="Calibri"/>
                <w:b/>
                <w:bCs/>
              </w:rPr>
            </w:pPr>
            <w:r w:rsidRPr="009379E4">
              <w:rPr>
                <w:rFonts w:ascii="Calibri" w:hAnsi="Calibri" w:cs="Calibri"/>
                <w:b/>
                <w:bCs/>
                <w:color w:val="000000"/>
              </w:rPr>
              <w:t>Akumulačná nádrž na uskladnenie prebytočnej horúcej vody z geotermálneho vrtu za účelom jej využitia prevažne počas nočných hodín</w:t>
            </w:r>
            <w:r w:rsidRPr="009379E4">
              <w:rPr>
                <w:rFonts w:ascii="Calibri" w:hAnsi="Calibri" w:cs="Calibri"/>
                <w:b/>
                <w:bCs/>
              </w:rPr>
              <w:t xml:space="preserve"> – 1 ks</w:t>
            </w:r>
          </w:p>
          <w:p w14:paraId="56AD860E" w14:textId="4D95C084" w:rsidR="00B24CA3" w:rsidRPr="00096D3D" w:rsidRDefault="00B24CA3" w:rsidP="00B24CA3">
            <w:pPr>
              <w:tabs>
                <w:tab w:val="left" w:pos="4890"/>
                <w:tab w:val="left" w:pos="7460"/>
                <w:tab w:val="left" w:pos="7846"/>
                <w:tab w:val="left" w:pos="8653"/>
              </w:tabs>
              <w:rPr>
                <w:rFonts w:eastAsia="Times New Roman" w:cstheme="minorHAnsi"/>
                <w:bdr w:val="none" w:sz="0" w:space="0" w:color="auto" w:frame="1"/>
              </w:rPr>
            </w:pPr>
            <w:r w:rsidRPr="009379E4">
              <w:rPr>
                <w:rFonts w:ascii="Calibri" w:hAnsi="Calibri" w:cs="Calibri"/>
                <w:b/>
                <w:bCs/>
              </w:rPr>
              <w:t>Accumulation tank for storage of excess hot water from a geothermal well for the purpose of its use mainly during the night hours - 1 pc</w:t>
            </w:r>
          </w:p>
        </w:tc>
      </w:tr>
      <w:tr w:rsidR="009379E4" w:rsidRPr="008837E0" w14:paraId="17C10AF4"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E7C75D3" w14:textId="630835A7" w:rsidR="009379E4" w:rsidRPr="009379E4" w:rsidRDefault="009379E4" w:rsidP="009379E4">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Minimálny objem nádrže 500 m3 – Minimum tank volume 500 m3</w:t>
            </w:r>
          </w:p>
        </w:tc>
      </w:tr>
      <w:tr w:rsidR="009379E4" w:rsidRPr="008837E0" w14:paraId="685281D0"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53A4AC0" w14:textId="4CFF35D0"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Minimálna výška nádrže 1 000 cm – Minimum tank height 1 000 cm</w:t>
            </w:r>
          </w:p>
        </w:tc>
      </w:tr>
      <w:tr w:rsidR="009379E4" w:rsidRPr="008837E0" w14:paraId="15C5051B"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04AEF24" w14:textId="75C046D9"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Materiál : Oceľ-  Material : steel</w:t>
            </w:r>
          </w:p>
        </w:tc>
      </w:tr>
      <w:tr w:rsidR="009379E4" w:rsidRPr="008837E0" w14:paraId="38166215"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261AC28" w14:textId="6C6AEE50"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Hrúbka ocele (Podľa statického prepočtu dodávateľa / výrobcu) – thickness of steel (According to the static calculation of the supplier / manufacturer)</w:t>
            </w:r>
          </w:p>
        </w:tc>
      </w:tr>
      <w:tr w:rsidR="009379E4" w:rsidRPr="008837E0" w14:paraId="7DDDA074"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D455A16" w14:textId="77777777" w:rsidR="009379E4" w:rsidRPr="009379E4" w:rsidRDefault="009379E4" w:rsidP="009379E4">
            <w:pPr>
              <w:rPr>
                <w:rFonts w:ascii="Calibri" w:hAnsi="Calibri" w:cs="Calibri"/>
                <w:sz w:val="20"/>
                <w:szCs w:val="20"/>
              </w:rPr>
            </w:pPr>
            <w:r w:rsidRPr="009379E4">
              <w:rPr>
                <w:rFonts w:ascii="Calibri" w:hAnsi="Calibri" w:cs="Calibri"/>
                <w:sz w:val="20"/>
                <w:szCs w:val="20"/>
              </w:rPr>
              <w:t>Izolácia : minerálna vlna</w:t>
            </w:r>
          </w:p>
          <w:p w14:paraId="4DBD9A84" w14:textId="489DF4E7"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 Insulation : mineral wool</w:t>
            </w:r>
          </w:p>
        </w:tc>
      </w:tr>
      <w:tr w:rsidR="009379E4" w:rsidRPr="008837E0" w14:paraId="46DB5DDC"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EC925DF" w14:textId="77777777" w:rsidR="009379E4" w:rsidRPr="009379E4" w:rsidRDefault="009379E4" w:rsidP="009379E4">
            <w:pPr>
              <w:rPr>
                <w:rFonts w:ascii="Calibri" w:hAnsi="Calibri" w:cs="Calibri"/>
                <w:sz w:val="20"/>
                <w:szCs w:val="20"/>
              </w:rPr>
            </w:pPr>
            <w:r w:rsidRPr="009379E4">
              <w:rPr>
                <w:rFonts w:ascii="Calibri" w:hAnsi="Calibri" w:cs="Calibri"/>
                <w:sz w:val="20"/>
                <w:szCs w:val="20"/>
              </w:rPr>
              <w:t>Minimálna hrúbka izolácie 200 mm</w:t>
            </w:r>
          </w:p>
          <w:p w14:paraId="3A616E90" w14:textId="35BEC1B1"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Minimum insulation thickness 200 mm</w:t>
            </w:r>
          </w:p>
        </w:tc>
      </w:tr>
      <w:tr w:rsidR="009379E4" w:rsidRPr="008837E0" w14:paraId="0E30B060"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22255B6A" w14:textId="53DF919B" w:rsidR="009379E4" w:rsidRPr="009379E4" w:rsidRDefault="009379E4" w:rsidP="009379E4">
            <w:pPr>
              <w:tabs>
                <w:tab w:val="left" w:pos="4890"/>
                <w:tab w:val="left" w:pos="7460"/>
                <w:tab w:val="left" w:pos="7846"/>
                <w:tab w:val="left" w:pos="8653"/>
              </w:tabs>
              <w:rPr>
                <w:rFonts w:ascii="Calibri" w:hAnsi="Calibri" w:cs="Calibri"/>
                <w:sz w:val="20"/>
                <w:szCs w:val="20"/>
              </w:rPr>
            </w:pPr>
            <w:r w:rsidRPr="0019549F">
              <w:rPr>
                <w:rFonts w:ascii="Calibri" w:hAnsi="Calibri" w:cs="Calibri"/>
                <w:sz w:val="20"/>
                <w:szCs w:val="20"/>
              </w:rPr>
              <w:t>Opláštenie : poplast. plech – Sheating</w:t>
            </w:r>
            <w:r w:rsidR="006E6553" w:rsidRPr="0019549F">
              <w:rPr>
                <w:rFonts w:ascii="Calibri" w:hAnsi="Calibri" w:cs="Calibri"/>
                <w:sz w:val="20"/>
                <w:szCs w:val="20"/>
              </w:rPr>
              <w:t>: plastic-coated metal sheet</w:t>
            </w:r>
          </w:p>
        </w:tc>
      </w:tr>
      <w:tr w:rsidR="009379E4" w:rsidRPr="008837E0" w14:paraId="02CF0EC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3F181A2" w14:textId="77777777" w:rsidR="009379E4" w:rsidRPr="009379E4" w:rsidRDefault="009379E4" w:rsidP="009379E4">
            <w:pPr>
              <w:rPr>
                <w:rFonts w:ascii="Calibri" w:hAnsi="Calibri" w:cs="Calibri"/>
                <w:sz w:val="20"/>
                <w:szCs w:val="20"/>
              </w:rPr>
            </w:pPr>
            <w:r w:rsidRPr="009379E4">
              <w:rPr>
                <w:rFonts w:ascii="Calibri" w:hAnsi="Calibri" w:cs="Calibri"/>
                <w:sz w:val="20"/>
                <w:szCs w:val="20"/>
              </w:rPr>
              <w:t>Minimálna hrúbka 0,5 mm</w:t>
            </w:r>
          </w:p>
          <w:p w14:paraId="01BE765A" w14:textId="730702C8"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Minimum thickness 0,5 mm</w:t>
            </w:r>
          </w:p>
        </w:tc>
      </w:tr>
      <w:tr w:rsidR="009379E4" w:rsidRPr="008837E0" w14:paraId="48E48F8B"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4087734" w14:textId="77777777" w:rsidR="009379E4" w:rsidRPr="009379E4" w:rsidRDefault="009379E4" w:rsidP="009379E4">
            <w:pPr>
              <w:rPr>
                <w:rFonts w:ascii="Calibri" w:hAnsi="Calibri" w:cs="Calibri"/>
                <w:color w:val="000000"/>
                <w:sz w:val="20"/>
                <w:szCs w:val="20"/>
              </w:rPr>
            </w:pPr>
            <w:r w:rsidRPr="009379E4">
              <w:rPr>
                <w:rFonts w:ascii="Calibri" w:hAnsi="Calibri" w:cs="Calibri"/>
                <w:color w:val="000000"/>
                <w:sz w:val="20"/>
                <w:szCs w:val="20"/>
              </w:rPr>
              <w:t xml:space="preserve">Súčasťou dodávky je rúrové vedenie – zapojenie do jestvujúceho vykurovacieho systému (primárna aj sekundárna strana) vzdialenost cca 10m : </w:t>
            </w:r>
            <w:r w:rsidRPr="009379E4">
              <w:rPr>
                <w:rFonts w:ascii="Calibri" w:hAnsi="Calibri" w:cs="Calibri"/>
                <w:sz w:val="20"/>
                <w:szCs w:val="20"/>
              </w:rPr>
              <w:t>DN 190 mm</w:t>
            </w:r>
          </w:p>
          <w:p w14:paraId="5C767E9F" w14:textId="63D1E4AC" w:rsidR="009379E4" w:rsidRPr="009379E4" w:rsidRDefault="009379E4" w:rsidP="009379E4">
            <w:pPr>
              <w:tabs>
                <w:tab w:val="left" w:pos="4890"/>
                <w:tab w:val="left" w:pos="7460"/>
                <w:tab w:val="left" w:pos="7846"/>
                <w:tab w:val="left" w:pos="8653"/>
              </w:tabs>
              <w:rPr>
                <w:rFonts w:ascii="Calibri" w:hAnsi="Calibri" w:cs="Calibri"/>
                <w:sz w:val="20"/>
                <w:szCs w:val="20"/>
              </w:rPr>
            </w:pPr>
            <w:r w:rsidRPr="009379E4">
              <w:rPr>
                <w:rFonts w:ascii="Calibri" w:hAnsi="Calibri" w:cs="Calibri"/>
                <w:sz w:val="20"/>
                <w:szCs w:val="20"/>
              </w:rPr>
              <w:t xml:space="preserve">The delivery includes a pipeline - connection to the existing heating system (primary and secondary side) – distance approx. 10m </w:t>
            </w:r>
            <w:r w:rsidRPr="009379E4">
              <w:rPr>
                <w:rFonts w:ascii="Calibri" w:hAnsi="Calibri" w:cs="Calibri"/>
                <w:color w:val="000000"/>
                <w:sz w:val="20"/>
                <w:szCs w:val="20"/>
              </w:rPr>
              <w:t xml:space="preserve">: </w:t>
            </w:r>
            <w:r w:rsidRPr="009379E4">
              <w:rPr>
                <w:rFonts w:ascii="Calibri" w:hAnsi="Calibri" w:cs="Calibri"/>
                <w:sz w:val="20"/>
                <w:szCs w:val="20"/>
              </w:rPr>
              <w:t>DN 190 mm</w:t>
            </w:r>
          </w:p>
        </w:tc>
      </w:tr>
      <w:tr w:rsidR="009379E4" w:rsidRPr="008837E0" w14:paraId="6DA2D753"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2976927C" w14:textId="77777777" w:rsidR="009379E4" w:rsidRPr="009379E4" w:rsidRDefault="009379E4" w:rsidP="009379E4">
            <w:pPr>
              <w:rPr>
                <w:rFonts w:ascii="Calibri" w:hAnsi="Calibri" w:cs="Calibri"/>
                <w:color w:val="000000"/>
                <w:sz w:val="20"/>
                <w:szCs w:val="20"/>
              </w:rPr>
            </w:pPr>
            <w:r w:rsidRPr="009379E4">
              <w:rPr>
                <w:rFonts w:ascii="Calibri" w:hAnsi="Calibri" w:cs="Calibri"/>
                <w:color w:val="000000"/>
                <w:sz w:val="20"/>
                <w:szCs w:val="20"/>
              </w:rPr>
              <w:t>Súčasťou dodávky je pasívne sledovanie teploty vody v 10 úrovniach cez jestvujúcu ovládaciu jednotku Priva Connext, dodávka vrátane potrebných hardvérových a softvérových modulov ovládacej jednotky</w:t>
            </w:r>
          </w:p>
          <w:p w14:paraId="63CDEA4F" w14:textId="44DE5FA3" w:rsidR="009379E4" w:rsidRPr="009379E4" w:rsidRDefault="009379E4" w:rsidP="009379E4">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The delivery includes passive monitoring of the water temperature in 10 levels via the existing Priva Connext control unit, delivery including the necessary hardware and software modules of the control unit</w:t>
            </w:r>
          </w:p>
        </w:tc>
      </w:tr>
      <w:tr w:rsidR="009379E4" w:rsidRPr="008837E0" w14:paraId="7065B59D"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1D6CA8F4" w14:textId="77777777" w:rsidR="009379E4" w:rsidRPr="009379E4" w:rsidRDefault="009379E4" w:rsidP="009379E4">
            <w:pPr>
              <w:rPr>
                <w:rFonts w:ascii="Calibri" w:hAnsi="Calibri" w:cs="Calibri"/>
                <w:color w:val="000000"/>
                <w:sz w:val="20"/>
                <w:szCs w:val="20"/>
              </w:rPr>
            </w:pPr>
            <w:r w:rsidRPr="009379E4">
              <w:rPr>
                <w:rFonts w:ascii="Calibri" w:hAnsi="Calibri" w:cs="Calibri"/>
                <w:color w:val="000000"/>
                <w:sz w:val="20"/>
                <w:szCs w:val="20"/>
              </w:rPr>
              <w:t>Súčasťou dodávky je prepojenie nádrže s jestvujúcou nádržou tak, aby jej prevádzka bola zosúladená s jestvujúcim systémom</w:t>
            </w:r>
          </w:p>
          <w:p w14:paraId="1B2B8A4F" w14:textId="6C9A5BB3" w:rsidR="009379E4" w:rsidRPr="009379E4" w:rsidRDefault="009379E4" w:rsidP="009379E4">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9379E4">
              <w:rPr>
                <w:rFonts w:ascii="Calibri" w:hAnsi="Calibri" w:cs="Calibri"/>
                <w:sz w:val="20"/>
                <w:szCs w:val="20"/>
              </w:rPr>
              <w:t>The delivery includes the connection of the tank with the existing tank so that its operation is harmonized with the existing system</w:t>
            </w:r>
          </w:p>
        </w:tc>
      </w:tr>
    </w:tbl>
    <w:p w14:paraId="736A21A5" w14:textId="77777777" w:rsidR="00D756EF" w:rsidRDefault="00D756EF" w:rsidP="007C7D76">
      <w:pPr>
        <w:spacing w:after="0" w:line="240" w:lineRule="auto"/>
        <w:jc w:val="both"/>
        <w:rPr>
          <w:rFonts w:ascii="Calibri" w:eastAsia="Times New Roman" w:hAnsi="Calibri" w:cs="Times New Roman"/>
          <w:b/>
          <w:sz w:val="16"/>
          <w:szCs w:val="16"/>
          <w:bdr w:val="none" w:sz="0" w:space="0" w:color="auto" w:frame="1"/>
        </w:rPr>
      </w:pPr>
    </w:p>
    <w:p w14:paraId="295E32AD" w14:textId="77777777" w:rsidR="00F4484C" w:rsidRPr="007C7D76" w:rsidRDefault="00F4484C" w:rsidP="007C7D76">
      <w:pPr>
        <w:spacing w:after="0" w:line="240" w:lineRule="auto"/>
        <w:jc w:val="both"/>
        <w:rPr>
          <w:rFonts w:ascii="Calibri" w:eastAsia="Times New Roman" w:hAnsi="Calibri" w:cs="Times New Roman"/>
          <w:b/>
          <w:sz w:val="16"/>
          <w:szCs w:val="16"/>
          <w:bdr w:val="none" w:sz="0" w:space="0" w:color="auto" w:frame="1"/>
        </w:rPr>
      </w:pPr>
    </w:p>
    <w:p w14:paraId="4D26FA41" w14:textId="0D683FF4" w:rsidR="009379E4" w:rsidRDefault="00B13F9A" w:rsidP="00B13F9A">
      <w:pPr>
        <w:spacing w:after="0"/>
        <w:jc w:val="both"/>
        <w:rPr>
          <w:rFonts w:cstheme="minorHAnsi"/>
          <w:iCs/>
        </w:rPr>
      </w:pPr>
      <w:r>
        <w:rPr>
          <w:rFonts w:ascii="Calibri" w:eastAsia="Times New Roman" w:hAnsi="Calibri" w:cs="Times New Roman"/>
          <w:b/>
          <w:bdr w:val="none" w:sz="0" w:space="0" w:color="auto" w:frame="1"/>
        </w:rPr>
        <w:t>Logický celok č. 2</w:t>
      </w:r>
      <w:r w:rsidRPr="008837E0">
        <w:rPr>
          <w:rFonts w:ascii="Calibri" w:eastAsia="Times New Roman" w:hAnsi="Calibri" w:cs="Times New Roman"/>
          <w:b/>
          <w:bdr w:val="none" w:sz="0" w:space="0" w:color="auto" w:frame="1"/>
        </w:rPr>
        <w:t xml:space="preserve">) </w:t>
      </w:r>
      <w:r w:rsidRPr="0015504F">
        <w:rPr>
          <w:rStyle w:val="Vrazn"/>
          <w:rFonts w:cstheme="minorHAnsi"/>
          <w:b w:val="0"/>
          <w:bCs w:val="0"/>
        </w:rPr>
        <w:t>Technológia na zefektívnenie využitia drenážnej vody</w:t>
      </w:r>
      <w:r w:rsidRPr="0015504F">
        <w:rPr>
          <w:rFonts w:cstheme="minorHAnsi"/>
        </w:rPr>
        <w:t xml:space="preserve"> – 1ks</w:t>
      </w:r>
      <w:r w:rsidRPr="0015504F">
        <w:rPr>
          <w:rFonts w:cstheme="minorHAnsi"/>
          <w:iCs/>
        </w:rPr>
        <w:t xml:space="preserve"> </w:t>
      </w:r>
    </w:p>
    <w:p w14:paraId="3D546E70" w14:textId="53610C70" w:rsidR="00B13F9A" w:rsidRDefault="005875BD" w:rsidP="00B13F9A">
      <w:pPr>
        <w:spacing w:after="0"/>
        <w:jc w:val="both"/>
        <w:rPr>
          <w:rFonts w:cstheme="minorHAnsi"/>
        </w:rPr>
      </w:pPr>
      <w:r w:rsidRPr="005875BD">
        <w:rPr>
          <w:rFonts w:cstheme="minorHAnsi"/>
          <w:b/>
          <w:bCs/>
          <w:iCs/>
        </w:rPr>
        <w:t>Part 2)</w:t>
      </w:r>
      <w:r>
        <w:rPr>
          <w:rFonts w:cstheme="minorHAnsi"/>
          <w:iCs/>
        </w:rPr>
        <w:t xml:space="preserve"> </w:t>
      </w:r>
      <w:r w:rsidR="00B13F9A" w:rsidRPr="0015504F">
        <w:rPr>
          <w:rFonts w:cstheme="minorHAnsi"/>
        </w:rPr>
        <w:t>Technology for streamlining the use of drainage water</w:t>
      </w:r>
      <w:r w:rsidR="00B13F9A">
        <w:rPr>
          <w:rFonts w:cstheme="minorHAnsi"/>
        </w:rPr>
        <w:t xml:space="preserve"> – 1 piece</w:t>
      </w:r>
    </w:p>
    <w:p w14:paraId="27FBFF85" w14:textId="77777777" w:rsidR="007C7D76" w:rsidRPr="007C7D76" w:rsidRDefault="007C7D76" w:rsidP="00B13F9A">
      <w:pPr>
        <w:spacing w:after="0"/>
        <w:jc w:val="both"/>
        <w:rPr>
          <w:rFonts w:cstheme="minorHAnsi"/>
          <w:iCs/>
          <w:sz w:val="12"/>
          <w:szCs w:val="12"/>
        </w:rPr>
      </w:pPr>
    </w:p>
    <w:p w14:paraId="2C59CBEE" w14:textId="77777777" w:rsidR="006D551E" w:rsidRPr="006D551E" w:rsidRDefault="006D551E" w:rsidP="00B13F9A">
      <w:pPr>
        <w:spacing w:after="0"/>
        <w:jc w:val="both"/>
        <w:rPr>
          <w:rFonts w:ascii="Calibri" w:hAnsi="Calibri" w:cs="Calibri"/>
          <w:sz w:val="4"/>
          <w:szCs w:val="4"/>
        </w:rPr>
      </w:pPr>
    </w:p>
    <w:p w14:paraId="6B1DA1F7" w14:textId="629940DA" w:rsidR="00B13F9A" w:rsidRPr="006D551E" w:rsidRDefault="006D551E" w:rsidP="006D551E">
      <w:pPr>
        <w:spacing w:after="0" w:line="240" w:lineRule="auto"/>
        <w:jc w:val="both"/>
        <w:rPr>
          <w:rFonts w:ascii="Calibri" w:hAnsi="Calibri" w:cs="Calibri"/>
          <w:sz w:val="20"/>
          <w:szCs w:val="20"/>
        </w:rPr>
      </w:pPr>
      <w:r w:rsidRPr="0019549F">
        <w:rPr>
          <w:rFonts w:ascii="Calibri" w:hAnsi="Calibri" w:cs="Calibri"/>
          <w:sz w:val="20"/>
          <w:szCs w:val="20"/>
        </w:rPr>
        <w:t>Technológia slúži na efektívnejšie využitie existujúcej drenážnej vody. Technology serves for more efficient use of existing drainage water.</w:t>
      </w:r>
    </w:p>
    <w:p w14:paraId="6ADB746B" w14:textId="77777777" w:rsidR="00B13F9A" w:rsidRPr="00B13F9A" w:rsidRDefault="00B13F9A" w:rsidP="00B13F9A">
      <w:pPr>
        <w:spacing w:after="0"/>
        <w:jc w:val="both"/>
        <w:rPr>
          <w:rFonts w:ascii="Calibri" w:hAnsi="Calibri"/>
          <w:b/>
          <w:color w:val="FF0000"/>
          <w:sz w:val="8"/>
          <w:szCs w:val="8"/>
        </w:rPr>
      </w:pPr>
    </w:p>
    <w:tbl>
      <w:tblPr>
        <w:tblStyle w:val="Mriekatabuky1"/>
        <w:tblW w:w="5000" w:type="pct"/>
        <w:tblLook w:val="04A0" w:firstRow="1" w:lastRow="0" w:firstColumn="1" w:lastColumn="0" w:noHBand="0" w:noVBand="1"/>
      </w:tblPr>
      <w:tblGrid>
        <w:gridCol w:w="9062"/>
      </w:tblGrid>
      <w:tr w:rsidR="00B13F9A" w:rsidRPr="008837E0" w14:paraId="37BF27DC"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00B0F0"/>
            <w:vAlign w:val="center"/>
          </w:tcPr>
          <w:p w14:paraId="5FB0EB8F" w14:textId="77777777" w:rsidR="00B13F9A" w:rsidRPr="0019549F" w:rsidRDefault="00B13F9A"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lastRenderedPageBreak/>
              <w:t>Technický údaj - požadovaný parameter</w:t>
            </w:r>
          </w:p>
          <w:p w14:paraId="000E1819" w14:textId="2149B314" w:rsidR="006E6553" w:rsidRPr="0019549F" w:rsidRDefault="006E6553"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Technical data - required parameter</w:t>
            </w:r>
          </w:p>
        </w:tc>
      </w:tr>
      <w:tr w:rsidR="00B13F9A" w:rsidRPr="008837E0" w14:paraId="4722B3B9" w14:textId="77777777" w:rsidTr="00D7311E">
        <w:tc>
          <w:tcPr>
            <w:tcW w:w="5000" w:type="pct"/>
            <w:tcBorders>
              <w:top w:val="single" w:sz="4" w:space="0" w:color="auto"/>
              <w:left w:val="single" w:sz="4" w:space="0" w:color="auto"/>
              <w:bottom w:val="single" w:sz="4" w:space="0" w:color="auto"/>
              <w:right w:val="single" w:sz="4" w:space="0" w:color="auto"/>
            </w:tcBorders>
            <w:vAlign w:val="center"/>
            <w:hideMark/>
          </w:tcPr>
          <w:p w14:paraId="3B690647" w14:textId="77777777" w:rsidR="00B13F9A" w:rsidRPr="0019549F" w:rsidRDefault="00B13F9A" w:rsidP="00D7311E">
            <w:pPr>
              <w:tabs>
                <w:tab w:val="left" w:pos="4890"/>
                <w:tab w:val="left" w:pos="7460"/>
                <w:tab w:val="left" w:pos="7846"/>
                <w:tab w:val="left" w:pos="8653"/>
              </w:tabs>
              <w:rPr>
                <w:rFonts w:ascii="Calibri" w:eastAsia="Times New Roman" w:hAnsi="Calibri" w:cs="Times New Roman"/>
                <w:sz w:val="20"/>
                <w:szCs w:val="20"/>
                <w:bdr w:val="none" w:sz="0" w:space="0" w:color="auto" w:frame="1"/>
              </w:rPr>
            </w:pPr>
          </w:p>
        </w:tc>
      </w:tr>
      <w:tr w:rsidR="00B13F9A" w:rsidRPr="008837E0" w14:paraId="06569544" w14:textId="77777777" w:rsidTr="00D7311E">
        <w:trPr>
          <w:trHeight w:val="107"/>
        </w:trPr>
        <w:tc>
          <w:tcPr>
            <w:tcW w:w="5000" w:type="pct"/>
            <w:tcBorders>
              <w:top w:val="single" w:sz="4" w:space="0" w:color="auto"/>
              <w:left w:val="single" w:sz="4" w:space="0" w:color="auto"/>
              <w:bottom w:val="single" w:sz="4" w:space="0" w:color="auto"/>
              <w:right w:val="single" w:sz="4" w:space="0" w:color="auto"/>
            </w:tcBorders>
            <w:vAlign w:val="center"/>
          </w:tcPr>
          <w:p w14:paraId="1955A98F" w14:textId="77777777" w:rsidR="00B13F9A" w:rsidRPr="0019549F" w:rsidRDefault="00B13F9A" w:rsidP="00D7311E">
            <w:pPr>
              <w:tabs>
                <w:tab w:val="left" w:pos="4890"/>
                <w:tab w:val="left" w:pos="7460"/>
                <w:tab w:val="left" w:pos="7846"/>
                <w:tab w:val="left" w:pos="8653"/>
              </w:tabs>
              <w:rPr>
                <w:rFonts w:eastAsia="Times New Roman" w:cstheme="minorHAnsi"/>
                <w:sz w:val="12"/>
                <w:szCs w:val="12"/>
                <w:bdr w:val="none" w:sz="0" w:space="0" w:color="auto" w:frame="1"/>
              </w:rPr>
            </w:pPr>
          </w:p>
        </w:tc>
      </w:tr>
      <w:tr w:rsidR="00B13F9A" w:rsidRPr="008837E0" w14:paraId="03C00BE1"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42A8FBAA" w14:textId="77777777" w:rsidR="00B13F9A" w:rsidRPr="00CF3C34" w:rsidRDefault="00B13F9A" w:rsidP="00D7311E">
            <w:pPr>
              <w:rPr>
                <w:rFonts w:ascii="Calibri" w:hAnsi="Calibri" w:cs="Calibri"/>
                <w:b/>
                <w:bCs/>
                <w:color w:val="000000"/>
              </w:rPr>
            </w:pPr>
            <w:r w:rsidRPr="00CF3C34">
              <w:rPr>
                <w:rFonts w:ascii="Calibri" w:hAnsi="Calibri" w:cs="Calibri"/>
                <w:b/>
                <w:bCs/>
                <w:color w:val="000000"/>
              </w:rPr>
              <w:t>Zariadenie na ošetrenie drenážnej vody pomocou UV lúčov - 1ks</w:t>
            </w:r>
          </w:p>
          <w:p w14:paraId="67CB77CE" w14:textId="77777777" w:rsidR="00B13F9A" w:rsidRPr="00D811D8" w:rsidRDefault="00B13F9A" w:rsidP="00D7311E">
            <w:pPr>
              <w:tabs>
                <w:tab w:val="left" w:pos="4890"/>
                <w:tab w:val="left" w:pos="7460"/>
                <w:tab w:val="left" w:pos="7846"/>
                <w:tab w:val="left" w:pos="8653"/>
              </w:tabs>
              <w:rPr>
                <w:rFonts w:ascii="Calibri" w:eastAsia="Times New Roman" w:hAnsi="Calibri" w:cs="Times New Roman"/>
                <w:bdr w:val="none" w:sz="0" w:space="0" w:color="auto" w:frame="1"/>
              </w:rPr>
            </w:pPr>
            <w:r w:rsidRPr="00CF3C34">
              <w:rPr>
                <w:rFonts w:ascii="Calibri" w:hAnsi="Calibri" w:cs="Calibri"/>
                <w:b/>
                <w:bCs/>
              </w:rPr>
              <w:t>Equipment for treatment of drainage water using UV rays - 1pc</w:t>
            </w:r>
          </w:p>
        </w:tc>
      </w:tr>
      <w:tr w:rsidR="00B13F9A" w:rsidRPr="008837E0" w14:paraId="7C2C5778"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9947BBE" w14:textId="77777777" w:rsidR="00B13F9A" w:rsidRPr="00555734" w:rsidRDefault="00B13F9A" w:rsidP="00D7311E">
            <w:pPr>
              <w:rPr>
                <w:rFonts w:ascii="Calibri" w:hAnsi="Calibri" w:cs="Calibri"/>
                <w:sz w:val="20"/>
                <w:szCs w:val="20"/>
              </w:rPr>
            </w:pPr>
            <w:r w:rsidRPr="00555734">
              <w:rPr>
                <w:rFonts w:ascii="Calibri" w:hAnsi="Calibri" w:cs="Calibri"/>
                <w:sz w:val="20"/>
                <w:szCs w:val="20"/>
              </w:rPr>
              <w:t>Minimálny požadovaný prietok 6 m3/h</w:t>
            </w:r>
          </w:p>
          <w:p w14:paraId="505C3364" w14:textId="77777777" w:rsidR="00B13F9A" w:rsidRPr="00555734" w:rsidRDefault="00B13F9A" w:rsidP="00D7311E">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Minimum required flow 6 m3/h</w:t>
            </w:r>
          </w:p>
        </w:tc>
      </w:tr>
      <w:tr w:rsidR="00B13F9A" w:rsidRPr="008837E0" w14:paraId="3FA395C5"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4C24961F"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 xml:space="preserve">Intenzita ošetrenia (žiarenia) UV paprskov : </w:t>
            </w:r>
            <w:r w:rsidRPr="00555734">
              <w:rPr>
                <w:rFonts w:ascii="Calibri" w:hAnsi="Calibri" w:cs="Calibri"/>
                <w:sz w:val="20"/>
                <w:szCs w:val="20"/>
              </w:rPr>
              <w:t>T10=20%, 250 mJ/cm2</w:t>
            </w:r>
          </w:p>
          <w:p w14:paraId="32A00319" w14:textId="77777777" w:rsidR="00B13F9A" w:rsidRPr="00555734" w:rsidRDefault="00B13F9A" w:rsidP="00D7311E">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Intensity of treatment (radiation) of UV rays : T10=20%, 250 mJ/cm2</w:t>
            </w:r>
          </w:p>
        </w:tc>
      </w:tr>
      <w:tr w:rsidR="00B13F9A" w:rsidRPr="008837E0" w14:paraId="064AB473"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B58F8C"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Zariadenie so systémovým čerpadlom zabezpečujúcim prietok vody cez zariadenie, nasávaním z jestvujúcich nádrží a prečerpávaním do ďalšej jestvujúcej nádrže. Rúrové vedenie je na mieste realizácie pripravené</w:t>
            </w:r>
          </w:p>
          <w:p w14:paraId="2D508D55" w14:textId="77777777" w:rsidR="00B13F9A" w:rsidRPr="00555734" w:rsidRDefault="00B13F9A" w:rsidP="00D7311E">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Equipment with a system pump ensuring the flow of water through the equipment, suction from existing tanks and pumping to another existing tank. The pipeline is ready on site.</w:t>
            </w:r>
          </w:p>
        </w:tc>
      </w:tr>
      <w:tr w:rsidR="00B13F9A" w:rsidRPr="008837E0" w14:paraId="4A81FCD2"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AF95D97"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Súčasťou dodávky je zapojenie do jestvujúceho závlahového systému DN 75 mm</w:t>
            </w:r>
          </w:p>
          <w:p w14:paraId="4B886470" w14:textId="77777777" w:rsidR="00B13F9A" w:rsidRPr="00555734" w:rsidRDefault="00B13F9A" w:rsidP="00D7311E">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 xml:space="preserve">The delivery includes connection to the existing irrigation system </w:t>
            </w:r>
            <w:r w:rsidRPr="00555734">
              <w:rPr>
                <w:rFonts w:ascii="Calibri" w:hAnsi="Calibri" w:cs="Calibri"/>
                <w:color w:val="000000"/>
                <w:sz w:val="20"/>
                <w:szCs w:val="20"/>
              </w:rPr>
              <w:t>DN 75 mm</w:t>
            </w:r>
          </w:p>
        </w:tc>
      </w:tr>
      <w:tr w:rsidR="00B13F9A" w:rsidRPr="008837E0" w14:paraId="6D9FD557"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7CCDFD9"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Súčasťou dodávky je elektroinštalácia – zapojenie do jestvujúceho rozvádzača EE</w:t>
            </w:r>
          </w:p>
          <w:p w14:paraId="09B486B0" w14:textId="77777777" w:rsidR="00B13F9A" w:rsidRPr="00555734" w:rsidRDefault="00B13F9A" w:rsidP="00D7311E">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The delivery includes electrical installation - connection to the existing EE switchboard</w:t>
            </w:r>
          </w:p>
        </w:tc>
      </w:tr>
      <w:tr w:rsidR="00B13F9A" w:rsidRPr="008837E0" w14:paraId="1910289C"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27C86EC8"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Súčasťou dodávky je aktívne riadenie prevádzky zapojením na jestvujúcu ovládaciu jednotku Priva Connext, dodávka vrátane potrebných hardvérových a softvérových modulov ovládacej jednotky, vrátane softvérového modulu „drenážna voda” – jedno zariadenie s aktívnym sledovaním pomocou potrebných senzorov</w:t>
            </w:r>
          </w:p>
          <w:p w14:paraId="4F4EB204" w14:textId="77777777" w:rsidR="00B13F9A" w:rsidRPr="00555734" w:rsidRDefault="00B13F9A" w:rsidP="00D7311E">
            <w:pPr>
              <w:tabs>
                <w:tab w:val="left" w:pos="4890"/>
                <w:tab w:val="left" w:pos="7460"/>
                <w:tab w:val="left" w:pos="7846"/>
                <w:tab w:val="left" w:pos="8653"/>
              </w:tabs>
              <w:rPr>
                <w:rFonts w:ascii="Calibri" w:hAnsi="Calibri" w:cs="Calibri"/>
                <w:bCs/>
                <w:iCs/>
                <w:sz w:val="20"/>
                <w:szCs w:val="20"/>
              </w:rPr>
            </w:pPr>
            <w:r w:rsidRPr="00555734">
              <w:rPr>
                <w:rFonts w:ascii="Calibri" w:hAnsi="Calibri" w:cs="Calibri"/>
                <w:sz w:val="20"/>
                <w:szCs w:val="20"/>
              </w:rPr>
              <w:t>The delivery includes active operation control by connection to the existing Priva Connext control unit, delivery including the necessary hardware and software modules of the control unit, including the "drainage water" software module - one device with active monitoring using the necessary sensors</w:t>
            </w:r>
          </w:p>
        </w:tc>
      </w:tr>
      <w:tr w:rsidR="00B13F9A" w:rsidRPr="008837E0" w14:paraId="0534B4B0"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1BF2A464" w14:textId="77777777" w:rsidR="00B13F9A" w:rsidRPr="00251F99" w:rsidRDefault="00B13F9A" w:rsidP="00D7311E">
            <w:pPr>
              <w:rPr>
                <w:rFonts w:ascii="Calibri" w:hAnsi="Calibri" w:cs="Calibri"/>
                <w:b/>
                <w:bCs/>
                <w:color w:val="000000"/>
              </w:rPr>
            </w:pPr>
            <w:r w:rsidRPr="00251F99">
              <w:rPr>
                <w:rFonts w:ascii="Calibri" w:hAnsi="Calibri" w:cs="Calibri"/>
                <w:b/>
                <w:bCs/>
                <w:color w:val="000000"/>
              </w:rPr>
              <w:t>Filtračná stanica zariadenia na ošetrenie drenážnej vody - 1ks</w:t>
            </w:r>
          </w:p>
          <w:p w14:paraId="46996140" w14:textId="77777777" w:rsidR="00B13F9A" w:rsidRPr="00251F99" w:rsidRDefault="00B13F9A" w:rsidP="00D7311E">
            <w:pPr>
              <w:tabs>
                <w:tab w:val="left" w:pos="4890"/>
                <w:tab w:val="left" w:pos="7460"/>
                <w:tab w:val="left" w:pos="7846"/>
                <w:tab w:val="left" w:pos="8653"/>
              </w:tabs>
              <w:rPr>
                <w:rFonts w:ascii="Calibri" w:eastAsia="Times New Roman" w:hAnsi="Calibri" w:cs="Calibri"/>
                <w:bdr w:val="none" w:sz="0" w:space="0" w:color="auto" w:frame="1"/>
              </w:rPr>
            </w:pPr>
            <w:r w:rsidRPr="00251F99">
              <w:rPr>
                <w:rFonts w:ascii="Calibri" w:hAnsi="Calibri" w:cs="Calibri"/>
                <w:b/>
                <w:bCs/>
              </w:rPr>
              <w:t>Filtration station of equipment for drainage water treatment - 1pc</w:t>
            </w:r>
          </w:p>
        </w:tc>
      </w:tr>
      <w:tr w:rsidR="00B13F9A" w:rsidRPr="008837E0" w14:paraId="4B672BE4"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52046EA5"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 xml:space="preserve">Prietok pri nepretržitej prevádzke : 6,5 </w:t>
            </w:r>
            <w:r w:rsidRPr="00555734">
              <w:rPr>
                <w:rFonts w:ascii="Calibri" w:hAnsi="Calibri" w:cs="Calibri"/>
                <w:sz w:val="20"/>
                <w:szCs w:val="20"/>
              </w:rPr>
              <w:t>m3/h</w:t>
            </w:r>
          </w:p>
          <w:p w14:paraId="0F159E50" w14:textId="77777777" w:rsidR="00B13F9A" w:rsidRPr="00555734" w:rsidRDefault="00B13F9A" w:rsidP="00D7311E">
            <w:pPr>
              <w:rPr>
                <w:rFonts w:ascii="Calibri" w:hAnsi="Calibri" w:cs="Calibri"/>
                <w:color w:val="000000"/>
                <w:sz w:val="20"/>
                <w:szCs w:val="20"/>
              </w:rPr>
            </w:pPr>
            <w:r w:rsidRPr="00555734">
              <w:rPr>
                <w:rFonts w:ascii="Calibri" w:hAnsi="Calibri" w:cs="Calibri"/>
                <w:sz w:val="20"/>
                <w:szCs w:val="20"/>
              </w:rPr>
              <w:t xml:space="preserve">Flow during continuous operation : </w:t>
            </w:r>
            <w:r w:rsidRPr="00555734">
              <w:rPr>
                <w:rFonts w:ascii="Calibri" w:hAnsi="Calibri" w:cs="Calibri"/>
                <w:color w:val="000000"/>
                <w:sz w:val="20"/>
                <w:szCs w:val="20"/>
              </w:rPr>
              <w:t xml:space="preserve">6,5 </w:t>
            </w:r>
            <w:r w:rsidRPr="00555734">
              <w:rPr>
                <w:rFonts w:ascii="Calibri" w:hAnsi="Calibri" w:cs="Calibri"/>
                <w:sz w:val="20"/>
                <w:szCs w:val="20"/>
              </w:rPr>
              <w:t>m3/h</w:t>
            </w:r>
          </w:p>
        </w:tc>
      </w:tr>
      <w:tr w:rsidR="00B13F9A" w:rsidRPr="008837E0" w14:paraId="107FC616"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500BB8F2" w14:textId="77777777" w:rsidR="00B13F9A" w:rsidRPr="00555734" w:rsidRDefault="00B13F9A" w:rsidP="00D7311E">
            <w:pPr>
              <w:rPr>
                <w:rFonts w:ascii="Calibri" w:hAnsi="Calibri" w:cs="Calibri"/>
                <w:color w:val="000000"/>
                <w:sz w:val="20"/>
                <w:szCs w:val="20"/>
              </w:rPr>
            </w:pPr>
            <w:r w:rsidRPr="00555734">
              <w:rPr>
                <w:rFonts w:ascii="Calibri" w:hAnsi="Calibri" w:cs="Calibri"/>
                <w:color w:val="000000"/>
                <w:sz w:val="20"/>
                <w:szCs w:val="20"/>
              </w:rPr>
              <w:t>Súčasťou je aj systému automatického preplachu</w:t>
            </w:r>
          </w:p>
          <w:p w14:paraId="6CC30410" w14:textId="77777777" w:rsidR="00B13F9A" w:rsidRPr="00555734" w:rsidRDefault="00B13F9A" w:rsidP="00D7311E">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An automatic rinsing system is also included</w:t>
            </w:r>
          </w:p>
        </w:tc>
      </w:tr>
    </w:tbl>
    <w:p w14:paraId="10DEFF9B" w14:textId="77777777" w:rsidR="00B13F9A" w:rsidRPr="00555734" w:rsidRDefault="00B13F9A" w:rsidP="00B13F9A">
      <w:pPr>
        <w:spacing w:after="0"/>
        <w:jc w:val="both"/>
        <w:rPr>
          <w:rFonts w:ascii="Calibri" w:hAnsi="Calibri"/>
          <w:b/>
          <w:bCs/>
          <w:sz w:val="8"/>
          <w:szCs w:val="8"/>
          <w:vertAlign w:val="superscript"/>
          <w:lang w:eastAsia="cs-CZ"/>
        </w:rPr>
      </w:pPr>
    </w:p>
    <w:p w14:paraId="265C377D" w14:textId="77777777" w:rsidR="00D756EF" w:rsidRPr="00D756EF" w:rsidRDefault="00D756EF" w:rsidP="0062729B">
      <w:pPr>
        <w:spacing w:after="0"/>
        <w:jc w:val="both"/>
        <w:rPr>
          <w:rFonts w:ascii="Calibri" w:hAnsi="Calibri"/>
          <w:b/>
          <w:bCs/>
          <w:sz w:val="16"/>
          <w:szCs w:val="16"/>
          <w:vertAlign w:val="superscript"/>
          <w:lang w:eastAsia="cs-CZ"/>
        </w:rPr>
      </w:pPr>
    </w:p>
    <w:p w14:paraId="49524D7C" w14:textId="4999A503" w:rsidR="0062729B" w:rsidRPr="0019549F" w:rsidRDefault="0062729B" w:rsidP="0062729B">
      <w:pPr>
        <w:spacing w:after="0"/>
        <w:jc w:val="both"/>
        <w:rPr>
          <w:rFonts w:ascii="Calibri" w:hAnsi="Calibri" w:cs="Calibri"/>
          <w:iCs/>
        </w:rPr>
      </w:pPr>
      <w:r w:rsidRPr="0019549F">
        <w:rPr>
          <w:rFonts w:ascii="Calibri" w:eastAsia="Times New Roman" w:hAnsi="Calibri" w:cs="Times New Roman"/>
          <w:b/>
          <w:bdr w:val="none" w:sz="0" w:space="0" w:color="auto" w:frame="1"/>
        </w:rPr>
        <w:t xml:space="preserve">Logický celok č. 3) </w:t>
      </w:r>
      <w:r w:rsidRPr="0019549F">
        <w:rPr>
          <w:rStyle w:val="Vrazn"/>
          <w:rFonts w:ascii="Calibri" w:hAnsi="Calibri" w:cs="Calibri"/>
          <w:b w:val="0"/>
          <w:bCs w:val="0"/>
        </w:rPr>
        <w:t>Manipulačné transportné vozíky</w:t>
      </w:r>
      <w:r w:rsidRPr="0019549F">
        <w:rPr>
          <w:rFonts w:ascii="Calibri" w:hAnsi="Calibri" w:cs="Calibri"/>
          <w:b/>
          <w:bCs/>
        </w:rPr>
        <w:t xml:space="preserve"> </w:t>
      </w:r>
      <w:r w:rsidRPr="0019549F">
        <w:rPr>
          <w:rFonts w:ascii="Calibri" w:hAnsi="Calibri" w:cs="Calibri"/>
        </w:rPr>
        <w:t xml:space="preserve">– 60 ks </w:t>
      </w:r>
      <w:r w:rsidR="005875BD" w:rsidRPr="0019549F">
        <w:rPr>
          <w:rFonts w:ascii="Calibri" w:hAnsi="Calibri" w:cs="Calibri"/>
          <w:b/>
          <w:bCs/>
        </w:rPr>
        <w:t>Part 3)</w:t>
      </w:r>
      <w:r w:rsidR="005875BD" w:rsidRPr="0019549F">
        <w:rPr>
          <w:rFonts w:ascii="Calibri" w:hAnsi="Calibri" w:cs="Calibri"/>
        </w:rPr>
        <w:t xml:space="preserve"> </w:t>
      </w:r>
      <w:r w:rsidRPr="0019549F">
        <w:rPr>
          <w:rFonts w:ascii="Calibri" w:hAnsi="Calibri" w:cs="Calibri"/>
        </w:rPr>
        <w:t xml:space="preserve">Handling transport trolleys </w:t>
      </w:r>
      <w:r w:rsidR="005875BD" w:rsidRPr="0019549F">
        <w:rPr>
          <w:rFonts w:ascii="Calibri" w:hAnsi="Calibri" w:cs="Calibri"/>
        </w:rPr>
        <w:t xml:space="preserve">– </w:t>
      </w:r>
      <w:r w:rsidRPr="0019549F">
        <w:rPr>
          <w:rFonts w:ascii="Calibri" w:hAnsi="Calibri" w:cs="Calibri"/>
        </w:rPr>
        <w:t>60 pcs</w:t>
      </w:r>
    </w:p>
    <w:p w14:paraId="0AD35C6B" w14:textId="77777777" w:rsidR="006D551E" w:rsidRPr="0019549F" w:rsidRDefault="006D551E" w:rsidP="0062729B">
      <w:pPr>
        <w:spacing w:after="0"/>
        <w:jc w:val="both"/>
        <w:rPr>
          <w:rFonts w:ascii="Calibri" w:hAnsi="Calibri" w:cs="Calibri"/>
          <w:sz w:val="12"/>
          <w:szCs w:val="12"/>
        </w:rPr>
      </w:pPr>
    </w:p>
    <w:p w14:paraId="6555C8D4" w14:textId="5CDAB820" w:rsidR="0062729B" w:rsidRDefault="00555734" w:rsidP="006D551E">
      <w:pPr>
        <w:spacing w:after="0" w:line="240" w:lineRule="auto"/>
        <w:jc w:val="both"/>
        <w:rPr>
          <w:rFonts w:ascii="Calibri" w:hAnsi="Calibri" w:cs="Calibri"/>
          <w:color w:val="000000"/>
          <w:sz w:val="20"/>
          <w:szCs w:val="20"/>
        </w:rPr>
      </w:pPr>
      <w:r w:rsidRPr="0019549F">
        <w:rPr>
          <w:rFonts w:ascii="Calibri" w:hAnsi="Calibri" w:cs="Calibri"/>
          <w:sz w:val="20"/>
          <w:szCs w:val="20"/>
        </w:rPr>
        <w:t xml:space="preserve">Slúžia na </w:t>
      </w:r>
      <w:r w:rsidRPr="0019549F">
        <w:rPr>
          <w:rFonts w:ascii="Calibri" w:hAnsi="Calibri" w:cs="Calibri"/>
          <w:color w:val="000000"/>
          <w:sz w:val="20"/>
          <w:szCs w:val="20"/>
        </w:rPr>
        <w:t>zhromažďovanie a premiestňovanie plodín z fóliovníka do baliaceho stroja umiestneného v technologickej hale.</w:t>
      </w:r>
      <w:r w:rsidRPr="0019549F">
        <w:rPr>
          <w:rFonts w:ascii="Calibri" w:hAnsi="Calibri" w:cs="Calibri"/>
          <w:sz w:val="20"/>
          <w:szCs w:val="20"/>
        </w:rPr>
        <w:t xml:space="preserve"> </w:t>
      </w:r>
      <w:r w:rsidR="006D551E" w:rsidRPr="0019549F">
        <w:rPr>
          <w:rFonts w:ascii="Calibri" w:hAnsi="Calibri" w:cs="Calibri"/>
          <w:sz w:val="20"/>
          <w:szCs w:val="20"/>
        </w:rPr>
        <w:t>Trolleys serve for</w:t>
      </w:r>
      <w:r w:rsidR="006E6553" w:rsidRPr="0019549F">
        <w:rPr>
          <w:rFonts w:ascii="Calibri" w:hAnsi="Calibri" w:cs="Calibri"/>
          <w:sz w:val="20"/>
          <w:szCs w:val="20"/>
        </w:rPr>
        <w:t xml:space="preserve"> </w:t>
      </w:r>
      <w:r w:rsidR="006D551E" w:rsidRPr="0019549F">
        <w:rPr>
          <w:rFonts w:ascii="Calibri" w:hAnsi="Calibri" w:cs="Calibri"/>
          <w:color w:val="000000"/>
          <w:sz w:val="20"/>
          <w:szCs w:val="20"/>
        </w:rPr>
        <w:t>collecting and moving crops from the foil planter to the packaging machine located in the technological hall.</w:t>
      </w:r>
    </w:p>
    <w:p w14:paraId="626240FC" w14:textId="77777777" w:rsidR="0019549F" w:rsidRDefault="0019549F" w:rsidP="006D551E">
      <w:pPr>
        <w:spacing w:after="0" w:line="240" w:lineRule="auto"/>
        <w:jc w:val="both"/>
        <w:rPr>
          <w:rFonts w:ascii="Calibri" w:hAnsi="Calibri" w:cs="Calibri"/>
          <w:color w:val="000000"/>
          <w:sz w:val="20"/>
          <w:szCs w:val="20"/>
        </w:rPr>
      </w:pPr>
    </w:p>
    <w:p w14:paraId="51AC1279" w14:textId="77777777" w:rsidR="006D551E" w:rsidRPr="006D551E" w:rsidRDefault="006D551E" w:rsidP="0062729B">
      <w:pPr>
        <w:spacing w:after="0"/>
        <w:jc w:val="both"/>
        <w:rPr>
          <w:rFonts w:ascii="Calibri" w:hAnsi="Calibri" w:cs="Calibri"/>
          <w:b/>
          <w:color w:val="FF0000"/>
          <w:sz w:val="8"/>
          <w:szCs w:val="8"/>
        </w:rPr>
      </w:pPr>
    </w:p>
    <w:tbl>
      <w:tblPr>
        <w:tblStyle w:val="Mriekatabuky1"/>
        <w:tblW w:w="5000" w:type="pct"/>
        <w:tblLook w:val="04A0" w:firstRow="1" w:lastRow="0" w:firstColumn="1" w:lastColumn="0" w:noHBand="0" w:noVBand="1"/>
      </w:tblPr>
      <w:tblGrid>
        <w:gridCol w:w="9062"/>
      </w:tblGrid>
      <w:tr w:rsidR="0062729B" w:rsidRPr="008837E0" w14:paraId="3A59E8E2"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00B0F0"/>
            <w:vAlign w:val="center"/>
          </w:tcPr>
          <w:p w14:paraId="609D798B" w14:textId="77777777" w:rsidR="0062729B" w:rsidRPr="0019549F" w:rsidRDefault="0062729B"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Technický údaj - požadovaný parameter</w:t>
            </w:r>
          </w:p>
          <w:p w14:paraId="27065E3C" w14:textId="144CAECD" w:rsidR="006E6553" w:rsidRPr="0019549F" w:rsidRDefault="006E6553"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Technical data - required parameter</w:t>
            </w:r>
          </w:p>
        </w:tc>
      </w:tr>
      <w:tr w:rsidR="0062729B" w:rsidRPr="008837E0" w14:paraId="302A7524" w14:textId="77777777" w:rsidTr="00D7311E">
        <w:tc>
          <w:tcPr>
            <w:tcW w:w="5000" w:type="pct"/>
            <w:tcBorders>
              <w:top w:val="single" w:sz="4" w:space="0" w:color="auto"/>
              <w:left w:val="single" w:sz="4" w:space="0" w:color="auto"/>
              <w:bottom w:val="single" w:sz="4" w:space="0" w:color="auto"/>
              <w:right w:val="single" w:sz="4" w:space="0" w:color="auto"/>
            </w:tcBorders>
            <w:vAlign w:val="center"/>
            <w:hideMark/>
          </w:tcPr>
          <w:p w14:paraId="2647EBB6" w14:textId="77777777" w:rsidR="0062729B" w:rsidRPr="008D0A2E" w:rsidRDefault="0062729B" w:rsidP="00D7311E">
            <w:pPr>
              <w:tabs>
                <w:tab w:val="left" w:pos="4890"/>
                <w:tab w:val="left" w:pos="7460"/>
                <w:tab w:val="left" w:pos="7846"/>
                <w:tab w:val="left" w:pos="8653"/>
              </w:tabs>
              <w:rPr>
                <w:rFonts w:ascii="Calibri" w:eastAsia="Times New Roman" w:hAnsi="Calibri" w:cs="Times New Roman"/>
                <w:sz w:val="20"/>
                <w:szCs w:val="20"/>
                <w:bdr w:val="none" w:sz="0" w:space="0" w:color="auto" w:frame="1"/>
              </w:rPr>
            </w:pPr>
          </w:p>
        </w:tc>
      </w:tr>
      <w:tr w:rsidR="0062729B" w:rsidRPr="008837E0" w14:paraId="1AAFEC90" w14:textId="77777777" w:rsidTr="00555734">
        <w:trPr>
          <w:trHeight w:val="103"/>
        </w:trPr>
        <w:tc>
          <w:tcPr>
            <w:tcW w:w="5000" w:type="pct"/>
            <w:tcBorders>
              <w:top w:val="single" w:sz="4" w:space="0" w:color="auto"/>
              <w:left w:val="single" w:sz="4" w:space="0" w:color="auto"/>
              <w:bottom w:val="single" w:sz="4" w:space="0" w:color="auto"/>
              <w:right w:val="single" w:sz="4" w:space="0" w:color="auto"/>
            </w:tcBorders>
            <w:vAlign w:val="center"/>
          </w:tcPr>
          <w:p w14:paraId="67DCBF9E" w14:textId="77777777" w:rsidR="0062729B" w:rsidRPr="00555734" w:rsidRDefault="0062729B" w:rsidP="00D7311E">
            <w:pPr>
              <w:tabs>
                <w:tab w:val="left" w:pos="4890"/>
                <w:tab w:val="left" w:pos="7460"/>
                <w:tab w:val="left" w:pos="7846"/>
                <w:tab w:val="left" w:pos="8653"/>
              </w:tabs>
              <w:rPr>
                <w:rFonts w:eastAsia="Times New Roman" w:cstheme="minorHAnsi"/>
                <w:sz w:val="8"/>
                <w:szCs w:val="8"/>
                <w:bdr w:val="none" w:sz="0" w:space="0" w:color="auto" w:frame="1"/>
              </w:rPr>
            </w:pPr>
          </w:p>
        </w:tc>
      </w:tr>
      <w:tr w:rsidR="0062729B" w:rsidRPr="008837E0" w14:paraId="78EC5260"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6A1313D2" w14:textId="67366E8E" w:rsidR="0062729B" w:rsidRPr="0062729B" w:rsidRDefault="0062729B" w:rsidP="0062729B">
            <w:pPr>
              <w:tabs>
                <w:tab w:val="left" w:pos="4890"/>
                <w:tab w:val="left" w:pos="7460"/>
                <w:tab w:val="left" w:pos="7846"/>
                <w:tab w:val="left" w:pos="8653"/>
              </w:tabs>
              <w:rPr>
                <w:rFonts w:ascii="Calibri" w:eastAsia="Times New Roman" w:hAnsi="Calibri" w:cs="Calibri"/>
                <w:bdr w:val="none" w:sz="0" w:space="0" w:color="auto" w:frame="1"/>
              </w:rPr>
            </w:pPr>
            <w:r w:rsidRPr="0062729B">
              <w:rPr>
                <w:rStyle w:val="Vrazn"/>
                <w:rFonts w:ascii="Calibri" w:hAnsi="Calibri" w:cs="Calibri"/>
              </w:rPr>
              <w:t>Manipulačné transportné vozíky</w:t>
            </w:r>
            <w:r w:rsidRPr="0062729B">
              <w:rPr>
                <w:rFonts w:ascii="Calibri" w:hAnsi="Calibri" w:cs="Calibri"/>
                <w:b/>
                <w:bCs/>
              </w:rPr>
              <w:t xml:space="preserve"> – 60 ks - Handling transport trolleys </w:t>
            </w:r>
            <w:r>
              <w:rPr>
                <w:rFonts w:ascii="Calibri" w:hAnsi="Calibri" w:cs="Calibri"/>
                <w:b/>
                <w:bCs/>
              </w:rPr>
              <w:t xml:space="preserve">– </w:t>
            </w:r>
            <w:r w:rsidRPr="0062729B">
              <w:rPr>
                <w:rFonts w:ascii="Calibri" w:hAnsi="Calibri" w:cs="Calibri"/>
                <w:b/>
                <w:bCs/>
              </w:rPr>
              <w:t>60 pcs</w:t>
            </w:r>
          </w:p>
        </w:tc>
      </w:tr>
      <w:tr w:rsidR="0062729B" w:rsidRPr="008837E0" w14:paraId="39179573"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07F5B95" w14:textId="77777777" w:rsidR="0062729B" w:rsidRPr="00555734" w:rsidRDefault="0062729B" w:rsidP="0062729B">
            <w:pPr>
              <w:rPr>
                <w:rFonts w:ascii="Calibri" w:hAnsi="Calibri" w:cs="Calibri"/>
                <w:color w:val="000000"/>
                <w:sz w:val="20"/>
                <w:szCs w:val="20"/>
              </w:rPr>
            </w:pPr>
            <w:r w:rsidRPr="00555734">
              <w:rPr>
                <w:rFonts w:ascii="Calibri" w:hAnsi="Calibri" w:cs="Calibri"/>
                <w:color w:val="000000"/>
                <w:sz w:val="20"/>
                <w:szCs w:val="20"/>
              </w:rPr>
              <w:t>Transportné vozíky na zhromažďovanie a premiestňovanie plodín z fóliovníka do baliaceho stroja umiestneného v technologickej hale</w:t>
            </w:r>
          </w:p>
          <w:p w14:paraId="1CCB2A04" w14:textId="60E94C40" w:rsidR="0062729B" w:rsidRPr="00555734" w:rsidRDefault="0062729B" w:rsidP="0062729B">
            <w:pPr>
              <w:rPr>
                <w:rFonts w:ascii="Calibri" w:eastAsia="Times New Roman" w:hAnsi="Calibri" w:cs="Calibri"/>
                <w:sz w:val="20"/>
                <w:szCs w:val="20"/>
                <w:bdr w:val="none" w:sz="0" w:space="0" w:color="auto" w:frame="1"/>
              </w:rPr>
            </w:pPr>
            <w:r w:rsidRPr="00555734">
              <w:rPr>
                <w:rFonts w:ascii="Calibri" w:hAnsi="Calibri" w:cs="Calibri"/>
                <w:sz w:val="20"/>
                <w:szCs w:val="20"/>
              </w:rPr>
              <w:t>Transport trolleys for collecting and moving crops from the foil plant to the packaging machine located in the technology hall</w:t>
            </w:r>
          </w:p>
        </w:tc>
      </w:tr>
      <w:tr w:rsidR="0062729B" w:rsidRPr="008837E0" w14:paraId="706637E3"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541FC528" w14:textId="77777777" w:rsidR="0062729B" w:rsidRPr="00555734" w:rsidRDefault="0062729B" w:rsidP="0062729B">
            <w:pPr>
              <w:rPr>
                <w:rFonts w:ascii="Calibri" w:hAnsi="Calibri" w:cs="Calibri"/>
                <w:color w:val="000000"/>
                <w:sz w:val="20"/>
                <w:szCs w:val="20"/>
              </w:rPr>
            </w:pPr>
            <w:r w:rsidRPr="00555734">
              <w:rPr>
                <w:rFonts w:ascii="Calibri" w:hAnsi="Calibri" w:cs="Calibri"/>
                <w:color w:val="000000"/>
                <w:sz w:val="20"/>
                <w:szCs w:val="20"/>
              </w:rPr>
              <w:t>Vozík je prispôsobený na pohyb na betóne a po navádzacích profiloch</w:t>
            </w:r>
          </w:p>
          <w:p w14:paraId="5159783A" w14:textId="61DB7FD9" w:rsidR="0062729B" w:rsidRPr="00555734" w:rsidRDefault="0062729B" w:rsidP="0062729B">
            <w:pPr>
              <w:rPr>
                <w:rFonts w:ascii="Calibri" w:hAnsi="Calibri" w:cs="Calibri"/>
                <w:color w:val="000000"/>
                <w:sz w:val="20"/>
                <w:szCs w:val="20"/>
              </w:rPr>
            </w:pPr>
            <w:r w:rsidRPr="00555734">
              <w:rPr>
                <w:rFonts w:ascii="Calibri" w:hAnsi="Calibri" w:cs="Calibri"/>
                <w:sz w:val="20"/>
                <w:szCs w:val="20"/>
              </w:rPr>
              <w:t>The trolley is adapted for movement on concrete and on guide profiles</w:t>
            </w:r>
          </w:p>
        </w:tc>
      </w:tr>
      <w:tr w:rsidR="0062729B" w:rsidRPr="008837E0" w14:paraId="20FA6AAB"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5B4A82A9" w14:textId="77777777" w:rsidR="0062729B" w:rsidRPr="00555734" w:rsidRDefault="0062729B" w:rsidP="0062729B">
            <w:pPr>
              <w:rPr>
                <w:rFonts w:ascii="Calibri" w:hAnsi="Calibri" w:cs="Calibri"/>
                <w:color w:val="000000"/>
                <w:sz w:val="20"/>
                <w:szCs w:val="20"/>
              </w:rPr>
            </w:pPr>
            <w:r w:rsidRPr="00555734">
              <w:rPr>
                <w:rFonts w:ascii="Calibri" w:hAnsi="Calibri" w:cs="Calibri"/>
                <w:color w:val="000000"/>
                <w:sz w:val="20"/>
                <w:szCs w:val="20"/>
              </w:rPr>
              <w:t>Rozteč profilov (stred-stred) do vstupnej jednotky baliaceho zariadenia : 550 mm</w:t>
            </w:r>
          </w:p>
          <w:p w14:paraId="33A6CC5A" w14:textId="54837F49" w:rsidR="0062729B" w:rsidRPr="00555734" w:rsidRDefault="0062729B" w:rsidP="0062729B">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 xml:space="preserve">Profile spacing (center-to-center) to the input unit of the packaging device </w:t>
            </w:r>
            <w:r w:rsidRPr="00555734">
              <w:rPr>
                <w:rFonts w:ascii="Calibri" w:hAnsi="Calibri" w:cs="Calibri"/>
                <w:color w:val="000000"/>
                <w:sz w:val="20"/>
                <w:szCs w:val="20"/>
              </w:rPr>
              <w:t>: 550 mm</w:t>
            </w:r>
          </w:p>
        </w:tc>
      </w:tr>
      <w:tr w:rsidR="0062729B" w:rsidRPr="008837E0" w14:paraId="1D2A9AFD"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C46ADE3" w14:textId="77777777" w:rsidR="0062729B" w:rsidRPr="00555734" w:rsidRDefault="0062729B" w:rsidP="0062729B">
            <w:pPr>
              <w:rPr>
                <w:rFonts w:ascii="Calibri" w:hAnsi="Calibri" w:cs="Calibri"/>
                <w:color w:val="000000"/>
                <w:sz w:val="20"/>
                <w:szCs w:val="20"/>
              </w:rPr>
            </w:pPr>
            <w:r w:rsidRPr="00555734">
              <w:rPr>
                <w:rFonts w:ascii="Calibri" w:hAnsi="Calibri" w:cs="Calibri"/>
                <w:color w:val="000000"/>
                <w:sz w:val="20"/>
                <w:szCs w:val="20"/>
              </w:rPr>
              <w:t>Dĺžka plošiny vozíka : 1 600 mm</w:t>
            </w:r>
          </w:p>
          <w:p w14:paraId="075D30ED" w14:textId="2E89B0DD" w:rsidR="0062729B" w:rsidRPr="00555734" w:rsidRDefault="0062729B" w:rsidP="0062729B">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The length of the platform : 1 600 mm</w:t>
            </w:r>
          </w:p>
        </w:tc>
      </w:tr>
      <w:tr w:rsidR="0062729B" w:rsidRPr="008837E0" w14:paraId="1301B769"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49D47C85" w14:textId="77777777" w:rsidR="0062729B" w:rsidRPr="00555734" w:rsidRDefault="0062729B" w:rsidP="0062729B">
            <w:pPr>
              <w:rPr>
                <w:rFonts w:ascii="Calibri" w:hAnsi="Calibri" w:cs="Calibri"/>
                <w:color w:val="000000"/>
                <w:sz w:val="20"/>
                <w:szCs w:val="20"/>
              </w:rPr>
            </w:pPr>
            <w:r w:rsidRPr="00555734">
              <w:rPr>
                <w:rFonts w:ascii="Calibri" w:hAnsi="Calibri" w:cs="Calibri"/>
                <w:color w:val="000000"/>
                <w:sz w:val="20"/>
                <w:szCs w:val="20"/>
              </w:rPr>
              <w:t>Vyhotovenie so skrytými silónovými / gumenými kolieskami</w:t>
            </w:r>
          </w:p>
          <w:p w14:paraId="418128A9" w14:textId="77B9CEC2" w:rsidR="0062729B" w:rsidRPr="00555734" w:rsidRDefault="0062729B" w:rsidP="0062729B">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Version with concealed silicone / rubber wheels</w:t>
            </w:r>
          </w:p>
        </w:tc>
      </w:tr>
      <w:tr w:rsidR="0062729B" w:rsidRPr="008837E0" w14:paraId="1AE5BBA8"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1667E04E" w14:textId="77777777" w:rsidR="0062729B" w:rsidRPr="00555734" w:rsidRDefault="0062729B" w:rsidP="0062729B">
            <w:pPr>
              <w:spacing w:line="254" w:lineRule="auto"/>
              <w:rPr>
                <w:rFonts w:ascii="Calibri" w:hAnsi="Calibri" w:cs="Calibri"/>
                <w:color w:val="000000"/>
                <w:sz w:val="20"/>
                <w:szCs w:val="20"/>
              </w:rPr>
            </w:pPr>
            <w:r w:rsidRPr="00555734">
              <w:rPr>
                <w:rFonts w:ascii="Calibri" w:hAnsi="Calibri" w:cs="Calibri"/>
                <w:color w:val="000000"/>
                <w:sz w:val="20"/>
                <w:szCs w:val="20"/>
              </w:rPr>
              <w:t>Rúčka na oboch koncoch vozíka</w:t>
            </w:r>
          </w:p>
          <w:p w14:paraId="66B723CF" w14:textId="2A14D186" w:rsidR="0062729B" w:rsidRPr="00555734" w:rsidRDefault="0062729B" w:rsidP="0062729B">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Handle at both ends of the cart</w:t>
            </w:r>
          </w:p>
        </w:tc>
      </w:tr>
      <w:tr w:rsidR="005875BD" w:rsidRPr="008837E0" w14:paraId="49B0D130"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31F89DE9" w14:textId="77777777" w:rsidR="005875BD" w:rsidRPr="00555734" w:rsidRDefault="005875BD" w:rsidP="005875BD">
            <w:pPr>
              <w:rPr>
                <w:rFonts w:ascii="Calibri" w:hAnsi="Calibri" w:cs="Calibri"/>
                <w:color w:val="000000"/>
                <w:sz w:val="20"/>
                <w:szCs w:val="20"/>
              </w:rPr>
            </w:pPr>
            <w:r w:rsidRPr="00555734">
              <w:rPr>
                <w:rFonts w:ascii="Calibri" w:hAnsi="Calibri" w:cs="Calibri"/>
                <w:color w:val="000000"/>
                <w:sz w:val="20"/>
                <w:szCs w:val="20"/>
              </w:rPr>
              <w:t>Celková šírka vozíka 600 mm</w:t>
            </w:r>
          </w:p>
          <w:p w14:paraId="2ACB05F8" w14:textId="29CECB50" w:rsidR="005875BD" w:rsidRPr="00555734" w:rsidRDefault="005875BD" w:rsidP="005875BD">
            <w:pPr>
              <w:tabs>
                <w:tab w:val="left" w:pos="4890"/>
                <w:tab w:val="left" w:pos="7460"/>
                <w:tab w:val="left" w:pos="7846"/>
                <w:tab w:val="left" w:pos="8653"/>
              </w:tabs>
              <w:rPr>
                <w:rFonts w:ascii="Calibri" w:hAnsi="Calibri" w:cs="Calibri"/>
                <w:bCs/>
                <w:iCs/>
                <w:sz w:val="20"/>
                <w:szCs w:val="20"/>
              </w:rPr>
            </w:pPr>
            <w:r w:rsidRPr="00555734">
              <w:rPr>
                <w:rFonts w:ascii="Calibri" w:hAnsi="Calibri" w:cs="Calibri"/>
                <w:sz w:val="20"/>
                <w:szCs w:val="20"/>
              </w:rPr>
              <w:t>Overall width of the truck 600 mm</w:t>
            </w:r>
          </w:p>
        </w:tc>
      </w:tr>
      <w:tr w:rsidR="005875BD" w:rsidRPr="008837E0" w14:paraId="1DD883E7"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D5A8377" w14:textId="77777777" w:rsidR="005875BD" w:rsidRPr="00555734" w:rsidRDefault="005875BD" w:rsidP="005875BD">
            <w:pPr>
              <w:rPr>
                <w:rFonts w:ascii="Calibri" w:hAnsi="Calibri" w:cs="Calibri"/>
                <w:color w:val="000000"/>
                <w:sz w:val="20"/>
                <w:szCs w:val="20"/>
              </w:rPr>
            </w:pPr>
            <w:r w:rsidRPr="00555734">
              <w:rPr>
                <w:rFonts w:ascii="Calibri" w:hAnsi="Calibri" w:cs="Calibri"/>
                <w:color w:val="000000"/>
                <w:sz w:val="20"/>
                <w:szCs w:val="20"/>
              </w:rPr>
              <w:lastRenderedPageBreak/>
              <w:t>Žiadne časti vozíka nesmú presahovať celkovú šírku vozíka, t.z. ani kolesá, ani konštrukcia podvozku</w:t>
            </w:r>
          </w:p>
          <w:p w14:paraId="3ADBD072" w14:textId="14727068" w:rsidR="005875BD" w:rsidRPr="00555734" w:rsidRDefault="005875BD" w:rsidP="005875BD">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No parts of the truck may exceed the overall width of the truck, i.e. neither wheels nor chassis construction</w:t>
            </w:r>
          </w:p>
        </w:tc>
      </w:tr>
      <w:tr w:rsidR="005875BD" w:rsidRPr="008837E0" w14:paraId="618CE3C4"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054F0925" w14:textId="77777777" w:rsidR="005875BD" w:rsidRPr="00555734" w:rsidRDefault="005875BD" w:rsidP="005875BD">
            <w:pPr>
              <w:spacing w:line="254" w:lineRule="auto"/>
              <w:rPr>
                <w:rFonts w:ascii="Calibri" w:hAnsi="Calibri" w:cs="Calibri"/>
                <w:color w:val="000000"/>
                <w:sz w:val="20"/>
                <w:szCs w:val="20"/>
              </w:rPr>
            </w:pPr>
            <w:r w:rsidRPr="00555734">
              <w:rPr>
                <w:rFonts w:ascii="Calibri" w:hAnsi="Calibri" w:cs="Calibri"/>
                <w:color w:val="000000"/>
                <w:sz w:val="20"/>
                <w:szCs w:val="20"/>
              </w:rPr>
              <w:t>Prispôsobené na laterálne odoberanie prepraviek (na automatizovanom stroji)</w:t>
            </w:r>
          </w:p>
          <w:p w14:paraId="31388D2E" w14:textId="441E8F3B" w:rsidR="005875BD" w:rsidRPr="00555734" w:rsidRDefault="005875BD" w:rsidP="005875BD">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Adapted for lateral removal of crates (on automated machine)</w:t>
            </w:r>
          </w:p>
        </w:tc>
      </w:tr>
      <w:tr w:rsidR="005875BD" w:rsidRPr="008837E0" w14:paraId="3E7080FE"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6369AC83" w14:textId="77777777" w:rsidR="005875BD" w:rsidRPr="00555734" w:rsidRDefault="005875BD" w:rsidP="005875BD">
            <w:pPr>
              <w:rPr>
                <w:rFonts w:ascii="Calibri" w:hAnsi="Calibri" w:cs="Calibri"/>
                <w:color w:val="000000"/>
                <w:sz w:val="20"/>
                <w:szCs w:val="20"/>
              </w:rPr>
            </w:pPr>
            <w:r w:rsidRPr="00555734">
              <w:rPr>
                <w:rFonts w:ascii="Calibri" w:hAnsi="Calibri" w:cs="Calibri"/>
                <w:color w:val="000000"/>
                <w:sz w:val="20"/>
                <w:szCs w:val="20"/>
              </w:rPr>
              <w:t>Možnosť zapojenia do „vláčika” pomocou rýchloupínacích hákov</w:t>
            </w:r>
          </w:p>
          <w:p w14:paraId="1F55ECF7" w14:textId="680C14E0" w:rsidR="005875BD" w:rsidRPr="00555734" w:rsidRDefault="005875BD" w:rsidP="005875BD">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Possibility of connection to the "train" by means of quick-release hooks</w:t>
            </w:r>
          </w:p>
        </w:tc>
      </w:tr>
    </w:tbl>
    <w:p w14:paraId="0CD7547F" w14:textId="77777777" w:rsidR="00D756EF" w:rsidRPr="00D756EF" w:rsidRDefault="00D756EF" w:rsidP="00FA0B66">
      <w:pPr>
        <w:spacing w:after="0"/>
        <w:jc w:val="both"/>
        <w:rPr>
          <w:rFonts w:ascii="Calibri" w:eastAsia="Times New Roman" w:hAnsi="Calibri" w:cs="Times New Roman"/>
          <w:b/>
          <w:sz w:val="16"/>
          <w:szCs w:val="16"/>
          <w:bdr w:val="none" w:sz="0" w:space="0" w:color="auto" w:frame="1"/>
        </w:rPr>
      </w:pPr>
    </w:p>
    <w:p w14:paraId="0D4FB5AB" w14:textId="77777777" w:rsidR="0019549F" w:rsidRDefault="0019549F" w:rsidP="00FA0B66">
      <w:pPr>
        <w:spacing w:after="0"/>
        <w:jc w:val="both"/>
        <w:rPr>
          <w:rFonts w:ascii="Calibri" w:eastAsia="Times New Roman" w:hAnsi="Calibri" w:cs="Times New Roman"/>
          <w:b/>
          <w:bdr w:val="none" w:sz="0" w:space="0" w:color="auto" w:frame="1"/>
        </w:rPr>
      </w:pPr>
    </w:p>
    <w:p w14:paraId="7B737AD2" w14:textId="6E63FF8D" w:rsidR="00555734" w:rsidRDefault="00FA0B66" w:rsidP="00FA0B66">
      <w:pPr>
        <w:spacing w:after="0"/>
        <w:jc w:val="both"/>
        <w:rPr>
          <w:rFonts w:ascii="Calibri" w:hAnsi="Calibri" w:cs="Calibri"/>
          <w:iCs/>
        </w:rPr>
      </w:pPr>
      <w:r>
        <w:rPr>
          <w:rFonts w:ascii="Calibri" w:eastAsia="Times New Roman" w:hAnsi="Calibri" w:cs="Times New Roman"/>
          <w:b/>
          <w:bdr w:val="none" w:sz="0" w:space="0" w:color="auto" w:frame="1"/>
        </w:rPr>
        <w:t xml:space="preserve">Logický celok č. </w:t>
      </w:r>
      <w:r w:rsidR="00B13F9A">
        <w:rPr>
          <w:rFonts w:ascii="Calibri" w:eastAsia="Times New Roman" w:hAnsi="Calibri" w:cs="Times New Roman"/>
          <w:b/>
          <w:bdr w:val="none" w:sz="0" w:space="0" w:color="auto" w:frame="1"/>
        </w:rPr>
        <w:t>4</w:t>
      </w:r>
      <w:r w:rsidRPr="008837E0">
        <w:rPr>
          <w:rFonts w:ascii="Calibri" w:eastAsia="Times New Roman" w:hAnsi="Calibri" w:cs="Times New Roman"/>
          <w:b/>
          <w:bdr w:val="none" w:sz="0" w:space="0" w:color="auto" w:frame="1"/>
        </w:rPr>
        <w:t xml:space="preserve">) </w:t>
      </w:r>
      <w:r w:rsidR="00B13F9A" w:rsidRPr="00B13F9A">
        <w:rPr>
          <w:rStyle w:val="Vrazn"/>
          <w:rFonts w:ascii="Calibri" w:hAnsi="Calibri" w:cs="Calibri"/>
          <w:b w:val="0"/>
          <w:bCs w:val="0"/>
        </w:rPr>
        <w:t>Linka na príjem uhoriek zo skleníka</w:t>
      </w:r>
      <w:r w:rsidRPr="00B13F9A">
        <w:rPr>
          <w:rFonts w:ascii="Calibri" w:hAnsi="Calibri" w:cs="Calibri"/>
        </w:rPr>
        <w:t xml:space="preserve"> – 1ks</w:t>
      </w:r>
      <w:r w:rsidR="0015504F" w:rsidRPr="00B13F9A">
        <w:rPr>
          <w:rFonts w:ascii="Calibri" w:hAnsi="Calibri" w:cs="Calibri"/>
          <w:iCs/>
        </w:rPr>
        <w:t xml:space="preserve"> </w:t>
      </w:r>
    </w:p>
    <w:p w14:paraId="2BD854E1" w14:textId="5060921E" w:rsidR="00FA0B66" w:rsidRDefault="00555734" w:rsidP="00FA0B66">
      <w:pPr>
        <w:spacing w:after="0"/>
        <w:jc w:val="both"/>
        <w:rPr>
          <w:rFonts w:ascii="Calibri" w:hAnsi="Calibri" w:cs="Calibri"/>
        </w:rPr>
      </w:pPr>
      <w:r w:rsidRPr="00555734">
        <w:rPr>
          <w:rFonts w:ascii="Calibri" w:hAnsi="Calibri" w:cs="Calibri"/>
          <w:b/>
          <w:bCs/>
          <w:iCs/>
        </w:rPr>
        <w:t>Part 4)</w:t>
      </w:r>
      <w:r>
        <w:rPr>
          <w:rFonts w:ascii="Calibri" w:hAnsi="Calibri" w:cs="Calibri"/>
          <w:iCs/>
        </w:rPr>
        <w:t xml:space="preserve"> </w:t>
      </w:r>
      <w:r w:rsidR="00B13F9A" w:rsidRPr="00B13F9A">
        <w:rPr>
          <w:rStyle w:val="Vrazn"/>
          <w:rFonts w:ascii="Calibri" w:hAnsi="Calibri" w:cs="Calibri"/>
          <w:b w:val="0"/>
          <w:bCs w:val="0"/>
        </w:rPr>
        <w:t>Technology line to recieve cucumbers from the greenhouse</w:t>
      </w:r>
      <w:r w:rsidR="00B13F9A" w:rsidRPr="00B13F9A">
        <w:rPr>
          <w:rFonts w:ascii="Calibri" w:hAnsi="Calibri" w:cs="Calibri"/>
        </w:rPr>
        <w:t xml:space="preserve"> – 1 piece</w:t>
      </w:r>
    </w:p>
    <w:p w14:paraId="48D51374" w14:textId="77777777" w:rsidR="00555734" w:rsidRPr="00555734" w:rsidRDefault="00555734" w:rsidP="00FA0B66">
      <w:pPr>
        <w:spacing w:after="0"/>
        <w:jc w:val="both"/>
        <w:rPr>
          <w:rFonts w:ascii="Calibri" w:hAnsi="Calibri" w:cs="Calibri"/>
          <w:iCs/>
          <w:sz w:val="12"/>
          <w:szCs w:val="12"/>
        </w:rPr>
      </w:pPr>
    </w:p>
    <w:p w14:paraId="253CFC1B" w14:textId="6144F233" w:rsidR="00FA0B66" w:rsidRPr="0019549F" w:rsidRDefault="00555734" w:rsidP="00555734">
      <w:pPr>
        <w:spacing w:after="0" w:line="240" w:lineRule="auto"/>
        <w:jc w:val="both"/>
        <w:rPr>
          <w:rFonts w:cstheme="minorHAnsi"/>
          <w:sz w:val="20"/>
          <w:szCs w:val="20"/>
        </w:rPr>
      </w:pPr>
      <w:r w:rsidRPr="0019549F">
        <w:rPr>
          <w:sz w:val="20"/>
          <w:szCs w:val="20"/>
        </w:rPr>
        <w:t xml:space="preserve">Technológia </w:t>
      </w:r>
      <w:r w:rsidRPr="0019549F">
        <w:rPr>
          <w:rFonts w:cs="Calibri"/>
          <w:sz w:val="20"/>
          <w:szCs w:val="20"/>
        </w:rPr>
        <w:t xml:space="preserve">slúži na </w:t>
      </w:r>
      <w:r w:rsidRPr="0019549F">
        <w:rPr>
          <w:rFonts w:cstheme="minorHAnsi"/>
          <w:sz w:val="20"/>
          <w:szCs w:val="20"/>
        </w:rPr>
        <w:t>vykladanie zberových debničiek s odobratými uhorkami z existujúcich vozíkov a ich dopravenie k manipulácii pracovníkom, odkiaľ v exportných skladacích debničkách pokračujú na exist. paletizér.</w:t>
      </w:r>
    </w:p>
    <w:p w14:paraId="6DCF8DEC" w14:textId="1E796495" w:rsidR="00555734" w:rsidRDefault="00555734" w:rsidP="00555734">
      <w:pPr>
        <w:spacing w:after="0" w:line="240" w:lineRule="auto"/>
        <w:jc w:val="both"/>
        <w:rPr>
          <w:rFonts w:ascii="Calibri" w:hAnsi="Calibri" w:cs="Calibri"/>
          <w:sz w:val="20"/>
          <w:szCs w:val="20"/>
        </w:rPr>
      </w:pPr>
      <w:r w:rsidRPr="0019549F">
        <w:rPr>
          <w:rFonts w:ascii="Calibri" w:hAnsi="Calibri" w:cs="Calibri"/>
          <w:sz w:val="20"/>
          <w:szCs w:val="20"/>
        </w:rPr>
        <w:t>Technology serves for</w:t>
      </w:r>
      <w:r w:rsidR="00D45F18" w:rsidRPr="0019549F">
        <w:rPr>
          <w:rFonts w:ascii="Calibri" w:hAnsi="Calibri" w:cs="Calibri"/>
          <w:sz w:val="20"/>
          <w:szCs w:val="20"/>
        </w:rPr>
        <w:t xml:space="preserve"> </w:t>
      </w:r>
      <w:r w:rsidRPr="0019549F">
        <w:rPr>
          <w:rFonts w:ascii="Calibri" w:hAnsi="Calibri" w:cs="Calibri"/>
          <w:sz w:val="20"/>
          <w:szCs w:val="20"/>
        </w:rPr>
        <w:t>unloading the collection boxes with the collected cucumbers from the existing carts and transporting them to be handled by workers, from where they continue in the export folding boxes to the existing palletizer.</w:t>
      </w:r>
    </w:p>
    <w:p w14:paraId="7FA382BC" w14:textId="77777777" w:rsidR="0019549F" w:rsidRPr="00555734" w:rsidRDefault="0019549F" w:rsidP="00555734">
      <w:pPr>
        <w:spacing w:after="0" w:line="240" w:lineRule="auto"/>
        <w:jc w:val="both"/>
        <w:rPr>
          <w:rFonts w:ascii="Calibri" w:hAnsi="Calibri" w:cs="Calibri"/>
          <w:sz w:val="20"/>
          <w:szCs w:val="20"/>
        </w:rPr>
      </w:pPr>
    </w:p>
    <w:p w14:paraId="2FA04C69" w14:textId="77777777" w:rsidR="00FA0B66" w:rsidRPr="00B13F9A" w:rsidRDefault="00FA0B66" w:rsidP="00FA0B66">
      <w:pPr>
        <w:spacing w:after="0"/>
        <w:jc w:val="both"/>
        <w:rPr>
          <w:rFonts w:ascii="Calibri" w:hAnsi="Calibri"/>
          <w:b/>
          <w:color w:val="FF0000"/>
          <w:sz w:val="8"/>
          <w:szCs w:val="8"/>
        </w:rPr>
      </w:pPr>
    </w:p>
    <w:tbl>
      <w:tblPr>
        <w:tblStyle w:val="Mriekatabuky1"/>
        <w:tblW w:w="5000" w:type="pct"/>
        <w:tblLook w:val="04A0" w:firstRow="1" w:lastRow="0" w:firstColumn="1" w:lastColumn="0" w:noHBand="0" w:noVBand="1"/>
      </w:tblPr>
      <w:tblGrid>
        <w:gridCol w:w="9062"/>
      </w:tblGrid>
      <w:tr w:rsidR="00CF3C34" w:rsidRPr="008837E0" w14:paraId="32F5D41E"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00B0F0"/>
            <w:vAlign w:val="center"/>
          </w:tcPr>
          <w:p w14:paraId="48201A62" w14:textId="77777777" w:rsidR="00CF3C34" w:rsidRPr="0019549F" w:rsidRDefault="00CF3C34"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Technický údaj - požadovaný parameter</w:t>
            </w:r>
          </w:p>
          <w:p w14:paraId="04D9CF64" w14:textId="12A0FF57" w:rsidR="00D45F18" w:rsidRPr="008837E0" w:rsidRDefault="00D45F18"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19549F">
              <w:rPr>
                <w:rFonts w:ascii="Calibri" w:eastAsia="Times New Roman" w:hAnsi="Calibri" w:cs="Times New Roman"/>
                <w:b/>
                <w:bdr w:val="none" w:sz="0" w:space="0" w:color="auto" w:frame="1"/>
              </w:rPr>
              <w:t>Technical data - required parameter</w:t>
            </w:r>
          </w:p>
        </w:tc>
      </w:tr>
      <w:tr w:rsidR="00FA0B66" w:rsidRPr="008837E0" w14:paraId="4988C2D5" w14:textId="77777777" w:rsidTr="0074117A">
        <w:tc>
          <w:tcPr>
            <w:tcW w:w="5000" w:type="pct"/>
            <w:tcBorders>
              <w:top w:val="single" w:sz="4" w:space="0" w:color="auto"/>
              <w:left w:val="single" w:sz="4" w:space="0" w:color="auto"/>
              <w:bottom w:val="single" w:sz="4" w:space="0" w:color="auto"/>
              <w:right w:val="single" w:sz="4" w:space="0" w:color="auto"/>
            </w:tcBorders>
            <w:vAlign w:val="center"/>
            <w:hideMark/>
          </w:tcPr>
          <w:p w14:paraId="29C36F12" w14:textId="77777777" w:rsidR="00FA0B66" w:rsidRPr="008D0A2E" w:rsidRDefault="00FA0B66" w:rsidP="0074117A">
            <w:pPr>
              <w:tabs>
                <w:tab w:val="left" w:pos="4890"/>
                <w:tab w:val="left" w:pos="7460"/>
                <w:tab w:val="left" w:pos="7846"/>
                <w:tab w:val="left" w:pos="8653"/>
              </w:tabs>
              <w:rPr>
                <w:rFonts w:ascii="Calibri" w:eastAsia="Times New Roman" w:hAnsi="Calibri" w:cs="Times New Roman"/>
                <w:sz w:val="20"/>
                <w:szCs w:val="20"/>
                <w:bdr w:val="none" w:sz="0" w:space="0" w:color="auto" w:frame="1"/>
              </w:rPr>
            </w:pPr>
          </w:p>
        </w:tc>
      </w:tr>
      <w:tr w:rsidR="00FA0B66" w:rsidRPr="008837E0" w14:paraId="0EC9F4B2" w14:textId="77777777" w:rsidTr="00B13F9A">
        <w:trPr>
          <w:trHeight w:val="107"/>
        </w:trPr>
        <w:tc>
          <w:tcPr>
            <w:tcW w:w="5000" w:type="pct"/>
            <w:tcBorders>
              <w:top w:val="single" w:sz="4" w:space="0" w:color="auto"/>
              <w:left w:val="single" w:sz="4" w:space="0" w:color="auto"/>
              <w:bottom w:val="single" w:sz="4" w:space="0" w:color="auto"/>
              <w:right w:val="single" w:sz="4" w:space="0" w:color="auto"/>
            </w:tcBorders>
            <w:vAlign w:val="center"/>
          </w:tcPr>
          <w:p w14:paraId="1EA72F30" w14:textId="2E611019" w:rsidR="00FA0B66" w:rsidRPr="00555734" w:rsidRDefault="00FA0B66" w:rsidP="0074117A">
            <w:pPr>
              <w:tabs>
                <w:tab w:val="left" w:pos="4890"/>
                <w:tab w:val="left" w:pos="7460"/>
                <w:tab w:val="left" w:pos="7846"/>
                <w:tab w:val="left" w:pos="8653"/>
              </w:tabs>
              <w:rPr>
                <w:rFonts w:eastAsia="Times New Roman" w:cstheme="minorHAnsi"/>
                <w:sz w:val="12"/>
                <w:szCs w:val="12"/>
                <w:bdr w:val="none" w:sz="0" w:space="0" w:color="auto" w:frame="1"/>
              </w:rPr>
            </w:pPr>
          </w:p>
        </w:tc>
      </w:tr>
      <w:tr w:rsidR="00B13F9A" w:rsidRPr="008837E0" w14:paraId="3B386D9D"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29DA6A9A" w14:textId="43D46E6B" w:rsidR="00B13F9A" w:rsidRPr="00B13F9A" w:rsidRDefault="00B13F9A" w:rsidP="00B13F9A">
            <w:pPr>
              <w:tabs>
                <w:tab w:val="left" w:pos="4890"/>
                <w:tab w:val="left" w:pos="7460"/>
                <w:tab w:val="left" w:pos="7846"/>
                <w:tab w:val="left" w:pos="8653"/>
              </w:tabs>
              <w:rPr>
                <w:rFonts w:ascii="Calibri" w:eastAsia="Times New Roman" w:hAnsi="Calibri" w:cs="Calibri"/>
                <w:bdr w:val="none" w:sz="0" w:space="0" w:color="auto" w:frame="1"/>
              </w:rPr>
            </w:pPr>
            <w:r w:rsidRPr="00B13F9A">
              <w:rPr>
                <w:rStyle w:val="Vrazn"/>
                <w:rFonts w:ascii="Calibri" w:hAnsi="Calibri" w:cs="Calibri"/>
              </w:rPr>
              <w:t>Linka na príjem uhoriek zo skleníka - line to recieve cucumbers from the greenhouse</w:t>
            </w:r>
          </w:p>
        </w:tc>
      </w:tr>
      <w:tr w:rsidR="00B13F9A" w:rsidRPr="008837E0" w14:paraId="55A8B7DC"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AB62948" w14:textId="77777777" w:rsidR="002C4294" w:rsidRPr="00555734" w:rsidRDefault="00B13F9A" w:rsidP="002C4294">
            <w:pPr>
              <w:rPr>
                <w:rFonts w:ascii="Calibri" w:hAnsi="Calibri" w:cs="Calibri"/>
                <w:sz w:val="20"/>
                <w:szCs w:val="20"/>
              </w:rPr>
            </w:pPr>
            <w:r w:rsidRPr="00555734">
              <w:rPr>
                <w:rFonts w:ascii="Calibri" w:hAnsi="Calibri" w:cs="Calibri"/>
                <w:sz w:val="20"/>
                <w:szCs w:val="20"/>
              </w:rPr>
              <w:t>Linka je určená na vykladanie zberových debničiek s obratými uhorkami z existujúcich vozíkov a ich dopravenie k pracovníkom, ktorí ich preložia v určitom počte do exportných skladacích debničiek, ktoré pokračujú na existujúci paletizér</w:t>
            </w:r>
            <w:r w:rsidR="002C4294" w:rsidRPr="00555734">
              <w:rPr>
                <w:rFonts w:ascii="Calibri" w:hAnsi="Calibri" w:cs="Calibri"/>
                <w:sz w:val="20"/>
                <w:szCs w:val="20"/>
              </w:rPr>
              <w:t xml:space="preserve">. </w:t>
            </w:r>
          </w:p>
          <w:p w14:paraId="7ED1E770" w14:textId="5C1C74B5" w:rsidR="00B13F9A" w:rsidRPr="00555734" w:rsidRDefault="00B13F9A" w:rsidP="002C4294">
            <w:pPr>
              <w:rPr>
                <w:rFonts w:ascii="Calibri" w:eastAsia="Times New Roman" w:hAnsi="Calibri" w:cs="Calibri"/>
                <w:sz w:val="20"/>
                <w:szCs w:val="20"/>
                <w:bdr w:val="none" w:sz="0" w:space="0" w:color="auto" w:frame="1"/>
              </w:rPr>
            </w:pPr>
            <w:r w:rsidRPr="00555734">
              <w:rPr>
                <w:rFonts w:ascii="Calibri" w:hAnsi="Calibri" w:cs="Calibri"/>
                <w:sz w:val="20"/>
                <w:szCs w:val="20"/>
              </w:rPr>
              <w:t>The line is intended for unloading collection boxes with harvested cucumbers from existing carts and transporting them to workers, who will transfer them in a certain number to export folding boxes, which continue to existing Palletizer</w:t>
            </w:r>
          </w:p>
        </w:tc>
      </w:tr>
      <w:tr w:rsidR="00B13F9A" w:rsidRPr="008837E0" w14:paraId="7243E33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3C1E60F6" w14:textId="495A8DB7" w:rsidR="00B13F9A" w:rsidRPr="00555734" w:rsidRDefault="00B13F9A" w:rsidP="00B13F9A">
            <w:pPr>
              <w:rPr>
                <w:rFonts w:ascii="Calibri" w:hAnsi="Calibri" w:cs="Calibri"/>
                <w:sz w:val="20"/>
                <w:szCs w:val="20"/>
              </w:rPr>
            </w:pPr>
            <w:r w:rsidRPr="00555734">
              <w:rPr>
                <w:rFonts w:ascii="Calibri" w:hAnsi="Calibri" w:cs="Calibri"/>
                <w:sz w:val="20"/>
                <w:szCs w:val="20"/>
              </w:rPr>
              <w:t>Súčasťou linky je aj skladací stroj debničiek, ktorý rozloží zložené debne a tým ich pripraví pre baliacich pracovníkov</w:t>
            </w:r>
            <w:r w:rsidR="002C4294" w:rsidRPr="00555734">
              <w:rPr>
                <w:rFonts w:ascii="Calibri" w:hAnsi="Calibri" w:cs="Calibri"/>
                <w:sz w:val="20"/>
                <w:szCs w:val="20"/>
              </w:rPr>
              <w:t>.</w:t>
            </w:r>
          </w:p>
          <w:p w14:paraId="67DF0807" w14:textId="747AA01F" w:rsidR="00B13F9A" w:rsidRPr="00555734" w:rsidRDefault="00B13F9A" w:rsidP="00B13F9A">
            <w:pPr>
              <w:rPr>
                <w:rFonts w:ascii="Calibri" w:hAnsi="Calibri" w:cs="Calibri"/>
                <w:color w:val="000000"/>
                <w:sz w:val="20"/>
                <w:szCs w:val="20"/>
              </w:rPr>
            </w:pPr>
            <w:r w:rsidRPr="00555734">
              <w:rPr>
                <w:rFonts w:ascii="Calibri" w:hAnsi="Calibri" w:cs="Calibri"/>
                <w:sz w:val="20"/>
                <w:szCs w:val="20"/>
              </w:rPr>
              <w:t>The line also includes a folding box machine, which unfolds folded boxes and thus prepares them for packaging workers.</w:t>
            </w:r>
          </w:p>
        </w:tc>
      </w:tr>
      <w:tr w:rsidR="00B13F9A" w:rsidRPr="008837E0" w14:paraId="23C90B19"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7FD9F8D"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Linka musí nadväzovať na existujúcu paletizačnú linku a musí byť umiestnená do výškovo a rozmerovo stiesnených priestorov časti manipulačného skladu.</w:t>
            </w:r>
          </w:p>
          <w:p w14:paraId="44A25CA5" w14:textId="07DEBFA4" w:rsidR="00B13F9A" w:rsidRPr="00555734" w:rsidRDefault="00B13F9A" w:rsidP="00B13F9A">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The line must be connected to the existing palletizing line and must be located in the height and dimensionally cramped spaces of the part of the handling warehouse.</w:t>
            </w:r>
          </w:p>
        </w:tc>
      </w:tr>
      <w:tr w:rsidR="00B13F9A" w:rsidRPr="008837E0" w14:paraId="1D3C7E66" w14:textId="77777777" w:rsidTr="00251F99">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45CC5A"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Linka musí byť kompatibilná  s existujúcimi vozíkmi Bogaerts Bocart</w:t>
            </w:r>
          </w:p>
          <w:p w14:paraId="72BB79CC" w14:textId="34BD8AE3" w:rsidR="00B13F9A" w:rsidRPr="00555734" w:rsidRDefault="00B13F9A" w:rsidP="00B13F9A">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The line must be compatible with existing Bogaerts Bocart trucks</w:t>
            </w:r>
          </w:p>
        </w:tc>
      </w:tr>
      <w:tr w:rsidR="00B13F9A" w:rsidRPr="008837E0" w14:paraId="3C35A1B3"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3CBE0DE8"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Na zberové debničky – typ H, 60x40cm Euro Pool System</w:t>
            </w:r>
          </w:p>
          <w:p w14:paraId="34C9C920" w14:textId="6228522C" w:rsidR="00B13F9A" w:rsidRPr="00555734" w:rsidRDefault="00B13F9A" w:rsidP="00B13F9A">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For collection boxes - type H, 60x40cm Euro Pool System</w:t>
            </w:r>
          </w:p>
        </w:tc>
      </w:tr>
      <w:tr w:rsidR="00B13F9A" w:rsidRPr="008837E0" w14:paraId="566BDA19"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5CCC8A6E"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Na exportné debničky – skladateľné, typ 156, 60x40cm Euro Pool System</w:t>
            </w:r>
          </w:p>
          <w:p w14:paraId="70891808" w14:textId="2DE779D3" w:rsidR="00B13F9A" w:rsidRPr="00555734" w:rsidRDefault="00B13F9A" w:rsidP="00B13F9A">
            <w:pPr>
              <w:tabs>
                <w:tab w:val="left" w:pos="4890"/>
                <w:tab w:val="left" w:pos="7460"/>
                <w:tab w:val="left" w:pos="7846"/>
                <w:tab w:val="left" w:pos="8653"/>
              </w:tabs>
              <w:rPr>
                <w:rFonts w:ascii="Calibri" w:eastAsia="Times New Roman" w:hAnsi="Calibri" w:cs="Calibri"/>
                <w:sz w:val="20"/>
                <w:szCs w:val="20"/>
                <w:bdr w:val="none" w:sz="0" w:space="0" w:color="auto" w:frame="1"/>
              </w:rPr>
            </w:pPr>
            <w:r w:rsidRPr="00555734">
              <w:rPr>
                <w:rFonts w:ascii="Calibri" w:hAnsi="Calibri" w:cs="Calibri"/>
                <w:sz w:val="20"/>
                <w:szCs w:val="20"/>
              </w:rPr>
              <w:t>For export boxes - foldable, type 156, 60x40cm Euro Pool System</w:t>
            </w:r>
          </w:p>
        </w:tc>
      </w:tr>
      <w:tr w:rsidR="00B13F9A" w:rsidRPr="008837E0" w14:paraId="0A97ECAE"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86420E1"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Ponuka uchádzača je prispôsobený rozmerom manipulačného skladu (15x9m) na umiestnenie linky (viď. nákres )</w:t>
            </w:r>
          </w:p>
          <w:p w14:paraId="444E3014"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The bidder's offer is adapted to the dimensions of the handling warehouse (15x9m) for the location of the line (see drawing)</w:t>
            </w:r>
          </w:p>
          <w:p w14:paraId="06974F07" w14:textId="77777777" w:rsidR="00B13F9A" w:rsidRPr="00555734" w:rsidRDefault="00B13F9A" w:rsidP="00B13F9A">
            <w:pPr>
              <w:rPr>
                <w:rFonts w:ascii="Calibri" w:hAnsi="Calibri" w:cs="Calibri"/>
                <w:sz w:val="20"/>
                <w:szCs w:val="20"/>
              </w:rPr>
            </w:pPr>
            <w:r w:rsidRPr="00555734">
              <w:rPr>
                <w:rFonts w:ascii="Calibri" w:hAnsi="Calibri" w:cs="Calibri"/>
                <w:sz w:val="20"/>
                <w:szCs w:val="20"/>
              </w:rPr>
              <w:t xml:space="preserve">Pozn.: Maximálna výška manipulačného skladu </w:t>
            </w:r>
          </w:p>
          <w:p w14:paraId="029AE034" w14:textId="75BF7843" w:rsidR="00B13F9A" w:rsidRPr="00B13F9A" w:rsidRDefault="00B13F9A" w:rsidP="00B13F9A">
            <w:pPr>
              <w:tabs>
                <w:tab w:val="left" w:pos="4890"/>
                <w:tab w:val="left" w:pos="7460"/>
                <w:tab w:val="left" w:pos="7846"/>
                <w:tab w:val="left" w:pos="8653"/>
              </w:tabs>
              <w:rPr>
                <w:rFonts w:ascii="Calibri" w:hAnsi="Calibri" w:cs="Calibri"/>
                <w:bCs/>
                <w:iCs/>
              </w:rPr>
            </w:pPr>
            <w:r w:rsidRPr="00555734">
              <w:rPr>
                <w:rFonts w:ascii="Calibri" w:hAnsi="Calibri" w:cs="Calibri"/>
                <w:sz w:val="20"/>
                <w:szCs w:val="20"/>
              </w:rPr>
              <w:t>Note: Maximum height of the handling warehouse</w:t>
            </w:r>
          </w:p>
        </w:tc>
      </w:tr>
    </w:tbl>
    <w:p w14:paraId="46515E64" w14:textId="77777777" w:rsidR="00FA0B66" w:rsidRPr="007C7D76" w:rsidRDefault="00FA0B66" w:rsidP="00FA0B66">
      <w:pPr>
        <w:spacing w:after="0"/>
        <w:jc w:val="both"/>
        <w:rPr>
          <w:rFonts w:ascii="Calibri" w:hAnsi="Calibri"/>
          <w:b/>
          <w:bCs/>
          <w:strike/>
          <w:sz w:val="12"/>
          <w:szCs w:val="12"/>
          <w:vertAlign w:val="superscript"/>
          <w:lang w:eastAsia="cs-CZ"/>
        </w:rPr>
      </w:pPr>
    </w:p>
    <w:p w14:paraId="24AF7782" w14:textId="77777777" w:rsidR="0019549F" w:rsidRDefault="0019549F" w:rsidP="00FA0B66">
      <w:pPr>
        <w:rPr>
          <w:rFonts w:cstheme="minorHAnsi"/>
        </w:rPr>
      </w:pPr>
    </w:p>
    <w:p w14:paraId="4945886D" w14:textId="7D50ED60" w:rsidR="00FA0B66" w:rsidRPr="0019549F" w:rsidRDefault="00FA0B66" w:rsidP="00FA0B66">
      <w:pPr>
        <w:rPr>
          <w:rFonts w:cstheme="minorHAnsi"/>
        </w:rPr>
      </w:pPr>
      <w:r w:rsidRPr="0019549F">
        <w:rPr>
          <w:rFonts w:cstheme="minorHAnsi"/>
        </w:rPr>
        <w:t xml:space="preserve">Obstarávateľ umožňuje predložiť cenovú ponuku aj na časť zákazky, na jednotlivé logické celky, nakoľko bude vyhodnocovať každú časť (každý logický celok) samostatne. </w:t>
      </w:r>
    </w:p>
    <w:p w14:paraId="0B8F87C8" w14:textId="7C4FC111" w:rsidR="00FA0B66" w:rsidRPr="0019549F" w:rsidRDefault="00731754" w:rsidP="00FA0B66">
      <w:pPr>
        <w:rPr>
          <w:rFonts w:cstheme="minorHAnsi"/>
        </w:rPr>
      </w:pPr>
      <w:r w:rsidRPr="0019549F">
        <w:rPr>
          <w:rFonts w:cstheme="minorHAnsi"/>
        </w:rPr>
        <w:t>Obstarávateľ umožňuje predložiť cenovú ponuku na jeden logický celok, niekoľko logických celkov alebo všetky logické celky (časti predmetu zákazky),</w:t>
      </w:r>
      <w:r w:rsidRPr="0019549F">
        <w:t xml:space="preserve"> </w:t>
      </w:r>
      <w:r w:rsidRPr="0019549F">
        <w:rPr>
          <w:rFonts w:cstheme="minorHAnsi"/>
        </w:rPr>
        <w:t>nakoľko bude vyhodnocovať každý logický celok samostatne.</w:t>
      </w:r>
    </w:p>
    <w:p w14:paraId="37AD7CB8" w14:textId="659CB47A" w:rsidR="00731754" w:rsidRPr="00000715" w:rsidRDefault="00731754" w:rsidP="00FA0B66">
      <w:pPr>
        <w:rPr>
          <w:rFonts w:cstheme="minorHAnsi"/>
        </w:rPr>
      </w:pPr>
      <w:r w:rsidRPr="0019549F">
        <w:rPr>
          <w:rFonts w:cstheme="minorHAnsi"/>
        </w:rPr>
        <w:lastRenderedPageBreak/>
        <w:t>The procurer allows applicants to submit a price offer for one logical part, several logical parts or all logical parts (parts of the subject of the contract), as each logical part will be evaluated separately.</w:t>
      </w:r>
    </w:p>
    <w:p w14:paraId="1C58C765" w14:textId="77777777" w:rsidR="00FA0B66" w:rsidRDefault="00FA0B66" w:rsidP="00FA0B66">
      <w:pPr>
        <w:jc w:val="both"/>
        <w:rPr>
          <w:rFonts w:cstheme="minorHAnsi"/>
        </w:rPr>
      </w:pPr>
      <w:r w:rsidRPr="00000715">
        <w:rPr>
          <w:rFonts w:cstheme="minorHAnsi"/>
        </w:rPr>
        <w:t xml:space="preserve">                                                                             </w:t>
      </w:r>
    </w:p>
    <w:p w14:paraId="27D78046" w14:textId="77777777" w:rsidR="00F4484C" w:rsidRDefault="00F4484C" w:rsidP="00FA0B66">
      <w:pPr>
        <w:jc w:val="both"/>
        <w:rPr>
          <w:rFonts w:cstheme="minorHAnsi"/>
        </w:rPr>
      </w:pPr>
    </w:p>
    <w:p w14:paraId="4AE4871A" w14:textId="77777777" w:rsidR="00F4484C" w:rsidRDefault="00F4484C" w:rsidP="00FA0B66">
      <w:pPr>
        <w:jc w:val="both"/>
        <w:rPr>
          <w:rFonts w:cstheme="minorHAnsi"/>
        </w:rPr>
      </w:pPr>
    </w:p>
    <w:p w14:paraId="5CBE32D7" w14:textId="1F1822A3" w:rsidR="00FA0B66" w:rsidRPr="00000715" w:rsidRDefault="00FA0B66" w:rsidP="00FA0B66">
      <w:pPr>
        <w:jc w:val="both"/>
        <w:rPr>
          <w:rFonts w:cstheme="minorHAnsi"/>
        </w:rPr>
      </w:pPr>
      <w:r w:rsidRPr="00000715">
        <w:rPr>
          <w:rFonts w:cstheme="minorHAnsi"/>
        </w:rPr>
        <w:t xml:space="preserve">                                                        </w:t>
      </w:r>
      <w:r>
        <w:rPr>
          <w:rFonts w:cstheme="minorHAnsi"/>
        </w:rPr>
        <w:t xml:space="preserve">                   </w:t>
      </w:r>
      <w:r w:rsidR="00F4484C">
        <w:rPr>
          <w:rFonts w:cstheme="minorHAnsi"/>
        </w:rPr>
        <w:t>.......</w:t>
      </w:r>
      <w:r w:rsidRPr="00000715">
        <w:rPr>
          <w:rFonts w:cstheme="minorHAnsi"/>
        </w:rPr>
        <w:t xml:space="preserve"> .........................................................</w:t>
      </w:r>
      <w:r w:rsidR="00F4484C">
        <w:rPr>
          <w:rFonts w:cstheme="minorHAnsi"/>
        </w:rPr>
        <w:t>.......................</w:t>
      </w:r>
      <w:r w:rsidRPr="00000715">
        <w:rPr>
          <w:rFonts w:cstheme="minorHAnsi"/>
        </w:rPr>
        <w:t>.....</w:t>
      </w:r>
    </w:p>
    <w:p w14:paraId="07B15B45" w14:textId="3AA10530" w:rsidR="00FA0B66" w:rsidRPr="00000715" w:rsidRDefault="00FA0B66" w:rsidP="00FA0B66">
      <w:pPr>
        <w:spacing w:after="0"/>
        <w:rPr>
          <w:rFonts w:cstheme="minorHAnsi"/>
        </w:rPr>
      </w:pPr>
      <w:r w:rsidRPr="00000715">
        <w:rPr>
          <w:rFonts w:cstheme="minorHAnsi"/>
        </w:rPr>
        <w:t xml:space="preserve">                                                                            </w:t>
      </w:r>
      <w:r>
        <w:rPr>
          <w:rFonts w:cstheme="minorHAnsi"/>
        </w:rPr>
        <w:t xml:space="preserve">                        </w:t>
      </w:r>
      <w:r w:rsidRPr="00000715">
        <w:rPr>
          <w:rFonts w:cstheme="minorHAnsi"/>
        </w:rPr>
        <w:t>I</w:t>
      </w:r>
      <w:r>
        <w:rPr>
          <w:rFonts w:cstheme="minorHAnsi"/>
        </w:rPr>
        <w:t>ng. Katarína Asztalosová</w:t>
      </w:r>
    </w:p>
    <w:p w14:paraId="3A070E87" w14:textId="198DFD4D" w:rsidR="00FA0B66" w:rsidRPr="00F4484C" w:rsidRDefault="00FA0B66" w:rsidP="00FA0B66">
      <w:pPr>
        <w:spacing w:after="0"/>
        <w:rPr>
          <w:rFonts w:cstheme="minorHAnsi"/>
        </w:rPr>
      </w:pPr>
      <w:r w:rsidRPr="00000715">
        <w:rPr>
          <w:rFonts w:cstheme="minorHAnsi"/>
        </w:rPr>
        <w:t xml:space="preserve">                                                                     </w:t>
      </w:r>
      <w:r w:rsidR="00731754">
        <w:rPr>
          <w:rFonts w:cstheme="minorHAnsi"/>
        </w:rPr>
        <w:t xml:space="preserve"> </w:t>
      </w:r>
      <w:r w:rsidRPr="00F4484C">
        <w:rPr>
          <w:rFonts w:cstheme="minorHAnsi"/>
        </w:rPr>
        <w:t>konateľka ZELSTAR s.r.o.</w:t>
      </w:r>
      <w:r w:rsidR="00731754" w:rsidRPr="00F4484C">
        <w:rPr>
          <w:rFonts w:cstheme="minorHAnsi"/>
        </w:rPr>
        <w:t xml:space="preserve"> – executive manager of ZELSTAR s.r.o</w:t>
      </w:r>
    </w:p>
    <w:p w14:paraId="3BC52E2E" w14:textId="77777777" w:rsidR="00FA0B66" w:rsidRPr="00F4484C" w:rsidRDefault="00FA0B66" w:rsidP="00FA0B66">
      <w:pPr>
        <w:rPr>
          <w:rFonts w:cstheme="minorHAnsi"/>
        </w:rPr>
      </w:pPr>
    </w:p>
    <w:p w14:paraId="3EB92427" w14:textId="1D6172E4" w:rsidR="00E90AB3" w:rsidRDefault="00FA0B66" w:rsidP="00555734">
      <w:pPr>
        <w:rPr>
          <w:rFonts w:cstheme="minorHAnsi"/>
        </w:rPr>
      </w:pPr>
      <w:r w:rsidRPr="00F4484C">
        <w:rPr>
          <w:rFonts w:cstheme="minorHAnsi"/>
        </w:rPr>
        <w:t xml:space="preserve">V Zemnom, dňa </w:t>
      </w:r>
      <w:r w:rsidR="00D52A1E">
        <w:rPr>
          <w:rFonts w:cstheme="minorHAnsi"/>
        </w:rPr>
        <w:t>15</w:t>
      </w:r>
      <w:r w:rsidRPr="00F4484C">
        <w:rPr>
          <w:rFonts w:cstheme="minorHAnsi"/>
        </w:rPr>
        <w:t>.0</w:t>
      </w:r>
      <w:r w:rsidR="00D52A1E">
        <w:rPr>
          <w:rFonts w:cstheme="minorHAnsi"/>
        </w:rPr>
        <w:t>5</w:t>
      </w:r>
      <w:r w:rsidRPr="00F4484C">
        <w:rPr>
          <w:rFonts w:cstheme="minorHAnsi"/>
        </w:rPr>
        <w:t>.2024</w:t>
      </w:r>
      <w:r w:rsidRPr="00000715">
        <w:rPr>
          <w:rFonts w:cstheme="minorHAnsi"/>
        </w:rPr>
        <w:t xml:space="preserve">  </w:t>
      </w:r>
    </w:p>
    <w:p w14:paraId="2302E81B" w14:textId="0E2488E1" w:rsidR="00731754" w:rsidRPr="00B15D29" w:rsidRDefault="00731754" w:rsidP="00555734">
      <w:pPr>
        <w:rPr>
          <w:rFonts w:ascii="Times New Roman" w:hAnsi="Times New Roman" w:cs="Times New Roman"/>
          <w:sz w:val="24"/>
          <w:szCs w:val="24"/>
        </w:rPr>
      </w:pPr>
      <w:r>
        <w:rPr>
          <w:rFonts w:cstheme="minorHAnsi"/>
        </w:rPr>
        <w:t xml:space="preserve">In Zemné, on </w:t>
      </w:r>
      <w:r w:rsidR="00D52A1E">
        <w:rPr>
          <w:rFonts w:cstheme="minorHAnsi"/>
        </w:rPr>
        <w:t>15</w:t>
      </w:r>
      <w:r>
        <w:rPr>
          <w:rFonts w:cstheme="minorHAnsi"/>
        </w:rPr>
        <w:t>.0</w:t>
      </w:r>
      <w:r w:rsidR="00D52A1E">
        <w:rPr>
          <w:rFonts w:cstheme="minorHAnsi"/>
        </w:rPr>
        <w:t>5</w:t>
      </w:r>
      <w:r>
        <w:rPr>
          <w:rFonts w:cstheme="minorHAnsi"/>
        </w:rPr>
        <w:t>.2024</w:t>
      </w:r>
    </w:p>
    <w:sectPr w:rsidR="00731754" w:rsidRPr="00B15D29" w:rsidSect="00146EFE">
      <w:pgSz w:w="11906" w:h="16838"/>
      <w:pgMar w:top="993" w:right="1417" w:bottom="1418"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64B67" w14:textId="77777777" w:rsidR="00B82FAC" w:rsidRDefault="00B82FAC" w:rsidP="002220F4">
      <w:pPr>
        <w:spacing w:after="0" w:line="240" w:lineRule="auto"/>
      </w:pPr>
      <w:r>
        <w:separator/>
      </w:r>
    </w:p>
  </w:endnote>
  <w:endnote w:type="continuationSeparator" w:id="0">
    <w:p w14:paraId="4E1AF443" w14:textId="77777777" w:rsidR="00B82FAC" w:rsidRDefault="00B82FAC" w:rsidP="0022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19661" w14:textId="77777777" w:rsidR="00B82FAC" w:rsidRDefault="00B82FAC" w:rsidP="002220F4">
      <w:pPr>
        <w:spacing w:after="0" w:line="240" w:lineRule="auto"/>
      </w:pPr>
      <w:r>
        <w:separator/>
      </w:r>
    </w:p>
  </w:footnote>
  <w:footnote w:type="continuationSeparator" w:id="0">
    <w:p w14:paraId="04316EBC" w14:textId="77777777" w:rsidR="00B82FAC" w:rsidRDefault="00B82FAC" w:rsidP="00222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F63DE"/>
    <w:multiLevelType w:val="hybridMultilevel"/>
    <w:tmpl w:val="6BC03EF0"/>
    <w:lvl w:ilvl="0" w:tplc="E50E1072">
      <w:start w:val="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701E7B11"/>
    <w:multiLevelType w:val="hybridMultilevel"/>
    <w:tmpl w:val="65DE4C78"/>
    <w:lvl w:ilvl="0" w:tplc="12D85556">
      <w:start w:val="1"/>
      <w:numFmt w:val="decimal"/>
      <w:lvlText w:val="%1)"/>
      <w:lvlJc w:val="left"/>
      <w:pPr>
        <w:ind w:left="502"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5185946">
    <w:abstractNumId w:val="0"/>
  </w:num>
  <w:num w:numId="2" w16cid:durableId="68297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29"/>
    <w:rsid w:val="00003BD3"/>
    <w:rsid w:val="0001093C"/>
    <w:rsid w:val="00041930"/>
    <w:rsid w:val="00042AA2"/>
    <w:rsid w:val="000566DE"/>
    <w:rsid w:val="000731BC"/>
    <w:rsid w:val="000775C5"/>
    <w:rsid w:val="00083BAF"/>
    <w:rsid w:val="000A5AF4"/>
    <w:rsid w:val="000B5C63"/>
    <w:rsid w:val="000B6017"/>
    <w:rsid w:val="000E7F07"/>
    <w:rsid w:val="0011116A"/>
    <w:rsid w:val="0011605D"/>
    <w:rsid w:val="00146EFE"/>
    <w:rsid w:val="0015504F"/>
    <w:rsid w:val="00167B7E"/>
    <w:rsid w:val="001831B1"/>
    <w:rsid w:val="00184BCC"/>
    <w:rsid w:val="001877CD"/>
    <w:rsid w:val="00190653"/>
    <w:rsid w:val="0019549F"/>
    <w:rsid w:val="001A22D3"/>
    <w:rsid w:val="001A3280"/>
    <w:rsid w:val="001C16F0"/>
    <w:rsid w:val="001C52CE"/>
    <w:rsid w:val="001C6F5B"/>
    <w:rsid w:val="001D353A"/>
    <w:rsid w:val="00203D3A"/>
    <w:rsid w:val="002058B8"/>
    <w:rsid w:val="0021110F"/>
    <w:rsid w:val="002220F4"/>
    <w:rsid w:val="002241DD"/>
    <w:rsid w:val="002314E3"/>
    <w:rsid w:val="00231E8C"/>
    <w:rsid w:val="00243C0C"/>
    <w:rsid w:val="00251F99"/>
    <w:rsid w:val="0027510F"/>
    <w:rsid w:val="00280C99"/>
    <w:rsid w:val="00283401"/>
    <w:rsid w:val="0028481A"/>
    <w:rsid w:val="002865E1"/>
    <w:rsid w:val="002A781F"/>
    <w:rsid w:val="002C35E1"/>
    <w:rsid w:val="002C4294"/>
    <w:rsid w:val="002D39C9"/>
    <w:rsid w:val="002D51C8"/>
    <w:rsid w:val="003115AE"/>
    <w:rsid w:val="00324DB8"/>
    <w:rsid w:val="003351FD"/>
    <w:rsid w:val="00337C2F"/>
    <w:rsid w:val="003549DC"/>
    <w:rsid w:val="00355108"/>
    <w:rsid w:val="003571E3"/>
    <w:rsid w:val="00362191"/>
    <w:rsid w:val="003622D8"/>
    <w:rsid w:val="0037783A"/>
    <w:rsid w:val="003A1126"/>
    <w:rsid w:val="003A1ECB"/>
    <w:rsid w:val="003C1167"/>
    <w:rsid w:val="003D2F45"/>
    <w:rsid w:val="003D3A82"/>
    <w:rsid w:val="004037F0"/>
    <w:rsid w:val="00431BDC"/>
    <w:rsid w:val="004423D1"/>
    <w:rsid w:val="0046638E"/>
    <w:rsid w:val="004674EB"/>
    <w:rsid w:val="004C2592"/>
    <w:rsid w:val="004D31F4"/>
    <w:rsid w:val="004E36FE"/>
    <w:rsid w:val="004F74CF"/>
    <w:rsid w:val="00516E24"/>
    <w:rsid w:val="00531042"/>
    <w:rsid w:val="00542C66"/>
    <w:rsid w:val="0055352C"/>
    <w:rsid w:val="00555734"/>
    <w:rsid w:val="00575C42"/>
    <w:rsid w:val="005875BD"/>
    <w:rsid w:val="005A3962"/>
    <w:rsid w:val="005B15CA"/>
    <w:rsid w:val="005C544D"/>
    <w:rsid w:val="005E5270"/>
    <w:rsid w:val="00614D14"/>
    <w:rsid w:val="0062729B"/>
    <w:rsid w:val="00680B35"/>
    <w:rsid w:val="006924D6"/>
    <w:rsid w:val="006A0B8C"/>
    <w:rsid w:val="006B0E5E"/>
    <w:rsid w:val="006D551E"/>
    <w:rsid w:val="006E6553"/>
    <w:rsid w:val="0071534E"/>
    <w:rsid w:val="0071615C"/>
    <w:rsid w:val="00731754"/>
    <w:rsid w:val="00746EEA"/>
    <w:rsid w:val="00775EEB"/>
    <w:rsid w:val="007878DA"/>
    <w:rsid w:val="007C7D76"/>
    <w:rsid w:val="007F0844"/>
    <w:rsid w:val="00813B5B"/>
    <w:rsid w:val="0081481E"/>
    <w:rsid w:val="0081787D"/>
    <w:rsid w:val="00847A02"/>
    <w:rsid w:val="00864AAE"/>
    <w:rsid w:val="00873039"/>
    <w:rsid w:val="008A14A7"/>
    <w:rsid w:val="008B30DD"/>
    <w:rsid w:val="008D28EF"/>
    <w:rsid w:val="008D2AC4"/>
    <w:rsid w:val="008D593B"/>
    <w:rsid w:val="008D77EC"/>
    <w:rsid w:val="008E171E"/>
    <w:rsid w:val="008F280D"/>
    <w:rsid w:val="00917E8A"/>
    <w:rsid w:val="00936C13"/>
    <w:rsid w:val="009379E4"/>
    <w:rsid w:val="00940803"/>
    <w:rsid w:val="0094767C"/>
    <w:rsid w:val="00952EA7"/>
    <w:rsid w:val="00964F90"/>
    <w:rsid w:val="0098335B"/>
    <w:rsid w:val="00983F1C"/>
    <w:rsid w:val="0098776F"/>
    <w:rsid w:val="00A06C19"/>
    <w:rsid w:val="00A14B6B"/>
    <w:rsid w:val="00A36D2D"/>
    <w:rsid w:val="00A4441D"/>
    <w:rsid w:val="00A71564"/>
    <w:rsid w:val="00A80193"/>
    <w:rsid w:val="00A92FE2"/>
    <w:rsid w:val="00AC4096"/>
    <w:rsid w:val="00AC64C0"/>
    <w:rsid w:val="00AF06D9"/>
    <w:rsid w:val="00B13F9A"/>
    <w:rsid w:val="00B15D29"/>
    <w:rsid w:val="00B24CA3"/>
    <w:rsid w:val="00B50A00"/>
    <w:rsid w:val="00B6193F"/>
    <w:rsid w:val="00B66DA4"/>
    <w:rsid w:val="00B82FAC"/>
    <w:rsid w:val="00BA555C"/>
    <w:rsid w:val="00BF6E48"/>
    <w:rsid w:val="00BF6F78"/>
    <w:rsid w:val="00BF7D3E"/>
    <w:rsid w:val="00C0384F"/>
    <w:rsid w:val="00C40B2E"/>
    <w:rsid w:val="00C42A2E"/>
    <w:rsid w:val="00C61761"/>
    <w:rsid w:val="00C7798B"/>
    <w:rsid w:val="00C93D82"/>
    <w:rsid w:val="00C94664"/>
    <w:rsid w:val="00C94D55"/>
    <w:rsid w:val="00CD1F5D"/>
    <w:rsid w:val="00CF3C34"/>
    <w:rsid w:val="00CF64BC"/>
    <w:rsid w:val="00D008DD"/>
    <w:rsid w:val="00D066CD"/>
    <w:rsid w:val="00D36DD8"/>
    <w:rsid w:val="00D37E6A"/>
    <w:rsid w:val="00D45F18"/>
    <w:rsid w:val="00D52A1E"/>
    <w:rsid w:val="00D537C6"/>
    <w:rsid w:val="00D54463"/>
    <w:rsid w:val="00D57E0F"/>
    <w:rsid w:val="00D756EF"/>
    <w:rsid w:val="00D83858"/>
    <w:rsid w:val="00DA7017"/>
    <w:rsid w:val="00DC3C33"/>
    <w:rsid w:val="00DE27D5"/>
    <w:rsid w:val="00E01A6C"/>
    <w:rsid w:val="00E22296"/>
    <w:rsid w:val="00E64669"/>
    <w:rsid w:val="00E76538"/>
    <w:rsid w:val="00E90AB3"/>
    <w:rsid w:val="00EA2401"/>
    <w:rsid w:val="00EB44D1"/>
    <w:rsid w:val="00EF1178"/>
    <w:rsid w:val="00F2032C"/>
    <w:rsid w:val="00F26BBE"/>
    <w:rsid w:val="00F360C1"/>
    <w:rsid w:val="00F4484C"/>
    <w:rsid w:val="00F74C57"/>
    <w:rsid w:val="00FA0B66"/>
    <w:rsid w:val="00FC0C08"/>
    <w:rsid w:val="00FC28D6"/>
    <w:rsid w:val="00FC53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0024"/>
  <w15:chartTrackingRefBased/>
  <w15:docId w15:val="{EE35DC15-35A5-4DD6-8ED8-C07790A0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0B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1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220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20F4"/>
  </w:style>
  <w:style w:type="paragraph" w:styleId="Pta">
    <w:name w:val="footer"/>
    <w:basedOn w:val="Normlny"/>
    <w:link w:val="PtaChar"/>
    <w:uiPriority w:val="99"/>
    <w:unhideWhenUsed/>
    <w:rsid w:val="002220F4"/>
    <w:pPr>
      <w:tabs>
        <w:tab w:val="center" w:pos="4536"/>
        <w:tab w:val="right" w:pos="9072"/>
      </w:tabs>
      <w:spacing w:after="0" w:line="240" w:lineRule="auto"/>
    </w:pPr>
  </w:style>
  <w:style w:type="character" w:customStyle="1" w:styleId="PtaChar">
    <w:name w:val="Päta Char"/>
    <w:basedOn w:val="Predvolenpsmoodseku"/>
    <w:link w:val="Pta"/>
    <w:uiPriority w:val="99"/>
    <w:rsid w:val="002220F4"/>
  </w:style>
  <w:style w:type="paragraph" w:customStyle="1" w:styleId="Default">
    <w:name w:val="Default"/>
    <w:rsid w:val="00B6193F"/>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A4441D"/>
    <w:rPr>
      <w:b/>
      <w:bCs/>
    </w:rPr>
  </w:style>
  <w:style w:type="paragraph" w:styleId="Odsekzoznamu">
    <w:name w:val="List Paragraph"/>
    <w:basedOn w:val="Normlny"/>
    <w:uiPriority w:val="34"/>
    <w:qFormat/>
    <w:rsid w:val="003571E3"/>
    <w:pPr>
      <w:widowControl w:val="0"/>
      <w:suppressAutoHyphens/>
      <w:spacing w:after="0" w:line="240" w:lineRule="auto"/>
      <w:ind w:left="720"/>
      <w:contextualSpacing/>
    </w:pPr>
    <w:rPr>
      <w:rFonts w:ascii="Arial" w:eastAsia="Times New Roman" w:hAnsi="Arial" w:cs="Times New Roman"/>
      <w:sz w:val="20"/>
      <w:szCs w:val="24"/>
      <w:lang w:eastAsia="cs-CZ"/>
    </w:rPr>
  </w:style>
  <w:style w:type="table" w:customStyle="1" w:styleId="Mriekatabuky1">
    <w:name w:val="Mriežka tabuľky1"/>
    <w:basedOn w:val="Normlnatabuka"/>
    <w:next w:val="Mriekatabuky"/>
    <w:uiPriority w:val="59"/>
    <w:rsid w:val="00FA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A0B66"/>
    <w:pPr>
      <w:suppressAutoHyphens/>
      <w:autoSpaceDN w:val="0"/>
      <w:spacing w:after="0" w:line="240" w:lineRule="auto"/>
      <w:textAlignment w:val="baseline"/>
    </w:pPr>
    <w:rPr>
      <w:rFonts w:ascii="Arial" w:eastAsia="Times New Roman" w:hAnsi="Arial" w:cs="Times New Roman"/>
      <w:sz w:val="19"/>
      <w:szCs w:val="24"/>
      <w:lang w:val="en-US"/>
    </w:rPr>
  </w:style>
  <w:style w:type="character" w:customStyle="1" w:styleId="StrongEmphasis">
    <w:name w:val="Strong Emphasis"/>
    <w:qFormat/>
    <w:rsid w:val="00190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15901">
      <w:bodyDiv w:val="1"/>
      <w:marLeft w:val="0"/>
      <w:marRight w:val="0"/>
      <w:marTop w:val="0"/>
      <w:marBottom w:val="0"/>
      <w:divBdr>
        <w:top w:val="none" w:sz="0" w:space="0" w:color="auto"/>
        <w:left w:val="none" w:sz="0" w:space="0" w:color="auto"/>
        <w:bottom w:val="none" w:sz="0" w:space="0" w:color="auto"/>
        <w:right w:val="none" w:sz="0" w:space="0" w:color="auto"/>
      </w:divBdr>
    </w:div>
    <w:div w:id="717969002">
      <w:bodyDiv w:val="1"/>
      <w:marLeft w:val="0"/>
      <w:marRight w:val="0"/>
      <w:marTop w:val="0"/>
      <w:marBottom w:val="0"/>
      <w:divBdr>
        <w:top w:val="none" w:sz="0" w:space="0" w:color="auto"/>
        <w:left w:val="none" w:sz="0" w:space="0" w:color="auto"/>
        <w:bottom w:val="none" w:sz="0" w:space="0" w:color="auto"/>
        <w:right w:val="none" w:sz="0" w:space="0" w:color="auto"/>
      </w:divBdr>
    </w:div>
    <w:div w:id="1222599780">
      <w:bodyDiv w:val="1"/>
      <w:marLeft w:val="0"/>
      <w:marRight w:val="0"/>
      <w:marTop w:val="0"/>
      <w:marBottom w:val="0"/>
      <w:divBdr>
        <w:top w:val="none" w:sz="0" w:space="0" w:color="auto"/>
        <w:left w:val="none" w:sz="0" w:space="0" w:color="auto"/>
        <w:bottom w:val="none" w:sz="0" w:space="0" w:color="auto"/>
        <w:right w:val="none" w:sz="0" w:space="0" w:color="auto"/>
      </w:divBdr>
    </w:div>
    <w:div w:id="1662125307">
      <w:bodyDiv w:val="1"/>
      <w:marLeft w:val="0"/>
      <w:marRight w:val="0"/>
      <w:marTop w:val="0"/>
      <w:marBottom w:val="0"/>
      <w:divBdr>
        <w:top w:val="none" w:sz="0" w:space="0" w:color="auto"/>
        <w:left w:val="none" w:sz="0" w:space="0" w:color="auto"/>
        <w:bottom w:val="none" w:sz="0" w:space="0" w:color="auto"/>
        <w:right w:val="none" w:sz="0" w:space="0" w:color="auto"/>
      </w:divBdr>
    </w:div>
    <w:div w:id="18250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6E1B-384A-495C-B058-B2A96DE5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2805</Words>
  <Characters>15990</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Balko</dc:creator>
  <cp:keywords/>
  <dc:description/>
  <cp:lastModifiedBy>Borvak PC</cp:lastModifiedBy>
  <cp:revision>8</cp:revision>
  <cp:lastPrinted>2024-05-15T07:01:00Z</cp:lastPrinted>
  <dcterms:created xsi:type="dcterms:W3CDTF">2024-04-26T10:01:00Z</dcterms:created>
  <dcterms:modified xsi:type="dcterms:W3CDTF">2024-05-15T07:02:00Z</dcterms:modified>
</cp:coreProperties>
</file>