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38564F03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CB34B8">
        <w:rPr>
          <w:rFonts w:ascii="Franklin Gothic Book" w:hAnsi="Franklin Gothic Book" w:cs="Calibri"/>
          <w:b/>
          <w:bCs/>
          <w:sz w:val="20"/>
        </w:rPr>
        <w:t>Rekreačná chata“</w:t>
      </w:r>
      <w:r w:rsidR="00AF3D39">
        <w:rPr>
          <w:rFonts w:ascii="Franklin Gothic Book" w:hAnsi="Franklin Gothic Book" w:cs="Calibri"/>
          <w:b/>
          <w:bCs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72F2E"/>
    <w:rsid w:val="002C1897"/>
    <w:rsid w:val="002D1C9C"/>
    <w:rsid w:val="003041A6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AF3D39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CB34B8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23</cp:revision>
  <dcterms:created xsi:type="dcterms:W3CDTF">2022-03-25T10:23:00Z</dcterms:created>
  <dcterms:modified xsi:type="dcterms:W3CDTF">2024-04-18T11:43:00Z</dcterms:modified>
</cp:coreProperties>
</file>