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w:t>
      </w:r>
      <w:proofErr w:type="spellStart"/>
      <w:r w:rsidRPr="00A31C97">
        <w:rPr>
          <w:rFonts w:cstheme="minorHAnsi"/>
          <w:b/>
          <w:bCs/>
          <w:sz w:val="20"/>
          <w:szCs w:val="20"/>
        </w:rPr>
        <w:t>Z.z</w:t>
      </w:r>
      <w:proofErr w:type="spellEnd"/>
      <w:r w:rsidRPr="00A31C97">
        <w:rPr>
          <w:rFonts w:cstheme="minorHAnsi"/>
          <w:b/>
          <w:bCs/>
          <w:sz w:val="20"/>
          <w:szCs w:val="20"/>
        </w:rPr>
        <w:t>.</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E8120C" w:rsidRDefault="00FF53ED" w:rsidP="00FF53ED">
      <w:pPr>
        <w:spacing w:after="0" w:line="240" w:lineRule="auto"/>
        <w:jc w:val="center"/>
        <w:rPr>
          <w:rFonts w:cstheme="minorHAnsi"/>
          <w:b/>
          <w:bCs/>
          <w:sz w:val="28"/>
          <w:szCs w:val="28"/>
        </w:rPr>
      </w:pPr>
    </w:p>
    <w:p w14:paraId="270F1613" w14:textId="65123C5F" w:rsidR="00A517BA" w:rsidRPr="00A13669" w:rsidRDefault="00E8120C" w:rsidP="00E8120C">
      <w:pPr>
        <w:spacing w:after="0" w:line="240" w:lineRule="auto"/>
        <w:jc w:val="center"/>
        <w:rPr>
          <w:rFonts w:cstheme="minorHAnsi"/>
          <w:b/>
          <w:sz w:val="24"/>
          <w:szCs w:val="24"/>
        </w:rPr>
      </w:pPr>
      <w:r w:rsidRPr="00E8120C">
        <w:rPr>
          <w:rFonts w:cstheme="minorHAnsi"/>
          <w:b/>
          <w:bCs/>
          <w:sz w:val="28"/>
          <w:szCs w:val="28"/>
        </w:rPr>
        <w:t>Dodávanie cestovín pre organizácie BBSK s uplatnením sociálneho aspektu</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5BA183BD" w14:textId="562B257D" w:rsidR="0082545F" w:rsidRDefault="0022272E" w:rsidP="00322732">
      <w:pPr>
        <w:spacing w:after="0" w:line="240" w:lineRule="auto"/>
        <w:jc w:val="both"/>
        <w:rPr>
          <w:rFonts w:cstheme="minorHAnsi"/>
          <w:sz w:val="20"/>
          <w:szCs w:val="20"/>
        </w:rPr>
      </w:pPr>
      <w:r w:rsidRPr="00A31C97">
        <w:rPr>
          <w:rFonts w:cstheme="minorHAnsi"/>
          <w:sz w:val="20"/>
          <w:szCs w:val="20"/>
        </w:rPr>
        <w:t>Banská Bystrica,</w:t>
      </w:r>
      <w:r w:rsidR="00E8120C">
        <w:rPr>
          <w:rFonts w:cstheme="minorHAnsi"/>
          <w:sz w:val="20"/>
          <w:szCs w:val="20"/>
        </w:rPr>
        <w:t xml:space="preserve"> máj 2024</w:t>
      </w:r>
    </w:p>
    <w:p w14:paraId="46510F38" w14:textId="77777777" w:rsidR="00E8120C" w:rsidRDefault="00E8120C" w:rsidP="00322732">
      <w:pPr>
        <w:spacing w:after="0" w:line="240" w:lineRule="auto"/>
        <w:jc w:val="both"/>
        <w:rPr>
          <w:rFonts w:cstheme="minorHAnsi"/>
          <w:sz w:val="20"/>
          <w:szCs w:val="20"/>
        </w:rPr>
      </w:pPr>
    </w:p>
    <w:p w14:paraId="57C58919" w14:textId="77777777" w:rsidR="00E8120C" w:rsidRDefault="00E8120C" w:rsidP="00322732">
      <w:pPr>
        <w:spacing w:after="0" w:line="240" w:lineRule="auto"/>
        <w:jc w:val="both"/>
        <w:rPr>
          <w:rFonts w:cstheme="minorHAnsi"/>
          <w:sz w:val="20"/>
          <w:szCs w:val="20"/>
        </w:rPr>
      </w:pPr>
    </w:p>
    <w:p w14:paraId="609CFA88" w14:textId="77777777" w:rsidR="00E8120C" w:rsidRPr="00A31C97" w:rsidRDefault="00E8120C"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467F5B38"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 xml:space="preserve">Príloha č. 3 – </w:t>
      </w:r>
      <w:r w:rsidR="00E8120C">
        <w:rPr>
          <w:rFonts w:asciiTheme="minorHAnsi" w:hAnsiTheme="minorHAnsi" w:cstheme="minorHAnsi"/>
          <w:b w:val="0"/>
          <w:iCs/>
          <w:sz w:val="20"/>
          <w:lang w:val="sk-SK"/>
        </w:rPr>
        <w:t>Zoznam organizácií</w:t>
      </w:r>
    </w:p>
    <w:p w14:paraId="5E2CD5BF" w14:textId="77777777" w:rsidR="00E8120C" w:rsidRDefault="00E8120C" w:rsidP="002005C8">
      <w:pPr>
        <w:pStyle w:val="Zkladntext"/>
        <w:rPr>
          <w:rFonts w:asciiTheme="minorHAnsi" w:hAnsiTheme="minorHAnsi" w:cstheme="minorHAnsi"/>
          <w:b w:val="0"/>
          <w:iCs/>
          <w:sz w:val="20"/>
          <w:lang w:val="sk-SK"/>
        </w:rPr>
      </w:pP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Default="0073347A" w:rsidP="002005C8">
      <w:pPr>
        <w:pStyle w:val="Zkladntext"/>
        <w:rPr>
          <w:rFonts w:asciiTheme="minorHAnsi" w:hAnsiTheme="minorHAnsi" w:cstheme="minorHAnsi"/>
          <w:iCs/>
          <w:sz w:val="20"/>
          <w:lang w:val="sk-SK"/>
        </w:rPr>
      </w:pPr>
    </w:p>
    <w:p w14:paraId="1977BF76" w14:textId="77777777" w:rsidR="00084197" w:rsidRDefault="00084197" w:rsidP="002005C8">
      <w:pPr>
        <w:pStyle w:val="Zkladntext"/>
        <w:rPr>
          <w:rFonts w:asciiTheme="minorHAnsi" w:hAnsiTheme="minorHAnsi" w:cstheme="minorHAnsi"/>
          <w:iCs/>
          <w:sz w:val="20"/>
          <w:lang w:val="sk-SK"/>
        </w:rPr>
      </w:pPr>
    </w:p>
    <w:p w14:paraId="0B1CBB70" w14:textId="2B691EA6" w:rsidR="00AD719D" w:rsidRDefault="00AD719D" w:rsidP="002005C8">
      <w:pPr>
        <w:pStyle w:val="Zkladntext"/>
        <w:rPr>
          <w:rFonts w:asciiTheme="minorHAnsi" w:hAnsiTheme="minorHAnsi" w:cstheme="minorHAnsi"/>
          <w:iCs/>
          <w:sz w:val="20"/>
          <w:lang w:val="sk-SK"/>
        </w:rPr>
      </w:pPr>
    </w:p>
    <w:p w14:paraId="5E759094" w14:textId="77777777" w:rsidR="00A517BA" w:rsidRPr="00A31C97" w:rsidRDefault="00A517BA"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005A21B1"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IDENTIFIKÁCIA VEREJNÉHO  OBSTARÁVATEĽA</w:t>
      </w:r>
      <w:r w:rsidR="00003E86">
        <w:rPr>
          <w:rFonts w:asciiTheme="minorHAnsi" w:hAnsiTheme="minorHAnsi" w:cstheme="minorHAnsi"/>
          <w:b/>
          <w:bCs/>
          <w:sz w:val="20"/>
          <w:szCs w:val="20"/>
        </w:rPr>
        <w:t xml:space="preserve"> </w:t>
      </w:r>
    </w:p>
    <w:p w14:paraId="07693658" w14:textId="60DA8C6F" w:rsidR="005C2A5E" w:rsidRPr="00A31C97" w:rsidRDefault="005C2A5E" w:rsidP="004F28D2">
      <w:pPr>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4F28D2">
      <w:pPr>
        <w:tabs>
          <w:tab w:val="left" w:pos="709"/>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4F28D2">
      <w:pPr>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4C388FCC" w:rsidR="005C2A5E" w:rsidRPr="00A31C97" w:rsidRDefault="005C2A5E" w:rsidP="004F28D2">
      <w:pPr>
        <w:tabs>
          <w:tab w:val="left" w:pos="709"/>
        </w:tabs>
        <w:spacing w:after="0" w:line="264" w:lineRule="auto"/>
        <w:ind w:left="709"/>
        <w:rPr>
          <w:rFonts w:cstheme="minorHAnsi"/>
          <w:color w:val="000000" w:themeColor="text1"/>
          <w:sz w:val="20"/>
          <w:szCs w:val="20"/>
        </w:rPr>
      </w:pPr>
      <w:r w:rsidRPr="00A31C97">
        <w:rPr>
          <w:rFonts w:cstheme="minorHAnsi"/>
          <w:sz w:val="20"/>
          <w:szCs w:val="20"/>
        </w:rPr>
        <w:t xml:space="preserve">Mgr. </w:t>
      </w:r>
      <w:r w:rsidR="00E8120C">
        <w:rPr>
          <w:rFonts w:cstheme="minorHAnsi"/>
          <w:sz w:val="20"/>
          <w:szCs w:val="20"/>
        </w:rPr>
        <w:t>Jana Vašičková</w:t>
      </w:r>
      <w:r w:rsidRPr="00A31C97">
        <w:rPr>
          <w:rFonts w:cstheme="minorHAnsi"/>
          <w:sz w:val="20"/>
          <w:szCs w:val="20"/>
        </w:rPr>
        <w:t xml:space="preserve">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4F28D2">
        <w:rPr>
          <w:rFonts w:cstheme="minorHAnsi"/>
          <w:color w:val="000000" w:themeColor="text1"/>
          <w:sz w:val="20"/>
          <w:szCs w:val="20"/>
        </w:rPr>
        <w:t> 949 014 595</w:t>
      </w:r>
    </w:p>
    <w:p w14:paraId="6478D12A" w14:textId="6E789FB5" w:rsidR="005C2A5E" w:rsidRPr="004F28D2" w:rsidRDefault="005C2A5E" w:rsidP="004F28D2">
      <w:pPr>
        <w:tabs>
          <w:tab w:val="left" w:pos="2835"/>
        </w:tabs>
        <w:spacing w:after="0" w:line="264" w:lineRule="auto"/>
        <w:rPr>
          <w:rFonts w:cstheme="minorHAnsi"/>
          <w:b/>
          <w:sz w:val="20"/>
          <w:szCs w:val="20"/>
        </w:rPr>
      </w:pPr>
      <w:r w:rsidRPr="00A31C97">
        <w:rPr>
          <w:rFonts w:cstheme="minorHAnsi"/>
          <w:b/>
          <w:sz w:val="20"/>
          <w:szCs w:val="20"/>
        </w:rPr>
        <w:t>Komunikačné rozhranie:</w:t>
      </w:r>
      <w:r w:rsidR="004F28D2">
        <w:rPr>
          <w:rFonts w:cstheme="minorHAnsi"/>
          <w:b/>
          <w:sz w:val="20"/>
          <w:szCs w:val="20"/>
        </w:rPr>
        <w:t xml:space="preserve"> </w:t>
      </w:r>
      <w:hyperlink r:id="rId9" w:history="1">
        <w:r w:rsidR="00B3470E" w:rsidRPr="000620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A260EA8"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 xml:space="preserve">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PREDMET ZÁKAZKY</w:t>
      </w:r>
    </w:p>
    <w:p w14:paraId="31C297CB" w14:textId="30817324" w:rsidR="00655A8A" w:rsidRDefault="00063511" w:rsidP="00E8120C">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Predmetom zákazky je zabezpečovanie dodávok potravín</w:t>
      </w:r>
      <w:r w:rsidR="00E8120C">
        <w:rPr>
          <w:rFonts w:eastAsia="Arial" w:cstheme="minorHAnsi"/>
          <w:sz w:val="20"/>
          <w:szCs w:val="20"/>
        </w:rPr>
        <w:t xml:space="preserve"> – cestovín,</w:t>
      </w:r>
      <w:r w:rsidRPr="00A31C97">
        <w:rPr>
          <w:rFonts w:eastAsia="Arial" w:cstheme="minorHAnsi"/>
          <w:sz w:val="20"/>
          <w:szCs w:val="20"/>
        </w:rPr>
        <w:t xml:space="preserve">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6B579C0D" w14:textId="77777777" w:rsidR="0098268E" w:rsidRDefault="0098268E" w:rsidP="00E8120C">
      <w:pPr>
        <w:pStyle w:val="Odsekzoznamu"/>
        <w:spacing w:after="0" w:line="240" w:lineRule="auto"/>
        <w:ind w:left="0" w:right="273"/>
        <w:jc w:val="both"/>
        <w:rPr>
          <w:rFonts w:eastAsia="Arial" w:cstheme="minorHAnsi"/>
          <w:sz w:val="20"/>
          <w:szCs w:val="20"/>
        </w:rPr>
      </w:pPr>
    </w:p>
    <w:p w14:paraId="64CC4443" w14:textId="3A086762"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 xml:space="preserve">Verejný obstarávateľ vystupuje v rámci </w:t>
      </w:r>
      <w:r w:rsidR="00003E86">
        <w:rPr>
          <w:rFonts w:eastAsia="Arial" w:cstheme="minorHAnsi"/>
          <w:sz w:val="20"/>
          <w:szCs w:val="20"/>
        </w:rPr>
        <w:t xml:space="preserve">tejto zákazky </w:t>
      </w:r>
      <w:r w:rsidRPr="0098268E">
        <w:rPr>
          <w:rFonts w:eastAsia="Arial" w:cstheme="minorHAnsi"/>
          <w:sz w:val="20"/>
          <w:szCs w:val="20"/>
        </w:rPr>
        <w:t>ako centrálna obstarávacia organizácia v zmysle § 15 ZVO, a to pre nasledovný okruh subjektov:</w:t>
      </w:r>
    </w:p>
    <w:p w14:paraId="0B63A751"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w:t>
      </w:r>
      <w:r w:rsidRPr="0098268E">
        <w:rPr>
          <w:rFonts w:eastAsia="Arial" w:cstheme="minorHAnsi"/>
          <w:sz w:val="20"/>
          <w:szCs w:val="20"/>
        </w:rPr>
        <w:tab/>
        <w:t>stredné školy, stredné odborné školy,</w:t>
      </w:r>
    </w:p>
    <w:p w14:paraId="09169443" w14:textId="6BB9DDFD"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w:t>
      </w:r>
      <w:r w:rsidRPr="0098268E">
        <w:rPr>
          <w:rFonts w:eastAsia="Arial" w:cstheme="minorHAnsi"/>
          <w:sz w:val="20"/>
          <w:szCs w:val="20"/>
        </w:rPr>
        <w:tab/>
        <w:t>zariadenia sociálnych služieb,</w:t>
      </w:r>
    </w:p>
    <w:p w14:paraId="2687FECB"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4A466AB1"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Vyššie uvedené subjekty sú pre účely ZVO identifikované ako verejní obstarávatelia podľa § 7 ods. 1 písm. d) ZVO.</w:t>
      </w:r>
    </w:p>
    <w:p w14:paraId="0A77E3F1"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34704DA6"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Vyššie identifikované subjekty (verejní obstarávatelia) môžu v zmysle § 15 ods. 3 písm. c) ZVO zadávať zákazky na základe DNS prevádzkovaného centrálnou obstarávacou organizáciou.</w:t>
      </w:r>
    </w:p>
    <w:p w14:paraId="535F9C84"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7E74BED0" w14:textId="7E30CC41" w:rsidR="0098268E" w:rsidRDefault="00003E86" w:rsidP="00003E86">
      <w:pPr>
        <w:pStyle w:val="Odsekzoznamu"/>
        <w:tabs>
          <w:tab w:val="left" w:pos="709"/>
        </w:tabs>
        <w:spacing w:after="0" w:line="240" w:lineRule="auto"/>
        <w:ind w:left="0" w:right="273"/>
        <w:jc w:val="both"/>
        <w:rPr>
          <w:rFonts w:eastAsia="Arial" w:cstheme="minorHAnsi"/>
          <w:sz w:val="20"/>
          <w:szCs w:val="20"/>
        </w:rPr>
      </w:pPr>
      <w:r>
        <w:rPr>
          <w:rFonts w:eastAsia="Arial" w:cstheme="minorHAnsi"/>
          <w:sz w:val="20"/>
          <w:szCs w:val="20"/>
        </w:rPr>
        <w:tab/>
      </w:r>
      <w:r w:rsidR="0098268E" w:rsidRPr="0098268E">
        <w:rPr>
          <w:rFonts w:eastAsia="Arial" w:cstheme="minorHAnsi"/>
          <w:sz w:val="20"/>
          <w:szCs w:val="20"/>
        </w:rPr>
        <w:t>Zmluvy uzavreté na základe tohto DNS budú plnené na území Banskobystrického kraja.</w:t>
      </w:r>
    </w:p>
    <w:p w14:paraId="204C6567" w14:textId="77777777" w:rsidR="00003E86" w:rsidRDefault="00003E86" w:rsidP="00003E86">
      <w:pPr>
        <w:pStyle w:val="Odsekzoznamu"/>
        <w:tabs>
          <w:tab w:val="left" w:pos="709"/>
        </w:tabs>
        <w:spacing w:after="0" w:line="240" w:lineRule="auto"/>
        <w:ind w:left="0" w:right="273"/>
        <w:jc w:val="both"/>
        <w:rPr>
          <w:rFonts w:eastAsia="Arial" w:cstheme="minorHAnsi"/>
          <w:sz w:val="20"/>
          <w:szCs w:val="20"/>
        </w:rPr>
      </w:pPr>
    </w:p>
    <w:p w14:paraId="0B92E1A9" w14:textId="5D99B93E" w:rsidR="00063511" w:rsidRDefault="009B3843" w:rsidP="00E8120C">
      <w:pPr>
        <w:pStyle w:val="Odsekzoznamu"/>
        <w:tabs>
          <w:tab w:val="left" w:pos="709"/>
        </w:tabs>
        <w:spacing w:after="0" w:line="240" w:lineRule="auto"/>
        <w:ind w:left="709" w:right="273" w:hanging="709"/>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E8120C">
        <w:rPr>
          <w:rFonts w:eastAsia="Arial" w:cstheme="minorHAnsi"/>
          <w:sz w:val="20"/>
          <w:szCs w:val="20"/>
        </w:rPr>
        <w:t>štyri samostatné časti podľa súboru okresov, ktoré každá časť zákazky zahŕňa:</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319211D5" w14:textId="0C37F972" w:rsidR="00242582"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BB, ZH, ZV</w:t>
      </w:r>
    </w:p>
    <w:p w14:paraId="15C53F7B" w14:textId="02061E96"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BR, RS, RA</w:t>
      </w:r>
    </w:p>
    <w:p w14:paraId="2B561162" w14:textId="6A447189"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DT, LC, PT</w:t>
      </w:r>
    </w:p>
    <w:p w14:paraId="347D3E2F" w14:textId="4878FBB3"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BS, KA, VK, ZC</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92CC8">
      <w:pPr>
        <w:pStyle w:val="Odsekzoznamu"/>
        <w:spacing w:after="0" w:line="240" w:lineRule="auto"/>
        <w:ind w:left="0" w:right="273"/>
        <w:jc w:val="both"/>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92CC8">
      <w:pPr>
        <w:pStyle w:val="Odsekzoznamu"/>
        <w:spacing w:after="0" w:line="240" w:lineRule="auto"/>
        <w:ind w:left="0" w:right="273"/>
        <w:jc w:val="both"/>
        <w:rPr>
          <w:rFonts w:eastAsia="Arial" w:cstheme="minorHAnsi"/>
          <w:b/>
          <w:sz w:val="20"/>
          <w:szCs w:val="20"/>
        </w:rPr>
      </w:pPr>
    </w:p>
    <w:p w14:paraId="3E096EC4" w14:textId="5E063547" w:rsidR="00673D00" w:rsidRDefault="00063511" w:rsidP="00792CC8">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629AFA41" w14:textId="77777777" w:rsidR="00792CC8" w:rsidRPr="00A31C97" w:rsidRDefault="00792CC8" w:rsidP="00792CC8">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7905A77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w:t>
      </w:r>
      <w:r w:rsidR="00F5606B">
        <w:rPr>
          <w:rFonts w:eastAsia="Arial" w:cstheme="minorHAnsi"/>
          <w:sz w:val="20"/>
          <w:szCs w:val="20"/>
        </w:rPr>
        <w:t>počas</w:t>
      </w:r>
      <w:r w:rsidR="00E8120C">
        <w:rPr>
          <w:rFonts w:eastAsia="Arial" w:cstheme="minorHAnsi"/>
          <w:sz w:val="20"/>
          <w:szCs w:val="20"/>
        </w:rPr>
        <w:t xml:space="preserve"> </w:t>
      </w:r>
      <w:r w:rsidR="00E8120C">
        <w:rPr>
          <w:rFonts w:eastAsia="Arial" w:cstheme="minorHAnsi"/>
          <w:b/>
          <w:bCs/>
          <w:sz w:val="20"/>
          <w:szCs w:val="20"/>
        </w:rPr>
        <w:t>6 mesiacov</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6D2F54D3" w14:textId="40E489B6" w:rsidR="00D53D6E" w:rsidRPr="00E8120C" w:rsidRDefault="00E8120C" w:rsidP="00E8120C">
      <w:pPr>
        <w:spacing w:after="0" w:line="240" w:lineRule="auto"/>
        <w:ind w:left="1418" w:firstLine="709"/>
        <w:jc w:val="both"/>
        <w:rPr>
          <w:rFonts w:eastAsia="Calibri" w:cstheme="minorHAnsi"/>
          <w:color w:val="000000"/>
          <w:sz w:val="20"/>
          <w:szCs w:val="20"/>
          <w:lang w:eastAsia="sk-SK"/>
        </w:rPr>
      </w:pPr>
      <w:r>
        <w:rPr>
          <w:rFonts w:eastAsia="Calibri" w:cstheme="minorHAnsi"/>
          <w:b/>
          <w:color w:val="000000"/>
          <w:sz w:val="20"/>
          <w:szCs w:val="20"/>
          <w:lang w:eastAsia="sk-SK"/>
        </w:rPr>
        <w:t xml:space="preserve"> </w:t>
      </w:r>
      <w:r w:rsidR="00E12577" w:rsidRPr="00E8120C">
        <w:rPr>
          <w:rFonts w:eastAsia="Calibri" w:cstheme="minorHAnsi"/>
          <w:b/>
          <w:color w:val="000000"/>
          <w:sz w:val="20"/>
          <w:szCs w:val="20"/>
          <w:lang w:eastAsia="sk-SK"/>
        </w:rPr>
        <w:t>15850000-1</w:t>
      </w:r>
      <w:r>
        <w:rPr>
          <w:rFonts w:eastAsia="Calibri" w:cstheme="minorHAnsi"/>
          <w:b/>
          <w:color w:val="000000"/>
          <w:sz w:val="20"/>
          <w:szCs w:val="20"/>
          <w:lang w:eastAsia="sk-SK"/>
        </w:rPr>
        <w:t xml:space="preserve"> -</w:t>
      </w:r>
      <w:r w:rsidR="00E12577" w:rsidRPr="00E8120C">
        <w:rPr>
          <w:rFonts w:eastAsia="Calibri" w:cstheme="minorHAnsi"/>
          <w:b/>
          <w:color w:val="000000"/>
          <w:sz w:val="20"/>
          <w:szCs w:val="20"/>
          <w:lang w:eastAsia="sk-SK"/>
        </w:rPr>
        <w:t xml:space="preserve"> </w:t>
      </w:r>
      <w:r w:rsidR="00E12577" w:rsidRPr="00E8120C">
        <w:rPr>
          <w:rFonts w:eastAsia="Calibri" w:cstheme="minorHAnsi"/>
          <w:bCs/>
          <w:color w:val="000000"/>
          <w:sz w:val="20"/>
          <w:szCs w:val="20"/>
          <w:lang w:eastAsia="sk-SK"/>
        </w:rPr>
        <w:t>Cestoviny</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52608331"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sidR="00E8120C">
        <w:rPr>
          <w:rFonts w:cstheme="minorHAnsi"/>
          <w:sz w:val="20"/>
          <w:szCs w:val="20"/>
        </w:rPr>
        <w:tab/>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234E6050"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E8120C">
        <w:rPr>
          <w:rFonts w:cstheme="minorHAnsi"/>
          <w:b/>
          <w:bCs/>
          <w:sz w:val="20"/>
          <w:szCs w:val="20"/>
        </w:rPr>
        <w:t>46 900,00</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w:t>
      </w:r>
      <w:r w:rsidR="00E8120C">
        <w:rPr>
          <w:rFonts w:cstheme="minorHAnsi"/>
          <w:sz w:val="20"/>
          <w:szCs w:val="20"/>
        </w:rPr>
        <w:t xml:space="preserve"> všetkých</w:t>
      </w:r>
      <w:r w:rsidRPr="00A31C97">
        <w:rPr>
          <w:rFonts w:cstheme="minorHAnsi"/>
          <w:sz w:val="20"/>
          <w:szCs w:val="20"/>
        </w:rPr>
        <w:t xml:space="preserve"> </w:t>
      </w:r>
      <w:r w:rsidR="00E8120C">
        <w:rPr>
          <w:rFonts w:cstheme="minorHAnsi"/>
          <w:sz w:val="20"/>
          <w:szCs w:val="20"/>
        </w:rPr>
        <w:t>rámcových dohôd</w:t>
      </w:r>
      <w:r w:rsidRPr="00A31C97">
        <w:rPr>
          <w:rFonts w:cstheme="minorHAnsi"/>
          <w:sz w:val="20"/>
          <w:szCs w:val="20"/>
        </w:rPr>
        <w:t>, ktorá bude uzatvorená ako výsledok tohto verejného obstarávania</w:t>
      </w:r>
      <w:r w:rsidR="00E8120C">
        <w:rPr>
          <w:rFonts w:cstheme="minorHAnsi"/>
          <w:sz w:val="20"/>
          <w:szCs w:val="20"/>
        </w:rPr>
        <w:t xml:space="preserve"> podľa jednotlivých častí predmetu zákazky.</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0556E4">
      <w:pPr>
        <w:pStyle w:val="Odsekzoznamu"/>
        <w:tabs>
          <w:tab w:val="left" w:pos="4253"/>
        </w:tabs>
        <w:spacing w:after="0" w:line="240" w:lineRule="auto"/>
        <w:ind w:left="284" w:right="273"/>
        <w:rPr>
          <w:rFonts w:eastAsia="Arial" w:cstheme="minorHAnsi"/>
          <w:sz w:val="20"/>
          <w:szCs w:val="20"/>
        </w:rPr>
      </w:pPr>
    </w:p>
    <w:p w14:paraId="4D937A23" w14:textId="57A8268D" w:rsidR="002B5BF9" w:rsidRPr="008610F6" w:rsidRDefault="000C771B" w:rsidP="000556E4">
      <w:pPr>
        <w:tabs>
          <w:tab w:val="left" w:pos="1560"/>
          <w:tab w:val="left" w:pos="4253"/>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1. </w:t>
      </w:r>
      <w:r w:rsidR="00E8120C">
        <w:rPr>
          <w:rFonts w:eastAsia="Arial" w:cstheme="minorHAnsi"/>
          <w:sz w:val="20"/>
          <w:szCs w:val="20"/>
        </w:rPr>
        <w:t>Okres BB, ZH, ZV</w:t>
      </w:r>
      <w:r>
        <w:rPr>
          <w:rFonts w:eastAsia="Arial" w:cstheme="minorHAnsi"/>
          <w:sz w:val="20"/>
          <w:szCs w:val="20"/>
        </w:rPr>
        <w:t xml:space="preserve"> </w:t>
      </w:r>
      <w:r w:rsidR="000556E4">
        <w:rPr>
          <w:rFonts w:eastAsia="Arial" w:cstheme="minorHAnsi"/>
          <w:sz w:val="20"/>
          <w:szCs w:val="20"/>
        </w:rPr>
        <w:tab/>
      </w:r>
      <w:r w:rsidR="00E8120C">
        <w:rPr>
          <w:rFonts w:eastAsia="Arial" w:cstheme="minorHAnsi"/>
          <w:sz w:val="20"/>
          <w:szCs w:val="20"/>
        </w:rPr>
        <w:t xml:space="preserve">15 </w:t>
      </w:r>
      <w:r w:rsidR="00B43DA7">
        <w:rPr>
          <w:rFonts w:eastAsia="Arial" w:cstheme="minorHAnsi"/>
          <w:sz w:val="20"/>
          <w:szCs w:val="20"/>
        </w:rPr>
        <w:t xml:space="preserve"> </w:t>
      </w:r>
      <w:r w:rsidR="00E8120C">
        <w:rPr>
          <w:rFonts w:eastAsia="Arial" w:cstheme="minorHAnsi"/>
          <w:sz w:val="20"/>
          <w:szCs w:val="20"/>
        </w:rPr>
        <w:t>600</w:t>
      </w:r>
      <w:r w:rsidR="002B5BF9" w:rsidRPr="008610F6">
        <w:rPr>
          <w:rFonts w:eastAsia="Arial" w:cstheme="minorHAnsi"/>
          <w:sz w:val="20"/>
          <w:szCs w:val="20"/>
        </w:rPr>
        <w:t>,</w:t>
      </w:r>
      <w:r w:rsidR="00424AC1" w:rsidRPr="008610F6">
        <w:rPr>
          <w:rFonts w:eastAsia="Arial" w:cstheme="minorHAnsi"/>
          <w:sz w:val="20"/>
          <w:szCs w:val="20"/>
        </w:rPr>
        <w:t>00</w:t>
      </w:r>
      <w:r w:rsidR="002B5BF9" w:rsidRPr="008610F6">
        <w:rPr>
          <w:rFonts w:eastAsia="Arial" w:cstheme="minorHAnsi"/>
          <w:sz w:val="20"/>
          <w:szCs w:val="20"/>
        </w:rPr>
        <w:t xml:space="preserve"> € bez DPH</w:t>
      </w:r>
    </w:p>
    <w:p w14:paraId="2DC16589" w14:textId="2D414136"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2. </w:t>
      </w:r>
      <w:r w:rsidR="00B45303">
        <w:rPr>
          <w:rFonts w:eastAsia="Arial" w:cstheme="minorHAnsi"/>
          <w:sz w:val="20"/>
          <w:szCs w:val="20"/>
        </w:rPr>
        <w:t>Okres BR, RS, RA</w:t>
      </w:r>
      <w:r w:rsidR="002B5BF9" w:rsidRPr="008610F6">
        <w:rPr>
          <w:rFonts w:eastAsia="Arial" w:cstheme="minorHAnsi"/>
          <w:sz w:val="20"/>
          <w:szCs w:val="20"/>
        </w:rPr>
        <w:t xml:space="preserve"> </w:t>
      </w:r>
      <w:r w:rsidR="000556E4">
        <w:rPr>
          <w:rFonts w:eastAsia="Arial" w:cstheme="minorHAnsi"/>
          <w:sz w:val="20"/>
          <w:szCs w:val="20"/>
        </w:rPr>
        <w:tab/>
      </w:r>
      <w:r w:rsidR="00B43DA7">
        <w:rPr>
          <w:rFonts w:eastAsia="Arial" w:cstheme="minorHAnsi"/>
          <w:sz w:val="20"/>
          <w:szCs w:val="20"/>
        </w:rPr>
        <w:t xml:space="preserve">  8  800,00</w:t>
      </w:r>
      <w:r w:rsidR="002B5BF9" w:rsidRPr="008610F6">
        <w:rPr>
          <w:rFonts w:eastAsia="Arial" w:cstheme="minorHAnsi"/>
          <w:sz w:val="20"/>
          <w:szCs w:val="20"/>
        </w:rPr>
        <w:t xml:space="preserve"> € bez DPH</w:t>
      </w:r>
    </w:p>
    <w:p w14:paraId="6F6103EC" w14:textId="7F9E45BE" w:rsidR="002B5BF9"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3. </w:t>
      </w:r>
      <w:r w:rsidR="00B45303">
        <w:rPr>
          <w:rFonts w:eastAsia="Arial" w:cstheme="minorHAnsi"/>
          <w:sz w:val="20"/>
          <w:szCs w:val="20"/>
        </w:rPr>
        <w:t>Okres DT, LC, PT</w:t>
      </w:r>
      <w:r w:rsidR="002B5BF9" w:rsidRPr="008610F6">
        <w:rPr>
          <w:rFonts w:eastAsia="Arial" w:cstheme="minorHAnsi"/>
          <w:sz w:val="20"/>
          <w:szCs w:val="20"/>
        </w:rPr>
        <w:t xml:space="preserve"> </w:t>
      </w:r>
      <w:r w:rsidR="000556E4">
        <w:rPr>
          <w:rFonts w:eastAsia="Arial" w:cstheme="minorHAnsi"/>
          <w:sz w:val="20"/>
          <w:szCs w:val="20"/>
        </w:rPr>
        <w:tab/>
      </w:r>
      <w:r w:rsidR="00B43DA7">
        <w:rPr>
          <w:rFonts w:eastAsia="Arial" w:cstheme="minorHAnsi"/>
          <w:sz w:val="20"/>
          <w:szCs w:val="20"/>
        </w:rPr>
        <w:t>12  900,00</w:t>
      </w:r>
      <w:r w:rsidR="002B5BF9" w:rsidRPr="008610F6">
        <w:rPr>
          <w:rFonts w:eastAsia="Arial" w:cstheme="minorHAnsi"/>
          <w:sz w:val="20"/>
          <w:szCs w:val="20"/>
        </w:rPr>
        <w:t xml:space="preserve"> € bez DPH</w:t>
      </w:r>
    </w:p>
    <w:p w14:paraId="17F2B6C1" w14:textId="48CBB73F" w:rsidR="008B6DDD" w:rsidRDefault="008B6DDD"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 xml:space="preserve">4. </w:t>
      </w:r>
      <w:r w:rsidR="00B45303">
        <w:rPr>
          <w:rFonts w:eastAsia="Arial" w:cstheme="minorHAnsi"/>
          <w:sz w:val="20"/>
          <w:szCs w:val="20"/>
        </w:rPr>
        <w:t xml:space="preserve">Okres </w:t>
      </w:r>
      <w:r w:rsidR="00B45303" w:rsidRPr="00B45303">
        <w:rPr>
          <w:rFonts w:eastAsia="Arial" w:cstheme="minorHAnsi"/>
          <w:sz w:val="20"/>
          <w:szCs w:val="20"/>
        </w:rPr>
        <w:t>BS, KA, VK, ZC</w:t>
      </w:r>
      <w:r>
        <w:rPr>
          <w:rFonts w:eastAsia="Arial" w:cstheme="minorHAnsi"/>
          <w:sz w:val="20"/>
          <w:szCs w:val="20"/>
        </w:rPr>
        <w:tab/>
      </w:r>
      <w:r w:rsidR="00B43DA7">
        <w:rPr>
          <w:rFonts w:eastAsia="Arial" w:cstheme="minorHAnsi"/>
          <w:sz w:val="20"/>
          <w:szCs w:val="20"/>
        </w:rPr>
        <w:t xml:space="preserve">  9  600,00</w:t>
      </w:r>
      <w:r w:rsidR="00110B80">
        <w:rPr>
          <w:rFonts w:eastAsia="Arial" w:cstheme="minorHAnsi"/>
          <w:sz w:val="20"/>
          <w:szCs w:val="20"/>
        </w:rPr>
        <w:t xml:space="preserve"> € bez DPH</w:t>
      </w:r>
    </w:p>
    <w:p w14:paraId="41FC1A3F" w14:textId="565D24DE" w:rsidR="00110B80" w:rsidRDefault="00110B80"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p>
    <w:p w14:paraId="6467E34D" w14:textId="42EACB04" w:rsidR="00FC5BB2" w:rsidRPr="00A31C97" w:rsidRDefault="00110B80" w:rsidP="00B43DA7">
      <w:pPr>
        <w:tabs>
          <w:tab w:val="left" w:pos="1560"/>
          <w:tab w:val="left" w:pos="4253"/>
          <w:tab w:val="center" w:pos="4962"/>
        </w:tabs>
        <w:spacing w:after="0" w:line="240" w:lineRule="auto"/>
        <w:ind w:left="284" w:right="273"/>
        <w:rPr>
          <w:rFonts w:cstheme="minorHAnsi"/>
          <w:sz w:val="20"/>
          <w:szCs w:val="20"/>
        </w:rPr>
      </w:pPr>
      <w:r>
        <w:rPr>
          <w:rFonts w:eastAsia="Arial"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7BCCED62"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680E37BC"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w:t>
      </w:r>
      <w:r w:rsidR="00B43DA7">
        <w:rPr>
          <w:rFonts w:cs="Calibri"/>
          <w:sz w:val="20"/>
          <w:szCs w:val="20"/>
        </w:rPr>
        <w:t>sú</w:t>
      </w:r>
      <w:r w:rsidRPr="003F1AD4">
        <w:rPr>
          <w:rFonts w:cs="Calibri"/>
          <w:sz w:val="20"/>
          <w:szCs w:val="20"/>
        </w:rPr>
        <w:t xml:space="preserve"> sídl</w:t>
      </w:r>
      <w:r w:rsidR="00B43DA7">
        <w:rPr>
          <w:rFonts w:cs="Calibri"/>
          <w:sz w:val="20"/>
          <w:szCs w:val="20"/>
        </w:rPr>
        <w:t xml:space="preserve">a organizácií </w:t>
      </w:r>
      <w:r>
        <w:rPr>
          <w:rFonts w:cs="Calibri"/>
          <w:sz w:val="20"/>
          <w:szCs w:val="20"/>
        </w:rPr>
        <w:t xml:space="preserve">verejného obstarávateľa, </w:t>
      </w:r>
      <w:r w:rsidR="00B43DA7">
        <w:rPr>
          <w:rFonts w:cs="Calibri"/>
          <w:sz w:val="20"/>
          <w:szCs w:val="20"/>
        </w:rPr>
        <w:t xml:space="preserve"> </w:t>
      </w:r>
      <w:r>
        <w:rPr>
          <w:rFonts w:cs="Calibri"/>
          <w:sz w:val="20"/>
          <w:szCs w:val="20"/>
        </w:rPr>
        <w:t>bližšie špecifikovan</w:t>
      </w:r>
      <w:r w:rsidR="00B43DA7">
        <w:rPr>
          <w:rFonts w:cs="Calibri"/>
          <w:sz w:val="20"/>
          <w:szCs w:val="20"/>
        </w:rPr>
        <w:t>é</w:t>
      </w:r>
      <w:r>
        <w:rPr>
          <w:rFonts w:cs="Calibri"/>
          <w:sz w:val="20"/>
          <w:szCs w:val="20"/>
        </w:rPr>
        <w:t xml:space="preserve"> </w:t>
      </w:r>
      <w:r w:rsidRPr="003F1AD4">
        <w:rPr>
          <w:rFonts w:cs="Calibri"/>
          <w:sz w:val="20"/>
          <w:szCs w:val="20"/>
        </w:rPr>
        <w:t>v</w:t>
      </w:r>
      <w:r w:rsidR="00B43DA7">
        <w:rPr>
          <w:rFonts w:cs="Calibri"/>
          <w:sz w:val="20"/>
          <w:szCs w:val="20"/>
        </w:rPr>
        <w:t xml:space="preserve"> prílohe č. 3 </w:t>
      </w:r>
      <w:proofErr w:type="spellStart"/>
      <w:r w:rsidR="00B43DA7">
        <w:rPr>
          <w:rFonts w:cs="Calibri"/>
          <w:sz w:val="20"/>
          <w:szCs w:val="20"/>
        </w:rPr>
        <w:t>SP_Zoznam</w:t>
      </w:r>
      <w:proofErr w:type="spellEnd"/>
      <w:r w:rsidR="00B43DA7">
        <w:rPr>
          <w:rFonts w:cs="Calibri"/>
          <w:sz w:val="20"/>
          <w:szCs w:val="20"/>
        </w:rPr>
        <w:t xml:space="preserve"> organizácií</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A1D781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sidR="00B43DA7">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6F46D9F5"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ZDROJ FINANČNÝCH PROSTRIEDKOV</w:t>
      </w:r>
    </w:p>
    <w:p w14:paraId="4A07C83A" w14:textId="53DEB082"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.1. Predmet zákazky bude financovaný z rozpočtových prostriedkov</w:t>
      </w:r>
      <w:r w:rsidR="00B43DA7">
        <w:rPr>
          <w:rFonts w:asciiTheme="minorHAnsi" w:hAnsiTheme="minorHAnsi" w:cstheme="minorHAnsi"/>
          <w:sz w:val="20"/>
          <w:lang w:val="sk-SK"/>
        </w:rPr>
        <w:t xml:space="preserve"> organizácií</w:t>
      </w:r>
      <w:r w:rsidR="00687221" w:rsidRPr="00A31C97">
        <w:rPr>
          <w:rFonts w:asciiTheme="minorHAnsi" w:hAnsiTheme="minorHAnsi" w:cstheme="minorHAnsi"/>
          <w:sz w:val="20"/>
          <w:lang w:val="sk-SK"/>
        </w:rPr>
        <w:t xml:space="preserve">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2799359C" w14:textId="6021DCC9"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09BEEB68"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w:t>
      </w:r>
      <w:r w:rsidR="00953D24" w:rsidRPr="00DE0321">
        <w:rPr>
          <w:rFonts w:cstheme="minorHAnsi"/>
          <w:b/>
          <w:bCs/>
          <w:sz w:val="20"/>
          <w:szCs w:val="20"/>
        </w:rPr>
        <w:t xml:space="preserve">uzavretie  </w:t>
      </w:r>
      <w:r w:rsidR="00DE0321">
        <w:rPr>
          <w:rFonts w:cstheme="minorHAnsi"/>
          <w:b/>
          <w:bCs/>
          <w:sz w:val="20"/>
          <w:szCs w:val="20"/>
        </w:rPr>
        <w:t>R</w:t>
      </w:r>
      <w:r w:rsidR="00953D24" w:rsidRPr="00DE0321">
        <w:rPr>
          <w:rFonts w:cstheme="minorHAnsi"/>
          <w:b/>
          <w:bCs/>
          <w:sz w:val="20"/>
          <w:szCs w:val="20"/>
        </w:rPr>
        <w:t>ámcovej  dohody</w:t>
      </w:r>
      <w:r w:rsidR="00953D24" w:rsidRPr="00A31C97">
        <w:rPr>
          <w:rFonts w:cstheme="minorHAnsi"/>
          <w:sz w:val="20"/>
          <w:szCs w:val="20"/>
        </w:rPr>
        <w:t xml:space="preserve">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 xml:space="preserve">na </w:t>
      </w:r>
      <w:r w:rsidR="00B43DA7">
        <w:rPr>
          <w:rFonts w:cstheme="minorHAnsi"/>
          <w:b/>
          <w:bCs/>
          <w:sz w:val="20"/>
          <w:szCs w:val="20"/>
        </w:rPr>
        <w:t>6 mesiacov</w:t>
      </w:r>
      <w:r w:rsidR="001C24FF" w:rsidRPr="009F5901">
        <w:rPr>
          <w:rFonts w:cstheme="minorHAnsi"/>
          <w:b/>
          <w:bCs/>
          <w:sz w:val="20"/>
          <w:szCs w:val="20"/>
        </w:rPr>
        <w:t xml:space="preserve"> o</w:t>
      </w:r>
      <w:r w:rsidR="00C80BBF">
        <w:rPr>
          <w:rFonts w:cstheme="minorHAnsi"/>
          <w:b/>
          <w:bCs/>
          <w:sz w:val="20"/>
          <w:szCs w:val="20"/>
        </w:rPr>
        <w:t>do dňa nadobudnutia účinnosti</w:t>
      </w:r>
      <w:r w:rsidR="001C187B">
        <w:rPr>
          <w:rFonts w:cstheme="minorHAnsi"/>
          <w:b/>
          <w:bCs/>
          <w:sz w:val="20"/>
          <w:szCs w:val="20"/>
        </w:rPr>
        <w:t xml:space="preserve"> Rámcovej dohody</w:t>
      </w:r>
      <w:r w:rsidR="001C24FF" w:rsidRPr="009F5901">
        <w:rPr>
          <w:rFonts w:cstheme="minorHAnsi"/>
          <w:b/>
          <w:bCs/>
          <w:sz w:val="20"/>
          <w:szCs w:val="20"/>
        </w:rPr>
        <w:t xml:space="preserve"> </w:t>
      </w:r>
      <w:r w:rsidR="007B5FE7" w:rsidRPr="00A31C97">
        <w:rPr>
          <w:rFonts w:cstheme="minorHAnsi"/>
          <w:sz w:val="20"/>
          <w:szCs w:val="20"/>
        </w:rPr>
        <w:t>alebo do</w:t>
      </w:r>
      <w:r w:rsidR="001C187B">
        <w:rPr>
          <w:rFonts w:cstheme="minorHAnsi"/>
          <w:sz w:val="20"/>
          <w:szCs w:val="20"/>
        </w:rPr>
        <w:t> </w:t>
      </w:r>
      <w:r w:rsidR="007B5FE7" w:rsidRPr="00A31C97">
        <w:rPr>
          <w:rFonts w:cstheme="minorHAnsi"/>
          <w:sz w:val="20"/>
          <w:szCs w:val="20"/>
        </w:rPr>
        <w:t>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7936D69B"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47D3FFB4"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8.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KOMUNIKÁCIA MEDZI VEREJNÝM OBSTARÁVATEĽOM A ZÁUJEMCAMI/ UCHÁDZAČMI</w:t>
      </w:r>
    </w:p>
    <w:p w14:paraId="7D33989E" w14:textId="219DE32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w:t>
      </w:r>
      <w:r w:rsidR="00D60C52">
        <w:rPr>
          <w:rFonts w:asciiTheme="minorHAnsi" w:hAnsiTheme="minorHAnsi" w:cstheme="minorHAnsi"/>
          <w:sz w:val="20"/>
          <w:szCs w:val="20"/>
        </w:rPr>
        <w:t> </w:t>
      </w:r>
      <w:r w:rsidRPr="00A31C97">
        <w:rPr>
          <w:rFonts w:asciiTheme="minorHAnsi" w:hAnsiTheme="minorHAnsi" w:cstheme="minorHAnsi"/>
          <w:sz w:val="20"/>
          <w:szCs w:val="20"/>
        </w:rPr>
        <w:t>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2B057EEC"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9.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0CE2F81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10.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A54EB83"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26DBFA46"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 xml:space="preserve">12.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601D28A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13.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0A37141E"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w:t>
      </w:r>
      <w:r w:rsidR="00734DB5">
        <w:rPr>
          <w:rFonts w:asciiTheme="minorHAnsi" w:hAnsiTheme="minorHAnsi" w:cstheme="minorHAnsi"/>
          <w:sz w:val="20"/>
          <w:szCs w:val="20"/>
        </w:rPr>
        <w:t> </w:t>
      </w:r>
      <w:r w:rsidRPr="00A31C97">
        <w:rPr>
          <w:rFonts w:asciiTheme="minorHAnsi" w:hAnsiTheme="minorHAnsi" w:cstheme="minorHAnsi"/>
          <w:sz w:val="20"/>
          <w:szCs w:val="20"/>
        </w:rPr>
        <w:t>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59AE0EC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006146" w:rsidRPr="00A31C97">
        <w:rPr>
          <w:rFonts w:asciiTheme="minorHAnsi" w:hAnsiTheme="minorHAnsi" w:cstheme="minorHAnsi"/>
          <w:b/>
          <w:bCs/>
          <w:sz w:val="20"/>
          <w:szCs w:val="20"/>
        </w:rPr>
        <w:t>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w:t>
      </w:r>
      <w:proofErr w:type="spellStart"/>
      <w:r w:rsidR="002B1BE3" w:rsidRPr="008B3290">
        <w:rPr>
          <w:rFonts w:cstheme="minorHAnsi"/>
          <w:b/>
          <w:color w:val="FF0000"/>
          <w:sz w:val="20"/>
          <w:szCs w:val="20"/>
        </w:rPr>
        <w:t>excel</w:t>
      </w:r>
      <w:proofErr w:type="spellEnd"/>
      <w:r w:rsidR="002B1BE3" w:rsidRPr="008B3290">
        <w:rPr>
          <w:rFonts w:cstheme="minorHAnsi"/>
          <w:b/>
          <w:color w:val="FF0000"/>
          <w:sz w:val="20"/>
          <w:szCs w:val="20"/>
        </w:rPr>
        <w:t xml:space="preserve"> aj vo formáte </w:t>
      </w:r>
      <w:proofErr w:type="spellStart"/>
      <w:r w:rsidR="002B1BE3" w:rsidRPr="008B3290">
        <w:rPr>
          <w:rFonts w:cstheme="minorHAnsi"/>
          <w:b/>
          <w:color w:val="FF0000"/>
          <w:sz w:val="20"/>
          <w:szCs w:val="20"/>
        </w:rPr>
        <w:t>pdf</w:t>
      </w:r>
      <w:proofErr w:type="spellEnd"/>
      <w:r w:rsidR="002B1BE3" w:rsidRPr="008B3290">
        <w:rPr>
          <w:rFonts w:cstheme="minorHAnsi"/>
          <w:b/>
          <w:color w:val="FF0000"/>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xml:space="preserve">. V prípade skupiny dodávateľov vystavené plnomocenstvo pre jedného z členov skupiny, ktorý bude oprávnený prijímať pokyny za všetkých a konať v mene všetkých ostatných členov skupiny (vrátane </w:t>
      </w:r>
      <w:r w:rsidR="00006146" w:rsidRPr="00A31C97">
        <w:rPr>
          <w:rFonts w:asciiTheme="minorHAnsi" w:hAnsiTheme="minorHAnsi" w:cstheme="minorHAnsi"/>
          <w:sz w:val="20"/>
          <w:szCs w:val="20"/>
        </w:rPr>
        <w:lastRenderedPageBreak/>
        <w:t>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7C599E37"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59317FC0"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5AFECBF4"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BE33C5C"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17. </w:t>
      </w:r>
      <w:r w:rsidR="00771D6B">
        <w:rPr>
          <w:rFonts w:asciiTheme="minorHAnsi" w:hAnsiTheme="minorHAnsi" w:cstheme="minorHAnsi"/>
          <w:b/>
          <w:bCs/>
          <w:sz w:val="20"/>
          <w:szCs w:val="20"/>
        </w:rPr>
        <w:tab/>
      </w:r>
      <w:r w:rsidRPr="008E2F95">
        <w:rPr>
          <w:rFonts w:asciiTheme="minorHAnsi" w:hAnsiTheme="minorHAnsi" w:cstheme="minorHAnsi"/>
          <w:b/>
          <w:bCs/>
          <w:sz w:val="20"/>
          <w:szCs w:val="20"/>
        </w:rPr>
        <w:t>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4E7D68B2"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C26629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 xml:space="preserve">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lastRenderedPageBreak/>
        <w:t>19.1.</w:t>
      </w:r>
      <w:r w:rsidRPr="007E2FE6">
        <w:rPr>
          <w:rFonts w:asciiTheme="minorHAnsi" w:hAnsiTheme="minorHAnsi" w:cstheme="minorHAnsi"/>
          <w:sz w:val="20"/>
          <w:szCs w:val="20"/>
        </w:rPr>
        <w:tab/>
        <w:t xml:space="preserve">Komisia na vyhodnotenie ponúk bude postupovať pri vyhodnocovaní ponúk v súlade s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xml:space="preserve">.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 xml:space="preserve">Verejný obstarávateľ v zmysle § 66 ods. 7 písm. b) ZVO rozhodol, že vyhodnotenie ponúk z hľadiska splnenia požiadaviek verejného obstarávateľa na predmet zákazky podľa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 xml:space="preserve">hľadiska splnenia podmienok účasti podľa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6ABB49F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w:t>
      </w:r>
      <w:r w:rsidR="008C68C9">
        <w:rPr>
          <w:rFonts w:asciiTheme="minorHAnsi" w:hAnsiTheme="minorHAnsi" w:cstheme="minorHAnsi"/>
          <w:sz w:val="20"/>
          <w:szCs w:val="20"/>
        </w:rPr>
        <w:t> </w:t>
      </w:r>
      <w:r w:rsidRPr="007E2FE6">
        <w:rPr>
          <w:rFonts w:asciiTheme="minorHAnsi" w:hAnsiTheme="minorHAnsi" w:cstheme="minorHAnsi"/>
          <w:sz w:val="20"/>
          <w:szCs w:val="20"/>
        </w:rPr>
        <w:t>oblasti ochrany pracovného práva najmä s</w:t>
      </w:r>
      <w:r w:rsidR="008C68C9">
        <w:rPr>
          <w:rFonts w:asciiTheme="minorHAnsi" w:hAnsiTheme="minorHAnsi" w:cstheme="minorHAnsi"/>
          <w:sz w:val="20"/>
          <w:szCs w:val="20"/>
        </w:rPr>
        <w:t> </w:t>
      </w:r>
      <w:r w:rsidRPr="007E2FE6">
        <w:rPr>
          <w:rFonts w:asciiTheme="minorHAnsi" w:hAnsiTheme="minorHAnsi" w:cstheme="minorHAnsi"/>
          <w:sz w:val="20"/>
          <w:szCs w:val="20"/>
        </w:rPr>
        <w:t>ohľadom na</w:t>
      </w:r>
      <w:r w:rsidR="008C68C9">
        <w:rPr>
          <w:rFonts w:asciiTheme="minorHAnsi" w:hAnsiTheme="minorHAnsi" w:cstheme="minorHAnsi"/>
          <w:sz w:val="20"/>
          <w:szCs w:val="20"/>
        </w:rPr>
        <w:t> </w:t>
      </w:r>
      <w:r w:rsidRPr="007E2FE6">
        <w:rPr>
          <w:rFonts w:asciiTheme="minorHAnsi" w:hAnsiTheme="minorHAnsi" w:cstheme="minorHAnsi"/>
          <w:sz w:val="20"/>
          <w:szCs w:val="20"/>
        </w:rPr>
        <w:t>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68CA201A"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w:t>
      </w:r>
      <w:r w:rsidR="001D0478">
        <w:rPr>
          <w:rFonts w:asciiTheme="minorHAnsi" w:hAnsiTheme="minorHAnsi" w:cstheme="minorHAnsi"/>
          <w:sz w:val="20"/>
          <w:szCs w:val="20"/>
        </w:rPr>
        <w:t>,</w:t>
      </w:r>
      <w:r w:rsidRPr="007E2FE6">
        <w:rPr>
          <w:rFonts w:asciiTheme="minorHAnsi" w:hAnsiTheme="minorHAnsi" w:cstheme="minorHAnsi"/>
          <w:sz w:val="20"/>
          <w:szCs w:val="20"/>
        </w:rPr>
        <w:t xml:space="preserve"> prípadne úradne overená kópia) s výrobcom alebo predajcom tovarov, či</w:t>
      </w:r>
      <w:r w:rsidR="001D0478">
        <w:rPr>
          <w:rFonts w:asciiTheme="minorHAnsi" w:hAnsiTheme="minorHAnsi" w:cstheme="minorHAnsi"/>
          <w:sz w:val="20"/>
          <w:szCs w:val="20"/>
        </w:rPr>
        <w:t> </w:t>
      </w:r>
      <w:r w:rsidRPr="007E2FE6">
        <w:rPr>
          <w:rFonts w:asciiTheme="minorHAnsi" w:hAnsiTheme="minorHAnsi" w:cstheme="minorHAnsi"/>
          <w:sz w:val="20"/>
          <w:szCs w:val="20"/>
        </w:rPr>
        <w:t>poskytovateľom služieb, a to na všetky tovary, ktorých nie je uchádzač výrobcom, a tiež služby použité v</w:t>
      </w:r>
      <w:r w:rsidR="00456CE6">
        <w:rPr>
          <w:rFonts w:asciiTheme="minorHAnsi" w:hAnsiTheme="minorHAnsi" w:cstheme="minorHAnsi"/>
          <w:sz w:val="20"/>
          <w:szCs w:val="20"/>
        </w:rPr>
        <w:t> </w:t>
      </w:r>
      <w:r w:rsidRPr="007E2FE6">
        <w:rPr>
          <w:rFonts w:asciiTheme="minorHAnsi" w:hAnsiTheme="minorHAnsi" w:cstheme="minorHAnsi"/>
          <w:sz w:val="20"/>
          <w:szCs w:val="20"/>
        </w:rPr>
        <w:t>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27A0D9E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483E4A">
        <w:rPr>
          <w:rFonts w:asciiTheme="minorHAnsi" w:hAnsiTheme="minorHAnsi" w:cstheme="minorHAnsi"/>
          <w:b/>
          <w:sz w:val="20"/>
          <w:szCs w:val="20"/>
        </w:rPr>
        <w:tab/>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60D347DB"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803624" w:rsidRPr="00A31C97">
        <w:rPr>
          <w:rFonts w:asciiTheme="minorHAnsi" w:hAnsiTheme="minorHAnsi" w:cstheme="minorHAnsi"/>
          <w:b/>
          <w:bCs/>
          <w:sz w:val="20"/>
          <w:szCs w:val="20"/>
        </w:rPr>
        <w:t>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lastRenderedPageBreak/>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65F82819"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Verejný obstarávateľ v</w:t>
      </w:r>
      <w:r w:rsidR="00FA4A76">
        <w:rPr>
          <w:rFonts w:eastAsia="Times New Roman" w:cstheme="minorHAnsi"/>
          <w:bCs/>
          <w:sz w:val="20"/>
          <w:szCs w:val="20"/>
          <w:lang w:eastAsia="sk-SK"/>
        </w:rPr>
        <w:t> </w:t>
      </w:r>
      <w:r w:rsidRPr="007E2FE6">
        <w:rPr>
          <w:rFonts w:eastAsia="Times New Roman" w:cstheme="minorHAnsi"/>
          <w:bCs/>
          <w:sz w:val="20"/>
          <w:szCs w:val="20"/>
          <w:lang w:eastAsia="sk-SK"/>
        </w:rPr>
        <w:t>zmysle §</w:t>
      </w:r>
      <w:r w:rsidR="00FA4A76">
        <w:rPr>
          <w:rFonts w:eastAsia="Times New Roman" w:cstheme="minorHAnsi"/>
          <w:bCs/>
          <w:sz w:val="20"/>
          <w:szCs w:val="20"/>
          <w:lang w:eastAsia="sk-SK"/>
        </w:rPr>
        <w:t> </w:t>
      </w:r>
      <w:r w:rsidRPr="007E2FE6">
        <w:rPr>
          <w:rFonts w:eastAsia="Times New Roman" w:cstheme="minorHAnsi"/>
          <w:bCs/>
          <w:sz w:val="20"/>
          <w:szCs w:val="20"/>
          <w:lang w:eastAsia="sk-SK"/>
        </w:rPr>
        <w:t>56 ods.</w:t>
      </w:r>
      <w:r w:rsidR="00FA4A76">
        <w:rPr>
          <w:rFonts w:eastAsia="Times New Roman" w:cstheme="minorHAnsi"/>
          <w:bCs/>
          <w:sz w:val="20"/>
          <w:szCs w:val="20"/>
          <w:lang w:eastAsia="sk-SK"/>
        </w:rPr>
        <w:t> </w:t>
      </w:r>
      <w:r w:rsidRPr="007E2FE6">
        <w:rPr>
          <w:rFonts w:eastAsia="Times New Roman" w:cstheme="minorHAnsi"/>
          <w:bCs/>
          <w:sz w:val="20"/>
          <w:szCs w:val="20"/>
          <w:lang w:eastAsia="sk-SK"/>
        </w:rPr>
        <w:t>8 ZVO požaduje od</w:t>
      </w:r>
      <w:r w:rsidR="00686BC4">
        <w:rPr>
          <w:rFonts w:eastAsia="Times New Roman" w:cstheme="minorHAnsi"/>
          <w:bCs/>
          <w:sz w:val="20"/>
          <w:szCs w:val="20"/>
          <w:lang w:eastAsia="sk-SK"/>
        </w:rPr>
        <w:t> </w:t>
      </w:r>
      <w:r w:rsidRPr="007E2FE6">
        <w:rPr>
          <w:rFonts w:eastAsia="Times New Roman" w:cstheme="minorHAnsi"/>
          <w:bCs/>
          <w:sz w:val="20"/>
          <w:szCs w:val="20"/>
          <w:lang w:eastAsia="sk-SK"/>
        </w:rPr>
        <w:t xml:space="preserve">úspešného uchádzača (objednávateľa/mandanta), aby predložil verejnému obstarávateľovi a to v lehote do 10 pracovných dní odo dňa doručenia písomnej výzvy na poskytnutie súčinnosti potrebnej na uzavretie zmlúv, a to po uplynutí lehoty podľa § 56 ods. 2 ZVO, </w:t>
      </w:r>
      <w:proofErr w:type="spellStart"/>
      <w:r w:rsidRPr="007E2FE6">
        <w:rPr>
          <w:rFonts w:eastAsia="Times New Roman" w:cstheme="minorHAnsi"/>
          <w:bCs/>
          <w:sz w:val="20"/>
          <w:szCs w:val="20"/>
          <w:lang w:eastAsia="sk-SK"/>
        </w:rPr>
        <w:t>scany</w:t>
      </w:r>
      <w:proofErr w:type="spellEnd"/>
      <w:r w:rsidRPr="007E2FE6">
        <w:rPr>
          <w:rFonts w:eastAsia="Times New Roman" w:cstheme="minorHAnsi"/>
          <w:bCs/>
          <w:sz w:val="20"/>
          <w:szCs w:val="20"/>
          <w:lang w:eastAsia="sk-SK"/>
        </w:rPr>
        <w:t xml:space="preserve">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w:t>
      </w:r>
      <w:proofErr w:type="spellStart"/>
      <w:r w:rsidR="007E2FE6" w:rsidRPr="007E2FE6">
        <w:rPr>
          <w:rFonts w:eastAsia="Times New Roman" w:cstheme="minorHAnsi"/>
          <w:bCs/>
          <w:sz w:val="20"/>
          <w:szCs w:val="20"/>
          <w:lang w:eastAsia="sk-SK"/>
        </w:rPr>
        <w:t>scan</w:t>
      </w:r>
      <w:proofErr w:type="spellEnd"/>
      <w:r w:rsidR="007E2FE6" w:rsidRPr="007E2FE6">
        <w:rPr>
          <w:rFonts w:eastAsia="Times New Roman" w:cstheme="minorHAnsi"/>
          <w:bCs/>
          <w:sz w:val="20"/>
          <w:szCs w:val="20"/>
          <w:lang w:eastAsia="sk-SK"/>
        </w:rPr>
        <w:t xml:space="preserve"> originálov alebo úradne overených fotokópií (vo formáte .</w:t>
      </w:r>
      <w:proofErr w:type="spellStart"/>
      <w:r w:rsidR="007E2FE6" w:rsidRPr="007E2FE6">
        <w:rPr>
          <w:rFonts w:eastAsia="Times New Roman" w:cstheme="minorHAnsi"/>
          <w:bCs/>
          <w:sz w:val="20"/>
          <w:szCs w:val="20"/>
          <w:lang w:eastAsia="sk-SK"/>
        </w:rPr>
        <w:t>pdf</w:t>
      </w:r>
      <w:proofErr w:type="spellEnd"/>
      <w:r w:rsidR="007E2FE6" w:rsidRPr="007E2FE6">
        <w:rPr>
          <w:rFonts w:eastAsia="Times New Roman" w:cstheme="minorHAnsi"/>
          <w:bCs/>
          <w:sz w:val="20"/>
          <w:szCs w:val="20"/>
          <w:lang w:eastAsia="sk-SK"/>
        </w:rPr>
        <w:t xml:space="preserve"> a vo formáte .</w:t>
      </w:r>
      <w:proofErr w:type="spellStart"/>
      <w:r w:rsidR="007E2FE6" w:rsidRPr="007E2FE6">
        <w:rPr>
          <w:rFonts w:eastAsia="Times New Roman" w:cstheme="minorHAnsi"/>
          <w:bCs/>
          <w:sz w:val="20"/>
          <w:szCs w:val="20"/>
          <w:lang w:eastAsia="sk-SK"/>
        </w:rPr>
        <w:t>doc</w:t>
      </w:r>
      <w:proofErr w:type="spellEnd"/>
      <w:r w:rsidR="007E2FE6" w:rsidRPr="007E2FE6">
        <w:rPr>
          <w:rFonts w:eastAsia="Times New Roman" w:cstheme="minorHAnsi"/>
          <w:bCs/>
          <w:sz w:val="20"/>
          <w:szCs w:val="20"/>
          <w:lang w:eastAsia="sk-SK"/>
        </w:rPr>
        <w:t>):</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6E17FBF" w14:textId="77777777" w:rsidR="0029367D" w:rsidRDefault="0029367D" w:rsidP="007E2FE6">
      <w:pPr>
        <w:shd w:val="clear" w:color="auto" w:fill="FFFFFF"/>
        <w:spacing w:after="0" w:line="240" w:lineRule="auto"/>
        <w:ind w:left="284"/>
        <w:jc w:val="both"/>
        <w:rPr>
          <w:rFonts w:eastAsia="Times New Roman" w:cstheme="minorHAnsi"/>
          <w:b/>
          <w:sz w:val="20"/>
          <w:szCs w:val="20"/>
          <w:lang w:eastAsia="sk-SK"/>
        </w:rPr>
      </w:pPr>
    </w:p>
    <w:p w14:paraId="131A5830" w14:textId="7408E65D" w:rsidR="0029367D" w:rsidRPr="0029367D" w:rsidRDefault="007E69A7" w:rsidP="0029367D">
      <w:pPr>
        <w:pStyle w:val="Odsekzoznamu"/>
        <w:numPr>
          <w:ilvl w:val="0"/>
          <w:numId w:val="25"/>
        </w:numPr>
        <w:shd w:val="clear" w:color="auto" w:fill="FFFFFF"/>
        <w:spacing w:after="0" w:line="240" w:lineRule="auto"/>
        <w:jc w:val="both"/>
        <w:rPr>
          <w:rFonts w:eastAsia="Times New Roman" w:cstheme="minorHAnsi"/>
          <w:b/>
          <w:sz w:val="20"/>
          <w:szCs w:val="20"/>
          <w:lang w:eastAsia="sk-SK"/>
        </w:rPr>
      </w:pPr>
      <w:r>
        <w:rPr>
          <w:rFonts w:eastAsia="Times New Roman" w:cstheme="minorHAnsi"/>
          <w:b/>
          <w:sz w:val="20"/>
          <w:szCs w:val="20"/>
          <w:lang w:eastAsia="sk-SK"/>
        </w:rPr>
        <w:t>Čestné vyhlásenie k uplatňovaniu medzinárodných sankcií</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Predmetné údaje o týchto subdodávateľoch sa stanú súčasťou Zmluvy o dielo a Mandátnej zmluvy s úspešným uchádzačom ako Príloha č. 3  Zmluvy o dielo a Mandátnej zmluvy – Zoznam subdodávateľov Zhotoviteľa/Čestné 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proofErr w:type="spellStart"/>
      <w:r w:rsidRPr="007E2FE6">
        <w:rPr>
          <w:rFonts w:eastAsia="Times New Roman" w:cstheme="minorHAnsi"/>
          <w:bCs/>
          <w:sz w:val="20"/>
          <w:szCs w:val="20"/>
          <w:lang w:eastAsia="sk-SK"/>
        </w:rPr>
        <w:t>Scan</w:t>
      </w:r>
      <w:proofErr w:type="spellEnd"/>
      <w:r w:rsidRPr="007E2FE6">
        <w:rPr>
          <w:rFonts w:eastAsia="Times New Roman" w:cstheme="minorHAnsi"/>
          <w:bCs/>
          <w:sz w:val="20"/>
          <w:szCs w:val="20"/>
          <w:lang w:eastAsia="sk-SK"/>
        </w:rPr>
        <w:t xml:space="preserve">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 xml:space="preserve">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w:t>
      </w:r>
      <w:proofErr w:type="spellStart"/>
      <w:r w:rsidRPr="007E2FE6">
        <w:rPr>
          <w:rFonts w:eastAsia="Times New Roman" w:cstheme="minorHAnsi"/>
          <w:bCs/>
          <w:sz w:val="20"/>
          <w:szCs w:val="20"/>
          <w:lang w:eastAsia="sk-SK"/>
        </w:rPr>
        <w:t>scan</w:t>
      </w:r>
      <w:proofErr w:type="spellEnd"/>
      <w:r w:rsidRPr="007E2FE6">
        <w:rPr>
          <w:rFonts w:eastAsia="Times New Roman" w:cstheme="minorHAnsi"/>
          <w:bCs/>
          <w:sz w:val="20"/>
          <w:szCs w:val="20"/>
          <w:lang w:eastAsia="sk-SK"/>
        </w:rPr>
        <w:t xml:space="preserve">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lastRenderedPageBreak/>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 xml:space="preserve">podpisu zmlúv, najmä, aby včas zabezpečili registráciu do Registra partnerov verejného sektora (podľa zákona č.315/2016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xml:space="preserve">. ), resp. overili registráciu v Registri partnerov verejného sektora podľa § 22 zákona č.315/2016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xml:space="preserve">. a to vo vzťahu k sebe ako zmluvnej strane a zároveň vo vzťahu k subdodávateľom, na ktorých sa táto povinnosť vzťahuje podľa zákona č. 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 xml:space="preserve">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24788277"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xml:space="preserve">. </w:t>
      </w:r>
      <w:r w:rsidR="00483E4A">
        <w:rPr>
          <w:rFonts w:cstheme="minorHAnsi"/>
          <w:b/>
          <w:sz w:val="20"/>
          <w:szCs w:val="20"/>
        </w:rPr>
        <w:tab/>
      </w:r>
      <w:r w:rsidR="00803624" w:rsidRPr="00A31C97">
        <w:rPr>
          <w:rFonts w:cstheme="minorHAnsi"/>
          <w:b/>
          <w:sz w:val="20"/>
          <w:szCs w:val="20"/>
        </w:rPr>
        <w:t>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8CA2BBB"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lastRenderedPageBreak/>
        <w:t xml:space="preserve">B. OPIS </w:t>
      </w:r>
      <w:r w:rsidR="002C3ED5">
        <w:rPr>
          <w:rFonts w:asciiTheme="minorHAnsi" w:hAnsiTheme="minorHAnsi" w:cstheme="minorHAnsi"/>
          <w:b/>
          <w:bCs/>
          <w:iCs/>
          <w:sz w:val="22"/>
          <w:szCs w:val="22"/>
        </w:rPr>
        <w:t xml:space="preserve"> </w:t>
      </w:r>
      <w:r w:rsidRPr="004A2F42">
        <w:rPr>
          <w:rFonts w:asciiTheme="minorHAnsi" w:hAnsiTheme="minorHAnsi" w:cstheme="minorHAnsi"/>
          <w:b/>
          <w:bCs/>
          <w:iCs/>
          <w:sz w:val="22"/>
          <w:szCs w:val="22"/>
        </w:rPr>
        <w:t>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056BB7CD"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w:t>
      </w:r>
      <w:r w:rsidR="00686BC4">
        <w:rPr>
          <w:rFonts w:cstheme="minorHAnsi"/>
          <w:sz w:val="20"/>
          <w:szCs w:val="20"/>
        </w:rPr>
        <w:t> </w:t>
      </w:r>
      <w:r w:rsidRPr="00A31C97">
        <w:rPr>
          <w:rFonts w:cstheme="minorHAnsi"/>
          <w:sz w:val="20"/>
          <w:szCs w:val="20"/>
        </w:rPr>
        <w:t>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1BB2E96D"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w:t>
      </w:r>
      <w:r w:rsidR="00B43DA7">
        <w:rPr>
          <w:rFonts w:cstheme="minorHAnsi"/>
          <w:sz w:val="20"/>
          <w:szCs w:val="20"/>
        </w:rPr>
        <w:t>v priebehu šiestich mesiacov</w:t>
      </w:r>
      <w:r w:rsidR="008A3984" w:rsidRPr="00A31C97">
        <w:rPr>
          <w:rFonts w:cstheme="minorHAnsi"/>
          <w:sz w:val="20"/>
          <w:szCs w:val="20"/>
        </w:rPr>
        <w:t xml:space="preserve">. </w:t>
      </w:r>
      <w:r w:rsidR="00B43DA7">
        <w:rPr>
          <w:rFonts w:cstheme="minorHAnsi"/>
          <w:sz w:val="20"/>
          <w:szCs w:val="20"/>
        </w:rPr>
        <w:t>Organizácie v</w:t>
      </w:r>
      <w:r w:rsidR="008A3984" w:rsidRPr="00A31C97">
        <w:rPr>
          <w:rFonts w:cstheme="minorHAnsi"/>
          <w:sz w:val="20"/>
          <w:szCs w:val="20"/>
        </w:rPr>
        <w:t>erejn</w:t>
      </w:r>
      <w:r w:rsidR="00B43DA7">
        <w:rPr>
          <w:rFonts w:cstheme="minorHAnsi"/>
          <w:sz w:val="20"/>
          <w:szCs w:val="20"/>
        </w:rPr>
        <w:t>ého</w:t>
      </w:r>
      <w:r w:rsidR="008A3984" w:rsidRPr="00A31C97">
        <w:rPr>
          <w:rFonts w:cstheme="minorHAnsi"/>
          <w:sz w:val="20"/>
          <w:szCs w:val="20"/>
        </w:rPr>
        <w:t xml:space="preserve"> obstarávateľ</w:t>
      </w:r>
      <w:r w:rsidR="00B43DA7">
        <w:rPr>
          <w:rFonts w:cstheme="minorHAnsi"/>
          <w:sz w:val="20"/>
          <w:szCs w:val="20"/>
        </w:rPr>
        <w:t>a</w:t>
      </w:r>
      <w:r w:rsidR="008A3984" w:rsidRPr="00A31C97">
        <w:rPr>
          <w:rFonts w:cstheme="minorHAnsi"/>
          <w:sz w:val="20"/>
          <w:szCs w:val="20"/>
        </w:rPr>
        <w:t xml:space="preserve"> konkrétne množstvá tovaru uved</w:t>
      </w:r>
      <w:r w:rsidR="00B43DA7">
        <w:rPr>
          <w:rFonts w:cstheme="minorHAnsi"/>
          <w:sz w:val="20"/>
          <w:szCs w:val="20"/>
        </w:rPr>
        <w:t>ú</w:t>
      </w:r>
      <w:r w:rsidR="008A3984" w:rsidRPr="00A31C97">
        <w:rPr>
          <w:rFonts w:cstheme="minorHAnsi"/>
          <w:sz w:val="20"/>
          <w:szCs w:val="20"/>
        </w:rPr>
        <w:t xml:space="preserv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lastRenderedPageBreak/>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418F669" w14:textId="77777777" w:rsidR="00B43DA7" w:rsidRDefault="00B43DA7" w:rsidP="002B3EFA">
      <w:pPr>
        <w:spacing w:after="0" w:line="240" w:lineRule="auto"/>
        <w:ind w:firstLine="709"/>
        <w:jc w:val="both"/>
        <w:rPr>
          <w:rFonts w:cstheme="minorHAnsi"/>
          <w:b/>
          <w:sz w:val="20"/>
          <w:szCs w:val="20"/>
        </w:rPr>
      </w:pP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2C5B56C6" w:rsidR="003255BD" w:rsidRPr="00F102DD" w:rsidRDefault="003255BD" w:rsidP="003255BD">
      <w:pPr>
        <w:spacing w:after="0" w:line="240" w:lineRule="auto"/>
        <w:jc w:val="both"/>
        <w:rPr>
          <w:rFonts w:cstheme="minorHAnsi"/>
          <w:sz w:val="20"/>
          <w:szCs w:val="20"/>
        </w:rPr>
      </w:pPr>
      <w:r w:rsidRPr="00F102DD">
        <w:rPr>
          <w:rFonts w:cstheme="minorHAnsi"/>
          <w:sz w:val="20"/>
          <w:szCs w:val="20"/>
        </w:rPr>
        <w:t xml:space="preserve">Objednávanie: </w:t>
      </w:r>
      <w:r w:rsidR="00B43DA7">
        <w:rPr>
          <w:rFonts w:cstheme="minorHAnsi"/>
          <w:sz w:val="20"/>
          <w:szCs w:val="20"/>
        </w:rPr>
        <w:t>v zmysle zmluvných podmienok (zmluva tvorí prílohu č. 2 týchto SP)</w:t>
      </w:r>
    </w:p>
    <w:p w14:paraId="4718CB2D" w14:textId="4DBFF8C5" w:rsidR="003255BD" w:rsidRPr="00F102DD" w:rsidRDefault="003255BD" w:rsidP="003255BD">
      <w:pPr>
        <w:spacing w:after="0" w:line="240" w:lineRule="auto"/>
        <w:jc w:val="both"/>
        <w:rPr>
          <w:rFonts w:cstheme="minorHAnsi"/>
          <w:sz w:val="20"/>
          <w:szCs w:val="20"/>
        </w:rPr>
      </w:pPr>
      <w:r w:rsidRPr="00F102DD">
        <w:rPr>
          <w:rFonts w:cstheme="minorHAnsi"/>
          <w:sz w:val="20"/>
          <w:szCs w:val="20"/>
        </w:rPr>
        <w:t xml:space="preserve">Dodávky tovaru: </w:t>
      </w:r>
      <w:r w:rsidR="00C026B3">
        <w:rPr>
          <w:rFonts w:cstheme="minorHAnsi"/>
          <w:sz w:val="20"/>
          <w:szCs w:val="20"/>
        </w:rPr>
        <w:t>1</w:t>
      </w:r>
      <w:r w:rsidRPr="00F102DD">
        <w:rPr>
          <w:rFonts w:cstheme="minorHAnsi"/>
          <w:sz w:val="20"/>
          <w:szCs w:val="20"/>
        </w:rPr>
        <w:t>x v pracovnom týždni</w:t>
      </w:r>
      <w:r w:rsidR="00C026B3">
        <w:rPr>
          <w:rFonts w:cstheme="minorHAnsi"/>
          <w:sz w:val="20"/>
          <w:szCs w:val="20"/>
        </w:rPr>
        <w:t xml:space="preserve"> v čase</w:t>
      </w:r>
      <w:r w:rsidR="004B0DAF">
        <w:rPr>
          <w:rFonts w:cstheme="minorHAnsi"/>
          <w:sz w:val="20"/>
          <w:szCs w:val="20"/>
        </w:rPr>
        <w:t xml:space="preserve"> </w:t>
      </w:r>
      <w:r w:rsidRPr="00F102DD">
        <w:rPr>
          <w:rFonts w:cstheme="minorHAnsi"/>
          <w:sz w:val="20"/>
          <w:szCs w:val="20"/>
        </w:rPr>
        <w:t xml:space="preserve">od 06:00 hod. do </w:t>
      </w:r>
      <w:r w:rsidR="00C026B3">
        <w:rPr>
          <w:rFonts w:cstheme="minorHAnsi"/>
          <w:sz w:val="20"/>
          <w:szCs w:val="20"/>
        </w:rPr>
        <w:t>12</w:t>
      </w:r>
      <w:r w:rsidRPr="00F102DD">
        <w:rPr>
          <w:rFonts w:cstheme="minorHAnsi"/>
          <w:sz w:val="20"/>
          <w:szCs w:val="20"/>
        </w:rPr>
        <w:t>:00 hod.</w:t>
      </w:r>
    </w:p>
    <w:p w14:paraId="78CA10DD" w14:textId="77777777" w:rsidR="003255BD" w:rsidRPr="00F102DD" w:rsidRDefault="003255BD" w:rsidP="003255BD">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2883FB56"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w:t>
      </w:r>
      <w:r w:rsidR="00C026B3">
        <w:rPr>
          <w:rFonts w:asciiTheme="minorHAnsi" w:hAnsiTheme="minorHAnsi" w:cstheme="minorHAnsi"/>
          <w:b w:val="0"/>
          <w:sz w:val="20"/>
          <w:lang w:val="sk-SK"/>
        </w:rPr>
        <w:t xml:space="preserve">podpísaná </w:t>
      </w:r>
      <w:r w:rsidR="00F1359F">
        <w:rPr>
          <w:rFonts w:asciiTheme="minorHAnsi" w:hAnsiTheme="minorHAnsi" w:cstheme="minorHAnsi"/>
          <w:b w:val="0"/>
          <w:sz w:val="20"/>
          <w:lang w:val="sk-SK"/>
        </w:rPr>
        <w:t xml:space="preserve">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proofErr w:type="spellStart"/>
      <w:r w:rsidR="00CD7EE3">
        <w:rPr>
          <w:rFonts w:ascii="Calibri" w:hAnsi="Calibri" w:cs="Calibri"/>
          <w:sz w:val="20"/>
        </w:rPr>
        <w:t>xlx</w:t>
      </w:r>
      <w:proofErr w:type="spellEnd"/>
      <w:r w:rsidR="00CD7EE3">
        <w:rPr>
          <w:rFonts w:ascii="Calibri" w:hAnsi="Calibri" w:cs="Calibri"/>
          <w:sz w:val="20"/>
        </w:rPr>
        <w:t>/.</w:t>
      </w:r>
      <w:proofErr w:type="spellStart"/>
      <w:r w:rsidR="00CD7EE3">
        <w:rPr>
          <w:rFonts w:ascii="Calibri" w:hAnsi="Calibri" w:cs="Calibri"/>
          <w:sz w:val="20"/>
        </w:rPr>
        <w:t>xlxs</w:t>
      </w:r>
      <w:proofErr w:type="spellEnd"/>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w:t>
      </w:r>
      <w:proofErr w:type="spellStart"/>
      <w:r w:rsidR="00CD7EE3" w:rsidRPr="00D10C39">
        <w:rPr>
          <w:rFonts w:ascii="Calibri" w:hAnsi="Calibri" w:cs="Calibri"/>
          <w:sz w:val="20"/>
        </w:rPr>
        <w:t>pdf</w:t>
      </w:r>
      <w:proofErr w:type="spellEnd"/>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6E17D8">
        <w:rPr>
          <w:sz w:val="20"/>
          <w:szCs w:val="20"/>
          <w:lang w:eastAsia="sk-SK"/>
        </w:rPr>
        <w:t>Z.z</w:t>
      </w:r>
      <w:proofErr w:type="spellEnd"/>
      <w:r w:rsidRPr="006E17D8">
        <w:rPr>
          <w:sz w:val="20"/>
          <w:szCs w:val="20"/>
          <w:lang w:eastAsia="sk-SK"/>
        </w:rPr>
        <w:t xml:space="preserve">. o sociálnom poistení v znení zákona č. 221/2019 </w:t>
      </w:r>
      <w:proofErr w:type="spellStart"/>
      <w:r w:rsidRPr="006E17D8">
        <w:rPr>
          <w:sz w:val="20"/>
          <w:szCs w:val="20"/>
          <w:lang w:eastAsia="sk-SK"/>
        </w:rPr>
        <w:t>Z.z</w:t>
      </w:r>
      <w:proofErr w:type="spellEnd"/>
      <w:r w:rsidRPr="006E17D8">
        <w:rPr>
          <w:sz w:val="20"/>
          <w:szCs w:val="20"/>
          <w:lang w:eastAsia="sk-SK"/>
        </w:rPr>
        <w:t xml:space="preserve">., § 25 ods. 5 zákona č. 580/2004 </w:t>
      </w:r>
      <w:proofErr w:type="spellStart"/>
      <w:r w:rsidRPr="006E17D8">
        <w:rPr>
          <w:sz w:val="20"/>
          <w:szCs w:val="20"/>
          <w:lang w:eastAsia="sk-SK"/>
        </w:rPr>
        <w:t>Z.z</w:t>
      </w:r>
      <w:proofErr w:type="spellEnd"/>
      <w:r w:rsidRPr="006E17D8">
        <w:rPr>
          <w:sz w:val="20"/>
          <w:szCs w:val="20"/>
          <w:lang w:eastAsia="sk-SK"/>
        </w:rPr>
        <w:t xml:space="preserve">. o zdravotnom poistení a o zmene a doplnení zákona č. 95/2002 </w:t>
      </w:r>
      <w:proofErr w:type="spellStart"/>
      <w:r w:rsidRPr="006E17D8">
        <w:rPr>
          <w:sz w:val="20"/>
          <w:szCs w:val="20"/>
          <w:lang w:eastAsia="sk-SK"/>
        </w:rPr>
        <w:t>Z.z</w:t>
      </w:r>
      <w:proofErr w:type="spellEnd"/>
      <w:r w:rsidRPr="006E17D8">
        <w:rPr>
          <w:sz w:val="20"/>
          <w:szCs w:val="20"/>
          <w:lang w:eastAsia="sk-SK"/>
        </w:rPr>
        <w:t xml:space="preserve">. o poisťovníctve a o zmene a doplnení niektorých zákonov v znení zákona č. 221/2019 </w:t>
      </w:r>
      <w:proofErr w:type="spellStart"/>
      <w:r w:rsidRPr="006E17D8">
        <w:rPr>
          <w:sz w:val="20"/>
          <w:szCs w:val="20"/>
          <w:lang w:eastAsia="sk-SK"/>
        </w:rPr>
        <w:t>Z.z</w:t>
      </w:r>
      <w:proofErr w:type="spellEnd"/>
      <w:r w:rsidRPr="006E17D8">
        <w:rPr>
          <w:sz w:val="20"/>
          <w:szCs w:val="20"/>
          <w:lang w:eastAsia="sk-SK"/>
        </w:rPr>
        <w:t>.)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c) nemá evidované daňové nedoplatky voči daňovému úradu a colnému úradu podľa osobitných predpisov (Zákon č. 199/2004 </w:t>
      </w:r>
      <w:proofErr w:type="spellStart"/>
      <w:r w:rsidRPr="006E17D8">
        <w:rPr>
          <w:sz w:val="20"/>
          <w:szCs w:val="20"/>
          <w:lang w:eastAsia="sk-SK"/>
        </w:rPr>
        <w:t>Z.z</w:t>
      </w:r>
      <w:proofErr w:type="spellEnd"/>
      <w:r w:rsidRPr="006E17D8">
        <w:rPr>
          <w:sz w:val="20"/>
          <w:szCs w:val="20"/>
          <w:lang w:eastAsia="sk-SK"/>
        </w:rPr>
        <w:t xml:space="preserve">. Colný zákon a o zmene a doplnení niektorých zákonov v znení neskorších predpisov, Zákon č. 563/2009 </w:t>
      </w:r>
      <w:proofErr w:type="spellStart"/>
      <w:r w:rsidRPr="006E17D8">
        <w:rPr>
          <w:sz w:val="20"/>
          <w:szCs w:val="20"/>
          <w:lang w:eastAsia="sk-SK"/>
        </w:rPr>
        <w:t>Z.z</w:t>
      </w:r>
      <w:proofErr w:type="spellEnd"/>
      <w:r w:rsidRPr="006E17D8">
        <w:rPr>
          <w:sz w:val="20"/>
          <w:szCs w:val="20"/>
          <w:lang w:eastAsia="sk-SK"/>
        </w:rPr>
        <w:t>.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Ak uchádzač alebo záujemca nepredloží doklad podľa § 32 ods.</w:t>
      </w:r>
      <w:r w:rsidR="001D13AA">
        <w:rPr>
          <w:sz w:val="20"/>
          <w:szCs w:val="20"/>
          <w:lang w:eastAsia="sk-SK"/>
        </w:rPr>
        <w:t> </w:t>
      </w:r>
      <w:r w:rsidRPr="006E17D8">
        <w:rPr>
          <w:sz w:val="20"/>
          <w:szCs w:val="20"/>
          <w:lang w:eastAsia="sk-SK"/>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E17D8">
        <w:rPr>
          <w:sz w:val="20"/>
          <w:szCs w:val="20"/>
          <w:lang w:eastAsia="sk-SK"/>
        </w:rPr>
        <w:t>Z.z</w:t>
      </w:r>
      <w:proofErr w:type="spellEnd"/>
      <w:r w:rsidRPr="006E17D8">
        <w:rPr>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o niektorých opatreniach 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w:t>
      </w:r>
      <w:r w:rsidRPr="006E17D8">
        <w:rPr>
          <w:sz w:val="20"/>
          <w:szCs w:val="20"/>
          <w:lang w:eastAsia="sk-SK"/>
        </w:rPr>
        <w:lastRenderedPageBreak/>
        <w:t xml:space="preserve">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xml:space="preserve">.)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54CF52B4"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843051">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w:t>
      </w:r>
      <w:proofErr w:type="spellStart"/>
      <w:r w:rsidRPr="006E17D8">
        <w:rPr>
          <w:rFonts w:ascii="Calibri" w:hAnsi="Calibri" w:cs="Calibri"/>
          <w:b/>
          <w:bCs/>
          <w:sz w:val="20"/>
          <w:szCs w:val="20"/>
          <w:lang w:eastAsia="sk-SK"/>
        </w:rPr>
        <w:t>ov</w:t>
      </w:r>
      <w:proofErr w:type="spellEnd"/>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lastRenderedPageBreak/>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6F256540" w14:textId="08AA41DD" w:rsidR="00084197"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Default="00455F26" w:rsidP="00944573">
      <w:pPr>
        <w:tabs>
          <w:tab w:val="left" w:pos="344"/>
        </w:tabs>
        <w:autoSpaceDE w:val="0"/>
        <w:spacing w:after="0" w:line="240" w:lineRule="auto"/>
        <w:jc w:val="both"/>
        <w:rPr>
          <w:rFonts w:cstheme="minorHAnsi"/>
          <w:sz w:val="20"/>
          <w:szCs w:val="20"/>
          <w:lang w:eastAsia="sk-SK"/>
        </w:rPr>
      </w:pPr>
      <w:r>
        <w:rPr>
          <w:rFonts w:cstheme="minorHAnsi"/>
          <w:sz w:val="20"/>
          <w:szCs w:val="20"/>
          <w:lang w:eastAsia="sk-SK"/>
        </w:rPr>
        <w:t>Nevyžaduje sa.</w:t>
      </w:r>
    </w:p>
    <w:p w14:paraId="1B026922" w14:textId="77777777" w:rsidR="00084197" w:rsidRDefault="00084197" w:rsidP="00944573">
      <w:pPr>
        <w:tabs>
          <w:tab w:val="left" w:pos="344"/>
        </w:tabs>
        <w:autoSpaceDE w:val="0"/>
        <w:spacing w:after="0" w:line="240" w:lineRule="auto"/>
        <w:jc w:val="both"/>
        <w:rPr>
          <w:rFonts w:cstheme="minorHAnsi"/>
          <w:sz w:val="20"/>
          <w:szCs w:val="20"/>
          <w:lang w:eastAsia="sk-SK"/>
        </w:rPr>
      </w:pPr>
    </w:p>
    <w:p w14:paraId="6CDA90E3" w14:textId="08E01CCA" w:rsidR="00084197" w:rsidRPr="00084197" w:rsidRDefault="00084197" w:rsidP="00944573">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4. VYHRADENÉ ZÁKAZKY</w:t>
      </w:r>
    </w:p>
    <w:p w14:paraId="69D383FE"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Verejný obstarávateľ vyhradzuje právo účasti v predmetnom verejnom obstarávaní prostredníctvom špeciálnej podmienky účasti (</w:t>
      </w:r>
      <w:proofErr w:type="spellStart"/>
      <w:r w:rsidRPr="00084197">
        <w:rPr>
          <w:rFonts w:cstheme="minorHAnsi"/>
          <w:b/>
          <w:bCs/>
          <w:sz w:val="20"/>
          <w:szCs w:val="20"/>
          <w:lang w:eastAsia="sk-SK"/>
        </w:rPr>
        <w:t>sui</w:t>
      </w:r>
      <w:proofErr w:type="spellEnd"/>
      <w:r w:rsidRPr="00084197">
        <w:rPr>
          <w:rFonts w:cstheme="minorHAnsi"/>
          <w:b/>
          <w:bCs/>
          <w:sz w:val="20"/>
          <w:szCs w:val="20"/>
          <w:lang w:eastAsia="sk-SK"/>
        </w:rPr>
        <w:t xml:space="preserve"> </w:t>
      </w:r>
      <w:proofErr w:type="spellStart"/>
      <w:r w:rsidRPr="00084197">
        <w:rPr>
          <w:rFonts w:cstheme="minorHAnsi"/>
          <w:b/>
          <w:bCs/>
          <w:sz w:val="20"/>
          <w:szCs w:val="20"/>
          <w:lang w:eastAsia="sk-SK"/>
        </w:rPr>
        <w:t>generis</w:t>
      </w:r>
      <w:proofErr w:type="spellEnd"/>
      <w:r w:rsidRPr="00084197">
        <w:rPr>
          <w:rFonts w:cstheme="minorHAnsi"/>
          <w:b/>
          <w:bCs/>
          <w:sz w:val="20"/>
          <w:szCs w:val="20"/>
          <w:lang w:eastAsia="sk-SK"/>
        </w:rPr>
        <w:t>) v súlade s § 36a ods. 1 ZVO len pre:</w:t>
      </w:r>
    </w:p>
    <w:p w14:paraId="727B8EE6"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p>
    <w:p w14:paraId="0925EF6A"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 xml:space="preserve">registrované integračné sociálne podniky podľa § 12 zákona č. 112/2018 </w:t>
      </w:r>
      <w:proofErr w:type="spellStart"/>
      <w:r w:rsidRPr="00084197">
        <w:rPr>
          <w:rFonts w:cstheme="minorHAnsi"/>
          <w:b/>
          <w:bCs/>
          <w:sz w:val="20"/>
          <w:szCs w:val="20"/>
          <w:lang w:eastAsia="sk-SK"/>
        </w:rPr>
        <w:t>Z.z</w:t>
      </w:r>
      <w:proofErr w:type="spellEnd"/>
      <w:r w:rsidRPr="00084197">
        <w:rPr>
          <w:rFonts w:cstheme="minorHAnsi"/>
          <w:b/>
          <w:bCs/>
          <w:sz w:val="20"/>
          <w:szCs w:val="20"/>
          <w:lang w:eastAsia="sk-SK"/>
        </w:rPr>
        <w:t>. o sociálnej ekonomike a sociálnych podnikoch a o zmene a doplnení niektorých zákonov,</w:t>
      </w:r>
    </w:p>
    <w:p w14:paraId="0F5E71AE"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 xml:space="preserve">chránené dielne podľa § 55 ods. 1 zákona č. 5/2004 </w:t>
      </w:r>
      <w:proofErr w:type="spellStart"/>
      <w:r w:rsidRPr="00084197">
        <w:rPr>
          <w:rFonts w:cstheme="minorHAnsi"/>
          <w:b/>
          <w:bCs/>
          <w:sz w:val="20"/>
          <w:szCs w:val="20"/>
          <w:lang w:eastAsia="sk-SK"/>
        </w:rPr>
        <w:t>Z.z</w:t>
      </w:r>
      <w:proofErr w:type="spellEnd"/>
      <w:r w:rsidRPr="00084197">
        <w:rPr>
          <w:rFonts w:cstheme="minorHAnsi"/>
          <w:b/>
          <w:bCs/>
          <w:sz w:val="20"/>
          <w:szCs w:val="20"/>
          <w:lang w:eastAsia="sk-SK"/>
        </w:rPr>
        <w:t>. o službách zamestnanosti a o zmene a doplnení niektorých zákonov v znení neskorších predpisov alebo</w:t>
      </w:r>
    </w:p>
    <w:p w14:paraId="353BCE38"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 xml:space="preserve">fyzické osoby so zdravotným postihnutím, ktoré prevádzkujú alebo vykonávajú samostatnú zárobkovú činnosť na chránenom pracovisku podľa § 55 ods. 1 zákona č. 5/2004 </w:t>
      </w:r>
      <w:proofErr w:type="spellStart"/>
      <w:r w:rsidRPr="00084197">
        <w:rPr>
          <w:rFonts w:cstheme="minorHAnsi"/>
          <w:b/>
          <w:bCs/>
          <w:sz w:val="20"/>
          <w:szCs w:val="20"/>
          <w:lang w:eastAsia="sk-SK"/>
        </w:rPr>
        <w:t>Z.z</w:t>
      </w:r>
      <w:proofErr w:type="spellEnd"/>
      <w:r w:rsidRPr="00084197">
        <w:rPr>
          <w:rFonts w:cstheme="minorHAnsi"/>
          <w:b/>
          <w:bCs/>
          <w:sz w:val="20"/>
          <w:szCs w:val="20"/>
          <w:lang w:eastAsia="sk-SK"/>
        </w:rPr>
        <w:t>. o službách zamestnanosti a o zmene a doplnení niektorých zákonov v znení neskorších predpisov za predpokladu, že aspoň 30 % zamestnancov registrovaných integračných sociálnych podnikov, zamestnancov vykonávajúcich prácu v chránených dielňach alebo zamestnancov programov chránených pracovných miest tvoria osoby so zdravotným postihnutím alebo inak znevýhodnené osoby napríklad podľa § 2 ods. 5 a 6 zákona č. 112/2018 Z. z..</w:t>
      </w:r>
    </w:p>
    <w:p w14:paraId="5263020D"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p>
    <w:p w14:paraId="13947581" w14:textId="3B52800B" w:rsidR="00216BCB"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Verejný obstarávateľ si v rámci vyhodnotenia splnenia podmienky účasti podľa 36a ods. 1 ZVO vyhradzuje právo vyžiadať od záujemcu doklady preukazujúce splnenie predmetnej podmienky účasti v prípade, ak tieto skutočnosti nebudú vyplývať z voľne dostupných registrov verejnej/štátnej správy.</w:t>
      </w:r>
    </w:p>
    <w:p w14:paraId="67F7416B" w14:textId="77777777" w:rsidR="00084197" w:rsidRPr="00A31C97" w:rsidRDefault="00084197" w:rsidP="00084197">
      <w:pPr>
        <w:tabs>
          <w:tab w:val="left" w:pos="344"/>
        </w:tabs>
        <w:autoSpaceDE w:val="0"/>
        <w:spacing w:after="0" w:line="240" w:lineRule="auto"/>
        <w:jc w:val="both"/>
        <w:rPr>
          <w:rFonts w:cstheme="minorHAnsi"/>
          <w:sz w:val="20"/>
          <w:szCs w:val="20"/>
          <w:lang w:eastAsia="sk-SK"/>
        </w:rPr>
      </w:pPr>
    </w:p>
    <w:p w14:paraId="0ECE3799" w14:textId="455F8D72" w:rsidR="007B5FE7" w:rsidRPr="00A31C97" w:rsidRDefault="00084197" w:rsidP="007B5FE7">
      <w:pPr>
        <w:tabs>
          <w:tab w:val="left" w:pos="344"/>
        </w:tabs>
        <w:autoSpaceDE w:val="0"/>
        <w:jc w:val="both"/>
        <w:rPr>
          <w:rFonts w:cstheme="minorHAnsi"/>
          <w:b/>
          <w:sz w:val="20"/>
          <w:szCs w:val="20"/>
          <w:lang w:eastAsia="sk-SK"/>
        </w:rPr>
      </w:pPr>
      <w:r>
        <w:rPr>
          <w:rFonts w:cstheme="minorHAnsi"/>
          <w:b/>
          <w:sz w:val="20"/>
          <w:szCs w:val="20"/>
        </w:rPr>
        <w:t>5</w:t>
      </w:r>
      <w:r w:rsidR="007B5FE7" w:rsidRPr="00A31C97">
        <w:rPr>
          <w:rFonts w:cstheme="minorHAnsi"/>
          <w:b/>
          <w:sz w:val="20"/>
          <w:szCs w:val="20"/>
        </w:rPr>
        <w:t xml:space="preserve">. </w:t>
      </w:r>
      <w:r w:rsidR="007B5FE7"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lastRenderedPageBreak/>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42E01564" w:rsidR="009F0DF7" w:rsidRDefault="009F0DF7">
      <w:pPr>
        <w:rPr>
          <w:rFonts w:eastAsia="Times New Roman" w:cstheme="minorHAnsi"/>
          <w:bCs/>
          <w:sz w:val="20"/>
          <w:szCs w:val="20"/>
          <w:lang w:eastAsia="sk-SK"/>
        </w:rPr>
      </w:pPr>
    </w:p>
    <w:sectPr w:rsidR="009F0DF7"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E432" w14:textId="77777777" w:rsidR="00676046" w:rsidRDefault="00676046" w:rsidP="0022464F">
      <w:pPr>
        <w:spacing w:after="0" w:line="240" w:lineRule="auto"/>
      </w:pPr>
      <w:r>
        <w:separator/>
      </w:r>
    </w:p>
  </w:endnote>
  <w:endnote w:type="continuationSeparator" w:id="0">
    <w:p w14:paraId="7331368C" w14:textId="77777777" w:rsidR="00676046" w:rsidRDefault="00676046"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4D2BF7AA" w14:textId="76BB8631" w:rsidR="009A57C1" w:rsidRDefault="00084197" w:rsidP="007B16BB">
        <w:pPr>
          <w:pStyle w:val="Pta"/>
          <w:rPr>
            <w:sz w:val="20"/>
          </w:rPr>
        </w:pPr>
        <w:r w:rsidRPr="00084197">
          <w:rPr>
            <w:rFonts w:cstheme="minorHAnsi"/>
            <w:bCs/>
            <w:sz w:val="20"/>
            <w:szCs w:val="20"/>
          </w:rPr>
          <w:t>Dodávanie cestovín pre organizácie BBSK s uplatnením sociálneho aspektu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94A1" w14:textId="77777777" w:rsidR="00676046" w:rsidRDefault="00676046" w:rsidP="0022464F">
      <w:pPr>
        <w:spacing w:after="0" w:line="240" w:lineRule="auto"/>
      </w:pPr>
      <w:r>
        <w:separator/>
      </w:r>
    </w:p>
  </w:footnote>
  <w:footnote w:type="continuationSeparator" w:id="0">
    <w:p w14:paraId="4BAB8C31" w14:textId="77777777" w:rsidR="00676046" w:rsidRDefault="00676046"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1CAE249D" w:rsidR="009F1718" w:rsidRPr="009F1718" w:rsidRDefault="00E8120C"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Námestie SNP 23</w:t>
    </w:r>
  </w:p>
  <w:p w14:paraId="202604B0" w14:textId="5421BEAD" w:rsidR="009F1718" w:rsidRDefault="00E8120C"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974 01 Banská Bystrica</w:t>
    </w:r>
  </w:p>
  <w:p w14:paraId="7300CAEB" w14:textId="77777777" w:rsidR="002E263C" w:rsidRDefault="002E263C" w:rsidP="002E263C">
    <w:pPr>
      <w:pStyle w:val="Hlavika"/>
      <w:tabs>
        <w:tab w:val="clear" w:pos="4536"/>
        <w:tab w:val="right" w:pos="9354"/>
      </w:tabs>
      <w:jc w:val="center"/>
      <w:rPr>
        <w:rFonts w:asciiTheme="minorHAnsi" w:hAnsiTheme="minorHAnsi" w:cstheme="minorHAnsi"/>
        <w:sz w:val="22"/>
        <w:szCs w:val="22"/>
        <w:lang w:val="sk-SK"/>
      </w:rPr>
    </w:pP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3E86"/>
    <w:rsid w:val="00004C60"/>
    <w:rsid w:val="00006146"/>
    <w:rsid w:val="0001236E"/>
    <w:rsid w:val="00012FC1"/>
    <w:rsid w:val="000134D9"/>
    <w:rsid w:val="000146AF"/>
    <w:rsid w:val="000151A2"/>
    <w:rsid w:val="00020C5A"/>
    <w:rsid w:val="00023DCB"/>
    <w:rsid w:val="0002613C"/>
    <w:rsid w:val="000266FF"/>
    <w:rsid w:val="000311C9"/>
    <w:rsid w:val="00031E72"/>
    <w:rsid w:val="00035398"/>
    <w:rsid w:val="000359A2"/>
    <w:rsid w:val="00041411"/>
    <w:rsid w:val="00047B87"/>
    <w:rsid w:val="000556E4"/>
    <w:rsid w:val="000607C8"/>
    <w:rsid w:val="00062165"/>
    <w:rsid w:val="00062B8C"/>
    <w:rsid w:val="00063511"/>
    <w:rsid w:val="00065A7B"/>
    <w:rsid w:val="00066AD9"/>
    <w:rsid w:val="000736DD"/>
    <w:rsid w:val="00084197"/>
    <w:rsid w:val="00090190"/>
    <w:rsid w:val="00095C83"/>
    <w:rsid w:val="000A0276"/>
    <w:rsid w:val="000A140F"/>
    <w:rsid w:val="000A3757"/>
    <w:rsid w:val="000B1040"/>
    <w:rsid w:val="000B15DC"/>
    <w:rsid w:val="000B1A74"/>
    <w:rsid w:val="000B733D"/>
    <w:rsid w:val="000C771B"/>
    <w:rsid w:val="000D19AF"/>
    <w:rsid w:val="000E13E8"/>
    <w:rsid w:val="000E5B10"/>
    <w:rsid w:val="000E7225"/>
    <w:rsid w:val="000F0B36"/>
    <w:rsid w:val="000F4C6B"/>
    <w:rsid w:val="000F6A1C"/>
    <w:rsid w:val="00100304"/>
    <w:rsid w:val="00101095"/>
    <w:rsid w:val="00101F77"/>
    <w:rsid w:val="00110B80"/>
    <w:rsid w:val="001174FF"/>
    <w:rsid w:val="00121AA9"/>
    <w:rsid w:val="00123C33"/>
    <w:rsid w:val="00130755"/>
    <w:rsid w:val="00134228"/>
    <w:rsid w:val="0013657D"/>
    <w:rsid w:val="001461E9"/>
    <w:rsid w:val="00146D9B"/>
    <w:rsid w:val="00147F2A"/>
    <w:rsid w:val="00150D6E"/>
    <w:rsid w:val="00151463"/>
    <w:rsid w:val="00155F5F"/>
    <w:rsid w:val="001561EE"/>
    <w:rsid w:val="0016004F"/>
    <w:rsid w:val="0016646F"/>
    <w:rsid w:val="001707EF"/>
    <w:rsid w:val="0017155C"/>
    <w:rsid w:val="001717FB"/>
    <w:rsid w:val="00173DBC"/>
    <w:rsid w:val="00177DE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87B"/>
    <w:rsid w:val="001C1987"/>
    <w:rsid w:val="001C24FF"/>
    <w:rsid w:val="001C26FE"/>
    <w:rsid w:val="001C649D"/>
    <w:rsid w:val="001C70C7"/>
    <w:rsid w:val="001C72C1"/>
    <w:rsid w:val="001D0478"/>
    <w:rsid w:val="001D13AA"/>
    <w:rsid w:val="001D159A"/>
    <w:rsid w:val="001D45DD"/>
    <w:rsid w:val="001D70BE"/>
    <w:rsid w:val="001E1BD2"/>
    <w:rsid w:val="001E2875"/>
    <w:rsid w:val="001F0401"/>
    <w:rsid w:val="001F3F53"/>
    <w:rsid w:val="002005C8"/>
    <w:rsid w:val="00200D6E"/>
    <w:rsid w:val="00206701"/>
    <w:rsid w:val="0021253E"/>
    <w:rsid w:val="00214096"/>
    <w:rsid w:val="002162A4"/>
    <w:rsid w:val="00216BCB"/>
    <w:rsid w:val="00216C7C"/>
    <w:rsid w:val="00216E5E"/>
    <w:rsid w:val="0022272E"/>
    <w:rsid w:val="0022464F"/>
    <w:rsid w:val="00225495"/>
    <w:rsid w:val="00225890"/>
    <w:rsid w:val="00226BDC"/>
    <w:rsid w:val="002344C4"/>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367D"/>
    <w:rsid w:val="002941C9"/>
    <w:rsid w:val="00296D59"/>
    <w:rsid w:val="002A037F"/>
    <w:rsid w:val="002A15DE"/>
    <w:rsid w:val="002A2A25"/>
    <w:rsid w:val="002A5794"/>
    <w:rsid w:val="002A712E"/>
    <w:rsid w:val="002B1BE3"/>
    <w:rsid w:val="002B3EFA"/>
    <w:rsid w:val="002B5BF9"/>
    <w:rsid w:val="002B6D5D"/>
    <w:rsid w:val="002B6F48"/>
    <w:rsid w:val="002C1802"/>
    <w:rsid w:val="002C3ED5"/>
    <w:rsid w:val="002D2122"/>
    <w:rsid w:val="002D69A3"/>
    <w:rsid w:val="002E11F5"/>
    <w:rsid w:val="002E12F1"/>
    <w:rsid w:val="002E1B01"/>
    <w:rsid w:val="002E263C"/>
    <w:rsid w:val="002E7DE3"/>
    <w:rsid w:val="002F67CA"/>
    <w:rsid w:val="002F6A6F"/>
    <w:rsid w:val="002F7BF0"/>
    <w:rsid w:val="00300D83"/>
    <w:rsid w:val="00311025"/>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100"/>
    <w:rsid w:val="003A725D"/>
    <w:rsid w:val="003B1FD5"/>
    <w:rsid w:val="003C093E"/>
    <w:rsid w:val="003C0FB6"/>
    <w:rsid w:val="003C171B"/>
    <w:rsid w:val="003D0D66"/>
    <w:rsid w:val="003D2299"/>
    <w:rsid w:val="003E0C27"/>
    <w:rsid w:val="003E16B9"/>
    <w:rsid w:val="003E48E8"/>
    <w:rsid w:val="00406458"/>
    <w:rsid w:val="004072DB"/>
    <w:rsid w:val="00407544"/>
    <w:rsid w:val="00413FEF"/>
    <w:rsid w:val="004151BA"/>
    <w:rsid w:val="00416390"/>
    <w:rsid w:val="00416D68"/>
    <w:rsid w:val="00417557"/>
    <w:rsid w:val="004206A4"/>
    <w:rsid w:val="00422BE1"/>
    <w:rsid w:val="0042406C"/>
    <w:rsid w:val="004240C9"/>
    <w:rsid w:val="00424AC1"/>
    <w:rsid w:val="004329FF"/>
    <w:rsid w:val="00433FC6"/>
    <w:rsid w:val="004409F1"/>
    <w:rsid w:val="004417C4"/>
    <w:rsid w:val="00441B27"/>
    <w:rsid w:val="00441C32"/>
    <w:rsid w:val="00450360"/>
    <w:rsid w:val="00455F26"/>
    <w:rsid w:val="00456CE6"/>
    <w:rsid w:val="004612FA"/>
    <w:rsid w:val="004664D9"/>
    <w:rsid w:val="00466DE2"/>
    <w:rsid w:val="00474205"/>
    <w:rsid w:val="00477984"/>
    <w:rsid w:val="00477E2E"/>
    <w:rsid w:val="00481ABF"/>
    <w:rsid w:val="00483E4A"/>
    <w:rsid w:val="00486351"/>
    <w:rsid w:val="00487B4B"/>
    <w:rsid w:val="00493D4B"/>
    <w:rsid w:val="00494712"/>
    <w:rsid w:val="004A2C00"/>
    <w:rsid w:val="004A2F42"/>
    <w:rsid w:val="004A3EF7"/>
    <w:rsid w:val="004A5D5E"/>
    <w:rsid w:val="004A6D56"/>
    <w:rsid w:val="004A79FB"/>
    <w:rsid w:val="004B0DAF"/>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4F28D2"/>
    <w:rsid w:val="005033DD"/>
    <w:rsid w:val="00506244"/>
    <w:rsid w:val="00513D16"/>
    <w:rsid w:val="00514195"/>
    <w:rsid w:val="00515845"/>
    <w:rsid w:val="00516D81"/>
    <w:rsid w:val="00527897"/>
    <w:rsid w:val="00527DC6"/>
    <w:rsid w:val="00531514"/>
    <w:rsid w:val="00534BC9"/>
    <w:rsid w:val="00540D35"/>
    <w:rsid w:val="005526F6"/>
    <w:rsid w:val="005546F8"/>
    <w:rsid w:val="00554745"/>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C73DD"/>
    <w:rsid w:val="005D33DF"/>
    <w:rsid w:val="005D66E5"/>
    <w:rsid w:val="005F0D9E"/>
    <w:rsid w:val="005F19E4"/>
    <w:rsid w:val="005F1F8B"/>
    <w:rsid w:val="005F2067"/>
    <w:rsid w:val="005F4DBE"/>
    <w:rsid w:val="005F6D52"/>
    <w:rsid w:val="005F7F49"/>
    <w:rsid w:val="006015D9"/>
    <w:rsid w:val="006043BA"/>
    <w:rsid w:val="006175CD"/>
    <w:rsid w:val="006229EF"/>
    <w:rsid w:val="006237C4"/>
    <w:rsid w:val="00624236"/>
    <w:rsid w:val="006245D1"/>
    <w:rsid w:val="00626469"/>
    <w:rsid w:val="00626A0A"/>
    <w:rsid w:val="006304D2"/>
    <w:rsid w:val="00637824"/>
    <w:rsid w:val="006378AE"/>
    <w:rsid w:val="006403A5"/>
    <w:rsid w:val="0064655E"/>
    <w:rsid w:val="00653B5F"/>
    <w:rsid w:val="0065439F"/>
    <w:rsid w:val="00655A8A"/>
    <w:rsid w:val="0067270E"/>
    <w:rsid w:val="00673CEA"/>
    <w:rsid w:val="00673D00"/>
    <w:rsid w:val="00676046"/>
    <w:rsid w:val="006778AB"/>
    <w:rsid w:val="00680473"/>
    <w:rsid w:val="00681369"/>
    <w:rsid w:val="006824E6"/>
    <w:rsid w:val="006826D9"/>
    <w:rsid w:val="00683C65"/>
    <w:rsid w:val="00684114"/>
    <w:rsid w:val="00686BC4"/>
    <w:rsid w:val="00687221"/>
    <w:rsid w:val="00687ABA"/>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0666"/>
    <w:rsid w:val="007118E9"/>
    <w:rsid w:val="00726412"/>
    <w:rsid w:val="00727E4C"/>
    <w:rsid w:val="0073324A"/>
    <w:rsid w:val="0073347A"/>
    <w:rsid w:val="00733FE5"/>
    <w:rsid w:val="00734DB5"/>
    <w:rsid w:val="00750A48"/>
    <w:rsid w:val="00751CB0"/>
    <w:rsid w:val="0075283E"/>
    <w:rsid w:val="0075374D"/>
    <w:rsid w:val="007543B6"/>
    <w:rsid w:val="00755819"/>
    <w:rsid w:val="00755F3E"/>
    <w:rsid w:val="0076214C"/>
    <w:rsid w:val="00762F7E"/>
    <w:rsid w:val="0076566E"/>
    <w:rsid w:val="00766DA9"/>
    <w:rsid w:val="007707B9"/>
    <w:rsid w:val="00771D6B"/>
    <w:rsid w:val="00785EFE"/>
    <w:rsid w:val="00791872"/>
    <w:rsid w:val="00792CC8"/>
    <w:rsid w:val="00793E40"/>
    <w:rsid w:val="0079521B"/>
    <w:rsid w:val="0079601E"/>
    <w:rsid w:val="007A1A9D"/>
    <w:rsid w:val="007A28A2"/>
    <w:rsid w:val="007B0921"/>
    <w:rsid w:val="007B16BB"/>
    <w:rsid w:val="007B5FE7"/>
    <w:rsid w:val="007B6A1C"/>
    <w:rsid w:val="007C1E64"/>
    <w:rsid w:val="007C38C5"/>
    <w:rsid w:val="007C586B"/>
    <w:rsid w:val="007D1879"/>
    <w:rsid w:val="007D7F45"/>
    <w:rsid w:val="007E150A"/>
    <w:rsid w:val="007E166C"/>
    <w:rsid w:val="007E2FE6"/>
    <w:rsid w:val="007E41AE"/>
    <w:rsid w:val="007E69A7"/>
    <w:rsid w:val="007E783E"/>
    <w:rsid w:val="007E786C"/>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51"/>
    <w:rsid w:val="008430DB"/>
    <w:rsid w:val="00844241"/>
    <w:rsid w:val="0084587D"/>
    <w:rsid w:val="00851D03"/>
    <w:rsid w:val="00852044"/>
    <w:rsid w:val="008534FE"/>
    <w:rsid w:val="00853B8B"/>
    <w:rsid w:val="00855F49"/>
    <w:rsid w:val="008608F6"/>
    <w:rsid w:val="008610F6"/>
    <w:rsid w:val="00861BC3"/>
    <w:rsid w:val="00864289"/>
    <w:rsid w:val="00866B6B"/>
    <w:rsid w:val="008711E1"/>
    <w:rsid w:val="008756F2"/>
    <w:rsid w:val="00877E8C"/>
    <w:rsid w:val="00882909"/>
    <w:rsid w:val="00883395"/>
    <w:rsid w:val="00886062"/>
    <w:rsid w:val="008945B1"/>
    <w:rsid w:val="008968CD"/>
    <w:rsid w:val="00897288"/>
    <w:rsid w:val="008A2263"/>
    <w:rsid w:val="008A3984"/>
    <w:rsid w:val="008A698F"/>
    <w:rsid w:val="008A71CA"/>
    <w:rsid w:val="008B21E8"/>
    <w:rsid w:val="008B236B"/>
    <w:rsid w:val="008B2F09"/>
    <w:rsid w:val="008B3290"/>
    <w:rsid w:val="008B6DDD"/>
    <w:rsid w:val="008B715C"/>
    <w:rsid w:val="008C0DD0"/>
    <w:rsid w:val="008C2BD3"/>
    <w:rsid w:val="008C68C9"/>
    <w:rsid w:val="008D720A"/>
    <w:rsid w:val="008E1BA1"/>
    <w:rsid w:val="008F31AC"/>
    <w:rsid w:val="008F7ECC"/>
    <w:rsid w:val="0090092A"/>
    <w:rsid w:val="0090410F"/>
    <w:rsid w:val="00904416"/>
    <w:rsid w:val="009053F2"/>
    <w:rsid w:val="009121B2"/>
    <w:rsid w:val="009139A1"/>
    <w:rsid w:val="00913F13"/>
    <w:rsid w:val="00921746"/>
    <w:rsid w:val="0092406D"/>
    <w:rsid w:val="00933ECA"/>
    <w:rsid w:val="0093581E"/>
    <w:rsid w:val="00935AC5"/>
    <w:rsid w:val="00936F73"/>
    <w:rsid w:val="00944573"/>
    <w:rsid w:val="00947269"/>
    <w:rsid w:val="009506BF"/>
    <w:rsid w:val="0095157C"/>
    <w:rsid w:val="00951F50"/>
    <w:rsid w:val="0095290A"/>
    <w:rsid w:val="00953C37"/>
    <w:rsid w:val="00953D24"/>
    <w:rsid w:val="0095781A"/>
    <w:rsid w:val="009648F1"/>
    <w:rsid w:val="009670AC"/>
    <w:rsid w:val="00967B7A"/>
    <w:rsid w:val="0097460F"/>
    <w:rsid w:val="009747E8"/>
    <w:rsid w:val="00975799"/>
    <w:rsid w:val="009779FD"/>
    <w:rsid w:val="00980313"/>
    <w:rsid w:val="00981927"/>
    <w:rsid w:val="00981DBE"/>
    <w:rsid w:val="0098268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C25F1"/>
    <w:rsid w:val="009D1601"/>
    <w:rsid w:val="009D288B"/>
    <w:rsid w:val="009D5C04"/>
    <w:rsid w:val="009D6524"/>
    <w:rsid w:val="009D6D52"/>
    <w:rsid w:val="009D7DEA"/>
    <w:rsid w:val="009E2111"/>
    <w:rsid w:val="009E4E93"/>
    <w:rsid w:val="009E5AA8"/>
    <w:rsid w:val="009E6A57"/>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17BA"/>
    <w:rsid w:val="00A52E3D"/>
    <w:rsid w:val="00A6013A"/>
    <w:rsid w:val="00A71DAF"/>
    <w:rsid w:val="00A8095F"/>
    <w:rsid w:val="00A82D45"/>
    <w:rsid w:val="00A83965"/>
    <w:rsid w:val="00A94894"/>
    <w:rsid w:val="00AA6971"/>
    <w:rsid w:val="00AB1702"/>
    <w:rsid w:val="00AB2476"/>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06C0"/>
    <w:rsid w:val="00B321D9"/>
    <w:rsid w:val="00B32C1A"/>
    <w:rsid w:val="00B3470E"/>
    <w:rsid w:val="00B36C61"/>
    <w:rsid w:val="00B4138C"/>
    <w:rsid w:val="00B4181F"/>
    <w:rsid w:val="00B43320"/>
    <w:rsid w:val="00B43581"/>
    <w:rsid w:val="00B43DA7"/>
    <w:rsid w:val="00B45136"/>
    <w:rsid w:val="00B45303"/>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1F4A"/>
    <w:rsid w:val="00BB78CF"/>
    <w:rsid w:val="00BC2200"/>
    <w:rsid w:val="00BC5305"/>
    <w:rsid w:val="00BC6B40"/>
    <w:rsid w:val="00BD06C6"/>
    <w:rsid w:val="00BD20EF"/>
    <w:rsid w:val="00BD2F9A"/>
    <w:rsid w:val="00BD5BC6"/>
    <w:rsid w:val="00BE4DEC"/>
    <w:rsid w:val="00BE7011"/>
    <w:rsid w:val="00BE73F7"/>
    <w:rsid w:val="00C026B3"/>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0BBF"/>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B336B"/>
    <w:rsid w:val="00CC0753"/>
    <w:rsid w:val="00CC14FD"/>
    <w:rsid w:val="00CD49EE"/>
    <w:rsid w:val="00CD54D2"/>
    <w:rsid w:val="00CD602D"/>
    <w:rsid w:val="00CD7EE3"/>
    <w:rsid w:val="00CE2258"/>
    <w:rsid w:val="00CE2C18"/>
    <w:rsid w:val="00CE4AD2"/>
    <w:rsid w:val="00CE7349"/>
    <w:rsid w:val="00CF0DFB"/>
    <w:rsid w:val="00D025F5"/>
    <w:rsid w:val="00D11361"/>
    <w:rsid w:val="00D156A0"/>
    <w:rsid w:val="00D16961"/>
    <w:rsid w:val="00D20BA8"/>
    <w:rsid w:val="00D32D15"/>
    <w:rsid w:val="00D342D4"/>
    <w:rsid w:val="00D36C86"/>
    <w:rsid w:val="00D41F55"/>
    <w:rsid w:val="00D44158"/>
    <w:rsid w:val="00D53D6E"/>
    <w:rsid w:val="00D608C6"/>
    <w:rsid w:val="00D60C52"/>
    <w:rsid w:val="00D64B87"/>
    <w:rsid w:val="00D71347"/>
    <w:rsid w:val="00D72779"/>
    <w:rsid w:val="00D74CB5"/>
    <w:rsid w:val="00D75C7A"/>
    <w:rsid w:val="00D81A90"/>
    <w:rsid w:val="00D86405"/>
    <w:rsid w:val="00D9405E"/>
    <w:rsid w:val="00DA0ABE"/>
    <w:rsid w:val="00DA1C24"/>
    <w:rsid w:val="00DA3C6C"/>
    <w:rsid w:val="00DA3ED4"/>
    <w:rsid w:val="00DA790B"/>
    <w:rsid w:val="00DB7DE8"/>
    <w:rsid w:val="00DC4D4E"/>
    <w:rsid w:val="00DD32C4"/>
    <w:rsid w:val="00DD3F36"/>
    <w:rsid w:val="00DD54FE"/>
    <w:rsid w:val="00DD6DAE"/>
    <w:rsid w:val="00DE0321"/>
    <w:rsid w:val="00DE2F20"/>
    <w:rsid w:val="00DF017A"/>
    <w:rsid w:val="00DF1988"/>
    <w:rsid w:val="00DF23C4"/>
    <w:rsid w:val="00DF71CF"/>
    <w:rsid w:val="00E0117C"/>
    <w:rsid w:val="00E01FFC"/>
    <w:rsid w:val="00E12577"/>
    <w:rsid w:val="00E12600"/>
    <w:rsid w:val="00E1746A"/>
    <w:rsid w:val="00E17ED8"/>
    <w:rsid w:val="00E23D86"/>
    <w:rsid w:val="00E30A5A"/>
    <w:rsid w:val="00E41713"/>
    <w:rsid w:val="00E422DC"/>
    <w:rsid w:val="00E430E8"/>
    <w:rsid w:val="00E50362"/>
    <w:rsid w:val="00E5172C"/>
    <w:rsid w:val="00E53C4B"/>
    <w:rsid w:val="00E65DEB"/>
    <w:rsid w:val="00E73D0B"/>
    <w:rsid w:val="00E749F2"/>
    <w:rsid w:val="00E755DE"/>
    <w:rsid w:val="00E8120C"/>
    <w:rsid w:val="00E8341B"/>
    <w:rsid w:val="00E84834"/>
    <w:rsid w:val="00E86215"/>
    <w:rsid w:val="00E91487"/>
    <w:rsid w:val="00EA0916"/>
    <w:rsid w:val="00EA6A14"/>
    <w:rsid w:val="00EA7EF7"/>
    <w:rsid w:val="00EB11CB"/>
    <w:rsid w:val="00EB25D2"/>
    <w:rsid w:val="00EB3CD3"/>
    <w:rsid w:val="00EB3FB4"/>
    <w:rsid w:val="00EB68F1"/>
    <w:rsid w:val="00EB707A"/>
    <w:rsid w:val="00EB79BF"/>
    <w:rsid w:val="00EC51A0"/>
    <w:rsid w:val="00ED1031"/>
    <w:rsid w:val="00ED2690"/>
    <w:rsid w:val="00ED342B"/>
    <w:rsid w:val="00ED3906"/>
    <w:rsid w:val="00ED3B55"/>
    <w:rsid w:val="00ED66A8"/>
    <w:rsid w:val="00ED737A"/>
    <w:rsid w:val="00ED79EC"/>
    <w:rsid w:val="00ED7BBA"/>
    <w:rsid w:val="00EE0B69"/>
    <w:rsid w:val="00EE126A"/>
    <w:rsid w:val="00EE38D4"/>
    <w:rsid w:val="00EE3DAB"/>
    <w:rsid w:val="00EE6AC4"/>
    <w:rsid w:val="00EF6EB6"/>
    <w:rsid w:val="00F102DD"/>
    <w:rsid w:val="00F1359F"/>
    <w:rsid w:val="00F13951"/>
    <w:rsid w:val="00F1441E"/>
    <w:rsid w:val="00F17B20"/>
    <w:rsid w:val="00F22A4B"/>
    <w:rsid w:val="00F25A7C"/>
    <w:rsid w:val="00F25E70"/>
    <w:rsid w:val="00F278D9"/>
    <w:rsid w:val="00F3425E"/>
    <w:rsid w:val="00F37AD1"/>
    <w:rsid w:val="00F4066C"/>
    <w:rsid w:val="00F41A34"/>
    <w:rsid w:val="00F433A5"/>
    <w:rsid w:val="00F47927"/>
    <w:rsid w:val="00F47F34"/>
    <w:rsid w:val="00F51DAB"/>
    <w:rsid w:val="00F528ED"/>
    <w:rsid w:val="00F53899"/>
    <w:rsid w:val="00F5417C"/>
    <w:rsid w:val="00F5606B"/>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4A76"/>
    <w:rsid w:val="00FA4D95"/>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B453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 w:type="character" w:customStyle="1" w:styleId="Nadpis2Char">
    <w:name w:val="Nadpis 2 Char"/>
    <w:basedOn w:val="Predvolenpsmoodseku"/>
    <w:link w:val="Nadpis2"/>
    <w:uiPriority w:val="9"/>
    <w:semiHidden/>
    <w:rsid w:val="00B453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399253465">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8804</Words>
  <Characters>50183</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2024-05-24T10:51:00Z</dcterms:created>
  <dcterms:modified xsi:type="dcterms:W3CDTF">2024-05-24T10:51:00Z</dcterms:modified>
</cp:coreProperties>
</file>