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D930" w14:textId="77777777" w:rsidR="0002717E" w:rsidRPr="003A34C9" w:rsidRDefault="0002717E" w:rsidP="00304767">
      <w:pPr>
        <w:spacing w:after="0" w:line="269" w:lineRule="auto"/>
        <w:jc w:val="center"/>
        <w:rPr>
          <w:rFonts w:ascii="Cambria" w:hAnsi="Cambria" w:cs="Arial"/>
          <w:b/>
          <w:color w:val="C00000"/>
          <w:sz w:val="24"/>
          <w:szCs w:val="20"/>
        </w:rPr>
      </w:pPr>
      <w:r w:rsidRPr="003A34C9">
        <w:rPr>
          <w:rFonts w:ascii="Cambria" w:hAnsi="Cambria" w:cs="Arial"/>
          <w:b/>
          <w:color w:val="C00000"/>
          <w:sz w:val="24"/>
          <w:szCs w:val="20"/>
        </w:rPr>
        <w:t>Správa o</w:t>
      </w:r>
      <w:r w:rsidRPr="003A34C9">
        <w:rPr>
          <w:rFonts w:ascii="Cambria" w:hAnsi="Cambria" w:cs="Calibri"/>
          <w:b/>
          <w:color w:val="C00000"/>
          <w:sz w:val="24"/>
          <w:szCs w:val="20"/>
        </w:rPr>
        <w:t> </w:t>
      </w:r>
      <w:r w:rsidRPr="003A34C9">
        <w:rPr>
          <w:rFonts w:ascii="Cambria" w:hAnsi="Cambria" w:cs="Arial"/>
          <w:b/>
          <w:color w:val="C00000"/>
          <w:sz w:val="24"/>
          <w:szCs w:val="20"/>
        </w:rPr>
        <w:t>zákazke</w:t>
      </w:r>
    </w:p>
    <w:p w14:paraId="05BFD74A" w14:textId="77777777" w:rsidR="0002717E" w:rsidRPr="003A34C9" w:rsidRDefault="0002717E" w:rsidP="00304767">
      <w:pPr>
        <w:spacing w:after="0" w:line="269" w:lineRule="auto"/>
        <w:jc w:val="center"/>
        <w:rPr>
          <w:rFonts w:ascii="Cambria" w:hAnsi="Cambria" w:cs="Arial"/>
          <w:b/>
          <w:sz w:val="20"/>
          <w:szCs w:val="20"/>
        </w:rPr>
      </w:pPr>
      <w:r w:rsidRPr="003A34C9">
        <w:rPr>
          <w:rFonts w:ascii="Cambria" w:hAnsi="Cambria" w:cs="Arial"/>
          <w:b/>
          <w:sz w:val="20"/>
          <w:szCs w:val="20"/>
        </w:rPr>
        <w:t>vypracovaná v</w:t>
      </w:r>
      <w:r w:rsidRPr="003A34C9">
        <w:rPr>
          <w:rFonts w:ascii="Cambria" w:hAnsi="Cambria" w:cs="Calibri"/>
          <w:b/>
          <w:sz w:val="20"/>
          <w:szCs w:val="20"/>
        </w:rPr>
        <w:t> </w:t>
      </w:r>
      <w:r w:rsidRPr="003A34C9">
        <w:rPr>
          <w:rFonts w:ascii="Cambria" w:hAnsi="Cambria" w:cs="Arial"/>
          <w:b/>
          <w:sz w:val="20"/>
          <w:szCs w:val="20"/>
        </w:rPr>
        <w:t>s</w:t>
      </w:r>
      <w:r w:rsidRPr="003A34C9">
        <w:rPr>
          <w:rFonts w:ascii="Cambria" w:hAnsi="Cambria" w:cs="Proba Pro"/>
          <w:b/>
          <w:sz w:val="20"/>
          <w:szCs w:val="20"/>
        </w:rPr>
        <w:t>ú</w:t>
      </w:r>
      <w:r w:rsidRPr="003A34C9">
        <w:rPr>
          <w:rFonts w:ascii="Cambria" w:hAnsi="Cambria" w:cs="Arial"/>
          <w:b/>
          <w:sz w:val="20"/>
          <w:szCs w:val="20"/>
        </w:rPr>
        <w:t>lade s § 24 ods. 3 zákona č. 343/2015 Z. z. o</w:t>
      </w:r>
      <w:r w:rsidRPr="003A34C9">
        <w:rPr>
          <w:rFonts w:ascii="Cambria" w:hAnsi="Cambria" w:cs="Calibri"/>
          <w:b/>
          <w:sz w:val="20"/>
          <w:szCs w:val="20"/>
        </w:rPr>
        <w:t> </w:t>
      </w:r>
      <w:r w:rsidRPr="003A34C9">
        <w:rPr>
          <w:rFonts w:ascii="Cambria" w:hAnsi="Cambria" w:cs="Arial"/>
          <w:b/>
          <w:sz w:val="20"/>
          <w:szCs w:val="20"/>
        </w:rPr>
        <w:t>verejnom obstarávaní a</w:t>
      </w:r>
      <w:r w:rsidRPr="003A34C9">
        <w:rPr>
          <w:rFonts w:ascii="Cambria" w:hAnsi="Cambria" w:cs="Calibri"/>
          <w:b/>
          <w:sz w:val="20"/>
          <w:szCs w:val="20"/>
        </w:rPr>
        <w:t> </w:t>
      </w:r>
      <w:r w:rsidRPr="003A34C9">
        <w:rPr>
          <w:rFonts w:ascii="Cambria" w:hAnsi="Cambria" w:cs="Arial"/>
          <w:b/>
          <w:sz w:val="20"/>
          <w:szCs w:val="20"/>
        </w:rPr>
        <w:t>o</w:t>
      </w:r>
      <w:r w:rsidRPr="003A34C9">
        <w:rPr>
          <w:rFonts w:ascii="Cambria" w:hAnsi="Cambria" w:cs="Calibri"/>
          <w:b/>
          <w:sz w:val="20"/>
          <w:szCs w:val="20"/>
        </w:rPr>
        <w:t> </w:t>
      </w:r>
      <w:r w:rsidRPr="003A34C9">
        <w:rPr>
          <w:rFonts w:ascii="Cambria" w:hAnsi="Cambria" w:cs="Arial"/>
          <w:b/>
          <w:sz w:val="20"/>
          <w:szCs w:val="20"/>
        </w:rPr>
        <w:t>zmene a</w:t>
      </w:r>
      <w:r w:rsidRPr="003A34C9">
        <w:rPr>
          <w:rFonts w:ascii="Cambria" w:hAnsi="Cambria" w:cs="Calibri"/>
          <w:b/>
          <w:sz w:val="20"/>
          <w:szCs w:val="20"/>
        </w:rPr>
        <w:t> </w:t>
      </w:r>
      <w:r w:rsidRPr="003A34C9">
        <w:rPr>
          <w:rFonts w:ascii="Cambria" w:hAnsi="Cambria" w:cs="Arial"/>
          <w:b/>
          <w:sz w:val="20"/>
          <w:szCs w:val="20"/>
        </w:rPr>
        <w:t>doplnen</w:t>
      </w:r>
      <w:r w:rsidRPr="003A34C9">
        <w:rPr>
          <w:rFonts w:ascii="Cambria" w:hAnsi="Cambria" w:cs="Proba Pro"/>
          <w:b/>
          <w:sz w:val="20"/>
          <w:szCs w:val="20"/>
        </w:rPr>
        <w:t>í</w:t>
      </w:r>
      <w:r w:rsidRPr="003A34C9">
        <w:rPr>
          <w:rFonts w:ascii="Cambria" w:hAnsi="Cambria" w:cs="Arial"/>
          <w:b/>
          <w:sz w:val="20"/>
          <w:szCs w:val="20"/>
        </w:rPr>
        <w:t xml:space="preserve"> niektor</w:t>
      </w:r>
      <w:r w:rsidRPr="003A34C9">
        <w:rPr>
          <w:rFonts w:ascii="Cambria" w:hAnsi="Cambria" w:cs="Proba Pro"/>
          <w:b/>
          <w:sz w:val="20"/>
          <w:szCs w:val="20"/>
        </w:rPr>
        <w:t>ý</w:t>
      </w:r>
      <w:r w:rsidRPr="003A34C9">
        <w:rPr>
          <w:rFonts w:ascii="Cambria" w:hAnsi="Cambria" w:cs="Arial"/>
          <w:b/>
          <w:sz w:val="20"/>
          <w:szCs w:val="20"/>
        </w:rPr>
        <w:t>ch z</w:t>
      </w:r>
      <w:r w:rsidRPr="003A34C9">
        <w:rPr>
          <w:rFonts w:ascii="Cambria" w:hAnsi="Cambria" w:cs="Proba Pro"/>
          <w:b/>
          <w:sz w:val="20"/>
          <w:szCs w:val="20"/>
        </w:rPr>
        <w:t>á</w:t>
      </w:r>
      <w:r w:rsidRPr="003A34C9">
        <w:rPr>
          <w:rFonts w:ascii="Cambria" w:hAnsi="Cambria" w:cs="Arial"/>
          <w:b/>
          <w:sz w:val="20"/>
          <w:szCs w:val="20"/>
        </w:rPr>
        <w:t>konov, v</w:t>
      </w:r>
      <w:r w:rsidRPr="003A34C9">
        <w:rPr>
          <w:rFonts w:ascii="Cambria" w:hAnsi="Cambria" w:cs="Calibri"/>
          <w:b/>
          <w:sz w:val="20"/>
          <w:szCs w:val="20"/>
        </w:rPr>
        <w:t> </w:t>
      </w:r>
      <w:r w:rsidRPr="003A34C9">
        <w:rPr>
          <w:rFonts w:ascii="Cambria" w:hAnsi="Cambria" w:cs="Arial"/>
          <w:b/>
          <w:sz w:val="20"/>
          <w:szCs w:val="20"/>
        </w:rPr>
        <w:t>platnom znen</w:t>
      </w:r>
      <w:r w:rsidRPr="003A34C9">
        <w:rPr>
          <w:rFonts w:ascii="Cambria" w:hAnsi="Cambria" w:cs="Proba Pro"/>
          <w:b/>
          <w:sz w:val="20"/>
          <w:szCs w:val="20"/>
        </w:rPr>
        <w:t>í</w:t>
      </w:r>
      <w:r w:rsidRPr="003A34C9">
        <w:rPr>
          <w:rFonts w:ascii="Cambria" w:hAnsi="Cambria" w:cs="Arial"/>
          <w:b/>
          <w:sz w:val="20"/>
          <w:szCs w:val="20"/>
        </w:rPr>
        <w:t xml:space="preserve"> (ďalej len „Zákon“)</w:t>
      </w:r>
    </w:p>
    <w:p w14:paraId="2BB2E4FC" w14:textId="77777777" w:rsidR="0002717E" w:rsidRPr="003A34C9" w:rsidRDefault="0002717E" w:rsidP="00304767">
      <w:pPr>
        <w:spacing w:after="0" w:line="269" w:lineRule="auto"/>
        <w:jc w:val="center"/>
        <w:rPr>
          <w:rFonts w:ascii="Cambria" w:hAnsi="Cambria" w:cs="Arial"/>
          <w:b/>
          <w:sz w:val="20"/>
          <w:szCs w:val="20"/>
          <w:lang w:val="en-US"/>
        </w:rPr>
      </w:pPr>
    </w:p>
    <w:p w14:paraId="09076CBE" w14:textId="77777777" w:rsidR="0002717E" w:rsidRPr="003A34C9" w:rsidRDefault="0002717E" w:rsidP="00304767">
      <w:pPr>
        <w:spacing w:after="0" w:line="269" w:lineRule="auto"/>
        <w:rPr>
          <w:rFonts w:ascii="Cambria" w:hAnsi="Cambria" w:cs="Arial"/>
          <w:sz w:val="20"/>
          <w:szCs w:val="20"/>
        </w:rPr>
      </w:pPr>
    </w:p>
    <w:p w14:paraId="7CE37CA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 xml:space="preserve">Identifikácia </w:t>
      </w:r>
      <w:r w:rsidR="003A34C9">
        <w:rPr>
          <w:rFonts w:ascii="Cambria" w:hAnsi="Cambria" w:cs="Arial"/>
          <w:b/>
          <w:sz w:val="20"/>
          <w:szCs w:val="20"/>
        </w:rPr>
        <w:t>verejného obstarávateľa</w:t>
      </w:r>
      <w:r w:rsidRPr="003A34C9">
        <w:rPr>
          <w:rFonts w:ascii="Cambria" w:hAnsi="Cambria" w:cs="Arial"/>
          <w:b/>
          <w:sz w:val="20"/>
          <w:szCs w:val="20"/>
        </w:rPr>
        <w:t xml:space="preserve"> podľa § </w:t>
      </w:r>
      <w:r w:rsidR="003A34C9">
        <w:rPr>
          <w:rFonts w:ascii="Cambria" w:hAnsi="Cambria" w:cs="Arial"/>
          <w:b/>
          <w:sz w:val="20"/>
          <w:szCs w:val="20"/>
        </w:rPr>
        <w:t>7</w:t>
      </w:r>
      <w:r w:rsidRPr="003A34C9">
        <w:rPr>
          <w:rFonts w:ascii="Cambria" w:hAnsi="Cambria" w:cs="Arial"/>
          <w:b/>
          <w:sz w:val="20"/>
          <w:szCs w:val="20"/>
        </w:rPr>
        <w:t xml:space="preserve"> ods. 1 písm. </w:t>
      </w:r>
      <w:r w:rsidR="003A34C9">
        <w:rPr>
          <w:rFonts w:ascii="Cambria" w:hAnsi="Cambria" w:cs="Arial"/>
          <w:b/>
          <w:sz w:val="20"/>
          <w:szCs w:val="20"/>
        </w:rPr>
        <w:t>b</w:t>
      </w:r>
      <w:r w:rsidRPr="003A34C9">
        <w:rPr>
          <w:rFonts w:ascii="Cambria" w:hAnsi="Cambria" w:cs="Arial"/>
          <w:b/>
          <w:sz w:val="20"/>
          <w:szCs w:val="20"/>
        </w:rPr>
        <w:t xml:space="preserve">) Zákona: </w:t>
      </w:r>
    </w:p>
    <w:p w14:paraId="3E320562" w14:textId="77777777" w:rsidR="0002717E" w:rsidRPr="003A34C9" w:rsidRDefault="0002717E" w:rsidP="00304767">
      <w:pPr>
        <w:spacing w:after="0" w:line="269" w:lineRule="auto"/>
        <w:ind w:left="4320" w:hanging="4320"/>
        <w:jc w:val="both"/>
        <w:rPr>
          <w:rFonts w:ascii="Cambria" w:hAnsi="Cambria" w:cs="Arial"/>
          <w:sz w:val="20"/>
          <w:szCs w:val="20"/>
        </w:rPr>
      </w:pPr>
    </w:p>
    <w:p w14:paraId="20055E0A"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Názov:</w:t>
      </w:r>
      <w:r w:rsidRPr="003A34C9">
        <w:rPr>
          <w:rFonts w:ascii="Cambria" w:hAnsi="Cambria" w:cs="Arial"/>
          <w:sz w:val="20"/>
          <w:szCs w:val="20"/>
        </w:rPr>
        <w:tab/>
        <w:t>Hlavné mesto Slovenskej republiky Bratislava</w:t>
      </w:r>
    </w:p>
    <w:p w14:paraId="08F56C85"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Sídlo:</w:t>
      </w:r>
      <w:r w:rsidRPr="003A34C9">
        <w:rPr>
          <w:rFonts w:ascii="Cambria" w:hAnsi="Cambria" w:cs="Arial"/>
          <w:sz w:val="20"/>
          <w:szCs w:val="20"/>
        </w:rPr>
        <w:tab/>
        <w:t>Primaciálne námestie 1, 81499 Bratislava - mestská časť                            Staré Mesto</w:t>
      </w:r>
    </w:p>
    <w:p w14:paraId="4A50D759"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Štatutárny orgán/štatutár:</w:t>
      </w:r>
      <w:r w:rsidRPr="003A34C9">
        <w:rPr>
          <w:rFonts w:ascii="Cambria" w:hAnsi="Cambria" w:cs="Arial"/>
          <w:sz w:val="20"/>
          <w:szCs w:val="20"/>
        </w:rPr>
        <w:tab/>
        <w:t xml:space="preserve">Ing. arch. Matúš Vallo – primátor </w:t>
      </w:r>
      <w:r w:rsidRPr="003A34C9">
        <w:rPr>
          <w:rFonts w:ascii="Cambria" w:hAnsi="Cambria" w:cs="Arial"/>
          <w:sz w:val="20"/>
          <w:szCs w:val="20"/>
        </w:rPr>
        <w:tab/>
      </w:r>
    </w:p>
    <w:p w14:paraId="48DEFDAA" w14:textId="37871DF7" w:rsidR="003A34C9" w:rsidRDefault="003A34C9" w:rsidP="000D7817">
      <w:pPr>
        <w:spacing w:after="0" w:line="269" w:lineRule="auto"/>
        <w:ind w:left="4320" w:hanging="4320"/>
        <w:jc w:val="both"/>
        <w:rPr>
          <w:rFonts w:ascii="Cambria" w:hAnsi="Cambria" w:cs="Arial"/>
          <w:sz w:val="20"/>
          <w:szCs w:val="20"/>
        </w:rPr>
      </w:pPr>
      <w:r w:rsidRPr="003A34C9">
        <w:rPr>
          <w:rFonts w:ascii="Cambria" w:hAnsi="Cambria" w:cs="Arial"/>
          <w:sz w:val="20"/>
          <w:szCs w:val="20"/>
        </w:rPr>
        <w:t>IČO:</w:t>
      </w:r>
      <w:r w:rsidRPr="003A34C9">
        <w:rPr>
          <w:rFonts w:ascii="Cambria" w:hAnsi="Cambria" w:cs="Arial"/>
          <w:sz w:val="20"/>
          <w:szCs w:val="20"/>
        </w:rPr>
        <w:tab/>
        <w:t xml:space="preserve">00603481 </w:t>
      </w:r>
    </w:p>
    <w:p w14:paraId="2DB63721" w14:textId="77777777" w:rsidR="0002717E" w:rsidRPr="003A34C9" w:rsidRDefault="0002717E"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(ďalej len „</w:t>
      </w:r>
      <w:r w:rsidRPr="003A34C9">
        <w:rPr>
          <w:rFonts w:ascii="Cambria" w:hAnsi="Cambria" w:cs="Arial"/>
          <w:b/>
          <w:sz w:val="20"/>
          <w:szCs w:val="20"/>
        </w:rPr>
        <w:t>Verejný obstarávateľ</w:t>
      </w:r>
      <w:r w:rsidRPr="003A34C9">
        <w:rPr>
          <w:rFonts w:ascii="Cambria" w:hAnsi="Cambria" w:cs="Arial"/>
          <w:sz w:val="20"/>
          <w:szCs w:val="20"/>
        </w:rPr>
        <w:t>“)</w:t>
      </w:r>
    </w:p>
    <w:p w14:paraId="426DB4B2" w14:textId="77777777" w:rsidR="0002717E" w:rsidRPr="003A34C9" w:rsidRDefault="0002717E" w:rsidP="00304767">
      <w:pPr>
        <w:spacing w:after="0" w:line="269" w:lineRule="auto"/>
        <w:ind w:left="4320" w:hanging="4320"/>
        <w:jc w:val="both"/>
        <w:rPr>
          <w:rFonts w:ascii="Cambria" w:hAnsi="Cambria" w:cs="Arial"/>
          <w:sz w:val="20"/>
          <w:szCs w:val="20"/>
        </w:rPr>
      </w:pPr>
    </w:p>
    <w:p w14:paraId="05B9E3FD"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Predmet zákazky:</w:t>
      </w:r>
    </w:p>
    <w:p w14:paraId="476C13C9" w14:textId="77777777" w:rsidR="0002717E" w:rsidRPr="003A34C9" w:rsidRDefault="0002717E" w:rsidP="00304767">
      <w:pPr>
        <w:spacing w:after="0" w:line="269" w:lineRule="auto"/>
        <w:ind w:left="4320" w:hanging="4320"/>
        <w:jc w:val="both"/>
        <w:rPr>
          <w:rFonts w:ascii="Cambria" w:hAnsi="Cambria" w:cs="Arial"/>
          <w:sz w:val="20"/>
          <w:szCs w:val="20"/>
        </w:rPr>
      </w:pPr>
      <w:r w:rsidRPr="003A34C9">
        <w:rPr>
          <w:rFonts w:ascii="Cambria" w:hAnsi="Cambria" w:cs="Arial"/>
          <w:sz w:val="20"/>
          <w:szCs w:val="20"/>
        </w:rPr>
        <w:t xml:space="preserve"> </w:t>
      </w:r>
    </w:p>
    <w:p w14:paraId="2316D66E" w14:textId="2CE1903B" w:rsidR="00234CDA" w:rsidRPr="00234CDA" w:rsidRDefault="003A34C9" w:rsidP="00234CDA">
      <w:pPr>
        <w:spacing w:after="0" w:line="269" w:lineRule="auto"/>
        <w:jc w:val="both"/>
        <w:rPr>
          <w:rFonts w:ascii="Cambria" w:hAnsi="Cambria"/>
          <w:sz w:val="20"/>
          <w:szCs w:val="20"/>
        </w:rPr>
      </w:pPr>
      <w:r w:rsidRPr="003A34C9">
        <w:rPr>
          <w:rFonts w:ascii="Cambria" w:hAnsi="Cambria"/>
          <w:sz w:val="20"/>
          <w:szCs w:val="20"/>
        </w:rPr>
        <w:t xml:space="preserve">Predmetom zákazky </w:t>
      </w:r>
      <w:bookmarkStart w:id="0" w:name="_Hlk13561726"/>
      <w:r w:rsidR="00234CDA">
        <w:rPr>
          <w:rFonts w:ascii="Cambria" w:hAnsi="Cambria"/>
          <w:sz w:val="20"/>
          <w:szCs w:val="20"/>
        </w:rPr>
        <w:t>bol</w:t>
      </w:r>
      <w:r w:rsidR="001D7DBA">
        <w:rPr>
          <w:rFonts w:ascii="Cambria" w:hAnsi="Cambria"/>
          <w:sz w:val="20"/>
          <w:szCs w:val="20"/>
        </w:rPr>
        <w:t>a</w:t>
      </w:r>
      <w:r w:rsidR="00234CDA">
        <w:rPr>
          <w:rFonts w:ascii="Cambria" w:hAnsi="Cambria"/>
          <w:sz w:val="20"/>
          <w:szCs w:val="20"/>
        </w:rPr>
        <w:t xml:space="preserve"> </w:t>
      </w:r>
      <w:bookmarkEnd w:id="0"/>
      <w:r w:rsidR="001D7DBA" w:rsidRPr="001D7DBA">
        <w:rPr>
          <w:rFonts w:ascii="Cambria" w:hAnsi="Cambria"/>
          <w:sz w:val="20"/>
          <w:szCs w:val="20"/>
        </w:rPr>
        <w:t>Energeticky efektívna rekonštrukcia budov Hl. mesta SR Bratislavy s využitím garantovanej energetickej služby – balík GES 05</w:t>
      </w:r>
    </w:p>
    <w:p w14:paraId="183FECAD" w14:textId="2CED34FF" w:rsidR="0002717E" w:rsidRDefault="0002717E" w:rsidP="00304767">
      <w:pPr>
        <w:spacing w:after="0" w:line="269" w:lineRule="auto"/>
        <w:jc w:val="both"/>
        <w:rPr>
          <w:rFonts w:ascii="Cambria" w:hAnsi="Cambria"/>
          <w:sz w:val="20"/>
          <w:szCs w:val="20"/>
        </w:rPr>
      </w:pPr>
    </w:p>
    <w:p w14:paraId="6767567A" w14:textId="77777777" w:rsidR="003A34C9" w:rsidRPr="003A34C9" w:rsidRDefault="003A34C9" w:rsidP="00304767">
      <w:pPr>
        <w:spacing w:after="0" w:line="269" w:lineRule="auto"/>
        <w:jc w:val="both"/>
        <w:rPr>
          <w:rFonts w:ascii="Cambria" w:hAnsi="Cambria" w:cs="Arial"/>
          <w:sz w:val="20"/>
          <w:szCs w:val="20"/>
        </w:rPr>
      </w:pPr>
    </w:p>
    <w:p w14:paraId="026D77EA" w14:textId="442418DA"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Predpokladaná hodnota zákazky</w:t>
      </w:r>
      <w:r w:rsidR="00753DA5">
        <w:rPr>
          <w:rFonts w:ascii="Cambria" w:hAnsi="Cambria" w:cs="Arial"/>
          <w:b/>
          <w:sz w:val="20"/>
          <w:szCs w:val="20"/>
        </w:rPr>
        <w:t xml:space="preserve"> a vysúťažená cena</w:t>
      </w:r>
      <w:r w:rsidRPr="003A34C9">
        <w:rPr>
          <w:rFonts w:ascii="Cambria" w:hAnsi="Cambria" w:cs="Arial"/>
          <w:b/>
          <w:sz w:val="20"/>
          <w:szCs w:val="20"/>
        </w:rPr>
        <w:t>:</w:t>
      </w:r>
    </w:p>
    <w:p w14:paraId="3C9E0D92" w14:textId="77777777" w:rsidR="0002717E" w:rsidRPr="003A34C9" w:rsidRDefault="0002717E" w:rsidP="00304767">
      <w:pPr>
        <w:spacing w:after="0" w:line="269" w:lineRule="auto"/>
        <w:jc w:val="both"/>
        <w:rPr>
          <w:rFonts w:ascii="Cambria" w:hAnsi="Cambria" w:cs="Arial"/>
          <w:sz w:val="20"/>
          <w:szCs w:val="20"/>
        </w:rPr>
      </w:pPr>
    </w:p>
    <w:p w14:paraId="167B7169" w14:textId="7A350283" w:rsidR="0002717E" w:rsidRPr="00A67173" w:rsidRDefault="00753DA5" w:rsidP="00304767">
      <w:pPr>
        <w:spacing w:after="0" w:line="269" w:lineRule="auto"/>
        <w:jc w:val="both"/>
        <w:rPr>
          <w:rFonts w:ascii="Cambria" w:hAnsi="Cambria" w:cs="Arial"/>
          <w:sz w:val="20"/>
          <w:szCs w:val="20"/>
          <w:shd w:val="clear" w:color="auto" w:fill="FFFFFF"/>
        </w:rPr>
      </w:pPr>
      <w:r w:rsidRPr="00753DA5">
        <w:rPr>
          <w:rFonts w:ascii="Cambria" w:hAnsi="Cambria"/>
          <w:sz w:val="20"/>
          <w:szCs w:val="20"/>
        </w:rPr>
        <w:t>Predpokladaná hodnota</w:t>
      </w:r>
      <w:r w:rsidRPr="001D7DBA">
        <w:rPr>
          <w:rFonts w:asciiTheme="majorHAnsi" w:hAnsiTheme="majorHAnsi"/>
          <w:sz w:val="20"/>
          <w:szCs w:val="20"/>
        </w:rPr>
        <w:t xml:space="preserve">: </w:t>
      </w:r>
      <w:r w:rsidR="001D7DBA" w:rsidRPr="001D7DBA">
        <w:rPr>
          <w:rFonts w:asciiTheme="majorHAnsi" w:hAnsiTheme="majorHAnsi" w:cs="Arial"/>
          <w:sz w:val="20"/>
          <w:szCs w:val="20"/>
          <w:shd w:val="clear" w:color="auto" w:fill="FFFFFF"/>
        </w:rPr>
        <w:t>1 345</w:t>
      </w:r>
      <w:r w:rsidR="001D7DBA" w:rsidRPr="001D7DBA">
        <w:rPr>
          <w:rFonts w:asciiTheme="majorHAnsi" w:hAnsiTheme="majorHAnsi" w:cs="Arial"/>
          <w:sz w:val="20"/>
          <w:szCs w:val="20"/>
          <w:shd w:val="clear" w:color="auto" w:fill="FFFFFF"/>
        </w:rPr>
        <w:t> </w:t>
      </w:r>
      <w:r w:rsidR="001D7DBA" w:rsidRPr="001D7DBA">
        <w:rPr>
          <w:rFonts w:asciiTheme="majorHAnsi" w:hAnsiTheme="majorHAnsi" w:cs="Arial"/>
          <w:sz w:val="20"/>
          <w:szCs w:val="20"/>
          <w:shd w:val="clear" w:color="auto" w:fill="FFFFFF"/>
        </w:rPr>
        <w:t>964</w:t>
      </w:r>
      <w:r w:rsidR="001D7DBA" w:rsidRPr="001D7DBA">
        <w:rPr>
          <w:rFonts w:ascii="Arial" w:hAnsi="Arial" w:cs="Arial"/>
          <w:sz w:val="20"/>
          <w:szCs w:val="20"/>
          <w:shd w:val="clear" w:color="auto" w:fill="FFFFFF"/>
        </w:rPr>
        <w:t xml:space="preserve"> </w:t>
      </w:r>
      <w:r w:rsidR="00A67173" w:rsidRPr="00A67173">
        <w:rPr>
          <w:rFonts w:ascii="Cambria" w:hAnsi="Cambria" w:cs="Arial"/>
          <w:sz w:val="20"/>
          <w:szCs w:val="20"/>
          <w:shd w:val="clear" w:color="auto" w:fill="FFFFFF"/>
        </w:rPr>
        <w:t>eur</w:t>
      </w:r>
      <w:r w:rsidR="0002717E" w:rsidRPr="00A67173">
        <w:rPr>
          <w:rFonts w:ascii="Cambria" w:hAnsi="Cambria" w:cs="Arial"/>
          <w:sz w:val="20"/>
          <w:szCs w:val="20"/>
          <w:shd w:val="clear" w:color="auto" w:fill="FFFFFF"/>
        </w:rPr>
        <w:t xml:space="preserve"> bez DPH</w:t>
      </w:r>
    </w:p>
    <w:p w14:paraId="1FE5BB9A" w14:textId="77777777" w:rsidR="00234CDA" w:rsidRDefault="00234CDA" w:rsidP="00753DA5">
      <w:pPr>
        <w:spacing w:after="0" w:line="269" w:lineRule="auto"/>
        <w:jc w:val="both"/>
        <w:rPr>
          <w:rFonts w:ascii="Cambria" w:hAnsi="Cambria"/>
          <w:sz w:val="20"/>
          <w:szCs w:val="20"/>
        </w:rPr>
      </w:pPr>
    </w:p>
    <w:p w14:paraId="60923C20" w14:textId="03D866A0" w:rsidR="00753DA5" w:rsidRPr="003A34C9" w:rsidRDefault="00753DA5" w:rsidP="00753DA5">
      <w:pPr>
        <w:spacing w:after="0" w:line="269" w:lineRule="auto"/>
        <w:jc w:val="both"/>
        <w:rPr>
          <w:rFonts w:ascii="Cambria" w:hAnsi="Cambria" w:cs="Arial"/>
          <w:sz w:val="20"/>
          <w:szCs w:val="20"/>
          <w:shd w:val="clear" w:color="auto" w:fill="FFFFFF"/>
        </w:rPr>
      </w:pPr>
      <w:r w:rsidRPr="00A67173">
        <w:rPr>
          <w:rFonts w:ascii="Cambria" w:hAnsi="Cambria"/>
          <w:sz w:val="20"/>
          <w:szCs w:val="20"/>
        </w:rPr>
        <w:t>Vysúťažená cena:</w:t>
      </w:r>
      <w:r w:rsidR="00A67173" w:rsidRPr="00A67173">
        <w:rPr>
          <w:rFonts w:ascii="Cambria" w:hAnsi="Cambria"/>
          <w:sz w:val="20"/>
          <w:szCs w:val="20"/>
        </w:rPr>
        <w:t xml:space="preserve"> </w:t>
      </w:r>
      <w:r w:rsidR="00234CDA">
        <w:rPr>
          <w:rFonts w:ascii="Cambria" w:hAnsi="Cambria"/>
          <w:sz w:val="20"/>
          <w:szCs w:val="20"/>
        </w:rPr>
        <w:t>neuplatňuje sa</w:t>
      </w:r>
    </w:p>
    <w:p w14:paraId="18BA8BAF" w14:textId="02B49DBB" w:rsidR="0002717E" w:rsidRPr="003A34C9" w:rsidRDefault="00234CDA" w:rsidP="00304767">
      <w:pPr>
        <w:spacing w:after="0" w:line="269" w:lineRule="auto"/>
        <w:jc w:val="both"/>
        <w:rPr>
          <w:rFonts w:ascii="Cambria" w:hAnsi="Cambria" w:cs="Arial"/>
          <w:sz w:val="20"/>
          <w:szCs w:val="20"/>
          <w:shd w:val="clear" w:color="auto" w:fill="FFFFFF"/>
        </w:rPr>
      </w:pPr>
      <w:r>
        <w:rPr>
          <w:rFonts w:ascii="Cambria" w:hAnsi="Cambria" w:cs="Arial"/>
          <w:sz w:val="20"/>
          <w:szCs w:val="20"/>
          <w:shd w:val="clear" w:color="auto" w:fill="FFFFFF"/>
        </w:rPr>
        <w:t xml:space="preserve"> </w:t>
      </w:r>
    </w:p>
    <w:p w14:paraId="478D777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Použitý postup zadávania zákazky:</w:t>
      </w:r>
    </w:p>
    <w:p w14:paraId="192BECBD" w14:textId="77777777" w:rsidR="0002717E" w:rsidRPr="003A34C9" w:rsidRDefault="0002717E" w:rsidP="00304767">
      <w:pPr>
        <w:pStyle w:val="Odsekzoznamu"/>
        <w:spacing w:after="0" w:line="269" w:lineRule="auto"/>
        <w:rPr>
          <w:rFonts w:ascii="Cambria" w:hAnsi="Cambria" w:cs="Arial"/>
          <w:b/>
          <w:sz w:val="20"/>
          <w:szCs w:val="20"/>
        </w:rPr>
      </w:pPr>
    </w:p>
    <w:p w14:paraId="4525DB76" w14:textId="77777777" w:rsidR="0002717E" w:rsidRPr="003A34C9" w:rsidRDefault="0002717E" w:rsidP="00304767">
      <w:pPr>
        <w:spacing w:after="0" w:line="269" w:lineRule="auto"/>
        <w:rPr>
          <w:rFonts w:ascii="Cambria" w:hAnsi="Cambria" w:cs="Arial"/>
          <w:sz w:val="20"/>
          <w:szCs w:val="20"/>
        </w:rPr>
      </w:pPr>
      <w:r w:rsidRPr="003A34C9">
        <w:rPr>
          <w:rFonts w:ascii="Cambria" w:hAnsi="Cambria" w:cs="Arial"/>
          <w:sz w:val="20"/>
          <w:szCs w:val="20"/>
        </w:rPr>
        <w:t xml:space="preserve">Verejná súťaž </w:t>
      </w:r>
    </w:p>
    <w:p w14:paraId="58611EAC" w14:textId="77777777" w:rsidR="0002717E" w:rsidRPr="003A34C9" w:rsidRDefault="0002717E" w:rsidP="00304767">
      <w:pPr>
        <w:spacing w:after="0" w:line="269" w:lineRule="auto"/>
        <w:rPr>
          <w:rFonts w:ascii="Cambria" w:hAnsi="Cambria" w:cs="Arial"/>
          <w:sz w:val="20"/>
          <w:szCs w:val="20"/>
        </w:rPr>
      </w:pPr>
    </w:p>
    <w:p w14:paraId="20E2A06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Zverejnené oznámenia:</w:t>
      </w:r>
    </w:p>
    <w:p w14:paraId="313042D2" w14:textId="77777777" w:rsidR="0002717E" w:rsidRPr="003A34C9" w:rsidRDefault="0002717E" w:rsidP="00304767">
      <w:pPr>
        <w:spacing w:after="0" w:line="269" w:lineRule="auto"/>
        <w:ind w:left="4320" w:hanging="4320"/>
        <w:jc w:val="both"/>
        <w:rPr>
          <w:rFonts w:ascii="Cambria" w:hAnsi="Cambria" w:cs="Arial"/>
          <w:sz w:val="20"/>
          <w:szCs w:val="20"/>
        </w:rPr>
      </w:pPr>
    </w:p>
    <w:p w14:paraId="23803CFF" w14:textId="37BB5752" w:rsidR="0002717E" w:rsidRPr="003A34C9" w:rsidRDefault="0002717E" w:rsidP="00A67173">
      <w:pPr>
        <w:spacing w:after="0" w:line="269" w:lineRule="auto"/>
        <w:jc w:val="both"/>
        <w:rPr>
          <w:rFonts w:ascii="Cambria" w:hAnsi="Cambria" w:cs="Arial"/>
          <w:sz w:val="20"/>
          <w:szCs w:val="20"/>
        </w:rPr>
      </w:pPr>
      <w:r w:rsidRPr="00E878EB">
        <w:rPr>
          <w:rFonts w:ascii="Cambria" w:hAnsi="Cambria" w:cs="Arial"/>
          <w:sz w:val="20"/>
          <w:szCs w:val="20"/>
        </w:rPr>
        <w:t xml:space="preserve">Oznámenie o vyhlásení verejného obstarávania uverejnené </w:t>
      </w:r>
      <w:r w:rsidR="005E10BC" w:rsidRPr="005E10BC">
        <w:rPr>
          <w:rFonts w:ascii="Cambria" w:hAnsi="Cambria" w:cs="Arial"/>
          <w:sz w:val="20"/>
          <w:szCs w:val="20"/>
        </w:rPr>
        <w:t xml:space="preserve">v Úradnom vestníku Európskej únie č. </w:t>
      </w:r>
      <w:r w:rsidR="005E10BC" w:rsidRPr="005E10BC">
        <w:rPr>
          <w:rFonts w:ascii="Cambria" w:hAnsi="Cambria" w:cs="Arial"/>
          <w:bCs/>
          <w:sz w:val="20"/>
          <w:szCs w:val="20"/>
        </w:rPr>
        <w:t>2019/S 227-557298</w:t>
      </w:r>
      <w:r w:rsidR="005E10BC" w:rsidRPr="005E10BC">
        <w:rPr>
          <w:rFonts w:ascii="Cambria" w:hAnsi="Cambria" w:cs="Arial"/>
          <w:sz w:val="20"/>
          <w:szCs w:val="20"/>
        </w:rPr>
        <w:t xml:space="preserve"> zo dňa 25. 11. 2019 a vo Vestníku verejného obstarávania č. 241/2019 dňa </w:t>
      </w:r>
      <w:r w:rsidR="005E10BC" w:rsidRPr="005E10BC">
        <w:rPr>
          <w:rFonts w:ascii="Cambria" w:hAnsi="Cambria" w:cs="Arial"/>
          <w:sz w:val="20"/>
          <w:szCs w:val="20"/>
        </w:rPr>
        <w:br/>
        <w:t>26. 11. 2019 pod označením 34194 – MSS</w:t>
      </w:r>
      <w:r w:rsidR="00234CDA" w:rsidRPr="00234CDA">
        <w:rPr>
          <w:rFonts w:ascii="Cambria" w:hAnsi="Cambria" w:cs="Arial"/>
          <w:sz w:val="20"/>
          <w:szCs w:val="20"/>
        </w:rPr>
        <w:t xml:space="preserve"> </w:t>
      </w:r>
      <w:r w:rsidRPr="00E878EB">
        <w:rPr>
          <w:rFonts w:ascii="Cambria" w:hAnsi="Cambria" w:cs="Arial"/>
          <w:sz w:val="20"/>
          <w:szCs w:val="20"/>
        </w:rPr>
        <w:t>(ďalej spolu len „</w:t>
      </w:r>
      <w:r w:rsidRPr="00E878EB">
        <w:rPr>
          <w:rFonts w:ascii="Cambria" w:hAnsi="Cambria" w:cs="Arial"/>
          <w:b/>
          <w:sz w:val="20"/>
          <w:szCs w:val="20"/>
        </w:rPr>
        <w:t>Oznámenie</w:t>
      </w:r>
      <w:r w:rsidRPr="00E878EB">
        <w:rPr>
          <w:rFonts w:ascii="Cambria" w:hAnsi="Cambria" w:cs="Arial"/>
          <w:sz w:val="20"/>
          <w:szCs w:val="20"/>
        </w:rPr>
        <w:t>“)</w:t>
      </w:r>
    </w:p>
    <w:p w14:paraId="09B0B9CA" w14:textId="77777777" w:rsidR="0002717E" w:rsidRPr="003A34C9" w:rsidRDefault="0002717E" w:rsidP="00304767">
      <w:pPr>
        <w:spacing w:after="0" w:line="269" w:lineRule="auto"/>
        <w:rPr>
          <w:rFonts w:ascii="Cambria" w:hAnsi="Cambria" w:cs="Arial"/>
          <w:b/>
          <w:sz w:val="20"/>
          <w:szCs w:val="20"/>
        </w:rPr>
      </w:pPr>
    </w:p>
    <w:p w14:paraId="5BD421DE"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nerozdelenia zákazky na časti</w:t>
      </w:r>
    </w:p>
    <w:p w14:paraId="74243748" w14:textId="77777777" w:rsidR="0002717E" w:rsidRPr="003A34C9" w:rsidRDefault="0002717E" w:rsidP="00304767">
      <w:pPr>
        <w:spacing w:after="0" w:line="269" w:lineRule="auto"/>
        <w:rPr>
          <w:rFonts w:ascii="Cambria" w:hAnsi="Cambria" w:cs="Arial"/>
          <w:b/>
          <w:sz w:val="20"/>
          <w:szCs w:val="20"/>
        </w:rPr>
      </w:pPr>
    </w:p>
    <w:p w14:paraId="43296694" w14:textId="102E71F1"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Predmet zákazky je koncipovaný ako rekonštrukcia a modernizácia energetického hospodárstva a niektorých ďalších prvkov vybraného súboru budov vo vlastníctve Hlavného mesta Slovenskej republiky Bratislava, ktorej cieľom je zvýšenie energetickej efektívnosti a tiež zlepšenie faktického stavu týchto budov. </w:t>
      </w:r>
    </w:p>
    <w:p w14:paraId="60D5F39B" w14:textId="77777777" w:rsidR="00810F40" w:rsidRPr="00810F40" w:rsidRDefault="00810F40" w:rsidP="00810F40">
      <w:pPr>
        <w:spacing w:after="0" w:line="269" w:lineRule="auto"/>
        <w:jc w:val="both"/>
        <w:rPr>
          <w:rFonts w:ascii="Cambria" w:hAnsi="Cambria" w:cs="Arial"/>
          <w:sz w:val="20"/>
          <w:szCs w:val="20"/>
        </w:rPr>
      </w:pPr>
    </w:p>
    <w:p w14:paraId="265121D2" w14:textId="0AEF5EF9"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Predmet zákazky je iba jedna časť komplexného projektu zameraného na celkovú rekonštrukciu verejných budov a ich energetického hospodárstva, ktorý bude spolufinancovaný z prostriedkov Projektu ELENA na základe grantovej dohody uzatvorenou s Európskou Investičnou Bankou na základe zmluvy č. ELENA-2014-046.</w:t>
      </w:r>
    </w:p>
    <w:p w14:paraId="1C1B2BE2" w14:textId="77777777" w:rsidR="00810F40" w:rsidRPr="00810F40" w:rsidRDefault="00810F40" w:rsidP="00810F40">
      <w:pPr>
        <w:spacing w:after="0" w:line="269" w:lineRule="auto"/>
        <w:jc w:val="both"/>
        <w:rPr>
          <w:rFonts w:ascii="Cambria" w:hAnsi="Cambria" w:cs="Arial"/>
          <w:sz w:val="20"/>
          <w:szCs w:val="20"/>
        </w:rPr>
      </w:pPr>
    </w:p>
    <w:p w14:paraId="118B37E7" w14:textId="596F4422"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Prioritným cieľom je zabezpečiť tieto rekonštrukcie, najmä časti týkajúce sa energetického hospodárstva budov, prostredníctvom tzv. garantovanej energetickej služby na základe zmluvy o energetickej </w:t>
      </w:r>
      <w:r w:rsidRPr="00810F40">
        <w:rPr>
          <w:rFonts w:ascii="Cambria" w:hAnsi="Cambria" w:cs="Arial"/>
          <w:sz w:val="20"/>
          <w:szCs w:val="20"/>
        </w:rPr>
        <w:lastRenderedPageBreak/>
        <w:t>efektívnosti uzatvorenej podľa ustanovení § 17 a § 18 zákona č. 321/2014 Z. z. o energetickej efektívnosti a o zmene a doplnení niektorých zákonov v znení neskorších predpisov (ďalej aj ako „</w:t>
      </w:r>
      <w:r w:rsidRPr="00810F40">
        <w:rPr>
          <w:rFonts w:ascii="Cambria" w:hAnsi="Cambria" w:cs="Arial"/>
          <w:b/>
          <w:sz w:val="20"/>
          <w:szCs w:val="20"/>
        </w:rPr>
        <w:t>Zákon o energetickej efektívnosti</w:t>
      </w:r>
      <w:r w:rsidRPr="00810F40">
        <w:rPr>
          <w:rFonts w:ascii="Cambria" w:hAnsi="Cambria" w:cs="Arial"/>
          <w:sz w:val="20"/>
          <w:szCs w:val="20"/>
        </w:rPr>
        <w:t>“).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C95ADB0" w14:textId="77777777" w:rsidR="00810F40" w:rsidRPr="00810F40" w:rsidRDefault="00810F40" w:rsidP="00810F40">
      <w:pPr>
        <w:spacing w:after="0" w:line="269" w:lineRule="auto"/>
        <w:jc w:val="both"/>
        <w:rPr>
          <w:rFonts w:ascii="Cambria" w:hAnsi="Cambria" w:cs="Arial"/>
          <w:sz w:val="20"/>
          <w:szCs w:val="20"/>
        </w:rPr>
      </w:pPr>
    </w:p>
    <w:p w14:paraId="24EC5EC1" w14:textId="3534EA8B"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Niektoré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4A16936A" w14:textId="77777777" w:rsidR="00810F40" w:rsidRPr="00810F40" w:rsidRDefault="00810F40" w:rsidP="00810F40">
      <w:pPr>
        <w:spacing w:after="0" w:line="269" w:lineRule="auto"/>
        <w:jc w:val="both"/>
        <w:rPr>
          <w:rFonts w:ascii="Cambria" w:hAnsi="Cambria" w:cs="Arial"/>
          <w:sz w:val="20"/>
          <w:szCs w:val="20"/>
        </w:rPr>
      </w:pPr>
    </w:p>
    <w:p w14:paraId="1AFBD0AE" w14:textId="5F2216D5"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Z toho dôvodu bol súbor budov, ktoré sa naraz rekonštruujú v rámci balíka, ako je opísané v opise predmetu zákazky, skoncipovaný ako spoločný súbor pod jedno verejné obstarávanie, inak by nebolo možné naplniť podstatu Zákona o energetickej efektívnosti a nebolo by možné uzatvoriť zmluvu v súlade s metodikou na prípravu a realizáciu garantovanej energetickej služby pre verejný sektor podľa Zákona o energetickej efektívnosti.</w:t>
      </w:r>
    </w:p>
    <w:p w14:paraId="39D2D49A" w14:textId="77777777" w:rsidR="00810F40" w:rsidRPr="00810F40" w:rsidRDefault="00810F40" w:rsidP="00810F40">
      <w:pPr>
        <w:spacing w:after="0" w:line="269" w:lineRule="auto"/>
        <w:jc w:val="both"/>
        <w:rPr>
          <w:rFonts w:ascii="Cambria" w:hAnsi="Cambria" w:cs="Arial"/>
          <w:sz w:val="20"/>
          <w:szCs w:val="20"/>
        </w:rPr>
      </w:pPr>
    </w:p>
    <w:p w14:paraId="49817063" w14:textId="6832EF03"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Realizácia celej zákazky bude zakontrahovaná na základe dvoch zmlúv – jednej zmluvy o energetickej efektívnosti pre verejný sektor a jednej zmluvy o dielo. Jedná sa však o jeden ucelený predmet zákazky a uzatvorenie dvoch samostatných zmlúv vyplýva jedine z charakteru plnení z pohľadu možného ekonomického zaradenia jednotlivých opatrení pod časť spadajúcu do verejného dlhu a časť nespadajúcu do verejného dlhu. Takéto rozdelenie zároveň predpokladá aj platná Metodika pre postup a prípravu realizácií garantovaných energetických služieb vo verejnej správe vydaná Ministerstvom hospodárstva Slovenskej republiky, v ktorej sa uvádza, že ak subjekt verejnej správy pristúpi ku komplexnejšej obnove budovy, ktorá bude zahŕňať aj iné investície, ktorých prvoradým cieľom nebude dosiahnutie energetických úspor, tieto časti je potrebné zmluvne a účtovne oddeliť od zmluvy o energetickej efektívnosti tak, aby bolo zrejmé, že z energetických úspor sa uhrádza iba tá časť obnovy, ktorá za týmto účelom bola primárne vybudovaná. Oddelenie časti opatrení, ktoré nemajú potenciál vygenerovať dostatočné množstvo úspor, aby boli zahrnuté do zmluvy o energetickej efektívnosti, do samostatnej zmluvy o dielo, je teda iba formálnym oddelením pre účel riadneho vykazovania časti zmluvy o energetickej efektívnosti mimo verejný dlh v súlade s metodikou, na ktorú odkazuje zákon o energetickej efektívnosti.</w:t>
      </w:r>
    </w:p>
    <w:p w14:paraId="0508227B" w14:textId="77777777" w:rsidR="00810F40" w:rsidRPr="00810F40" w:rsidRDefault="00810F40" w:rsidP="00810F40">
      <w:pPr>
        <w:spacing w:after="0" w:line="269" w:lineRule="auto"/>
        <w:jc w:val="both"/>
        <w:rPr>
          <w:rFonts w:ascii="Cambria" w:hAnsi="Cambria" w:cs="Arial"/>
          <w:sz w:val="20"/>
          <w:szCs w:val="20"/>
        </w:rPr>
      </w:pPr>
    </w:p>
    <w:p w14:paraId="05C16341" w14:textId="77777777" w:rsidR="00810F40" w:rsidRP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Vo vzťahu k ostatným aspektom, resp. rozsahu povinností v rámci opisu predmetu zákazky (zodpovednosť za vypracovanie dokumentácie, záruka za prevádzkyschopnosť zariadení počas celej doby trvania zmluvy, opravy a údržba a revízie zariadení počas celej doby trvania zmluvy a pod.) Verejný obstarávateľ uvádza, že tieto vychádzajú priamo zo vzorovej zmluvy o energetickej efektívnosti pre verejný sektor a platnej jednotnej metodiky pre Európsku úniu a vychádza z usmernenia </w:t>
      </w:r>
      <w:proofErr w:type="spellStart"/>
      <w:r w:rsidRPr="00810F40">
        <w:rPr>
          <w:rFonts w:ascii="Cambria" w:hAnsi="Cambria" w:cs="Arial"/>
          <w:sz w:val="20"/>
          <w:szCs w:val="20"/>
        </w:rPr>
        <w:t>Eurostatu</w:t>
      </w:r>
      <w:proofErr w:type="spellEnd"/>
      <w:r w:rsidRPr="00810F40">
        <w:rPr>
          <w:rFonts w:ascii="Cambria" w:hAnsi="Cambria" w:cs="Arial"/>
          <w:sz w:val="20"/>
          <w:szCs w:val="20"/>
        </w:rPr>
        <w:t xml:space="preserve"> k povinným náležitostiam a parametrom zmluvy o energetickej efektívnosti pre verejný sektor.</w:t>
      </w:r>
    </w:p>
    <w:p w14:paraId="67096D8F" w14:textId="77777777" w:rsidR="00810F40" w:rsidRP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Na úrovni samotného Predmetu zákazky teda nie je účelné žiadne hlbšie delenie zákazky, a to najmä  s ohľadom na:</w:t>
      </w:r>
    </w:p>
    <w:p w14:paraId="6FBCE295" w14:textId="77777777" w:rsidR="00810F40" w:rsidRPr="00810F40" w:rsidRDefault="00810F40" w:rsidP="00810F40">
      <w:pPr>
        <w:numPr>
          <w:ilvl w:val="0"/>
          <w:numId w:val="9"/>
        </w:numPr>
        <w:spacing w:after="0" w:line="269" w:lineRule="auto"/>
        <w:jc w:val="both"/>
        <w:rPr>
          <w:rFonts w:ascii="Cambria" w:hAnsi="Cambria" w:cs="Arial"/>
          <w:sz w:val="20"/>
          <w:szCs w:val="20"/>
        </w:rPr>
      </w:pPr>
      <w:r w:rsidRPr="00810F40">
        <w:rPr>
          <w:rFonts w:ascii="Cambria" w:hAnsi="Cambria" w:cs="Arial"/>
          <w:sz w:val="20"/>
          <w:szCs w:val="20"/>
        </w:rPr>
        <w:t xml:space="preserve">udržanie záruky za výsledok – t. j. nie len dodanie samotného diela, ale aj udržanie garantovaných parametrov (najmä garantovaných úspor) počas celej doby trvania zmluvy; a </w:t>
      </w:r>
    </w:p>
    <w:p w14:paraId="3C4D73F4" w14:textId="77777777" w:rsidR="00810F40" w:rsidRPr="00810F40" w:rsidRDefault="00810F40" w:rsidP="00810F40">
      <w:pPr>
        <w:numPr>
          <w:ilvl w:val="0"/>
          <w:numId w:val="9"/>
        </w:numPr>
        <w:spacing w:after="0" w:line="269" w:lineRule="auto"/>
        <w:jc w:val="both"/>
        <w:rPr>
          <w:rFonts w:ascii="Cambria" w:hAnsi="Cambria" w:cs="Arial"/>
          <w:sz w:val="20"/>
          <w:szCs w:val="20"/>
        </w:rPr>
      </w:pPr>
      <w:r w:rsidRPr="00810F40">
        <w:rPr>
          <w:rFonts w:ascii="Cambria" w:hAnsi="Cambria" w:cs="Arial"/>
          <w:sz w:val="20"/>
          <w:szCs w:val="20"/>
        </w:rPr>
        <w:lastRenderedPageBreak/>
        <w:t>ekonomické aspekty projektu a nutnosť spojiť viaceré budovy do logicko-ekonomického celku tak, aby mohli byť rekonštrukcie vykonané s čo najvyššou mierou nákladov nemajúcich vplyv na výšku verejného dlhu v súlade so Zákonom o energetickej efektívnosti a platnou jednotnou metodikou pre takéto projekty.</w:t>
      </w:r>
    </w:p>
    <w:p w14:paraId="5A891B55" w14:textId="77777777" w:rsidR="0002717E" w:rsidRPr="003A34C9" w:rsidRDefault="0002717E" w:rsidP="00304767">
      <w:pPr>
        <w:spacing w:after="0" w:line="269" w:lineRule="auto"/>
        <w:rPr>
          <w:rFonts w:ascii="Cambria" w:hAnsi="Cambria" w:cs="Arial"/>
          <w:sz w:val="20"/>
          <w:szCs w:val="20"/>
        </w:rPr>
      </w:pPr>
    </w:p>
    <w:p w14:paraId="58EA685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Identifikácia vylúčených uchádzačov a</w:t>
      </w:r>
      <w:r w:rsidRPr="003A34C9">
        <w:rPr>
          <w:rFonts w:ascii="Cambria" w:hAnsi="Cambria" w:cs="Calibri"/>
          <w:b/>
          <w:sz w:val="20"/>
          <w:szCs w:val="20"/>
        </w:rPr>
        <w:t> </w:t>
      </w:r>
      <w:r w:rsidRPr="003A34C9">
        <w:rPr>
          <w:rFonts w:ascii="Cambria" w:hAnsi="Cambria" w:cs="Arial"/>
          <w:b/>
          <w:sz w:val="20"/>
          <w:szCs w:val="20"/>
        </w:rPr>
        <w:t>od</w:t>
      </w:r>
      <w:r w:rsidRPr="003A34C9">
        <w:rPr>
          <w:rFonts w:ascii="Cambria" w:hAnsi="Cambria" w:cs="Proba Pro"/>
          <w:b/>
          <w:sz w:val="20"/>
          <w:szCs w:val="20"/>
        </w:rPr>
        <w:t>ô</w:t>
      </w:r>
      <w:r w:rsidRPr="003A34C9">
        <w:rPr>
          <w:rFonts w:ascii="Cambria" w:hAnsi="Cambria" w:cs="Arial"/>
          <w:b/>
          <w:sz w:val="20"/>
          <w:szCs w:val="20"/>
        </w:rPr>
        <w:t>vodnenie ich vyl</w:t>
      </w:r>
      <w:r w:rsidRPr="003A34C9">
        <w:rPr>
          <w:rFonts w:ascii="Cambria" w:hAnsi="Cambria" w:cs="Proba Pro CE"/>
          <w:b/>
          <w:sz w:val="20"/>
          <w:szCs w:val="20"/>
        </w:rPr>
        <w:t>úč</w:t>
      </w:r>
      <w:r w:rsidRPr="003A34C9">
        <w:rPr>
          <w:rFonts w:ascii="Cambria" w:hAnsi="Cambria" w:cs="Arial"/>
          <w:b/>
          <w:sz w:val="20"/>
          <w:szCs w:val="20"/>
        </w:rPr>
        <w:t>enia:</w:t>
      </w:r>
    </w:p>
    <w:p w14:paraId="33B1B0FE" w14:textId="77777777" w:rsidR="0002717E" w:rsidRPr="003A34C9" w:rsidRDefault="0002717E" w:rsidP="00304767">
      <w:pPr>
        <w:spacing w:after="0" w:line="269" w:lineRule="auto"/>
        <w:rPr>
          <w:rFonts w:ascii="Cambria" w:hAnsi="Cambria" w:cs="Arial"/>
          <w:sz w:val="20"/>
          <w:szCs w:val="20"/>
        </w:rPr>
      </w:pPr>
    </w:p>
    <w:p w14:paraId="42DFBC84" w14:textId="6AA4E331" w:rsidR="0002717E" w:rsidRPr="00393FA4" w:rsidRDefault="00810F40" w:rsidP="00304767">
      <w:pPr>
        <w:spacing w:after="0" w:line="269" w:lineRule="auto"/>
        <w:rPr>
          <w:rFonts w:ascii="Cambria" w:hAnsi="Cambria" w:cs="Arial"/>
          <w:sz w:val="20"/>
          <w:szCs w:val="20"/>
        </w:rPr>
      </w:pPr>
      <w:r>
        <w:rPr>
          <w:rFonts w:ascii="Cambria" w:hAnsi="Cambria" w:cs="Arial"/>
          <w:sz w:val="20"/>
          <w:szCs w:val="20"/>
        </w:rPr>
        <w:t>Neuplatňuje sa.</w:t>
      </w:r>
    </w:p>
    <w:p w14:paraId="19CABC9F" w14:textId="77777777" w:rsidR="0002717E" w:rsidRPr="003A34C9" w:rsidRDefault="0002717E" w:rsidP="00304767">
      <w:pPr>
        <w:spacing w:after="0" w:line="269" w:lineRule="auto"/>
        <w:rPr>
          <w:rFonts w:ascii="Cambria" w:hAnsi="Cambria" w:cs="Arial"/>
          <w:sz w:val="20"/>
          <w:szCs w:val="20"/>
        </w:rPr>
      </w:pPr>
    </w:p>
    <w:p w14:paraId="11B2F1D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vylúčenia mimoriadne nízkych ponúk:</w:t>
      </w:r>
    </w:p>
    <w:p w14:paraId="18F36812" w14:textId="77777777" w:rsidR="0002717E" w:rsidRPr="003A34C9" w:rsidRDefault="0002717E" w:rsidP="00304767">
      <w:pPr>
        <w:spacing w:after="0" w:line="269" w:lineRule="auto"/>
        <w:rPr>
          <w:rFonts w:ascii="Cambria" w:hAnsi="Cambria" w:cs="Arial"/>
          <w:sz w:val="20"/>
          <w:szCs w:val="20"/>
        </w:rPr>
      </w:pPr>
    </w:p>
    <w:p w14:paraId="468079B9"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5AE7839" w14:textId="77777777" w:rsidR="0002717E" w:rsidRPr="003A34C9" w:rsidRDefault="0002717E" w:rsidP="00304767">
      <w:pPr>
        <w:spacing w:after="0" w:line="269" w:lineRule="auto"/>
        <w:rPr>
          <w:rFonts w:ascii="Cambria" w:hAnsi="Cambria" w:cs="Arial"/>
          <w:sz w:val="20"/>
          <w:szCs w:val="20"/>
        </w:rPr>
      </w:pPr>
    </w:p>
    <w:p w14:paraId="0146ED0A" w14:textId="0DEAFA69"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Identifikácia úspešného uchádzača a odôvodnenie výberu jeho ponuky, podiel zákazky, ktorý úspešný uchádzač má v</w:t>
      </w:r>
      <w:r w:rsidRPr="003A34C9">
        <w:rPr>
          <w:rFonts w:ascii="Cambria" w:hAnsi="Cambria" w:cs="Calibri"/>
          <w:b/>
          <w:sz w:val="20"/>
          <w:szCs w:val="20"/>
        </w:rPr>
        <w:t> </w:t>
      </w:r>
      <w:r w:rsidRPr="003A34C9">
        <w:rPr>
          <w:rFonts w:ascii="Cambria" w:hAnsi="Cambria" w:cs="Proba Pro"/>
          <w:b/>
          <w:sz w:val="20"/>
          <w:szCs w:val="20"/>
        </w:rPr>
        <w:t>ú</w:t>
      </w:r>
      <w:r w:rsidRPr="003A34C9">
        <w:rPr>
          <w:rFonts w:ascii="Cambria" w:hAnsi="Cambria" w:cs="Arial"/>
          <w:b/>
          <w:sz w:val="20"/>
          <w:szCs w:val="20"/>
        </w:rPr>
        <w:t>mysle zada</w:t>
      </w:r>
      <w:r w:rsidRPr="003A34C9">
        <w:rPr>
          <w:rFonts w:ascii="Cambria" w:hAnsi="Cambria" w:cs="Proba Pro CE"/>
          <w:b/>
          <w:sz w:val="20"/>
          <w:szCs w:val="20"/>
        </w:rPr>
        <w:t>ť</w:t>
      </w:r>
      <w:r w:rsidRPr="003A34C9">
        <w:rPr>
          <w:rFonts w:ascii="Cambria" w:hAnsi="Cambria" w:cs="Arial"/>
          <w:b/>
          <w:sz w:val="20"/>
          <w:szCs w:val="20"/>
        </w:rPr>
        <w:t xml:space="preserve"> subdod</w:t>
      </w:r>
      <w:r w:rsidRPr="003A34C9">
        <w:rPr>
          <w:rFonts w:ascii="Cambria" w:hAnsi="Cambria" w:cs="Proba Pro"/>
          <w:b/>
          <w:sz w:val="20"/>
          <w:szCs w:val="20"/>
        </w:rPr>
        <w:t>á</w:t>
      </w:r>
      <w:r w:rsidRPr="003A34C9">
        <w:rPr>
          <w:rFonts w:ascii="Cambria" w:hAnsi="Cambria" w:cs="Arial"/>
          <w:b/>
          <w:sz w:val="20"/>
          <w:szCs w:val="20"/>
        </w:rPr>
        <w:t>vate</w:t>
      </w:r>
      <w:r w:rsidRPr="003A34C9">
        <w:rPr>
          <w:rFonts w:ascii="Cambria" w:hAnsi="Cambria" w:cs="Proba Pro CE"/>
          <w:b/>
          <w:sz w:val="20"/>
          <w:szCs w:val="20"/>
        </w:rPr>
        <w:t>ľ</w:t>
      </w:r>
      <w:r w:rsidRPr="003A34C9">
        <w:rPr>
          <w:rFonts w:ascii="Cambria" w:hAnsi="Cambria" w:cs="Arial"/>
          <w:b/>
          <w:sz w:val="20"/>
          <w:szCs w:val="20"/>
        </w:rPr>
        <w:t>om</w:t>
      </w:r>
      <w:r w:rsidR="00753DA5">
        <w:rPr>
          <w:rFonts w:ascii="Cambria" w:hAnsi="Cambria" w:cs="Arial"/>
          <w:b/>
          <w:sz w:val="20"/>
          <w:szCs w:val="20"/>
        </w:rPr>
        <w:t xml:space="preserve"> </w:t>
      </w:r>
      <w:r w:rsidR="00753DA5" w:rsidRPr="00753DA5">
        <w:rPr>
          <w:rFonts w:ascii="Cambria" w:hAnsi="Cambria" w:cs="Arial"/>
          <w:b/>
          <w:sz w:val="20"/>
          <w:szCs w:val="20"/>
        </w:rPr>
        <w:t>a ich identifikáciu, ak sú známi</w:t>
      </w:r>
      <w:r w:rsidRPr="003A34C9">
        <w:rPr>
          <w:rFonts w:ascii="Cambria" w:hAnsi="Cambria" w:cs="Arial"/>
          <w:b/>
          <w:sz w:val="20"/>
          <w:szCs w:val="20"/>
        </w:rPr>
        <w:t>:</w:t>
      </w:r>
    </w:p>
    <w:p w14:paraId="1900534E" w14:textId="77777777" w:rsidR="0002717E" w:rsidRPr="003A34C9" w:rsidRDefault="0002717E" w:rsidP="00304767">
      <w:pPr>
        <w:spacing w:after="0" w:line="269" w:lineRule="auto"/>
        <w:jc w:val="both"/>
        <w:rPr>
          <w:rFonts w:ascii="Cambria" w:hAnsi="Cambria" w:cs="Arial"/>
          <w:sz w:val="20"/>
          <w:szCs w:val="20"/>
        </w:rPr>
      </w:pPr>
    </w:p>
    <w:p w14:paraId="49CA7F21"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338B8EF" w14:textId="77777777" w:rsidR="0027602C" w:rsidRPr="0027602C" w:rsidRDefault="0027602C" w:rsidP="0027602C">
      <w:pPr>
        <w:spacing w:after="0" w:line="269" w:lineRule="auto"/>
        <w:ind w:right="113"/>
        <w:jc w:val="both"/>
        <w:rPr>
          <w:rFonts w:ascii="Cambria" w:hAnsi="Cambria" w:cs="Arial"/>
          <w:b/>
          <w:sz w:val="20"/>
          <w:szCs w:val="20"/>
        </w:rPr>
      </w:pPr>
    </w:p>
    <w:p w14:paraId="3C52687A" w14:textId="6B8556B2" w:rsidR="00753DA5" w:rsidRPr="003A34C9" w:rsidRDefault="00753DA5" w:rsidP="00753DA5">
      <w:pPr>
        <w:pStyle w:val="Odsekzoznamu"/>
        <w:numPr>
          <w:ilvl w:val="0"/>
          <w:numId w:val="1"/>
        </w:numPr>
        <w:spacing w:after="0" w:line="269" w:lineRule="auto"/>
        <w:ind w:left="426" w:hanging="426"/>
        <w:rPr>
          <w:rFonts w:ascii="Cambria" w:hAnsi="Cambria" w:cs="Arial"/>
          <w:b/>
          <w:sz w:val="20"/>
          <w:szCs w:val="20"/>
        </w:rPr>
      </w:pPr>
      <w:r>
        <w:rPr>
          <w:rFonts w:ascii="Cambria" w:hAnsi="Cambria" w:cs="Arial"/>
          <w:b/>
          <w:sz w:val="20"/>
          <w:szCs w:val="20"/>
        </w:rPr>
        <w:t>Zmluvná</w:t>
      </w:r>
      <w:r w:rsidRPr="003A34C9">
        <w:rPr>
          <w:rFonts w:ascii="Cambria" w:hAnsi="Cambria" w:cs="Arial"/>
          <w:b/>
          <w:sz w:val="20"/>
          <w:szCs w:val="20"/>
        </w:rPr>
        <w:t xml:space="preserve"> </w:t>
      </w:r>
      <w:r>
        <w:rPr>
          <w:rFonts w:ascii="Cambria" w:hAnsi="Cambria" w:cs="Arial"/>
          <w:b/>
          <w:sz w:val="20"/>
          <w:szCs w:val="20"/>
        </w:rPr>
        <w:t>cena</w:t>
      </w:r>
      <w:r w:rsidRPr="003A34C9">
        <w:rPr>
          <w:rFonts w:ascii="Cambria" w:hAnsi="Cambria" w:cs="Arial"/>
          <w:b/>
          <w:sz w:val="20"/>
          <w:szCs w:val="20"/>
        </w:rPr>
        <w:t>:</w:t>
      </w:r>
    </w:p>
    <w:p w14:paraId="407EE12B" w14:textId="77777777" w:rsidR="00753DA5" w:rsidRPr="003A34C9" w:rsidRDefault="00753DA5" w:rsidP="00753DA5">
      <w:pPr>
        <w:spacing w:after="0" w:line="269" w:lineRule="auto"/>
        <w:jc w:val="both"/>
        <w:rPr>
          <w:rFonts w:ascii="Cambria" w:hAnsi="Cambria" w:cs="Arial"/>
          <w:sz w:val="20"/>
          <w:szCs w:val="20"/>
        </w:rPr>
      </w:pPr>
    </w:p>
    <w:p w14:paraId="787BF56B"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220958E2" w14:textId="77777777" w:rsidR="0002717E" w:rsidRPr="003A34C9" w:rsidRDefault="0002717E" w:rsidP="00304767">
      <w:pPr>
        <w:pStyle w:val="Odsekzoznamu"/>
        <w:spacing w:after="0" w:line="269" w:lineRule="auto"/>
        <w:rPr>
          <w:rFonts w:ascii="Cambria" w:hAnsi="Cambria" w:cs="Arial"/>
          <w:b/>
          <w:sz w:val="20"/>
          <w:szCs w:val="20"/>
        </w:rPr>
      </w:pPr>
    </w:p>
    <w:p w14:paraId="5BA39809" w14:textId="62C0D1E5"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Zistený konflikt záujm</w:t>
      </w:r>
      <w:r w:rsidR="00E84840">
        <w:rPr>
          <w:rFonts w:ascii="Cambria" w:hAnsi="Cambria" w:cs="Arial"/>
          <w:b/>
          <w:sz w:val="20"/>
          <w:szCs w:val="20"/>
        </w:rPr>
        <w:t>ov</w:t>
      </w:r>
      <w:r w:rsidRPr="003A34C9">
        <w:rPr>
          <w:rFonts w:ascii="Cambria" w:hAnsi="Cambria" w:cs="Arial"/>
          <w:b/>
          <w:sz w:val="20"/>
          <w:szCs w:val="20"/>
        </w:rPr>
        <w:t xml:space="preserve"> a následne prijaté opatrenia:</w:t>
      </w:r>
    </w:p>
    <w:p w14:paraId="2E0C8B7B" w14:textId="77777777" w:rsidR="0002717E" w:rsidRPr="003A34C9" w:rsidRDefault="0002717E" w:rsidP="00304767">
      <w:pPr>
        <w:pStyle w:val="Odsekzoznamu"/>
        <w:spacing w:after="0" w:line="269" w:lineRule="auto"/>
        <w:jc w:val="both"/>
        <w:rPr>
          <w:rFonts w:ascii="Cambria" w:hAnsi="Cambria" w:cs="Arial"/>
          <w:b/>
          <w:sz w:val="20"/>
          <w:szCs w:val="20"/>
        </w:rPr>
      </w:pPr>
    </w:p>
    <w:p w14:paraId="4683014F"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787B73F6" w14:textId="77777777" w:rsidR="0002717E" w:rsidRPr="003A34C9" w:rsidRDefault="0002717E" w:rsidP="00304767">
      <w:pPr>
        <w:pStyle w:val="Odsekzoznamu"/>
        <w:spacing w:after="0" w:line="269" w:lineRule="auto"/>
        <w:jc w:val="both"/>
        <w:rPr>
          <w:rFonts w:ascii="Cambria" w:hAnsi="Cambria" w:cs="Arial"/>
          <w:b/>
          <w:sz w:val="20"/>
          <w:szCs w:val="20"/>
        </w:rPr>
      </w:pPr>
    </w:p>
    <w:p w14:paraId="331C9583" w14:textId="77777777"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Opatrenia prijaté v súvislosti s predbežným zapojením záujemcov alebo uchádzačov na účely prípravy postupu verejného obstarávania:</w:t>
      </w:r>
    </w:p>
    <w:p w14:paraId="6AA080DA" w14:textId="77777777" w:rsidR="0002717E" w:rsidRPr="003A34C9" w:rsidRDefault="0002717E" w:rsidP="00304767">
      <w:pPr>
        <w:spacing w:after="0" w:line="269" w:lineRule="auto"/>
        <w:jc w:val="both"/>
        <w:rPr>
          <w:rFonts w:ascii="Cambria" w:hAnsi="Cambria" w:cs="Arial"/>
          <w:b/>
          <w:sz w:val="20"/>
          <w:szCs w:val="20"/>
        </w:rPr>
      </w:pPr>
    </w:p>
    <w:p w14:paraId="2A7C293A" w14:textId="3D5E711B" w:rsidR="0002717E" w:rsidRDefault="0002717E" w:rsidP="00304767">
      <w:pPr>
        <w:spacing w:after="0" w:line="269" w:lineRule="auto"/>
        <w:jc w:val="both"/>
        <w:rPr>
          <w:rFonts w:ascii="Cambria" w:hAnsi="Cambria" w:cs="Arial"/>
          <w:sz w:val="20"/>
          <w:szCs w:val="20"/>
        </w:rPr>
      </w:pPr>
      <w:r w:rsidRPr="003A34C9">
        <w:rPr>
          <w:rFonts w:ascii="Cambria" w:hAnsi="Cambria" w:cs="Arial"/>
          <w:sz w:val="20"/>
          <w:szCs w:val="20"/>
        </w:rPr>
        <w:t>Verejný obstarávateľ nevyužil počas prípravy postupu verejného obstarávania prípravné trhové konzultácie a</w:t>
      </w:r>
      <w:r w:rsidRPr="003A34C9">
        <w:rPr>
          <w:rFonts w:ascii="Cambria" w:hAnsi="Cambria" w:cs="Calibri"/>
          <w:sz w:val="20"/>
          <w:szCs w:val="20"/>
        </w:rPr>
        <w:t> </w:t>
      </w:r>
      <w:r w:rsidRPr="003A34C9">
        <w:rPr>
          <w:rFonts w:ascii="Cambria" w:hAnsi="Cambria" w:cs="Arial"/>
          <w:sz w:val="20"/>
          <w:szCs w:val="20"/>
        </w:rPr>
        <w:t>predbe</w:t>
      </w:r>
      <w:r w:rsidRPr="003A34C9">
        <w:rPr>
          <w:rFonts w:ascii="Cambria" w:hAnsi="Cambria" w:cs="Proba Pro"/>
          <w:sz w:val="20"/>
          <w:szCs w:val="20"/>
        </w:rPr>
        <w:t>ž</w:t>
      </w:r>
      <w:r w:rsidRPr="003A34C9">
        <w:rPr>
          <w:rFonts w:ascii="Cambria" w:hAnsi="Cambria" w:cs="Arial"/>
          <w:sz w:val="20"/>
          <w:szCs w:val="20"/>
        </w:rPr>
        <w:t>n</w:t>
      </w:r>
      <w:r w:rsidRPr="003A34C9">
        <w:rPr>
          <w:rFonts w:ascii="Cambria" w:hAnsi="Cambria" w:cs="Proba Pro"/>
          <w:sz w:val="20"/>
          <w:szCs w:val="20"/>
        </w:rPr>
        <w:t>é</w:t>
      </w:r>
      <w:r w:rsidRPr="003A34C9">
        <w:rPr>
          <w:rFonts w:ascii="Cambria" w:hAnsi="Cambria" w:cs="Arial"/>
          <w:sz w:val="20"/>
          <w:szCs w:val="20"/>
        </w:rPr>
        <w:t xml:space="preserve">  zapojenie z</w:t>
      </w:r>
      <w:r w:rsidRPr="003A34C9">
        <w:rPr>
          <w:rFonts w:ascii="Cambria" w:hAnsi="Cambria" w:cs="Proba Pro"/>
          <w:sz w:val="20"/>
          <w:szCs w:val="20"/>
        </w:rPr>
        <w:t>á</w:t>
      </w:r>
      <w:r w:rsidRPr="003A34C9">
        <w:rPr>
          <w:rFonts w:ascii="Cambria" w:hAnsi="Cambria" w:cs="Arial"/>
          <w:sz w:val="20"/>
          <w:szCs w:val="20"/>
        </w:rPr>
        <w:t>ujemcov alebo uch</w:t>
      </w:r>
      <w:r w:rsidRPr="003A34C9">
        <w:rPr>
          <w:rFonts w:ascii="Cambria" w:hAnsi="Cambria" w:cs="Proba Pro"/>
          <w:sz w:val="20"/>
          <w:szCs w:val="20"/>
        </w:rPr>
        <w:t>á</w:t>
      </w:r>
      <w:r w:rsidRPr="003A34C9">
        <w:rPr>
          <w:rFonts w:ascii="Cambria" w:hAnsi="Cambria" w:cs="Arial"/>
          <w:sz w:val="20"/>
          <w:szCs w:val="20"/>
        </w:rPr>
        <w:t>dza</w:t>
      </w:r>
      <w:r w:rsidRPr="003A34C9">
        <w:rPr>
          <w:rFonts w:ascii="Cambria" w:hAnsi="Cambria" w:cs="Proba Pro CE"/>
          <w:sz w:val="20"/>
          <w:szCs w:val="20"/>
        </w:rPr>
        <w:t>č</w:t>
      </w:r>
      <w:r w:rsidRPr="003A34C9">
        <w:rPr>
          <w:rFonts w:ascii="Cambria" w:hAnsi="Cambria" w:cs="Arial"/>
          <w:sz w:val="20"/>
          <w:szCs w:val="20"/>
        </w:rPr>
        <w:t xml:space="preserve">ov. </w:t>
      </w:r>
      <w:r w:rsidR="00810F40">
        <w:rPr>
          <w:rFonts w:ascii="Cambria" w:hAnsi="Cambria" w:cs="Arial"/>
          <w:sz w:val="20"/>
          <w:szCs w:val="20"/>
        </w:rPr>
        <w:t xml:space="preserve"> </w:t>
      </w:r>
    </w:p>
    <w:p w14:paraId="6B25EEC0" w14:textId="294522B4" w:rsidR="003A779B" w:rsidRPr="003A779B" w:rsidRDefault="003A779B" w:rsidP="00304767">
      <w:pPr>
        <w:spacing w:after="0" w:line="269" w:lineRule="auto"/>
        <w:jc w:val="both"/>
        <w:rPr>
          <w:rFonts w:ascii="Cambria" w:hAnsi="Cambria" w:cs="Arial"/>
          <w:b/>
          <w:sz w:val="20"/>
          <w:szCs w:val="20"/>
        </w:rPr>
      </w:pPr>
    </w:p>
    <w:p w14:paraId="5C511D0B" w14:textId="4E86D37F" w:rsidR="003A779B" w:rsidRPr="003A779B" w:rsidRDefault="003A779B" w:rsidP="003A779B">
      <w:pPr>
        <w:pStyle w:val="Odsekzoznamu"/>
        <w:numPr>
          <w:ilvl w:val="0"/>
          <w:numId w:val="1"/>
        </w:numPr>
        <w:spacing w:after="0" w:line="269" w:lineRule="auto"/>
        <w:ind w:left="426"/>
        <w:jc w:val="both"/>
        <w:rPr>
          <w:rFonts w:ascii="Cambria" w:hAnsi="Cambria" w:cs="Arial"/>
          <w:b/>
          <w:sz w:val="20"/>
          <w:szCs w:val="20"/>
        </w:rPr>
      </w:pPr>
      <w:r w:rsidRPr="003A779B">
        <w:rPr>
          <w:rFonts w:ascii="Cambria" w:hAnsi="Cambria" w:cs="Arial"/>
          <w:b/>
          <w:sz w:val="20"/>
          <w:szCs w:val="20"/>
        </w:rPr>
        <w:t>Dôvod zrušenia postupu zadávania zákazky:</w:t>
      </w:r>
    </w:p>
    <w:p w14:paraId="78465D79" w14:textId="60961EE0" w:rsidR="0002717E" w:rsidRDefault="0002717E" w:rsidP="003A779B">
      <w:pPr>
        <w:spacing w:after="0" w:line="269" w:lineRule="auto"/>
        <w:jc w:val="both"/>
        <w:rPr>
          <w:rFonts w:ascii="Cambria" w:hAnsi="Cambria" w:cs="Arial"/>
          <w:sz w:val="20"/>
          <w:szCs w:val="20"/>
        </w:rPr>
      </w:pPr>
    </w:p>
    <w:p w14:paraId="567797A6" w14:textId="7A4C1338" w:rsidR="00966E6D" w:rsidRPr="00966E6D" w:rsidRDefault="005E10BC" w:rsidP="00966E6D">
      <w:pPr>
        <w:spacing w:after="0" w:line="269" w:lineRule="auto"/>
        <w:jc w:val="both"/>
        <w:rPr>
          <w:rFonts w:ascii="Cambria" w:hAnsi="Cambria" w:cs="Arial"/>
          <w:sz w:val="20"/>
          <w:szCs w:val="20"/>
        </w:rPr>
      </w:pPr>
      <w:r>
        <w:rPr>
          <w:rFonts w:ascii="Cambria" w:hAnsi="Cambria" w:cs="Arial"/>
          <w:sz w:val="20"/>
          <w:szCs w:val="20"/>
        </w:rPr>
        <w:t>V lehote na predkladanie ponúk nebola predložená žiadna ponuka.</w:t>
      </w:r>
    </w:p>
    <w:p w14:paraId="7A2B6D9C" w14:textId="77777777" w:rsidR="003A779B" w:rsidRPr="003A34C9" w:rsidRDefault="003A779B" w:rsidP="003A779B">
      <w:pPr>
        <w:spacing w:after="0" w:line="269" w:lineRule="auto"/>
        <w:jc w:val="both"/>
        <w:rPr>
          <w:rFonts w:ascii="Cambria" w:hAnsi="Cambria" w:cs="Arial"/>
          <w:sz w:val="20"/>
          <w:szCs w:val="20"/>
        </w:rPr>
      </w:pPr>
    </w:p>
    <w:p w14:paraId="59EEAEB6" w14:textId="77777777" w:rsidR="0002717E" w:rsidRPr="003A34C9" w:rsidRDefault="0002717E" w:rsidP="00304767">
      <w:pPr>
        <w:spacing w:after="0" w:line="269" w:lineRule="auto"/>
        <w:rPr>
          <w:rFonts w:ascii="Cambria" w:hAnsi="Cambria" w:cs="Arial"/>
          <w:b/>
          <w:sz w:val="20"/>
          <w:szCs w:val="20"/>
        </w:rPr>
      </w:pPr>
    </w:p>
    <w:p w14:paraId="34B16145" w14:textId="1BFDC981" w:rsidR="003A34C9" w:rsidRDefault="003A34C9" w:rsidP="003A34C9">
      <w:pPr>
        <w:rPr>
          <w:rFonts w:ascii="Cambria" w:hAnsi="Cambria"/>
          <w:sz w:val="20"/>
          <w:szCs w:val="20"/>
        </w:rPr>
      </w:pPr>
      <w:r w:rsidRPr="00110491">
        <w:rPr>
          <w:rFonts w:ascii="Cambria" w:hAnsi="Cambria"/>
          <w:sz w:val="20"/>
          <w:szCs w:val="20"/>
        </w:rPr>
        <w:t xml:space="preserve">V Bratislave, dňa </w:t>
      </w:r>
      <w:r w:rsidR="005E10BC">
        <w:rPr>
          <w:rFonts w:ascii="Cambria" w:hAnsi="Cambria"/>
          <w:sz w:val="20"/>
          <w:szCs w:val="20"/>
        </w:rPr>
        <w:t>19</w:t>
      </w:r>
      <w:r w:rsidR="00053C67">
        <w:rPr>
          <w:rFonts w:ascii="Cambria" w:hAnsi="Cambria"/>
          <w:sz w:val="20"/>
          <w:szCs w:val="20"/>
        </w:rPr>
        <w:t xml:space="preserve">. </w:t>
      </w:r>
      <w:r w:rsidR="005E10BC">
        <w:rPr>
          <w:rFonts w:ascii="Cambria" w:hAnsi="Cambria"/>
          <w:sz w:val="20"/>
          <w:szCs w:val="20"/>
        </w:rPr>
        <w:t>05</w:t>
      </w:r>
      <w:r w:rsidR="00053C67">
        <w:rPr>
          <w:rFonts w:ascii="Cambria" w:hAnsi="Cambria"/>
          <w:sz w:val="20"/>
          <w:szCs w:val="20"/>
        </w:rPr>
        <w:t>. 20</w:t>
      </w:r>
      <w:r w:rsidR="005E10BC">
        <w:rPr>
          <w:rFonts w:ascii="Cambria" w:hAnsi="Cambria"/>
          <w:sz w:val="20"/>
          <w:szCs w:val="20"/>
        </w:rPr>
        <w:t>20</w:t>
      </w:r>
      <w:bookmarkStart w:id="1" w:name="_GoBack"/>
      <w:bookmarkEnd w:id="1"/>
    </w:p>
    <w:p w14:paraId="2A14B0B2" w14:textId="76CB6677" w:rsidR="003A779B" w:rsidRDefault="003A779B" w:rsidP="003A34C9">
      <w:pPr>
        <w:rPr>
          <w:rFonts w:ascii="Cambria" w:hAnsi="Cambria"/>
          <w:sz w:val="20"/>
          <w:szCs w:val="20"/>
        </w:rPr>
      </w:pPr>
    </w:p>
    <w:p w14:paraId="7426E035" w14:textId="77777777" w:rsidR="003A779B" w:rsidRPr="00110491" w:rsidRDefault="003A779B" w:rsidP="003A34C9">
      <w:pPr>
        <w:rPr>
          <w:rFonts w:ascii="Cambria" w:hAnsi="Cambria"/>
          <w:sz w:val="20"/>
          <w:szCs w:val="20"/>
        </w:rPr>
      </w:pPr>
    </w:p>
    <w:p w14:paraId="13ED7627" w14:textId="77777777" w:rsidR="003A34C9" w:rsidRPr="00110491" w:rsidRDefault="003A34C9" w:rsidP="003A34C9">
      <w:pPr>
        <w:spacing w:after="0" w:line="240" w:lineRule="auto"/>
        <w:rPr>
          <w:rFonts w:ascii="Cambria" w:hAnsi="Cambria"/>
          <w:sz w:val="20"/>
          <w:szCs w:val="20"/>
        </w:rPr>
      </w:pP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t>_________________________</w:t>
      </w:r>
    </w:p>
    <w:p w14:paraId="2FBDA001" w14:textId="42D02DCB" w:rsidR="003A34C9" w:rsidRPr="00110491" w:rsidRDefault="003A34C9" w:rsidP="00992E25">
      <w:pPr>
        <w:spacing w:after="0" w:line="240" w:lineRule="auto"/>
        <w:ind w:left="1416" w:hanging="708"/>
        <w:rPr>
          <w:rFonts w:ascii="Cambria" w:hAnsi="Cambria"/>
          <w:bCs/>
          <w:sz w:val="20"/>
          <w:szCs w:val="20"/>
        </w:rPr>
      </w:pPr>
      <w:r w:rsidRPr="00110491">
        <w:rPr>
          <w:rFonts w:ascii="Cambria" w:hAnsi="Cambria"/>
          <w:color w:val="000000"/>
          <w:sz w:val="20"/>
          <w:szCs w:val="20"/>
        </w:rPr>
        <w:t xml:space="preserve">       </w:t>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t xml:space="preserve">       </w:t>
      </w:r>
      <w:r w:rsidRPr="00110491">
        <w:rPr>
          <w:rFonts w:ascii="Cambria" w:hAnsi="Cambria"/>
          <w:color w:val="000000"/>
          <w:sz w:val="20"/>
          <w:szCs w:val="20"/>
        </w:rPr>
        <w:tab/>
      </w:r>
      <w:r w:rsidR="00992E25">
        <w:rPr>
          <w:rFonts w:ascii="Cambria" w:hAnsi="Cambria"/>
          <w:sz w:val="20"/>
          <w:szCs w:val="20"/>
        </w:rPr>
        <w:t>Mgr. Michal Garaj</w:t>
      </w:r>
    </w:p>
    <w:p w14:paraId="18B01770" w14:textId="4CA4097B" w:rsidR="0002717E" w:rsidRPr="003A34C9" w:rsidRDefault="00992E25" w:rsidP="003A34C9">
      <w:pPr>
        <w:suppressAutoHyphens/>
        <w:spacing w:after="0" w:line="269" w:lineRule="auto"/>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t xml:space="preserve">            vedúci odboru verejného obstarávania</w:t>
      </w:r>
    </w:p>
    <w:sectPr w:rsidR="0002717E" w:rsidRPr="003A34C9" w:rsidSect="000D7817">
      <w:headerReference w:type="default" r:id="rId7"/>
      <w:footerReference w:type="default" r:id="rId8"/>
      <w:pgSz w:w="11906" w:h="16838"/>
      <w:pgMar w:top="2127" w:right="1417" w:bottom="426" w:left="1417" w:header="708" w:footer="6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FC56B" w14:textId="77777777" w:rsidR="003F3409" w:rsidRDefault="003F3409" w:rsidP="007C4A72">
      <w:pPr>
        <w:spacing w:after="0" w:line="240" w:lineRule="auto"/>
      </w:pPr>
      <w:r>
        <w:separator/>
      </w:r>
    </w:p>
  </w:endnote>
  <w:endnote w:type="continuationSeparator" w:id="0">
    <w:p w14:paraId="015AB97E" w14:textId="77777777" w:rsidR="003F3409" w:rsidRDefault="003F3409" w:rsidP="007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roba Pro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B7F6" w14:textId="77777777" w:rsidR="0002717E" w:rsidRPr="000D7817" w:rsidRDefault="0002717E">
    <w:pPr>
      <w:pStyle w:val="Pta"/>
      <w:jc w:val="right"/>
      <w:rPr>
        <w:rFonts w:asciiTheme="majorHAnsi" w:hAnsiTheme="majorHAnsi"/>
        <w:sz w:val="20"/>
        <w:szCs w:val="20"/>
      </w:rPr>
    </w:pPr>
    <w:r w:rsidRPr="000D7817">
      <w:rPr>
        <w:rFonts w:asciiTheme="majorHAnsi" w:hAnsiTheme="majorHAnsi"/>
        <w:sz w:val="20"/>
        <w:szCs w:val="20"/>
      </w:rPr>
      <w:fldChar w:fldCharType="begin"/>
    </w:r>
    <w:r w:rsidRPr="000D7817">
      <w:rPr>
        <w:rFonts w:asciiTheme="majorHAnsi" w:hAnsiTheme="majorHAnsi"/>
        <w:sz w:val="20"/>
        <w:szCs w:val="20"/>
      </w:rPr>
      <w:instrText>PAGE   \* MERGEFORMAT</w:instrText>
    </w:r>
    <w:r w:rsidRPr="000D7817">
      <w:rPr>
        <w:rFonts w:asciiTheme="majorHAnsi" w:hAnsiTheme="majorHAnsi"/>
        <w:sz w:val="20"/>
        <w:szCs w:val="20"/>
      </w:rPr>
      <w:fldChar w:fldCharType="separate"/>
    </w:r>
    <w:r w:rsidR="00304767" w:rsidRPr="000D7817">
      <w:rPr>
        <w:rFonts w:asciiTheme="majorHAnsi" w:hAnsiTheme="majorHAnsi"/>
        <w:noProof/>
        <w:sz w:val="20"/>
        <w:szCs w:val="20"/>
      </w:rPr>
      <w:t>3</w:t>
    </w:r>
    <w:r w:rsidRPr="000D7817">
      <w:rPr>
        <w:rFonts w:asciiTheme="majorHAnsi" w:hAnsiTheme="majorHAnsi"/>
        <w:sz w:val="20"/>
        <w:szCs w:val="20"/>
      </w:rPr>
      <w:fldChar w:fldCharType="end"/>
    </w:r>
  </w:p>
  <w:p w14:paraId="4D3D3CD8" w14:textId="77777777" w:rsidR="0002717E" w:rsidRDefault="000271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88630" w14:textId="77777777" w:rsidR="003F3409" w:rsidRDefault="003F3409" w:rsidP="007C4A72">
      <w:pPr>
        <w:spacing w:after="0" w:line="240" w:lineRule="auto"/>
      </w:pPr>
      <w:r>
        <w:separator/>
      </w:r>
    </w:p>
  </w:footnote>
  <w:footnote w:type="continuationSeparator" w:id="0">
    <w:p w14:paraId="46542C39" w14:textId="77777777" w:rsidR="003F3409" w:rsidRDefault="003F3409" w:rsidP="007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C392" w14:textId="77777777" w:rsidR="0002717E" w:rsidRPr="003A34C9" w:rsidRDefault="003A34C9" w:rsidP="003A34C9">
    <w:pPr>
      <w:pStyle w:val="Hlavika"/>
    </w:pPr>
    <w:r w:rsidRPr="000A78AC">
      <w:rPr>
        <w:rFonts w:ascii="Cambria" w:hAnsi="Cambria"/>
        <w:noProof/>
        <w:sz w:val="20"/>
        <w:szCs w:val="20"/>
      </w:rPr>
      <w:drawing>
        <wp:inline distT="0" distB="0" distL="0" distR="0" wp14:anchorId="599C1B6D" wp14:editId="54D5155D">
          <wp:extent cx="5760720" cy="1139190"/>
          <wp:effectExtent l="0" t="0" r="0" b="0"/>
          <wp:docPr id="9" name="Obrázok 9"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1139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D20"/>
    <w:multiLevelType w:val="hybridMultilevel"/>
    <w:tmpl w:val="4BFA0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C5DC9"/>
    <w:multiLevelType w:val="hybridMultilevel"/>
    <w:tmpl w:val="735CEFB8"/>
    <w:lvl w:ilvl="0" w:tplc="30F829E0">
      <w:start w:val="3"/>
      <w:numFmt w:val="bullet"/>
      <w:lvlText w:val="-"/>
      <w:lvlJc w:val="left"/>
      <w:pPr>
        <w:ind w:left="1854" w:hanging="360"/>
      </w:pPr>
      <w:rPr>
        <w:rFonts w:ascii="Proba Pro" w:eastAsia="Times New Roman" w:hAnsi="Proba Pro" w:hint="default"/>
        <w:color w:val="000000"/>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1E432B76"/>
    <w:multiLevelType w:val="hybridMultilevel"/>
    <w:tmpl w:val="AFAE3EE0"/>
    <w:lvl w:ilvl="0" w:tplc="BB009690">
      <w:numFmt w:val="bullet"/>
      <w:lvlText w:val="-"/>
      <w:lvlJc w:val="left"/>
      <w:pPr>
        <w:ind w:left="1080" w:hanging="360"/>
      </w:pPr>
      <w:rPr>
        <w:rFonts w:ascii="Arial" w:eastAsia="Times New Roman" w:hAnsi="Arial" w:hint="default"/>
        <w:b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F1E07A5"/>
    <w:multiLevelType w:val="hybridMultilevel"/>
    <w:tmpl w:val="425C22D4"/>
    <w:lvl w:ilvl="0" w:tplc="16FAED0A">
      <w:start w:val="321"/>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AA2EF1"/>
    <w:multiLevelType w:val="hybridMultilevel"/>
    <w:tmpl w:val="22B86E0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35F7CE6"/>
    <w:multiLevelType w:val="hybridMultilevel"/>
    <w:tmpl w:val="6FFE075A"/>
    <w:lvl w:ilvl="0" w:tplc="9FD09E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C60F99"/>
    <w:multiLevelType w:val="multilevel"/>
    <w:tmpl w:val="25B85F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641A7390"/>
    <w:multiLevelType w:val="hybridMultilevel"/>
    <w:tmpl w:val="FFA4F260"/>
    <w:lvl w:ilvl="0" w:tplc="847636B4">
      <w:numFmt w:val="bullet"/>
      <w:lvlText w:val="-"/>
      <w:lvlJc w:val="left"/>
      <w:pPr>
        <w:ind w:left="1776" w:hanging="360"/>
      </w:pPr>
      <w:rPr>
        <w:rFonts w:ascii="Arial" w:eastAsia="Times New Roman" w:hAnsi="Arial" w:hint="default"/>
      </w:rPr>
    </w:lvl>
    <w:lvl w:ilvl="1" w:tplc="041B0003" w:tentative="1">
      <w:start w:val="1"/>
      <w:numFmt w:val="bullet"/>
      <w:lvlText w:val="o"/>
      <w:lvlJc w:val="left"/>
      <w:pPr>
        <w:ind w:left="2496" w:hanging="360"/>
      </w:pPr>
      <w:rPr>
        <w:rFonts w:ascii="Courier New" w:hAnsi="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 w15:restartNumberingAfterBreak="0">
    <w:nsid w:val="70DD1CA3"/>
    <w:multiLevelType w:val="hybridMultilevel"/>
    <w:tmpl w:val="84702172"/>
    <w:lvl w:ilvl="0" w:tplc="14CC1F50">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AB"/>
    <w:rsid w:val="00002F79"/>
    <w:rsid w:val="000066F4"/>
    <w:rsid w:val="00011CB8"/>
    <w:rsid w:val="00015CAB"/>
    <w:rsid w:val="000169A3"/>
    <w:rsid w:val="0001755D"/>
    <w:rsid w:val="00020282"/>
    <w:rsid w:val="0002588A"/>
    <w:rsid w:val="0002717E"/>
    <w:rsid w:val="00031124"/>
    <w:rsid w:val="00036FE9"/>
    <w:rsid w:val="00037DD1"/>
    <w:rsid w:val="0004267E"/>
    <w:rsid w:val="00045BC3"/>
    <w:rsid w:val="00053C67"/>
    <w:rsid w:val="00057526"/>
    <w:rsid w:val="0006556F"/>
    <w:rsid w:val="000703E1"/>
    <w:rsid w:val="0007716F"/>
    <w:rsid w:val="000772EB"/>
    <w:rsid w:val="00077974"/>
    <w:rsid w:val="000810D0"/>
    <w:rsid w:val="00083AFE"/>
    <w:rsid w:val="00084871"/>
    <w:rsid w:val="000879DA"/>
    <w:rsid w:val="00093C27"/>
    <w:rsid w:val="00095D7B"/>
    <w:rsid w:val="000A4F59"/>
    <w:rsid w:val="000A76A3"/>
    <w:rsid w:val="000B0633"/>
    <w:rsid w:val="000B2DDB"/>
    <w:rsid w:val="000B7923"/>
    <w:rsid w:val="000C01AE"/>
    <w:rsid w:val="000C0526"/>
    <w:rsid w:val="000C1DEA"/>
    <w:rsid w:val="000C301B"/>
    <w:rsid w:val="000C366C"/>
    <w:rsid w:val="000D2939"/>
    <w:rsid w:val="000D2EB4"/>
    <w:rsid w:val="000D43CE"/>
    <w:rsid w:val="000D48FC"/>
    <w:rsid w:val="000D514B"/>
    <w:rsid w:val="000D7817"/>
    <w:rsid w:val="000D7DC8"/>
    <w:rsid w:val="000E2EC0"/>
    <w:rsid w:val="000E3A3F"/>
    <w:rsid w:val="000F48DD"/>
    <w:rsid w:val="000F655B"/>
    <w:rsid w:val="00103EFA"/>
    <w:rsid w:val="00115398"/>
    <w:rsid w:val="00117B6C"/>
    <w:rsid w:val="00131C4B"/>
    <w:rsid w:val="00131FA7"/>
    <w:rsid w:val="0013324E"/>
    <w:rsid w:val="00144F99"/>
    <w:rsid w:val="00151D06"/>
    <w:rsid w:val="0015211C"/>
    <w:rsid w:val="00155F29"/>
    <w:rsid w:val="001666F6"/>
    <w:rsid w:val="0017071F"/>
    <w:rsid w:val="001724B3"/>
    <w:rsid w:val="001769F5"/>
    <w:rsid w:val="00180D2E"/>
    <w:rsid w:val="00190F20"/>
    <w:rsid w:val="0019365C"/>
    <w:rsid w:val="00194731"/>
    <w:rsid w:val="001976F3"/>
    <w:rsid w:val="001A1795"/>
    <w:rsid w:val="001A71F6"/>
    <w:rsid w:val="001A74EF"/>
    <w:rsid w:val="001B29D7"/>
    <w:rsid w:val="001B36A9"/>
    <w:rsid w:val="001B7EE5"/>
    <w:rsid w:val="001C1C69"/>
    <w:rsid w:val="001C2A51"/>
    <w:rsid w:val="001D0749"/>
    <w:rsid w:val="001D3CB1"/>
    <w:rsid w:val="001D7DBA"/>
    <w:rsid w:val="001E0466"/>
    <w:rsid w:val="001E16B5"/>
    <w:rsid w:val="001E2AC9"/>
    <w:rsid w:val="001E42C8"/>
    <w:rsid w:val="001F0D47"/>
    <w:rsid w:val="001F688E"/>
    <w:rsid w:val="00200516"/>
    <w:rsid w:val="00204AF8"/>
    <w:rsid w:val="00205914"/>
    <w:rsid w:val="00207F0B"/>
    <w:rsid w:val="00212A93"/>
    <w:rsid w:val="002153A9"/>
    <w:rsid w:val="0022589F"/>
    <w:rsid w:val="00230491"/>
    <w:rsid w:val="00233730"/>
    <w:rsid w:val="00233903"/>
    <w:rsid w:val="00234CDA"/>
    <w:rsid w:val="00240182"/>
    <w:rsid w:val="00241E3D"/>
    <w:rsid w:val="00243159"/>
    <w:rsid w:val="00244F10"/>
    <w:rsid w:val="0025125A"/>
    <w:rsid w:val="00261C0B"/>
    <w:rsid w:val="00264254"/>
    <w:rsid w:val="0026552A"/>
    <w:rsid w:val="00267012"/>
    <w:rsid w:val="00267081"/>
    <w:rsid w:val="0027602C"/>
    <w:rsid w:val="00280C7C"/>
    <w:rsid w:val="00281012"/>
    <w:rsid w:val="00283776"/>
    <w:rsid w:val="002927FC"/>
    <w:rsid w:val="00297CC6"/>
    <w:rsid w:val="002A0BF2"/>
    <w:rsid w:val="002A17FC"/>
    <w:rsid w:val="002A4135"/>
    <w:rsid w:val="002A55B7"/>
    <w:rsid w:val="002A5A77"/>
    <w:rsid w:val="002A5C62"/>
    <w:rsid w:val="002B7B13"/>
    <w:rsid w:val="002E1990"/>
    <w:rsid w:val="002E330F"/>
    <w:rsid w:val="002E3E5D"/>
    <w:rsid w:val="002F12EF"/>
    <w:rsid w:val="002F3430"/>
    <w:rsid w:val="002F62F3"/>
    <w:rsid w:val="00300782"/>
    <w:rsid w:val="00302BD9"/>
    <w:rsid w:val="00304767"/>
    <w:rsid w:val="00312003"/>
    <w:rsid w:val="00316E19"/>
    <w:rsid w:val="00317222"/>
    <w:rsid w:val="00317B61"/>
    <w:rsid w:val="00324581"/>
    <w:rsid w:val="0033058F"/>
    <w:rsid w:val="00331455"/>
    <w:rsid w:val="00336981"/>
    <w:rsid w:val="00337FD2"/>
    <w:rsid w:val="0034176A"/>
    <w:rsid w:val="00343325"/>
    <w:rsid w:val="0034500B"/>
    <w:rsid w:val="0034794E"/>
    <w:rsid w:val="00352B4E"/>
    <w:rsid w:val="003602EA"/>
    <w:rsid w:val="003604BF"/>
    <w:rsid w:val="00360DE3"/>
    <w:rsid w:val="0036442B"/>
    <w:rsid w:val="00365359"/>
    <w:rsid w:val="00365636"/>
    <w:rsid w:val="00366360"/>
    <w:rsid w:val="00372157"/>
    <w:rsid w:val="00372375"/>
    <w:rsid w:val="00373691"/>
    <w:rsid w:val="00374D8C"/>
    <w:rsid w:val="003809C1"/>
    <w:rsid w:val="00386132"/>
    <w:rsid w:val="00393FA4"/>
    <w:rsid w:val="00396839"/>
    <w:rsid w:val="003A105F"/>
    <w:rsid w:val="003A1CDF"/>
    <w:rsid w:val="003A34C9"/>
    <w:rsid w:val="003A4A7D"/>
    <w:rsid w:val="003A700F"/>
    <w:rsid w:val="003A779B"/>
    <w:rsid w:val="003A7958"/>
    <w:rsid w:val="003B0293"/>
    <w:rsid w:val="003B03C0"/>
    <w:rsid w:val="003B1B4F"/>
    <w:rsid w:val="003B3FE1"/>
    <w:rsid w:val="003B401B"/>
    <w:rsid w:val="003B4570"/>
    <w:rsid w:val="003C1589"/>
    <w:rsid w:val="003D346D"/>
    <w:rsid w:val="003E03C6"/>
    <w:rsid w:val="003E09F2"/>
    <w:rsid w:val="003E2900"/>
    <w:rsid w:val="003E3C41"/>
    <w:rsid w:val="003E7BA5"/>
    <w:rsid w:val="003F1D91"/>
    <w:rsid w:val="003F3409"/>
    <w:rsid w:val="003F3655"/>
    <w:rsid w:val="003F6976"/>
    <w:rsid w:val="00404684"/>
    <w:rsid w:val="00406C49"/>
    <w:rsid w:val="00417DC0"/>
    <w:rsid w:val="00421AB6"/>
    <w:rsid w:val="00424318"/>
    <w:rsid w:val="00424C94"/>
    <w:rsid w:val="004278D6"/>
    <w:rsid w:val="004419E9"/>
    <w:rsid w:val="00450641"/>
    <w:rsid w:val="0045355C"/>
    <w:rsid w:val="00453E6F"/>
    <w:rsid w:val="00454828"/>
    <w:rsid w:val="00462D6C"/>
    <w:rsid w:val="004649C3"/>
    <w:rsid w:val="00466763"/>
    <w:rsid w:val="00474633"/>
    <w:rsid w:val="00475F76"/>
    <w:rsid w:val="00477271"/>
    <w:rsid w:val="00493B17"/>
    <w:rsid w:val="0049454E"/>
    <w:rsid w:val="00494B9E"/>
    <w:rsid w:val="00497DB5"/>
    <w:rsid w:val="004A0B8C"/>
    <w:rsid w:val="004A6965"/>
    <w:rsid w:val="004B50EF"/>
    <w:rsid w:val="004B66FE"/>
    <w:rsid w:val="004B7777"/>
    <w:rsid w:val="004C1ED5"/>
    <w:rsid w:val="004C2795"/>
    <w:rsid w:val="004C44BF"/>
    <w:rsid w:val="004C5F9C"/>
    <w:rsid w:val="004C7D2E"/>
    <w:rsid w:val="004C7D79"/>
    <w:rsid w:val="004D566E"/>
    <w:rsid w:val="004D67AD"/>
    <w:rsid w:val="004D78D7"/>
    <w:rsid w:val="004D7FA7"/>
    <w:rsid w:val="004E22A4"/>
    <w:rsid w:val="004E28A8"/>
    <w:rsid w:val="004E3DC0"/>
    <w:rsid w:val="004E495C"/>
    <w:rsid w:val="004E5860"/>
    <w:rsid w:val="004E6036"/>
    <w:rsid w:val="004F2634"/>
    <w:rsid w:val="004F4B62"/>
    <w:rsid w:val="004F59CB"/>
    <w:rsid w:val="004F78C6"/>
    <w:rsid w:val="00500A86"/>
    <w:rsid w:val="00503391"/>
    <w:rsid w:val="00507A06"/>
    <w:rsid w:val="005105FB"/>
    <w:rsid w:val="0051244D"/>
    <w:rsid w:val="00512CEA"/>
    <w:rsid w:val="00514BB9"/>
    <w:rsid w:val="00515071"/>
    <w:rsid w:val="00515ABB"/>
    <w:rsid w:val="005305F2"/>
    <w:rsid w:val="005308E3"/>
    <w:rsid w:val="0053265F"/>
    <w:rsid w:val="005372F4"/>
    <w:rsid w:val="00537335"/>
    <w:rsid w:val="0053752C"/>
    <w:rsid w:val="00540171"/>
    <w:rsid w:val="0054275E"/>
    <w:rsid w:val="00543716"/>
    <w:rsid w:val="0054627D"/>
    <w:rsid w:val="0054785B"/>
    <w:rsid w:val="00555C8D"/>
    <w:rsid w:val="00557D4F"/>
    <w:rsid w:val="00560DC0"/>
    <w:rsid w:val="00561C27"/>
    <w:rsid w:val="00561EE7"/>
    <w:rsid w:val="00563F9F"/>
    <w:rsid w:val="00566E25"/>
    <w:rsid w:val="005678E5"/>
    <w:rsid w:val="00570A12"/>
    <w:rsid w:val="00571A38"/>
    <w:rsid w:val="005735F9"/>
    <w:rsid w:val="0057553D"/>
    <w:rsid w:val="00585D10"/>
    <w:rsid w:val="00585E50"/>
    <w:rsid w:val="00591F76"/>
    <w:rsid w:val="0059373C"/>
    <w:rsid w:val="00594F43"/>
    <w:rsid w:val="00595BAB"/>
    <w:rsid w:val="00597C4D"/>
    <w:rsid w:val="005A2A4F"/>
    <w:rsid w:val="005A2CAE"/>
    <w:rsid w:val="005A51B9"/>
    <w:rsid w:val="005A657D"/>
    <w:rsid w:val="005C2FB8"/>
    <w:rsid w:val="005C2FDB"/>
    <w:rsid w:val="005C78A2"/>
    <w:rsid w:val="005C7E28"/>
    <w:rsid w:val="005D0D04"/>
    <w:rsid w:val="005D1401"/>
    <w:rsid w:val="005D3172"/>
    <w:rsid w:val="005D33AF"/>
    <w:rsid w:val="005E0EE5"/>
    <w:rsid w:val="005E10BC"/>
    <w:rsid w:val="005E58C0"/>
    <w:rsid w:val="005E7634"/>
    <w:rsid w:val="005F31C4"/>
    <w:rsid w:val="005F4A0D"/>
    <w:rsid w:val="00615AF3"/>
    <w:rsid w:val="00616A25"/>
    <w:rsid w:val="00621E0E"/>
    <w:rsid w:val="00625A04"/>
    <w:rsid w:val="0062774A"/>
    <w:rsid w:val="00630501"/>
    <w:rsid w:val="00630D36"/>
    <w:rsid w:val="006320DF"/>
    <w:rsid w:val="0063660E"/>
    <w:rsid w:val="00646B6F"/>
    <w:rsid w:val="0065050E"/>
    <w:rsid w:val="00651DA6"/>
    <w:rsid w:val="006540E4"/>
    <w:rsid w:val="006540E8"/>
    <w:rsid w:val="00656CBB"/>
    <w:rsid w:val="00662967"/>
    <w:rsid w:val="006644D0"/>
    <w:rsid w:val="00665615"/>
    <w:rsid w:val="00671A13"/>
    <w:rsid w:val="0067382A"/>
    <w:rsid w:val="00674D5D"/>
    <w:rsid w:val="006755A7"/>
    <w:rsid w:val="00680DF3"/>
    <w:rsid w:val="00691502"/>
    <w:rsid w:val="00693AB7"/>
    <w:rsid w:val="00696990"/>
    <w:rsid w:val="006B2946"/>
    <w:rsid w:val="006B4714"/>
    <w:rsid w:val="006B4BE0"/>
    <w:rsid w:val="006C4EC2"/>
    <w:rsid w:val="006D3990"/>
    <w:rsid w:val="006D4293"/>
    <w:rsid w:val="006F034E"/>
    <w:rsid w:val="006F0EE7"/>
    <w:rsid w:val="007004D2"/>
    <w:rsid w:val="00707C6B"/>
    <w:rsid w:val="00710644"/>
    <w:rsid w:val="007128FE"/>
    <w:rsid w:val="0071344B"/>
    <w:rsid w:val="007252BC"/>
    <w:rsid w:val="00733CFB"/>
    <w:rsid w:val="00736822"/>
    <w:rsid w:val="00742046"/>
    <w:rsid w:val="0074260A"/>
    <w:rsid w:val="00744E0F"/>
    <w:rsid w:val="00744F9F"/>
    <w:rsid w:val="00753DA5"/>
    <w:rsid w:val="007565FA"/>
    <w:rsid w:val="00762717"/>
    <w:rsid w:val="00776161"/>
    <w:rsid w:val="0077631C"/>
    <w:rsid w:val="007911D2"/>
    <w:rsid w:val="00791F29"/>
    <w:rsid w:val="00796B91"/>
    <w:rsid w:val="007C2E0C"/>
    <w:rsid w:val="007C4A72"/>
    <w:rsid w:val="007C7FD5"/>
    <w:rsid w:val="007D0F74"/>
    <w:rsid w:val="007D3BF8"/>
    <w:rsid w:val="007E2390"/>
    <w:rsid w:val="007E6178"/>
    <w:rsid w:val="007F6C19"/>
    <w:rsid w:val="00800411"/>
    <w:rsid w:val="0080108B"/>
    <w:rsid w:val="00805997"/>
    <w:rsid w:val="00810F40"/>
    <w:rsid w:val="0081111A"/>
    <w:rsid w:val="00811A25"/>
    <w:rsid w:val="00815684"/>
    <w:rsid w:val="00817909"/>
    <w:rsid w:val="008207BD"/>
    <w:rsid w:val="008319B4"/>
    <w:rsid w:val="00834BB1"/>
    <w:rsid w:val="0084200A"/>
    <w:rsid w:val="008452F7"/>
    <w:rsid w:val="00852992"/>
    <w:rsid w:val="0085304A"/>
    <w:rsid w:val="00853893"/>
    <w:rsid w:val="008548E6"/>
    <w:rsid w:val="00854F24"/>
    <w:rsid w:val="0085533B"/>
    <w:rsid w:val="00861E28"/>
    <w:rsid w:val="0086417B"/>
    <w:rsid w:val="0086432E"/>
    <w:rsid w:val="0087093E"/>
    <w:rsid w:val="008709DB"/>
    <w:rsid w:val="00874D73"/>
    <w:rsid w:val="00875BFE"/>
    <w:rsid w:val="00875D6F"/>
    <w:rsid w:val="00881542"/>
    <w:rsid w:val="00883772"/>
    <w:rsid w:val="00884C6A"/>
    <w:rsid w:val="0088508E"/>
    <w:rsid w:val="00892879"/>
    <w:rsid w:val="00892F9B"/>
    <w:rsid w:val="00894F70"/>
    <w:rsid w:val="00895D1D"/>
    <w:rsid w:val="00896193"/>
    <w:rsid w:val="00896DF4"/>
    <w:rsid w:val="008A15AC"/>
    <w:rsid w:val="008A235F"/>
    <w:rsid w:val="008A38DF"/>
    <w:rsid w:val="008B0FA3"/>
    <w:rsid w:val="008B16CB"/>
    <w:rsid w:val="008B4C84"/>
    <w:rsid w:val="008B6644"/>
    <w:rsid w:val="008C0751"/>
    <w:rsid w:val="008C169B"/>
    <w:rsid w:val="008C1724"/>
    <w:rsid w:val="008C2848"/>
    <w:rsid w:val="008C3156"/>
    <w:rsid w:val="008D6654"/>
    <w:rsid w:val="008E3A04"/>
    <w:rsid w:val="008E4DBE"/>
    <w:rsid w:val="008F33EA"/>
    <w:rsid w:val="008F3640"/>
    <w:rsid w:val="00901832"/>
    <w:rsid w:val="009056FB"/>
    <w:rsid w:val="00912FB0"/>
    <w:rsid w:val="00916170"/>
    <w:rsid w:val="00920730"/>
    <w:rsid w:val="00920C52"/>
    <w:rsid w:val="00927C5D"/>
    <w:rsid w:val="00927E46"/>
    <w:rsid w:val="009309EA"/>
    <w:rsid w:val="00932FAB"/>
    <w:rsid w:val="00935AE1"/>
    <w:rsid w:val="009428C2"/>
    <w:rsid w:val="00966E6D"/>
    <w:rsid w:val="00974C74"/>
    <w:rsid w:val="009817F3"/>
    <w:rsid w:val="009818F3"/>
    <w:rsid w:val="009825F9"/>
    <w:rsid w:val="00982B5C"/>
    <w:rsid w:val="00992E25"/>
    <w:rsid w:val="00994F59"/>
    <w:rsid w:val="009A397E"/>
    <w:rsid w:val="009A6DC3"/>
    <w:rsid w:val="009B07DA"/>
    <w:rsid w:val="009D16E4"/>
    <w:rsid w:val="009D26B3"/>
    <w:rsid w:val="009D2934"/>
    <w:rsid w:val="009D5596"/>
    <w:rsid w:val="009E470B"/>
    <w:rsid w:val="009E6037"/>
    <w:rsid w:val="009F0B73"/>
    <w:rsid w:val="009F21E0"/>
    <w:rsid w:val="009F26A9"/>
    <w:rsid w:val="009F5BC4"/>
    <w:rsid w:val="00A054A6"/>
    <w:rsid w:val="00A1298C"/>
    <w:rsid w:val="00A14AC1"/>
    <w:rsid w:val="00A15D3F"/>
    <w:rsid w:val="00A22DCF"/>
    <w:rsid w:val="00A42EAC"/>
    <w:rsid w:val="00A47DEC"/>
    <w:rsid w:val="00A566AC"/>
    <w:rsid w:val="00A6373C"/>
    <w:rsid w:val="00A648BA"/>
    <w:rsid w:val="00A67173"/>
    <w:rsid w:val="00A72DE2"/>
    <w:rsid w:val="00A740A1"/>
    <w:rsid w:val="00A827E9"/>
    <w:rsid w:val="00A85C79"/>
    <w:rsid w:val="00A8790F"/>
    <w:rsid w:val="00A87939"/>
    <w:rsid w:val="00A91EE8"/>
    <w:rsid w:val="00A922A7"/>
    <w:rsid w:val="00A951C6"/>
    <w:rsid w:val="00A958E1"/>
    <w:rsid w:val="00A95BEB"/>
    <w:rsid w:val="00A96746"/>
    <w:rsid w:val="00AA1B81"/>
    <w:rsid w:val="00AB1FFD"/>
    <w:rsid w:val="00AB366C"/>
    <w:rsid w:val="00AB3DFA"/>
    <w:rsid w:val="00AB4284"/>
    <w:rsid w:val="00AC2A51"/>
    <w:rsid w:val="00AC34D5"/>
    <w:rsid w:val="00AC42AF"/>
    <w:rsid w:val="00AC69E8"/>
    <w:rsid w:val="00AC6EE2"/>
    <w:rsid w:val="00AD2052"/>
    <w:rsid w:val="00AD3C90"/>
    <w:rsid w:val="00AD42BB"/>
    <w:rsid w:val="00AD7AEF"/>
    <w:rsid w:val="00AD7D5C"/>
    <w:rsid w:val="00AE071B"/>
    <w:rsid w:val="00AE0954"/>
    <w:rsid w:val="00AE45AD"/>
    <w:rsid w:val="00AE5C5D"/>
    <w:rsid w:val="00AE693E"/>
    <w:rsid w:val="00B0022D"/>
    <w:rsid w:val="00B0176C"/>
    <w:rsid w:val="00B114B7"/>
    <w:rsid w:val="00B223EB"/>
    <w:rsid w:val="00B2279B"/>
    <w:rsid w:val="00B22833"/>
    <w:rsid w:val="00B24791"/>
    <w:rsid w:val="00B278F5"/>
    <w:rsid w:val="00B36E47"/>
    <w:rsid w:val="00B43D94"/>
    <w:rsid w:val="00B44E7E"/>
    <w:rsid w:val="00B453B0"/>
    <w:rsid w:val="00B54F25"/>
    <w:rsid w:val="00B62417"/>
    <w:rsid w:val="00B6359C"/>
    <w:rsid w:val="00B64851"/>
    <w:rsid w:val="00B677E2"/>
    <w:rsid w:val="00B724E7"/>
    <w:rsid w:val="00B74E1A"/>
    <w:rsid w:val="00B75CBC"/>
    <w:rsid w:val="00B83B5D"/>
    <w:rsid w:val="00B84038"/>
    <w:rsid w:val="00B87EDE"/>
    <w:rsid w:val="00B9095F"/>
    <w:rsid w:val="00B91992"/>
    <w:rsid w:val="00B9697D"/>
    <w:rsid w:val="00BA04BA"/>
    <w:rsid w:val="00BA0997"/>
    <w:rsid w:val="00BB0056"/>
    <w:rsid w:val="00BB1B73"/>
    <w:rsid w:val="00BB1D9C"/>
    <w:rsid w:val="00BD3C4A"/>
    <w:rsid w:val="00BD50D0"/>
    <w:rsid w:val="00BD62F3"/>
    <w:rsid w:val="00BE06FE"/>
    <w:rsid w:val="00BE2C9F"/>
    <w:rsid w:val="00BE4BFD"/>
    <w:rsid w:val="00BF6C84"/>
    <w:rsid w:val="00C05017"/>
    <w:rsid w:val="00C17FB3"/>
    <w:rsid w:val="00C22593"/>
    <w:rsid w:val="00C22663"/>
    <w:rsid w:val="00C2282D"/>
    <w:rsid w:val="00C2310B"/>
    <w:rsid w:val="00C2407C"/>
    <w:rsid w:val="00C251D5"/>
    <w:rsid w:val="00C27BFA"/>
    <w:rsid w:val="00C365E5"/>
    <w:rsid w:val="00C36803"/>
    <w:rsid w:val="00C414FD"/>
    <w:rsid w:val="00C45194"/>
    <w:rsid w:val="00C4691E"/>
    <w:rsid w:val="00C500F6"/>
    <w:rsid w:val="00C566D8"/>
    <w:rsid w:val="00C65265"/>
    <w:rsid w:val="00C654EC"/>
    <w:rsid w:val="00C66BD4"/>
    <w:rsid w:val="00C71912"/>
    <w:rsid w:val="00C74F18"/>
    <w:rsid w:val="00C8005E"/>
    <w:rsid w:val="00C81077"/>
    <w:rsid w:val="00C818BF"/>
    <w:rsid w:val="00C84A82"/>
    <w:rsid w:val="00C84F45"/>
    <w:rsid w:val="00C854BB"/>
    <w:rsid w:val="00C95689"/>
    <w:rsid w:val="00C979DB"/>
    <w:rsid w:val="00CA3744"/>
    <w:rsid w:val="00CA3BFB"/>
    <w:rsid w:val="00CA673D"/>
    <w:rsid w:val="00CA7A9C"/>
    <w:rsid w:val="00CB0651"/>
    <w:rsid w:val="00CB7D08"/>
    <w:rsid w:val="00CC634F"/>
    <w:rsid w:val="00CC7206"/>
    <w:rsid w:val="00CE04D8"/>
    <w:rsid w:val="00CE20A0"/>
    <w:rsid w:val="00CE2DBC"/>
    <w:rsid w:val="00CE46DA"/>
    <w:rsid w:val="00CF1E9D"/>
    <w:rsid w:val="00CF72CC"/>
    <w:rsid w:val="00D0187E"/>
    <w:rsid w:val="00D01BAE"/>
    <w:rsid w:val="00D11F2E"/>
    <w:rsid w:val="00D1219F"/>
    <w:rsid w:val="00D17DBF"/>
    <w:rsid w:val="00D227C2"/>
    <w:rsid w:val="00D27189"/>
    <w:rsid w:val="00D276A2"/>
    <w:rsid w:val="00D36D9A"/>
    <w:rsid w:val="00D42D92"/>
    <w:rsid w:val="00D447EB"/>
    <w:rsid w:val="00D626D4"/>
    <w:rsid w:val="00D62825"/>
    <w:rsid w:val="00D70E93"/>
    <w:rsid w:val="00D719D3"/>
    <w:rsid w:val="00D829CC"/>
    <w:rsid w:val="00D830BC"/>
    <w:rsid w:val="00D83B46"/>
    <w:rsid w:val="00D8445D"/>
    <w:rsid w:val="00D84EC8"/>
    <w:rsid w:val="00D97A8D"/>
    <w:rsid w:val="00D97B32"/>
    <w:rsid w:val="00DA5867"/>
    <w:rsid w:val="00DB0BCC"/>
    <w:rsid w:val="00DB1ACA"/>
    <w:rsid w:val="00DB35C5"/>
    <w:rsid w:val="00DB57D9"/>
    <w:rsid w:val="00DB5EA6"/>
    <w:rsid w:val="00DC4DB3"/>
    <w:rsid w:val="00DC4F7D"/>
    <w:rsid w:val="00DC6FFF"/>
    <w:rsid w:val="00DC733A"/>
    <w:rsid w:val="00DD1924"/>
    <w:rsid w:val="00DD30B4"/>
    <w:rsid w:val="00DD7CA1"/>
    <w:rsid w:val="00DF0690"/>
    <w:rsid w:val="00E1449E"/>
    <w:rsid w:val="00E17393"/>
    <w:rsid w:val="00E204C3"/>
    <w:rsid w:val="00E20F29"/>
    <w:rsid w:val="00E235E5"/>
    <w:rsid w:val="00E26A27"/>
    <w:rsid w:val="00E313B3"/>
    <w:rsid w:val="00E4109D"/>
    <w:rsid w:val="00E41E85"/>
    <w:rsid w:val="00E4217C"/>
    <w:rsid w:val="00E44F3F"/>
    <w:rsid w:val="00E518B4"/>
    <w:rsid w:val="00E53709"/>
    <w:rsid w:val="00E622D9"/>
    <w:rsid w:val="00E66656"/>
    <w:rsid w:val="00E66B04"/>
    <w:rsid w:val="00E7056F"/>
    <w:rsid w:val="00E706E9"/>
    <w:rsid w:val="00E72B80"/>
    <w:rsid w:val="00E75507"/>
    <w:rsid w:val="00E81B39"/>
    <w:rsid w:val="00E83664"/>
    <w:rsid w:val="00E84840"/>
    <w:rsid w:val="00E878EB"/>
    <w:rsid w:val="00E912EC"/>
    <w:rsid w:val="00E93F0A"/>
    <w:rsid w:val="00EA7766"/>
    <w:rsid w:val="00EB1514"/>
    <w:rsid w:val="00EB3923"/>
    <w:rsid w:val="00EB5C1A"/>
    <w:rsid w:val="00EC1FA7"/>
    <w:rsid w:val="00EC3DF4"/>
    <w:rsid w:val="00EC76B3"/>
    <w:rsid w:val="00EE3F01"/>
    <w:rsid w:val="00EF3309"/>
    <w:rsid w:val="00EF40A9"/>
    <w:rsid w:val="00EF514A"/>
    <w:rsid w:val="00EF6090"/>
    <w:rsid w:val="00EF6E4C"/>
    <w:rsid w:val="00F04E32"/>
    <w:rsid w:val="00F17D95"/>
    <w:rsid w:val="00F226D5"/>
    <w:rsid w:val="00F31BBF"/>
    <w:rsid w:val="00F3613B"/>
    <w:rsid w:val="00F37704"/>
    <w:rsid w:val="00F43B1A"/>
    <w:rsid w:val="00F506ED"/>
    <w:rsid w:val="00F54231"/>
    <w:rsid w:val="00F546A6"/>
    <w:rsid w:val="00F54B21"/>
    <w:rsid w:val="00F559B9"/>
    <w:rsid w:val="00F5618F"/>
    <w:rsid w:val="00F617A7"/>
    <w:rsid w:val="00F62BCC"/>
    <w:rsid w:val="00F63606"/>
    <w:rsid w:val="00F6637C"/>
    <w:rsid w:val="00F75BF3"/>
    <w:rsid w:val="00F77AE2"/>
    <w:rsid w:val="00F77BE8"/>
    <w:rsid w:val="00F80212"/>
    <w:rsid w:val="00F806C8"/>
    <w:rsid w:val="00F8113A"/>
    <w:rsid w:val="00F819D6"/>
    <w:rsid w:val="00F97698"/>
    <w:rsid w:val="00FA0709"/>
    <w:rsid w:val="00FA39C1"/>
    <w:rsid w:val="00FA7D9E"/>
    <w:rsid w:val="00FB475D"/>
    <w:rsid w:val="00FC36D0"/>
    <w:rsid w:val="00FD6915"/>
    <w:rsid w:val="00FD6E9A"/>
    <w:rsid w:val="00FD6F5E"/>
    <w:rsid w:val="00FD7B99"/>
    <w:rsid w:val="00FF0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3955C"/>
  <w15:docId w15:val="{78A50513-DC95-4F30-8A77-21114C3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4B7777"/>
    <w:pPr>
      <w:spacing w:after="200" w:line="276" w:lineRule="auto"/>
    </w:pPr>
    <w:rPr>
      <w:sz w:val="22"/>
      <w:szCs w:val="22"/>
      <w:lang w:eastAsia="en-US"/>
    </w:rPr>
  </w:style>
  <w:style w:type="paragraph" w:styleId="Nadpis1">
    <w:name w:val="heading 1"/>
    <w:basedOn w:val="Normlny"/>
    <w:next w:val="Normlny"/>
    <w:link w:val="Nadpis1Char"/>
    <w:uiPriority w:val="99"/>
    <w:qFormat/>
    <w:rsid w:val="00F43B1A"/>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y"/>
    <w:next w:val="Normlny"/>
    <w:link w:val="Nadpis2Char"/>
    <w:uiPriority w:val="99"/>
    <w:qFormat/>
    <w:rsid w:val="00F43B1A"/>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y"/>
    <w:next w:val="Normlny"/>
    <w:link w:val="Nadpis3Char"/>
    <w:uiPriority w:val="99"/>
    <w:qFormat/>
    <w:rsid w:val="00F43B1A"/>
    <w:pPr>
      <w:keepNext/>
      <w:keepLines/>
      <w:spacing w:before="200" w:after="0"/>
      <w:outlineLvl w:val="2"/>
    </w:pPr>
    <w:rPr>
      <w:rFonts w:ascii="Cambria" w:eastAsia="Times New Roman" w:hAnsi="Cambria"/>
      <w:b/>
      <w:bCs/>
      <w:color w:val="4F81BD"/>
    </w:rPr>
  </w:style>
  <w:style w:type="paragraph" w:styleId="Nadpis4">
    <w:name w:val="heading 4"/>
    <w:basedOn w:val="Normlny"/>
    <w:next w:val="Normlny"/>
    <w:link w:val="Nadpis4Char"/>
    <w:semiHidden/>
    <w:unhideWhenUsed/>
    <w:qFormat/>
    <w:locked/>
    <w:rsid w:val="003A34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43B1A"/>
    <w:rPr>
      <w:rFonts w:ascii="Cambria" w:hAnsi="Cambria" w:cs="Times New Roman"/>
      <w:b/>
      <w:bCs/>
      <w:color w:val="365F91"/>
      <w:sz w:val="28"/>
      <w:szCs w:val="28"/>
    </w:rPr>
  </w:style>
  <w:style w:type="character" w:customStyle="1" w:styleId="Nadpis2Char">
    <w:name w:val="Nadpis 2 Char"/>
    <w:link w:val="Nadpis2"/>
    <w:uiPriority w:val="99"/>
    <w:locked/>
    <w:rsid w:val="00F43B1A"/>
    <w:rPr>
      <w:rFonts w:ascii="Cambria" w:hAnsi="Cambria" w:cs="Times New Roman"/>
      <w:b/>
      <w:bCs/>
      <w:color w:val="4F81BD"/>
      <w:sz w:val="26"/>
      <w:szCs w:val="26"/>
    </w:rPr>
  </w:style>
  <w:style w:type="character" w:customStyle="1" w:styleId="Nadpis3Char">
    <w:name w:val="Nadpis 3 Char"/>
    <w:link w:val="Nadpis3"/>
    <w:uiPriority w:val="99"/>
    <w:locked/>
    <w:rsid w:val="00F43B1A"/>
    <w:rPr>
      <w:rFonts w:ascii="Cambria" w:hAnsi="Cambria" w:cs="Times New Roman"/>
      <w:b/>
      <w:bCs/>
      <w:color w:val="4F81BD"/>
    </w:rPr>
  </w:style>
  <w:style w:type="paragraph" w:styleId="Textbubliny">
    <w:name w:val="Balloon Text"/>
    <w:basedOn w:val="Normlny"/>
    <w:link w:val="TextbublinyChar"/>
    <w:uiPriority w:val="99"/>
    <w:semiHidden/>
    <w:rsid w:val="00015CA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15CAB"/>
    <w:rPr>
      <w:rFonts w:ascii="Tahoma" w:hAnsi="Tahoma" w:cs="Tahoma"/>
      <w:sz w:val="16"/>
      <w:szCs w:val="16"/>
    </w:rPr>
  </w:style>
  <w:style w:type="paragraph" w:styleId="Odsekzoznamu">
    <w:name w:val="List Paragraph"/>
    <w:basedOn w:val="Normlny"/>
    <w:uiPriority w:val="99"/>
    <w:qFormat/>
    <w:rsid w:val="00015CAB"/>
    <w:pPr>
      <w:ind w:left="720"/>
      <w:contextualSpacing/>
    </w:pPr>
  </w:style>
  <w:style w:type="paragraph" w:styleId="Hlavika">
    <w:name w:val="header"/>
    <w:aliases w:val="Header - Table"/>
    <w:basedOn w:val="Normlny"/>
    <w:link w:val="HlavikaChar"/>
    <w:uiPriority w:val="99"/>
    <w:rsid w:val="007C4A72"/>
    <w:pPr>
      <w:tabs>
        <w:tab w:val="center" w:pos="4536"/>
        <w:tab w:val="right" w:pos="9072"/>
      </w:tabs>
      <w:spacing w:after="0" w:line="240" w:lineRule="auto"/>
    </w:pPr>
  </w:style>
  <w:style w:type="character" w:customStyle="1" w:styleId="HlavikaChar">
    <w:name w:val="Hlavička Char"/>
    <w:aliases w:val="Header - Table Char"/>
    <w:link w:val="Hlavika"/>
    <w:uiPriority w:val="99"/>
    <w:locked/>
    <w:rsid w:val="007C4A72"/>
    <w:rPr>
      <w:rFonts w:cs="Times New Roman"/>
    </w:rPr>
  </w:style>
  <w:style w:type="paragraph" w:styleId="Pta">
    <w:name w:val="footer"/>
    <w:basedOn w:val="Normlny"/>
    <w:link w:val="PtaChar"/>
    <w:uiPriority w:val="99"/>
    <w:rsid w:val="007C4A72"/>
    <w:pPr>
      <w:tabs>
        <w:tab w:val="center" w:pos="4536"/>
        <w:tab w:val="right" w:pos="9072"/>
      </w:tabs>
      <w:spacing w:after="0" w:line="240" w:lineRule="auto"/>
    </w:pPr>
  </w:style>
  <w:style w:type="character" w:customStyle="1" w:styleId="PtaChar">
    <w:name w:val="Päta Char"/>
    <w:link w:val="Pta"/>
    <w:uiPriority w:val="99"/>
    <w:locked/>
    <w:rsid w:val="007C4A72"/>
    <w:rPr>
      <w:rFonts w:cs="Times New Roman"/>
    </w:rPr>
  </w:style>
  <w:style w:type="paragraph" w:styleId="Zkladntext">
    <w:name w:val="Body Text"/>
    <w:basedOn w:val="Normlny"/>
    <w:link w:val="ZkladntextChar"/>
    <w:uiPriority w:val="99"/>
    <w:rsid w:val="00F43B1A"/>
    <w:pPr>
      <w:spacing w:after="120"/>
    </w:pPr>
  </w:style>
  <w:style w:type="character" w:customStyle="1" w:styleId="ZkladntextChar">
    <w:name w:val="Základný text Char"/>
    <w:link w:val="Zkladntext"/>
    <w:uiPriority w:val="99"/>
    <w:locked/>
    <w:rsid w:val="00F43B1A"/>
    <w:rPr>
      <w:rFonts w:cs="Times New Roman"/>
    </w:rPr>
  </w:style>
  <w:style w:type="paragraph" w:styleId="Zarkazkladnhotextu">
    <w:name w:val="Body Text Indent"/>
    <w:basedOn w:val="Normlny"/>
    <w:link w:val="ZarkazkladnhotextuChar"/>
    <w:uiPriority w:val="99"/>
    <w:semiHidden/>
    <w:rsid w:val="00F43B1A"/>
    <w:pPr>
      <w:spacing w:after="120"/>
      <w:ind w:left="283"/>
    </w:pPr>
  </w:style>
  <w:style w:type="character" w:customStyle="1" w:styleId="ZarkazkladnhotextuChar">
    <w:name w:val="Zarážka základného textu Char"/>
    <w:link w:val="Zarkazkladnhotextu"/>
    <w:uiPriority w:val="99"/>
    <w:semiHidden/>
    <w:locked/>
    <w:rsid w:val="00F43B1A"/>
    <w:rPr>
      <w:rFonts w:cs="Times New Roman"/>
    </w:rPr>
  </w:style>
  <w:style w:type="paragraph" w:styleId="Prvzarkazkladnhotextu2">
    <w:name w:val="Body Text First Indent 2"/>
    <w:basedOn w:val="Zarkazkladnhotextu"/>
    <w:link w:val="Prvzarkazkladnhotextu2Char"/>
    <w:uiPriority w:val="99"/>
    <w:rsid w:val="00F43B1A"/>
    <w:pPr>
      <w:spacing w:after="200"/>
      <w:ind w:left="360" w:firstLine="360"/>
    </w:pPr>
  </w:style>
  <w:style w:type="character" w:customStyle="1" w:styleId="Prvzarkazkladnhotextu2Char">
    <w:name w:val="Prvá zarážka základného textu 2 Char"/>
    <w:basedOn w:val="ZarkazkladnhotextuChar"/>
    <w:link w:val="Prvzarkazkladnhotextu2"/>
    <w:uiPriority w:val="99"/>
    <w:locked/>
    <w:rsid w:val="00F43B1A"/>
    <w:rPr>
      <w:rFonts w:cs="Times New Roman"/>
    </w:rPr>
  </w:style>
  <w:style w:type="character" w:customStyle="1" w:styleId="apple-converted-space">
    <w:name w:val="apple-converted-space"/>
    <w:uiPriority w:val="99"/>
    <w:rsid w:val="00B43D94"/>
    <w:rPr>
      <w:rFonts w:cs="Times New Roman"/>
    </w:rPr>
  </w:style>
  <w:style w:type="character" w:customStyle="1" w:styleId="bold">
    <w:name w:val="bold"/>
    <w:uiPriority w:val="99"/>
    <w:rsid w:val="00264254"/>
    <w:rPr>
      <w:rFonts w:cs="Times New Roman"/>
    </w:rPr>
  </w:style>
  <w:style w:type="character" w:customStyle="1" w:styleId="ra">
    <w:name w:val="ra"/>
    <w:uiPriority w:val="99"/>
    <w:rsid w:val="0026552A"/>
    <w:rPr>
      <w:rFonts w:cs="Times New Roman"/>
    </w:rPr>
  </w:style>
  <w:style w:type="character" w:customStyle="1" w:styleId="Nadpis4Char">
    <w:name w:val="Nadpis 4 Char"/>
    <w:basedOn w:val="Predvolenpsmoodseku"/>
    <w:link w:val="Nadpis4"/>
    <w:semiHidden/>
    <w:rsid w:val="003A34C9"/>
    <w:rPr>
      <w:rFonts w:asciiTheme="majorHAnsi" w:eastAsiaTheme="majorEastAsia" w:hAnsiTheme="majorHAnsi" w:cstheme="majorBidi"/>
      <w:i/>
      <w:iCs/>
      <w:color w:val="365F91" w:themeColor="accent1" w:themeShade="BF"/>
      <w:sz w:val="22"/>
      <w:szCs w:val="22"/>
      <w:lang w:eastAsia="en-US"/>
    </w:rPr>
  </w:style>
  <w:style w:type="character" w:styleId="Odkaznakomentr">
    <w:name w:val="annotation reference"/>
    <w:basedOn w:val="Predvolenpsmoodseku"/>
    <w:uiPriority w:val="99"/>
    <w:semiHidden/>
    <w:unhideWhenUsed/>
    <w:rsid w:val="00E84840"/>
    <w:rPr>
      <w:sz w:val="16"/>
      <w:szCs w:val="16"/>
    </w:rPr>
  </w:style>
  <w:style w:type="paragraph" w:styleId="Textkomentra">
    <w:name w:val="annotation text"/>
    <w:basedOn w:val="Normlny"/>
    <w:link w:val="TextkomentraChar"/>
    <w:uiPriority w:val="99"/>
    <w:semiHidden/>
    <w:unhideWhenUsed/>
    <w:rsid w:val="00E84840"/>
    <w:pPr>
      <w:spacing w:line="240" w:lineRule="auto"/>
    </w:pPr>
    <w:rPr>
      <w:sz w:val="20"/>
      <w:szCs w:val="20"/>
    </w:rPr>
  </w:style>
  <w:style w:type="character" w:customStyle="1" w:styleId="TextkomentraChar">
    <w:name w:val="Text komentára Char"/>
    <w:basedOn w:val="Predvolenpsmoodseku"/>
    <w:link w:val="Textkomentra"/>
    <w:uiPriority w:val="99"/>
    <w:semiHidden/>
    <w:rsid w:val="00E84840"/>
    <w:rPr>
      <w:lang w:eastAsia="en-US"/>
    </w:rPr>
  </w:style>
  <w:style w:type="paragraph" w:styleId="Predmetkomentra">
    <w:name w:val="annotation subject"/>
    <w:basedOn w:val="Textkomentra"/>
    <w:next w:val="Textkomentra"/>
    <w:link w:val="PredmetkomentraChar"/>
    <w:uiPriority w:val="99"/>
    <w:semiHidden/>
    <w:unhideWhenUsed/>
    <w:rsid w:val="00E84840"/>
    <w:rPr>
      <w:b/>
      <w:bCs/>
    </w:rPr>
  </w:style>
  <w:style w:type="character" w:customStyle="1" w:styleId="PredmetkomentraChar">
    <w:name w:val="Predmet komentára Char"/>
    <w:basedOn w:val="TextkomentraChar"/>
    <w:link w:val="Predmetkomentra"/>
    <w:uiPriority w:val="99"/>
    <w:semiHidden/>
    <w:rsid w:val="00E848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85504">
      <w:marLeft w:val="0"/>
      <w:marRight w:val="0"/>
      <w:marTop w:val="0"/>
      <w:marBottom w:val="0"/>
      <w:divBdr>
        <w:top w:val="none" w:sz="0" w:space="0" w:color="auto"/>
        <w:left w:val="none" w:sz="0" w:space="0" w:color="auto"/>
        <w:bottom w:val="none" w:sz="0" w:space="0" w:color="auto"/>
        <w:right w:val="none" w:sz="0" w:space="0" w:color="auto"/>
      </w:divBdr>
    </w:div>
    <w:div w:id="1486585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6507</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Szakáll Marian, Mgr.</cp:lastModifiedBy>
  <cp:revision>2</cp:revision>
  <cp:lastPrinted>2018-09-07T10:56:00Z</cp:lastPrinted>
  <dcterms:created xsi:type="dcterms:W3CDTF">2020-05-19T10:56:00Z</dcterms:created>
  <dcterms:modified xsi:type="dcterms:W3CDTF">2020-05-19T10:56:00Z</dcterms:modified>
</cp:coreProperties>
</file>