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B2FAF2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43874">
        <w:rPr>
          <w:rFonts w:ascii="Arial" w:eastAsia="Calibri" w:hAnsi="Arial" w:cs="Arial"/>
          <w:b/>
        </w:rPr>
        <w:t>72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</w:t>
      </w:r>
      <w:r w:rsidR="00FC16A3">
        <w:rPr>
          <w:rFonts w:ascii="Arial" w:eastAsia="Calibri" w:hAnsi="Arial" w:cs="Arial"/>
          <w:b/>
        </w:rPr>
        <w:t>S Stavby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DB09F3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4387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06450BD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4387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</w:t>
                          </w:r>
                          <w:r w:rsidR="00FC16A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 Stavby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DB09F3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4387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06450BD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4387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</w:t>
                    </w:r>
                    <w:r w:rsidR="00FC16A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 Stavby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D32EF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3D90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43874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81EB5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350C8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C16A3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AC8B-DFF6-44A6-9FDA-14B343FF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2024-05-21T08:15:00Z</dcterms:modified>
</cp:coreProperties>
</file>